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5E87C">
      <w:pPr>
        <w:spacing w:before="165" w:beforeLines="50" w:line="360" w:lineRule="auto"/>
        <w:jc w:val="both"/>
        <w:rPr>
          <w:rFonts w:ascii="Times New Roman" w:hAnsi="Times New Roman" w:eastAsia="宋体" w:cs="Times New Roman"/>
          <w:color w:val="auto"/>
          <w:highlight w:val="none"/>
        </w:rPr>
      </w:pPr>
    </w:p>
    <w:p w14:paraId="44A9A652">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57DFE756">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竞争性磋商文件（</w:t>
      </w:r>
      <w:r>
        <w:rPr>
          <w:rFonts w:hint="eastAsia" w:ascii="宋体" w:hAnsi="宋体" w:cs="宋体"/>
          <w:color w:val="auto"/>
          <w:sz w:val="52"/>
          <w:szCs w:val="52"/>
          <w:highlight w:val="none"/>
          <w:lang w:val="en-US" w:eastAsia="zh-CN"/>
        </w:rPr>
        <w:t>工程</w:t>
      </w:r>
      <w:r>
        <w:rPr>
          <w:rFonts w:hint="eastAsia" w:ascii="宋体" w:hAnsi="宋体" w:eastAsia="宋体" w:cs="宋体"/>
          <w:color w:val="auto"/>
          <w:sz w:val="52"/>
          <w:szCs w:val="52"/>
          <w:highlight w:val="none"/>
        </w:rPr>
        <w:t>类）</w:t>
      </w:r>
    </w:p>
    <w:p w14:paraId="3F082C53">
      <w:pPr>
        <w:spacing w:before="165" w:beforeLines="50" w:line="360" w:lineRule="auto"/>
        <w:jc w:val="center"/>
        <w:rPr>
          <w:rFonts w:hint="eastAsia" w:ascii="宋体" w:hAnsi="宋体" w:eastAsia="宋体" w:cs="宋体"/>
          <w:color w:val="auto"/>
          <w:sz w:val="36"/>
          <w:szCs w:val="36"/>
          <w:highlight w:val="none"/>
        </w:rPr>
      </w:pPr>
    </w:p>
    <w:p w14:paraId="203CB351">
      <w:pPr>
        <w:snapToGrid w:val="0"/>
        <w:spacing w:before="165"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05E43BF1">
      <w:pP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5C9E8DEA">
      <w:pPr>
        <w:spacing w:line="360" w:lineRule="auto"/>
        <w:rPr>
          <w:rFonts w:hint="eastAsia" w:ascii="宋体" w:hAnsi="宋体" w:eastAsia="宋体" w:cs="宋体"/>
          <w:b/>
          <w:color w:val="auto"/>
          <w:sz w:val="32"/>
          <w:szCs w:val="32"/>
          <w:highlight w:val="none"/>
        </w:rPr>
      </w:pPr>
    </w:p>
    <w:p w14:paraId="1859FBAE">
      <w:pPr>
        <w:spacing w:line="360" w:lineRule="auto"/>
        <w:jc w:val="center"/>
        <w:rPr>
          <w:rFonts w:hint="eastAsia" w:ascii="仿宋" w:hAnsi="仿宋" w:eastAsia="仿宋" w:cs="仿宋"/>
          <w:b/>
          <w:color w:val="auto"/>
          <w:sz w:val="32"/>
          <w:szCs w:val="32"/>
          <w:highlight w:val="none"/>
        </w:rPr>
      </w:pPr>
    </w:p>
    <w:p w14:paraId="26E2D9FC">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eastAsia="zh-CN"/>
        </w:rPr>
      </w:pPr>
      <w:r>
        <w:rPr>
          <w:rFonts w:hint="eastAsia" w:ascii="仿宋" w:hAnsi="仿宋" w:eastAsia="仿宋" w:cs="仿宋"/>
          <w:b/>
          <w:bCs/>
          <w:color w:val="auto"/>
          <w:kern w:val="0"/>
          <w:sz w:val="32"/>
          <w:szCs w:val="32"/>
          <w:highlight w:val="none"/>
          <w:lang w:eastAsia="zh-CN"/>
        </w:rPr>
        <w:t>项目名称：城厢镇至良一村道路修缮项目</w:t>
      </w:r>
    </w:p>
    <w:p w14:paraId="3AF25FDB">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eastAsia="zh-CN"/>
        </w:rPr>
        <w:t xml:space="preserve">项目编号：NNZC2026-C2-230075-JHGC    </w:t>
      </w:r>
      <w:r>
        <w:rPr>
          <w:rFonts w:hint="eastAsia" w:ascii="仿宋" w:hAnsi="仿宋" w:eastAsia="仿宋" w:cs="仿宋"/>
          <w:b/>
          <w:bCs/>
          <w:color w:val="auto"/>
          <w:kern w:val="0"/>
          <w:sz w:val="32"/>
          <w:szCs w:val="32"/>
          <w:highlight w:val="none"/>
          <w:lang w:val="en-US" w:eastAsia="zh-CN"/>
        </w:rPr>
        <w:t xml:space="preserve"> </w:t>
      </w:r>
    </w:p>
    <w:p w14:paraId="2E9BD86D">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项目所属区划：南宁市隆安县</w:t>
      </w:r>
    </w:p>
    <w:p w14:paraId="248B1D41">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 购 人：隆安县城厢镇人民政府</w:t>
      </w:r>
    </w:p>
    <w:p w14:paraId="3715F246">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采购代理机构：广西佳鸿工程技术有限公司</w:t>
      </w:r>
    </w:p>
    <w:p w14:paraId="7154F0AA">
      <w:pPr>
        <w:widowControl w:val="0"/>
        <w:jc w:val="both"/>
        <w:rPr>
          <w:rFonts w:hint="eastAsia" w:ascii="仿宋_GB2312" w:hAnsi="Times New Roman" w:eastAsia="仿宋_GB2312" w:cs="Times New Roman"/>
          <w:color w:val="auto"/>
          <w:kern w:val="0"/>
          <w:sz w:val="32"/>
          <w:szCs w:val="20"/>
          <w:highlight w:val="none"/>
          <w:lang w:val="en-US" w:eastAsia="zh-CN" w:bidi="ar-SA"/>
        </w:rPr>
      </w:pPr>
    </w:p>
    <w:p w14:paraId="0F958BBC">
      <w:pPr>
        <w:snapToGrid w:val="0"/>
        <w:spacing w:before="50" w:after="120" w:line="360"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2026年07月20日</w:t>
      </w:r>
    </w:p>
    <w:p w14:paraId="7EEB25BE">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6CC797B2">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6B9BDC3C">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56EF55EF">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2B8300D4">
      <w:pPr>
        <w:pStyle w:val="26"/>
        <w:tabs>
          <w:tab w:val="right" w:leader="dot" w:pos="8820"/>
        </w:tabs>
        <w:spacing w:line="360" w:lineRule="auto"/>
        <w:rPr>
          <w:rFonts w:ascii="宋体" w:hAnsi="宋体" w:cs="宋体"/>
          <w:color w:val="auto"/>
          <w:sz w:val="24"/>
          <w:szCs w:val="28"/>
          <w:highlight w:val="none"/>
        </w:rPr>
      </w:pPr>
      <w:r>
        <w:rPr>
          <w:rFonts w:hint="eastAsia" w:ascii="宋体" w:hAnsi="宋体" w:cs="宋体"/>
          <w:b/>
          <w:color w:val="auto"/>
          <w:sz w:val="36"/>
          <w:szCs w:val="36"/>
          <w:highlight w:val="none"/>
        </w:rPr>
        <w:fldChar w:fldCharType="begin"/>
      </w:r>
      <w:r>
        <w:rPr>
          <w:rFonts w:hint="eastAsia" w:ascii="宋体" w:hAnsi="宋体" w:cs="宋体"/>
          <w:b/>
          <w:color w:val="auto"/>
          <w:sz w:val="36"/>
          <w:szCs w:val="36"/>
          <w:highlight w:val="none"/>
        </w:rPr>
        <w:instrText xml:space="preserve"> TOC \o "1-3" \h \z \u </w:instrText>
      </w:r>
      <w:r>
        <w:rPr>
          <w:rFonts w:hint="eastAsia" w:ascii="宋体" w:hAnsi="宋体" w:cs="宋体"/>
          <w:b/>
          <w:color w:val="auto"/>
          <w:sz w:val="36"/>
          <w:szCs w:val="36"/>
          <w:highlight w:val="none"/>
        </w:rPr>
        <w:fldChar w:fldCharType="separate"/>
      </w:r>
      <w:r>
        <w:rPr>
          <w:color w:val="auto"/>
          <w:sz w:val="24"/>
          <w:szCs w:val="32"/>
          <w:highlight w:val="none"/>
        </w:rPr>
        <w:fldChar w:fldCharType="begin"/>
      </w:r>
      <w:r>
        <w:rPr>
          <w:color w:val="auto"/>
          <w:sz w:val="24"/>
          <w:szCs w:val="32"/>
          <w:highlight w:val="none"/>
        </w:rPr>
        <w:instrText xml:space="preserve"> HYPERLINK \l "_Toc80886925" </w:instrText>
      </w:r>
      <w:r>
        <w:rPr>
          <w:color w:val="auto"/>
          <w:sz w:val="24"/>
          <w:szCs w:val="32"/>
          <w:highlight w:val="none"/>
        </w:rPr>
        <w:fldChar w:fldCharType="separate"/>
      </w:r>
      <w:r>
        <w:rPr>
          <w:rStyle w:val="48"/>
          <w:rFonts w:hint="eastAsia" w:ascii="宋体" w:hAnsi="宋体" w:cs="宋体"/>
          <w:color w:val="auto"/>
          <w:sz w:val="24"/>
          <w:szCs w:val="32"/>
          <w:highlight w:val="none"/>
        </w:rPr>
        <w:t>第一章 竞争性磋商公告</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_Toc80886925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1F3D9C54">
      <w:pPr>
        <w:pStyle w:val="26"/>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"_Toc80886926" </w:instrText>
      </w:r>
      <w:r>
        <w:rPr>
          <w:color w:val="auto"/>
          <w:sz w:val="24"/>
          <w:szCs w:val="32"/>
          <w:highlight w:val="none"/>
        </w:rPr>
        <w:fldChar w:fldCharType="separate"/>
      </w:r>
      <w:r>
        <w:rPr>
          <w:rStyle w:val="48"/>
          <w:rFonts w:hint="eastAsia" w:ascii="宋体" w:hAnsi="宋体" w:cs="宋体"/>
          <w:color w:val="auto"/>
          <w:sz w:val="24"/>
          <w:szCs w:val="32"/>
          <w:highlight w:val="none"/>
        </w:rPr>
        <w:t>第二章 采购需求</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_Toc80886926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3AA1EA3C">
      <w:pPr>
        <w:pStyle w:val="26"/>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"_Toc80886927" </w:instrText>
      </w:r>
      <w:r>
        <w:rPr>
          <w:color w:val="auto"/>
          <w:sz w:val="24"/>
          <w:szCs w:val="32"/>
          <w:highlight w:val="none"/>
        </w:rPr>
        <w:fldChar w:fldCharType="separate"/>
      </w:r>
      <w:r>
        <w:rPr>
          <w:rStyle w:val="48"/>
          <w:rFonts w:hint="eastAsia" w:ascii="宋体" w:hAnsi="宋体" w:cs="宋体"/>
          <w:color w:val="auto"/>
          <w:sz w:val="24"/>
          <w:szCs w:val="32"/>
          <w:highlight w:val="none"/>
        </w:rPr>
        <w:t>第三章 供应商须知</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_Toc80886927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9</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377D7C68">
      <w:pPr>
        <w:pStyle w:val="31"/>
        <w:tabs>
          <w:tab w:val="right" w:leader="dot" w:pos="8820"/>
          <w:tab w:val="clear" w:pos="8296"/>
        </w:tabs>
        <w:spacing w:line="360" w:lineRule="auto"/>
        <w:ind w:left="0" w:leftChars="0"/>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"_Toc80886928" </w:instrText>
      </w:r>
      <w:r>
        <w:rPr>
          <w:color w:val="auto"/>
          <w:sz w:val="24"/>
          <w:szCs w:val="32"/>
          <w:highlight w:val="none"/>
        </w:rPr>
        <w:fldChar w:fldCharType="separate"/>
      </w:r>
      <w:r>
        <w:rPr>
          <w:rStyle w:val="48"/>
          <w:rFonts w:hint="eastAsia" w:ascii="宋体" w:hAnsi="宋体" w:cs="宋体"/>
          <w:color w:val="auto"/>
          <w:sz w:val="24"/>
          <w:szCs w:val="32"/>
          <w:highlight w:val="none"/>
        </w:rPr>
        <w:t>第一节 供应商须知前附表</w:t>
      </w:r>
      <w:bookmarkStart w:id="0" w:name="_Hlt80888559"/>
      <w:r>
        <w:rPr>
          <w:rFonts w:hint="eastAsia" w:ascii="宋体" w:hAnsi="宋体" w:cs="宋体"/>
          <w:color w:val="auto"/>
          <w:sz w:val="24"/>
          <w:szCs w:val="32"/>
          <w:highlight w:val="none"/>
        </w:rPr>
        <w:tab/>
      </w:r>
      <w:bookmarkEnd w:id="0"/>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_Toc80886928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9</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E050EE6">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"_Toc80886929" </w:instrText>
      </w:r>
      <w:r>
        <w:rPr>
          <w:color w:val="auto"/>
          <w:sz w:val="24"/>
          <w:szCs w:val="32"/>
          <w:highlight w:val="none"/>
        </w:rPr>
        <w:fldChar w:fldCharType="separate"/>
      </w:r>
      <w:r>
        <w:rPr>
          <w:rStyle w:val="48"/>
          <w:rFonts w:hint="eastAsia" w:ascii="宋体" w:hAnsi="宋体" w:cs="宋体"/>
          <w:color w:val="auto"/>
          <w:sz w:val="24"/>
          <w:szCs w:val="32"/>
          <w:highlight w:val="none"/>
        </w:rPr>
        <w:t>第二节 供应商须知正文</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_Toc80886929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68BC536D">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"_Toc80886930" </w:instrText>
      </w:r>
      <w:r>
        <w:rPr>
          <w:color w:val="auto"/>
          <w:sz w:val="24"/>
          <w:szCs w:val="32"/>
          <w:highlight w:val="none"/>
        </w:rPr>
        <w:fldChar w:fldCharType="separate"/>
      </w:r>
      <w:r>
        <w:rPr>
          <w:rStyle w:val="48"/>
          <w:rFonts w:hint="eastAsia" w:ascii="宋体" w:hAnsi="宋体" w:cs="宋体"/>
          <w:color w:val="auto"/>
          <w:sz w:val="24"/>
          <w:szCs w:val="32"/>
          <w:highlight w:val="none"/>
        </w:rPr>
        <w:t>一、总则</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_Toc80886930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6B057041">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"_Toc80886931" </w:instrText>
      </w:r>
      <w:r>
        <w:rPr>
          <w:color w:val="auto"/>
          <w:sz w:val="24"/>
          <w:szCs w:val="32"/>
          <w:highlight w:val="none"/>
        </w:rPr>
        <w:fldChar w:fldCharType="separate"/>
      </w:r>
      <w:r>
        <w:rPr>
          <w:rStyle w:val="48"/>
          <w:rFonts w:hint="eastAsia" w:ascii="宋体" w:hAnsi="宋体" w:cs="宋体"/>
          <w:color w:val="auto"/>
          <w:sz w:val="24"/>
          <w:szCs w:val="32"/>
          <w:highlight w:val="none"/>
        </w:rPr>
        <w:t>二、磋商文件</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_Toc80886931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17</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6547BBBB">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"_Toc80886932" </w:instrText>
      </w:r>
      <w:r>
        <w:rPr>
          <w:color w:val="auto"/>
          <w:sz w:val="24"/>
          <w:szCs w:val="32"/>
          <w:highlight w:val="none"/>
        </w:rPr>
        <w:fldChar w:fldCharType="separate"/>
      </w:r>
      <w:r>
        <w:rPr>
          <w:rStyle w:val="48"/>
          <w:rFonts w:hint="eastAsia" w:ascii="宋体" w:hAnsi="宋体" w:cs="宋体"/>
          <w:color w:val="auto"/>
          <w:sz w:val="24"/>
          <w:szCs w:val="32"/>
          <w:highlight w:val="none"/>
        </w:rPr>
        <w:t>三、响应文件的编制</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_Toc80886932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18</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62DA9E7">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"_Toc80886933" </w:instrText>
      </w:r>
      <w:r>
        <w:rPr>
          <w:color w:val="auto"/>
          <w:sz w:val="24"/>
          <w:szCs w:val="32"/>
          <w:highlight w:val="none"/>
        </w:rPr>
        <w:fldChar w:fldCharType="separate"/>
      </w:r>
      <w:r>
        <w:rPr>
          <w:rStyle w:val="48"/>
          <w:rFonts w:hint="eastAsia" w:ascii="宋体" w:hAnsi="宋体" w:cs="宋体"/>
          <w:color w:val="auto"/>
          <w:sz w:val="24"/>
          <w:szCs w:val="32"/>
          <w:highlight w:val="none"/>
        </w:rPr>
        <w:t>四、评审及磋商</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_Toc80886933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20</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41DFB0FE">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"_Toc80886934" </w:instrText>
      </w:r>
      <w:r>
        <w:rPr>
          <w:color w:val="auto"/>
          <w:sz w:val="24"/>
          <w:szCs w:val="32"/>
          <w:highlight w:val="none"/>
        </w:rPr>
        <w:fldChar w:fldCharType="separate"/>
      </w:r>
      <w:r>
        <w:rPr>
          <w:rStyle w:val="48"/>
          <w:rFonts w:hint="eastAsia" w:ascii="宋体" w:hAnsi="宋体" w:cs="宋体"/>
          <w:color w:val="auto"/>
          <w:sz w:val="24"/>
          <w:szCs w:val="32"/>
          <w:highlight w:val="none"/>
        </w:rPr>
        <w:t>五、成交及合同</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_Toc80886934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21</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0B50A213">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"_Toc80886935" </w:instrText>
      </w:r>
      <w:r>
        <w:rPr>
          <w:color w:val="auto"/>
          <w:sz w:val="24"/>
          <w:szCs w:val="32"/>
          <w:highlight w:val="none"/>
        </w:rPr>
        <w:fldChar w:fldCharType="separate"/>
      </w:r>
      <w:r>
        <w:rPr>
          <w:rStyle w:val="48"/>
          <w:rFonts w:hint="eastAsia" w:ascii="宋体" w:hAnsi="宋体" w:cs="宋体"/>
          <w:color w:val="auto"/>
          <w:sz w:val="24"/>
          <w:szCs w:val="32"/>
          <w:highlight w:val="none"/>
        </w:rPr>
        <w:t>六、验收</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_Toc80886935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23</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3A0F1CA">
      <w:pPr>
        <w:pStyle w:val="17"/>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"_Toc80886936" </w:instrText>
      </w:r>
      <w:r>
        <w:rPr>
          <w:color w:val="auto"/>
          <w:sz w:val="24"/>
          <w:szCs w:val="32"/>
          <w:highlight w:val="none"/>
        </w:rPr>
        <w:fldChar w:fldCharType="separate"/>
      </w:r>
      <w:r>
        <w:rPr>
          <w:rStyle w:val="48"/>
          <w:rFonts w:hint="eastAsia" w:ascii="宋体" w:hAnsi="宋体" w:cs="宋体"/>
          <w:color w:val="auto"/>
          <w:sz w:val="24"/>
          <w:szCs w:val="32"/>
          <w:highlight w:val="none"/>
        </w:rPr>
        <w:t>七、其他事项</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_Toc80886936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1DA97736">
      <w:pPr>
        <w:pStyle w:val="26"/>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"_Toc80886937" </w:instrText>
      </w:r>
      <w:r>
        <w:rPr>
          <w:color w:val="auto"/>
          <w:sz w:val="24"/>
          <w:szCs w:val="32"/>
          <w:highlight w:val="none"/>
        </w:rPr>
        <w:fldChar w:fldCharType="separate"/>
      </w:r>
      <w:r>
        <w:rPr>
          <w:rStyle w:val="48"/>
          <w:rFonts w:hint="eastAsia" w:ascii="宋体" w:hAnsi="宋体" w:cs="宋体"/>
          <w:color w:val="auto"/>
          <w:sz w:val="24"/>
          <w:szCs w:val="32"/>
          <w:highlight w:val="none"/>
        </w:rPr>
        <w:t>第四章  评审程序、评审方法和评审标准</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_Toc80886937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7A9B6CA">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"_Toc80886938" </w:instrText>
      </w:r>
      <w:r>
        <w:rPr>
          <w:color w:val="auto"/>
          <w:sz w:val="24"/>
          <w:szCs w:val="32"/>
          <w:highlight w:val="none"/>
        </w:rPr>
        <w:fldChar w:fldCharType="separate"/>
      </w:r>
      <w:r>
        <w:rPr>
          <w:rStyle w:val="48"/>
          <w:rFonts w:hint="eastAsia" w:ascii="宋体" w:hAnsi="宋体" w:cs="宋体"/>
          <w:color w:val="auto"/>
          <w:sz w:val="24"/>
          <w:szCs w:val="32"/>
          <w:highlight w:val="none"/>
        </w:rPr>
        <w:t>第一节 评审程序和评审方法</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_Toc80886938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25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F56C538">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"_Toc80886939" </w:instrText>
      </w:r>
      <w:r>
        <w:rPr>
          <w:color w:val="auto"/>
          <w:sz w:val="24"/>
          <w:szCs w:val="32"/>
          <w:highlight w:val="none"/>
        </w:rPr>
        <w:fldChar w:fldCharType="separate"/>
      </w:r>
      <w:r>
        <w:rPr>
          <w:rStyle w:val="48"/>
          <w:rFonts w:hint="eastAsia" w:ascii="宋体" w:hAnsi="宋体" w:cs="宋体"/>
          <w:color w:val="auto"/>
          <w:sz w:val="24"/>
          <w:szCs w:val="32"/>
          <w:highlight w:val="none"/>
        </w:rPr>
        <w:t>第二节 评标报告</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_Toc80886939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33</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53BE43EA">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"_Toc80886940" </w:instrText>
      </w:r>
      <w:r>
        <w:rPr>
          <w:color w:val="auto"/>
          <w:sz w:val="24"/>
          <w:szCs w:val="32"/>
          <w:highlight w:val="none"/>
        </w:rPr>
        <w:fldChar w:fldCharType="separate"/>
      </w:r>
      <w:r>
        <w:rPr>
          <w:rStyle w:val="48"/>
          <w:rFonts w:hint="eastAsia" w:ascii="宋体" w:hAnsi="宋体" w:cs="宋体"/>
          <w:color w:val="auto"/>
          <w:sz w:val="24"/>
          <w:szCs w:val="32"/>
          <w:highlight w:val="none"/>
        </w:rPr>
        <w:t>第三节 评审过程的保密与录像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_Toc80886940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33</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956ED58">
      <w:pPr>
        <w:pStyle w:val="26"/>
        <w:tabs>
          <w:tab w:val="right" w:leader="dot" w:pos="8820"/>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"_Toc80886941" </w:instrText>
      </w:r>
      <w:r>
        <w:rPr>
          <w:color w:val="auto"/>
          <w:sz w:val="24"/>
          <w:szCs w:val="32"/>
          <w:highlight w:val="none"/>
        </w:rPr>
        <w:fldChar w:fldCharType="separate"/>
      </w:r>
      <w:r>
        <w:rPr>
          <w:rStyle w:val="48"/>
          <w:rFonts w:hint="eastAsia" w:ascii="宋体" w:hAnsi="宋体" w:cs="宋体"/>
          <w:color w:val="auto"/>
          <w:sz w:val="24"/>
          <w:szCs w:val="32"/>
          <w:highlight w:val="none"/>
        </w:rPr>
        <w:t>第五章 响应文件格式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_Toc80886941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34</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0E071B99">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"_Toc80886942" </w:instrText>
      </w:r>
      <w:r>
        <w:rPr>
          <w:color w:val="auto"/>
          <w:sz w:val="24"/>
          <w:szCs w:val="32"/>
          <w:highlight w:val="none"/>
        </w:rPr>
        <w:fldChar w:fldCharType="separate"/>
      </w:r>
      <w:r>
        <w:rPr>
          <w:rStyle w:val="48"/>
          <w:rFonts w:hint="eastAsia" w:ascii="宋体" w:hAnsi="宋体" w:cs="宋体"/>
          <w:color w:val="auto"/>
          <w:sz w:val="24"/>
          <w:szCs w:val="32"/>
          <w:highlight w:val="none"/>
        </w:rPr>
        <w:t>第一节 封面格式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_Toc80886942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35</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74603AD6">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"_Toc80886943" </w:instrText>
      </w:r>
      <w:r>
        <w:rPr>
          <w:color w:val="auto"/>
          <w:sz w:val="24"/>
          <w:szCs w:val="32"/>
          <w:highlight w:val="none"/>
        </w:rPr>
        <w:fldChar w:fldCharType="separate"/>
      </w:r>
      <w:r>
        <w:rPr>
          <w:rStyle w:val="48"/>
          <w:rFonts w:hint="eastAsia" w:ascii="宋体" w:hAnsi="宋体" w:cs="宋体"/>
          <w:color w:val="auto"/>
          <w:sz w:val="24"/>
          <w:szCs w:val="32"/>
          <w:highlight w:val="none"/>
        </w:rPr>
        <w:t>第二节 资格证明文件格式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_Toc80886943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36</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30EBAAEA">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"_Toc80886944" </w:instrText>
      </w:r>
      <w:r>
        <w:rPr>
          <w:color w:val="auto"/>
          <w:sz w:val="24"/>
          <w:szCs w:val="32"/>
          <w:highlight w:val="none"/>
        </w:rPr>
        <w:fldChar w:fldCharType="separate"/>
      </w:r>
      <w:r>
        <w:rPr>
          <w:rStyle w:val="48"/>
          <w:rFonts w:hint="eastAsia" w:ascii="宋体" w:hAnsi="宋体" w:cs="宋体"/>
          <w:color w:val="auto"/>
          <w:sz w:val="24"/>
          <w:szCs w:val="32"/>
          <w:highlight w:val="none"/>
        </w:rPr>
        <w:t>第三节 商务技术文件格式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_Toc80886944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47</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70281B31">
      <w:pPr>
        <w:pStyle w:val="31"/>
        <w:tabs>
          <w:tab w:val="right" w:leader="dot" w:pos="8820"/>
          <w:tab w:val="clear" w:pos="8296"/>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"_Toc80886945" </w:instrText>
      </w:r>
      <w:r>
        <w:rPr>
          <w:color w:val="auto"/>
          <w:sz w:val="24"/>
          <w:szCs w:val="32"/>
          <w:highlight w:val="none"/>
        </w:rPr>
        <w:fldChar w:fldCharType="separate"/>
      </w:r>
      <w:r>
        <w:rPr>
          <w:rStyle w:val="48"/>
          <w:rFonts w:hint="eastAsia" w:ascii="宋体" w:hAnsi="宋体" w:cs="宋体"/>
          <w:color w:val="auto"/>
          <w:sz w:val="24"/>
          <w:szCs w:val="32"/>
          <w:highlight w:val="none"/>
        </w:rPr>
        <w:t>第四节 报价文件格式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_Toc80886945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59</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04057688">
      <w:pPr>
        <w:pStyle w:val="26"/>
        <w:tabs>
          <w:tab w:val="right" w:leader="dot" w:pos="8869"/>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"_Toc80886947" </w:instrText>
      </w:r>
      <w:r>
        <w:rPr>
          <w:color w:val="auto"/>
          <w:sz w:val="24"/>
          <w:szCs w:val="32"/>
          <w:highlight w:val="none"/>
        </w:rPr>
        <w:fldChar w:fldCharType="separate"/>
      </w:r>
      <w:r>
        <w:rPr>
          <w:rStyle w:val="48"/>
          <w:rFonts w:hint="eastAsia" w:ascii="宋体" w:hAnsi="宋体" w:cs="宋体"/>
          <w:color w:val="auto"/>
          <w:sz w:val="24"/>
          <w:szCs w:val="32"/>
          <w:highlight w:val="none"/>
        </w:rPr>
        <w:t>第六章  合同文本</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_Toc80886947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66</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59F88A0">
      <w:pPr>
        <w:pStyle w:val="26"/>
        <w:tabs>
          <w:tab w:val="right" w:leader="dot" w:pos="8869"/>
        </w:tabs>
        <w:spacing w:line="360" w:lineRule="auto"/>
        <w:rPr>
          <w:rFonts w:ascii="宋体" w:hAnsi="宋体" w:cs="宋体"/>
          <w:color w:val="auto"/>
          <w:sz w:val="24"/>
          <w:szCs w:val="28"/>
          <w:highlight w:val="none"/>
        </w:rPr>
      </w:pPr>
      <w:r>
        <w:rPr>
          <w:color w:val="auto"/>
          <w:sz w:val="24"/>
          <w:szCs w:val="32"/>
          <w:highlight w:val="none"/>
        </w:rPr>
        <w:fldChar w:fldCharType="begin"/>
      </w:r>
      <w:r>
        <w:rPr>
          <w:color w:val="auto"/>
          <w:sz w:val="24"/>
          <w:szCs w:val="32"/>
          <w:highlight w:val="none"/>
        </w:rPr>
        <w:instrText xml:space="preserve"> HYPERLINK \l "_Toc80886951" </w:instrText>
      </w:r>
      <w:r>
        <w:rPr>
          <w:color w:val="auto"/>
          <w:sz w:val="24"/>
          <w:szCs w:val="32"/>
          <w:highlight w:val="none"/>
        </w:rPr>
        <w:fldChar w:fldCharType="separate"/>
      </w:r>
      <w:r>
        <w:rPr>
          <w:rStyle w:val="48"/>
          <w:rFonts w:hint="eastAsia" w:ascii="宋体" w:hAnsi="宋体" w:cs="宋体"/>
          <w:color w:val="auto"/>
          <w:sz w:val="24"/>
          <w:szCs w:val="32"/>
          <w:highlight w:val="none"/>
        </w:rPr>
        <w:t>第七章 质疑、投诉材料格式</w:t>
      </w:r>
      <w:r>
        <w:rPr>
          <w:rFonts w:hint="eastAsia" w:ascii="宋体" w:hAnsi="宋体" w:cs="宋体"/>
          <w:color w:val="auto"/>
          <w:sz w:val="24"/>
          <w:szCs w:val="32"/>
          <w:highlight w:val="none"/>
        </w:rPr>
        <w:tab/>
      </w:r>
      <w:r>
        <w:rPr>
          <w:rFonts w:hint="eastAsia" w:ascii="宋体" w:hAnsi="宋体" w:cs="宋体"/>
          <w:color w:val="auto"/>
          <w:sz w:val="24"/>
          <w:szCs w:val="32"/>
          <w:highlight w:val="none"/>
        </w:rPr>
        <w:fldChar w:fldCharType="begin"/>
      </w:r>
      <w:r>
        <w:rPr>
          <w:rFonts w:hint="eastAsia" w:ascii="宋体" w:hAnsi="宋体" w:cs="宋体"/>
          <w:color w:val="auto"/>
          <w:sz w:val="24"/>
          <w:szCs w:val="32"/>
          <w:highlight w:val="none"/>
        </w:rPr>
        <w:instrText xml:space="preserve"> PAGEREF _Toc80886951 \h </w:instrText>
      </w:r>
      <w:r>
        <w:rPr>
          <w:rFonts w:hint="eastAsia" w:ascii="宋体" w:hAnsi="宋体" w:cs="宋体"/>
          <w:color w:val="auto"/>
          <w:sz w:val="24"/>
          <w:szCs w:val="32"/>
          <w:highlight w:val="none"/>
        </w:rPr>
        <w:fldChar w:fldCharType="separate"/>
      </w:r>
      <w:r>
        <w:rPr>
          <w:rFonts w:hint="eastAsia" w:ascii="宋体" w:hAnsi="宋体" w:cs="宋体"/>
          <w:color w:val="auto"/>
          <w:sz w:val="24"/>
          <w:szCs w:val="32"/>
          <w:highlight w:val="none"/>
        </w:rPr>
        <w:t>82</w:t>
      </w:r>
      <w:r>
        <w:rPr>
          <w:rFonts w:hint="eastAsia" w:ascii="宋体" w:hAnsi="宋体" w:cs="宋体"/>
          <w:color w:val="auto"/>
          <w:sz w:val="24"/>
          <w:szCs w:val="32"/>
          <w:highlight w:val="none"/>
        </w:rPr>
        <w:fldChar w:fldCharType="end"/>
      </w:r>
      <w:r>
        <w:rPr>
          <w:rFonts w:hint="eastAsia" w:ascii="宋体" w:hAnsi="宋体" w:cs="宋体"/>
          <w:color w:val="auto"/>
          <w:sz w:val="24"/>
          <w:szCs w:val="32"/>
          <w:highlight w:val="none"/>
        </w:rPr>
        <w:fldChar w:fldCharType="end"/>
      </w:r>
    </w:p>
    <w:p w14:paraId="2473C219">
      <w:pPr>
        <w:pStyle w:val="31"/>
        <w:spacing w:line="360" w:lineRule="auto"/>
        <w:rPr>
          <w:rFonts w:ascii="宋体" w:hAnsi="宋体" w:cs="宋体"/>
          <w:b/>
          <w:color w:val="auto"/>
          <w:sz w:val="40"/>
          <w:szCs w:val="40"/>
          <w:highlight w:val="none"/>
        </w:rPr>
      </w:pPr>
      <w:r>
        <w:rPr>
          <w:rFonts w:hint="eastAsia" w:ascii="宋体" w:hAnsi="宋体" w:cs="宋体"/>
          <w:b/>
          <w:color w:val="auto"/>
          <w:sz w:val="36"/>
          <w:szCs w:val="36"/>
          <w:highlight w:val="none"/>
        </w:rPr>
        <w:fldChar w:fldCharType="end"/>
      </w:r>
    </w:p>
    <w:p w14:paraId="41E4F962">
      <w:pPr>
        <w:spacing w:line="360" w:lineRule="auto"/>
        <w:rPr>
          <w:rFonts w:ascii="宋体" w:hAnsi="宋体" w:cs="宋体"/>
          <w:b/>
          <w:color w:val="auto"/>
          <w:sz w:val="40"/>
          <w:szCs w:val="40"/>
          <w:highlight w:val="none"/>
        </w:rPr>
        <w:sectPr>
          <w:headerReference r:id="rId4" w:type="first"/>
          <w:footerReference r:id="rId6" w:type="first"/>
          <w:headerReference r:id="rId3" w:type="default"/>
          <w:footerReference r:id="rId5" w:type="default"/>
          <w:pgSz w:w="11911" w:h="16838"/>
          <w:pgMar w:top="1134" w:right="1134" w:bottom="1134" w:left="1134" w:header="720" w:footer="720" w:gutter="0"/>
          <w:pgNumType w:start="1"/>
          <w:cols w:space="720" w:num="1"/>
          <w:docGrid w:linePitch="312" w:charSpace="0"/>
        </w:sectPr>
      </w:pPr>
    </w:p>
    <w:p w14:paraId="7C699928">
      <w:pPr>
        <w:pStyle w:val="2"/>
        <w:spacing w:line="400" w:lineRule="exact"/>
        <w:jc w:val="center"/>
        <w:rPr>
          <w:rFonts w:ascii="宋体" w:hAnsi="宋体" w:cs="宋体"/>
          <w:color w:val="auto"/>
          <w:highlight w:val="none"/>
        </w:rPr>
      </w:pPr>
      <w:bookmarkStart w:id="1" w:name="_Toc80886925"/>
      <w:r>
        <w:rPr>
          <w:rFonts w:hint="eastAsia" w:ascii="宋体" w:hAnsi="宋体" w:cs="宋体"/>
          <w:color w:val="auto"/>
          <w:highlight w:val="none"/>
        </w:rPr>
        <w:t>第一章 竞争性磋商公告</w:t>
      </w:r>
      <w:bookmarkEnd w:id="1"/>
      <w:bookmarkStart w:id="2" w:name="_Toc28359004"/>
      <w:bookmarkStart w:id="3" w:name="_Toc28359081"/>
      <w:bookmarkStart w:id="4" w:name="_Toc44229878"/>
      <w:bookmarkStart w:id="5" w:name="_Toc35393792"/>
      <w:bookmarkStart w:id="6" w:name="_Toc35393798"/>
      <w:bookmarkStart w:id="7" w:name="_Toc35393629"/>
      <w:bookmarkStart w:id="8" w:name="_Toc28359012"/>
      <w:bookmarkStart w:id="9" w:name="_Toc28359089"/>
      <w:bookmarkStart w:id="10" w:name="_Toc35393623"/>
    </w:p>
    <w:p w14:paraId="2474C2EB">
      <w:pPr>
        <w:spacing w:line="360" w:lineRule="auto"/>
        <w:jc w:val="center"/>
        <w:rPr>
          <w:rFonts w:ascii="宋体" w:hAnsi="宋体" w:cs="宋体"/>
          <w:color w:val="auto"/>
          <w:sz w:val="36"/>
          <w:szCs w:val="36"/>
          <w:highlight w:val="none"/>
        </w:rPr>
      </w:pPr>
      <w:bookmarkStart w:id="11" w:name="OLE_LINK8"/>
      <w:r>
        <w:rPr>
          <w:rFonts w:hint="eastAsia" w:ascii="宋体" w:hAnsi="宋体" w:cs="宋体"/>
          <w:b/>
          <w:color w:val="auto"/>
          <w:spacing w:val="-2"/>
          <w:sz w:val="36"/>
          <w:szCs w:val="36"/>
          <w:highlight w:val="none"/>
          <w:lang w:eastAsia="zh-CN"/>
        </w:rPr>
        <w:t>广西佳鸿工程技术有限公司</w:t>
      </w:r>
      <w:r>
        <w:rPr>
          <w:rFonts w:hint="eastAsia" w:ascii="宋体" w:hAnsi="宋体" w:cs="宋体"/>
          <w:b/>
          <w:color w:val="auto"/>
          <w:spacing w:val="-2"/>
          <w:sz w:val="36"/>
          <w:szCs w:val="36"/>
          <w:highlight w:val="none"/>
        </w:rPr>
        <w:t>关于</w:t>
      </w:r>
      <w:r>
        <w:rPr>
          <w:rFonts w:hint="eastAsia" w:ascii="宋体" w:hAnsi="宋体" w:cs="宋体"/>
          <w:b/>
          <w:color w:val="auto"/>
          <w:spacing w:val="-2"/>
          <w:sz w:val="36"/>
          <w:szCs w:val="36"/>
          <w:highlight w:val="none"/>
          <w:lang w:eastAsia="zh-CN"/>
        </w:rPr>
        <w:t>城厢镇至良一村道路修缮项目</w:t>
      </w:r>
      <w:r>
        <w:rPr>
          <w:rFonts w:hint="eastAsia" w:ascii="宋体" w:hAnsi="宋体" w:cs="宋体"/>
          <w:b/>
          <w:color w:val="auto"/>
          <w:spacing w:val="-2"/>
          <w:sz w:val="36"/>
          <w:szCs w:val="36"/>
          <w:highlight w:val="none"/>
        </w:rPr>
        <w:t>的竞争性磋商公告</w:t>
      </w:r>
    </w:p>
    <w:tbl>
      <w:tblPr>
        <w:tblStyle w:val="38"/>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CF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14:paraId="48B964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43B6C25A">
            <w:pPr>
              <w:spacing w:line="360" w:lineRule="auto"/>
              <w:ind w:firstLine="420" w:firstLineChars="200"/>
              <w:rPr>
                <w:rFonts w:ascii="宋体" w:hAnsi="宋体" w:cs="宋体"/>
                <w:bCs/>
                <w:color w:val="auto"/>
                <w:sz w:val="24"/>
                <w:highlight w:val="none"/>
              </w:rPr>
            </w:pPr>
            <w:r>
              <w:rPr>
                <w:rFonts w:hint="eastAsia" w:ascii="宋体" w:hAnsi="宋体" w:cs="宋体"/>
                <w:color w:val="auto"/>
                <w:szCs w:val="21"/>
                <w:highlight w:val="none"/>
                <w:lang w:eastAsia="zh-CN"/>
              </w:rPr>
              <w:t>城厢镇至良一村道路修缮项目</w:t>
            </w:r>
            <w:r>
              <w:rPr>
                <w:rFonts w:hint="eastAsia" w:ascii="宋体" w:hAnsi="宋体" w:cs="宋体"/>
                <w:color w:val="auto"/>
                <w:szCs w:val="21"/>
                <w:highlight w:val="none"/>
              </w:rPr>
              <w:t>的潜在供应商应在广西政府采购云平台（https://www.gcy.zfcg.gxzf.gov.cn/）获取（下载）获取竞争性磋商文件，并于202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w:t>
            </w:r>
            <w:r>
              <w:rPr>
                <w:rFonts w:hint="eastAsia" w:ascii="宋体" w:hAnsi="宋体" w:cs="宋体"/>
                <w:color w:val="auto"/>
                <w:szCs w:val="21"/>
                <w:highlight w:val="none"/>
                <w:lang w:eastAsia="zh-CN"/>
              </w:rPr>
              <w:t>10时30分</w:t>
            </w:r>
            <w:r>
              <w:rPr>
                <w:rFonts w:hint="eastAsia" w:ascii="宋体" w:hAnsi="宋体" w:cs="宋体"/>
                <w:color w:val="auto"/>
                <w:szCs w:val="21"/>
                <w:highlight w:val="none"/>
              </w:rPr>
              <w:t>（北京时间）前提交响应文件。</w:t>
            </w:r>
          </w:p>
        </w:tc>
      </w:tr>
    </w:tbl>
    <w:p w14:paraId="5D86618A">
      <w:pPr>
        <w:spacing w:line="360" w:lineRule="auto"/>
        <w:ind w:firstLine="480" w:firstLineChars="200"/>
        <w:rPr>
          <w:rFonts w:ascii="宋体" w:hAnsi="宋体" w:cs="宋体"/>
          <w:bCs/>
          <w:color w:val="auto"/>
          <w:sz w:val="24"/>
          <w:highlight w:val="none"/>
        </w:rPr>
      </w:pPr>
    </w:p>
    <w:bookmarkEnd w:id="2"/>
    <w:bookmarkEnd w:id="3"/>
    <w:bookmarkEnd w:id="4"/>
    <w:bookmarkEnd w:id="5"/>
    <w:bookmarkEnd w:id="6"/>
    <w:bookmarkEnd w:id="7"/>
    <w:bookmarkEnd w:id="8"/>
    <w:bookmarkEnd w:id="9"/>
    <w:bookmarkEnd w:id="10"/>
    <w:p w14:paraId="291FB78A">
      <w:pPr>
        <w:spacing w:line="360" w:lineRule="auto"/>
        <w:ind w:firstLine="480" w:firstLineChars="200"/>
        <w:rPr>
          <w:color w:val="auto"/>
          <w:highlight w:val="none"/>
        </w:rPr>
      </w:pPr>
      <w:r>
        <w:rPr>
          <w:rFonts w:hint="eastAsia" w:ascii="黑体" w:hAnsi="黑体" w:eastAsia="黑体" w:cs="宋体"/>
          <w:bCs/>
          <w:color w:val="auto"/>
          <w:sz w:val="24"/>
          <w:highlight w:val="none"/>
        </w:rPr>
        <w:t>一、项目基本情况</w:t>
      </w:r>
    </w:p>
    <w:p w14:paraId="6D77F5C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项目编号：NNZC2026-C2-230075-JHGC</w:t>
      </w:r>
    </w:p>
    <w:p w14:paraId="6CA27CD2">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项目名称：</w:t>
      </w:r>
      <w:r>
        <w:rPr>
          <w:rFonts w:hint="eastAsia" w:ascii="宋体" w:hAnsi="宋体"/>
          <w:color w:val="auto"/>
          <w:szCs w:val="21"/>
          <w:highlight w:val="none"/>
          <w:lang w:eastAsia="zh-CN"/>
        </w:rPr>
        <w:t>城厢镇至良一村道路修缮项目</w:t>
      </w:r>
    </w:p>
    <w:p w14:paraId="6F0A6F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采购方式：竞争性磋商</w:t>
      </w:r>
    </w:p>
    <w:p w14:paraId="04DEACD4">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4</w:t>
      </w:r>
      <w:r>
        <w:rPr>
          <w:rFonts w:ascii="宋体" w:hAnsi="宋体"/>
          <w:color w:val="auto"/>
          <w:szCs w:val="21"/>
          <w:highlight w:val="none"/>
          <w:u w:val="none"/>
        </w:rPr>
        <w:t>.</w:t>
      </w:r>
      <w:r>
        <w:rPr>
          <w:rFonts w:hint="eastAsia" w:ascii="宋体" w:hAnsi="宋体"/>
          <w:color w:val="auto"/>
          <w:szCs w:val="21"/>
          <w:highlight w:val="none"/>
          <w:u w:val="none"/>
        </w:rPr>
        <w:t>预算金额：</w:t>
      </w:r>
      <w:r>
        <w:rPr>
          <w:rFonts w:hint="eastAsia" w:ascii="宋体" w:hAnsi="宋体"/>
          <w:color w:val="auto"/>
          <w:szCs w:val="21"/>
          <w:highlight w:val="none"/>
          <w:u w:val="none"/>
          <w:lang w:eastAsia="zh-CN"/>
        </w:rPr>
        <w:t>865193.00</w:t>
      </w:r>
      <w:r>
        <w:rPr>
          <w:rFonts w:hint="eastAsia" w:ascii="宋体" w:hAnsi="宋体"/>
          <w:color w:val="auto"/>
          <w:szCs w:val="21"/>
          <w:highlight w:val="none"/>
          <w:u w:val="none"/>
        </w:rPr>
        <w:t>元</w:t>
      </w:r>
    </w:p>
    <w:p w14:paraId="4E6ECADD">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5</w:t>
      </w:r>
      <w:r>
        <w:rPr>
          <w:rFonts w:ascii="宋体" w:hAnsi="宋体"/>
          <w:color w:val="auto"/>
          <w:szCs w:val="21"/>
          <w:highlight w:val="none"/>
          <w:u w:val="none"/>
        </w:rPr>
        <w:t>.</w:t>
      </w:r>
      <w:r>
        <w:rPr>
          <w:rFonts w:hint="eastAsia" w:ascii="宋体" w:hAnsi="宋体"/>
          <w:color w:val="auto"/>
          <w:szCs w:val="21"/>
          <w:highlight w:val="none"/>
          <w:u w:val="none"/>
        </w:rPr>
        <w:t>最高限价</w:t>
      </w:r>
      <w:bookmarkStart w:id="12" w:name="_Hlk66782034"/>
      <w:r>
        <w:rPr>
          <w:rFonts w:hint="eastAsia" w:ascii="宋体" w:hAnsi="宋体"/>
          <w:color w:val="auto"/>
          <w:szCs w:val="21"/>
          <w:highlight w:val="none"/>
          <w:u w:val="none"/>
        </w:rPr>
        <w:t>（如有）</w:t>
      </w:r>
      <w:bookmarkEnd w:id="12"/>
      <w:r>
        <w:rPr>
          <w:rFonts w:hint="eastAsia" w:ascii="宋体" w:hAnsi="宋体"/>
          <w:color w:val="auto"/>
          <w:szCs w:val="21"/>
          <w:highlight w:val="none"/>
          <w:u w:val="none"/>
        </w:rPr>
        <w:t>：</w:t>
      </w:r>
      <w:r>
        <w:rPr>
          <w:rFonts w:hint="eastAsia" w:ascii="宋体" w:hAnsi="宋体"/>
          <w:color w:val="auto"/>
          <w:szCs w:val="21"/>
          <w:highlight w:val="none"/>
          <w:u w:val="none"/>
          <w:lang w:eastAsia="zh-CN"/>
        </w:rPr>
        <w:t>865193.00</w:t>
      </w:r>
      <w:r>
        <w:rPr>
          <w:rFonts w:hint="eastAsia" w:ascii="宋体" w:hAnsi="宋体"/>
          <w:color w:val="auto"/>
          <w:szCs w:val="21"/>
          <w:highlight w:val="none"/>
          <w:u w:val="none"/>
        </w:rPr>
        <w:t>元</w:t>
      </w:r>
    </w:p>
    <w:p w14:paraId="4C7F45C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采购需求：</w:t>
      </w:r>
    </w:p>
    <w:tbl>
      <w:tblPr>
        <w:tblStyle w:val="38"/>
        <w:tblW w:w="9511" w:type="dxa"/>
        <w:tblInd w:w="30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9"/>
        <w:gridCol w:w="1907"/>
        <w:gridCol w:w="954"/>
        <w:gridCol w:w="6041"/>
      </w:tblGrid>
      <w:tr w14:paraId="1086B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609" w:type="dxa"/>
            <w:tcBorders>
              <w:top w:val="single" w:color="auto" w:sz="4" w:space="0"/>
              <w:left w:val="single" w:color="auto" w:sz="4" w:space="0"/>
              <w:bottom w:val="single" w:color="auto" w:sz="4" w:space="0"/>
              <w:right w:val="single" w:color="auto" w:sz="4" w:space="0"/>
            </w:tcBorders>
            <w:vAlign w:val="center"/>
          </w:tcPr>
          <w:p w14:paraId="7CFA2889">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序号</w:t>
            </w:r>
          </w:p>
        </w:tc>
        <w:tc>
          <w:tcPr>
            <w:tcW w:w="1907" w:type="dxa"/>
            <w:tcBorders>
              <w:top w:val="single" w:color="auto" w:sz="4" w:space="0"/>
              <w:left w:val="single" w:color="auto" w:sz="4" w:space="0"/>
              <w:bottom w:val="single" w:color="auto" w:sz="4" w:space="0"/>
              <w:right w:val="single" w:color="auto" w:sz="4" w:space="0"/>
            </w:tcBorders>
            <w:vAlign w:val="center"/>
          </w:tcPr>
          <w:p w14:paraId="0F57D212">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954" w:type="dxa"/>
            <w:tcBorders>
              <w:top w:val="single" w:color="auto" w:sz="4" w:space="0"/>
              <w:left w:val="single" w:color="auto" w:sz="4" w:space="0"/>
              <w:bottom w:val="single" w:color="auto" w:sz="4" w:space="0"/>
              <w:right w:val="single" w:color="auto" w:sz="4" w:space="0"/>
            </w:tcBorders>
            <w:vAlign w:val="center"/>
          </w:tcPr>
          <w:p w14:paraId="69270A1D">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数量及单位</w:t>
            </w:r>
          </w:p>
        </w:tc>
        <w:tc>
          <w:tcPr>
            <w:tcW w:w="6041" w:type="dxa"/>
            <w:tcBorders>
              <w:top w:val="single" w:color="auto" w:sz="4" w:space="0"/>
              <w:left w:val="single" w:color="auto" w:sz="4" w:space="0"/>
              <w:bottom w:val="single" w:color="auto" w:sz="4" w:space="0"/>
              <w:right w:val="single" w:color="auto" w:sz="4" w:space="0"/>
            </w:tcBorders>
            <w:vAlign w:val="center"/>
          </w:tcPr>
          <w:p w14:paraId="325310E7">
            <w:pPr>
              <w:snapToGrid w:val="0"/>
              <w:spacing w:line="24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823F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83" w:hRule="atLeast"/>
        </w:trPr>
        <w:tc>
          <w:tcPr>
            <w:tcW w:w="609" w:type="dxa"/>
            <w:tcBorders>
              <w:top w:val="single" w:color="auto" w:sz="4" w:space="0"/>
              <w:left w:val="single" w:color="auto" w:sz="4" w:space="0"/>
              <w:bottom w:val="single" w:color="auto" w:sz="4" w:space="0"/>
              <w:right w:val="single" w:color="auto" w:sz="4" w:space="0"/>
            </w:tcBorders>
            <w:vAlign w:val="center"/>
          </w:tcPr>
          <w:p w14:paraId="0DF623CE">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907" w:type="dxa"/>
            <w:tcBorders>
              <w:top w:val="single" w:color="auto" w:sz="4" w:space="0"/>
              <w:left w:val="single" w:color="auto" w:sz="4" w:space="0"/>
              <w:bottom w:val="single" w:color="auto" w:sz="4" w:space="0"/>
              <w:right w:val="single" w:color="auto" w:sz="4" w:space="0"/>
            </w:tcBorders>
            <w:vAlign w:val="center"/>
          </w:tcPr>
          <w:p w14:paraId="6A4AE7E8">
            <w:pPr>
              <w:snapToGrid w:val="0"/>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城厢镇至良一村道路修缮项目</w:t>
            </w:r>
          </w:p>
        </w:tc>
        <w:tc>
          <w:tcPr>
            <w:tcW w:w="954" w:type="dxa"/>
            <w:tcBorders>
              <w:top w:val="single" w:color="auto" w:sz="4" w:space="0"/>
              <w:left w:val="single" w:color="auto" w:sz="4" w:space="0"/>
              <w:bottom w:val="single" w:color="auto" w:sz="4" w:space="0"/>
              <w:right w:val="single" w:color="auto" w:sz="4" w:space="0"/>
            </w:tcBorders>
            <w:vAlign w:val="center"/>
          </w:tcPr>
          <w:p w14:paraId="6541B60D">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1项</w:t>
            </w:r>
          </w:p>
        </w:tc>
        <w:tc>
          <w:tcPr>
            <w:tcW w:w="6041" w:type="dxa"/>
            <w:tcBorders>
              <w:top w:val="single" w:color="auto" w:sz="4" w:space="0"/>
              <w:left w:val="single" w:color="auto" w:sz="4" w:space="0"/>
              <w:bottom w:val="single" w:color="auto" w:sz="4" w:space="0"/>
              <w:right w:val="single" w:color="auto" w:sz="4" w:space="0"/>
            </w:tcBorders>
            <w:vAlign w:val="center"/>
          </w:tcPr>
          <w:p w14:paraId="49959150">
            <w:pPr>
              <w:spacing w:line="360" w:lineRule="auto"/>
              <w:rPr>
                <w:rFonts w:ascii="宋体" w:hAnsi="宋体"/>
                <w:color w:val="auto"/>
                <w:szCs w:val="21"/>
                <w:highlight w:val="none"/>
              </w:rPr>
            </w:pPr>
            <w:r>
              <w:rPr>
                <w:rFonts w:hint="eastAsia" w:ascii="宋体" w:hAnsi="宋体" w:eastAsia="宋体" w:cs="宋体"/>
                <w:color w:val="auto"/>
                <w:highlight w:val="none"/>
              </w:rPr>
              <w:t>拟建城厢镇至良一村道路修缮项目位于南宁市隆安县境内，是沿线群众出行隆安县城的必经公路，也是沿线农副产品运输往外地的重要公路。本项</w:t>
            </w:r>
            <w:r>
              <w:rPr>
                <w:rFonts w:hint="eastAsia" w:ascii="宋体" w:hAnsi="宋体" w:cs="宋体"/>
                <w:color w:val="auto"/>
                <w:highlight w:val="none"/>
                <w:lang w:val="en-US" w:eastAsia="zh-CN"/>
              </w:rPr>
              <w:t>目</w:t>
            </w:r>
            <w:r>
              <w:rPr>
                <w:rFonts w:hint="eastAsia" w:ascii="宋体" w:hAnsi="宋体" w:eastAsia="宋体" w:cs="宋体"/>
                <w:color w:val="auto"/>
                <w:highlight w:val="none"/>
              </w:rPr>
              <w:t>公路现为四级公路，路基宽度5.5米，水泥混凝土路面宽度</w:t>
            </w:r>
            <w:r>
              <w:rPr>
                <w:rFonts w:hint="eastAsia" w:ascii="宋体" w:hAnsi="宋体" w:cs="宋体"/>
                <w:color w:val="auto"/>
                <w:highlight w:val="none"/>
                <w:lang w:val="en-US" w:eastAsia="zh-CN"/>
              </w:rPr>
              <w:t>4.</w:t>
            </w:r>
            <w:r>
              <w:rPr>
                <w:rFonts w:hint="eastAsia" w:ascii="宋体" w:hAnsi="宋体" w:eastAsia="宋体" w:cs="宋体"/>
                <w:color w:val="auto"/>
                <w:highlight w:val="none"/>
              </w:rPr>
              <w:t>5米。路面结构为水泥混凝士面层。该公路通车多年，交通量增长较快，部分原旧路路面损坏严重，出现交叉裂缝、断裂板、纵横斜向裂缝、断角、错台、露骨等病害，使得村民通行不畅，存在严重安全隐患，需要进行旧路面修复整治，提高行车的舒适度。具体以工程量清单及图纸为准。</w:t>
            </w:r>
          </w:p>
        </w:tc>
      </w:tr>
    </w:tbl>
    <w:p w14:paraId="62A5F7B9">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合同履行期限：</w:t>
      </w:r>
      <w:r>
        <w:rPr>
          <w:rFonts w:hint="eastAsia" w:ascii="宋体" w:hAnsi="宋体"/>
          <w:b w:val="0"/>
          <w:bCs w:val="0"/>
          <w:color w:val="auto"/>
          <w:szCs w:val="21"/>
          <w:highlight w:val="none"/>
          <w:lang w:val="en-US" w:eastAsia="zh-CN"/>
        </w:rPr>
        <w:t>90日历天</w:t>
      </w:r>
      <w:r>
        <w:rPr>
          <w:rFonts w:hint="eastAsia" w:ascii="宋体" w:hAnsi="宋体"/>
          <w:b w:val="0"/>
          <w:bCs w:val="0"/>
          <w:color w:val="auto"/>
          <w:szCs w:val="21"/>
          <w:highlight w:val="none"/>
        </w:rPr>
        <w:t>。</w:t>
      </w:r>
    </w:p>
    <w:p w14:paraId="06719D2D">
      <w:pPr>
        <w:spacing w:line="360" w:lineRule="auto"/>
        <w:ind w:firstLine="420" w:firstLineChars="200"/>
        <w:rPr>
          <w:rFonts w:ascii="宋体" w:hAnsi="宋体"/>
          <w:color w:val="auto"/>
          <w:szCs w:val="21"/>
          <w:highlight w:val="none"/>
        </w:rPr>
      </w:pPr>
      <w:r>
        <w:rPr>
          <w:rFonts w:ascii="宋体" w:hAnsi="宋体"/>
          <w:color w:val="auto"/>
          <w:szCs w:val="21"/>
          <w:highlight w:val="none"/>
        </w:rPr>
        <w:t>8.</w:t>
      </w:r>
      <w:r>
        <w:rPr>
          <w:rFonts w:hint="eastAsia" w:ascii="宋体" w:hAnsi="宋体"/>
          <w:color w:val="auto"/>
          <w:szCs w:val="21"/>
          <w:highlight w:val="none"/>
        </w:rPr>
        <w:t>本项目是否接受联合体：□是，</w:t>
      </w:r>
      <w:r>
        <w:rPr>
          <w:rFonts w:hint="eastAsia" w:ascii="MS Mincho" w:hAnsi="MS Mincho" w:eastAsia="MS Mincho" w:cs="MS Mincho"/>
          <w:color w:val="auto"/>
          <w:szCs w:val="21"/>
          <w:highlight w:val="none"/>
        </w:rPr>
        <w:t>☑</w:t>
      </w:r>
      <w:r>
        <w:rPr>
          <w:rFonts w:ascii="宋体" w:hAnsi="宋体"/>
          <w:color w:val="auto"/>
          <w:szCs w:val="21"/>
          <w:highlight w:val="none"/>
        </w:rPr>
        <w:t>否</w:t>
      </w:r>
      <w:r>
        <w:rPr>
          <w:rFonts w:hint="eastAsia" w:ascii="宋体" w:hAnsi="宋体"/>
          <w:color w:val="auto"/>
          <w:szCs w:val="21"/>
          <w:highlight w:val="none"/>
        </w:rPr>
        <w:t>。</w:t>
      </w:r>
    </w:p>
    <w:p w14:paraId="58DB32DC">
      <w:pPr>
        <w:spacing w:line="360" w:lineRule="auto"/>
        <w:ind w:firstLine="482" w:firstLineChars="200"/>
        <w:rPr>
          <w:rFonts w:ascii="黑体" w:hAnsi="黑体" w:eastAsia="黑体" w:cs="宋体"/>
          <w:bCs/>
          <w:color w:val="auto"/>
          <w:sz w:val="24"/>
          <w:highlight w:val="none"/>
        </w:rPr>
      </w:pPr>
      <w:bookmarkStart w:id="13" w:name="_Toc28359090"/>
      <w:bookmarkStart w:id="14" w:name="_Toc35393630"/>
      <w:bookmarkStart w:id="15" w:name="_Toc35393799"/>
      <w:bookmarkStart w:id="16" w:name="_Toc28359013"/>
      <w:bookmarkStart w:id="17" w:name="_Toc44229879"/>
      <w:r>
        <w:rPr>
          <w:rFonts w:hint="eastAsia" w:ascii="黑体" w:hAnsi="黑体" w:eastAsia="黑体" w:cs="宋体"/>
          <w:b/>
          <w:color w:val="auto"/>
          <w:kern w:val="44"/>
          <w:sz w:val="24"/>
          <w:highlight w:val="none"/>
        </w:rPr>
        <w:t>二、供应商的资格条件</w:t>
      </w:r>
      <w:bookmarkEnd w:id="13"/>
      <w:bookmarkEnd w:id="14"/>
      <w:bookmarkEnd w:id="15"/>
      <w:bookmarkEnd w:id="16"/>
      <w:bookmarkEnd w:id="17"/>
    </w:p>
    <w:p w14:paraId="06E389B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1DBEF54">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p>
    <w:p w14:paraId="6941D4F1">
      <w:pPr>
        <w:spacing w:line="360" w:lineRule="auto"/>
        <w:ind w:firstLine="420" w:firstLineChars="200"/>
        <w:rPr>
          <w:rFonts w:ascii="宋体" w:hAnsi="宋体"/>
          <w:color w:val="auto"/>
          <w:szCs w:val="21"/>
          <w:highlight w:val="none"/>
        </w:rPr>
      </w:pPr>
      <w:r>
        <w:rPr>
          <w:rFonts w:hint="eastAsia" w:ascii="MS Mincho" w:hAnsi="MS Mincho" w:cs="MS Mincho"/>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小微</w:t>
      </w:r>
      <w:r>
        <w:rPr>
          <w:rFonts w:hint="eastAsia" w:ascii="宋体" w:hAnsi="宋体"/>
          <w:color w:val="auto"/>
          <w:szCs w:val="21"/>
          <w:highlight w:val="none"/>
        </w:rPr>
        <w:t>企业采购的项目（供应商应为小微企业、监狱企业、残疾人福利性单位)</w:t>
      </w:r>
    </w:p>
    <w:p w14:paraId="0FE15894">
      <w:pPr>
        <w:spacing w:line="360" w:lineRule="auto"/>
        <w:ind w:firstLine="420" w:firstLineChars="200"/>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非专门面向中小企业采购的项目</w:t>
      </w:r>
    </w:p>
    <w:p w14:paraId="2C00A145">
      <w:pPr>
        <w:numPr>
          <w:ilvl w:val="0"/>
          <w:numId w:val="0"/>
        </w:numPr>
        <w:spacing w:line="360" w:lineRule="auto"/>
        <w:ind w:firstLine="420" w:firstLineChars="200"/>
        <w:rPr>
          <w:rFonts w:hint="eastAsia" w:ascii="宋体" w:hAnsi="宋体" w:eastAsia="宋体" w:cs="宋体"/>
          <w:color w:val="auto"/>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本项目的特定资格要求：</w:t>
      </w:r>
      <w:r>
        <w:rPr>
          <w:rFonts w:hint="eastAsia" w:ascii="宋体" w:hAnsi="宋体" w:eastAsia="宋体" w:cs="宋体"/>
          <w:color w:val="auto"/>
          <w:highlight w:val="none"/>
        </w:rPr>
        <w:t>（1）具备公路工程施工总承包叁级（含叁级）以上资质，具有省级及以上建设行政主管部门颁发的安全生产许可证，并在人员、设备、资金等方面具备相应的施工能力；</w:t>
      </w:r>
    </w:p>
    <w:p w14:paraId="3F0B3BD4">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（2）拟投入的项目经理必须具备公路工程专业贰级以上（含贰级）注册建造师资格，并具备有效的安全生产考核合格证书（B 类）</w:t>
      </w:r>
      <w:r>
        <w:rPr>
          <w:rFonts w:hint="eastAsia" w:ascii="宋体" w:hAnsi="宋体" w:cs="宋体"/>
          <w:color w:val="auto"/>
          <w:highlight w:val="none"/>
          <w:lang w:eastAsia="zh-CN"/>
        </w:rPr>
        <w:t>；</w:t>
      </w:r>
    </w:p>
    <w:p w14:paraId="43A1D0D1">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本项目不接受有在建、已中标未开工或</w:t>
      </w:r>
      <w:r>
        <w:rPr>
          <w:rFonts w:hint="eastAsia" w:ascii="宋体" w:hAnsi="宋体" w:eastAsia="宋体" w:cs="宋体"/>
          <w:color w:val="auto"/>
          <w:highlight w:val="none"/>
          <w:lang w:val="en-US" w:eastAsia="zh-CN"/>
        </w:rPr>
        <w:t>已列为</w:t>
      </w:r>
      <w:r>
        <w:rPr>
          <w:rFonts w:hint="eastAsia" w:ascii="宋体" w:hAnsi="宋体" w:eastAsia="宋体" w:cs="宋体"/>
          <w:color w:val="auto"/>
          <w:highlight w:val="none"/>
        </w:rPr>
        <w:t>其他项目中标候选人第一名的建造师作为项目经理</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提供项目经理无在建承诺书</w:t>
      </w:r>
      <w:r>
        <w:rPr>
          <w:rFonts w:hint="eastAsia" w:ascii="宋体" w:hAnsi="宋体" w:cs="宋体"/>
          <w:color w:val="auto"/>
          <w:highlight w:val="none"/>
          <w:lang w:val="en-US" w:eastAsia="zh-CN"/>
        </w:rPr>
        <w:t>，格式自拟</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w:t>
      </w:r>
    </w:p>
    <w:p w14:paraId="74D1D842">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）拟投入的安全管理人员需具备行政主管部门颁发的有效安全生产考核合格证书（</w:t>
      </w:r>
      <w:r>
        <w:rPr>
          <w:rFonts w:hint="eastAsia" w:ascii="宋体" w:hAnsi="宋体" w:eastAsia="宋体" w:cs="宋体"/>
          <w:color w:val="auto"/>
          <w:highlight w:val="none"/>
          <w:lang w:val="en-US" w:eastAsia="zh-CN"/>
        </w:rPr>
        <w:t>交安</w:t>
      </w:r>
      <w:r>
        <w:rPr>
          <w:rFonts w:hint="eastAsia" w:ascii="宋体" w:hAnsi="宋体" w:eastAsia="宋体" w:cs="宋体"/>
          <w:color w:val="auto"/>
          <w:highlight w:val="none"/>
          <w:lang w:eastAsia="zh-CN"/>
        </w:rPr>
        <w:t>C类）。</w:t>
      </w:r>
    </w:p>
    <w:p w14:paraId="3D6288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供应商信用评价等级属AA级、A级、B级和C级的企业，均可对本项目投标。供应商的信用评价等级认定原则为</w:t>
      </w:r>
      <w:r>
        <w:rPr>
          <w:rFonts w:hint="eastAsia" w:ascii="宋体" w:hAnsi="宋体" w:eastAsia="宋体" w:cs="宋体"/>
          <w:color w:val="auto"/>
          <w:szCs w:val="21"/>
          <w:highlight w:val="none"/>
          <w:lang w:eastAsia="zh-CN"/>
        </w:rPr>
        <w:t>：按照①南宁市交通运输局《关于公布南宁市公路建设市场</w:t>
      </w:r>
      <w:r>
        <w:rPr>
          <w:rFonts w:hint="eastAsia" w:ascii="宋体" w:hAnsi="宋体" w:eastAsia="宋体" w:cs="宋体"/>
          <w:color w:val="auto"/>
          <w:szCs w:val="21"/>
          <w:highlight w:val="none"/>
          <w:lang w:val="en-US" w:eastAsia="zh-CN"/>
        </w:rPr>
        <w:t>2025</w:t>
      </w:r>
      <w:r>
        <w:rPr>
          <w:rFonts w:hint="eastAsia" w:ascii="宋体" w:hAnsi="宋体" w:eastAsia="宋体" w:cs="宋体"/>
          <w:color w:val="auto"/>
          <w:szCs w:val="21"/>
          <w:highlight w:val="none"/>
          <w:lang w:eastAsia="zh-CN"/>
        </w:rPr>
        <w:t>年度施工和监理信用评价结果的通知》；②南宁市交通运输局《关于南宁市2024年度公路工程施工企业信用等级登记情况的通报》的规定执行；③广西壮族自治区交通运输厅《关于公布广西公路建设市场2024年度公路设计企业、施工企业、监理企业及监理人员信用评价结果的通知》；④根据《交通运输部关于公布</w:t>
      </w:r>
      <w:r>
        <w:rPr>
          <w:rFonts w:hint="eastAsia" w:ascii="宋体" w:hAnsi="宋体" w:eastAsia="宋体" w:cs="宋体"/>
          <w:color w:val="auto"/>
          <w:szCs w:val="21"/>
          <w:highlight w:val="none"/>
          <w:lang w:val="en-US" w:eastAsia="zh-CN"/>
        </w:rPr>
        <w:t>2024</w:t>
      </w:r>
      <w:r>
        <w:rPr>
          <w:rFonts w:hint="eastAsia" w:ascii="宋体" w:hAnsi="宋体" w:eastAsia="宋体" w:cs="宋体"/>
          <w:color w:val="auto"/>
          <w:szCs w:val="21"/>
          <w:highlight w:val="none"/>
          <w:lang w:eastAsia="zh-CN"/>
        </w:rPr>
        <w:t>年度公路建设市场全国综合信用评价结果的公告》（交通运输部公告</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lang w:eastAsia="zh-CN"/>
        </w:rPr>
        <w:t>年第</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lang w:eastAsia="zh-CN"/>
        </w:rPr>
        <w:t>号）、《广西壮族自治区交通运输厅关于修订广西公路建设市场施工企业信用评价规则实施细则的通知》（桂交规〔2022〕8号）第十九条、南宁市交通运输局关于印发《南宁市公路工程施工和监理信用评价实施细则》的通知（南交运规〔2022〕1号）第十九条：初次进入南宁市公路建设市场的施工企业和主要人员，应向市交通工程质量监测鉴定中心报送《南宁市公路工程施工企业基本情况表》、《南宁市公路工程施工主要人员基本情况表》，以南宁市交通工程质量监测鉴定中心审核并报信用评价领导小组审定的信用等级为准。</w:t>
      </w:r>
    </w:p>
    <w:p w14:paraId="5CE4FA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本项目的特定条件：无</w:t>
      </w:r>
    </w:p>
    <w:p w14:paraId="79219A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6AF5F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C1ECFD5">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三、获取竞争性磋商文件</w:t>
      </w:r>
    </w:p>
    <w:p w14:paraId="38649AD6">
      <w:pPr>
        <w:spacing w:line="360" w:lineRule="auto"/>
        <w:ind w:firstLine="420" w:firstLineChars="200"/>
        <w:rPr>
          <w:rFonts w:ascii="宋体" w:hAnsi="宋体"/>
          <w:color w:val="auto"/>
          <w:szCs w:val="21"/>
          <w:highlight w:val="none"/>
        </w:rPr>
      </w:pPr>
      <w:bookmarkStart w:id="18" w:name="_Toc35393793"/>
      <w:bookmarkStart w:id="19" w:name="_Toc35393624"/>
      <w:bookmarkStart w:id="20" w:name="_Toc28359005"/>
      <w:bookmarkStart w:id="21" w:name="_Toc28359082"/>
      <w:r>
        <w:rPr>
          <w:rFonts w:hint="eastAsia" w:ascii="宋体" w:hAnsi="宋体"/>
          <w:color w:val="auto"/>
          <w:szCs w:val="21"/>
          <w:highlight w:val="none"/>
        </w:rPr>
        <w:t>时间：自公告发布之日起。</w:t>
      </w:r>
    </w:p>
    <w:p w14:paraId="5A88FB2F">
      <w:pPr>
        <w:spacing w:line="360" w:lineRule="auto"/>
        <w:ind w:firstLine="420" w:firstLineChars="200"/>
        <w:rPr>
          <w:rFonts w:ascii="黑体" w:hAnsi="黑体" w:eastAsia="黑体"/>
          <w:b/>
          <w:bCs/>
          <w:color w:val="auto"/>
          <w:sz w:val="24"/>
          <w:highlight w:val="none"/>
        </w:rPr>
      </w:pPr>
      <w:r>
        <w:rPr>
          <w:rFonts w:hint="eastAsia" w:ascii="宋体" w:hAnsi="宋体"/>
          <w:color w:val="auto"/>
          <w:szCs w:val="21"/>
          <w:highlight w:val="none"/>
        </w:rPr>
        <w:t>获取方式:网上下载。本项目不提供纸质文件，潜在供应商需在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4E044D4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售价：0元。</w:t>
      </w:r>
    </w:p>
    <w:p w14:paraId="572858AF">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8"/>
      <w:bookmarkEnd w:id="19"/>
      <w:bookmarkEnd w:id="20"/>
      <w:bookmarkEnd w:id="21"/>
      <w:r>
        <w:rPr>
          <w:rFonts w:hint="eastAsia" w:ascii="黑体" w:hAnsi="黑体" w:eastAsia="黑体"/>
          <w:b/>
          <w:bCs/>
          <w:color w:val="auto"/>
          <w:sz w:val="24"/>
          <w:highlight w:val="none"/>
        </w:rPr>
        <w:t>响应文件提交</w:t>
      </w:r>
    </w:p>
    <w:p w14:paraId="1B4FA2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1.首次响应文件提交截止时间（北京时间）：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lang w:eastAsia="zh-CN"/>
        </w:rPr>
        <w:t>日10:</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（北京时间）。</w:t>
      </w:r>
    </w:p>
    <w:p w14:paraId="73F913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65290EA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广西政府采购云平台客户端</w:t>
      </w:r>
      <w:r>
        <w:rPr>
          <w:rFonts w:hint="eastAsia" w:ascii="宋体" w:hAnsi="宋体" w:eastAsia="宋体" w:cs="宋体"/>
          <w:color w:val="auto"/>
          <w:szCs w:val="21"/>
          <w:highlight w:val="none"/>
        </w:rPr>
        <w:t>”（请自行前往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0F16FF61">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915BC02">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AFBA311">
      <w:pPr>
        <w:spacing w:line="360" w:lineRule="auto"/>
        <w:ind w:firstLine="42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403501A2">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3.CA证书在线解密：首次响应文件开启时，须要供应商携带制作响应文件时用来加密的有效数字证书（CA认证）登录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电子开标大厅现场按规定时间对加密的响应文件进行解密，否则后果自负。</w:t>
      </w:r>
    </w:p>
    <w:p w14:paraId="3C9CB8DA">
      <w:pPr>
        <w:snapToGrid w:val="0"/>
        <w:spacing w:line="360" w:lineRule="auto"/>
        <w:ind w:firstLine="420" w:firstLineChars="200"/>
        <w:rPr>
          <w:rFonts w:hint="eastAsia" w:ascii="宋体" w:hAnsi="宋体"/>
          <w:color w:val="auto"/>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41424AB2">
      <w:pPr>
        <w:spacing w:line="360" w:lineRule="auto"/>
        <w:ind w:firstLine="482" w:firstLineChars="200"/>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998EF47">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u w:val="single"/>
        </w:rPr>
        <w:t>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07</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31</w:t>
      </w:r>
      <w:r>
        <w:rPr>
          <w:rFonts w:hint="eastAsia" w:ascii="宋体" w:hAnsi="宋体"/>
          <w:color w:val="auto"/>
          <w:szCs w:val="21"/>
          <w:highlight w:val="none"/>
          <w:u w:val="single"/>
        </w:rPr>
        <w:t>日</w:t>
      </w:r>
      <w:r>
        <w:rPr>
          <w:rFonts w:hint="eastAsia" w:ascii="宋体" w:hAnsi="宋体"/>
          <w:color w:val="auto"/>
          <w:szCs w:val="21"/>
          <w:highlight w:val="none"/>
          <w:u w:val="single"/>
          <w:lang w:eastAsia="zh-CN"/>
        </w:rPr>
        <w:t>10时30分</w:t>
      </w:r>
      <w:r>
        <w:rPr>
          <w:rFonts w:hint="eastAsia" w:ascii="宋体" w:hAnsi="宋体"/>
          <w:color w:val="auto"/>
          <w:szCs w:val="21"/>
          <w:highlight w:val="none"/>
        </w:rPr>
        <w:t>后</w:t>
      </w:r>
    </w:p>
    <w:p w14:paraId="4A888AC0">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w:t>
      </w:r>
      <w:bookmarkStart w:id="22" w:name="OLE_LINK4"/>
      <w:bookmarkStart w:id="23" w:name="OLE_LINK3"/>
      <w:r>
        <w:rPr>
          <w:rFonts w:hint="eastAsia" w:ascii="宋体" w:hAnsi="宋体" w:eastAsia="宋体" w:cs="Times New Roman"/>
          <w:bCs/>
          <w:color w:val="auto"/>
          <w:szCs w:val="21"/>
          <w:highlight w:val="none"/>
        </w:rPr>
        <w:t>广西政府采购云平台（http://zfcg.gxzf.gov.cn/）</w:t>
      </w:r>
      <w:bookmarkEnd w:id="22"/>
      <w:bookmarkEnd w:id="23"/>
    </w:p>
    <w:p w14:paraId="5D00C7E8">
      <w:pPr>
        <w:spacing w:line="360" w:lineRule="auto"/>
        <w:ind w:firstLine="482" w:firstLineChars="200"/>
        <w:rPr>
          <w:rFonts w:ascii="黑体" w:hAnsi="黑体" w:eastAsia="黑体"/>
          <w:b/>
          <w:bCs/>
          <w:color w:val="auto"/>
          <w:sz w:val="24"/>
          <w:highlight w:val="none"/>
        </w:rPr>
      </w:pPr>
      <w:bookmarkStart w:id="24" w:name="_Toc28359007"/>
      <w:bookmarkStart w:id="25" w:name="_Toc35393625"/>
      <w:bookmarkStart w:id="26" w:name="_Toc28359084"/>
      <w:bookmarkStart w:id="27" w:name="_Toc35393794"/>
      <w:r>
        <w:rPr>
          <w:rFonts w:hint="eastAsia" w:ascii="黑体" w:hAnsi="黑体" w:eastAsia="黑体"/>
          <w:b/>
          <w:bCs/>
          <w:color w:val="auto"/>
          <w:sz w:val="24"/>
          <w:highlight w:val="none"/>
        </w:rPr>
        <w:t>六、公告期限</w:t>
      </w:r>
      <w:bookmarkEnd w:id="24"/>
      <w:bookmarkEnd w:id="25"/>
      <w:bookmarkEnd w:id="26"/>
      <w:bookmarkEnd w:id="27"/>
    </w:p>
    <w:p w14:paraId="2AB02F5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D45F4D7">
      <w:pPr>
        <w:spacing w:line="360" w:lineRule="auto"/>
        <w:ind w:firstLine="482" w:firstLineChars="200"/>
        <w:rPr>
          <w:rFonts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七、其他补充事宜</w:t>
      </w:r>
      <w:bookmarkEnd w:id="28"/>
      <w:bookmarkEnd w:id="29"/>
    </w:p>
    <w:p w14:paraId="3A74E344">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04CE3084">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2.采购意向公开链接：http://www.ccgp-guangxi.gov.cn/site/detail?categoryCode=ZcyAnnouncement&amp;parentId=66485&amp;articleId=ICRBeRJinRq46aX+PJY6uA==</w:t>
      </w:r>
    </w:p>
    <w:p w14:paraId="739EC656">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3.网上查询地址</w:t>
      </w:r>
    </w:p>
    <w:p w14:paraId="06477B8F">
      <w:pPr>
        <w:wordWrap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http://www.ccgp.gov.cn/（中国政府采购网）、http://www.ccgp-guangxi.gov.cn/ (广西壮族自治区政府采购网)、http://ggzy.jgswj.gxzf.gov.cn/nnggzy/（全国公共资源交易平台（广西.南宁））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广西佳鸿工程技术有限公司网（http://www.gxjhgczx.com）。</w:t>
      </w:r>
    </w:p>
    <w:p w14:paraId="4A61DDB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4.本项目需要落实的政府采购政策</w:t>
      </w:r>
    </w:p>
    <w:p w14:paraId="3BE8116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3B5CC050">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37C365F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6FE6933A">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5EE83A66">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7D800BAD">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5F0018E">
      <w:pPr>
        <w:wordWrap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.若对项目采购电子交易系统操作有疑问，可登录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https://www.gcy.zfcg.gxzf.gov.cn/</w:t>
      </w:r>
      <w:r>
        <w:rPr>
          <w:rFonts w:hint="eastAsia" w:ascii="宋体" w:hAnsi="宋体" w:eastAsia="宋体" w:cs="宋体"/>
          <w:color w:val="auto"/>
          <w:kern w:val="0"/>
          <w:szCs w:val="21"/>
          <w:highlight w:val="none"/>
        </w:rPr>
        <w:t xml:space="preserve">），点击右侧咨询小采，获取采小蜜智能服务管家帮助，或拨打政采云服务热线95763获取热线服务帮助。 </w:t>
      </w:r>
    </w:p>
    <w:p w14:paraId="69499C7D">
      <w:pPr>
        <w:spacing w:line="360" w:lineRule="auto"/>
        <w:ind w:firstLine="482" w:firstLineChars="200"/>
        <w:rPr>
          <w:rFonts w:ascii="黑体" w:hAnsi="黑体" w:eastAsia="黑体" w:cs="宋体"/>
          <w:bCs/>
          <w:color w:val="auto"/>
          <w:sz w:val="24"/>
          <w:highlight w:val="none"/>
        </w:rPr>
      </w:pPr>
      <w:r>
        <w:rPr>
          <w:rFonts w:hint="eastAsia" w:ascii="黑体" w:hAnsi="黑体" w:eastAsia="黑体" w:cs="宋体"/>
          <w:b/>
          <w:color w:val="auto"/>
          <w:kern w:val="44"/>
          <w:sz w:val="24"/>
          <w:highlight w:val="none"/>
        </w:rPr>
        <w:t>八、凡对本次采购提出询问，请按</w:t>
      </w:r>
      <w:r>
        <w:rPr>
          <w:rFonts w:ascii="黑体" w:hAnsi="黑体" w:eastAsia="黑体" w:cs="宋体"/>
          <w:b/>
          <w:color w:val="auto"/>
          <w:kern w:val="44"/>
          <w:sz w:val="24"/>
          <w:highlight w:val="none"/>
        </w:rPr>
        <w:t>以下方式</w:t>
      </w:r>
      <w:r>
        <w:rPr>
          <w:rFonts w:hint="eastAsia" w:ascii="黑体" w:hAnsi="黑体" w:eastAsia="黑体" w:cs="宋体"/>
          <w:b/>
          <w:color w:val="auto"/>
          <w:kern w:val="44"/>
          <w:sz w:val="24"/>
          <w:highlight w:val="none"/>
        </w:rPr>
        <w:t>联系</w:t>
      </w:r>
    </w:p>
    <w:p w14:paraId="68256357">
      <w:pPr>
        <w:spacing w:line="360" w:lineRule="auto"/>
        <w:ind w:firstLine="735" w:firstLineChars="350"/>
        <w:jc w:val="left"/>
        <w:rPr>
          <w:rFonts w:ascii="宋体" w:hAnsi="宋体"/>
          <w:color w:val="auto"/>
          <w:szCs w:val="21"/>
          <w:highlight w:val="none"/>
        </w:rPr>
      </w:pPr>
      <w:r>
        <w:rPr>
          <w:rFonts w:hint="eastAsia" w:ascii="宋体" w:hAnsi="宋体" w:cs="宋体"/>
          <w:color w:val="auto"/>
          <w:szCs w:val="21"/>
          <w:highlight w:val="none"/>
        </w:rPr>
        <w:t>1.采购人信息</w:t>
      </w:r>
    </w:p>
    <w:p w14:paraId="62798060">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名称：</w:t>
      </w:r>
      <w:r>
        <w:rPr>
          <w:rFonts w:hint="eastAsia" w:ascii="宋体" w:hAnsi="宋体"/>
          <w:color w:val="auto"/>
          <w:szCs w:val="21"/>
          <w:highlight w:val="none"/>
          <w:u w:val="none"/>
          <w:lang w:eastAsia="zh-CN"/>
        </w:rPr>
        <w:t xml:space="preserve">隆安县城厢镇人民政府    </w:t>
      </w:r>
    </w:p>
    <w:p w14:paraId="54D7A70E">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地址：</w:t>
      </w:r>
      <w:r>
        <w:rPr>
          <w:rFonts w:hint="eastAsia" w:ascii="宋体" w:hAnsi="宋体"/>
          <w:color w:val="auto"/>
          <w:szCs w:val="21"/>
          <w:highlight w:val="none"/>
          <w:u w:val="none"/>
          <w:lang w:eastAsia="zh-CN"/>
        </w:rPr>
        <w:t>隆安县城厢镇文胜街88号</w:t>
      </w:r>
    </w:p>
    <w:p w14:paraId="197D53CE">
      <w:pPr>
        <w:pStyle w:val="18"/>
        <w:spacing w:line="360" w:lineRule="auto"/>
        <w:ind w:firstLine="735" w:firstLineChars="350"/>
        <w:rPr>
          <w:rFonts w:hint="default" w:hAnsi="宋体" w:eastAsia="宋体"/>
          <w:color w:val="auto"/>
          <w:highlight w:val="none"/>
          <w:u w:val="none"/>
          <w:lang w:val="en-US" w:eastAsia="zh-CN"/>
        </w:rPr>
      </w:pPr>
      <w:r>
        <w:rPr>
          <w:rFonts w:hint="eastAsia" w:hAnsi="宋体"/>
          <w:color w:val="auto"/>
          <w:kern w:val="2"/>
          <w:sz w:val="21"/>
          <w:highlight w:val="none"/>
          <w:u w:val="none"/>
        </w:rPr>
        <w:t>项目联系人：</w:t>
      </w:r>
      <w:r>
        <w:rPr>
          <w:rFonts w:hint="eastAsia" w:hAnsi="宋体"/>
          <w:color w:val="auto"/>
          <w:kern w:val="2"/>
          <w:sz w:val="21"/>
          <w:highlight w:val="none"/>
          <w:u w:val="none"/>
          <w:lang w:val="en-US" w:eastAsia="zh-CN"/>
        </w:rPr>
        <w:t>马秉文</w:t>
      </w:r>
    </w:p>
    <w:p w14:paraId="50426F30">
      <w:pPr>
        <w:spacing w:line="360" w:lineRule="auto"/>
        <w:ind w:left="1041" w:leftChars="371" w:hanging="262" w:hangingChars="125"/>
        <w:jc w:val="lef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rPr>
        <w:t>联系电话：</w:t>
      </w:r>
      <w:r>
        <w:rPr>
          <w:rFonts w:hint="eastAsia" w:ascii="宋体" w:hAnsi="宋体"/>
          <w:color w:val="auto"/>
          <w:szCs w:val="21"/>
          <w:highlight w:val="none"/>
          <w:u w:val="none"/>
          <w:lang w:eastAsia="zh-CN"/>
        </w:rPr>
        <w:t>0771-6522287</w:t>
      </w:r>
    </w:p>
    <w:p w14:paraId="3CFA70AF">
      <w:pPr>
        <w:spacing w:line="360" w:lineRule="auto"/>
        <w:ind w:firstLine="735" w:firstLineChars="350"/>
        <w:rPr>
          <w:rFonts w:ascii="宋体" w:hAnsi="宋体" w:cs="宋体"/>
          <w:color w:val="auto"/>
          <w:szCs w:val="21"/>
          <w:highlight w:val="none"/>
          <w:u w:val="none"/>
        </w:rPr>
      </w:pPr>
      <w:r>
        <w:rPr>
          <w:rFonts w:hint="eastAsia" w:ascii="宋体" w:hAnsi="宋体" w:cs="宋体"/>
          <w:color w:val="auto"/>
          <w:szCs w:val="21"/>
          <w:highlight w:val="none"/>
          <w:u w:val="none"/>
        </w:rPr>
        <w:t>2.采购代理机构信息</w:t>
      </w:r>
    </w:p>
    <w:p w14:paraId="24C7628B">
      <w:pPr>
        <w:spacing w:line="360" w:lineRule="auto"/>
        <w:ind w:firstLine="735" w:firstLineChars="35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名 称：</w:t>
      </w:r>
      <w:r>
        <w:rPr>
          <w:rFonts w:hint="eastAsia" w:ascii="宋体" w:hAnsi="宋体" w:cs="宋体"/>
          <w:color w:val="auto"/>
          <w:szCs w:val="21"/>
          <w:highlight w:val="none"/>
          <w:u w:val="none"/>
          <w:lang w:eastAsia="zh-CN"/>
        </w:rPr>
        <w:t>广西佳鸿工程技术有限公司</w:t>
      </w:r>
    </w:p>
    <w:p w14:paraId="2FC323BE">
      <w:pPr>
        <w:spacing w:line="360" w:lineRule="auto"/>
        <w:ind w:firstLine="735" w:firstLineChars="350"/>
        <w:rPr>
          <w:rFonts w:hint="eastAsia" w:ascii="宋体" w:hAnsi="宋体" w:cs="宋体"/>
          <w:color w:val="auto"/>
          <w:szCs w:val="21"/>
          <w:highlight w:val="none"/>
          <w:u w:val="none"/>
          <w:lang w:eastAsia="zh-CN"/>
        </w:rPr>
      </w:pPr>
      <w:r>
        <w:rPr>
          <w:rFonts w:hint="eastAsia" w:ascii="宋体" w:hAnsi="宋体" w:cs="宋体"/>
          <w:color w:val="auto"/>
          <w:szCs w:val="21"/>
          <w:highlight w:val="none"/>
          <w:u w:val="none"/>
        </w:rPr>
        <w:t>地　址：</w:t>
      </w:r>
      <w:r>
        <w:rPr>
          <w:rFonts w:hint="eastAsia" w:ascii="宋体" w:hAnsi="宋体" w:cs="宋体"/>
          <w:color w:val="auto"/>
          <w:szCs w:val="21"/>
          <w:highlight w:val="none"/>
          <w:u w:val="none"/>
          <w:lang w:eastAsia="zh-CN"/>
        </w:rPr>
        <w:t>南宁市隆安县那桐镇侨康路6号06栋整栋</w:t>
      </w:r>
    </w:p>
    <w:p w14:paraId="232A16F0">
      <w:pPr>
        <w:spacing w:line="360" w:lineRule="auto"/>
        <w:ind w:firstLine="735" w:firstLineChars="350"/>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项目联系人：马伏杰、黄春霞</w:t>
      </w:r>
    </w:p>
    <w:p w14:paraId="22452538">
      <w:pPr>
        <w:spacing w:line="360" w:lineRule="auto"/>
        <w:ind w:firstLine="735" w:firstLineChars="350"/>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联系电话：</w:t>
      </w:r>
      <w:r>
        <w:rPr>
          <w:rFonts w:hint="eastAsia" w:ascii="宋体" w:hAnsi="宋体" w:cs="宋体"/>
          <w:color w:val="auto"/>
          <w:szCs w:val="21"/>
          <w:highlight w:val="none"/>
          <w:u w:val="none"/>
          <w:lang w:eastAsia="zh-CN"/>
        </w:rPr>
        <w:t>0771-6509080</w:t>
      </w:r>
    </w:p>
    <w:p w14:paraId="4611B47B">
      <w:pPr>
        <w:spacing w:line="360" w:lineRule="auto"/>
        <w:ind w:firstLine="735" w:firstLineChars="350"/>
        <w:rPr>
          <w:rFonts w:ascii="宋体" w:hAnsi="宋体" w:cs="宋体"/>
          <w:color w:val="auto"/>
          <w:szCs w:val="21"/>
          <w:highlight w:val="none"/>
        </w:rPr>
      </w:pPr>
      <w:r>
        <w:rPr>
          <w:rFonts w:hint="eastAsia" w:ascii="宋体" w:hAnsi="宋体" w:cs="宋体"/>
          <w:color w:val="auto"/>
          <w:szCs w:val="21"/>
          <w:highlight w:val="none"/>
        </w:rPr>
        <w:t>3.项目联系方式</w:t>
      </w:r>
    </w:p>
    <w:p w14:paraId="61F1CD4F">
      <w:pPr>
        <w:spacing w:line="360" w:lineRule="auto"/>
        <w:ind w:firstLine="735" w:firstLineChars="35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马伏杰、黄春霞</w:t>
      </w:r>
    </w:p>
    <w:p w14:paraId="4D7A1D53">
      <w:pPr>
        <w:spacing w:line="360" w:lineRule="auto"/>
        <w:ind w:firstLine="735" w:firstLineChars="350"/>
        <w:rPr>
          <w:rFonts w:hint="eastAsia" w:ascii="宋体" w:hAnsi="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0771-6509080</w:t>
      </w:r>
    </w:p>
    <w:p w14:paraId="210D47AB">
      <w:pPr>
        <w:spacing w:line="360" w:lineRule="auto"/>
        <w:ind w:firstLine="735" w:firstLineChars="350"/>
        <w:rPr>
          <w:rFonts w:hint="eastAsia" w:ascii="宋体" w:hAnsi="宋体" w:cs="宋体"/>
          <w:color w:val="auto"/>
          <w:szCs w:val="21"/>
          <w:highlight w:val="none"/>
          <w:lang w:eastAsia="zh-CN"/>
        </w:rPr>
      </w:pPr>
    </w:p>
    <w:p w14:paraId="22D594B2">
      <w:pPr>
        <w:pStyle w:val="12"/>
        <w:spacing w:line="360" w:lineRule="auto"/>
        <w:ind w:firstLine="420" w:firstLineChars="200"/>
        <w:jc w:val="right"/>
        <w:rPr>
          <w:rFonts w:hint="eastAsia" w:ascii="宋体" w:hAnsi="宋体" w:eastAsia="宋体"/>
          <w:color w:val="auto"/>
          <w:szCs w:val="21"/>
          <w:highlight w:val="none"/>
          <w:u w:val="none"/>
          <w:lang w:eastAsia="zh-CN"/>
        </w:rPr>
      </w:pPr>
      <w:r>
        <w:rPr>
          <w:rFonts w:hint="eastAsia" w:ascii="宋体" w:hAnsi="宋体"/>
          <w:color w:val="auto"/>
          <w:szCs w:val="21"/>
          <w:highlight w:val="none"/>
          <w:u w:val="none"/>
          <w:lang w:eastAsia="zh-CN"/>
        </w:rPr>
        <w:t>广西佳鸿工程技术有限公司</w:t>
      </w:r>
    </w:p>
    <w:p w14:paraId="23FF581C">
      <w:pPr>
        <w:wordWrap w:val="0"/>
        <w:spacing w:line="360" w:lineRule="auto"/>
        <w:ind w:firstLine="420" w:firstLineChars="200"/>
        <w:jc w:val="right"/>
        <w:rPr>
          <w:rFonts w:ascii="宋体" w:hAnsi="宋体"/>
          <w:color w:val="auto"/>
          <w:sz w:val="32"/>
          <w:szCs w:val="32"/>
          <w:highlight w:val="none"/>
          <w:u w:val="none"/>
        </w:rPr>
      </w:pPr>
      <w:r>
        <w:rPr>
          <w:rFonts w:hint="eastAsia" w:ascii="宋体" w:hAnsi="宋体"/>
          <w:color w:val="auto"/>
          <w:szCs w:val="21"/>
          <w:highlight w:val="none"/>
          <w:u w:val="none"/>
        </w:rPr>
        <w:t>202</w:t>
      </w:r>
      <w:r>
        <w:rPr>
          <w:rFonts w:hint="eastAsia" w:ascii="宋体" w:hAnsi="宋体"/>
          <w:color w:val="auto"/>
          <w:szCs w:val="21"/>
          <w:highlight w:val="none"/>
          <w:u w:val="none"/>
          <w:lang w:val="en-US" w:eastAsia="zh-CN"/>
        </w:rPr>
        <w:t>6</w:t>
      </w:r>
      <w:r>
        <w:rPr>
          <w:rFonts w:hint="eastAsia" w:ascii="宋体" w:hAnsi="宋体"/>
          <w:color w:val="auto"/>
          <w:szCs w:val="21"/>
          <w:highlight w:val="none"/>
          <w:u w:val="none"/>
        </w:rPr>
        <w:t>年</w:t>
      </w:r>
      <w:r>
        <w:rPr>
          <w:rFonts w:hint="eastAsia" w:ascii="宋体" w:hAnsi="宋体"/>
          <w:color w:val="auto"/>
          <w:szCs w:val="21"/>
          <w:highlight w:val="none"/>
          <w:u w:val="none"/>
          <w:lang w:val="en-US" w:eastAsia="zh-CN"/>
        </w:rPr>
        <w:t>07</w:t>
      </w:r>
      <w:r>
        <w:rPr>
          <w:rFonts w:hint="eastAsia" w:ascii="宋体" w:hAnsi="宋体"/>
          <w:color w:val="auto"/>
          <w:szCs w:val="21"/>
          <w:highlight w:val="none"/>
          <w:u w:val="none"/>
        </w:rPr>
        <w:t>月</w:t>
      </w:r>
      <w:r>
        <w:rPr>
          <w:rFonts w:hint="eastAsia" w:ascii="宋体" w:hAnsi="宋体"/>
          <w:color w:val="auto"/>
          <w:szCs w:val="21"/>
          <w:highlight w:val="none"/>
          <w:u w:val="none"/>
          <w:lang w:val="en-US" w:eastAsia="zh-CN"/>
        </w:rPr>
        <w:t>20</w:t>
      </w:r>
      <w:r>
        <w:rPr>
          <w:rFonts w:hint="eastAsia" w:ascii="宋体" w:hAnsi="宋体"/>
          <w:color w:val="auto"/>
          <w:szCs w:val="21"/>
          <w:highlight w:val="none"/>
          <w:u w:val="none"/>
        </w:rPr>
        <w:t>日</w:t>
      </w:r>
    </w:p>
    <w:p w14:paraId="21F0E6CD">
      <w:pPr>
        <w:widowControl/>
        <w:jc w:val="left"/>
        <w:rPr>
          <w:rFonts w:ascii="宋体" w:hAnsi="宋体" w:cs="宋体"/>
          <w:color w:val="auto"/>
          <w:szCs w:val="21"/>
          <w:highlight w:val="none"/>
        </w:rPr>
      </w:pPr>
      <w:r>
        <w:rPr>
          <w:rFonts w:ascii="宋体" w:hAnsi="宋体" w:cs="宋体"/>
          <w:color w:val="auto"/>
          <w:szCs w:val="21"/>
          <w:highlight w:val="none"/>
        </w:rPr>
        <w:br w:type="page"/>
      </w:r>
    </w:p>
    <w:p w14:paraId="439FAEBC">
      <w:pPr>
        <w:pStyle w:val="54"/>
        <w:ind w:left="0" w:leftChars="0" w:firstLine="0" w:firstLineChars="0"/>
        <w:rPr>
          <w:color w:val="auto"/>
          <w:highlight w:val="none"/>
        </w:rPr>
      </w:pPr>
    </w:p>
    <w:bookmarkEnd w:id="11"/>
    <w:p w14:paraId="35ADEE95">
      <w:pPr>
        <w:pStyle w:val="2"/>
        <w:spacing w:before="0" w:after="0"/>
        <w:jc w:val="center"/>
        <w:rPr>
          <w:rFonts w:ascii="宋体" w:hAnsi="宋体" w:cs="宋体"/>
          <w:color w:val="auto"/>
          <w:highlight w:val="none"/>
        </w:rPr>
      </w:pPr>
      <w:bookmarkStart w:id="30" w:name="_Toc80886926"/>
      <w:r>
        <w:rPr>
          <w:rFonts w:hint="eastAsia" w:ascii="宋体" w:hAnsi="宋体" w:cs="宋体"/>
          <w:bCs w:val="0"/>
          <w:color w:val="auto"/>
          <w:sz w:val="32"/>
          <w:szCs w:val="32"/>
          <w:highlight w:val="none"/>
        </w:rPr>
        <w:t>第二章 采购需求</w:t>
      </w:r>
      <w:bookmarkEnd w:id="30"/>
    </w:p>
    <w:p w14:paraId="7E1C871B">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6B54A34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r>
        <w:rPr>
          <w:rFonts w:hint="eastAsia" w:ascii="宋体" w:hAnsi="宋体" w:eastAsia="宋体" w:cs="宋体"/>
          <w:color w:val="auto"/>
          <w:szCs w:val="21"/>
          <w:highlight w:val="none"/>
        </w:rPr>
        <w:t>本竞争性磋商文件所称中小企业必须符合《政府采购促进中小企业发展管理办法》（财库〔2020〕46号）的规定。</w:t>
      </w:r>
    </w:p>
    <w:p w14:paraId="2CD3C407">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作无效处理的条款。本项目凡标注“▲”的条款或要求不响应或不满足的，其响应文件即作无效竞标处理。不需要供应商对采购需求响应为具体数值的，此采购需求的数值后将以◆号标注。</w:t>
      </w:r>
    </w:p>
    <w:p w14:paraId="51A6C52D">
      <w:pPr>
        <w:spacing w:line="360" w:lineRule="auto"/>
        <w:ind w:firstLine="413" w:firstLineChars="196"/>
        <w:rPr>
          <w:rFonts w:hint="eastAsia" w:ascii="Times New Roman" w:hAnsi="Times New Roman" w:eastAsia="宋体" w:cs="Times New Roman"/>
          <w:color w:val="auto"/>
          <w:highlight w:val="none"/>
        </w:rPr>
      </w:pPr>
      <w:r>
        <w:rPr>
          <w:rFonts w:hint="eastAsia" w:ascii="宋体" w:hAnsi="宋体" w:eastAsia="宋体" w:cs="宋体"/>
          <w:b/>
          <w:bCs/>
          <w:color w:val="auto"/>
          <w:szCs w:val="21"/>
          <w:highlight w:val="none"/>
        </w:rPr>
        <w:t>3.根据《关于印发中小企业划型标准规定的通知》（工信部联企业〔2011〕300号）规定，本项目采购标的对应的中小企业划分标准所属行业为：</w:t>
      </w:r>
      <w:r>
        <w:rPr>
          <w:rFonts w:hint="eastAsia" w:ascii="宋体" w:hAnsi="宋体" w:eastAsia="宋体" w:cs="宋体"/>
          <w:b/>
          <w:bCs/>
          <w:color w:val="auto"/>
          <w:szCs w:val="21"/>
          <w:highlight w:val="none"/>
          <w:u w:val="single"/>
        </w:rPr>
        <w:t xml:space="preserve">  建筑业  </w:t>
      </w:r>
      <w:r>
        <w:rPr>
          <w:rFonts w:hint="eastAsia" w:ascii="宋体" w:hAnsi="宋体" w:eastAsia="宋体" w:cs="宋体"/>
          <w:b/>
          <w:bCs/>
          <w:color w:val="auto"/>
          <w:szCs w:val="21"/>
          <w:highlight w:val="none"/>
        </w:rPr>
        <w:t>。</w:t>
      </w:r>
    </w:p>
    <w:p w14:paraId="715A1ECD">
      <w:pPr>
        <w:pStyle w:val="12"/>
        <w:spacing w:line="420" w:lineRule="exact"/>
        <w:ind w:firstLine="420" w:firstLineChars="200"/>
        <w:rPr>
          <w:rFonts w:ascii="宋体" w:hAnsi="宋体" w:cs="宋体"/>
          <w:color w:val="auto"/>
          <w:highlight w:val="none"/>
        </w:rPr>
      </w:pPr>
    </w:p>
    <w:tbl>
      <w:tblPr>
        <w:tblStyle w:val="38"/>
        <w:tblW w:w="100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
        <w:gridCol w:w="481"/>
        <w:gridCol w:w="1118"/>
        <w:gridCol w:w="487"/>
        <w:gridCol w:w="505"/>
        <w:gridCol w:w="4464"/>
        <w:gridCol w:w="1399"/>
        <w:gridCol w:w="1172"/>
      </w:tblGrid>
      <w:tr w14:paraId="3A1C8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10082" w:type="dxa"/>
            <w:gridSpan w:val="8"/>
            <w:tcBorders>
              <w:top w:val="single" w:color="auto" w:sz="4" w:space="0"/>
              <w:left w:val="single" w:color="auto" w:sz="4" w:space="0"/>
              <w:right w:val="single" w:color="auto" w:sz="4" w:space="0"/>
            </w:tcBorders>
            <w:vAlign w:val="center"/>
          </w:tcPr>
          <w:p w14:paraId="23C63AC7">
            <w:pPr>
              <w:jc w:val="center"/>
              <w:rPr>
                <w:rFonts w:ascii="宋体" w:hAnsi="宋体" w:cs="宋体"/>
                <w:b/>
                <w:color w:val="auto"/>
                <w:szCs w:val="21"/>
                <w:highlight w:val="none"/>
              </w:rPr>
            </w:pPr>
            <w:r>
              <w:rPr>
                <w:rFonts w:hint="eastAsia" w:ascii="宋体" w:hAnsi="宋体" w:cs="宋体"/>
                <w:b/>
                <w:color w:val="auto"/>
                <w:sz w:val="32"/>
                <w:szCs w:val="32"/>
                <w:highlight w:val="none"/>
              </w:rPr>
              <w:t>服务需求一览表</w:t>
            </w:r>
          </w:p>
        </w:tc>
      </w:tr>
      <w:tr w14:paraId="060F8D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055" w:type="dxa"/>
            <w:gridSpan w:val="3"/>
            <w:tcBorders>
              <w:top w:val="single" w:color="auto" w:sz="4" w:space="0"/>
              <w:left w:val="single" w:color="auto" w:sz="4" w:space="0"/>
              <w:right w:val="single" w:color="auto" w:sz="4" w:space="0"/>
            </w:tcBorders>
            <w:vAlign w:val="center"/>
          </w:tcPr>
          <w:p w14:paraId="682C2E51">
            <w:pPr>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分标</w:t>
            </w:r>
          </w:p>
        </w:tc>
        <w:tc>
          <w:tcPr>
            <w:tcW w:w="8027" w:type="dxa"/>
            <w:gridSpan w:val="5"/>
            <w:tcBorders>
              <w:top w:val="single" w:color="auto" w:sz="4" w:space="0"/>
              <w:left w:val="single" w:color="auto" w:sz="4" w:space="0"/>
              <w:right w:val="single" w:color="auto" w:sz="4" w:space="0"/>
            </w:tcBorders>
            <w:vAlign w:val="center"/>
          </w:tcPr>
          <w:p w14:paraId="62E7BAFD">
            <w:pPr>
              <w:spacing w:line="320" w:lineRule="exact"/>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w:t>
            </w:r>
          </w:p>
        </w:tc>
      </w:tr>
      <w:tr w14:paraId="3F8BC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6" w:type="dxa"/>
            <w:vMerge w:val="restart"/>
            <w:tcBorders>
              <w:top w:val="single" w:color="auto" w:sz="4" w:space="0"/>
              <w:left w:val="single" w:color="auto" w:sz="4" w:space="0"/>
              <w:right w:val="single" w:color="auto" w:sz="4" w:space="0"/>
            </w:tcBorders>
            <w:vAlign w:val="center"/>
          </w:tcPr>
          <w:p w14:paraId="4BAAD652">
            <w:pPr>
              <w:jc w:val="left"/>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8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E3B1C3">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1FFD2F41">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名称</w:t>
            </w:r>
          </w:p>
        </w:tc>
        <w:tc>
          <w:tcPr>
            <w:tcW w:w="487" w:type="dxa"/>
            <w:tcBorders>
              <w:top w:val="single" w:color="auto" w:sz="4" w:space="0"/>
              <w:left w:val="single" w:color="auto" w:sz="4" w:space="0"/>
              <w:bottom w:val="single" w:color="auto" w:sz="4" w:space="0"/>
              <w:right w:val="single" w:color="auto" w:sz="4" w:space="0"/>
            </w:tcBorders>
            <w:vAlign w:val="center"/>
          </w:tcPr>
          <w:p w14:paraId="1469AEA9">
            <w:pPr>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505" w:type="dxa"/>
            <w:tcBorders>
              <w:top w:val="single" w:color="auto" w:sz="4" w:space="0"/>
              <w:left w:val="single" w:color="auto" w:sz="4" w:space="0"/>
              <w:bottom w:val="single" w:color="auto" w:sz="4" w:space="0"/>
              <w:right w:val="single" w:color="auto" w:sz="4" w:space="0"/>
            </w:tcBorders>
            <w:vAlign w:val="center"/>
          </w:tcPr>
          <w:p w14:paraId="5CA05FB5">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464" w:type="dxa"/>
            <w:tcBorders>
              <w:top w:val="single" w:color="auto" w:sz="4" w:space="0"/>
              <w:left w:val="single" w:color="auto" w:sz="4" w:space="0"/>
              <w:bottom w:val="single" w:color="auto" w:sz="4" w:space="0"/>
              <w:right w:val="single" w:color="auto" w:sz="4" w:space="0"/>
            </w:tcBorders>
            <w:vAlign w:val="center"/>
          </w:tcPr>
          <w:p w14:paraId="4DB4C411">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技术要求</w:t>
            </w:r>
          </w:p>
        </w:tc>
        <w:tc>
          <w:tcPr>
            <w:tcW w:w="1399" w:type="dxa"/>
            <w:tcBorders>
              <w:top w:val="single" w:color="auto" w:sz="4" w:space="0"/>
              <w:left w:val="single" w:color="auto" w:sz="4" w:space="0"/>
              <w:bottom w:val="single" w:color="auto" w:sz="4" w:space="0"/>
              <w:right w:val="single" w:color="auto" w:sz="4" w:space="0"/>
            </w:tcBorders>
            <w:vAlign w:val="center"/>
          </w:tcPr>
          <w:p w14:paraId="3C3F515B">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预算金额</w:t>
            </w:r>
            <w:r>
              <w:rPr>
                <w:rFonts w:hint="eastAsia" w:ascii="宋体" w:hAnsi="宋体" w:cs="宋体"/>
                <w:color w:val="auto"/>
                <w:szCs w:val="21"/>
                <w:highlight w:val="none"/>
              </w:rPr>
              <w:t>（元）</w:t>
            </w:r>
          </w:p>
        </w:tc>
        <w:tc>
          <w:tcPr>
            <w:tcW w:w="1172" w:type="dxa"/>
            <w:tcBorders>
              <w:top w:val="single" w:color="auto" w:sz="4" w:space="0"/>
              <w:left w:val="single" w:color="auto" w:sz="4" w:space="0"/>
              <w:bottom w:val="single" w:color="auto" w:sz="4" w:space="0"/>
              <w:right w:val="single" w:color="auto" w:sz="4" w:space="0"/>
            </w:tcBorders>
            <w:vAlign w:val="center"/>
          </w:tcPr>
          <w:p w14:paraId="28597E8E">
            <w:pPr>
              <w:jc w:val="center"/>
              <w:rPr>
                <w:rFonts w:ascii="宋体" w:hAnsi="宋体" w:cs="宋体"/>
                <w:color w:val="auto"/>
                <w:szCs w:val="21"/>
                <w:highlight w:val="none"/>
              </w:rPr>
            </w:pPr>
            <w:r>
              <w:rPr>
                <w:rFonts w:hint="eastAsia" w:ascii="宋体" w:hAnsi="宋体" w:cs="宋体"/>
                <w:color w:val="auto"/>
                <w:sz w:val="18"/>
                <w:szCs w:val="18"/>
                <w:highlight w:val="none"/>
              </w:rPr>
              <w:t>中小企业划分标准所属行业名称</w:t>
            </w:r>
          </w:p>
        </w:tc>
      </w:tr>
      <w:tr w14:paraId="37B74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08" w:hRule="atLeast"/>
          <w:jc w:val="center"/>
        </w:trPr>
        <w:tc>
          <w:tcPr>
            <w:tcW w:w="456" w:type="dxa"/>
            <w:vMerge w:val="continue"/>
            <w:tcBorders>
              <w:left w:val="single" w:color="auto" w:sz="4" w:space="0"/>
              <w:bottom w:val="single" w:color="auto" w:sz="4" w:space="0"/>
              <w:right w:val="single" w:color="auto" w:sz="4" w:space="0"/>
            </w:tcBorders>
            <w:vAlign w:val="center"/>
          </w:tcPr>
          <w:p w14:paraId="06B1A883">
            <w:pPr>
              <w:spacing w:line="240" w:lineRule="exact"/>
              <w:jc w:val="center"/>
              <w:rPr>
                <w:rFonts w:ascii="宋体" w:hAnsi="宋体" w:cs="宋体"/>
                <w:b/>
                <w:bCs/>
                <w:color w:val="auto"/>
                <w:szCs w:val="21"/>
                <w:highlight w:val="none"/>
              </w:rPr>
            </w:pPr>
          </w:p>
        </w:tc>
        <w:tc>
          <w:tcPr>
            <w:tcW w:w="481" w:type="dxa"/>
            <w:tcBorders>
              <w:top w:val="single" w:color="auto" w:sz="4" w:space="0"/>
              <w:left w:val="single" w:color="auto" w:sz="4" w:space="0"/>
              <w:right w:val="single" w:color="auto" w:sz="4" w:space="0"/>
            </w:tcBorders>
            <w:vAlign w:val="center"/>
          </w:tcPr>
          <w:p w14:paraId="5D284A1E">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8" w:type="dxa"/>
            <w:tcBorders>
              <w:top w:val="single" w:color="auto" w:sz="4" w:space="0"/>
              <w:left w:val="single" w:color="auto" w:sz="4" w:space="0"/>
              <w:right w:val="single" w:color="auto" w:sz="4" w:space="0"/>
            </w:tcBorders>
            <w:vAlign w:val="center"/>
          </w:tcPr>
          <w:p w14:paraId="6A1E72E9">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城厢镇至良一村道路修缮项目</w:t>
            </w:r>
          </w:p>
        </w:tc>
        <w:tc>
          <w:tcPr>
            <w:tcW w:w="487" w:type="dxa"/>
            <w:tcBorders>
              <w:top w:val="single" w:color="auto" w:sz="4" w:space="0"/>
              <w:left w:val="single" w:color="auto" w:sz="4" w:space="0"/>
              <w:right w:val="single" w:color="auto" w:sz="4" w:space="0"/>
            </w:tcBorders>
            <w:vAlign w:val="center"/>
          </w:tcPr>
          <w:p w14:paraId="3D7AF3F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505" w:type="dxa"/>
            <w:tcBorders>
              <w:top w:val="single" w:color="auto" w:sz="4" w:space="0"/>
              <w:left w:val="single" w:color="auto" w:sz="4" w:space="0"/>
              <w:right w:val="single" w:color="auto" w:sz="4" w:space="0"/>
            </w:tcBorders>
            <w:vAlign w:val="center"/>
          </w:tcPr>
          <w:p w14:paraId="69C09D9E">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464" w:type="dxa"/>
            <w:tcBorders>
              <w:top w:val="single" w:color="auto" w:sz="4" w:space="0"/>
              <w:left w:val="single" w:color="auto" w:sz="4" w:space="0"/>
              <w:right w:val="single" w:color="auto" w:sz="4" w:space="0"/>
            </w:tcBorders>
          </w:tcPr>
          <w:p w14:paraId="3325243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工程概况（范围）：</w:t>
            </w:r>
            <w:r>
              <w:rPr>
                <w:rFonts w:hint="eastAsia" w:ascii="宋体" w:hAnsi="宋体" w:eastAsia="宋体" w:cs="宋体"/>
                <w:color w:val="auto"/>
                <w:highlight w:val="none"/>
              </w:rPr>
              <w:t>拟建城厢镇至良一村道路修缮项目位于南宁市隆安县境内，是沿线群众出行隆安县城的必经公路，也是沿线农副产品运输往外地的重要公路。本项</w:t>
            </w:r>
            <w:r>
              <w:rPr>
                <w:rFonts w:hint="eastAsia" w:ascii="宋体" w:hAnsi="宋体" w:cs="宋体"/>
                <w:color w:val="auto"/>
                <w:highlight w:val="none"/>
                <w:lang w:val="en-US" w:eastAsia="zh-CN"/>
              </w:rPr>
              <w:t>目</w:t>
            </w:r>
            <w:r>
              <w:rPr>
                <w:rFonts w:hint="eastAsia" w:ascii="宋体" w:hAnsi="宋体" w:eastAsia="宋体" w:cs="宋体"/>
                <w:color w:val="auto"/>
                <w:highlight w:val="none"/>
              </w:rPr>
              <w:t>公路现为四级公路，路基宽度5.5米，水泥混凝土路面宽度</w:t>
            </w:r>
            <w:r>
              <w:rPr>
                <w:rFonts w:hint="eastAsia" w:ascii="宋体" w:hAnsi="宋体" w:cs="宋体"/>
                <w:color w:val="auto"/>
                <w:highlight w:val="none"/>
                <w:lang w:val="en-US" w:eastAsia="zh-CN"/>
              </w:rPr>
              <w:t>4.</w:t>
            </w:r>
            <w:r>
              <w:rPr>
                <w:rFonts w:hint="eastAsia" w:ascii="宋体" w:hAnsi="宋体" w:eastAsia="宋体" w:cs="宋体"/>
                <w:color w:val="auto"/>
                <w:highlight w:val="none"/>
              </w:rPr>
              <w:t>5米。路面结构为水泥混凝士面层。该公路通车多年，交通量增长较快，部分原旧路路面损坏严重，出现交叉裂缝、断裂板、纵横斜向裂缝、断角、错台、露骨等病害，使得村民通行不畅，存在严重安全隐患，需要进行旧路面修复整治，提高行车的舒适度。具体以工程量清单及图纸为准。</w:t>
            </w:r>
          </w:p>
          <w:p w14:paraId="0AC68AD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2、质量等级</w:t>
            </w:r>
            <w:r>
              <w:rPr>
                <w:rFonts w:hint="eastAsia" w:ascii="宋体" w:hAnsi="宋体" w:cs="宋体"/>
                <w:color w:val="auto"/>
                <w:highlight w:val="none"/>
                <w:lang w:eastAsia="zh-CN"/>
              </w:rPr>
              <w:t>：</w:t>
            </w:r>
            <w:r>
              <w:rPr>
                <w:rFonts w:hint="eastAsia" w:ascii="宋体" w:hAnsi="宋体" w:eastAsia="宋体" w:cs="宋体"/>
                <w:color w:val="auto"/>
                <w:highlight w:val="none"/>
              </w:rPr>
              <w:t>达到国家施工验收规范合格标准。</w:t>
            </w:r>
          </w:p>
          <w:p w14:paraId="113F4DB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3、人员最低配备要求拟投入本工程的人员必须是本单位的在岗人员，并持有相应的执业资格证书，对相关人员的具体条件要求如下：</w:t>
            </w:r>
          </w:p>
          <w:p w14:paraId="5E1A44A8">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（1）项目经理：拟投入的项目经理必须具备公路工程专业贰级以上（含贰级）注册建造师资格，并具备有效的安全生产考核合格证书（B 类）</w:t>
            </w:r>
            <w:r>
              <w:rPr>
                <w:rFonts w:hint="eastAsia" w:ascii="宋体" w:hAnsi="宋体" w:cs="宋体"/>
                <w:color w:val="auto"/>
                <w:highlight w:val="none"/>
                <w:lang w:eastAsia="zh-CN"/>
              </w:rPr>
              <w:t>。</w:t>
            </w:r>
            <w:r>
              <w:rPr>
                <w:rFonts w:hint="eastAsia" w:ascii="宋体" w:hAnsi="宋体" w:eastAsia="宋体" w:cs="宋体"/>
                <w:color w:val="auto"/>
                <w:highlight w:val="none"/>
              </w:rPr>
              <w:t>本项目不接受有在建、已中标未开工或已列为其他项目中标候选人第一名的建造师作为项目经理。</w:t>
            </w:r>
          </w:p>
          <w:p w14:paraId="0CC2BCB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（2）技术负责人：持有</w:t>
            </w:r>
            <w:r>
              <w:rPr>
                <w:rFonts w:hint="eastAsia" w:ascii="宋体" w:hAnsi="宋体" w:eastAsia="宋体" w:cs="宋体"/>
                <w:color w:val="auto"/>
                <w:highlight w:val="none"/>
                <w:lang w:val="en-US" w:eastAsia="zh-CN"/>
              </w:rPr>
              <w:t>公路类</w:t>
            </w:r>
            <w:r>
              <w:rPr>
                <w:rFonts w:hint="eastAsia" w:ascii="宋体" w:hAnsi="宋体" w:eastAsia="宋体" w:cs="宋体"/>
                <w:color w:val="auto"/>
                <w:highlight w:val="none"/>
              </w:rPr>
              <w:t>中级及以上技术职称。</w:t>
            </w:r>
          </w:p>
          <w:p w14:paraId="1F36DA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（3）质量管理员：须持有工程质量员岗位证书。</w:t>
            </w:r>
          </w:p>
          <w:p w14:paraId="567B0D6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（4）安全管理员：持有交安c类安全生产考核合格证书。</w:t>
            </w:r>
          </w:p>
          <w:p w14:paraId="6533B84B">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（5）施工员：须持有工程施工员岗位证书。</w:t>
            </w:r>
          </w:p>
          <w:p w14:paraId="2C6CB7A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（6）材料员：须持有工程材料员岗位证书。</w:t>
            </w:r>
          </w:p>
          <w:p w14:paraId="046159A5">
            <w:pPr>
              <w:spacing w:line="360" w:lineRule="auto"/>
              <w:ind w:firstLine="420" w:firstLineChars="200"/>
              <w:jc w:val="left"/>
              <w:rPr>
                <w:color w:val="auto"/>
                <w:highlight w:val="none"/>
              </w:rPr>
            </w:pPr>
            <w:r>
              <w:rPr>
                <w:rFonts w:hint="eastAsia" w:ascii="宋体" w:hAnsi="宋体" w:eastAsia="宋体" w:cs="宋体"/>
                <w:color w:val="auto"/>
                <w:highlight w:val="none"/>
              </w:rPr>
              <w:t>注：拟投入本项目人员均须提供相关证书及[202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01</w:t>
            </w:r>
            <w:r>
              <w:rPr>
                <w:rFonts w:hint="eastAsia" w:ascii="宋体" w:hAnsi="宋体" w:eastAsia="宋体" w:cs="宋体"/>
                <w:color w:val="auto"/>
                <w:highlight w:val="none"/>
              </w:rPr>
              <w:t>月至202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06</w:t>
            </w:r>
            <w:r>
              <w:rPr>
                <w:rFonts w:hint="eastAsia" w:ascii="宋体" w:hAnsi="宋体" w:eastAsia="宋体" w:cs="宋体"/>
                <w:color w:val="auto"/>
                <w:highlight w:val="none"/>
              </w:rPr>
              <w:t>月]连续3个月供应商为其依法缴纳社保的证明材料。</w:t>
            </w:r>
          </w:p>
        </w:tc>
        <w:tc>
          <w:tcPr>
            <w:tcW w:w="1399" w:type="dxa"/>
            <w:tcBorders>
              <w:top w:val="single" w:color="auto" w:sz="4" w:space="0"/>
              <w:left w:val="single" w:color="auto" w:sz="4" w:space="0"/>
              <w:bottom w:val="single" w:color="auto" w:sz="4" w:space="0"/>
              <w:right w:val="single" w:color="auto" w:sz="4" w:space="0"/>
            </w:tcBorders>
            <w:vAlign w:val="center"/>
          </w:tcPr>
          <w:p w14:paraId="3704388C">
            <w:pPr>
              <w:jc w:val="center"/>
              <w:rPr>
                <w:rFonts w:hint="eastAsia" w:ascii="宋体" w:hAnsi="宋体" w:eastAsia="宋体" w:cs="宋体"/>
                <w:color w:val="auto"/>
                <w:szCs w:val="21"/>
                <w:highlight w:val="none"/>
                <w:lang w:eastAsia="zh-CN"/>
              </w:rPr>
            </w:pPr>
            <w:r>
              <w:rPr>
                <w:rFonts w:hint="eastAsia" w:ascii="宋体" w:hAnsi="宋体"/>
                <w:color w:val="auto"/>
                <w:szCs w:val="21"/>
                <w:highlight w:val="none"/>
                <w:u w:val="none"/>
                <w:lang w:eastAsia="zh-CN"/>
              </w:rPr>
              <w:t>865193.00</w:t>
            </w:r>
          </w:p>
        </w:tc>
        <w:tc>
          <w:tcPr>
            <w:tcW w:w="1172" w:type="dxa"/>
            <w:tcBorders>
              <w:top w:val="single" w:color="auto" w:sz="4" w:space="0"/>
              <w:left w:val="single" w:color="auto" w:sz="4" w:space="0"/>
              <w:right w:val="single" w:color="auto" w:sz="4" w:space="0"/>
            </w:tcBorders>
            <w:vAlign w:val="center"/>
          </w:tcPr>
          <w:p w14:paraId="00B4C6BE">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建筑业</w:t>
            </w:r>
          </w:p>
        </w:tc>
      </w:tr>
      <w:tr w14:paraId="0DF6E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3"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72AC3500">
            <w:pPr>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9626" w:type="dxa"/>
            <w:gridSpan w:val="7"/>
            <w:tcBorders>
              <w:top w:val="single" w:color="auto" w:sz="4" w:space="0"/>
              <w:left w:val="single" w:color="auto" w:sz="4" w:space="0"/>
              <w:bottom w:val="single" w:color="auto" w:sz="4" w:space="0"/>
              <w:right w:val="single" w:color="auto" w:sz="4" w:space="0"/>
            </w:tcBorders>
            <w:vAlign w:val="center"/>
          </w:tcPr>
          <w:p w14:paraId="419BE34C">
            <w:pPr>
              <w:spacing w:line="360" w:lineRule="auto"/>
              <w:jc w:val="left"/>
              <w:rPr>
                <w:rFonts w:ascii="宋体" w:hAnsi="宋体" w:eastAsia="宋体" w:cs="宋体"/>
                <w:color w:val="auto"/>
                <w:szCs w:val="21"/>
                <w:highlight w:val="none"/>
              </w:rPr>
            </w:pPr>
            <w:bookmarkStart w:id="31" w:name="_top"/>
            <w:bookmarkEnd w:id="31"/>
            <w:r>
              <w:rPr>
                <w:rFonts w:hint="eastAsia" w:ascii="宋体" w:hAnsi="宋体" w:eastAsia="宋体" w:cs="宋体"/>
                <w:color w:val="auto"/>
                <w:szCs w:val="21"/>
                <w:highlight w:val="none"/>
              </w:rPr>
              <w:t>一、合同签订期：自成交通知书发出之日起25日内。</w:t>
            </w:r>
          </w:p>
          <w:p w14:paraId="3B69791B">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二、工期要求（提交服务成果时间）</w:t>
            </w:r>
            <w:r>
              <w:rPr>
                <w:rFonts w:hint="eastAsia" w:ascii="宋体" w:hAnsi="宋体" w:eastAsia="宋体" w:cs="宋体"/>
                <w:b w:val="0"/>
                <w:bCs w:val="0"/>
                <w:color w:val="auto"/>
                <w:szCs w:val="21"/>
                <w:highlight w:val="none"/>
              </w:rPr>
              <w:t>：</w:t>
            </w:r>
            <w:r>
              <w:rPr>
                <w:rFonts w:hint="eastAsia" w:ascii="宋体" w:hAnsi="宋体"/>
                <w:b w:val="0"/>
                <w:bCs w:val="0"/>
                <w:color w:val="auto"/>
                <w:szCs w:val="21"/>
                <w:highlight w:val="none"/>
                <w:lang w:val="en-US" w:eastAsia="zh-CN"/>
              </w:rPr>
              <w:t>90</w:t>
            </w:r>
            <w:r>
              <w:rPr>
                <w:rFonts w:hint="eastAsia" w:ascii="宋体" w:hAnsi="宋体" w:eastAsia="宋体"/>
                <w:b w:val="0"/>
                <w:bCs w:val="0"/>
                <w:color w:val="auto"/>
                <w:szCs w:val="21"/>
                <w:highlight w:val="none"/>
                <w:lang w:val="en-US" w:eastAsia="zh-CN"/>
              </w:rPr>
              <w:t>日历天</w:t>
            </w:r>
            <w:r>
              <w:rPr>
                <w:rFonts w:hint="eastAsia" w:ascii="宋体" w:hAnsi="宋体" w:eastAsia="宋体" w:cs="宋体"/>
                <w:b w:val="0"/>
                <w:bCs w:val="0"/>
                <w:color w:val="auto"/>
                <w:szCs w:val="21"/>
                <w:highlight w:val="none"/>
              </w:rPr>
              <w:t>。</w:t>
            </w:r>
          </w:p>
          <w:p w14:paraId="2E2DB125">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三、建设地点：广西壮族自治区南宁市隆安县</w:t>
            </w:r>
            <w:r>
              <w:rPr>
                <w:rFonts w:hint="eastAsia" w:ascii="宋体" w:hAnsi="宋体" w:eastAsia="宋体" w:cs="宋体"/>
                <w:color w:val="auto"/>
                <w:szCs w:val="21"/>
                <w:highlight w:val="none"/>
                <w:lang w:val="en-US" w:eastAsia="zh-CN"/>
              </w:rPr>
              <w:t>境内。</w:t>
            </w:r>
          </w:p>
          <w:p w14:paraId="53655C1A">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、缺陷责任期：自工程通过竣工验收之日起计算1年，使用年限应符合国家建设相关要求。</w:t>
            </w:r>
          </w:p>
          <w:p w14:paraId="14C7A648">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w:t>
            </w:r>
          </w:p>
          <w:p w14:paraId="12A01B5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本工程磋商报价采用工程量清单报价。磋商总报价≤最高限价，超出的其响应文件按无效响应处理。</w:t>
            </w:r>
          </w:p>
          <w:p w14:paraId="4753FC2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款采用固定单价的方式确定，供应商在报价中所报的价格包括完成该工程项目的成本、利润、增值税、技术措施费、设备吊装、运输、装卸费、风险费、政策性文件规定费用等所有费用。供应商所填报的各项基价中的各种材料单价在合同实施期间不因市场价格变化因素而变动。</w:t>
            </w:r>
          </w:p>
          <w:p w14:paraId="28EAB13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应向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0BD442BF">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5053A46">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、其他要求：</w:t>
            </w:r>
          </w:p>
          <w:p w14:paraId="43BB5759">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施工标准及要求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按照设计图纸要求及工程量清单完成施工，且达到验收合格标准。</w:t>
            </w:r>
          </w:p>
          <w:p w14:paraId="69909A77">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技术标准：符合现行国家相关标准、行业标准、地方标准或者其他标准、规范。</w:t>
            </w:r>
          </w:p>
          <w:p w14:paraId="61D47E05">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工程建设地点的现场条件：</w:t>
            </w:r>
          </w:p>
          <w:p w14:paraId="63307293">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（1）现场自然条件：满足施工要求。</w:t>
            </w:r>
          </w:p>
          <w:p w14:paraId="4B292F0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（2）现场施工条件：符合施工要求。</w:t>
            </w:r>
          </w:p>
          <w:p w14:paraId="00DE5500">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检测、验收：符合相关行业及国家标准，工程质量达到合格标准。</w:t>
            </w:r>
          </w:p>
          <w:p w14:paraId="2D6FB83A">
            <w:pPr>
              <w:spacing w:line="360" w:lineRule="auto"/>
              <w:ind w:firstLine="420" w:firstLineChars="200"/>
              <w:jc w:val="left"/>
              <w:rPr>
                <w:rFonts w:ascii="宋体" w:hAnsi="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付款方式：按施工承包合同支付条款执行</w:t>
            </w:r>
          </w:p>
        </w:tc>
      </w:tr>
    </w:tbl>
    <w:p w14:paraId="6DE6F11C">
      <w:pPr>
        <w:jc w:val="left"/>
        <w:rPr>
          <w:rFonts w:ascii="宋体" w:hAnsi="宋体" w:cs="宋体"/>
          <w:color w:val="auto"/>
          <w:highlight w:val="none"/>
        </w:rPr>
        <w:sectPr>
          <w:footerReference r:id="rId7" w:type="default"/>
          <w:pgSz w:w="11911" w:h="16838"/>
          <w:pgMar w:top="1134" w:right="1134" w:bottom="1134" w:left="1134" w:header="720" w:footer="720" w:gutter="0"/>
          <w:pgNumType w:fmt="decimal" w:start="1"/>
          <w:cols w:space="720" w:num="1"/>
          <w:docGrid w:linePitch="331" w:charSpace="0"/>
        </w:sectPr>
      </w:pPr>
    </w:p>
    <w:p w14:paraId="5FFD84B4">
      <w:pPr>
        <w:jc w:val="left"/>
        <w:rPr>
          <w:rFonts w:ascii="宋体" w:hAnsi="宋体" w:cs="宋体"/>
          <w:color w:val="auto"/>
          <w:kern w:val="0"/>
          <w:sz w:val="32"/>
          <w:szCs w:val="32"/>
          <w:highlight w:val="none"/>
        </w:rPr>
      </w:pPr>
      <w:r>
        <w:rPr>
          <w:rFonts w:hint="eastAsia" w:ascii="宋体" w:hAnsi="宋体" w:cs="宋体"/>
          <w:color w:val="auto"/>
          <w:kern w:val="0"/>
          <w:sz w:val="32"/>
          <w:szCs w:val="32"/>
          <w:highlight w:val="none"/>
        </w:rPr>
        <w:t>附件：</w:t>
      </w:r>
    </w:p>
    <w:p w14:paraId="3EAC4C55">
      <w:pPr>
        <w:spacing w:line="528" w:lineRule="exact"/>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8"/>
        <w:tblW w:w="9897" w:type="dxa"/>
        <w:tblInd w:w="250" w:type="dxa"/>
        <w:tblLayout w:type="fixed"/>
        <w:tblCellMar>
          <w:top w:w="0" w:type="dxa"/>
          <w:left w:w="108" w:type="dxa"/>
          <w:bottom w:w="0" w:type="dxa"/>
          <w:right w:w="108" w:type="dxa"/>
        </w:tblCellMar>
      </w:tblPr>
      <w:tblGrid>
        <w:gridCol w:w="2069"/>
        <w:gridCol w:w="2068"/>
        <w:gridCol w:w="886"/>
        <w:gridCol w:w="1920"/>
        <w:gridCol w:w="1772"/>
        <w:gridCol w:w="1182"/>
      </w:tblGrid>
      <w:tr w14:paraId="42585712">
        <w:tblPrEx>
          <w:tblCellMar>
            <w:top w:w="0" w:type="dxa"/>
            <w:left w:w="108" w:type="dxa"/>
            <w:bottom w:w="0" w:type="dxa"/>
            <w:right w:w="108" w:type="dxa"/>
          </w:tblCellMar>
        </w:tblPrEx>
        <w:trPr>
          <w:trHeight w:val="850" w:hRule="atLeast"/>
        </w:trPr>
        <w:tc>
          <w:tcPr>
            <w:tcW w:w="2069" w:type="dxa"/>
            <w:tcBorders>
              <w:top w:val="single" w:color="auto" w:sz="4" w:space="0"/>
              <w:left w:val="single" w:color="auto" w:sz="4" w:space="0"/>
              <w:bottom w:val="single" w:color="auto" w:sz="4" w:space="0"/>
              <w:right w:val="single" w:color="auto" w:sz="4" w:space="0"/>
            </w:tcBorders>
            <w:vAlign w:val="center"/>
          </w:tcPr>
          <w:p w14:paraId="3AC9717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2068" w:type="dxa"/>
            <w:tcBorders>
              <w:top w:val="single" w:color="auto" w:sz="4" w:space="0"/>
              <w:left w:val="nil"/>
              <w:bottom w:val="single" w:color="auto" w:sz="4" w:space="0"/>
              <w:right w:val="single" w:color="auto" w:sz="4" w:space="0"/>
            </w:tcBorders>
            <w:vAlign w:val="center"/>
          </w:tcPr>
          <w:p w14:paraId="5771985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86" w:type="dxa"/>
            <w:tcBorders>
              <w:top w:val="single" w:color="auto" w:sz="4" w:space="0"/>
              <w:left w:val="nil"/>
              <w:bottom w:val="single" w:color="auto" w:sz="4" w:space="0"/>
              <w:right w:val="single" w:color="auto" w:sz="4" w:space="0"/>
            </w:tcBorders>
            <w:vAlign w:val="center"/>
          </w:tcPr>
          <w:p w14:paraId="14655991">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920" w:type="dxa"/>
            <w:tcBorders>
              <w:top w:val="single" w:color="auto" w:sz="4" w:space="0"/>
              <w:left w:val="nil"/>
              <w:bottom w:val="single" w:color="auto" w:sz="4" w:space="0"/>
              <w:right w:val="single" w:color="auto" w:sz="4" w:space="0"/>
            </w:tcBorders>
            <w:vAlign w:val="center"/>
          </w:tcPr>
          <w:p w14:paraId="2576FF9D">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772" w:type="dxa"/>
            <w:tcBorders>
              <w:top w:val="single" w:color="auto" w:sz="4" w:space="0"/>
              <w:left w:val="nil"/>
              <w:bottom w:val="single" w:color="auto" w:sz="4" w:space="0"/>
              <w:right w:val="single" w:color="auto" w:sz="4" w:space="0"/>
            </w:tcBorders>
            <w:vAlign w:val="center"/>
          </w:tcPr>
          <w:p w14:paraId="1B99FB93">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182" w:type="dxa"/>
            <w:tcBorders>
              <w:top w:val="single" w:color="auto" w:sz="4" w:space="0"/>
              <w:left w:val="nil"/>
              <w:bottom w:val="single" w:color="auto" w:sz="4" w:space="0"/>
              <w:right w:val="single" w:color="auto" w:sz="4" w:space="0"/>
            </w:tcBorders>
            <w:vAlign w:val="center"/>
          </w:tcPr>
          <w:p w14:paraId="77725F36">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55E83193">
        <w:tblPrEx>
          <w:tblCellMar>
            <w:top w:w="0" w:type="dxa"/>
            <w:left w:w="108" w:type="dxa"/>
            <w:bottom w:w="0" w:type="dxa"/>
            <w:right w:w="108" w:type="dxa"/>
          </w:tblCellMar>
        </w:tblPrEx>
        <w:trPr>
          <w:trHeight w:val="334" w:hRule="atLeast"/>
        </w:trPr>
        <w:tc>
          <w:tcPr>
            <w:tcW w:w="2069" w:type="dxa"/>
            <w:tcBorders>
              <w:top w:val="nil"/>
              <w:left w:val="single" w:color="auto" w:sz="4" w:space="0"/>
              <w:bottom w:val="single" w:color="auto" w:sz="4" w:space="0"/>
              <w:right w:val="single" w:color="auto" w:sz="4" w:space="0"/>
            </w:tcBorders>
            <w:vAlign w:val="bottom"/>
          </w:tcPr>
          <w:p w14:paraId="56DFC9D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2068" w:type="dxa"/>
            <w:tcBorders>
              <w:top w:val="nil"/>
              <w:left w:val="nil"/>
              <w:bottom w:val="single" w:color="auto" w:sz="4" w:space="0"/>
              <w:right w:val="single" w:color="auto" w:sz="4" w:space="0"/>
            </w:tcBorders>
            <w:vAlign w:val="center"/>
          </w:tcPr>
          <w:p w14:paraId="4554B2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165530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93E34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72" w:type="dxa"/>
            <w:tcBorders>
              <w:top w:val="nil"/>
              <w:left w:val="nil"/>
              <w:bottom w:val="single" w:color="auto" w:sz="4" w:space="0"/>
              <w:right w:val="single" w:color="auto" w:sz="4" w:space="0"/>
            </w:tcBorders>
            <w:vAlign w:val="center"/>
          </w:tcPr>
          <w:p w14:paraId="5BDF657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82" w:type="dxa"/>
            <w:tcBorders>
              <w:top w:val="nil"/>
              <w:left w:val="nil"/>
              <w:bottom w:val="single" w:color="auto" w:sz="4" w:space="0"/>
              <w:right w:val="single" w:color="auto" w:sz="4" w:space="0"/>
            </w:tcBorders>
            <w:vAlign w:val="center"/>
          </w:tcPr>
          <w:p w14:paraId="61EBBE0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D8692C2">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4F37D8B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2068" w:type="dxa"/>
            <w:tcBorders>
              <w:top w:val="nil"/>
              <w:left w:val="nil"/>
              <w:bottom w:val="single" w:color="auto" w:sz="4" w:space="0"/>
              <w:right w:val="single" w:color="auto" w:sz="4" w:space="0"/>
            </w:tcBorders>
            <w:vAlign w:val="center"/>
          </w:tcPr>
          <w:p w14:paraId="30702AC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14AE99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7BDFEF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1F0B470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82" w:type="dxa"/>
            <w:tcBorders>
              <w:top w:val="nil"/>
              <w:left w:val="nil"/>
              <w:bottom w:val="single" w:color="auto" w:sz="4" w:space="0"/>
              <w:right w:val="single" w:color="auto" w:sz="4" w:space="0"/>
            </w:tcBorders>
            <w:vAlign w:val="center"/>
          </w:tcPr>
          <w:p w14:paraId="770A57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DEC2EE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1C2161F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BB320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63E5CA8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6F3E76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772" w:type="dxa"/>
            <w:tcBorders>
              <w:top w:val="nil"/>
              <w:left w:val="nil"/>
              <w:bottom w:val="single" w:color="auto" w:sz="4" w:space="0"/>
              <w:right w:val="single" w:color="auto" w:sz="4" w:space="0"/>
            </w:tcBorders>
            <w:vAlign w:val="center"/>
          </w:tcPr>
          <w:p w14:paraId="1DE547F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82" w:type="dxa"/>
            <w:tcBorders>
              <w:top w:val="nil"/>
              <w:left w:val="nil"/>
              <w:bottom w:val="single" w:color="auto" w:sz="4" w:space="0"/>
              <w:right w:val="single" w:color="auto" w:sz="4" w:space="0"/>
            </w:tcBorders>
            <w:vAlign w:val="center"/>
          </w:tcPr>
          <w:p w14:paraId="2E615C8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AF854D7">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A6D129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2068" w:type="dxa"/>
            <w:tcBorders>
              <w:top w:val="nil"/>
              <w:left w:val="nil"/>
              <w:bottom w:val="single" w:color="auto" w:sz="4" w:space="0"/>
              <w:right w:val="single" w:color="auto" w:sz="4" w:space="0"/>
            </w:tcBorders>
            <w:vAlign w:val="center"/>
          </w:tcPr>
          <w:p w14:paraId="647E5F7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7F93AA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8BBAE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772" w:type="dxa"/>
            <w:tcBorders>
              <w:top w:val="nil"/>
              <w:left w:val="nil"/>
              <w:bottom w:val="single" w:color="auto" w:sz="4" w:space="0"/>
              <w:right w:val="single" w:color="auto" w:sz="4" w:space="0"/>
            </w:tcBorders>
            <w:vAlign w:val="center"/>
          </w:tcPr>
          <w:p w14:paraId="4B35C6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82" w:type="dxa"/>
            <w:tcBorders>
              <w:top w:val="nil"/>
              <w:left w:val="nil"/>
              <w:bottom w:val="single" w:color="auto" w:sz="4" w:space="0"/>
              <w:right w:val="single" w:color="auto" w:sz="4" w:space="0"/>
            </w:tcBorders>
            <w:vAlign w:val="center"/>
          </w:tcPr>
          <w:p w14:paraId="7D896E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50FD4B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6557CBA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A16AA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5476A2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235E76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772" w:type="dxa"/>
            <w:tcBorders>
              <w:top w:val="nil"/>
              <w:left w:val="nil"/>
              <w:bottom w:val="single" w:color="auto" w:sz="4" w:space="0"/>
              <w:right w:val="single" w:color="auto" w:sz="4" w:space="0"/>
            </w:tcBorders>
            <w:vAlign w:val="center"/>
          </w:tcPr>
          <w:p w14:paraId="190D9B5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82" w:type="dxa"/>
            <w:tcBorders>
              <w:top w:val="nil"/>
              <w:left w:val="nil"/>
              <w:bottom w:val="single" w:color="auto" w:sz="4" w:space="0"/>
              <w:right w:val="single" w:color="auto" w:sz="4" w:space="0"/>
            </w:tcBorders>
            <w:vAlign w:val="center"/>
          </w:tcPr>
          <w:p w14:paraId="7AF5EE5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7FB88CD2">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A24480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2068" w:type="dxa"/>
            <w:tcBorders>
              <w:top w:val="nil"/>
              <w:left w:val="nil"/>
              <w:bottom w:val="single" w:color="auto" w:sz="4" w:space="0"/>
              <w:right w:val="single" w:color="auto" w:sz="4" w:space="0"/>
            </w:tcBorders>
            <w:vAlign w:val="center"/>
          </w:tcPr>
          <w:p w14:paraId="7A0EB4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402CF6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3BC171C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772" w:type="dxa"/>
            <w:tcBorders>
              <w:top w:val="nil"/>
              <w:left w:val="nil"/>
              <w:bottom w:val="single" w:color="auto" w:sz="4" w:space="0"/>
              <w:right w:val="single" w:color="auto" w:sz="4" w:space="0"/>
            </w:tcBorders>
            <w:vAlign w:val="center"/>
          </w:tcPr>
          <w:p w14:paraId="6F8EE4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82" w:type="dxa"/>
            <w:tcBorders>
              <w:top w:val="nil"/>
              <w:left w:val="nil"/>
              <w:bottom w:val="single" w:color="auto" w:sz="4" w:space="0"/>
              <w:right w:val="single" w:color="auto" w:sz="4" w:space="0"/>
            </w:tcBorders>
            <w:vAlign w:val="center"/>
          </w:tcPr>
          <w:p w14:paraId="02888B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7C593736">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74A6CCA">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1EAB249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AE144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1AA382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772" w:type="dxa"/>
            <w:tcBorders>
              <w:top w:val="nil"/>
              <w:left w:val="nil"/>
              <w:bottom w:val="single" w:color="auto" w:sz="4" w:space="0"/>
              <w:right w:val="single" w:color="auto" w:sz="4" w:space="0"/>
            </w:tcBorders>
            <w:vAlign w:val="center"/>
          </w:tcPr>
          <w:p w14:paraId="4766EFC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82" w:type="dxa"/>
            <w:tcBorders>
              <w:top w:val="nil"/>
              <w:left w:val="nil"/>
              <w:bottom w:val="single" w:color="auto" w:sz="4" w:space="0"/>
              <w:right w:val="single" w:color="auto" w:sz="4" w:space="0"/>
            </w:tcBorders>
            <w:vAlign w:val="center"/>
          </w:tcPr>
          <w:p w14:paraId="2DB85CB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697078F3">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3C3B65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2068" w:type="dxa"/>
            <w:tcBorders>
              <w:top w:val="nil"/>
              <w:left w:val="nil"/>
              <w:bottom w:val="single" w:color="auto" w:sz="4" w:space="0"/>
              <w:right w:val="single" w:color="auto" w:sz="4" w:space="0"/>
            </w:tcBorders>
            <w:vAlign w:val="center"/>
          </w:tcPr>
          <w:p w14:paraId="749B2A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3DDFCD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2FE9FA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772" w:type="dxa"/>
            <w:tcBorders>
              <w:top w:val="nil"/>
              <w:left w:val="nil"/>
              <w:bottom w:val="single" w:color="auto" w:sz="4" w:space="0"/>
              <w:right w:val="single" w:color="auto" w:sz="4" w:space="0"/>
            </w:tcBorders>
            <w:vAlign w:val="center"/>
          </w:tcPr>
          <w:p w14:paraId="1E1076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82" w:type="dxa"/>
            <w:tcBorders>
              <w:top w:val="nil"/>
              <w:left w:val="nil"/>
              <w:bottom w:val="single" w:color="auto" w:sz="4" w:space="0"/>
              <w:right w:val="single" w:color="auto" w:sz="4" w:space="0"/>
            </w:tcBorders>
            <w:vAlign w:val="center"/>
          </w:tcPr>
          <w:p w14:paraId="7180B2D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1F69283">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AEBEE3D">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C0333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6776E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3DCFE1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772" w:type="dxa"/>
            <w:tcBorders>
              <w:top w:val="nil"/>
              <w:left w:val="nil"/>
              <w:bottom w:val="single" w:color="auto" w:sz="4" w:space="0"/>
              <w:right w:val="single" w:color="auto" w:sz="4" w:space="0"/>
            </w:tcBorders>
            <w:vAlign w:val="center"/>
          </w:tcPr>
          <w:p w14:paraId="1B60860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82" w:type="dxa"/>
            <w:tcBorders>
              <w:top w:val="nil"/>
              <w:left w:val="nil"/>
              <w:bottom w:val="single" w:color="auto" w:sz="4" w:space="0"/>
              <w:right w:val="single" w:color="auto" w:sz="4" w:space="0"/>
            </w:tcBorders>
            <w:vAlign w:val="center"/>
          </w:tcPr>
          <w:p w14:paraId="5C14BA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C725141">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8EB42C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2068" w:type="dxa"/>
            <w:tcBorders>
              <w:top w:val="nil"/>
              <w:left w:val="nil"/>
              <w:bottom w:val="single" w:color="auto" w:sz="4" w:space="0"/>
              <w:right w:val="single" w:color="auto" w:sz="4" w:space="0"/>
            </w:tcBorders>
            <w:vAlign w:val="center"/>
          </w:tcPr>
          <w:p w14:paraId="60082D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C64D70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27E4D4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5569EF3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82" w:type="dxa"/>
            <w:tcBorders>
              <w:top w:val="nil"/>
              <w:left w:val="nil"/>
              <w:bottom w:val="single" w:color="auto" w:sz="4" w:space="0"/>
              <w:right w:val="single" w:color="auto" w:sz="4" w:space="0"/>
            </w:tcBorders>
            <w:vAlign w:val="center"/>
          </w:tcPr>
          <w:p w14:paraId="5E95872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A5E8682">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77B9796">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44D60F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EE6EE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0FE8BD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772" w:type="dxa"/>
            <w:tcBorders>
              <w:top w:val="nil"/>
              <w:left w:val="nil"/>
              <w:bottom w:val="single" w:color="auto" w:sz="4" w:space="0"/>
              <w:right w:val="single" w:color="auto" w:sz="4" w:space="0"/>
            </w:tcBorders>
            <w:vAlign w:val="center"/>
          </w:tcPr>
          <w:p w14:paraId="76A9A6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82" w:type="dxa"/>
            <w:tcBorders>
              <w:top w:val="nil"/>
              <w:left w:val="nil"/>
              <w:bottom w:val="single" w:color="auto" w:sz="4" w:space="0"/>
              <w:right w:val="single" w:color="auto" w:sz="4" w:space="0"/>
            </w:tcBorders>
            <w:vAlign w:val="center"/>
          </w:tcPr>
          <w:p w14:paraId="588F10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5CF87CE3">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24E576E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2068" w:type="dxa"/>
            <w:tcBorders>
              <w:top w:val="nil"/>
              <w:left w:val="nil"/>
              <w:bottom w:val="single" w:color="auto" w:sz="4" w:space="0"/>
              <w:right w:val="single" w:color="auto" w:sz="4" w:space="0"/>
            </w:tcBorders>
            <w:vAlign w:val="center"/>
          </w:tcPr>
          <w:p w14:paraId="491DD5D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441D8B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663E47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772" w:type="dxa"/>
            <w:tcBorders>
              <w:top w:val="nil"/>
              <w:left w:val="nil"/>
              <w:bottom w:val="single" w:color="auto" w:sz="4" w:space="0"/>
              <w:right w:val="single" w:color="auto" w:sz="4" w:space="0"/>
            </w:tcBorders>
            <w:vAlign w:val="center"/>
          </w:tcPr>
          <w:p w14:paraId="7D12143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82" w:type="dxa"/>
            <w:tcBorders>
              <w:top w:val="nil"/>
              <w:left w:val="nil"/>
              <w:bottom w:val="single" w:color="auto" w:sz="4" w:space="0"/>
              <w:right w:val="single" w:color="auto" w:sz="4" w:space="0"/>
            </w:tcBorders>
            <w:vAlign w:val="center"/>
          </w:tcPr>
          <w:p w14:paraId="33B223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035C66CC">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1EED1C24">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3252562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1A665B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1640B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772" w:type="dxa"/>
            <w:tcBorders>
              <w:top w:val="nil"/>
              <w:left w:val="nil"/>
              <w:bottom w:val="single" w:color="auto" w:sz="4" w:space="0"/>
              <w:right w:val="single" w:color="auto" w:sz="4" w:space="0"/>
            </w:tcBorders>
            <w:vAlign w:val="center"/>
          </w:tcPr>
          <w:p w14:paraId="17F94FA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82" w:type="dxa"/>
            <w:tcBorders>
              <w:top w:val="nil"/>
              <w:left w:val="nil"/>
              <w:bottom w:val="single" w:color="auto" w:sz="4" w:space="0"/>
              <w:right w:val="single" w:color="auto" w:sz="4" w:space="0"/>
            </w:tcBorders>
            <w:vAlign w:val="center"/>
          </w:tcPr>
          <w:p w14:paraId="322A77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AF5ABFE">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2D6941B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2068" w:type="dxa"/>
            <w:tcBorders>
              <w:top w:val="nil"/>
              <w:left w:val="nil"/>
              <w:bottom w:val="single" w:color="auto" w:sz="4" w:space="0"/>
              <w:right w:val="single" w:color="auto" w:sz="4" w:space="0"/>
            </w:tcBorders>
            <w:vAlign w:val="center"/>
          </w:tcPr>
          <w:p w14:paraId="200E79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67EF9C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047BD7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6C7EEE6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82" w:type="dxa"/>
            <w:tcBorders>
              <w:top w:val="nil"/>
              <w:left w:val="nil"/>
              <w:bottom w:val="single" w:color="auto" w:sz="4" w:space="0"/>
              <w:right w:val="single" w:color="auto" w:sz="4" w:space="0"/>
            </w:tcBorders>
            <w:vAlign w:val="center"/>
          </w:tcPr>
          <w:p w14:paraId="0469768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13DD977">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99165EE">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38BFDB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541288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F52B0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772" w:type="dxa"/>
            <w:tcBorders>
              <w:top w:val="nil"/>
              <w:left w:val="nil"/>
              <w:bottom w:val="single" w:color="auto" w:sz="4" w:space="0"/>
              <w:right w:val="single" w:color="auto" w:sz="4" w:space="0"/>
            </w:tcBorders>
            <w:vAlign w:val="center"/>
          </w:tcPr>
          <w:p w14:paraId="19EFFA4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82" w:type="dxa"/>
            <w:tcBorders>
              <w:top w:val="nil"/>
              <w:left w:val="nil"/>
              <w:bottom w:val="single" w:color="auto" w:sz="4" w:space="0"/>
              <w:right w:val="single" w:color="auto" w:sz="4" w:space="0"/>
            </w:tcBorders>
            <w:vAlign w:val="center"/>
          </w:tcPr>
          <w:p w14:paraId="77724C4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0E3A065">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0DE2EB4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2068" w:type="dxa"/>
            <w:tcBorders>
              <w:top w:val="nil"/>
              <w:left w:val="nil"/>
              <w:bottom w:val="single" w:color="auto" w:sz="4" w:space="0"/>
              <w:right w:val="single" w:color="auto" w:sz="4" w:space="0"/>
            </w:tcBorders>
            <w:vAlign w:val="center"/>
          </w:tcPr>
          <w:p w14:paraId="7EE24E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50C6FE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B52FD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5FDF719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469F2F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A41B816">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3A576989">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1A6EA4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04854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5B2D0C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72" w:type="dxa"/>
            <w:tcBorders>
              <w:top w:val="nil"/>
              <w:left w:val="nil"/>
              <w:bottom w:val="single" w:color="auto" w:sz="4" w:space="0"/>
              <w:right w:val="single" w:color="auto" w:sz="4" w:space="0"/>
            </w:tcBorders>
            <w:vAlign w:val="center"/>
          </w:tcPr>
          <w:p w14:paraId="1C49A55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82" w:type="dxa"/>
            <w:tcBorders>
              <w:top w:val="nil"/>
              <w:left w:val="nil"/>
              <w:bottom w:val="single" w:color="auto" w:sz="4" w:space="0"/>
              <w:right w:val="single" w:color="auto" w:sz="4" w:space="0"/>
            </w:tcBorders>
            <w:vAlign w:val="center"/>
          </w:tcPr>
          <w:p w14:paraId="34DAE3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2A7484C">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20991EA">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2068" w:type="dxa"/>
            <w:tcBorders>
              <w:top w:val="nil"/>
              <w:left w:val="nil"/>
              <w:bottom w:val="single" w:color="auto" w:sz="4" w:space="0"/>
              <w:right w:val="single" w:color="auto" w:sz="4" w:space="0"/>
            </w:tcBorders>
            <w:vAlign w:val="center"/>
          </w:tcPr>
          <w:p w14:paraId="19A244E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2502B97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E00C1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5BB6551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6A79CBE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5D0FB1C">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E06F907">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0A1D6F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BE515E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2DBE77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772" w:type="dxa"/>
            <w:tcBorders>
              <w:top w:val="nil"/>
              <w:left w:val="nil"/>
              <w:bottom w:val="single" w:color="auto" w:sz="4" w:space="0"/>
              <w:right w:val="single" w:color="auto" w:sz="4" w:space="0"/>
            </w:tcBorders>
            <w:vAlign w:val="center"/>
          </w:tcPr>
          <w:p w14:paraId="5CE37B8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82" w:type="dxa"/>
            <w:tcBorders>
              <w:top w:val="nil"/>
              <w:left w:val="nil"/>
              <w:bottom w:val="single" w:color="auto" w:sz="4" w:space="0"/>
              <w:right w:val="single" w:color="auto" w:sz="4" w:space="0"/>
            </w:tcBorders>
            <w:vAlign w:val="center"/>
          </w:tcPr>
          <w:p w14:paraId="52BFA0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4B76799">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CE09BC2">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2068" w:type="dxa"/>
            <w:tcBorders>
              <w:top w:val="nil"/>
              <w:left w:val="nil"/>
              <w:bottom w:val="single" w:color="auto" w:sz="4" w:space="0"/>
              <w:right w:val="single" w:color="auto" w:sz="4" w:space="0"/>
            </w:tcBorders>
            <w:vAlign w:val="center"/>
          </w:tcPr>
          <w:p w14:paraId="71CEAD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2745833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33696E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772" w:type="dxa"/>
            <w:tcBorders>
              <w:top w:val="nil"/>
              <w:left w:val="nil"/>
              <w:bottom w:val="single" w:color="auto" w:sz="4" w:space="0"/>
              <w:right w:val="single" w:color="auto" w:sz="4" w:space="0"/>
            </w:tcBorders>
            <w:vAlign w:val="center"/>
          </w:tcPr>
          <w:p w14:paraId="1D521D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2822F46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0504DEE">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579C739F">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5EEC100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4FEC07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77D7239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772" w:type="dxa"/>
            <w:tcBorders>
              <w:top w:val="nil"/>
              <w:left w:val="nil"/>
              <w:bottom w:val="single" w:color="auto" w:sz="4" w:space="0"/>
              <w:right w:val="single" w:color="auto" w:sz="4" w:space="0"/>
            </w:tcBorders>
            <w:vAlign w:val="center"/>
          </w:tcPr>
          <w:p w14:paraId="0235FD5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82" w:type="dxa"/>
            <w:tcBorders>
              <w:top w:val="nil"/>
              <w:left w:val="nil"/>
              <w:bottom w:val="single" w:color="auto" w:sz="4" w:space="0"/>
              <w:right w:val="single" w:color="auto" w:sz="4" w:space="0"/>
            </w:tcBorders>
            <w:vAlign w:val="center"/>
          </w:tcPr>
          <w:p w14:paraId="1300D8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8EB4EB9">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37F2B9B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2068" w:type="dxa"/>
            <w:tcBorders>
              <w:top w:val="nil"/>
              <w:left w:val="nil"/>
              <w:bottom w:val="single" w:color="auto" w:sz="4" w:space="0"/>
              <w:right w:val="single" w:color="auto" w:sz="4" w:space="0"/>
            </w:tcBorders>
            <w:vAlign w:val="center"/>
          </w:tcPr>
          <w:p w14:paraId="1B78EEE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00F023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6516C65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7EB25B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4FEC58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4EFB611">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7C582BAA">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8D4BD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6D88CC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418C475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772" w:type="dxa"/>
            <w:tcBorders>
              <w:top w:val="nil"/>
              <w:left w:val="nil"/>
              <w:bottom w:val="single" w:color="auto" w:sz="4" w:space="0"/>
              <w:right w:val="single" w:color="auto" w:sz="4" w:space="0"/>
            </w:tcBorders>
            <w:vAlign w:val="center"/>
          </w:tcPr>
          <w:p w14:paraId="5C92B7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82" w:type="dxa"/>
            <w:tcBorders>
              <w:top w:val="nil"/>
              <w:left w:val="nil"/>
              <w:bottom w:val="single" w:color="auto" w:sz="4" w:space="0"/>
              <w:right w:val="single" w:color="auto" w:sz="4" w:space="0"/>
            </w:tcBorders>
            <w:vAlign w:val="center"/>
          </w:tcPr>
          <w:p w14:paraId="11B0DE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65098485">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774B02E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2068" w:type="dxa"/>
            <w:tcBorders>
              <w:top w:val="nil"/>
              <w:left w:val="nil"/>
              <w:bottom w:val="single" w:color="auto" w:sz="4" w:space="0"/>
              <w:right w:val="single" w:color="auto" w:sz="4" w:space="0"/>
            </w:tcBorders>
            <w:vAlign w:val="center"/>
          </w:tcPr>
          <w:p w14:paraId="730CE1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394DFA8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242276A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772" w:type="dxa"/>
            <w:tcBorders>
              <w:top w:val="nil"/>
              <w:left w:val="nil"/>
              <w:bottom w:val="single" w:color="auto" w:sz="4" w:space="0"/>
              <w:right w:val="single" w:color="auto" w:sz="4" w:space="0"/>
            </w:tcBorders>
            <w:vAlign w:val="center"/>
          </w:tcPr>
          <w:p w14:paraId="74C9BC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82" w:type="dxa"/>
            <w:tcBorders>
              <w:top w:val="nil"/>
              <w:left w:val="nil"/>
              <w:bottom w:val="single" w:color="auto" w:sz="4" w:space="0"/>
              <w:right w:val="single" w:color="auto" w:sz="4" w:space="0"/>
            </w:tcBorders>
            <w:vAlign w:val="center"/>
          </w:tcPr>
          <w:p w14:paraId="026E82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E79390A">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04399DED">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497870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62213B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33FD087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772" w:type="dxa"/>
            <w:tcBorders>
              <w:top w:val="nil"/>
              <w:left w:val="nil"/>
              <w:bottom w:val="single" w:color="auto" w:sz="4" w:space="0"/>
              <w:right w:val="single" w:color="auto" w:sz="4" w:space="0"/>
            </w:tcBorders>
            <w:vAlign w:val="center"/>
          </w:tcPr>
          <w:p w14:paraId="0154DC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82" w:type="dxa"/>
            <w:tcBorders>
              <w:top w:val="nil"/>
              <w:left w:val="nil"/>
              <w:bottom w:val="single" w:color="auto" w:sz="4" w:space="0"/>
              <w:right w:val="single" w:color="auto" w:sz="4" w:space="0"/>
            </w:tcBorders>
            <w:vAlign w:val="center"/>
          </w:tcPr>
          <w:p w14:paraId="3A5A8B8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5160352A">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7742839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2068" w:type="dxa"/>
            <w:tcBorders>
              <w:top w:val="nil"/>
              <w:left w:val="nil"/>
              <w:bottom w:val="single" w:color="auto" w:sz="4" w:space="0"/>
              <w:right w:val="single" w:color="auto" w:sz="4" w:space="0"/>
            </w:tcBorders>
            <w:vAlign w:val="center"/>
          </w:tcPr>
          <w:p w14:paraId="52CD5EE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503EC8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1E3DEF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772" w:type="dxa"/>
            <w:tcBorders>
              <w:top w:val="nil"/>
              <w:left w:val="nil"/>
              <w:bottom w:val="single" w:color="auto" w:sz="4" w:space="0"/>
              <w:right w:val="single" w:color="auto" w:sz="4" w:space="0"/>
            </w:tcBorders>
            <w:vAlign w:val="center"/>
          </w:tcPr>
          <w:p w14:paraId="048D28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82" w:type="dxa"/>
            <w:tcBorders>
              <w:top w:val="nil"/>
              <w:left w:val="nil"/>
              <w:bottom w:val="single" w:color="auto" w:sz="4" w:space="0"/>
              <w:right w:val="single" w:color="auto" w:sz="4" w:space="0"/>
            </w:tcBorders>
            <w:vAlign w:val="center"/>
          </w:tcPr>
          <w:p w14:paraId="63CEFD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2E16ABF">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268BA592">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6339B21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86" w:type="dxa"/>
            <w:tcBorders>
              <w:top w:val="nil"/>
              <w:left w:val="nil"/>
              <w:bottom w:val="single" w:color="auto" w:sz="4" w:space="0"/>
              <w:right w:val="single" w:color="auto" w:sz="4" w:space="0"/>
            </w:tcBorders>
            <w:vAlign w:val="center"/>
          </w:tcPr>
          <w:p w14:paraId="0768A37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DA854C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772" w:type="dxa"/>
            <w:tcBorders>
              <w:top w:val="nil"/>
              <w:left w:val="nil"/>
              <w:bottom w:val="single" w:color="auto" w:sz="4" w:space="0"/>
              <w:right w:val="single" w:color="auto" w:sz="4" w:space="0"/>
            </w:tcBorders>
            <w:vAlign w:val="center"/>
          </w:tcPr>
          <w:p w14:paraId="49D07B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82" w:type="dxa"/>
            <w:tcBorders>
              <w:top w:val="nil"/>
              <w:left w:val="nil"/>
              <w:bottom w:val="single" w:color="auto" w:sz="4" w:space="0"/>
              <w:right w:val="single" w:color="auto" w:sz="4" w:space="0"/>
            </w:tcBorders>
            <w:vAlign w:val="center"/>
          </w:tcPr>
          <w:p w14:paraId="5C7F2E3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38B15128">
        <w:tblPrEx>
          <w:tblCellMar>
            <w:top w:w="0" w:type="dxa"/>
            <w:left w:w="108" w:type="dxa"/>
            <w:bottom w:w="0" w:type="dxa"/>
            <w:right w:w="108" w:type="dxa"/>
          </w:tblCellMar>
        </w:tblPrEx>
        <w:trPr>
          <w:trHeight w:val="334" w:hRule="atLeast"/>
        </w:trPr>
        <w:tc>
          <w:tcPr>
            <w:tcW w:w="2069" w:type="dxa"/>
            <w:vMerge w:val="restart"/>
            <w:tcBorders>
              <w:top w:val="nil"/>
              <w:left w:val="single" w:color="auto" w:sz="4" w:space="0"/>
              <w:bottom w:val="single" w:color="auto" w:sz="4" w:space="0"/>
              <w:right w:val="single" w:color="auto" w:sz="4" w:space="0"/>
            </w:tcBorders>
            <w:vAlign w:val="bottom"/>
          </w:tcPr>
          <w:p w14:paraId="5D56D49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2068" w:type="dxa"/>
            <w:tcBorders>
              <w:top w:val="nil"/>
              <w:left w:val="nil"/>
              <w:bottom w:val="single" w:color="auto" w:sz="4" w:space="0"/>
              <w:right w:val="single" w:color="auto" w:sz="4" w:space="0"/>
            </w:tcBorders>
            <w:vAlign w:val="center"/>
          </w:tcPr>
          <w:p w14:paraId="58D0180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704700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532BC0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724866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3848686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B547104">
        <w:tblPrEx>
          <w:tblCellMar>
            <w:top w:w="0" w:type="dxa"/>
            <w:left w:w="108" w:type="dxa"/>
            <w:bottom w:w="0" w:type="dxa"/>
            <w:right w:w="108" w:type="dxa"/>
          </w:tblCellMar>
        </w:tblPrEx>
        <w:trPr>
          <w:trHeight w:val="334" w:hRule="atLeast"/>
        </w:trPr>
        <w:tc>
          <w:tcPr>
            <w:tcW w:w="2069" w:type="dxa"/>
            <w:vMerge w:val="continue"/>
            <w:tcBorders>
              <w:top w:val="nil"/>
              <w:left w:val="single" w:color="auto" w:sz="4" w:space="0"/>
              <w:bottom w:val="single" w:color="auto" w:sz="4" w:space="0"/>
              <w:right w:val="single" w:color="auto" w:sz="4" w:space="0"/>
            </w:tcBorders>
            <w:vAlign w:val="center"/>
          </w:tcPr>
          <w:p w14:paraId="38D3BF8C">
            <w:pPr>
              <w:widowControl/>
              <w:jc w:val="left"/>
              <w:rPr>
                <w:rFonts w:hint="eastAsia" w:ascii="仿宋" w:hAnsi="仿宋" w:eastAsia="仿宋" w:cs="仿宋"/>
                <w:b/>
                <w:bCs/>
                <w:color w:val="auto"/>
                <w:kern w:val="0"/>
                <w:sz w:val="18"/>
                <w:szCs w:val="18"/>
                <w:highlight w:val="none"/>
              </w:rPr>
            </w:pPr>
          </w:p>
        </w:tc>
        <w:tc>
          <w:tcPr>
            <w:tcW w:w="2068" w:type="dxa"/>
            <w:tcBorders>
              <w:top w:val="nil"/>
              <w:left w:val="nil"/>
              <w:bottom w:val="single" w:color="auto" w:sz="4" w:space="0"/>
              <w:right w:val="single" w:color="auto" w:sz="4" w:space="0"/>
            </w:tcBorders>
            <w:vAlign w:val="center"/>
          </w:tcPr>
          <w:p w14:paraId="7B2AC3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86" w:type="dxa"/>
            <w:tcBorders>
              <w:top w:val="nil"/>
              <w:left w:val="nil"/>
              <w:bottom w:val="single" w:color="auto" w:sz="4" w:space="0"/>
              <w:right w:val="single" w:color="auto" w:sz="4" w:space="0"/>
            </w:tcBorders>
            <w:vAlign w:val="center"/>
          </w:tcPr>
          <w:p w14:paraId="69206D0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920" w:type="dxa"/>
            <w:tcBorders>
              <w:top w:val="nil"/>
              <w:left w:val="nil"/>
              <w:bottom w:val="single" w:color="auto" w:sz="4" w:space="0"/>
              <w:right w:val="single" w:color="auto" w:sz="4" w:space="0"/>
            </w:tcBorders>
            <w:vAlign w:val="center"/>
          </w:tcPr>
          <w:p w14:paraId="16A7129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772" w:type="dxa"/>
            <w:tcBorders>
              <w:top w:val="nil"/>
              <w:left w:val="nil"/>
              <w:bottom w:val="single" w:color="auto" w:sz="4" w:space="0"/>
              <w:right w:val="single" w:color="auto" w:sz="4" w:space="0"/>
            </w:tcBorders>
            <w:vAlign w:val="center"/>
          </w:tcPr>
          <w:p w14:paraId="46472E2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82" w:type="dxa"/>
            <w:tcBorders>
              <w:top w:val="nil"/>
              <w:left w:val="nil"/>
              <w:bottom w:val="single" w:color="auto" w:sz="4" w:space="0"/>
              <w:right w:val="single" w:color="auto" w:sz="4" w:space="0"/>
            </w:tcBorders>
            <w:vAlign w:val="center"/>
          </w:tcPr>
          <w:p w14:paraId="53D95E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6610DE7">
        <w:tblPrEx>
          <w:tblCellMar>
            <w:top w:w="0" w:type="dxa"/>
            <w:left w:w="108" w:type="dxa"/>
            <w:bottom w:w="0" w:type="dxa"/>
            <w:right w:w="108" w:type="dxa"/>
          </w:tblCellMar>
        </w:tblPrEx>
        <w:trPr>
          <w:trHeight w:val="358" w:hRule="atLeast"/>
        </w:trPr>
        <w:tc>
          <w:tcPr>
            <w:tcW w:w="2069" w:type="dxa"/>
            <w:tcBorders>
              <w:top w:val="nil"/>
              <w:left w:val="single" w:color="auto" w:sz="4" w:space="0"/>
              <w:bottom w:val="single" w:color="auto" w:sz="4" w:space="0"/>
              <w:right w:val="single" w:color="auto" w:sz="4" w:space="0"/>
            </w:tcBorders>
            <w:vAlign w:val="bottom"/>
          </w:tcPr>
          <w:p w14:paraId="091C8F1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2068" w:type="dxa"/>
            <w:tcBorders>
              <w:top w:val="nil"/>
              <w:left w:val="nil"/>
              <w:bottom w:val="single" w:color="auto" w:sz="4" w:space="0"/>
              <w:right w:val="single" w:color="auto" w:sz="4" w:space="0"/>
            </w:tcBorders>
            <w:vAlign w:val="center"/>
          </w:tcPr>
          <w:p w14:paraId="097884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86" w:type="dxa"/>
            <w:tcBorders>
              <w:top w:val="nil"/>
              <w:left w:val="nil"/>
              <w:bottom w:val="single" w:color="auto" w:sz="4" w:space="0"/>
              <w:right w:val="single" w:color="auto" w:sz="4" w:space="0"/>
            </w:tcBorders>
            <w:vAlign w:val="center"/>
          </w:tcPr>
          <w:p w14:paraId="7244F4F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920" w:type="dxa"/>
            <w:tcBorders>
              <w:top w:val="nil"/>
              <w:left w:val="nil"/>
              <w:bottom w:val="single" w:color="auto" w:sz="4" w:space="0"/>
              <w:right w:val="single" w:color="auto" w:sz="4" w:space="0"/>
            </w:tcBorders>
            <w:vAlign w:val="center"/>
          </w:tcPr>
          <w:p w14:paraId="4CE35F8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772" w:type="dxa"/>
            <w:tcBorders>
              <w:top w:val="nil"/>
              <w:left w:val="nil"/>
              <w:bottom w:val="single" w:color="auto" w:sz="4" w:space="0"/>
              <w:right w:val="single" w:color="auto" w:sz="4" w:space="0"/>
            </w:tcBorders>
            <w:vAlign w:val="center"/>
          </w:tcPr>
          <w:p w14:paraId="68C4E3E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82" w:type="dxa"/>
            <w:tcBorders>
              <w:top w:val="nil"/>
              <w:left w:val="nil"/>
              <w:bottom w:val="single" w:color="auto" w:sz="4" w:space="0"/>
              <w:right w:val="single" w:color="auto" w:sz="4" w:space="0"/>
            </w:tcBorders>
            <w:vAlign w:val="center"/>
          </w:tcPr>
          <w:p w14:paraId="3F1BF6C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740C800E">
      <w:pPr>
        <w:spacing w:line="56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556E5D0">
      <w:pPr>
        <w:jc w:val="center"/>
        <w:outlineLvl w:val="0"/>
        <w:rPr>
          <w:rFonts w:ascii="宋体" w:hAnsi="宋体" w:cs="宋体"/>
          <w:color w:val="auto"/>
          <w:highlight w:val="none"/>
        </w:rPr>
        <w:sectPr>
          <w:pgSz w:w="11911" w:h="16838"/>
          <w:pgMar w:top="1134" w:right="1134" w:bottom="1134" w:left="1134" w:header="720" w:footer="720" w:gutter="0"/>
          <w:pgNumType w:fmt="decimal"/>
          <w:cols w:space="720" w:num="1"/>
          <w:docGrid w:linePitch="331" w:charSpace="0"/>
        </w:sectPr>
      </w:pPr>
    </w:p>
    <w:p w14:paraId="06160255">
      <w:pPr>
        <w:pStyle w:val="2"/>
        <w:spacing w:line="300" w:lineRule="exact"/>
        <w:jc w:val="center"/>
        <w:rPr>
          <w:rFonts w:ascii="宋体" w:hAnsi="宋体" w:cs="宋体"/>
          <w:color w:val="auto"/>
          <w:highlight w:val="none"/>
        </w:rPr>
      </w:pPr>
      <w:bookmarkStart w:id="32" w:name="_Toc80886927"/>
      <w:r>
        <w:rPr>
          <w:rFonts w:hint="eastAsia" w:ascii="宋体" w:hAnsi="宋体" w:cs="宋体"/>
          <w:bCs w:val="0"/>
          <w:color w:val="auto"/>
          <w:sz w:val="32"/>
          <w:szCs w:val="32"/>
          <w:highlight w:val="none"/>
        </w:rPr>
        <w:t>第三章 供应商须知</w:t>
      </w:r>
      <w:bookmarkEnd w:id="32"/>
    </w:p>
    <w:p w14:paraId="2768DA78">
      <w:pPr>
        <w:pStyle w:val="3"/>
        <w:spacing w:line="300" w:lineRule="exact"/>
        <w:jc w:val="center"/>
        <w:rPr>
          <w:rFonts w:ascii="宋体" w:hAnsi="宋体" w:cs="宋体"/>
          <w:b w:val="0"/>
          <w:color w:val="auto"/>
          <w:highlight w:val="none"/>
        </w:rPr>
      </w:pPr>
      <w:bookmarkStart w:id="33" w:name="_Toc80886928"/>
      <w:r>
        <w:rPr>
          <w:rFonts w:hint="eastAsia" w:ascii="宋体" w:hAnsi="宋体" w:cs="宋体"/>
          <w:b w:val="0"/>
          <w:color w:val="auto"/>
          <w:highlight w:val="none"/>
        </w:rPr>
        <w:t>第一节 供应商须知前附表</w:t>
      </w:r>
      <w:bookmarkEnd w:id="33"/>
    </w:p>
    <w:tbl>
      <w:tblPr>
        <w:tblStyle w:val="38"/>
        <w:tblW w:w="99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7"/>
        <w:gridCol w:w="2176"/>
        <w:gridCol w:w="6891"/>
      </w:tblGrid>
      <w:tr w14:paraId="5B3E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887" w:type="dxa"/>
            <w:vAlign w:val="center"/>
          </w:tcPr>
          <w:p w14:paraId="5560AC9E">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176" w:type="dxa"/>
            <w:vAlign w:val="center"/>
          </w:tcPr>
          <w:p w14:paraId="7084FB2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91" w:type="dxa"/>
            <w:vAlign w:val="center"/>
          </w:tcPr>
          <w:p w14:paraId="2925DAB0">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2E796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822C6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176" w:type="dxa"/>
            <w:vAlign w:val="center"/>
          </w:tcPr>
          <w:p w14:paraId="523A058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91" w:type="dxa"/>
          </w:tcPr>
          <w:p w14:paraId="5793D15B">
            <w:pPr>
              <w:spacing w:line="360" w:lineRule="auto"/>
              <w:rPr>
                <w:rFonts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45D96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5DCF37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176" w:type="dxa"/>
            <w:vAlign w:val="center"/>
          </w:tcPr>
          <w:p w14:paraId="5AF098A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91" w:type="dxa"/>
            <w:vAlign w:val="center"/>
          </w:tcPr>
          <w:p w14:paraId="56794AAC">
            <w:pPr>
              <w:spacing w:line="360" w:lineRule="auto"/>
              <w:rPr>
                <w:rFonts w:ascii="宋体" w:hAnsi="宋体" w:cs="宋体"/>
                <w:color w:val="auto"/>
                <w:szCs w:val="21"/>
                <w:highlight w:val="none"/>
              </w:rPr>
            </w:pPr>
            <w:bookmarkStart w:id="34" w:name="PO_3000001868_PM007"/>
            <w:r>
              <w:rPr>
                <w:rFonts w:hint="eastAsia" w:ascii="宋体" w:hAnsi="宋体" w:cs="宋体"/>
                <w:color w:val="auto"/>
                <w:szCs w:val="21"/>
                <w:highlight w:val="none"/>
              </w:rPr>
              <w:t>不允许联合体投标</w:t>
            </w:r>
            <w:bookmarkEnd w:id="34"/>
          </w:p>
        </w:tc>
      </w:tr>
      <w:tr w14:paraId="5A502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4B6702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176" w:type="dxa"/>
            <w:vAlign w:val="center"/>
          </w:tcPr>
          <w:p w14:paraId="7399A71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891" w:type="dxa"/>
            <w:vAlign w:val="center"/>
          </w:tcPr>
          <w:p w14:paraId="1EB46DD7">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769CD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B93A9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176" w:type="dxa"/>
            <w:vAlign w:val="center"/>
          </w:tcPr>
          <w:p w14:paraId="0B69F7E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91" w:type="dxa"/>
            <w:vAlign w:val="center"/>
          </w:tcPr>
          <w:p w14:paraId="1EC149FF">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☑不允许分包</w:t>
            </w:r>
          </w:p>
          <w:p w14:paraId="1616BA52">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337DFD60">
            <w:pPr>
              <w:pStyle w:val="12"/>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4BD36BD8">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14:paraId="3B22E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7B14A6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176" w:type="dxa"/>
            <w:vAlign w:val="center"/>
          </w:tcPr>
          <w:p w14:paraId="14F53BEF">
            <w:pPr>
              <w:snapToGrid w:val="0"/>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891" w:type="dxa"/>
            <w:vAlign w:val="center"/>
          </w:tcPr>
          <w:p w14:paraId="5F145518">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2DCD4E0">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01</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连续3个月依法缴纳税收的凭据复印件</w:t>
            </w:r>
            <w:r>
              <w:rPr>
                <w:rFonts w:hint="eastAsia" w:ascii="宋体" w:hAnsi="宋体" w:cs="宋体"/>
                <w:color w:val="auto"/>
                <w:szCs w:val="21"/>
                <w:highlight w:val="none"/>
                <w:lang w:val="en-US" w:eastAsia="zh-CN"/>
              </w:rPr>
              <w:t>或无欠税证明</w:t>
            </w:r>
            <w:r>
              <w:rPr>
                <w:rFonts w:hint="eastAsia" w:ascii="宋体" w:hAnsi="宋体" w:cs="宋体"/>
                <w:color w:val="auto"/>
                <w:szCs w:val="21"/>
                <w:highlight w:val="none"/>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5BAE30">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01</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2DCDEC1">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4、供应商财务状况报告：[202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或银行出具近半年的资信证明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（必须提供，否则作无效竞标处理）</w:t>
            </w:r>
          </w:p>
          <w:p w14:paraId="55EB2C5D">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供应商直接管理关系信息表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E9FE79B">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.资格声明</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1F4A83C8">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val="en-US" w:eastAsia="zh-CN"/>
              </w:rPr>
              <w:t>提供的证明材料</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04478B53">
            <w:pPr>
              <w:snapToGrid w:val="0"/>
              <w:spacing w:line="380" w:lineRule="exact"/>
              <w:jc w:val="left"/>
              <w:rPr>
                <w:rFonts w:ascii="宋体" w:hAnsi="宋体" w:cs="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供应商应为小微企业或监狱企业或残疾人福利性单位证明材料</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3D6258AC">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745CE42D">
            <w:pPr>
              <w:pStyle w:val="12"/>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2485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restart"/>
            <w:vAlign w:val="center"/>
          </w:tcPr>
          <w:p w14:paraId="0C8365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39425982">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91" w:type="dxa"/>
            <w:vAlign w:val="center"/>
          </w:tcPr>
          <w:p w14:paraId="5A01C346">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1E58113">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2A222C">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7BA144FE">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6189D5F4">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EEC5DC3">
            <w:pPr>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6.供应商类似业绩的证明文件；</w:t>
            </w:r>
          </w:p>
          <w:p w14:paraId="14281613">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0B781BD8">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41C4C6A7">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27503353">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97DB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Merge w:val="continue"/>
            <w:vAlign w:val="center"/>
          </w:tcPr>
          <w:p w14:paraId="4D042265">
            <w:pPr>
              <w:spacing w:line="360" w:lineRule="auto"/>
              <w:jc w:val="center"/>
              <w:rPr>
                <w:rFonts w:ascii="宋体" w:hAnsi="宋体" w:cs="宋体"/>
                <w:color w:val="auto"/>
                <w:szCs w:val="21"/>
                <w:highlight w:val="none"/>
              </w:rPr>
            </w:pPr>
          </w:p>
        </w:tc>
        <w:tc>
          <w:tcPr>
            <w:tcW w:w="2176" w:type="dxa"/>
            <w:vAlign w:val="center"/>
          </w:tcPr>
          <w:p w14:paraId="7B523BEE">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91" w:type="dxa"/>
            <w:vAlign w:val="center"/>
          </w:tcPr>
          <w:p w14:paraId="6B513083">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.施工组织设计</w:t>
            </w:r>
            <w:r>
              <w:rPr>
                <w:rFonts w:hint="eastAsia" w:ascii="宋体" w:hAnsi="宋体" w:cs="宋体"/>
                <w:color w:val="auto"/>
                <w:kern w:val="2"/>
                <w:sz w:val="21"/>
                <w:szCs w:val="21"/>
                <w:highlight w:val="none"/>
                <w:lang w:val="en-US" w:eastAsia="zh-CN" w:bidi="ar-SA"/>
              </w:rPr>
              <w:t>（格式后附）</w:t>
            </w:r>
            <w:r>
              <w:rPr>
                <w:rFonts w:hint="eastAsia" w:ascii="宋体" w:hAnsi="宋体" w:eastAsia="宋体" w:cs="宋体"/>
                <w:color w:val="auto"/>
                <w:kern w:val="2"/>
                <w:sz w:val="21"/>
                <w:szCs w:val="21"/>
                <w:highlight w:val="none"/>
                <w:lang w:val="en-US" w:eastAsia="zh-CN" w:bidi="ar-SA"/>
              </w:rPr>
              <w:t>；</w:t>
            </w:r>
            <w:r>
              <w:rPr>
                <w:rFonts w:hint="eastAsia" w:ascii="宋体" w:hAnsi="宋体" w:cs="宋体"/>
                <w:b/>
                <w:bCs/>
                <w:color w:val="auto"/>
                <w:szCs w:val="21"/>
                <w:highlight w:val="none"/>
              </w:rPr>
              <w:t>（必须提供，否则响应文件按无效响应处理）</w:t>
            </w:r>
          </w:p>
          <w:p w14:paraId="0C1D35A8">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.项目管理机构（格式后附）；</w:t>
            </w:r>
            <w:r>
              <w:rPr>
                <w:rFonts w:hint="eastAsia" w:ascii="宋体" w:hAnsi="宋体" w:cs="宋体"/>
                <w:b/>
                <w:bCs/>
                <w:color w:val="auto"/>
                <w:szCs w:val="21"/>
                <w:highlight w:val="none"/>
              </w:rPr>
              <w:t>（必须提供，否则响应文件按无效响应处理）</w:t>
            </w:r>
          </w:p>
          <w:p w14:paraId="7719FA07">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.项目经理简历表（格式后附）；</w:t>
            </w:r>
            <w:r>
              <w:rPr>
                <w:rFonts w:hint="eastAsia" w:ascii="宋体" w:hAnsi="宋体" w:cs="宋体"/>
                <w:b/>
                <w:bCs/>
                <w:color w:val="auto"/>
                <w:szCs w:val="21"/>
                <w:highlight w:val="none"/>
              </w:rPr>
              <w:t>（必须提供，否则响应文件按无效响应处理）</w:t>
            </w:r>
          </w:p>
          <w:p w14:paraId="77A46E81">
            <w:pPr>
              <w:widowControl w:val="0"/>
              <w:adjustRightInd w:val="0"/>
              <w:spacing w:line="360" w:lineRule="auto"/>
              <w:jc w:val="both"/>
              <w:rPr>
                <w:color w:val="auto"/>
                <w:highlight w:val="none"/>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.农民工工资承诺函（格式后附）；</w:t>
            </w:r>
            <w:r>
              <w:rPr>
                <w:rFonts w:hint="eastAsia" w:ascii="宋体" w:hAnsi="宋体" w:cs="宋体"/>
                <w:b/>
                <w:bCs/>
                <w:color w:val="auto"/>
                <w:szCs w:val="21"/>
                <w:highlight w:val="none"/>
              </w:rPr>
              <w:t>（必须提供，否则响应文件按无效响应处理）</w:t>
            </w:r>
          </w:p>
          <w:p w14:paraId="0DBC3C6A">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.供应商认为需要提供的其他有关资料。</w:t>
            </w:r>
          </w:p>
          <w:p w14:paraId="44802E04">
            <w:pPr>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5AFB4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Align w:val="center"/>
          </w:tcPr>
          <w:p w14:paraId="2BE606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6BAAFC9A">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91" w:type="dxa"/>
            <w:vAlign w:val="center"/>
          </w:tcPr>
          <w:p w14:paraId="038A4F51">
            <w:pPr>
              <w:tabs>
                <w:tab w:val="left" w:pos="459"/>
              </w:tabs>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14:paraId="139A8A2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2.响应报价表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E58F38">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已标价工程量清单；（</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1DEEC03">
            <w:pPr>
              <w:spacing w:line="360" w:lineRule="auto"/>
              <w:rPr>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97F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1E8752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176" w:type="dxa"/>
            <w:vAlign w:val="center"/>
          </w:tcPr>
          <w:p w14:paraId="307C2C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91" w:type="dxa"/>
            <w:vAlign w:val="center"/>
          </w:tcPr>
          <w:p w14:paraId="69118C05">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501288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w:t>
            </w:r>
            <w:r>
              <w:rPr>
                <w:rFonts w:hint="eastAsia" w:ascii="宋体" w:hAnsi="宋体" w:eastAsia="宋体" w:cs="宋体"/>
                <w:color w:val="auto"/>
                <w:szCs w:val="21"/>
                <w:highlight w:val="none"/>
              </w:rPr>
              <w:t>：电子响应文件通过平台有效CA加密后在“广西政府采购云平台”平台投送。</w:t>
            </w:r>
          </w:p>
        </w:tc>
      </w:tr>
      <w:tr w14:paraId="6CF5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6F2CB7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176" w:type="dxa"/>
            <w:vAlign w:val="center"/>
          </w:tcPr>
          <w:p w14:paraId="5E06CCD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91" w:type="dxa"/>
            <w:vAlign w:val="center"/>
          </w:tcPr>
          <w:p w14:paraId="6C88973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报价必须包含完成该工程项目的成本、利润、增值税、技术措施费、设备吊装、运输、装卸费、风险费、政策性文件规定费用等所有费用。供应商所填报的各项基价中的各种材料单价在合同实施期间不因市场价格变化因素而变动。</w:t>
            </w:r>
          </w:p>
          <w:p w14:paraId="2EB1D80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3CC6B0C3">
            <w:pPr>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（采购需求另有约定的，从其约定。）</w:t>
            </w:r>
          </w:p>
        </w:tc>
      </w:tr>
      <w:tr w14:paraId="4B9FA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0C5A16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176" w:type="dxa"/>
            <w:vAlign w:val="center"/>
          </w:tcPr>
          <w:p w14:paraId="3E25014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91" w:type="dxa"/>
            <w:vAlign w:val="center"/>
          </w:tcPr>
          <w:p w14:paraId="235B684F">
            <w:pPr>
              <w:pStyle w:val="9"/>
              <w:tabs>
                <w:tab w:val="left" w:pos="720"/>
                <w:tab w:val="left" w:pos="840"/>
              </w:tabs>
              <w:snapToGrid w:val="0"/>
              <w:spacing w:line="360" w:lineRule="auto"/>
              <w:ind w:left="283" w:hanging="283" w:hangingChars="135"/>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65035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CA0F53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176" w:type="dxa"/>
            <w:vAlign w:val="center"/>
          </w:tcPr>
          <w:p w14:paraId="1DBE638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91" w:type="dxa"/>
            <w:vAlign w:val="center"/>
          </w:tcPr>
          <w:p w14:paraId="748BD147">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65742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887" w:type="dxa"/>
            <w:vMerge w:val="restart"/>
            <w:vAlign w:val="center"/>
          </w:tcPr>
          <w:p w14:paraId="453A93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176" w:type="dxa"/>
            <w:vAlign w:val="center"/>
          </w:tcPr>
          <w:p w14:paraId="5F8E4A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91" w:type="dxa"/>
            <w:vAlign w:val="center"/>
          </w:tcPr>
          <w:p w14:paraId="298F05F0">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79CE2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Merge w:val="continue"/>
            <w:vAlign w:val="center"/>
          </w:tcPr>
          <w:p w14:paraId="6E51D77A">
            <w:pPr>
              <w:spacing w:line="360" w:lineRule="auto"/>
              <w:jc w:val="center"/>
              <w:rPr>
                <w:rFonts w:ascii="宋体" w:hAnsi="宋体" w:cs="宋体"/>
                <w:color w:val="auto"/>
                <w:szCs w:val="21"/>
                <w:highlight w:val="none"/>
              </w:rPr>
            </w:pPr>
          </w:p>
        </w:tc>
        <w:tc>
          <w:tcPr>
            <w:tcW w:w="2176" w:type="dxa"/>
            <w:vAlign w:val="center"/>
          </w:tcPr>
          <w:p w14:paraId="189572F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91" w:type="dxa"/>
            <w:vAlign w:val="center"/>
          </w:tcPr>
          <w:p w14:paraId="1A42A35B">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67E03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13B652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176" w:type="dxa"/>
            <w:vAlign w:val="center"/>
          </w:tcPr>
          <w:p w14:paraId="5B897C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91" w:type="dxa"/>
            <w:vAlign w:val="center"/>
          </w:tcPr>
          <w:p w14:paraId="0C51E98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30AE5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270B9CD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176" w:type="dxa"/>
            <w:vAlign w:val="center"/>
          </w:tcPr>
          <w:p w14:paraId="512E9C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891" w:type="dxa"/>
            <w:vAlign w:val="center"/>
          </w:tcPr>
          <w:p w14:paraId="3F93CD0E">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3E27D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887" w:type="dxa"/>
            <w:vMerge w:val="restart"/>
            <w:vAlign w:val="center"/>
          </w:tcPr>
          <w:p w14:paraId="6D1D4B4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176" w:type="dxa"/>
            <w:vAlign w:val="center"/>
          </w:tcPr>
          <w:p w14:paraId="451A5AA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91" w:type="dxa"/>
            <w:vAlign w:val="center"/>
          </w:tcPr>
          <w:p w14:paraId="6079223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lang w:val="en-US" w:eastAsia="zh-CN"/>
              </w:rPr>
              <w:t xml:space="preserve"> 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21CFBD3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rPr>
              <w:t>项。</w:t>
            </w:r>
          </w:p>
        </w:tc>
      </w:tr>
      <w:tr w14:paraId="3DE64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60B23629">
            <w:pPr>
              <w:spacing w:line="360" w:lineRule="auto"/>
              <w:jc w:val="center"/>
              <w:rPr>
                <w:rFonts w:ascii="宋体" w:hAnsi="宋体" w:cs="宋体"/>
                <w:color w:val="auto"/>
                <w:szCs w:val="21"/>
                <w:highlight w:val="none"/>
              </w:rPr>
            </w:pPr>
          </w:p>
        </w:tc>
        <w:tc>
          <w:tcPr>
            <w:tcW w:w="2176" w:type="dxa"/>
            <w:vAlign w:val="center"/>
          </w:tcPr>
          <w:p w14:paraId="75A9BA1E">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91" w:type="dxa"/>
            <w:vAlign w:val="center"/>
          </w:tcPr>
          <w:p w14:paraId="0BDCC91C">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4253403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☑随机排序。</w:t>
            </w:r>
          </w:p>
          <w:p w14:paraId="4D7BD15D">
            <w:pPr>
              <w:pStyle w:val="12"/>
              <w:spacing w:line="360" w:lineRule="auto"/>
              <w:rPr>
                <w:rFonts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51CF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149AE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176" w:type="dxa"/>
            <w:vAlign w:val="center"/>
          </w:tcPr>
          <w:p w14:paraId="71482FD4">
            <w:pPr>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zh-CN" w:eastAsia="zh-CN"/>
              </w:rPr>
              <w:t>履约保证金</w:t>
            </w:r>
          </w:p>
        </w:tc>
        <w:tc>
          <w:tcPr>
            <w:tcW w:w="6891" w:type="dxa"/>
            <w:vAlign w:val="center"/>
          </w:tcPr>
          <w:p w14:paraId="2DB82E65">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履约保证金金额：合同金额的2%。</w:t>
            </w:r>
          </w:p>
          <w:p w14:paraId="6BEEB474">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履约保证金提交方式：</w:t>
            </w:r>
            <w:r>
              <w:rPr>
                <w:rFonts w:hint="eastAsia" w:ascii="宋体" w:hAnsi="宋体"/>
                <w:color w:val="auto"/>
                <w:kern w:val="0"/>
                <w:szCs w:val="21"/>
                <w:highlight w:val="none"/>
                <w:lang w:val="en-US" w:eastAsia="zh-CN"/>
              </w:rPr>
              <w:t>合同签订后</w:t>
            </w:r>
            <w:r>
              <w:rPr>
                <w:rFonts w:hint="eastAsia" w:ascii="宋体" w:hAnsi="宋体"/>
                <w:color w:val="auto"/>
                <w:kern w:val="0"/>
                <w:szCs w:val="21"/>
                <w:highlight w:val="none"/>
                <w:lang w:val="zh-CN" w:eastAsia="zh-CN"/>
              </w:rPr>
              <w:t>10个工作日内，以支票、汇票、本票、保函等非现金形式缴纳或提交保证金。</w:t>
            </w:r>
          </w:p>
          <w:p w14:paraId="5381418F">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履约保证金退付方式、时间及条件：项目完工并验收合格后并提交竣工资料，方可申请退还缴存的工程履约金，采购人在收到</w:t>
            </w:r>
            <w:r>
              <w:rPr>
                <w:rFonts w:hint="eastAsia" w:ascii="宋体" w:hAnsi="宋体"/>
                <w:color w:val="auto"/>
                <w:kern w:val="0"/>
                <w:szCs w:val="21"/>
                <w:highlight w:val="none"/>
                <w:lang w:val="en-US" w:eastAsia="zh-CN"/>
              </w:rPr>
              <w:t>供应商</w:t>
            </w:r>
            <w:r>
              <w:rPr>
                <w:rFonts w:hint="eastAsia" w:ascii="宋体" w:hAnsi="宋体"/>
                <w:color w:val="auto"/>
                <w:kern w:val="0"/>
                <w:szCs w:val="21"/>
                <w:highlight w:val="none"/>
                <w:lang w:val="zh-CN" w:eastAsia="zh-CN"/>
              </w:rPr>
              <w:t>申请退还履约金报告后按规定退还（无息）。</w:t>
            </w:r>
          </w:p>
          <w:p w14:paraId="09D07F39">
            <w:pPr>
              <w:snapToGrid w:val="0"/>
              <w:spacing w:line="360" w:lineRule="auto"/>
              <w:rPr>
                <w:rFonts w:ascii="宋体" w:hAnsi="宋体" w:cs="宋体"/>
                <w:color w:val="auto"/>
                <w:szCs w:val="21"/>
                <w:highlight w:val="none"/>
              </w:rPr>
            </w:pPr>
            <w:r>
              <w:rPr>
                <w:rFonts w:hint="eastAsia" w:ascii="宋体" w:hAnsi="宋体"/>
                <w:color w:val="auto"/>
                <w:kern w:val="0"/>
                <w:szCs w:val="21"/>
                <w:highlight w:val="none"/>
                <w:lang w:val="en-US" w:eastAsia="zh-CN"/>
              </w:rPr>
              <w:t>注：承包人应在合同签订前提交采购人认可的履约保证金，否则不予签订合同并取消其中标资格。</w:t>
            </w:r>
          </w:p>
        </w:tc>
      </w:tr>
      <w:tr w14:paraId="59C12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887" w:type="dxa"/>
            <w:vAlign w:val="center"/>
          </w:tcPr>
          <w:p w14:paraId="3A07716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176" w:type="dxa"/>
            <w:vAlign w:val="center"/>
          </w:tcPr>
          <w:p w14:paraId="3972D2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891" w:type="dxa"/>
            <w:vAlign w:val="center"/>
          </w:tcPr>
          <w:p w14:paraId="514C40E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03376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87" w:type="dxa"/>
            <w:vMerge w:val="restart"/>
            <w:vAlign w:val="center"/>
          </w:tcPr>
          <w:p w14:paraId="02BE99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176" w:type="dxa"/>
            <w:vAlign w:val="center"/>
          </w:tcPr>
          <w:p w14:paraId="7241F9BE">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891" w:type="dxa"/>
            <w:vAlign w:val="center"/>
          </w:tcPr>
          <w:p w14:paraId="5BA7DDA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以书面形式</w:t>
            </w:r>
          </w:p>
        </w:tc>
      </w:tr>
      <w:tr w14:paraId="7D882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7B198C15">
            <w:pPr>
              <w:spacing w:line="360" w:lineRule="auto"/>
              <w:jc w:val="center"/>
              <w:rPr>
                <w:rFonts w:ascii="宋体" w:hAnsi="宋体" w:cs="宋体"/>
                <w:color w:val="auto"/>
                <w:szCs w:val="21"/>
                <w:highlight w:val="none"/>
              </w:rPr>
            </w:pPr>
          </w:p>
        </w:tc>
        <w:tc>
          <w:tcPr>
            <w:tcW w:w="2176" w:type="dxa"/>
            <w:vAlign w:val="center"/>
          </w:tcPr>
          <w:p w14:paraId="1BDB2658">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891" w:type="dxa"/>
            <w:vAlign w:val="center"/>
          </w:tcPr>
          <w:p w14:paraId="4F10C7C9">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广西佳鸿工程技术有限公司</w:t>
            </w:r>
            <w:r>
              <w:rPr>
                <w:rFonts w:hint="eastAsia" w:ascii="宋体" w:hAnsi="宋体" w:cs="宋体"/>
                <w:color w:val="auto"/>
                <w:szCs w:val="21"/>
                <w:highlight w:val="none"/>
              </w:rPr>
              <w:t>；</w:t>
            </w:r>
          </w:p>
          <w:p w14:paraId="467B660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0771-6509080</w:t>
            </w:r>
            <w:r>
              <w:rPr>
                <w:rFonts w:hint="eastAsia" w:ascii="宋体" w:hAnsi="宋体" w:cs="宋体"/>
                <w:color w:val="auto"/>
                <w:szCs w:val="21"/>
                <w:highlight w:val="none"/>
              </w:rPr>
              <w:t>，</w:t>
            </w:r>
          </w:p>
          <w:p w14:paraId="749C378D">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南宁市隆安县那桐镇侨康路6号06栋整栋</w:t>
            </w:r>
          </w:p>
          <w:p w14:paraId="5642D561">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 xml:space="preserve">隆安县城厢镇人民政府    </w:t>
            </w:r>
            <w:r>
              <w:rPr>
                <w:rFonts w:hint="eastAsia" w:ascii="宋体" w:hAnsi="宋体" w:cs="宋体"/>
                <w:color w:val="auto"/>
                <w:szCs w:val="21"/>
                <w:highlight w:val="none"/>
              </w:rPr>
              <w:t xml:space="preserve">  </w:t>
            </w:r>
          </w:p>
          <w:p w14:paraId="38214FEF">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 xml:space="preserve">0771-6522287 </w:t>
            </w:r>
          </w:p>
          <w:p w14:paraId="0FE90516">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隆安县城厢镇文胜街88号</w:t>
            </w:r>
          </w:p>
        </w:tc>
      </w:tr>
      <w:tr w14:paraId="1462F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16C783E0">
            <w:pPr>
              <w:spacing w:line="360" w:lineRule="auto"/>
              <w:jc w:val="center"/>
              <w:rPr>
                <w:rFonts w:ascii="宋体" w:hAnsi="宋体" w:cs="宋体"/>
                <w:color w:val="auto"/>
                <w:szCs w:val="21"/>
                <w:highlight w:val="none"/>
              </w:rPr>
            </w:pPr>
          </w:p>
        </w:tc>
        <w:tc>
          <w:tcPr>
            <w:tcW w:w="2176" w:type="dxa"/>
            <w:vAlign w:val="center"/>
          </w:tcPr>
          <w:p w14:paraId="5074B636">
            <w:pPr>
              <w:spacing w:line="380" w:lineRule="exact"/>
              <w:jc w:val="center"/>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6891" w:type="dxa"/>
            <w:vAlign w:val="center"/>
          </w:tcPr>
          <w:p w14:paraId="0B3B9A9E">
            <w:pPr>
              <w:snapToGrid w:val="0"/>
              <w:spacing w:line="380" w:lineRule="exact"/>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8</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rPr>
              <w:t>15</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18</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p>
        </w:tc>
      </w:tr>
      <w:tr w14:paraId="02B6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044FC2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176" w:type="dxa"/>
            <w:vAlign w:val="center"/>
          </w:tcPr>
          <w:p w14:paraId="6100C6D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91" w:type="dxa"/>
            <w:vAlign w:val="center"/>
          </w:tcPr>
          <w:p w14:paraId="363CAD61">
            <w:pPr>
              <w:snapToGrid w:val="0"/>
              <w:spacing w:line="380" w:lineRule="exact"/>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6C9F988">
            <w:pPr>
              <w:snapToGrid w:val="0"/>
              <w:spacing w:line="380" w:lineRule="exact"/>
              <w:rPr>
                <w:rFonts w:ascii="宋体" w:hAnsi="宋体" w:cs="宋体"/>
                <w:color w:val="auto"/>
                <w:highlight w:val="none"/>
              </w:rPr>
            </w:pPr>
            <w:r>
              <w:rPr>
                <w:rFonts w:hint="eastAsia" w:ascii="宋体" w:hAnsi="宋体" w:cs="宋体"/>
                <w:color w:val="auto"/>
                <w:highlight w:val="none"/>
              </w:rPr>
              <w:t>2、邮寄地址：</w:t>
            </w:r>
          </w:p>
          <w:p w14:paraId="28BE52A8">
            <w:pPr>
              <w:snapToGrid w:val="0"/>
              <w:spacing w:line="360" w:lineRule="exact"/>
              <w:jc w:val="left"/>
              <w:rPr>
                <w:rFonts w:ascii="宋体" w:hAnsi="宋体" w:cs="宋体"/>
                <w:color w:val="auto"/>
                <w:highlight w:val="none"/>
              </w:rPr>
            </w:pPr>
            <w:r>
              <w:rPr>
                <w:rFonts w:hint="eastAsia" w:ascii="宋体" w:hAnsi="宋体" w:cs="宋体"/>
                <w:color w:val="auto"/>
                <w:highlight w:val="none"/>
              </w:rPr>
              <w:t>名称：隆安县财政局</w:t>
            </w:r>
            <w:bookmarkStart w:id="35" w:name="PO_3000001868_PM036"/>
            <w:bookmarkEnd w:id="35"/>
          </w:p>
          <w:p w14:paraId="0AF6A753">
            <w:pPr>
              <w:snapToGrid w:val="0"/>
              <w:spacing w:line="360" w:lineRule="exact"/>
              <w:jc w:val="left"/>
              <w:rPr>
                <w:rFonts w:ascii="宋体" w:hAnsi="宋体" w:cs="宋体"/>
                <w:color w:val="auto"/>
                <w:highlight w:val="none"/>
              </w:rPr>
            </w:pPr>
            <w:r>
              <w:rPr>
                <w:rFonts w:hint="eastAsia" w:ascii="宋体" w:hAnsi="宋体" w:cs="宋体"/>
                <w:color w:val="auto"/>
                <w:highlight w:val="none"/>
              </w:rPr>
              <w:t>地址：</w:t>
            </w:r>
            <w:bookmarkStart w:id="36" w:name="PO_3000001868_PM039"/>
            <w:bookmarkEnd w:id="36"/>
            <w:r>
              <w:rPr>
                <w:rFonts w:hint="eastAsia" w:ascii="宋体" w:hAnsi="宋体" w:cs="宋体"/>
                <w:color w:val="auto"/>
                <w:highlight w:val="none"/>
              </w:rPr>
              <w:t>南宁市隆安县广场路8号6楼</w:t>
            </w:r>
          </w:p>
          <w:p w14:paraId="01BD2858">
            <w:pPr>
              <w:snapToGrid w:val="0"/>
              <w:spacing w:line="380" w:lineRule="exact"/>
              <w:rPr>
                <w:rFonts w:ascii="宋体" w:hAnsi="宋体" w:cs="宋体"/>
                <w:color w:val="auto"/>
                <w:highlight w:val="none"/>
              </w:rPr>
            </w:pPr>
            <w:r>
              <w:rPr>
                <w:rFonts w:hint="eastAsia" w:ascii="宋体" w:hAnsi="宋体" w:cs="宋体"/>
                <w:color w:val="auto"/>
                <w:highlight w:val="none"/>
              </w:rPr>
              <w:t>联系电话：</w:t>
            </w:r>
            <w:bookmarkStart w:id="37" w:name="PO_3000001868_PM038"/>
            <w:r>
              <w:rPr>
                <w:rFonts w:hint="eastAsia" w:ascii="宋体" w:hAnsi="宋体" w:cs="宋体"/>
                <w:color w:val="auto"/>
                <w:highlight w:val="none"/>
              </w:rPr>
              <w:t>0771-6531019</w:t>
            </w:r>
            <w:bookmarkEnd w:id="37"/>
          </w:p>
        </w:tc>
      </w:tr>
      <w:tr w14:paraId="406DF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C7EA95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176" w:type="dxa"/>
            <w:vAlign w:val="center"/>
          </w:tcPr>
          <w:p w14:paraId="5BAAA0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91" w:type="dxa"/>
            <w:vAlign w:val="center"/>
          </w:tcPr>
          <w:p w14:paraId="270C802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1.是否收取采购代理费</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是</w:t>
            </w:r>
          </w:p>
          <w:p w14:paraId="60F4D530">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lang w:val="en-US" w:eastAsia="zh-CN"/>
              </w:rPr>
              <w:t>成交供应商</w:t>
            </w:r>
            <w:r>
              <w:rPr>
                <w:rFonts w:hint="eastAsia" w:ascii="宋体" w:hAnsi="宋体" w:cs="宋体"/>
                <w:color w:val="auto"/>
                <w:kern w:val="0"/>
                <w:szCs w:val="21"/>
                <w:highlight w:val="none"/>
              </w:rPr>
              <w:t>向采购代理机构支付</w:t>
            </w:r>
            <w:r>
              <w:rPr>
                <w:rFonts w:hint="eastAsia" w:ascii="宋体" w:hAnsi="宋体" w:cs="宋体"/>
                <w:color w:val="auto"/>
                <w:kern w:val="0"/>
                <w:szCs w:val="21"/>
                <w:highlight w:val="none"/>
                <w:lang w:val="zh-CN"/>
              </w:rPr>
              <w:t>。</w:t>
            </w:r>
          </w:p>
          <w:p w14:paraId="7CC2B711">
            <w:pPr>
              <w:snapToGrid w:val="0"/>
              <w:spacing w:line="360" w:lineRule="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3.采购代理费收取标准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以项目预算金额为计费额，采购代理服务费参考</w:t>
            </w:r>
            <w:r>
              <w:rPr>
                <w:rFonts w:hint="eastAsia" w:ascii="宋体" w:hAnsi="宋体" w:cs="宋体"/>
                <w:color w:val="auto"/>
                <w:kern w:val="0"/>
                <w:szCs w:val="21"/>
                <w:highlight w:val="none"/>
                <w:lang w:val="zh-CN" w:eastAsia="zh-CN"/>
              </w:rPr>
              <w:t>国家发展计划委员会计价格[2002]1980号《招标代理服务费管理暂行办法》收费标准及</w:t>
            </w:r>
            <w:r>
              <w:rPr>
                <w:rFonts w:hint="eastAsia" w:ascii="宋体" w:hAnsi="宋体" w:cs="宋体"/>
                <w:color w:val="auto"/>
                <w:kern w:val="0"/>
                <w:szCs w:val="21"/>
                <w:highlight w:val="none"/>
                <w:lang w:val="en-US" w:eastAsia="zh-CN"/>
              </w:rPr>
              <w:t>国家发展改革委员会《关于降低部分建设项目收费标准规范收费行为等有关问题的通知》（发改价格[2011]534号）规定的“工程类”收费标准计取。</w:t>
            </w:r>
          </w:p>
          <w:p w14:paraId="37042FAE">
            <w:pPr>
              <w:pStyle w:val="1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4.开户名称：广西佳鸿工程技术有限公司</w:t>
            </w:r>
          </w:p>
          <w:p w14:paraId="2D204DDC">
            <w:pPr>
              <w:pStyle w:val="1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银行账号：45050160484209666888</w:t>
            </w:r>
          </w:p>
          <w:p w14:paraId="5860B928">
            <w:pPr>
              <w:pStyle w:val="13"/>
              <w:rPr>
                <w:rFonts w:hint="eastAsia"/>
                <w:color w:val="auto"/>
                <w:highlight w:val="none"/>
                <w:lang w:eastAsia="zh-CN"/>
              </w:rPr>
            </w:pPr>
            <w:r>
              <w:rPr>
                <w:rFonts w:hint="eastAsia" w:ascii="宋体" w:hAnsi="宋体" w:eastAsia="宋体" w:cs="宋体"/>
                <w:color w:val="auto"/>
                <w:highlight w:val="none"/>
                <w:lang w:val="en-US" w:eastAsia="zh-CN"/>
              </w:rPr>
              <w:t>开户银行：中国建设银行股份有限公司南宁翡翠园支行</w:t>
            </w:r>
          </w:p>
        </w:tc>
      </w:tr>
      <w:tr w14:paraId="4357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DA746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176" w:type="dxa"/>
            <w:vAlign w:val="center"/>
          </w:tcPr>
          <w:p w14:paraId="44B9702F">
            <w:pPr>
              <w:spacing w:line="360" w:lineRule="auto"/>
              <w:jc w:val="center"/>
              <w:rPr>
                <w:rFonts w:ascii="宋体" w:hAnsi="宋体" w:cs="宋体"/>
                <w:color w:val="auto"/>
                <w:szCs w:val="21"/>
                <w:highlight w:val="none"/>
              </w:rPr>
            </w:pPr>
            <w:r>
              <w:rPr>
                <w:rFonts w:hint="eastAsia" w:ascii="宋体" w:hAnsi="宋体" w:cs="宋体"/>
                <w:color w:val="auto"/>
                <w:highlight w:val="none"/>
              </w:rPr>
              <w:t>解释</w:t>
            </w:r>
          </w:p>
        </w:tc>
        <w:tc>
          <w:tcPr>
            <w:tcW w:w="6891" w:type="dxa"/>
            <w:vAlign w:val="center"/>
          </w:tcPr>
          <w:p w14:paraId="672EC6DE">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060B8993">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法律责任：</w:t>
            </w:r>
          </w:p>
          <w:p w14:paraId="57B8F5A2">
            <w:pPr>
              <w:snapToGrid w:val="0"/>
              <w:spacing w:line="360" w:lineRule="auto"/>
              <w:rPr>
                <w:rFonts w:ascii="宋体" w:hAnsi="宋体" w:cs="宋体"/>
                <w:color w:val="auto"/>
                <w:kern w:val="0"/>
                <w:szCs w:val="21"/>
                <w:highlight w:val="none"/>
              </w:rPr>
            </w:pPr>
            <w:r>
              <w:rPr>
                <w:rFonts w:hint="eastAsia" w:ascii="宋体" w:hAnsi="宋体" w:cs="宋体"/>
                <w:bCs/>
                <w:color w:val="auto"/>
                <w:kern w:val="0"/>
                <w:szCs w:val="21"/>
                <w:highlight w:val="none"/>
              </w:rPr>
              <w:t>1.</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3E6B19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本项目采购代理机构应严格按照“广西政府采购云平台”平台项目采购全流程电子化电子开评标规程执行项目采购活动，代理机构在“项目管理”-“采购文件管理”内开评标规则设置作为本采购文件的组成部分，一经开标不可更改，因代理机构开评标规则错误导致采购活动无法开展下去的情况，由代理机构负责解释并承担其后果。</w:t>
            </w:r>
          </w:p>
        </w:tc>
      </w:tr>
      <w:tr w14:paraId="70AAF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5" w:hRule="atLeast"/>
          <w:jc w:val="center"/>
        </w:trPr>
        <w:tc>
          <w:tcPr>
            <w:tcW w:w="887" w:type="dxa"/>
            <w:vAlign w:val="center"/>
          </w:tcPr>
          <w:p w14:paraId="20DC92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176" w:type="dxa"/>
            <w:vAlign w:val="center"/>
          </w:tcPr>
          <w:p w14:paraId="669DAB3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91" w:type="dxa"/>
            <w:vAlign w:val="center"/>
          </w:tcPr>
          <w:p w14:paraId="7E5D3736">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4E8E8F4">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可以为分公司或分支机构，供应商为其他组织、分公司或分支机构、自然人时，本磋商文件规定的法定代表人指负责人或者自然人。本磋商文件所称负责人是指参加竞标的其他组织营业执照上的负责人，本磋商文件所称自然人指参与竞标的自然人本人。</w:t>
            </w:r>
          </w:p>
          <w:p w14:paraId="42D4E169">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56BB9D7">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0383D7C3">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bl>
    <w:p w14:paraId="14088B7A">
      <w:pPr>
        <w:pStyle w:val="3"/>
        <w:spacing w:line="420" w:lineRule="exact"/>
        <w:jc w:val="center"/>
        <w:rPr>
          <w:rFonts w:ascii="宋体" w:hAnsi="宋体" w:cs="宋体"/>
          <w:b w:val="0"/>
          <w:color w:val="auto"/>
          <w:highlight w:val="none"/>
        </w:rPr>
      </w:pPr>
      <w:r>
        <w:rPr>
          <w:rFonts w:hint="eastAsia" w:ascii="宋体" w:hAnsi="宋体" w:cs="宋体"/>
          <w:b w:val="0"/>
          <w:color w:val="auto"/>
          <w:highlight w:val="none"/>
        </w:rPr>
        <w:br w:type="page"/>
      </w:r>
      <w:bookmarkStart w:id="38" w:name="_Toc80886929"/>
      <w:r>
        <w:rPr>
          <w:rFonts w:hint="eastAsia" w:ascii="宋体" w:hAnsi="宋体" w:cs="宋体"/>
          <w:b w:val="0"/>
          <w:color w:val="auto"/>
          <w:highlight w:val="none"/>
        </w:rPr>
        <w:t>第二节 供应商须知正文</w:t>
      </w:r>
      <w:bookmarkEnd w:id="38"/>
    </w:p>
    <w:p w14:paraId="0FA238A3">
      <w:pPr>
        <w:pStyle w:val="4"/>
        <w:spacing w:before="0" w:after="0" w:line="360" w:lineRule="auto"/>
        <w:ind w:firstLine="640" w:firstLineChars="200"/>
        <w:rPr>
          <w:rFonts w:ascii="宋体" w:hAnsi="宋体" w:cs="宋体"/>
          <w:b w:val="0"/>
          <w:color w:val="auto"/>
          <w:highlight w:val="none"/>
        </w:rPr>
      </w:pPr>
      <w:bookmarkStart w:id="39" w:name="_Toc80886930"/>
      <w:r>
        <w:rPr>
          <w:rFonts w:hint="eastAsia" w:ascii="宋体" w:hAnsi="宋体" w:cs="宋体"/>
          <w:b w:val="0"/>
          <w:color w:val="auto"/>
          <w:highlight w:val="none"/>
        </w:rPr>
        <w:t>一、总则</w:t>
      </w:r>
      <w:bookmarkEnd w:id="39"/>
    </w:p>
    <w:p w14:paraId="4BBF291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6BF26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B7F7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EA1EF9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75E59F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9FCCB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A8EB4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5B85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60BF9F1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7E9DCE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314B1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19148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58AB52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9FCFA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FA742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630B42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5E710E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63D9ED3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724915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4B8156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14A542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495E15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F9EBE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14FFA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5A7639B6">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5.3</w:t>
      </w:r>
      <w:r>
        <w:rPr>
          <w:rFonts w:hint="eastAsia" w:ascii="宋体" w:hAnsi="宋体" w:cs="宋体"/>
          <w:bCs/>
          <w:color w:val="auto"/>
          <w:szCs w:val="21"/>
          <w:highlight w:val="none"/>
        </w:rPr>
        <w:t>根据《政府采购促进中小企业发展暂行办法》（财库[2020]46号）第九条及《广西壮族自治区财政厅关于持续优化政府采购营商环境推动高质量发展的通知》（桂财采〔2024〕55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号）规定，接受大中型企业与小微企业组成联合体的采购项目，对于联合协议约定小微企业的合同份额占到合同总金额30%以上的，采购人、采购代理机构应当对联合体的报价给予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%（工程项目为1%—2%）的扣除，用扣除后的价格参加评审。组成联合体的小微企业与联合体内其他企业、分包企业之间存在直接控股、管理关系的，不享受价格扣除优惠政策。</w:t>
      </w:r>
    </w:p>
    <w:p w14:paraId="26A9DB9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78E386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5A99FC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cs="宋体"/>
          <w:bCs/>
          <w:color w:val="auto"/>
          <w:szCs w:val="21"/>
          <w:highlight w:val="none"/>
        </w:rPr>
        <w:t>根据《政府采购促进中小企业发展暂行办法》（财库[2020]46号）第九条规定及《广西壮族自治区财政厅关于持续优化政府采购营商环境推动高质量发展的通知》（桂财采〔2024〕55 号），允许大中型企业向一家或者多家小微企业分包的采购项目，对于分包意向协议约定小微企业的合同份额占到合同总金额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%（工程项目为1%—2%）的扣除，用扣除后的价格参加评审。接受分包的小微企业与分包企业之间存在直接控股、管理关系的，不享受价格扣除优惠政策。</w:t>
      </w:r>
    </w:p>
    <w:p w14:paraId="6F67D170">
      <w:pPr>
        <w:spacing w:line="360" w:lineRule="auto"/>
        <w:ind w:firstLine="482" w:firstLineChars="200"/>
        <w:rPr>
          <w:rFonts w:ascii="宋体" w:hAnsi="宋体" w:cs="宋体"/>
          <w:b/>
          <w:bCs/>
          <w:color w:val="auto"/>
          <w:sz w:val="24"/>
          <w:highlight w:val="none"/>
        </w:rPr>
      </w:pPr>
      <w:bookmarkStart w:id="40" w:name="_Toc254970532"/>
      <w:bookmarkStart w:id="41" w:name="_Toc254970673"/>
      <w:r>
        <w:rPr>
          <w:rFonts w:hint="eastAsia" w:ascii="宋体" w:hAnsi="宋体" w:cs="宋体"/>
          <w:b/>
          <w:bCs/>
          <w:color w:val="auto"/>
          <w:sz w:val="24"/>
          <w:highlight w:val="none"/>
        </w:rPr>
        <w:t>7.特别说明</w:t>
      </w:r>
      <w:bookmarkEnd w:id="40"/>
      <w:bookmarkEnd w:id="41"/>
    </w:p>
    <w:p w14:paraId="4AB399A1">
      <w:pPr>
        <w:spacing w:line="360" w:lineRule="auto"/>
        <w:ind w:firstLine="420" w:firstLineChars="200"/>
        <w:rPr>
          <w:rFonts w:ascii="宋体" w:hAnsi="宋体" w:cs="宋体"/>
          <w:color w:val="auto"/>
          <w:szCs w:val="21"/>
          <w:highlight w:val="none"/>
        </w:rPr>
      </w:pPr>
      <w:bookmarkStart w:id="42" w:name="_8.1提供相同品牌产品且通过资格审查、符合性审查的不同投标人参加同一合"/>
      <w:bookmarkEnd w:id="42"/>
      <w:r>
        <w:rPr>
          <w:rFonts w:hint="eastAsia" w:ascii="宋体" w:hAnsi="宋体" w:cs="宋体"/>
          <w:color w:val="auto"/>
          <w:szCs w:val="21"/>
          <w:highlight w:val="none"/>
        </w:rPr>
        <w:t>7.1</w:t>
      </w:r>
      <w:bookmarkStart w:id="43"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3"/>
    <w:p w14:paraId="37EEC1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108B60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82313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287B3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148AC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9DBB8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5AED18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569A1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FAB8E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20F0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7870CD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128A400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1FF2BF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BDEAE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F6629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3E0542D">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71CF68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C2515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73BA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47595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DA355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1087E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7058A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ECA47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13537742">
      <w:pPr>
        <w:pStyle w:val="4"/>
        <w:spacing w:before="0" w:after="0" w:line="360" w:lineRule="auto"/>
        <w:ind w:firstLine="640" w:firstLineChars="200"/>
        <w:rPr>
          <w:rFonts w:ascii="宋体" w:hAnsi="宋体" w:cs="宋体"/>
          <w:b w:val="0"/>
          <w:bCs w:val="0"/>
          <w:color w:val="auto"/>
          <w:highlight w:val="none"/>
        </w:rPr>
      </w:pPr>
      <w:bookmarkStart w:id="44" w:name="_Toc80886931"/>
      <w:bookmarkStart w:id="45" w:name="_Toc254970534"/>
      <w:bookmarkStart w:id="46" w:name="_Toc254970675"/>
      <w:r>
        <w:rPr>
          <w:rFonts w:hint="eastAsia" w:ascii="宋体" w:hAnsi="宋体" w:cs="宋体"/>
          <w:b w:val="0"/>
          <w:bCs w:val="0"/>
          <w:color w:val="auto"/>
          <w:highlight w:val="none"/>
        </w:rPr>
        <w:t>二、磋商文件</w:t>
      </w:r>
      <w:bookmarkEnd w:id="44"/>
      <w:bookmarkEnd w:id="45"/>
      <w:bookmarkEnd w:id="46"/>
    </w:p>
    <w:p w14:paraId="16E176A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12C92D7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12934A7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5CBC6E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4418660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399B067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773A0E1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2EA6D4B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5627BD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41CC10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67F4E81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9E338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151E6B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1B18D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62B3EF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ED9865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46071C4C">
      <w:pPr>
        <w:spacing w:line="360" w:lineRule="auto"/>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184CB7EE">
      <w:pPr>
        <w:pStyle w:val="4"/>
        <w:spacing w:before="0" w:after="0" w:line="360" w:lineRule="auto"/>
        <w:ind w:firstLine="640" w:firstLineChars="200"/>
        <w:rPr>
          <w:rFonts w:ascii="宋体" w:hAnsi="宋体" w:cs="宋体"/>
          <w:b w:val="0"/>
          <w:bCs w:val="0"/>
          <w:color w:val="auto"/>
          <w:highlight w:val="none"/>
        </w:rPr>
      </w:pPr>
      <w:bookmarkStart w:id="47" w:name="_Toc80886932"/>
      <w:r>
        <w:rPr>
          <w:rFonts w:hint="eastAsia" w:ascii="宋体" w:hAnsi="宋体" w:cs="宋体"/>
          <w:b w:val="0"/>
          <w:bCs w:val="0"/>
          <w:color w:val="auto"/>
          <w:highlight w:val="none"/>
        </w:rPr>
        <w:t>三、响应文件的编制</w:t>
      </w:r>
      <w:bookmarkEnd w:id="47"/>
    </w:p>
    <w:p w14:paraId="7C178F1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5AE54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A09EDB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61DB36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7B47F7E3">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5659FAE0">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35E87E2">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96878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4754E65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54D72C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973D6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3DCB7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B2CD74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52CF2A7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555CF53C">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8EC169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01B56C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349F8E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1B709C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5E2AEBF">
      <w:pPr>
        <w:spacing w:line="360" w:lineRule="auto"/>
        <w:ind w:firstLine="420" w:firstLineChars="200"/>
        <w:rPr>
          <w:rFonts w:hint="eastAsia" w:eastAsia="宋体"/>
          <w:color w:val="auto"/>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报价属于采购文件规定异常低价情况之一，未能按要求提供书面说明或者提交相关证明材料证明其报价合理性的，竞标无效。</w:t>
      </w:r>
    </w:p>
    <w:p w14:paraId="3FD3BC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1A0B4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48"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48"/>
    <w:p w14:paraId="57DB44F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74D215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FF4B1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30C10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AD0141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6F624D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0C290C4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6294B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58F852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6FE9F8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49"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49"/>
      <w:r>
        <w:rPr>
          <w:rFonts w:hint="eastAsia" w:ascii="宋体" w:hAnsi="宋体" w:cs="宋体"/>
          <w:color w:val="auto"/>
          <w:szCs w:val="21"/>
          <w:highlight w:val="none"/>
        </w:rPr>
        <w:t>，否则其响应文件按无效响应处理。骑缝盖公章不视为在规定位置盖章。</w:t>
      </w:r>
    </w:p>
    <w:p w14:paraId="0EE868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56FAE6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1D97707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7D6465A5">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11B5614">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w:t>
      </w:r>
    </w:p>
    <w:p w14:paraId="426397B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9CF597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50547D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74AE5B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7790F3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00A291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F122D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0FD47754">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详见在“供应商须知前附表”。</w:t>
      </w:r>
    </w:p>
    <w:p w14:paraId="77859F4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636961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39FD3EC">
      <w:pPr>
        <w:spacing w:line="360" w:lineRule="auto"/>
        <w:ind w:firstLine="482" w:firstLineChars="200"/>
        <w:rPr>
          <w:rFonts w:ascii="宋体" w:hAnsi="宋体" w:cs="宋体"/>
          <w:b/>
          <w:bCs/>
          <w:color w:val="auto"/>
          <w:sz w:val="24"/>
          <w:highlight w:val="none"/>
        </w:rPr>
      </w:pPr>
      <w:bookmarkStart w:id="50" w:name="_Hlk45702405"/>
      <w:r>
        <w:rPr>
          <w:rFonts w:hint="eastAsia" w:ascii="宋体" w:hAnsi="宋体" w:cs="宋体"/>
          <w:b/>
          <w:bCs/>
          <w:color w:val="auto"/>
          <w:sz w:val="24"/>
          <w:highlight w:val="none"/>
        </w:rPr>
        <w:t>22. 首次响应文件的退回</w:t>
      </w:r>
    </w:p>
    <w:p w14:paraId="16D777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66FDCBA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79F39A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0"/>
    </w:p>
    <w:p w14:paraId="68513727">
      <w:pPr>
        <w:pStyle w:val="4"/>
        <w:spacing w:before="0" w:after="0" w:line="360" w:lineRule="auto"/>
        <w:ind w:firstLine="640" w:firstLineChars="200"/>
        <w:rPr>
          <w:rFonts w:ascii="宋体" w:hAnsi="宋体" w:cs="宋体"/>
          <w:b w:val="0"/>
          <w:bCs w:val="0"/>
          <w:color w:val="auto"/>
          <w:highlight w:val="none"/>
        </w:rPr>
      </w:pPr>
      <w:bookmarkStart w:id="51" w:name="_Toc80886933"/>
      <w:r>
        <w:rPr>
          <w:rFonts w:hint="eastAsia" w:ascii="宋体" w:hAnsi="宋体" w:cs="宋体"/>
          <w:b w:val="0"/>
          <w:bCs w:val="0"/>
          <w:color w:val="auto"/>
          <w:highlight w:val="none"/>
        </w:rPr>
        <w:t>四、评审及磋商</w:t>
      </w:r>
      <w:bookmarkEnd w:id="51"/>
    </w:p>
    <w:p w14:paraId="692DF6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79E86D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C0A23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5371F4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5FBF73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8590A31">
      <w:pPr>
        <w:spacing w:line="360" w:lineRule="auto"/>
        <w:ind w:firstLine="420" w:firstLineChars="200"/>
        <w:rPr>
          <w:rFonts w:ascii="宋体" w:hAnsi="宋体" w:cs="宋体"/>
          <w:bCs/>
          <w:color w:val="auto"/>
          <w:kern w:val="0"/>
          <w:szCs w:val="21"/>
          <w:highlight w:val="none"/>
        </w:rPr>
      </w:pPr>
      <w:r>
        <w:rPr>
          <w:rFonts w:hint="eastAsia" w:ascii="宋体" w:hAnsi="宋体" w:cs="宋体"/>
          <w:color w:val="auto"/>
          <w:kern w:val="0"/>
          <w:szCs w:val="21"/>
          <w:highlight w:val="none"/>
        </w:rPr>
        <w:t xml:space="preserve">25.2 </w:t>
      </w:r>
      <w:r>
        <w:rPr>
          <w:rFonts w:hint="eastAsia" w:ascii="宋体" w:hAnsi="宋体" w:cs="宋体"/>
          <w:bCs/>
          <w:color w:val="auto"/>
          <w:kern w:val="0"/>
          <w:szCs w:val="21"/>
          <w:highlight w:val="none"/>
        </w:rPr>
        <w:t>响应文件解密</w:t>
      </w:r>
    </w:p>
    <w:p w14:paraId="6277A528">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采购代理机构将在“供应商须知前附表”规定的时</w:t>
      </w:r>
      <w:r>
        <w:rPr>
          <w:rFonts w:hint="eastAsia" w:ascii="宋体" w:hAnsi="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highlight w:val="none"/>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cs="宋体"/>
          <w:color w:val="auto"/>
          <w:kern w:val="0"/>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Cs w:val="21"/>
          <w:highlight w:val="none"/>
        </w:rPr>
        <w:t>视为响应文件无效。</w:t>
      </w:r>
      <w:r>
        <w:rPr>
          <w:rFonts w:hint="eastAsia" w:ascii="宋体" w:hAnsi="宋体" w:cs="宋体"/>
          <w:color w:val="auto"/>
          <w:kern w:val="0"/>
          <w:szCs w:val="21"/>
          <w:highlight w:val="none"/>
        </w:rPr>
        <w:t>（解密</w:t>
      </w:r>
      <w:r>
        <w:rPr>
          <w:rFonts w:hint="eastAsia" w:ascii="宋体" w:hAnsi="宋体" w:cs="宋体"/>
          <w:bCs/>
          <w:color w:val="auto"/>
          <w:kern w:val="0"/>
          <w:szCs w:val="21"/>
          <w:highlight w:val="none"/>
        </w:rPr>
        <w:t>异常情况处理：详见本章</w:t>
      </w:r>
      <w:r>
        <w:rPr>
          <w:rFonts w:hint="eastAsia" w:ascii="宋体" w:hAnsi="宋体" w:cs="宋体"/>
          <w:color w:val="auto"/>
          <w:kern w:val="0"/>
          <w:szCs w:val="21"/>
          <w:highlight w:val="none"/>
        </w:rPr>
        <w:t>26.3 电子交易活动的中止。）</w:t>
      </w:r>
    </w:p>
    <w:p w14:paraId="4E8EBFB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w:t>
      </w:r>
      <w:r>
        <w:rPr>
          <w:rFonts w:hint="eastAsia" w:ascii="宋体" w:hAnsi="宋体" w:cs="宋体"/>
          <w:bCs/>
          <w:color w:val="auto"/>
          <w:kern w:val="0"/>
          <w:szCs w:val="21"/>
          <w:highlight w:val="none"/>
        </w:rPr>
        <w:t>供应商成功解密响应文件，但未在“广西政府采购云平台”电子开标大厅参加谈判的，视同认可谈判过程和结果，</w:t>
      </w:r>
      <w:r>
        <w:rPr>
          <w:rFonts w:hint="eastAsia" w:ascii="宋体" w:hAnsi="宋体" w:cs="宋体"/>
          <w:color w:val="auto"/>
          <w:kern w:val="0"/>
          <w:szCs w:val="21"/>
          <w:highlight w:val="none"/>
        </w:rPr>
        <w:t>由此产生的后果由供应商自行负责。 参与谈判的供应商不足3家的，不得谈判。</w:t>
      </w:r>
    </w:p>
    <w:p w14:paraId="4B9364D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D28BD1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30AEBB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采购需求负偏离要求及磋商顺序详见 “ 供应商须知前附表”。</w:t>
      </w:r>
    </w:p>
    <w:p w14:paraId="6F68A33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5CDFC88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28D7B77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70A894A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AAA1CA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3DDDDC4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47C8A06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5288717">
      <w:pPr>
        <w:pStyle w:val="4"/>
        <w:spacing w:before="0" w:after="0" w:line="360" w:lineRule="auto"/>
        <w:ind w:firstLine="480" w:firstLineChars="150"/>
        <w:rPr>
          <w:rFonts w:ascii="宋体" w:hAnsi="宋体" w:cs="宋体"/>
          <w:b w:val="0"/>
          <w:bCs w:val="0"/>
          <w:color w:val="auto"/>
          <w:highlight w:val="none"/>
        </w:rPr>
      </w:pPr>
      <w:bookmarkStart w:id="52" w:name="_Toc80886934"/>
      <w:r>
        <w:rPr>
          <w:rFonts w:hint="eastAsia" w:ascii="宋体" w:hAnsi="宋体" w:cs="宋体"/>
          <w:b w:val="0"/>
          <w:bCs w:val="0"/>
          <w:color w:val="auto"/>
          <w:highlight w:val="none"/>
        </w:rPr>
        <w:t>五、成交及合同</w:t>
      </w:r>
      <w:bookmarkEnd w:id="52"/>
    </w:p>
    <w:p w14:paraId="29423C0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03CC4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由采购人直接委托评审专家确定</w:t>
      </w:r>
      <w:r>
        <w:rPr>
          <w:rFonts w:hint="eastAsia" w:ascii="宋体" w:hAnsi="宋体" w:cs="宋体"/>
          <w:color w:val="auto"/>
          <w:szCs w:val="21"/>
          <w:highlight w:val="none"/>
          <w:u w:val="single"/>
        </w:rPr>
        <w:t>，评审报告提出的排序第一的供应商为成交供应商。</w:t>
      </w:r>
    </w:p>
    <w:p w14:paraId="22B2B8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06154C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8A5B1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07EFE62">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5C8A29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76595734">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6B1673C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2A670A18">
      <w:pPr>
        <w:pStyle w:val="55"/>
        <w:snapToGrid w:val="0"/>
        <w:spacing w:before="0"/>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18C167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52157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173C0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5BA71486">
      <w:pPr>
        <w:pStyle w:val="55"/>
        <w:spacing w:before="0"/>
        <w:ind w:firstLine="420"/>
        <w:rPr>
          <w:rFonts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29.5采购合同由采购人与成交供应商根据磋商文件、响应文件等内容通过政府采购电子交易平台在线签订，自动备案，在线签订须携带的材料见“供应商须知前附表”。</w:t>
      </w:r>
    </w:p>
    <w:p w14:paraId="337B351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67740CD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0D81528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3BF0991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01D73F4D">
      <w:pPr>
        <w:spacing w:line="360" w:lineRule="auto"/>
        <w:ind w:firstLine="420" w:firstLineChars="200"/>
        <w:rPr>
          <w:rFonts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766570F6">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FA5208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78BACC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712B064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4633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01049E4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619B3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BD6712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1C07B5B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44A2417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30D040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279A2A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A5B1C1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7CD7AC3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015E9F1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BD0A7C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FAF4C4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3" w:name="_Toc80205930"/>
    </w:p>
    <w:p w14:paraId="42B35324">
      <w:pPr>
        <w:pStyle w:val="4"/>
        <w:spacing w:before="0" w:after="0" w:line="360" w:lineRule="auto"/>
        <w:ind w:firstLine="315" w:firstLineChars="98"/>
        <w:rPr>
          <w:rFonts w:ascii="宋体" w:hAnsi="宋体" w:cs="宋体"/>
          <w:b w:val="0"/>
          <w:color w:val="auto"/>
          <w:highlight w:val="none"/>
        </w:rPr>
      </w:pPr>
      <w:bookmarkStart w:id="54" w:name="_Toc80886935"/>
      <w:r>
        <w:rPr>
          <w:rFonts w:hint="eastAsia" w:ascii="宋体" w:hAnsi="宋体" w:cs="宋体"/>
          <w:color w:val="auto"/>
          <w:highlight w:val="none"/>
        </w:rPr>
        <w:t>六</w:t>
      </w:r>
      <w:r>
        <w:rPr>
          <w:rFonts w:hint="eastAsia" w:ascii="宋体" w:hAnsi="宋体" w:cs="宋体"/>
          <w:b w:val="0"/>
          <w:color w:val="auto"/>
          <w:highlight w:val="none"/>
        </w:rPr>
        <w:t>、验收</w:t>
      </w:r>
      <w:bookmarkEnd w:id="53"/>
      <w:bookmarkEnd w:id="54"/>
    </w:p>
    <w:p w14:paraId="0BA60FB0">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61E5CCDF">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1189FDC">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74389859">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FF67AAA">
      <w:pPr>
        <w:tabs>
          <w:tab w:val="left" w:pos="0"/>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275017A">
      <w:pPr>
        <w:pStyle w:val="4"/>
        <w:spacing w:before="0" w:after="0" w:line="360" w:lineRule="auto"/>
        <w:ind w:firstLine="320" w:firstLineChars="100"/>
        <w:rPr>
          <w:rFonts w:ascii="宋体" w:hAnsi="宋体" w:cs="宋体"/>
          <w:b w:val="0"/>
          <w:bCs w:val="0"/>
          <w:color w:val="auto"/>
          <w:highlight w:val="none"/>
        </w:rPr>
      </w:pPr>
      <w:bookmarkStart w:id="55" w:name="_Toc80886936"/>
      <w:r>
        <w:rPr>
          <w:rFonts w:hint="eastAsia" w:ascii="宋体" w:hAnsi="宋体" w:cs="宋体"/>
          <w:b w:val="0"/>
          <w:bCs w:val="0"/>
          <w:color w:val="auto"/>
          <w:highlight w:val="none"/>
        </w:rPr>
        <w:t>七、其他事项</w:t>
      </w:r>
      <w:bookmarkEnd w:id="55"/>
    </w:p>
    <w:p w14:paraId="2A2DDF6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2AC602DA">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06048F5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2EB4538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34.1本磋商文件解释规则详见“供应商须知前附表”。</w:t>
      </w:r>
    </w:p>
    <w:p w14:paraId="076FB97F">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34.2 其他事项详见“供应商须知前附表”。</w:t>
      </w:r>
    </w:p>
    <w:p w14:paraId="76AE6127">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rPr>
        <w:t>，享受本文件规定的中小企业扶持政策。</w:t>
      </w:r>
    </w:p>
    <w:p w14:paraId="672ECF83">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6F3EB560">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5612E9A8">
      <w:pPr>
        <w:spacing w:line="360" w:lineRule="auto"/>
        <w:ind w:firstLine="402" w:firstLineChars="200"/>
        <w:textAlignment w:val="center"/>
        <w:rPr>
          <w:rFonts w:ascii="宋体" w:hAnsi="宋体" w:cs="宋体"/>
          <w:color w:val="auto"/>
          <w:kern w:val="0"/>
          <w:sz w:val="20"/>
          <w:szCs w:val="21"/>
          <w:highlight w:val="none"/>
        </w:rPr>
      </w:pPr>
      <w:r>
        <w:rPr>
          <w:rFonts w:hint="eastAsia" w:ascii="宋体" w:hAnsi="宋体" w:cs="宋体"/>
          <w:b/>
          <w:color w:val="auto"/>
          <w:kern w:val="0"/>
          <w:sz w:val="20"/>
          <w:szCs w:val="21"/>
          <w:highlight w:val="none"/>
        </w:rPr>
        <w:br w:type="page"/>
      </w:r>
    </w:p>
    <w:p w14:paraId="7791D7BD">
      <w:pPr>
        <w:pStyle w:val="2"/>
        <w:jc w:val="center"/>
        <w:rPr>
          <w:rFonts w:ascii="宋体" w:hAnsi="宋体" w:cs="宋体"/>
          <w:color w:val="auto"/>
          <w:highlight w:val="none"/>
        </w:rPr>
      </w:pPr>
      <w:bookmarkStart w:id="56" w:name="_Toc80886937"/>
      <w:r>
        <w:rPr>
          <w:rFonts w:hint="eastAsia" w:ascii="宋体" w:hAnsi="宋体" w:cs="宋体"/>
          <w:color w:val="auto"/>
          <w:highlight w:val="none"/>
        </w:rPr>
        <w:t>第四章  评审程序、评审方法和评审标准</w:t>
      </w:r>
      <w:bookmarkEnd w:id="56"/>
    </w:p>
    <w:p w14:paraId="5E40344A">
      <w:pPr>
        <w:pStyle w:val="3"/>
        <w:jc w:val="center"/>
        <w:rPr>
          <w:rFonts w:ascii="宋体" w:hAnsi="宋体" w:cs="宋体"/>
          <w:b w:val="0"/>
          <w:color w:val="auto"/>
          <w:highlight w:val="none"/>
        </w:rPr>
      </w:pPr>
      <w:bookmarkStart w:id="57" w:name="_Toc80886938"/>
      <w:r>
        <w:rPr>
          <w:rFonts w:hint="eastAsia" w:ascii="宋体" w:hAnsi="宋体" w:cs="宋体"/>
          <w:b w:val="0"/>
          <w:color w:val="auto"/>
          <w:highlight w:val="none"/>
        </w:rPr>
        <w:t>第一节 评审程序和评审方法</w:t>
      </w:r>
      <w:bookmarkEnd w:id="57"/>
    </w:p>
    <w:p w14:paraId="1E92F59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1F49C0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549B9F5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1AD6E8A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A39C53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67002803">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8"/>
          <w:rFonts w:hint="eastAsia" w:ascii="宋体" w:hAnsi="宋体" w:cs="宋体"/>
          <w:color w:val="auto"/>
          <w:highlight w:val="none"/>
        </w:rPr>
        <w:t>www.creditchina.gov.cn</w:t>
      </w:r>
      <w:r>
        <w:rPr>
          <w:rStyle w:val="48"/>
          <w:rFonts w:hint="eastAsia" w:ascii="宋体"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8"/>
          <w:rFonts w:hint="eastAsia" w:ascii="宋体" w:hAnsi="宋体" w:cs="宋体"/>
          <w:color w:val="auto"/>
          <w:highlight w:val="none"/>
        </w:rPr>
        <w:t>www.ccgp.gov.cn</w:t>
      </w:r>
      <w:r>
        <w:rPr>
          <w:rStyle w:val="48"/>
          <w:rFonts w:hint="eastAsia" w:ascii="宋体" w:hAnsi="宋体" w:cs="宋体"/>
          <w:color w:val="auto"/>
          <w:highlight w:val="none"/>
        </w:rPr>
        <w:fldChar w:fldCharType="end"/>
      </w:r>
      <w:r>
        <w:rPr>
          <w:rFonts w:hint="eastAsia" w:ascii="宋体" w:hAnsi="宋体" w:cs="宋体"/>
          <w:color w:val="auto"/>
          <w:szCs w:val="21"/>
          <w:highlight w:val="none"/>
        </w:rPr>
        <w:t>)链接入口。</w:t>
      </w:r>
    </w:p>
    <w:p w14:paraId="04E9803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0CA682F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2EB8E7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53C4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C0D06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906A04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16832C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0D8583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7180AC17">
      <w:pPr>
        <w:spacing w:line="360" w:lineRule="auto"/>
        <w:ind w:firstLine="420" w:firstLineChars="200"/>
        <w:rPr>
          <w:rFonts w:ascii="宋体" w:hAnsi="宋体" w:cs="宋体"/>
          <w:color w:val="auto"/>
          <w:szCs w:val="21"/>
          <w:highlight w:val="none"/>
        </w:rPr>
      </w:pPr>
      <w:bookmarkStart w:id="58"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58"/>
    </w:p>
    <w:p w14:paraId="3DDADB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5091970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40EF29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BC9F2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5732FC">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4DD14D8B">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24BC27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E61D1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68230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1A26A40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60727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7BEE98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21E5D1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598ED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E68E2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62E12D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1B6785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60312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3FCE28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24BCF4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011BAD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0BF2B9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14617D1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43CCFB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6027E1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693B0F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6AEBC4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4F8B10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68EE06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65F84F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567333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5699F9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3FE50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E6D82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D6EED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85065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4B6B03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0370C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55E927F">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73BADB7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3A38D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A7AFB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41E92E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1874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258C6500">
      <w:pPr>
        <w:widowControl/>
        <w:tabs>
          <w:tab w:val="left" w:pos="540"/>
        </w:tabs>
        <w:spacing w:line="360" w:lineRule="auto"/>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02FCD5F5">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1B1E6EC5">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4EBB67A1">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05EF5E30">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55B8C94E">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510A5975">
      <w:pPr>
        <w:ind w:firstLine="200"/>
        <w:rPr>
          <w:rFonts w:ascii="宋体" w:hAnsi="宋体" w:cs="宋体"/>
          <w:color w:val="auto"/>
          <w:szCs w:val="21"/>
          <w:highlight w:val="none"/>
        </w:rPr>
      </w:pPr>
      <w:r>
        <w:rPr>
          <w:rFonts w:hint="eastAsia" w:ascii="宋体" w:hAnsi="宋体" w:cs="宋体"/>
          <w:b/>
          <w:bCs/>
          <w:color w:val="auto"/>
          <w:sz w:val="24"/>
          <w:highlight w:val="none"/>
        </w:rPr>
        <w:t>5. 最后报价</w:t>
      </w:r>
    </w:p>
    <w:p w14:paraId="38640A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DCE24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4826E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AB45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0A2F7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40ECB6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600735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5DF6FB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2E7806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675E3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1B73F6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413417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2E18CE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D1C2A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5.11最后报价结束后，磋商小组不得再与供应商进行任何形式的商谈。</w:t>
      </w:r>
    </w:p>
    <w:p w14:paraId="2B4992FF">
      <w:pPr>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17D0678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1FA72D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72CEE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663048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1C5B81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FB898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0237755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7A5883EA">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EF41818">
      <w:pPr>
        <w:ind w:firstLine="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3119378D">
      <w:pPr>
        <w:spacing w:line="360" w:lineRule="auto"/>
        <w:ind w:firstLine="420" w:firstLineChars="200"/>
        <w:rPr>
          <w:rFonts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1评审依据：磋商小组将以磋商响应文件为评审依据，对供应商的报价、技术、商务等方面内容按百分制打分。（计分方法按四舍五入取至百分位）</w:t>
      </w:r>
    </w:p>
    <w:tbl>
      <w:tblPr>
        <w:tblStyle w:val="3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800"/>
        <w:gridCol w:w="6346"/>
        <w:gridCol w:w="1047"/>
      </w:tblGrid>
      <w:tr w14:paraId="189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61" w:type="dxa"/>
            <w:vAlign w:val="center"/>
          </w:tcPr>
          <w:p w14:paraId="27B8175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序号</w:t>
            </w:r>
          </w:p>
        </w:tc>
        <w:tc>
          <w:tcPr>
            <w:tcW w:w="1800" w:type="dxa"/>
            <w:vAlign w:val="center"/>
          </w:tcPr>
          <w:p w14:paraId="5519A50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评分类型</w:t>
            </w:r>
          </w:p>
        </w:tc>
        <w:tc>
          <w:tcPr>
            <w:tcW w:w="6346" w:type="dxa"/>
            <w:vAlign w:val="center"/>
          </w:tcPr>
          <w:p w14:paraId="28FC7FB5">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评分标准</w:t>
            </w:r>
          </w:p>
        </w:tc>
        <w:tc>
          <w:tcPr>
            <w:tcW w:w="1047" w:type="dxa"/>
            <w:vAlign w:val="center"/>
          </w:tcPr>
          <w:p w14:paraId="598EF106">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分值</w:t>
            </w:r>
          </w:p>
        </w:tc>
      </w:tr>
      <w:tr w14:paraId="0354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8EB3591">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1</w:t>
            </w:r>
          </w:p>
        </w:tc>
        <w:tc>
          <w:tcPr>
            <w:tcW w:w="1800" w:type="dxa"/>
            <w:vAlign w:val="center"/>
          </w:tcPr>
          <w:p w14:paraId="1B33F4CC">
            <w:pPr>
              <w:keepNext w:val="0"/>
              <w:keepLines w:val="0"/>
              <w:pageBreakBefore w:val="0"/>
              <w:widowControl w:val="0"/>
              <w:kinsoku/>
              <w:wordWrap/>
              <w:overflowPunct/>
              <w:topLinePunct w:val="0"/>
              <w:autoSpaceDE/>
              <w:autoSpaceDN/>
              <w:bidi w:val="0"/>
              <w:adjustRightInd w:val="0"/>
              <w:snapToGrid/>
              <w:spacing w:line="440" w:lineRule="exact"/>
              <w:jc w:val="center"/>
              <w:textAlignment w:val="baseline"/>
              <w:rPr>
                <w:rFonts w:ascii="宋体" w:hAnsi="宋体" w:cs="宋体"/>
                <w:bCs/>
                <w:color w:val="auto"/>
                <w:highlight w:val="none"/>
              </w:rPr>
            </w:pPr>
            <w:r>
              <w:rPr>
                <w:rFonts w:hint="eastAsia" w:ascii="宋体" w:hAnsi="宋体" w:cs="宋体"/>
                <w:color w:val="auto"/>
                <w:szCs w:val="21"/>
                <w:highlight w:val="none"/>
              </w:rPr>
              <w:t>磋商报价</w:t>
            </w:r>
          </w:p>
        </w:tc>
        <w:tc>
          <w:tcPr>
            <w:tcW w:w="6346" w:type="dxa"/>
            <w:vAlign w:val="center"/>
          </w:tcPr>
          <w:p w14:paraId="0D81B6C5">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
                <w:bCs w:val="0"/>
                <w:color w:val="auto"/>
                <w:szCs w:val="21"/>
                <w:highlight w:val="none"/>
              </w:rPr>
              <w:t>本项目为专门面向</w:t>
            </w:r>
            <w:r>
              <w:rPr>
                <w:rFonts w:hint="eastAsia" w:ascii="宋体" w:hAnsi="宋体"/>
                <w:b/>
                <w:bCs w:val="0"/>
                <w:color w:val="auto"/>
                <w:szCs w:val="21"/>
                <w:highlight w:val="none"/>
                <w:lang w:val="en-US" w:eastAsia="zh-CN"/>
              </w:rPr>
              <w:t>小微</w:t>
            </w:r>
            <w:r>
              <w:rPr>
                <w:rFonts w:hint="eastAsia" w:ascii="宋体" w:hAnsi="宋体"/>
                <w:b/>
                <w:bCs w:val="0"/>
                <w:color w:val="auto"/>
                <w:szCs w:val="21"/>
                <w:highlight w:val="none"/>
              </w:rPr>
              <w:t>企业采购的项目</w:t>
            </w:r>
            <w:r>
              <w:rPr>
                <w:rFonts w:hint="eastAsia" w:ascii="宋体" w:hAnsi="宋体"/>
                <w:bCs/>
                <w:color w:val="auto"/>
                <w:szCs w:val="21"/>
                <w:highlight w:val="none"/>
              </w:rPr>
              <w:t>，对供应商最后报价不再执行价格评审优惠的扶持政策。</w:t>
            </w:r>
          </w:p>
          <w:p w14:paraId="29547D1F">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2.评审报价为供应商的最后报价，评审报价只是作为评审时使用。最终成交供应商的成交金额等于最后报价（如有修正，以确认修正后的最后报价为准）。</w:t>
            </w:r>
          </w:p>
          <w:p w14:paraId="7B7C43F4">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宋体"/>
                <w:bCs/>
                <w:color w:val="auto"/>
                <w:szCs w:val="21"/>
                <w:highlight w:val="none"/>
              </w:rPr>
            </w:pPr>
            <w:r>
              <w:rPr>
                <w:rFonts w:hint="eastAsia" w:ascii="宋体" w:hAnsi="宋体"/>
                <w:bCs/>
                <w:color w:val="auto"/>
                <w:szCs w:val="21"/>
                <w:highlight w:val="none"/>
                <w:lang w:val="en-US" w:eastAsia="zh-CN"/>
              </w:rPr>
              <w:t>3.</w:t>
            </w:r>
            <w:r>
              <w:rPr>
                <w:rFonts w:hint="eastAsia" w:ascii="宋体" w:hAnsi="宋体"/>
                <w:bCs/>
                <w:color w:val="auto"/>
                <w:szCs w:val="21"/>
                <w:highlight w:val="none"/>
              </w:rPr>
              <w:t>满足采购文件要求且评标报价最低的评标报价为评标基准价，其价格分为满分。</w:t>
            </w:r>
          </w:p>
          <w:p w14:paraId="01187DB5">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价格分=(评标基准价／评标报价)×</w:t>
            </w:r>
            <w:r>
              <w:rPr>
                <w:rFonts w:hint="eastAsia" w:ascii="宋体" w:hAnsi="宋体" w:cs="宋体"/>
                <w:bCs/>
                <w:color w:val="auto"/>
                <w:szCs w:val="21"/>
                <w:highlight w:val="none"/>
                <w:u w:val="single"/>
                <w:lang w:val="en-US" w:eastAsia="zh-CN"/>
              </w:rPr>
              <w:t>15</w:t>
            </w:r>
            <w:r>
              <w:rPr>
                <w:rFonts w:hint="eastAsia" w:ascii="宋体" w:hAnsi="宋体" w:cs="宋体"/>
                <w:bCs/>
                <w:color w:val="auto"/>
                <w:szCs w:val="21"/>
                <w:highlight w:val="none"/>
              </w:rPr>
              <w:t>分</w:t>
            </w:r>
          </w:p>
          <w:p w14:paraId="1AE7D417">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注：报价属于采购文件规定异常低价情况之一，磋商小组应当要求其在评标现场合理的时间内提供书面说明，必要时提交相关证明材料；供应商不能证明其报价合理性的，磋商小组会将其作为无效竞标处理。</w:t>
            </w:r>
          </w:p>
          <w:p w14:paraId="0117BA7A">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highlight w:val="none"/>
              </w:rPr>
            </w:pPr>
          </w:p>
        </w:tc>
        <w:tc>
          <w:tcPr>
            <w:tcW w:w="1047" w:type="dxa"/>
            <w:vAlign w:val="center"/>
          </w:tcPr>
          <w:p w14:paraId="181E974E">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rPr>
              <w:t>0~</w:t>
            </w:r>
            <w:r>
              <w:rPr>
                <w:rFonts w:hint="eastAsia" w:ascii="宋体" w:hAnsi="宋体" w:cs="宋体"/>
                <w:bCs/>
                <w:color w:val="auto"/>
                <w:szCs w:val="20"/>
                <w:highlight w:val="none"/>
                <w:lang w:val="en-US" w:eastAsia="zh-CN"/>
              </w:rPr>
              <w:t>15</w:t>
            </w:r>
          </w:p>
        </w:tc>
      </w:tr>
      <w:tr w14:paraId="7E59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74F518D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2</w:t>
            </w:r>
          </w:p>
        </w:tc>
        <w:tc>
          <w:tcPr>
            <w:tcW w:w="1800" w:type="dxa"/>
            <w:vMerge w:val="restart"/>
            <w:vAlign w:val="center"/>
          </w:tcPr>
          <w:p w14:paraId="20083BB8">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技术</w:t>
            </w:r>
          </w:p>
          <w:p w14:paraId="7488CA05">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施工组织设计</w:t>
            </w:r>
            <w:r>
              <w:rPr>
                <w:rFonts w:hint="eastAsia" w:ascii="宋体" w:hAnsi="宋体" w:cs="宋体"/>
                <w:bCs/>
                <w:color w:val="auto"/>
                <w:szCs w:val="21"/>
                <w:highlight w:val="none"/>
                <w:lang w:eastAsia="zh-CN"/>
              </w:rPr>
              <w:t>）</w:t>
            </w:r>
          </w:p>
        </w:tc>
        <w:tc>
          <w:tcPr>
            <w:tcW w:w="6346" w:type="dxa"/>
          </w:tcPr>
          <w:p w14:paraId="70FA1F62">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主要施工方法：</w:t>
            </w:r>
          </w:p>
          <w:p w14:paraId="5AE3F946">
            <w:pPr>
              <w:keepNext w:val="0"/>
              <w:keepLines w:val="0"/>
              <w:pageBreakBefore w:val="0"/>
              <w:widowControl w:val="0"/>
              <w:kinsoku/>
              <w:wordWrap/>
              <w:overflowPunct/>
              <w:topLinePunct w:val="0"/>
              <w:autoSpaceDE/>
              <w:autoSpaceDN/>
              <w:bidi w:val="0"/>
              <w:snapToGrid/>
              <w:spacing w:line="440" w:lineRule="exact"/>
              <w:rPr>
                <w:rFonts w:hint="eastAsia" w:ascii="宋体" w:hAnsi="宋体" w:cs="宋体"/>
                <w:bCs/>
                <w:color w:val="auto"/>
                <w:szCs w:val="20"/>
                <w:highlight w:val="none"/>
              </w:rPr>
            </w:pPr>
            <w:r>
              <w:rPr>
                <w:rFonts w:hint="eastAsia" w:ascii="宋体" w:hAnsi="宋体" w:cs="宋体"/>
                <w:bCs/>
                <w:color w:val="auto"/>
                <w:szCs w:val="20"/>
                <w:highlight w:val="none"/>
              </w:rPr>
              <w:t>①一档（</w:t>
            </w:r>
            <w:r>
              <w:rPr>
                <w:rFonts w:hint="eastAsia" w:ascii="宋体" w:hAnsi="宋体" w:cs="宋体"/>
                <w:bCs/>
                <w:color w:val="auto"/>
                <w:szCs w:val="20"/>
                <w:highlight w:val="none"/>
                <w:lang w:val="en-US" w:eastAsia="zh-CN"/>
              </w:rPr>
              <w:t>15</w:t>
            </w:r>
            <w:r>
              <w:rPr>
                <w:rFonts w:hint="eastAsia" w:ascii="宋体" w:hAnsi="宋体" w:cs="宋体"/>
                <w:bCs/>
                <w:color w:val="auto"/>
                <w:szCs w:val="20"/>
                <w:highlight w:val="none"/>
              </w:rPr>
              <w:t>.0分）：各主要分部施工方法符合项目实际，须有详尽的施工技术方案，工艺先进、方法科学合理、可行，能指导具体施工并确保安全。</w:t>
            </w:r>
          </w:p>
          <w:p w14:paraId="590BC5CA">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 xml:space="preserve"> ②二档（</w:t>
            </w:r>
            <w:r>
              <w:rPr>
                <w:rFonts w:hint="eastAsia" w:ascii="宋体" w:hAnsi="宋体" w:cs="宋体"/>
                <w:bCs/>
                <w:color w:val="auto"/>
                <w:szCs w:val="20"/>
                <w:highlight w:val="none"/>
                <w:lang w:val="en-US" w:eastAsia="zh-CN"/>
              </w:rPr>
              <w:t>10</w:t>
            </w:r>
            <w:r>
              <w:rPr>
                <w:rFonts w:hint="eastAsia" w:ascii="宋体" w:hAnsi="宋体" w:cs="宋体"/>
                <w:bCs/>
                <w:color w:val="auto"/>
                <w:szCs w:val="20"/>
                <w:highlight w:val="none"/>
              </w:rPr>
              <w:t xml:space="preserve">.0分）：各主要分部施工方法符合项目实际，须有详尽的施工技术方案，工艺一般、方法可行，能指导具体施工并确保安全。 </w:t>
            </w:r>
          </w:p>
          <w:p w14:paraId="4437D2E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③三档（</w:t>
            </w:r>
            <w:r>
              <w:rPr>
                <w:rFonts w:hint="eastAsia" w:ascii="宋体" w:hAnsi="宋体" w:cs="宋体"/>
                <w:bCs/>
                <w:color w:val="auto"/>
                <w:szCs w:val="20"/>
                <w:highlight w:val="none"/>
                <w:lang w:val="en-US" w:eastAsia="zh-CN"/>
              </w:rPr>
              <w:t>7</w:t>
            </w:r>
            <w:r>
              <w:rPr>
                <w:rFonts w:hint="eastAsia" w:ascii="宋体" w:hAnsi="宋体" w:cs="宋体"/>
                <w:bCs/>
                <w:color w:val="auto"/>
                <w:szCs w:val="20"/>
                <w:highlight w:val="none"/>
              </w:rPr>
              <w:t xml:space="preserve">.0分）：各主要分部施工方法基本符合项目实际，须有较详尽的施工技术方案，工艺一般、方法基本可行，能指导具体施工并确保安全。 </w:t>
            </w:r>
          </w:p>
          <w:p w14:paraId="7E02123A">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④四档（</w:t>
            </w:r>
            <w:r>
              <w:rPr>
                <w:rFonts w:hint="eastAsia" w:ascii="宋体" w:hAnsi="宋体" w:cs="宋体"/>
                <w:bCs/>
                <w:color w:val="auto"/>
                <w:szCs w:val="20"/>
                <w:highlight w:val="none"/>
                <w:lang w:val="en-US" w:eastAsia="zh-CN"/>
              </w:rPr>
              <w:t>4</w:t>
            </w:r>
            <w:r>
              <w:rPr>
                <w:rFonts w:hint="eastAsia" w:ascii="宋体" w:hAnsi="宋体" w:cs="宋体"/>
                <w:bCs/>
                <w:color w:val="auto"/>
                <w:szCs w:val="20"/>
                <w:highlight w:val="none"/>
              </w:rPr>
              <w:t>.0分）：各主要分部施工方法不符合项目实际，无详尽的施工技术方案，不能指导具体施工并确保安全。</w:t>
            </w:r>
          </w:p>
        </w:tc>
        <w:tc>
          <w:tcPr>
            <w:tcW w:w="1047" w:type="dxa"/>
            <w:vAlign w:val="center"/>
          </w:tcPr>
          <w:p w14:paraId="1516B99F">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0"/>
                <w:highlight w:val="none"/>
                <w:lang w:eastAsia="zh-CN"/>
              </w:rPr>
            </w:pPr>
            <w:r>
              <w:rPr>
                <w:rFonts w:hint="eastAsia" w:ascii="宋体" w:hAnsi="宋体" w:cs="宋体"/>
                <w:bCs/>
                <w:color w:val="auto"/>
                <w:szCs w:val="21"/>
                <w:highlight w:val="none"/>
              </w:rPr>
              <w:t>1~1</w:t>
            </w:r>
            <w:r>
              <w:rPr>
                <w:rFonts w:hint="eastAsia" w:ascii="宋体" w:hAnsi="宋体" w:cs="宋体"/>
                <w:bCs/>
                <w:color w:val="auto"/>
                <w:szCs w:val="21"/>
                <w:highlight w:val="none"/>
                <w:lang w:val="en-US" w:eastAsia="zh-CN"/>
              </w:rPr>
              <w:t>5</w:t>
            </w:r>
          </w:p>
        </w:tc>
      </w:tr>
      <w:tr w14:paraId="2ADD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95AAD46">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3</w:t>
            </w:r>
          </w:p>
        </w:tc>
        <w:tc>
          <w:tcPr>
            <w:tcW w:w="1800" w:type="dxa"/>
            <w:vMerge w:val="continue"/>
            <w:vAlign w:val="center"/>
          </w:tcPr>
          <w:p w14:paraId="5557602D">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p>
        </w:tc>
        <w:tc>
          <w:tcPr>
            <w:tcW w:w="6346" w:type="dxa"/>
          </w:tcPr>
          <w:p w14:paraId="32FB6BD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color w:val="auto"/>
                <w:szCs w:val="22"/>
                <w:highlight w:val="none"/>
              </w:rPr>
              <w:t>拟投入的主要物资计划</w:t>
            </w:r>
            <w:r>
              <w:rPr>
                <w:rFonts w:hint="eastAsia" w:ascii="宋体" w:hAnsi="宋体" w:cs="宋体"/>
                <w:bCs/>
                <w:color w:val="auto"/>
                <w:szCs w:val="20"/>
                <w:highlight w:val="none"/>
              </w:rPr>
              <w:t>：</w:t>
            </w:r>
          </w:p>
          <w:p w14:paraId="6E986ED0">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①一档（10</w:t>
            </w:r>
            <w:bookmarkStart w:id="97" w:name="_GoBack"/>
            <w:bookmarkEnd w:id="97"/>
            <w:r>
              <w:rPr>
                <w:rFonts w:hint="eastAsia" w:ascii="宋体" w:hAnsi="宋体" w:cs="宋体"/>
                <w:bCs/>
                <w:color w:val="auto"/>
                <w:szCs w:val="20"/>
                <w:highlight w:val="none"/>
              </w:rPr>
              <w:t>.0分）：投入的施工材料有详细的组织计划且计划周密，数量、选型配置、进场时间安排合理，投入计划与进度计划呼应，完全满足施工需要。</w:t>
            </w:r>
          </w:p>
          <w:p w14:paraId="1F3D2419">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②二档（7.0分）：投入的施工材料有具体的组织计划，数量、选型配置、进场时间安排较合理，满足施工需要。</w:t>
            </w:r>
          </w:p>
          <w:p w14:paraId="3C0EBDA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 xml:space="preserve">③三档（4.0分）：投入的施工材料有组织计划，数量、选型配置、进场时间安排基本合理，基本满足施工需要。 </w:t>
            </w:r>
          </w:p>
          <w:p w14:paraId="5E1C580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④四档（1.0分）：施工材料无具体的组织计划，数量、选型配置、进场时间安排不合理，不能满足施工需要。</w:t>
            </w:r>
          </w:p>
        </w:tc>
        <w:tc>
          <w:tcPr>
            <w:tcW w:w="1047" w:type="dxa"/>
            <w:vAlign w:val="center"/>
          </w:tcPr>
          <w:p w14:paraId="1A7DBBEE">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1~10</w:t>
            </w:r>
          </w:p>
        </w:tc>
      </w:tr>
      <w:tr w14:paraId="10A7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77DB2833">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4</w:t>
            </w:r>
          </w:p>
        </w:tc>
        <w:tc>
          <w:tcPr>
            <w:tcW w:w="1800" w:type="dxa"/>
            <w:vMerge w:val="continue"/>
            <w:vAlign w:val="center"/>
          </w:tcPr>
          <w:p w14:paraId="7C26F710">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p>
        </w:tc>
        <w:tc>
          <w:tcPr>
            <w:tcW w:w="6346" w:type="dxa"/>
          </w:tcPr>
          <w:p w14:paraId="022E3E37">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color w:val="auto"/>
                <w:szCs w:val="22"/>
                <w:highlight w:val="none"/>
              </w:rPr>
              <w:t>拟投入的主要施工机械、设备计划：</w:t>
            </w:r>
          </w:p>
          <w:p w14:paraId="52E4DD21">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①一档（10.0分）</w:t>
            </w:r>
            <w:r>
              <w:rPr>
                <w:rFonts w:hint="eastAsia" w:ascii="宋体" w:hAnsi="宋体" w:cs="宋体"/>
                <w:color w:val="auto"/>
                <w:szCs w:val="22"/>
                <w:highlight w:val="none"/>
              </w:rPr>
              <w:t xml:space="preserve">：投入的施工机械、设备、机具有详细的组织计划且计划周密，数量、选型配置、进场时间安排合理，满足施工需要。 </w:t>
            </w:r>
          </w:p>
          <w:p w14:paraId="3F9509D0">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②二档（7.0分）</w:t>
            </w:r>
            <w:r>
              <w:rPr>
                <w:rFonts w:hint="eastAsia" w:ascii="宋体" w:hAnsi="宋体" w:cs="宋体"/>
                <w:color w:val="auto"/>
                <w:szCs w:val="22"/>
                <w:highlight w:val="none"/>
              </w:rPr>
              <w:t xml:space="preserve">：投入的施工机械、设备、机具有组织计划且计划较好，数量、选型配置、进场时间安排合理，满足施工需要。 </w:t>
            </w:r>
          </w:p>
          <w:p w14:paraId="7A3DFCC0">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③三档（4.0分）</w:t>
            </w:r>
            <w:r>
              <w:rPr>
                <w:rFonts w:hint="eastAsia" w:ascii="宋体" w:hAnsi="宋体" w:cs="宋体"/>
                <w:color w:val="auto"/>
                <w:szCs w:val="22"/>
                <w:highlight w:val="none"/>
              </w:rPr>
              <w:t xml:space="preserve">：投入的施工机械、设备、机具有组织计划且计划一般，数量、选型配置、进场时间安排合理，基本满足施工需。 </w:t>
            </w:r>
          </w:p>
          <w:p w14:paraId="7E0AD2C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1"/>
                <w:highlight w:val="none"/>
              </w:rPr>
              <w:t>④四档（1.0分）</w:t>
            </w:r>
            <w:r>
              <w:rPr>
                <w:rFonts w:hint="eastAsia" w:ascii="宋体" w:hAnsi="宋体" w:cs="宋体"/>
                <w:color w:val="auto"/>
                <w:szCs w:val="22"/>
                <w:highlight w:val="none"/>
              </w:rPr>
              <w:t>：投入的施工机械、设备、机具无详细的组织计划，数量、选型配置、进场时间安排不清楚、不合理，不能满足施工需要。</w:t>
            </w:r>
          </w:p>
        </w:tc>
        <w:tc>
          <w:tcPr>
            <w:tcW w:w="1047" w:type="dxa"/>
            <w:vAlign w:val="center"/>
          </w:tcPr>
          <w:p w14:paraId="0FCA3BA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1~10</w:t>
            </w:r>
          </w:p>
        </w:tc>
      </w:tr>
      <w:tr w14:paraId="2F46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C1ECA67">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1800" w:type="dxa"/>
            <w:vMerge w:val="continue"/>
            <w:vAlign w:val="center"/>
          </w:tcPr>
          <w:p w14:paraId="381800E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3BC8CF2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劳动力安排计划：</w:t>
            </w:r>
          </w:p>
          <w:p w14:paraId="18E7E852">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①一档（10 .0分）投入计划与进度计划呼应，各主要施工工序有详细周密的劳动力安排计划，有各工种劳动力安排计划，劳动力投入合理，较好满足施工需要， 调配投入计划合理、 准确。 </w:t>
            </w:r>
          </w:p>
          <w:p w14:paraId="62965E50">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②二档（7.0分）：投入计划与进度计划呼应，各主要施工工序有劳动力安排计划，有各工种劳动力安排计划，劳动力投入合理，基本满足施工需要，调配投入计划基本合理、准确。 </w:t>
            </w:r>
          </w:p>
          <w:p w14:paraId="401A04AC">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③三档（4.0分）：投入计划与进度计划呼应，各主要施工工序有劳动力安排计划，有各工种劳动力安排计划，劳动力投入合理，基本满足施工需要，调配投入计划基本合理。 </w:t>
            </w:r>
          </w:p>
          <w:p w14:paraId="7DCE44E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④四档（1.0分）：投入计划与进度计划不呼应，各主要施工工序无劳动力安排计划，劳动力投入不合理，不能满足施工需要。</w:t>
            </w:r>
          </w:p>
        </w:tc>
        <w:tc>
          <w:tcPr>
            <w:tcW w:w="1047" w:type="dxa"/>
            <w:vAlign w:val="center"/>
          </w:tcPr>
          <w:p w14:paraId="432BDBDD">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1~10</w:t>
            </w:r>
          </w:p>
        </w:tc>
      </w:tr>
      <w:tr w14:paraId="499E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5E4F146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1800" w:type="dxa"/>
            <w:vMerge w:val="continue"/>
            <w:vAlign w:val="center"/>
          </w:tcPr>
          <w:p w14:paraId="574B9954">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512EED3C">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确保工程质量的技术组织措施：</w:t>
            </w:r>
          </w:p>
          <w:p w14:paraId="292B19A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①一档（10.0分）：</w:t>
            </w:r>
            <w:r>
              <w:rPr>
                <w:rFonts w:hint="eastAsia" w:ascii="宋体" w:hAnsi="宋体" w:cs="宋体"/>
                <w:color w:val="auto"/>
                <w:kern w:val="0"/>
                <w:szCs w:val="21"/>
                <w:highlight w:val="none"/>
              </w:rPr>
              <w:t>设有专门的质量技术管理班子和制度，且人员配备合理，制度健全。主要工序有质量技术保证措施和手段，自控体系完整，能有效保证技术质量，达到承诺的质量标准</w:t>
            </w:r>
            <w:r>
              <w:rPr>
                <w:rFonts w:hint="eastAsia" w:ascii="宋体" w:hAnsi="宋体" w:cs="宋体"/>
                <w:bCs/>
                <w:color w:val="auto"/>
                <w:szCs w:val="21"/>
                <w:highlight w:val="none"/>
              </w:rPr>
              <w:t xml:space="preserve">。 </w:t>
            </w:r>
          </w:p>
          <w:p w14:paraId="5E5D30E7">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②二档（7.0分）：</w:t>
            </w:r>
            <w:r>
              <w:rPr>
                <w:rFonts w:hint="eastAsia" w:ascii="宋体" w:hAnsi="宋体" w:cs="宋体"/>
                <w:color w:val="auto"/>
                <w:kern w:val="0"/>
                <w:szCs w:val="21"/>
                <w:highlight w:val="none"/>
              </w:rPr>
              <w:t>设有质量技术管理班子和制度，人员配备合理，有基本的质量制度。主要工序有质量技术保证措施和手段，有自控体系，达到承诺的质量标准</w:t>
            </w:r>
            <w:r>
              <w:rPr>
                <w:rFonts w:hint="eastAsia" w:ascii="宋体" w:hAnsi="宋体" w:cs="宋体"/>
                <w:bCs/>
                <w:color w:val="auto"/>
                <w:szCs w:val="21"/>
                <w:highlight w:val="none"/>
              </w:rPr>
              <w:t xml:space="preserve">。 </w:t>
            </w:r>
          </w:p>
          <w:p w14:paraId="4E27941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③三档（4.0分）：</w:t>
            </w:r>
            <w:r>
              <w:rPr>
                <w:rFonts w:hint="eastAsia" w:ascii="宋体" w:hAnsi="宋体" w:cs="宋体"/>
                <w:color w:val="auto"/>
                <w:kern w:val="0"/>
                <w:szCs w:val="21"/>
                <w:highlight w:val="none"/>
              </w:rPr>
              <w:t>设有质量技术管理班子和制度，人员配备基本合理。主要工序有质量技术保证措施和手段，基本达到承诺的质量标准</w:t>
            </w:r>
            <w:r>
              <w:rPr>
                <w:rFonts w:hint="eastAsia" w:ascii="宋体" w:hAnsi="宋体" w:cs="宋体"/>
                <w:bCs/>
                <w:color w:val="auto"/>
                <w:szCs w:val="21"/>
                <w:highlight w:val="none"/>
              </w:rPr>
              <w:t xml:space="preserve">。 </w:t>
            </w:r>
          </w:p>
          <w:p w14:paraId="753494D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w:t>
            </w:r>
            <w:r>
              <w:rPr>
                <w:rFonts w:hint="eastAsia" w:ascii="宋体" w:hAnsi="宋体" w:cs="宋体"/>
                <w:color w:val="auto"/>
                <w:kern w:val="0"/>
                <w:szCs w:val="21"/>
                <w:highlight w:val="none"/>
              </w:rPr>
              <w:t>没有技术管理班子和制度，人员配备不合理。没有质量技术保证措施和手段，达不到承诺的质量标准</w:t>
            </w:r>
            <w:r>
              <w:rPr>
                <w:rFonts w:hint="eastAsia" w:ascii="宋体" w:hAnsi="宋体" w:cs="宋体"/>
                <w:bCs/>
                <w:color w:val="auto"/>
                <w:szCs w:val="21"/>
                <w:highlight w:val="none"/>
              </w:rPr>
              <w:t>。</w:t>
            </w:r>
          </w:p>
        </w:tc>
        <w:tc>
          <w:tcPr>
            <w:tcW w:w="1047" w:type="dxa"/>
            <w:vAlign w:val="center"/>
          </w:tcPr>
          <w:p w14:paraId="561EAB6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1~10</w:t>
            </w:r>
          </w:p>
        </w:tc>
      </w:tr>
      <w:tr w14:paraId="5C96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2571E59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1800" w:type="dxa"/>
            <w:vMerge w:val="continue"/>
            <w:vAlign w:val="center"/>
          </w:tcPr>
          <w:p w14:paraId="115DA4E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510B7FED">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确保安全生产的技术组织措施：</w:t>
            </w:r>
          </w:p>
          <w:p w14:paraId="525BB9D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①一档（10.0分）：有专门的安全管理人员和制度，且人员配备合理，制度健全，各道工序安全技术措施针对性强，确保工程质量的技术组织措施符合实际且满足有关安全技术标准要求。现场防火、应急救援、社会治安安全措施得力。 </w:t>
            </w:r>
          </w:p>
          <w:p w14:paraId="3144713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②二档（7.0分）：有专门的安全管理人员和制度，且人员配备合理，制度健全，各道工序安全技术措施针对性较强，确保工程质量的技术组织措施符合实际且能较好的满足有关安全技术标准要求。现场防火、应急救援、社会治安安全措施较好。 </w:t>
            </w:r>
          </w:p>
          <w:p w14:paraId="7CBFE2C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③三档（4.0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202F855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有专门的安全管理人员和制度，人员配备不合理，制度不健全，各道工序安全技术措施针无对性，不满足有关安全技术标准要求。无安全生产的技术组织措施承诺，现场防火、应急救援、社会治安安全措施不得力。</w:t>
            </w:r>
          </w:p>
        </w:tc>
        <w:tc>
          <w:tcPr>
            <w:tcW w:w="1047" w:type="dxa"/>
            <w:vAlign w:val="center"/>
          </w:tcPr>
          <w:p w14:paraId="3758A4B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1~10</w:t>
            </w:r>
          </w:p>
        </w:tc>
      </w:tr>
      <w:tr w14:paraId="49B2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661" w:type="dxa"/>
            <w:vAlign w:val="center"/>
          </w:tcPr>
          <w:p w14:paraId="381EC9D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8</w:t>
            </w:r>
          </w:p>
        </w:tc>
        <w:tc>
          <w:tcPr>
            <w:tcW w:w="1800" w:type="dxa"/>
            <w:vMerge w:val="continue"/>
            <w:vAlign w:val="center"/>
          </w:tcPr>
          <w:p w14:paraId="791A122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47EF806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确保工期的技术组织措施：</w:t>
            </w:r>
          </w:p>
          <w:p w14:paraId="7B0F0DB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①一档（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 xml:space="preserve">.0分）：在施工工艺、施工方法、材料选用、劳动力安排、技术等方面有保证工期的具体措施且措施得当。有控制工期的施工进度计划。有施工总进度表或施工网络图，各项计划图表编制完善，安排科学合理，符合本项目施工实际要求。 </w:t>
            </w:r>
          </w:p>
          <w:p w14:paraId="648381A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②二档（</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 xml:space="preserve">.0分）：在施工工艺、施工方法、材料选用、劳动力安排、技术等方面有保证工期的措施但措施较好。有控制工期的施工进度计划。有施工总进度表或施工网络图，各项计划图表编制较好，安排合理，符合本项目施工实际要求。 </w:t>
            </w:r>
          </w:p>
          <w:p w14:paraId="568AC1B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③三档（</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 xml:space="preserve">.0分）：在施工工艺、施工方法、材料选用、劳动力安排、技术等方面有保证工期的措施但措施一般。有控制工期的施工进度计划。有施工总进度表或施工网络图，各项计划图表编制一般，安排合理，基本符合本项目施工实际要求。 </w:t>
            </w:r>
          </w:p>
          <w:p w14:paraId="7EBE8FA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④四档（1.0分）：在施工工艺、施工方法、材料选用、劳动力安排、技术等方面有保证工期的措施但措施一般。无控制工期的施工进度计划。无施工总进度表或施工网络图，不符合本项目施工实际要求。</w:t>
            </w:r>
          </w:p>
        </w:tc>
        <w:tc>
          <w:tcPr>
            <w:tcW w:w="1047" w:type="dxa"/>
            <w:vAlign w:val="center"/>
          </w:tcPr>
          <w:p w14:paraId="1E54C863">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10</w:t>
            </w:r>
          </w:p>
        </w:tc>
      </w:tr>
      <w:tr w14:paraId="074B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61" w:type="dxa"/>
            <w:vAlign w:val="center"/>
          </w:tcPr>
          <w:p w14:paraId="43CC8DF5">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9</w:t>
            </w:r>
          </w:p>
        </w:tc>
        <w:tc>
          <w:tcPr>
            <w:tcW w:w="1800" w:type="dxa"/>
            <w:vAlign w:val="center"/>
          </w:tcPr>
          <w:p w14:paraId="41EF308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商务</w:t>
            </w:r>
          </w:p>
        </w:tc>
        <w:tc>
          <w:tcPr>
            <w:tcW w:w="6346" w:type="dxa"/>
            <w:vAlign w:val="top"/>
          </w:tcPr>
          <w:p w14:paraId="582D5103">
            <w:pPr>
              <w:keepNext w:val="0"/>
              <w:keepLines w:val="0"/>
              <w:pageBreakBefore w:val="0"/>
              <w:widowControl w:val="0"/>
              <w:kinsoku/>
              <w:wordWrap/>
              <w:overflowPunct/>
              <w:topLinePunct w:val="0"/>
              <w:autoSpaceDE/>
              <w:autoSpaceDN/>
              <w:bidi w:val="0"/>
              <w:snapToGrid/>
              <w:spacing w:line="440" w:lineRule="exac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业绩分（满分10分）</w:t>
            </w:r>
          </w:p>
          <w:p w14:paraId="58AB45F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近5年中供应商承接过</w:t>
            </w:r>
            <w:r>
              <w:rPr>
                <w:rFonts w:hint="eastAsia" w:ascii="宋体" w:hAnsi="宋体" w:cs="宋体"/>
                <w:b/>
                <w:color w:val="auto"/>
                <w:szCs w:val="21"/>
                <w:highlight w:val="none"/>
              </w:rPr>
              <w:t>公路工程</w:t>
            </w:r>
            <w:r>
              <w:rPr>
                <w:rFonts w:hint="eastAsia" w:ascii="宋体" w:hAnsi="宋体" w:cs="宋体"/>
                <w:bCs/>
                <w:color w:val="auto"/>
                <w:szCs w:val="21"/>
                <w:highlight w:val="none"/>
              </w:rPr>
              <w:t>施工业绩（附①成交（中标）通知书</w:t>
            </w:r>
            <w:r>
              <w:rPr>
                <w:rFonts w:hint="eastAsia" w:ascii="宋体" w:hAnsi="宋体" w:cs="宋体"/>
                <w:bCs/>
                <w:color w:val="auto"/>
                <w:szCs w:val="21"/>
                <w:highlight w:val="none"/>
                <w:lang w:eastAsia="zh-CN"/>
              </w:rPr>
              <w:t>或</w:t>
            </w:r>
            <w:r>
              <w:rPr>
                <w:rFonts w:hint="eastAsia" w:ascii="宋体" w:hAnsi="宋体" w:cs="宋体"/>
                <w:bCs/>
                <w:color w:val="auto"/>
                <w:szCs w:val="21"/>
                <w:highlight w:val="none"/>
              </w:rPr>
              <w:t>合同协议书、②工程完工(竣工)验收证明），以上材料加盖供应商电子公章，否则不得分。每个得5分，满分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c>
          <w:tcPr>
            <w:tcW w:w="1047" w:type="dxa"/>
            <w:vAlign w:val="center"/>
          </w:tcPr>
          <w:p w14:paraId="3C64FE64">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0~</w:t>
            </w:r>
            <w:r>
              <w:rPr>
                <w:rFonts w:hint="eastAsia" w:ascii="宋体" w:hAnsi="宋体" w:cs="宋体"/>
                <w:bCs/>
                <w:color w:val="auto"/>
                <w:szCs w:val="21"/>
                <w:highlight w:val="none"/>
                <w:lang w:val="en-US" w:eastAsia="zh-CN"/>
              </w:rPr>
              <w:t>10</w:t>
            </w:r>
          </w:p>
        </w:tc>
      </w:tr>
    </w:tbl>
    <w:p w14:paraId="1D55C805">
      <w:pPr>
        <w:spacing w:line="360" w:lineRule="auto"/>
        <w:ind w:firstLine="422" w:firstLineChars="200"/>
        <w:rPr>
          <w:rFonts w:ascii="宋体" w:hAnsi="宋体" w:cs="宋体"/>
          <w:b/>
          <w:color w:val="auto"/>
          <w:szCs w:val="21"/>
          <w:highlight w:val="none"/>
        </w:rPr>
      </w:pPr>
    </w:p>
    <w:p w14:paraId="37388E57">
      <w:pPr>
        <w:spacing w:line="360" w:lineRule="auto"/>
        <w:ind w:firstLine="420" w:firstLineChars="200"/>
        <w:rPr>
          <w:rFonts w:ascii="宋体" w:hAnsi="宋体" w:cs="宋体"/>
          <w:color w:val="auto"/>
          <w:highlight w:val="none"/>
        </w:rPr>
      </w:pPr>
      <w:bookmarkStart w:id="59" w:name="_Toc80205935"/>
      <w:r>
        <w:rPr>
          <w:rFonts w:hint="eastAsia" w:ascii="宋体" w:hAnsi="宋体" w:cs="宋体"/>
          <w:color w:val="auto"/>
          <w:highlight w:val="none"/>
        </w:rPr>
        <w:t>7.2.终止竞争性磋商采购活动</w:t>
      </w:r>
    </w:p>
    <w:p w14:paraId="2AAA57C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145C084">
      <w:pPr>
        <w:pStyle w:val="3"/>
        <w:spacing w:before="0" w:after="0" w:line="360" w:lineRule="auto"/>
        <w:ind w:firstLine="640" w:firstLineChars="200"/>
        <w:jc w:val="center"/>
        <w:rPr>
          <w:rFonts w:ascii="宋体" w:hAnsi="宋体" w:cs="宋体"/>
          <w:b w:val="0"/>
          <w:color w:val="auto"/>
          <w:highlight w:val="none"/>
        </w:rPr>
      </w:pPr>
      <w:bookmarkStart w:id="60" w:name="_Toc80886939"/>
      <w:r>
        <w:rPr>
          <w:rFonts w:hint="eastAsia" w:ascii="宋体" w:hAnsi="宋体" w:cs="宋体"/>
          <w:b w:val="0"/>
          <w:color w:val="auto"/>
          <w:highlight w:val="none"/>
        </w:rPr>
        <w:t>第二节 评标报告</w:t>
      </w:r>
      <w:bookmarkEnd w:id="59"/>
      <w:bookmarkEnd w:id="60"/>
    </w:p>
    <w:p w14:paraId="124192E5">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27AF41C6">
      <w:pP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3468F78">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750085BB">
      <w:pPr>
        <w:pStyle w:val="55"/>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4573234C">
      <w:pPr>
        <w:pStyle w:val="3"/>
        <w:spacing w:before="0" w:after="0" w:line="360" w:lineRule="auto"/>
        <w:ind w:firstLine="640" w:firstLineChars="200"/>
        <w:jc w:val="center"/>
        <w:rPr>
          <w:rFonts w:ascii="宋体" w:hAnsi="宋体" w:cs="宋体"/>
          <w:b w:val="0"/>
          <w:color w:val="auto"/>
          <w:highlight w:val="none"/>
        </w:rPr>
      </w:pPr>
      <w:bookmarkStart w:id="61" w:name="_Toc80205936"/>
      <w:bookmarkStart w:id="62" w:name="_Toc80886940"/>
      <w:r>
        <w:rPr>
          <w:rFonts w:hint="eastAsia" w:ascii="宋体" w:hAnsi="宋体" w:cs="宋体"/>
          <w:b w:val="0"/>
          <w:color w:val="auto"/>
          <w:highlight w:val="none"/>
        </w:rPr>
        <w:t>第三节 评审过程的保密与录像</w:t>
      </w:r>
      <w:bookmarkEnd w:id="61"/>
      <w:bookmarkEnd w:id="62"/>
    </w:p>
    <w:p w14:paraId="468D481E">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61F7E2BD">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7B1021B">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06A7F4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4387F27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br w:type="page"/>
      </w:r>
    </w:p>
    <w:p w14:paraId="39F03BCF">
      <w:pPr>
        <w:bidi w:val="0"/>
        <w:rPr>
          <w:color w:val="auto"/>
          <w:highlight w:val="none"/>
        </w:rPr>
      </w:pPr>
    </w:p>
    <w:p w14:paraId="1255C231">
      <w:pPr>
        <w:bidi w:val="0"/>
        <w:rPr>
          <w:color w:val="auto"/>
          <w:highlight w:val="none"/>
        </w:rPr>
      </w:pPr>
    </w:p>
    <w:p w14:paraId="1C9FCAC6">
      <w:pPr>
        <w:bidi w:val="0"/>
        <w:rPr>
          <w:color w:val="auto"/>
          <w:highlight w:val="none"/>
        </w:rPr>
      </w:pPr>
    </w:p>
    <w:p w14:paraId="5BC83FC8">
      <w:pPr>
        <w:bidi w:val="0"/>
        <w:rPr>
          <w:color w:val="auto"/>
          <w:highlight w:val="none"/>
        </w:rPr>
      </w:pPr>
    </w:p>
    <w:p w14:paraId="6A7FB44D">
      <w:pPr>
        <w:bidi w:val="0"/>
        <w:rPr>
          <w:color w:val="auto"/>
          <w:highlight w:val="none"/>
        </w:rPr>
      </w:pPr>
    </w:p>
    <w:p w14:paraId="5C9A77B8">
      <w:pPr>
        <w:bidi w:val="0"/>
        <w:rPr>
          <w:color w:val="auto"/>
          <w:highlight w:val="none"/>
        </w:rPr>
      </w:pPr>
    </w:p>
    <w:p w14:paraId="29E766DF">
      <w:pPr>
        <w:bidi w:val="0"/>
        <w:rPr>
          <w:color w:val="auto"/>
          <w:highlight w:val="none"/>
        </w:rPr>
      </w:pPr>
    </w:p>
    <w:p w14:paraId="66FD105C">
      <w:pPr>
        <w:bidi w:val="0"/>
        <w:rPr>
          <w:color w:val="auto"/>
          <w:highlight w:val="none"/>
        </w:rPr>
      </w:pPr>
    </w:p>
    <w:p w14:paraId="1F1BC0B0">
      <w:pPr>
        <w:bidi w:val="0"/>
        <w:rPr>
          <w:color w:val="auto"/>
          <w:highlight w:val="none"/>
        </w:rPr>
      </w:pPr>
    </w:p>
    <w:p w14:paraId="3B717C0E">
      <w:pPr>
        <w:bidi w:val="0"/>
        <w:rPr>
          <w:color w:val="auto"/>
          <w:highlight w:val="none"/>
        </w:rPr>
      </w:pPr>
    </w:p>
    <w:p w14:paraId="20C2413D">
      <w:pPr>
        <w:bidi w:val="0"/>
        <w:rPr>
          <w:color w:val="auto"/>
          <w:highlight w:val="none"/>
        </w:rPr>
      </w:pPr>
    </w:p>
    <w:p w14:paraId="2F36BA99">
      <w:pPr>
        <w:bidi w:val="0"/>
        <w:rPr>
          <w:color w:val="auto"/>
          <w:highlight w:val="none"/>
        </w:rPr>
      </w:pPr>
    </w:p>
    <w:p w14:paraId="40D07DB3">
      <w:pPr>
        <w:bidi w:val="0"/>
        <w:rPr>
          <w:color w:val="auto"/>
          <w:highlight w:val="none"/>
        </w:rPr>
      </w:pPr>
    </w:p>
    <w:p w14:paraId="12DA4D15">
      <w:pPr>
        <w:bidi w:val="0"/>
        <w:rPr>
          <w:color w:val="auto"/>
          <w:highlight w:val="none"/>
        </w:rPr>
      </w:pPr>
    </w:p>
    <w:p w14:paraId="045BDEDC">
      <w:pPr>
        <w:bidi w:val="0"/>
        <w:rPr>
          <w:color w:val="auto"/>
          <w:highlight w:val="none"/>
        </w:rPr>
      </w:pPr>
    </w:p>
    <w:p w14:paraId="296FA1D2">
      <w:pPr>
        <w:bidi w:val="0"/>
        <w:rPr>
          <w:color w:val="auto"/>
          <w:highlight w:val="none"/>
        </w:rPr>
      </w:pPr>
    </w:p>
    <w:p w14:paraId="092F7403">
      <w:pPr>
        <w:bidi w:val="0"/>
        <w:rPr>
          <w:color w:val="auto"/>
          <w:highlight w:val="none"/>
        </w:rPr>
      </w:pPr>
    </w:p>
    <w:p w14:paraId="629654AA">
      <w:pPr>
        <w:bidi w:val="0"/>
        <w:rPr>
          <w:color w:val="auto"/>
          <w:highlight w:val="none"/>
        </w:rPr>
      </w:pPr>
    </w:p>
    <w:p w14:paraId="7E034AD0">
      <w:pPr>
        <w:bidi w:val="0"/>
        <w:rPr>
          <w:color w:val="auto"/>
          <w:highlight w:val="none"/>
        </w:rPr>
      </w:pPr>
    </w:p>
    <w:p w14:paraId="2B54EB34">
      <w:pPr>
        <w:pStyle w:val="13"/>
        <w:rPr>
          <w:color w:val="auto"/>
          <w:highlight w:val="none"/>
        </w:rPr>
      </w:pPr>
    </w:p>
    <w:p w14:paraId="645D3E60">
      <w:pPr>
        <w:pStyle w:val="13"/>
        <w:rPr>
          <w:color w:val="auto"/>
          <w:highlight w:val="none"/>
        </w:rPr>
      </w:pPr>
    </w:p>
    <w:p w14:paraId="1FD0D737">
      <w:pPr>
        <w:pStyle w:val="2"/>
        <w:jc w:val="center"/>
        <w:rPr>
          <w:rFonts w:ascii="宋体" w:hAnsi="宋体" w:cs="宋体"/>
          <w:color w:val="auto"/>
          <w:highlight w:val="none"/>
        </w:rPr>
        <w:sectPr>
          <w:footerReference r:id="rId9" w:type="first"/>
          <w:footerReference r:id="rId8" w:type="default"/>
          <w:pgSz w:w="11911" w:h="16838"/>
          <w:pgMar w:top="1134" w:right="1134" w:bottom="1134" w:left="1134" w:header="720" w:footer="720" w:gutter="0"/>
          <w:pgNumType w:fmt="decimal"/>
          <w:cols w:space="720" w:num="1"/>
        </w:sectPr>
      </w:pPr>
      <w:bookmarkStart w:id="63" w:name="_Toc80886941"/>
      <w:r>
        <w:rPr>
          <w:rFonts w:hint="eastAsia" w:ascii="宋体" w:hAnsi="宋体" w:cs="宋体"/>
          <w:color w:val="auto"/>
          <w:highlight w:val="none"/>
        </w:rPr>
        <w:t>第五章 响应文件格式</w:t>
      </w:r>
      <w:bookmarkEnd w:id="63"/>
    </w:p>
    <w:p w14:paraId="11D02095">
      <w:pPr>
        <w:pStyle w:val="3"/>
        <w:jc w:val="center"/>
        <w:rPr>
          <w:rFonts w:ascii="宋体" w:hAnsi="宋体" w:cs="宋体"/>
          <w:b w:val="0"/>
          <w:color w:val="auto"/>
          <w:highlight w:val="none"/>
        </w:rPr>
      </w:pPr>
      <w:bookmarkStart w:id="64" w:name="_Toc80205938"/>
      <w:bookmarkStart w:id="65" w:name="_Toc80886942"/>
      <w:r>
        <w:rPr>
          <w:rFonts w:hint="eastAsia" w:ascii="宋体" w:hAnsi="宋体" w:cs="宋体"/>
          <w:b w:val="0"/>
          <w:color w:val="auto"/>
          <w:highlight w:val="none"/>
        </w:rPr>
        <w:t>第一节 封面格式</w:t>
      </w:r>
      <w:bookmarkEnd w:id="64"/>
      <w:bookmarkEnd w:id="65"/>
    </w:p>
    <w:p w14:paraId="32060493">
      <w:pPr>
        <w:rPr>
          <w:rFonts w:ascii="宋体" w:hAnsi="宋体" w:cs="宋体"/>
          <w:b/>
          <w:bCs/>
          <w:color w:val="auto"/>
          <w:sz w:val="32"/>
          <w:szCs w:val="32"/>
          <w:highlight w:val="none"/>
        </w:rPr>
      </w:pPr>
      <w:r>
        <w:rPr>
          <w:rFonts w:hint="eastAsia" w:ascii="宋体" w:hAnsi="宋体" w:cs="宋体"/>
          <w:b/>
          <w:color w:val="auto"/>
          <w:sz w:val="32"/>
          <w:szCs w:val="32"/>
          <w:highlight w:val="none"/>
        </w:rPr>
        <w:t>（</w:t>
      </w:r>
      <w:r>
        <w:rPr>
          <w:rFonts w:hint="eastAsia" w:ascii="宋体" w:hAnsi="宋体" w:cs="宋体"/>
          <w:b/>
          <w:bCs/>
          <w:color w:val="auto"/>
          <w:sz w:val="32"/>
          <w:szCs w:val="32"/>
          <w:highlight w:val="none"/>
        </w:rPr>
        <w:t>响应文件外层包装封面格式</w:t>
      </w:r>
      <w:r>
        <w:rPr>
          <w:rFonts w:hint="eastAsia" w:ascii="宋体" w:hAnsi="宋体" w:cs="宋体"/>
          <w:b/>
          <w:color w:val="auto"/>
          <w:sz w:val="32"/>
          <w:szCs w:val="32"/>
          <w:highlight w:val="none"/>
        </w:rPr>
        <w:t xml:space="preserve"> ）</w:t>
      </w:r>
    </w:p>
    <w:p w14:paraId="60AD4E28">
      <w:pPr>
        <w:snapToGrid w:val="0"/>
        <w:spacing w:beforeLines="50" w:after="50"/>
        <w:rPr>
          <w:rFonts w:ascii="宋体" w:hAnsi="宋体" w:cs="宋体"/>
          <w:color w:val="auto"/>
          <w:sz w:val="24"/>
          <w:szCs w:val="20"/>
          <w:highlight w:val="none"/>
        </w:rPr>
      </w:pPr>
    </w:p>
    <w:p w14:paraId="2917FE6B">
      <w:pPr>
        <w:snapToGrid w:val="0"/>
        <w:spacing w:beforeLines="50" w:after="50"/>
        <w:jc w:val="center"/>
        <w:rPr>
          <w:rFonts w:ascii="宋体" w:hAnsi="宋体" w:cs="宋体"/>
          <w:bCs/>
          <w:color w:val="auto"/>
          <w:sz w:val="24"/>
          <w:szCs w:val="20"/>
          <w:highlight w:val="none"/>
        </w:rPr>
      </w:pPr>
    </w:p>
    <w:p w14:paraId="58A6151D">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029AD9A9">
      <w:pPr>
        <w:snapToGrid w:val="0"/>
        <w:spacing w:beforeLines="50" w:after="50"/>
        <w:rPr>
          <w:rFonts w:ascii="宋体" w:hAnsi="宋体" w:cs="宋体"/>
          <w:bCs/>
          <w:color w:val="auto"/>
          <w:sz w:val="24"/>
          <w:szCs w:val="20"/>
          <w:highlight w:val="none"/>
        </w:rPr>
      </w:pPr>
    </w:p>
    <w:p w14:paraId="73F511E1">
      <w:pPr>
        <w:snapToGrid w:val="0"/>
        <w:spacing w:beforeLines="50" w:after="50"/>
        <w:rPr>
          <w:rFonts w:ascii="宋体" w:hAnsi="宋体" w:cs="宋体"/>
          <w:bCs/>
          <w:color w:val="auto"/>
          <w:sz w:val="24"/>
          <w:szCs w:val="20"/>
          <w:highlight w:val="none"/>
        </w:rPr>
      </w:pPr>
    </w:p>
    <w:p w14:paraId="5E97A57E">
      <w:pPr>
        <w:snapToGrid w:val="0"/>
        <w:spacing w:beforeLines="50" w:after="50"/>
        <w:rPr>
          <w:rFonts w:ascii="宋体" w:hAnsi="宋体" w:cs="宋体"/>
          <w:bCs/>
          <w:color w:val="auto"/>
          <w:sz w:val="32"/>
          <w:szCs w:val="32"/>
          <w:highlight w:val="none"/>
        </w:rPr>
      </w:pPr>
    </w:p>
    <w:p w14:paraId="6F2604AB">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016C24B">
      <w:pPr>
        <w:snapToGrid w:val="0"/>
        <w:spacing w:beforeLines="50" w:after="50"/>
        <w:ind w:firstLine="480" w:firstLineChars="150"/>
        <w:rPr>
          <w:rFonts w:ascii="宋体" w:hAnsi="宋体" w:cs="宋体"/>
          <w:bCs/>
          <w:color w:val="auto"/>
          <w:sz w:val="32"/>
          <w:szCs w:val="32"/>
          <w:highlight w:val="none"/>
        </w:rPr>
      </w:pPr>
    </w:p>
    <w:p w14:paraId="3129A37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808DDC1">
      <w:pPr>
        <w:snapToGrid w:val="0"/>
        <w:spacing w:beforeLines="50" w:after="50"/>
        <w:ind w:firstLine="480" w:firstLineChars="150"/>
        <w:rPr>
          <w:rFonts w:ascii="宋体" w:hAnsi="宋体" w:cs="宋体"/>
          <w:bCs/>
          <w:color w:val="auto"/>
          <w:sz w:val="32"/>
          <w:szCs w:val="32"/>
          <w:highlight w:val="none"/>
        </w:rPr>
      </w:pPr>
    </w:p>
    <w:p w14:paraId="7B46E75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0ABEB79">
      <w:pPr>
        <w:snapToGrid w:val="0"/>
        <w:spacing w:beforeLines="50" w:after="50"/>
        <w:rPr>
          <w:rFonts w:ascii="宋体" w:hAnsi="宋体" w:cs="宋体"/>
          <w:bCs/>
          <w:color w:val="auto"/>
          <w:sz w:val="32"/>
          <w:szCs w:val="32"/>
          <w:highlight w:val="none"/>
        </w:rPr>
      </w:pPr>
    </w:p>
    <w:p w14:paraId="769BCF5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45B2818">
      <w:pPr>
        <w:snapToGrid w:val="0"/>
        <w:spacing w:beforeLines="50" w:after="50"/>
        <w:rPr>
          <w:rFonts w:ascii="宋体" w:hAnsi="宋体" w:cs="宋体"/>
          <w:bCs/>
          <w:color w:val="auto"/>
          <w:sz w:val="32"/>
          <w:szCs w:val="32"/>
          <w:highlight w:val="none"/>
        </w:rPr>
      </w:pPr>
    </w:p>
    <w:p w14:paraId="067A78C3">
      <w:pPr>
        <w:snapToGrid w:val="0"/>
        <w:spacing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0016F263">
      <w:pPr>
        <w:snapToGrid w:val="0"/>
        <w:spacing w:beforeLines="50" w:after="50"/>
        <w:ind w:firstLine="5440" w:firstLineChars="1700"/>
        <w:jc w:val="center"/>
        <w:rPr>
          <w:rFonts w:ascii="宋体" w:hAnsi="宋体" w:cs="宋体"/>
          <w:bCs/>
          <w:color w:val="auto"/>
          <w:sz w:val="32"/>
          <w:szCs w:val="32"/>
          <w:highlight w:val="none"/>
        </w:rPr>
      </w:pPr>
    </w:p>
    <w:p w14:paraId="78295467">
      <w:pPr>
        <w:snapToGrid w:val="0"/>
        <w:spacing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2045E24C">
      <w:pPr>
        <w:rPr>
          <w:rFonts w:ascii="宋体" w:hAnsi="宋体" w:cs="宋体"/>
          <w:color w:val="auto"/>
          <w:highlight w:val="none"/>
        </w:rPr>
        <w:sectPr>
          <w:pgSz w:w="11911" w:h="16838"/>
          <w:pgMar w:top="1134" w:right="1134" w:bottom="1134" w:left="1134" w:header="720" w:footer="720" w:gutter="0"/>
          <w:pgNumType w:fmt="decimal"/>
          <w:cols w:space="720" w:num="1"/>
        </w:sectPr>
      </w:pPr>
    </w:p>
    <w:p w14:paraId="507727EB">
      <w:pPr>
        <w:pStyle w:val="3"/>
        <w:jc w:val="center"/>
        <w:rPr>
          <w:rFonts w:ascii="宋体" w:hAnsi="宋体" w:cs="宋体"/>
          <w:bCs w:val="0"/>
          <w:color w:val="auto"/>
          <w:highlight w:val="none"/>
        </w:rPr>
      </w:pPr>
      <w:bookmarkStart w:id="66" w:name="_Toc80205939"/>
      <w:bookmarkStart w:id="67" w:name="_Toc80886943"/>
      <w:r>
        <w:rPr>
          <w:rFonts w:hint="eastAsia" w:ascii="宋体" w:hAnsi="宋体" w:cs="宋体"/>
          <w:bCs w:val="0"/>
          <w:color w:val="auto"/>
          <w:highlight w:val="none"/>
        </w:rPr>
        <w:t>第二节 资格证明文件格式</w:t>
      </w:r>
      <w:bookmarkEnd w:id="66"/>
      <w:bookmarkEnd w:id="67"/>
    </w:p>
    <w:p w14:paraId="72AF328D">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2636AE7E">
      <w:pPr>
        <w:snapToGrid w:val="0"/>
        <w:spacing w:beforeLines="50" w:after="50"/>
        <w:rPr>
          <w:rFonts w:ascii="宋体" w:hAnsi="宋体" w:cs="宋体"/>
          <w:color w:val="auto"/>
          <w:sz w:val="24"/>
          <w:szCs w:val="20"/>
          <w:highlight w:val="none"/>
        </w:rPr>
      </w:pPr>
    </w:p>
    <w:p w14:paraId="2F3885EF">
      <w:pPr>
        <w:snapToGrid w:val="0"/>
        <w:spacing w:beforeLines="50" w:after="50"/>
        <w:rPr>
          <w:rFonts w:ascii="宋体" w:hAnsi="宋体" w:cs="宋体"/>
          <w:color w:val="auto"/>
          <w:sz w:val="24"/>
          <w:szCs w:val="20"/>
          <w:highlight w:val="none"/>
        </w:rPr>
      </w:pPr>
    </w:p>
    <w:p w14:paraId="75F952B4">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5A5142B7">
      <w:pPr>
        <w:snapToGrid w:val="0"/>
        <w:spacing w:beforeLines="50" w:after="50"/>
        <w:rPr>
          <w:rFonts w:ascii="宋体" w:hAnsi="宋体" w:cs="宋体"/>
          <w:bCs/>
          <w:color w:val="auto"/>
          <w:sz w:val="24"/>
          <w:szCs w:val="20"/>
          <w:highlight w:val="none"/>
        </w:rPr>
      </w:pPr>
    </w:p>
    <w:p w14:paraId="69E27886">
      <w:pPr>
        <w:snapToGrid w:val="0"/>
        <w:spacing w:beforeLines="50" w:after="50"/>
        <w:rPr>
          <w:rFonts w:ascii="宋体" w:hAnsi="宋体" w:cs="宋体"/>
          <w:bCs/>
          <w:color w:val="auto"/>
          <w:sz w:val="24"/>
          <w:szCs w:val="20"/>
          <w:highlight w:val="none"/>
        </w:rPr>
      </w:pPr>
    </w:p>
    <w:p w14:paraId="52474E97">
      <w:pPr>
        <w:snapToGrid w:val="0"/>
        <w:spacing w:beforeLines="50" w:after="50"/>
        <w:rPr>
          <w:rFonts w:ascii="宋体" w:hAnsi="宋体" w:cs="宋体"/>
          <w:bCs/>
          <w:color w:val="auto"/>
          <w:sz w:val="24"/>
          <w:szCs w:val="20"/>
          <w:highlight w:val="none"/>
        </w:rPr>
      </w:pPr>
    </w:p>
    <w:p w14:paraId="2BBAF4B3">
      <w:pPr>
        <w:snapToGrid w:val="0"/>
        <w:spacing w:beforeLines="50" w:after="50"/>
        <w:rPr>
          <w:rFonts w:ascii="宋体" w:hAnsi="宋体" w:cs="宋体"/>
          <w:bCs/>
          <w:color w:val="auto"/>
          <w:sz w:val="24"/>
          <w:szCs w:val="20"/>
          <w:highlight w:val="none"/>
        </w:rPr>
      </w:pPr>
    </w:p>
    <w:p w14:paraId="02F3596D">
      <w:pPr>
        <w:snapToGrid w:val="0"/>
        <w:spacing w:beforeLines="50" w:after="50"/>
        <w:rPr>
          <w:rFonts w:ascii="宋体" w:hAnsi="宋体" w:cs="宋体"/>
          <w:bCs/>
          <w:color w:val="auto"/>
          <w:sz w:val="24"/>
          <w:szCs w:val="20"/>
          <w:highlight w:val="none"/>
        </w:rPr>
      </w:pPr>
    </w:p>
    <w:p w14:paraId="2A1F7A11">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ADD4F8B">
      <w:pPr>
        <w:snapToGrid w:val="0"/>
        <w:spacing w:beforeLines="50" w:after="50"/>
        <w:ind w:firstLine="720" w:firstLineChars="225"/>
        <w:rPr>
          <w:rFonts w:ascii="宋体" w:hAnsi="宋体" w:cs="宋体"/>
          <w:bCs/>
          <w:color w:val="auto"/>
          <w:sz w:val="32"/>
          <w:szCs w:val="32"/>
          <w:highlight w:val="none"/>
        </w:rPr>
      </w:pPr>
    </w:p>
    <w:p w14:paraId="5F699996">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6777B49B">
      <w:pPr>
        <w:snapToGrid w:val="0"/>
        <w:spacing w:beforeLines="50" w:after="50"/>
        <w:ind w:firstLine="720" w:firstLineChars="225"/>
        <w:rPr>
          <w:rFonts w:ascii="宋体" w:hAnsi="宋体" w:cs="宋体"/>
          <w:bCs/>
          <w:color w:val="auto"/>
          <w:sz w:val="32"/>
          <w:szCs w:val="32"/>
          <w:highlight w:val="none"/>
        </w:rPr>
      </w:pPr>
    </w:p>
    <w:p w14:paraId="4C1674E2">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0EA0732">
      <w:pPr>
        <w:snapToGrid w:val="0"/>
        <w:spacing w:beforeLines="50" w:after="50"/>
        <w:ind w:firstLine="720" w:firstLineChars="225"/>
        <w:rPr>
          <w:rFonts w:ascii="宋体" w:hAnsi="宋体" w:cs="宋体"/>
          <w:bCs/>
          <w:color w:val="auto"/>
          <w:sz w:val="32"/>
          <w:szCs w:val="32"/>
          <w:highlight w:val="none"/>
        </w:rPr>
      </w:pPr>
    </w:p>
    <w:p w14:paraId="2C35238A">
      <w:pPr>
        <w:pStyle w:val="10"/>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9C09E1E">
      <w:pPr>
        <w:pStyle w:val="10"/>
        <w:snapToGrid w:val="0"/>
        <w:spacing w:before="50" w:after="50"/>
        <w:ind w:firstLine="720" w:firstLineChars="225"/>
        <w:rPr>
          <w:rFonts w:ascii="宋体" w:hAnsi="宋体" w:cs="宋体"/>
          <w:bCs/>
          <w:color w:val="auto"/>
          <w:sz w:val="32"/>
          <w:szCs w:val="32"/>
          <w:highlight w:val="none"/>
        </w:rPr>
      </w:pPr>
    </w:p>
    <w:p w14:paraId="7345861C">
      <w:pPr>
        <w:pStyle w:val="10"/>
        <w:snapToGrid w:val="0"/>
        <w:spacing w:before="50" w:after="50"/>
        <w:ind w:firstLine="720" w:firstLineChars="225"/>
        <w:rPr>
          <w:rFonts w:ascii="宋体" w:hAnsi="宋体" w:cs="宋体"/>
          <w:bCs/>
          <w:color w:val="auto"/>
          <w:sz w:val="32"/>
          <w:szCs w:val="32"/>
          <w:highlight w:val="none"/>
        </w:rPr>
      </w:pPr>
    </w:p>
    <w:p w14:paraId="2F214F4D">
      <w:pPr>
        <w:pStyle w:val="10"/>
        <w:snapToGrid w:val="0"/>
        <w:spacing w:before="50" w:after="50"/>
        <w:ind w:firstLine="720" w:firstLineChars="225"/>
        <w:rPr>
          <w:rFonts w:ascii="宋体" w:hAnsi="宋体" w:cs="宋体"/>
          <w:bCs/>
          <w:color w:val="auto"/>
          <w:sz w:val="32"/>
          <w:szCs w:val="32"/>
          <w:highlight w:val="none"/>
        </w:rPr>
      </w:pPr>
    </w:p>
    <w:p w14:paraId="3455EE75">
      <w:pPr>
        <w:pStyle w:val="10"/>
        <w:snapToGrid w:val="0"/>
        <w:spacing w:before="50" w:after="50"/>
        <w:ind w:firstLine="1280" w:firstLineChars="400"/>
        <w:rPr>
          <w:rFonts w:ascii="宋体" w:hAnsi="宋体" w:cs="宋体"/>
          <w:bCs/>
          <w:color w:val="auto"/>
          <w:sz w:val="32"/>
          <w:szCs w:val="32"/>
          <w:highlight w:val="none"/>
        </w:rPr>
      </w:pPr>
    </w:p>
    <w:p w14:paraId="14E6425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5968C98">
      <w:pPr>
        <w:snapToGrid w:val="0"/>
        <w:spacing w:beforeLines="50" w:after="50"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p>
    <w:p w14:paraId="02AEE488">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C1D5BF1">
      <w:pPr>
        <w:snapToGrid w:val="0"/>
        <w:spacing w:line="360" w:lineRule="auto"/>
        <w:rPr>
          <w:rFonts w:ascii="宋体" w:hAnsi="宋体" w:cs="宋体"/>
          <w:color w:val="auto"/>
          <w:kern w:val="0"/>
          <w:sz w:val="24"/>
          <w:highlight w:val="none"/>
        </w:rPr>
      </w:pPr>
    </w:p>
    <w:p w14:paraId="7C59AB7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4D802139">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w:t>
      </w:r>
      <w:r>
        <w:rPr>
          <w:rFonts w:hint="eastAsia" w:ascii="宋体" w:hAnsi="宋体" w:cs="宋体"/>
          <w:color w:val="auto"/>
          <w:kern w:val="0"/>
          <w:sz w:val="24"/>
          <w:highlight w:val="none"/>
          <w:lang w:eastAsia="zh-CN"/>
        </w:rPr>
        <w:t>的</w:t>
      </w:r>
      <w:r>
        <w:rPr>
          <w:rFonts w:hint="eastAsia" w:ascii="宋体" w:hAnsi="宋体" w:cs="宋体"/>
          <w:color w:val="auto"/>
          <w:kern w:val="0"/>
          <w:sz w:val="24"/>
          <w:highlight w:val="none"/>
          <w:lang w:val="en-US" w:eastAsia="zh-CN"/>
        </w:rPr>
        <w:t>证明材料</w:t>
      </w:r>
      <w:r>
        <w:rPr>
          <w:rFonts w:hint="eastAsia" w:ascii="宋体" w:hAnsi="宋体" w:cs="宋体"/>
          <w:color w:val="auto"/>
          <w:kern w:val="0"/>
          <w:sz w:val="24"/>
          <w:highlight w:val="none"/>
        </w:rPr>
        <w:t>…………（页码）</w:t>
      </w:r>
    </w:p>
    <w:p w14:paraId="76ADFE2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三、符合参与政府采购活动的资格条件依法缴纳社会保障资金的证明材料</w:t>
      </w:r>
      <w:r>
        <w:rPr>
          <w:rFonts w:hint="eastAsia" w:ascii="宋体" w:hAnsi="宋体" w:cs="宋体"/>
          <w:color w:val="auto"/>
          <w:kern w:val="0"/>
          <w:sz w:val="24"/>
          <w:highlight w:val="none"/>
        </w:rPr>
        <w:t>…（页码）</w:t>
      </w:r>
    </w:p>
    <w:p w14:paraId="4C7D2EA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、财务状况报告方面的材料…………………………………………………（页码）</w:t>
      </w:r>
    </w:p>
    <w:p w14:paraId="11267443">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、供应商直接控股股东信息</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供应商直接关联关系信息表</w:t>
      </w:r>
      <w:r>
        <w:rPr>
          <w:rFonts w:hint="eastAsia" w:ascii="宋体" w:hAnsi="宋体" w:cs="宋体"/>
          <w:color w:val="auto"/>
          <w:kern w:val="0"/>
          <w:sz w:val="24"/>
          <w:highlight w:val="none"/>
        </w:rPr>
        <w:t>………………（页码）</w:t>
      </w:r>
    </w:p>
    <w:p w14:paraId="6D3F38A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4AF2CBB0">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七、本项目的特定资格要求</w:t>
      </w:r>
      <w:r>
        <w:rPr>
          <w:rFonts w:hint="eastAsia" w:ascii="宋体" w:hAnsi="宋体" w:cs="宋体"/>
          <w:color w:val="auto"/>
          <w:sz w:val="24"/>
          <w:highlight w:val="none"/>
          <w:lang w:val="en-US" w:eastAsia="zh-CN"/>
        </w:rPr>
        <w:t>提供的证明材料</w:t>
      </w:r>
      <w:r>
        <w:rPr>
          <w:rFonts w:hint="eastAsia" w:ascii="宋体" w:hAnsi="宋体" w:cs="宋体"/>
          <w:color w:val="auto"/>
          <w:kern w:val="0"/>
          <w:sz w:val="24"/>
          <w:highlight w:val="none"/>
        </w:rPr>
        <w:t>…………………………………（页码）</w:t>
      </w:r>
    </w:p>
    <w:p w14:paraId="6B26ACFF">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八、</w:t>
      </w:r>
      <w:r>
        <w:rPr>
          <w:rFonts w:hint="eastAsia" w:ascii="宋体" w:hAnsi="宋体" w:cs="宋体"/>
          <w:color w:val="auto"/>
          <w:kern w:val="0"/>
          <w:sz w:val="24"/>
          <w:highlight w:val="none"/>
        </w:rPr>
        <w:t>供应商应为小微企业或监狱企业或残疾人福利性单位证明材料……………（页码）</w:t>
      </w:r>
    </w:p>
    <w:p w14:paraId="26526BA9">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、除磋商文件规定必须提供以外，供应商认为需要提供的其他证明材料……（页码）</w:t>
      </w:r>
    </w:p>
    <w:p w14:paraId="47390A37">
      <w:pPr>
        <w:spacing w:line="360" w:lineRule="auto"/>
        <w:rPr>
          <w:rFonts w:ascii="宋体" w:hAnsi="宋体" w:cs="宋体"/>
          <w:b/>
          <w:bCs/>
          <w:color w:val="auto"/>
          <w:sz w:val="24"/>
          <w:highlight w:val="none"/>
        </w:rPr>
      </w:pPr>
    </w:p>
    <w:p w14:paraId="2EA4B975">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w:t>
      </w:r>
      <w:r>
        <w:rPr>
          <w:rFonts w:hint="eastAsia" w:ascii="宋体" w:hAnsi="宋体" w:cs="宋体"/>
          <w:b/>
          <w:bCs/>
          <w:color w:val="auto"/>
          <w:sz w:val="24"/>
          <w:highlight w:val="none"/>
          <w:lang w:val="en-US" w:eastAsia="zh-CN"/>
        </w:rPr>
        <w:t>修改</w:t>
      </w:r>
      <w:r>
        <w:rPr>
          <w:rFonts w:hint="eastAsia" w:ascii="宋体" w:hAnsi="宋体" w:cs="宋体"/>
          <w:b/>
          <w:bCs/>
          <w:color w:val="auto"/>
          <w:sz w:val="24"/>
          <w:highlight w:val="none"/>
        </w:rPr>
        <w:t>细化。</w:t>
      </w:r>
    </w:p>
    <w:p w14:paraId="1105AD9E">
      <w:pPr>
        <w:spacing w:line="300" w:lineRule="auto"/>
        <w:rPr>
          <w:rFonts w:ascii="宋体" w:hAnsi="宋体" w:cs="宋体"/>
          <w:color w:val="auto"/>
          <w:szCs w:val="21"/>
          <w:highlight w:val="none"/>
        </w:rPr>
      </w:pPr>
    </w:p>
    <w:p w14:paraId="55B775FE">
      <w:pPr>
        <w:spacing w:line="360" w:lineRule="auto"/>
        <w:ind w:firstLine="400" w:firstLineChars="200"/>
        <w:rPr>
          <w:rFonts w:ascii="宋体" w:hAnsi="宋体" w:cs="宋体"/>
          <w:b/>
          <w:color w:val="auto"/>
          <w:kern w:val="0"/>
          <w:sz w:val="30"/>
          <w:szCs w:val="30"/>
          <w:highlight w:val="none"/>
        </w:rPr>
      </w:pPr>
      <w:r>
        <w:rPr>
          <w:rFonts w:hint="eastAsia" w:ascii="宋体" w:hAnsi="宋体" w:cs="宋体"/>
          <w:color w:val="auto"/>
          <w:kern w:val="0"/>
          <w:sz w:val="20"/>
          <w:szCs w:val="21"/>
          <w:highlight w:val="none"/>
        </w:rPr>
        <w:br w:type="page"/>
      </w:r>
      <w:r>
        <w:rPr>
          <w:rFonts w:hint="eastAsia" w:ascii="宋体" w:hAnsi="宋体" w:cs="宋体"/>
          <w:b/>
          <w:color w:val="auto"/>
          <w:kern w:val="0"/>
          <w:sz w:val="30"/>
          <w:szCs w:val="30"/>
          <w:highlight w:val="none"/>
        </w:rPr>
        <w:t>一、营业执照(或事业法人登记证或其他工商等登记证明材料)复印件（供应商为自然人的，提供自然人的身份证明）</w:t>
      </w:r>
    </w:p>
    <w:p w14:paraId="3D52713F">
      <w:pPr>
        <w:spacing w:line="360" w:lineRule="auto"/>
        <w:ind w:firstLine="602" w:firstLineChars="200"/>
        <w:rPr>
          <w:rFonts w:ascii="宋体" w:hAnsi="宋体" w:cs="宋体"/>
          <w:b/>
          <w:color w:val="auto"/>
          <w:kern w:val="0"/>
          <w:sz w:val="30"/>
          <w:szCs w:val="30"/>
          <w:highlight w:val="none"/>
        </w:rPr>
      </w:pPr>
    </w:p>
    <w:p w14:paraId="1F47A7DB">
      <w:pPr>
        <w:pStyle w:val="13"/>
        <w:rPr>
          <w:color w:val="auto"/>
          <w:highlight w:val="none"/>
        </w:rPr>
      </w:pPr>
    </w:p>
    <w:p w14:paraId="1066E42A">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32B09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B85D417">
      <w:pPr>
        <w:snapToGrid w:val="0"/>
        <w:spacing w:beforeLines="50" w:after="50"/>
        <w:rPr>
          <w:rFonts w:ascii="宋体" w:hAnsi="宋体" w:cs="宋体"/>
          <w:color w:val="auto"/>
          <w:sz w:val="24"/>
          <w:szCs w:val="20"/>
          <w:highlight w:val="none"/>
        </w:rPr>
      </w:pPr>
    </w:p>
    <w:p w14:paraId="4E01B2CC">
      <w:pPr>
        <w:spacing w:line="360" w:lineRule="auto"/>
        <w:ind w:firstLine="602" w:firstLineChars="20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二、符合参与政府采购活动的资格条件依法缴纳税收</w:t>
      </w:r>
      <w:r>
        <w:rPr>
          <w:rFonts w:hint="eastAsia" w:ascii="宋体" w:hAnsi="宋体" w:cs="宋体"/>
          <w:b/>
          <w:color w:val="auto"/>
          <w:kern w:val="0"/>
          <w:sz w:val="30"/>
          <w:szCs w:val="30"/>
          <w:highlight w:val="none"/>
          <w:lang w:eastAsia="zh-CN"/>
        </w:rPr>
        <w:t>的</w:t>
      </w:r>
      <w:r>
        <w:rPr>
          <w:rFonts w:hint="eastAsia" w:ascii="宋体" w:hAnsi="宋体" w:cs="宋体"/>
          <w:b/>
          <w:color w:val="auto"/>
          <w:kern w:val="0"/>
          <w:sz w:val="30"/>
          <w:szCs w:val="30"/>
          <w:highlight w:val="none"/>
          <w:lang w:val="en-US" w:eastAsia="zh-CN"/>
        </w:rPr>
        <w:t>证明材料</w:t>
      </w:r>
    </w:p>
    <w:p w14:paraId="25D58C43">
      <w:pPr>
        <w:spacing w:line="300" w:lineRule="auto"/>
        <w:rPr>
          <w:rFonts w:ascii="宋体" w:hAnsi="宋体" w:cs="宋体"/>
          <w:color w:val="auto"/>
          <w:szCs w:val="21"/>
          <w:highlight w:val="none"/>
        </w:rPr>
      </w:pPr>
    </w:p>
    <w:p w14:paraId="06337547">
      <w:pPr>
        <w:spacing w:line="300" w:lineRule="auto"/>
        <w:rPr>
          <w:rFonts w:ascii="宋体" w:hAnsi="宋体" w:cs="宋体"/>
          <w:color w:val="auto"/>
          <w:szCs w:val="21"/>
          <w:highlight w:val="none"/>
        </w:rPr>
      </w:pPr>
    </w:p>
    <w:p w14:paraId="6982CE70">
      <w:pPr>
        <w:spacing w:line="300" w:lineRule="auto"/>
        <w:rPr>
          <w:rFonts w:ascii="宋体" w:hAnsi="宋体" w:cs="宋体"/>
          <w:color w:val="auto"/>
          <w:szCs w:val="21"/>
          <w:highlight w:val="none"/>
        </w:rPr>
      </w:pPr>
    </w:p>
    <w:p w14:paraId="7966A68E">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DB95AF4">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7B4C04D0">
      <w:pPr>
        <w:spacing w:line="300" w:lineRule="auto"/>
        <w:rPr>
          <w:rFonts w:ascii="宋体" w:hAnsi="宋体" w:cs="宋体"/>
          <w:color w:val="auto"/>
          <w:szCs w:val="21"/>
          <w:highlight w:val="none"/>
        </w:rPr>
      </w:pPr>
    </w:p>
    <w:p w14:paraId="4CB34E9C">
      <w:pPr>
        <w:spacing w:line="360" w:lineRule="auto"/>
        <w:ind w:firstLine="602" w:firstLineChars="200"/>
        <w:rPr>
          <w:rFonts w:hint="eastAsia" w:ascii="宋体" w:hAnsi="宋体" w:eastAsia="宋体" w:cs="宋体"/>
          <w:b/>
          <w:color w:val="auto"/>
          <w:kern w:val="0"/>
          <w:sz w:val="30"/>
          <w:szCs w:val="30"/>
          <w:highlight w:val="none"/>
          <w:lang w:val="en-US" w:eastAsia="zh-CN"/>
        </w:rPr>
      </w:pPr>
      <w:r>
        <w:rPr>
          <w:rFonts w:hint="eastAsia" w:ascii="宋体" w:hAnsi="宋体" w:eastAsia="宋体" w:cs="宋体"/>
          <w:b/>
          <w:color w:val="auto"/>
          <w:kern w:val="0"/>
          <w:sz w:val="30"/>
          <w:szCs w:val="30"/>
          <w:highlight w:val="none"/>
          <w:lang w:val="en-US" w:eastAsia="zh-CN"/>
        </w:rPr>
        <w:t>三</w:t>
      </w:r>
      <w:r>
        <w:rPr>
          <w:rFonts w:hint="eastAsia" w:ascii="宋体" w:hAnsi="宋体" w:eastAsia="宋体" w:cs="宋体"/>
          <w:b/>
          <w:color w:val="auto"/>
          <w:kern w:val="0"/>
          <w:sz w:val="30"/>
          <w:szCs w:val="30"/>
          <w:highlight w:val="none"/>
        </w:rPr>
        <w:t>、符合参与政府采购活动的资格条件依法缴纳</w:t>
      </w:r>
      <w:r>
        <w:rPr>
          <w:rFonts w:hint="eastAsia" w:ascii="宋体" w:hAnsi="宋体" w:eastAsia="宋体" w:cs="宋体"/>
          <w:b/>
          <w:color w:val="auto"/>
          <w:kern w:val="0"/>
          <w:sz w:val="30"/>
          <w:szCs w:val="30"/>
          <w:highlight w:val="none"/>
          <w:lang w:val="en-US" w:eastAsia="zh-CN"/>
        </w:rPr>
        <w:t>社会保障资金</w:t>
      </w:r>
      <w:r>
        <w:rPr>
          <w:rFonts w:hint="eastAsia" w:ascii="宋体" w:hAnsi="宋体" w:eastAsia="宋体" w:cs="宋体"/>
          <w:b/>
          <w:color w:val="auto"/>
          <w:kern w:val="0"/>
          <w:sz w:val="30"/>
          <w:szCs w:val="30"/>
          <w:highlight w:val="none"/>
          <w:lang w:eastAsia="zh-CN"/>
        </w:rPr>
        <w:t>的</w:t>
      </w:r>
      <w:r>
        <w:rPr>
          <w:rFonts w:hint="eastAsia" w:ascii="宋体" w:hAnsi="宋体" w:eastAsia="宋体" w:cs="宋体"/>
          <w:b/>
          <w:color w:val="auto"/>
          <w:kern w:val="0"/>
          <w:sz w:val="30"/>
          <w:szCs w:val="30"/>
          <w:highlight w:val="none"/>
          <w:lang w:val="en-US" w:eastAsia="zh-CN"/>
        </w:rPr>
        <w:t>证明材料</w:t>
      </w:r>
    </w:p>
    <w:p w14:paraId="7C09EE75">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414299A9">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1C33D109">
      <w:pPr>
        <w:spacing w:line="300" w:lineRule="auto"/>
        <w:rPr>
          <w:rFonts w:ascii="宋体" w:hAnsi="宋体" w:eastAsia="宋体" w:cs="宋体"/>
          <w:color w:val="auto"/>
          <w:szCs w:val="21"/>
          <w:highlight w:val="none"/>
        </w:rPr>
      </w:pPr>
    </w:p>
    <w:p w14:paraId="30A1CDF6">
      <w:pP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39BA2F7">
      <w:pP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A14179F">
      <w:pPr>
        <w:spacing w:line="300" w:lineRule="auto"/>
        <w:ind w:firstLine="596" w:firstLineChars="198"/>
        <w:rPr>
          <w:rFonts w:hint="eastAsia" w:ascii="宋体" w:hAnsi="宋体" w:cs="宋体"/>
          <w:b/>
          <w:color w:val="auto"/>
          <w:kern w:val="0"/>
          <w:sz w:val="30"/>
          <w:szCs w:val="30"/>
          <w:highlight w:val="none"/>
        </w:rPr>
      </w:pPr>
    </w:p>
    <w:p w14:paraId="114B433A">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四</w:t>
      </w:r>
      <w:r>
        <w:rPr>
          <w:rFonts w:hint="eastAsia" w:ascii="宋体" w:hAnsi="宋体" w:cs="宋体"/>
          <w:b/>
          <w:color w:val="auto"/>
          <w:kern w:val="0"/>
          <w:sz w:val="30"/>
          <w:szCs w:val="30"/>
          <w:highlight w:val="none"/>
        </w:rPr>
        <w:t>、财务状况报告方面的材料</w:t>
      </w:r>
    </w:p>
    <w:p w14:paraId="1BA99DEF">
      <w:pPr>
        <w:spacing w:line="300" w:lineRule="auto"/>
        <w:rPr>
          <w:rFonts w:ascii="宋体" w:hAnsi="宋体" w:cs="宋体"/>
          <w:color w:val="auto"/>
          <w:szCs w:val="21"/>
          <w:highlight w:val="none"/>
        </w:rPr>
      </w:pPr>
    </w:p>
    <w:p w14:paraId="405184A8">
      <w:pPr>
        <w:spacing w:line="300" w:lineRule="auto"/>
        <w:rPr>
          <w:rFonts w:ascii="宋体" w:hAnsi="宋体" w:cs="宋体"/>
          <w:color w:val="auto"/>
          <w:szCs w:val="21"/>
          <w:highlight w:val="none"/>
        </w:rPr>
      </w:pPr>
    </w:p>
    <w:p w14:paraId="686322D4">
      <w:pPr>
        <w:spacing w:line="300" w:lineRule="auto"/>
        <w:rPr>
          <w:rFonts w:ascii="宋体" w:hAnsi="宋体" w:cs="宋体"/>
          <w:color w:val="auto"/>
          <w:szCs w:val="21"/>
          <w:highlight w:val="none"/>
        </w:rPr>
      </w:pPr>
    </w:p>
    <w:p w14:paraId="0ACF418B">
      <w:pPr>
        <w:spacing w:line="300" w:lineRule="auto"/>
        <w:rPr>
          <w:rFonts w:ascii="宋体" w:hAnsi="宋体" w:cs="宋体"/>
          <w:color w:val="auto"/>
          <w:szCs w:val="21"/>
          <w:highlight w:val="none"/>
        </w:rPr>
      </w:pPr>
    </w:p>
    <w:p w14:paraId="571F7B2C">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A791F53">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3954522">
      <w:pPr>
        <w:spacing w:line="320" w:lineRule="exact"/>
        <w:jc w:val="left"/>
        <w:rPr>
          <w:rFonts w:ascii="宋体" w:hAnsi="宋体" w:cs="宋体"/>
          <w:color w:val="auto"/>
          <w:szCs w:val="21"/>
          <w:highlight w:val="none"/>
        </w:rPr>
      </w:pPr>
    </w:p>
    <w:p w14:paraId="7AFD104E">
      <w:pPr>
        <w:snapToGrid w:val="0"/>
        <w:spacing w:beforeLines="50" w:after="50" w:line="360" w:lineRule="auto"/>
        <w:jc w:val="both"/>
        <w:rPr>
          <w:rFonts w:ascii="宋体" w:hAnsi="宋体" w:cs="宋体"/>
          <w:b/>
          <w:color w:val="auto"/>
          <w:sz w:val="24"/>
          <w:highlight w:val="none"/>
        </w:rPr>
      </w:pPr>
    </w:p>
    <w:p w14:paraId="5CCD2772">
      <w:pPr>
        <w:spacing w:line="360" w:lineRule="auto"/>
        <w:ind w:firstLine="596" w:firstLineChars="198"/>
        <w:contextualSpacing/>
        <w:rPr>
          <w:rFonts w:hint="eastAsia" w:ascii="宋体" w:hAnsi="宋体" w:cs="宋体"/>
          <w:b/>
          <w:color w:val="auto"/>
          <w:kern w:val="0"/>
          <w:sz w:val="30"/>
          <w:szCs w:val="30"/>
          <w:highlight w:val="none"/>
          <w:lang w:eastAsia="zh-CN"/>
        </w:rPr>
      </w:pPr>
      <w:r>
        <w:rPr>
          <w:rFonts w:hint="eastAsia" w:ascii="宋体" w:hAnsi="宋体" w:cs="宋体"/>
          <w:b/>
          <w:color w:val="auto"/>
          <w:kern w:val="0"/>
          <w:sz w:val="30"/>
          <w:szCs w:val="30"/>
          <w:highlight w:val="none"/>
          <w:lang w:val="en-US" w:eastAsia="zh-CN"/>
        </w:rPr>
        <w:t>五</w:t>
      </w:r>
      <w:r>
        <w:rPr>
          <w:rFonts w:hint="eastAsia" w:ascii="宋体" w:hAnsi="宋体" w:cs="宋体"/>
          <w:b/>
          <w:color w:val="auto"/>
          <w:kern w:val="0"/>
          <w:sz w:val="30"/>
          <w:szCs w:val="30"/>
          <w:highlight w:val="none"/>
        </w:rPr>
        <w:t>、供应商直接控股股东信息</w:t>
      </w:r>
      <w:r>
        <w:rPr>
          <w:rFonts w:hint="eastAsia" w:ascii="宋体" w:hAnsi="宋体" w:cs="宋体"/>
          <w:b/>
          <w:color w:val="auto"/>
          <w:kern w:val="0"/>
          <w:sz w:val="30"/>
          <w:szCs w:val="30"/>
          <w:highlight w:val="none"/>
          <w:lang w:eastAsia="zh-CN"/>
        </w:rPr>
        <w:t>、供应商直接管理关系信息表</w:t>
      </w:r>
    </w:p>
    <w:p w14:paraId="16F48F78">
      <w:pPr>
        <w:spacing w:line="360" w:lineRule="auto"/>
        <w:contextualSpacing/>
        <w:rPr>
          <w:rFonts w:hint="eastAsia" w:ascii="宋体" w:hAnsi="宋体" w:cs="宋体"/>
          <w:b/>
          <w:color w:val="auto"/>
          <w:kern w:val="0"/>
          <w:sz w:val="30"/>
          <w:szCs w:val="30"/>
          <w:highlight w:val="none"/>
        </w:rPr>
      </w:pPr>
    </w:p>
    <w:p w14:paraId="1C6A6F4F">
      <w:pPr>
        <w:spacing w:line="360" w:lineRule="auto"/>
        <w:ind w:firstLine="596" w:firstLineChars="198"/>
        <w:contextualSpacing/>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供应商直接控股股东信息</w:t>
      </w:r>
    </w:p>
    <w:p w14:paraId="6E64C676">
      <w:pPr>
        <w:spacing w:line="360" w:lineRule="auto"/>
        <w:contextualSpacing/>
        <w:jc w:val="center"/>
        <w:rPr>
          <w:rFonts w:ascii="宋体" w:hAnsi="宋体" w:cs="宋体"/>
          <w:b/>
          <w:color w:val="auto"/>
          <w:sz w:val="24"/>
          <w:highlight w:val="none"/>
        </w:rPr>
      </w:pPr>
    </w:p>
    <w:tbl>
      <w:tblPr>
        <w:tblStyle w:val="3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01C933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506DC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F690B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80DE0F">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F18CCD">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230E9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9E1C17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D5F7A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CB304">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E043B9">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F6F47D">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18A7D3">
            <w:pPr>
              <w:widowControl/>
              <w:spacing w:line="360" w:lineRule="auto"/>
              <w:contextualSpacing/>
              <w:jc w:val="center"/>
              <w:rPr>
                <w:rFonts w:ascii="宋体" w:hAnsi="宋体" w:cs="宋体"/>
                <w:color w:val="auto"/>
                <w:kern w:val="0"/>
                <w:sz w:val="24"/>
                <w:highlight w:val="none"/>
              </w:rPr>
            </w:pPr>
          </w:p>
        </w:tc>
      </w:tr>
      <w:tr w14:paraId="6C680AC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290A8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3EB148">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03640E">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62873E">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208A5">
            <w:pPr>
              <w:widowControl/>
              <w:spacing w:line="360" w:lineRule="auto"/>
              <w:contextualSpacing/>
              <w:jc w:val="center"/>
              <w:rPr>
                <w:rFonts w:ascii="宋体" w:hAnsi="宋体" w:cs="宋体"/>
                <w:color w:val="auto"/>
                <w:kern w:val="0"/>
                <w:sz w:val="24"/>
                <w:highlight w:val="none"/>
              </w:rPr>
            </w:pPr>
          </w:p>
        </w:tc>
      </w:tr>
      <w:tr w14:paraId="1E5C07D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AFC55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9A6280">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54271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1FF8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FC4C5">
            <w:pPr>
              <w:widowControl/>
              <w:spacing w:line="360" w:lineRule="auto"/>
              <w:contextualSpacing/>
              <w:jc w:val="center"/>
              <w:rPr>
                <w:rFonts w:ascii="宋体" w:hAnsi="宋体" w:cs="宋体"/>
                <w:color w:val="auto"/>
                <w:kern w:val="0"/>
                <w:sz w:val="24"/>
                <w:highlight w:val="none"/>
              </w:rPr>
            </w:pPr>
          </w:p>
        </w:tc>
      </w:tr>
      <w:tr w14:paraId="4BE07F0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0E5F2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1AD5EA">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9A5084">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E2C060">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F174EA">
            <w:pPr>
              <w:widowControl/>
              <w:spacing w:line="360" w:lineRule="auto"/>
              <w:contextualSpacing/>
              <w:jc w:val="center"/>
              <w:rPr>
                <w:rFonts w:ascii="宋体" w:hAnsi="宋体" w:cs="宋体"/>
                <w:color w:val="auto"/>
                <w:kern w:val="0"/>
                <w:sz w:val="24"/>
                <w:highlight w:val="none"/>
              </w:rPr>
            </w:pPr>
          </w:p>
        </w:tc>
      </w:tr>
    </w:tbl>
    <w:p w14:paraId="0F50650C">
      <w:pP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32B59960">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3416729">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5D6C5901">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160A384F">
      <w:pPr>
        <w:snapToGrid w:val="0"/>
        <w:spacing w:line="360" w:lineRule="auto"/>
        <w:jc w:val="left"/>
        <w:rPr>
          <w:rFonts w:ascii="宋体" w:hAnsi="宋体" w:cs="宋体"/>
          <w:color w:val="auto"/>
          <w:sz w:val="24"/>
          <w:highlight w:val="none"/>
        </w:rPr>
      </w:pPr>
    </w:p>
    <w:p w14:paraId="29A8C626">
      <w:pPr>
        <w:snapToGrid w:val="0"/>
        <w:spacing w:line="360" w:lineRule="auto"/>
        <w:jc w:val="left"/>
        <w:rPr>
          <w:rFonts w:ascii="宋体" w:hAnsi="宋体" w:cs="宋体"/>
          <w:color w:val="auto"/>
          <w:sz w:val="24"/>
          <w:highlight w:val="none"/>
        </w:rPr>
      </w:pPr>
    </w:p>
    <w:p w14:paraId="21DF4A42">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105C828">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AB26C9C">
      <w:pPr>
        <w:snapToGrid w:val="0"/>
        <w:jc w:val="center"/>
        <w:rPr>
          <w:rFonts w:ascii="宋体" w:hAnsi="宋体" w:cs="宋体"/>
          <w:b/>
          <w:color w:val="auto"/>
          <w:kern w:val="0"/>
          <w:sz w:val="30"/>
          <w:szCs w:val="30"/>
          <w:highlight w:val="none"/>
        </w:rPr>
      </w:pPr>
    </w:p>
    <w:p w14:paraId="3D4BD2D5">
      <w:pPr>
        <w:snapToGrid w:val="0"/>
        <w:jc w:val="center"/>
        <w:rPr>
          <w:rFonts w:ascii="宋体" w:hAnsi="宋体" w:cs="宋体"/>
          <w:b/>
          <w:color w:val="auto"/>
          <w:kern w:val="0"/>
          <w:sz w:val="30"/>
          <w:szCs w:val="30"/>
          <w:highlight w:val="none"/>
        </w:rPr>
      </w:pPr>
    </w:p>
    <w:p w14:paraId="6584A5FB">
      <w:pPr>
        <w:snapToGrid w:val="0"/>
        <w:jc w:val="center"/>
        <w:rPr>
          <w:rFonts w:ascii="宋体" w:hAnsi="宋体" w:cs="宋体"/>
          <w:b/>
          <w:color w:val="auto"/>
          <w:kern w:val="0"/>
          <w:sz w:val="30"/>
          <w:szCs w:val="30"/>
          <w:highlight w:val="none"/>
        </w:rPr>
      </w:pPr>
    </w:p>
    <w:p w14:paraId="1118701F">
      <w:pPr>
        <w:snapToGrid w:val="0"/>
        <w:jc w:val="center"/>
        <w:rPr>
          <w:rFonts w:ascii="宋体" w:hAnsi="宋体" w:cs="宋体"/>
          <w:b/>
          <w:color w:val="auto"/>
          <w:kern w:val="0"/>
          <w:sz w:val="30"/>
          <w:szCs w:val="30"/>
          <w:highlight w:val="none"/>
        </w:rPr>
      </w:pPr>
    </w:p>
    <w:p w14:paraId="21B8127D">
      <w:pPr>
        <w:snapToGrid w:val="0"/>
        <w:jc w:val="center"/>
        <w:rPr>
          <w:rFonts w:ascii="宋体" w:hAnsi="宋体" w:cs="宋体"/>
          <w:b/>
          <w:color w:val="auto"/>
          <w:kern w:val="0"/>
          <w:sz w:val="30"/>
          <w:szCs w:val="30"/>
          <w:highlight w:val="none"/>
        </w:rPr>
      </w:pPr>
    </w:p>
    <w:p w14:paraId="0A00CEF4">
      <w:pPr>
        <w:snapToGrid w:val="0"/>
        <w:jc w:val="center"/>
        <w:rPr>
          <w:rFonts w:ascii="宋体" w:hAnsi="宋体" w:cs="宋体"/>
          <w:b/>
          <w:color w:val="auto"/>
          <w:kern w:val="0"/>
          <w:sz w:val="30"/>
          <w:szCs w:val="30"/>
          <w:highlight w:val="none"/>
        </w:rPr>
      </w:pPr>
    </w:p>
    <w:p w14:paraId="1D4BFA87">
      <w:pPr>
        <w:snapToGrid w:val="0"/>
        <w:jc w:val="center"/>
        <w:rPr>
          <w:rFonts w:ascii="宋体" w:hAnsi="宋体" w:cs="宋体"/>
          <w:b/>
          <w:color w:val="auto"/>
          <w:kern w:val="0"/>
          <w:sz w:val="30"/>
          <w:szCs w:val="30"/>
          <w:highlight w:val="none"/>
        </w:rPr>
      </w:pPr>
    </w:p>
    <w:p w14:paraId="7FA66764">
      <w:pPr>
        <w:snapToGrid w:val="0"/>
        <w:ind w:firstLine="596" w:firstLineChars="198"/>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供应商直接管理关系信息表</w:t>
      </w:r>
    </w:p>
    <w:p w14:paraId="2F2E0A2E">
      <w:pPr>
        <w:snapToGrid w:val="0"/>
        <w:spacing w:line="360" w:lineRule="auto"/>
        <w:jc w:val="center"/>
        <w:rPr>
          <w:rFonts w:ascii="宋体" w:hAnsi="宋体" w:cs="宋体"/>
          <w:b/>
          <w:color w:val="auto"/>
          <w:sz w:val="24"/>
          <w:highlight w:val="none"/>
        </w:rPr>
      </w:pPr>
    </w:p>
    <w:tbl>
      <w:tblPr>
        <w:tblStyle w:val="3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04A249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84711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8F784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CFF6D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F95EA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D88CEB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AC844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5AA46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C8E93A">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594F0D">
            <w:pPr>
              <w:widowControl/>
              <w:spacing w:line="360" w:lineRule="auto"/>
              <w:contextualSpacing/>
              <w:jc w:val="center"/>
              <w:rPr>
                <w:rFonts w:ascii="宋体" w:hAnsi="宋体" w:cs="宋体"/>
                <w:color w:val="auto"/>
                <w:kern w:val="0"/>
                <w:sz w:val="24"/>
                <w:highlight w:val="none"/>
              </w:rPr>
            </w:pPr>
          </w:p>
        </w:tc>
      </w:tr>
      <w:tr w14:paraId="2F49325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A6C0E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915C10">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394C6">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5A97F7">
            <w:pPr>
              <w:widowControl/>
              <w:spacing w:line="360" w:lineRule="auto"/>
              <w:contextualSpacing/>
              <w:jc w:val="center"/>
              <w:rPr>
                <w:rFonts w:ascii="宋体" w:hAnsi="宋体" w:cs="宋体"/>
                <w:color w:val="auto"/>
                <w:kern w:val="0"/>
                <w:sz w:val="24"/>
                <w:highlight w:val="none"/>
              </w:rPr>
            </w:pPr>
          </w:p>
        </w:tc>
      </w:tr>
      <w:tr w14:paraId="4EFFA9D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DBD6C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A6607E">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AB5FA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30E395">
            <w:pPr>
              <w:widowControl/>
              <w:spacing w:line="360" w:lineRule="auto"/>
              <w:contextualSpacing/>
              <w:jc w:val="center"/>
              <w:rPr>
                <w:rFonts w:ascii="宋体" w:hAnsi="宋体" w:cs="宋体"/>
                <w:color w:val="auto"/>
                <w:kern w:val="0"/>
                <w:sz w:val="24"/>
                <w:highlight w:val="none"/>
              </w:rPr>
            </w:pPr>
          </w:p>
        </w:tc>
      </w:tr>
      <w:tr w14:paraId="0FC148E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C7721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11CCCF">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93AA6D">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D476C2">
            <w:pPr>
              <w:widowControl/>
              <w:spacing w:line="360" w:lineRule="auto"/>
              <w:contextualSpacing/>
              <w:jc w:val="center"/>
              <w:rPr>
                <w:rFonts w:ascii="宋体" w:hAnsi="宋体" w:cs="宋体"/>
                <w:color w:val="auto"/>
                <w:kern w:val="0"/>
                <w:sz w:val="24"/>
                <w:highlight w:val="none"/>
              </w:rPr>
            </w:pPr>
          </w:p>
        </w:tc>
      </w:tr>
    </w:tbl>
    <w:p w14:paraId="04AF3A56">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1B0330BA">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22EA4D7C">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758D8F5D">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724754C8">
      <w:pPr>
        <w:spacing w:line="360" w:lineRule="auto"/>
        <w:contextualSpacing/>
        <w:jc w:val="left"/>
        <w:rPr>
          <w:rFonts w:ascii="宋体" w:hAnsi="宋体" w:cs="宋体"/>
          <w:color w:val="auto"/>
          <w:sz w:val="24"/>
          <w:highlight w:val="none"/>
        </w:rPr>
      </w:pPr>
    </w:p>
    <w:p w14:paraId="44F158B1">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E388F2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4DABECE">
      <w:pPr>
        <w:spacing w:line="360" w:lineRule="auto"/>
        <w:ind w:right="480" w:firstLine="280" w:firstLineChars="100"/>
        <w:contextualSpacing/>
        <w:jc w:val="center"/>
        <w:rPr>
          <w:rFonts w:ascii="宋体" w:hAnsi="宋体" w:cs="宋体"/>
          <w:color w:val="auto"/>
          <w:sz w:val="28"/>
          <w:szCs w:val="28"/>
          <w:highlight w:val="none"/>
        </w:rPr>
      </w:pPr>
    </w:p>
    <w:p w14:paraId="77875F77">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3ABC85E8">
      <w:pPr>
        <w:spacing w:line="320" w:lineRule="exact"/>
        <w:jc w:val="center"/>
        <w:rPr>
          <w:rFonts w:ascii="宋体" w:hAnsi="宋体" w:cs="宋体"/>
          <w:b/>
          <w:color w:val="auto"/>
          <w:sz w:val="32"/>
          <w:szCs w:val="32"/>
          <w:highlight w:val="none"/>
        </w:rPr>
      </w:pPr>
    </w:p>
    <w:p w14:paraId="17367D06">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7AF273EC">
      <w:pPr>
        <w:spacing w:line="320" w:lineRule="exact"/>
        <w:jc w:val="center"/>
        <w:rPr>
          <w:rFonts w:ascii="宋体" w:hAnsi="宋体" w:cs="宋体"/>
          <w:color w:val="auto"/>
          <w:sz w:val="24"/>
          <w:szCs w:val="20"/>
          <w:highlight w:val="none"/>
        </w:rPr>
      </w:pPr>
    </w:p>
    <w:p w14:paraId="5B99AD82">
      <w:pPr>
        <w:spacing w:line="360" w:lineRule="auto"/>
        <w:contextualSpacing/>
        <w:rPr>
          <w:rFonts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（采购代理机构名称）</w:t>
      </w:r>
      <w:r>
        <w:rPr>
          <w:rFonts w:hint="eastAsia" w:ascii="宋体" w:hAnsi="宋体" w:cs="宋体"/>
          <w:color w:val="auto"/>
          <w:sz w:val="22"/>
          <w:szCs w:val="22"/>
          <w:highlight w:val="none"/>
        </w:rPr>
        <w:t>：</w:t>
      </w:r>
    </w:p>
    <w:p w14:paraId="56DA9640">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供应商名称</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rPr>
        <w:t>系中华人民共和国合法供应商，经营地址</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w:t>
      </w:r>
    </w:p>
    <w:p w14:paraId="06CE953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我方愿意参加贵方组织的</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项</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目</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名</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称）</w:t>
      </w:r>
      <w:r>
        <w:rPr>
          <w:rFonts w:hint="eastAsia" w:ascii="宋体" w:hAnsi="宋体" w:cs="宋体"/>
          <w:color w:val="auto"/>
          <w:sz w:val="22"/>
          <w:szCs w:val="22"/>
          <w:highlight w:val="none"/>
        </w:rPr>
        <w:t>项目的竞标，为便于贵方公正、择优地确定成交供应商及其竞标产品和服务，我方就本次竞标有关事项郑重声明如下：</w:t>
      </w:r>
    </w:p>
    <w:p w14:paraId="07399B3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1.我方向贵方提交的所有响应文件、资料都是准确的和真实的。</w:t>
      </w:r>
    </w:p>
    <w:p w14:paraId="3D13D8B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D09FE9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3.在此，我方宣布同意如下：</w:t>
      </w:r>
    </w:p>
    <w:p w14:paraId="50E33AE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（1）将按磋商文件的约定履行合同责任和义务；</w:t>
      </w:r>
    </w:p>
    <w:p w14:paraId="64CB94B4">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（2）已详细审查全部磋商文件，包括澄清或者更正公告（如有）；</w:t>
      </w:r>
    </w:p>
    <w:p w14:paraId="3039DC6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（3）同意提供按照贵方可能要求的与谈判有关的一切数据或者资料；</w:t>
      </w:r>
    </w:p>
    <w:p w14:paraId="69EF60BF">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（4）响应磋商文件规定的竞标有效期。</w:t>
      </w:r>
    </w:p>
    <w:p w14:paraId="2C12F7D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4.我方承诺符合《中华人民共和国政府采购法》第二十二条规定：</w:t>
      </w:r>
    </w:p>
    <w:p w14:paraId="2D8F132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（1）具有独立承担民事责任的能力；</w:t>
      </w:r>
    </w:p>
    <w:p w14:paraId="5025610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（2）具有良好的商业信誉和健全的财务会计制度；</w:t>
      </w:r>
    </w:p>
    <w:p w14:paraId="0B687FFA">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（3）具有履行合同所必需的设备和专业技术能力；</w:t>
      </w:r>
    </w:p>
    <w:p w14:paraId="61219B8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（4）有依法缴纳税收和社会保障资金的良好记录；</w:t>
      </w:r>
    </w:p>
    <w:p w14:paraId="6B613C43">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（5）参加政府采购活动前三年内，在经营活动中没有重大违法记录；</w:t>
      </w:r>
    </w:p>
    <w:p w14:paraId="6B418BB6">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（6）法律、行政法规规定的其他条件。</w:t>
      </w:r>
    </w:p>
    <w:p w14:paraId="3B18FCF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96B73F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C8C14A9">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内容中</w:t>
      </w:r>
      <w:r>
        <w:rPr>
          <w:rFonts w:hint="eastAsia" w:ascii="宋体" w:hAnsi="宋体" w:cs="宋体"/>
          <w:color w:val="auto"/>
          <w:sz w:val="22"/>
          <w:szCs w:val="22"/>
          <w:highlight w:val="none"/>
        </w:rPr>
        <w:t>未</w:t>
      </w:r>
      <w:r>
        <w:rPr>
          <w:rFonts w:hint="eastAsia" w:ascii="宋体" w:hAnsi="宋体" w:cs="宋体"/>
          <w:color w:val="auto"/>
          <w:kern w:val="0"/>
          <w:sz w:val="22"/>
          <w:szCs w:val="22"/>
          <w:highlight w:val="none"/>
        </w:rPr>
        <w:t>涉及商业秘密；</w:t>
      </w:r>
    </w:p>
    <w:p w14:paraId="11457851">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涉及商业秘密的内容有：</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w:t>
      </w:r>
    </w:p>
    <w:p w14:paraId="3E90A6D8">
      <w:pPr>
        <w:spacing w:line="360" w:lineRule="auto"/>
        <w:ind w:firstLine="440" w:firstLineChars="200"/>
        <w:contextualSpacing/>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7.与本磋商有关的一切正式往来信函请寄：</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邮政编号：</w:t>
      </w:r>
      <w:r>
        <w:rPr>
          <w:rFonts w:hint="eastAsia" w:ascii="宋体" w:hAnsi="宋体" w:cs="宋体"/>
          <w:color w:val="auto"/>
          <w:kern w:val="0"/>
          <w:sz w:val="22"/>
          <w:szCs w:val="22"/>
          <w:highlight w:val="none"/>
          <w:u w:val="single"/>
          <w:lang w:val="en-US" w:eastAsia="zh-CN"/>
        </w:rPr>
        <w:t xml:space="preserve">             </w:t>
      </w:r>
    </w:p>
    <w:p w14:paraId="6468A214">
      <w:pPr>
        <w:pStyle w:val="15"/>
        <w:tabs>
          <w:tab w:val="left" w:pos="939"/>
        </w:tabs>
        <w:spacing w:line="360" w:lineRule="auto"/>
        <w:ind w:left="141" w:leftChars="67" w:firstLine="330" w:firstLineChars="150"/>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电话/传真：</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电子函件：</w:t>
      </w:r>
      <w:r>
        <w:rPr>
          <w:rFonts w:hint="eastAsia" w:ascii="宋体" w:hAnsi="宋体" w:cs="宋体"/>
          <w:color w:val="auto"/>
          <w:kern w:val="0"/>
          <w:sz w:val="22"/>
          <w:szCs w:val="22"/>
          <w:highlight w:val="none"/>
          <w:u w:val="single"/>
          <w:lang w:val="en-US" w:eastAsia="zh-CN"/>
        </w:rPr>
        <w:t xml:space="preserve">             </w:t>
      </w:r>
    </w:p>
    <w:p w14:paraId="60397112">
      <w:pPr>
        <w:pStyle w:val="15"/>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开户银行：</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sz w:val="22"/>
          <w:szCs w:val="22"/>
          <w:highlight w:val="none"/>
        </w:rPr>
        <w:t>帐号：</w:t>
      </w:r>
      <w:r>
        <w:rPr>
          <w:rFonts w:hint="eastAsia" w:ascii="宋体" w:hAnsi="宋体" w:cs="宋体"/>
          <w:color w:val="auto"/>
          <w:kern w:val="0"/>
          <w:sz w:val="22"/>
          <w:szCs w:val="22"/>
          <w:highlight w:val="none"/>
          <w:u w:val="single"/>
          <w:lang w:val="en-US" w:eastAsia="zh-CN"/>
        </w:rPr>
        <w:t xml:space="preserve">                 </w:t>
      </w:r>
    </w:p>
    <w:p w14:paraId="6BCE335F">
      <w:pPr>
        <w:pStyle w:val="15"/>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8.以上事项如有虚假或者隐瞒，我方愿意承担一切后果，并不再寻求任何旨在减轻或者免除法律责任的辩解。</w:t>
      </w:r>
    </w:p>
    <w:p w14:paraId="351698EB">
      <w:pPr>
        <w:pStyle w:val="15"/>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特此承诺。</w:t>
      </w:r>
    </w:p>
    <w:p w14:paraId="1493A5AB">
      <w:pPr>
        <w:pStyle w:val="15"/>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注：如为联合体竞标，盖章处须加盖联合体各方公章并由联合体各方法定代表人签署，否则其响应文件按无效响应处理。</w:t>
      </w:r>
    </w:p>
    <w:p w14:paraId="46220841">
      <w:pPr>
        <w:pStyle w:val="15"/>
        <w:tabs>
          <w:tab w:val="left" w:pos="939"/>
        </w:tabs>
        <w:spacing w:line="360" w:lineRule="auto"/>
        <w:ind w:left="0" w:leftChars="0" w:firstLine="440" w:firstLineChars="200"/>
        <w:rPr>
          <w:rFonts w:ascii="宋体" w:hAnsi="宋体" w:cs="宋体"/>
          <w:color w:val="auto"/>
          <w:sz w:val="22"/>
          <w:szCs w:val="22"/>
          <w:highlight w:val="none"/>
        </w:rPr>
      </w:pPr>
    </w:p>
    <w:p w14:paraId="2633C6F6">
      <w:pPr>
        <w:autoSpaceDE w:val="0"/>
        <w:autoSpaceDN w:val="0"/>
        <w:spacing w:line="360" w:lineRule="auto"/>
        <w:ind w:left="4325" w:leftChars="1850" w:hanging="440" w:hanging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供应商名称（电子签章）：</w:t>
      </w:r>
    </w:p>
    <w:p w14:paraId="085F4A1E">
      <w:pPr>
        <w:autoSpaceDE w:val="0"/>
        <w:autoSpaceDN w:val="0"/>
        <w:spacing w:line="360" w:lineRule="auto"/>
        <w:ind w:firstLine="5830" w:firstLineChars="2650"/>
        <w:rPr>
          <w:rFonts w:hint="default" w:ascii="宋体" w:hAnsi="宋体" w:eastAsia="宋体" w:cs="宋体"/>
          <w:color w:val="auto"/>
          <w:kern w:val="0"/>
          <w:sz w:val="22"/>
          <w:szCs w:val="22"/>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2"/>
          <w:szCs w:val="22"/>
          <w:highlight w:val="none"/>
          <w:lang w:val="zh-CN"/>
        </w:rPr>
        <w:t>日期：</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lang w:val="zh-CN"/>
        </w:rPr>
        <w:t xml:space="preserve">  年  月   </w:t>
      </w:r>
      <w:r>
        <w:rPr>
          <w:rFonts w:hint="eastAsia" w:ascii="宋体" w:hAnsi="宋体" w:cs="宋体"/>
          <w:color w:val="auto"/>
          <w:kern w:val="0"/>
          <w:sz w:val="22"/>
          <w:szCs w:val="22"/>
          <w:highlight w:val="none"/>
          <w:lang w:val="en-US" w:eastAsia="zh-CN"/>
        </w:rPr>
        <w:t xml:space="preserve"> 日</w:t>
      </w:r>
    </w:p>
    <w:p w14:paraId="2381E19D">
      <w:pPr>
        <w:autoSpaceDE w:val="0"/>
        <w:autoSpaceDN w:val="0"/>
        <w:spacing w:line="360" w:lineRule="auto"/>
        <w:rPr>
          <w:rFonts w:ascii="宋体" w:hAnsi="宋体" w:cs="宋体"/>
          <w:color w:val="auto"/>
          <w:kern w:val="0"/>
          <w:sz w:val="24"/>
          <w:highlight w:val="none"/>
          <w:lang w:val="zh-CN"/>
        </w:rPr>
      </w:pPr>
    </w:p>
    <w:p w14:paraId="40E4CC0E">
      <w:p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rPr>
        <w:t>七、本项目的特定资格要求</w:t>
      </w:r>
      <w:r>
        <w:rPr>
          <w:rFonts w:hint="eastAsia" w:ascii="宋体" w:hAnsi="宋体" w:cs="宋体"/>
          <w:b/>
          <w:color w:val="auto"/>
          <w:sz w:val="30"/>
          <w:szCs w:val="30"/>
          <w:highlight w:val="none"/>
          <w:lang w:val="en-US" w:eastAsia="zh-CN"/>
        </w:rPr>
        <w:t>提供的证明材料（根据竞争性磋商公告特定资格要求提供相关材料）</w:t>
      </w:r>
    </w:p>
    <w:p w14:paraId="1F96AF6A">
      <w:pPr>
        <w:snapToGrid w:val="0"/>
        <w:spacing w:line="360" w:lineRule="auto"/>
        <w:ind w:firstLine="602" w:firstLineChars="200"/>
        <w:rPr>
          <w:rFonts w:hint="eastAsia" w:ascii="宋体" w:hAnsi="宋体" w:cs="宋体"/>
          <w:b/>
          <w:color w:val="auto"/>
          <w:sz w:val="30"/>
          <w:szCs w:val="30"/>
          <w:highlight w:val="none"/>
        </w:rPr>
      </w:pPr>
    </w:p>
    <w:p w14:paraId="04DD5CDB">
      <w:pPr>
        <w:snapToGrid w:val="0"/>
        <w:spacing w:line="360" w:lineRule="auto"/>
        <w:ind w:firstLine="602" w:firstLineChars="200"/>
        <w:rPr>
          <w:rFonts w:ascii="宋体" w:hAnsi="宋体" w:cs="宋体"/>
          <w:b/>
          <w:color w:val="auto"/>
          <w:sz w:val="30"/>
          <w:szCs w:val="30"/>
          <w:highlight w:val="none"/>
        </w:rPr>
      </w:pPr>
    </w:p>
    <w:p w14:paraId="6C6747BA">
      <w:pPr>
        <w:snapToGrid w:val="0"/>
        <w:spacing w:line="360" w:lineRule="auto"/>
        <w:rPr>
          <w:rFonts w:ascii="宋体" w:hAnsi="宋体" w:cs="宋体"/>
          <w:b/>
          <w:color w:val="auto"/>
          <w:sz w:val="30"/>
          <w:szCs w:val="30"/>
          <w:highlight w:val="none"/>
        </w:rPr>
      </w:pPr>
    </w:p>
    <w:p w14:paraId="22E2CA04">
      <w:pPr>
        <w:snapToGrid w:val="0"/>
        <w:spacing w:line="360" w:lineRule="auto"/>
        <w:rPr>
          <w:rFonts w:ascii="宋体" w:hAnsi="宋体" w:cs="宋体"/>
          <w:b/>
          <w:color w:val="auto"/>
          <w:sz w:val="30"/>
          <w:szCs w:val="30"/>
          <w:highlight w:val="none"/>
        </w:rPr>
      </w:pPr>
    </w:p>
    <w:p w14:paraId="512DC338">
      <w:pPr>
        <w:snapToGrid w:val="0"/>
        <w:spacing w:line="360" w:lineRule="auto"/>
        <w:ind w:firstLine="602" w:firstLineChars="200"/>
        <w:rPr>
          <w:rFonts w:ascii="宋体" w:hAnsi="宋体" w:cs="宋体"/>
          <w:b/>
          <w:color w:val="auto"/>
          <w:sz w:val="30"/>
          <w:szCs w:val="30"/>
          <w:highlight w:val="none"/>
        </w:rPr>
      </w:pPr>
    </w:p>
    <w:p w14:paraId="35C1FB67">
      <w:pPr>
        <w:snapToGrid w:val="0"/>
        <w:spacing w:line="360" w:lineRule="auto"/>
        <w:ind w:firstLine="602" w:firstLineChars="200"/>
        <w:rPr>
          <w:rFonts w:ascii="宋体" w:hAnsi="宋体" w:cs="宋体"/>
          <w:b/>
          <w:color w:val="auto"/>
          <w:sz w:val="30"/>
          <w:szCs w:val="30"/>
          <w:highlight w:val="none"/>
        </w:rPr>
      </w:pPr>
    </w:p>
    <w:p w14:paraId="7EF5BDE5">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E8CFC76">
      <w:pPr>
        <w:pStyle w:val="18"/>
        <w:jc w:val="center"/>
        <w:rPr>
          <w:rFonts w:hint="eastAsia" w:hAnsi="宋体" w:cs="宋体"/>
          <w:color w:val="auto"/>
          <w:sz w:val="24"/>
          <w:highlight w:val="none"/>
          <w:lang w:val="zh-CN"/>
        </w:rPr>
      </w:pP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日期：</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年</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月   日</w:t>
      </w:r>
    </w:p>
    <w:p w14:paraId="083CDBA2">
      <w:pPr>
        <w:outlineLvl w:val="9"/>
        <w:rPr>
          <w:rFonts w:hint="eastAsia" w:hAnsi="宋体" w:cs="宋体"/>
          <w:color w:val="auto"/>
          <w:sz w:val="24"/>
          <w:highlight w:val="none"/>
          <w:lang w:val="zh-CN"/>
        </w:rPr>
      </w:pPr>
    </w:p>
    <w:p w14:paraId="4FC9B7D4">
      <w:pPr>
        <w:rPr>
          <w:rFonts w:hint="eastAsia" w:hAnsi="宋体" w:cs="宋体"/>
          <w:color w:val="auto"/>
          <w:sz w:val="24"/>
          <w:highlight w:val="none"/>
          <w:lang w:val="zh-CN"/>
        </w:rPr>
      </w:pPr>
    </w:p>
    <w:p w14:paraId="451D6F62">
      <w:pPr>
        <w:rPr>
          <w:rFonts w:hint="eastAsia" w:hAnsi="宋体" w:cs="宋体"/>
          <w:color w:val="auto"/>
          <w:sz w:val="24"/>
          <w:highlight w:val="none"/>
          <w:lang w:val="zh-CN"/>
        </w:rPr>
      </w:pPr>
    </w:p>
    <w:p w14:paraId="1AF5A22A">
      <w:pPr>
        <w:rPr>
          <w:rFonts w:hint="eastAsia" w:hAnsi="宋体" w:cs="宋体"/>
          <w:color w:val="auto"/>
          <w:sz w:val="24"/>
          <w:highlight w:val="none"/>
          <w:lang w:val="zh-CN"/>
        </w:rPr>
      </w:pPr>
    </w:p>
    <w:p w14:paraId="1AFDDB05">
      <w:pPr>
        <w:autoSpaceDE w:val="0"/>
        <w:autoSpaceDN w:val="0"/>
        <w:spacing w:line="360" w:lineRule="auto"/>
        <w:ind w:firstLine="6120" w:firstLineChars="2550"/>
        <w:rPr>
          <w:rFonts w:ascii="宋体" w:hAnsi="宋体" w:cs="宋体"/>
          <w:color w:val="auto"/>
          <w:kern w:val="0"/>
          <w:sz w:val="24"/>
          <w:highlight w:val="none"/>
          <w:lang w:val="zh-CN"/>
        </w:rPr>
      </w:pPr>
    </w:p>
    <w:p w14:paraId="5434700F">
      <w:pPr>
        <w:pStyle w:val="13"/>
        <w:rPr>
          <w:rFonts w:ascii="宋体" w:hAnsi="宋体" w:cs="宋体"/>
          <w:color w:val="auto"/>
          <w:kern w:val="0"/>
          <w:sz w:val="24"/>
          <w:highlight w:val="none"/>
          <w:lang w:val="zh-CN"/>
        </w:rPr>
      </w:pPr>
    </w:p>
    <w:p w14:paraId="76F3441A">
      <w:pPr>
        <w:pStyle w:val="13"/>
        <w:rPr>
          <w:rFonts w:ascii="宋体" w:hAnsi="宋体" w:cs="宋体"/>
          <w:color w:val="auto"/>
          <w:kern w:val="0"/>
          <w:sz w:val="24"/>
          <w:highlight w:val="none"/>
          <w:lang w:val="zh-CN"/>
        </w:rPr>
      </w:pPr>
    </w:p>
    <w:p w14:paraId="4788D111">
      <w:pPr>
        <w:pStyle w:val="13"/>
        <w:rPr>
          <w:rFonts w:ascii="宋体" w:hAnsi="宋体" w:cs="宋体"/>
          <w:color w:val="auto"/>
          <w:kern w:val="0"/>
          <w:sz w:val="24"/>
          <w:highlight w:val="none"/>
          <w:lang w:val="zh-CN"/>
        </w:rPr>
      </w:pPr>
    </w:p>
    <w:p w14:paraId="3DD2007F">
      <w:pPr>
        <w:pStyle w:val="13"/>
        <w:rPr>
          <w:rFonts w:ascii="宋体" w:hAnsi="宋体" w:cs="宋体"/>
          <w:color w:val="auto"/>
          <w:kern w:val="0"/>
          <w:sz w:val="24"/>
          <w:highlight w:val="none"/>
          <w:lang w:val="zh-CN"/>
        </w:rPr>
      </w:pPr>
    </w:p>
    <w:p w14:paraId="3CA31DD2">
      <w:pPr>
        <w:pStyle w:val="13"/>
        <w:rPr>
          <w:rFonts w:ascii="宋体" w:hAnsi="宋体" w:cs="宋体"/>
          <w:color w:val="auto"/>
          <w:kern w:val="0"/>
          <w:sz w:val="24"/>
          <w:highlight w:val="none"/>
          <w:lang w:val="zh-CN"/>
        </w:rPr>
      </w:pPr>
    </w:p>
    <w:p w14:paraId="03AEA95B">
      <w:pPr>
        <w:pStyle w:val="13"/>
        <w:rPr>
          <w:rFonts w:ascii="宋体" w:hAnsi="宋体" w:cs="宋体"/>
          <w:color w:val="auto"/>
          <w:kern w:val="0"/>
          <w:sz w:val="24"/>
          <w:highlight w:val="none"/>
          <w:lang w:val="zh-CN"/>
        </w:rPr>
      </w:pPr>
    </w:p>
    <w:p w14:paraId="2F7E92A3">
      <w:pPr>
        <w:pStyle w:val="13"/>
        <w:rPr>
          <w:rFonts w:ascii="宋体" w:hAnsi="宋体" w:cs="宋体"/>
          <w:color w:val="auto"/>
          <w:kern w:val="0"/>
          <w:sz w:val="24"/>
          <w:highlight w:val="none"/>
          <w:lang w:val="zh-CN"/>
        </w:rPr>
      </w:pPr>
    </w:p>
    <w:p w14:paraId="247F4D31">
      <w:pPr>
        <w:pStyle w:val="13"/>
        <w:rPr>
          <w:rFonts w:ascii="宋体" w:hAnsi="宋体" w:cs="宋体"/>
          <w:color w:val="auto"/>
          <w:kern w:val="0"/>
          <w:sz w:val="24"/>
          <w:highlight w:val="none"/>
          <w:lang w:val="zh-CN"/>
        </w:rPr>
      </w:pPr>
    </w:p>
    <w:p w14:paraId="21558C0F">
      <w:pPr>
        <w:pStyle w:val="13"/>
        <w:rPr>
          <w:rFonts w:ascii="宋体" w:hAnsi="宋体" w:cs="宋体"/>
          <w:color w:val="auto"/>
          <w:kern w:val="0"/>
          <w:sz w:val="24"/>
          <w:highlight w:val="none"/>
          <w:lang w:val="zh-CN"/>
        </w:rPr>
      </w:pPr>
    </w:p>
    <w:p w14:paraId="338E6C2F">
      <w:pPr>
        <w:pStyle w:val="13"/>
        <w:rPr>
          <w:rFonts w:ascii="宋体" w:hAnsi="宋体" w:cs="宋体"/>
          <w:color w:val="auto"/>
          <w:kern w:val="0"/>
          <w:sz w:val="24"/>
          <w:highlight w:val="none"/>
          <w:lang w:val="zh-CN"/>
        </w:rPr>
      </w:pPr>
    </w:p>
    <w:p w14:paraId="52EDE456">
      <w:pPr>
        <w:pStyle w:val="13"/>
        <w:rPr>
          <w:rFonts w:ascii="宋体" w:hAnsi="宋体" w:cs="宋体"/>
          <w:color w:val="auto"/>
          <w:kern w:val="0"/>
          <w:sz w:val="24"/>
          <w:highlight w:val="none"/>
          <w:lang w:val="zh-CN"/>
        </w:rPr>
      </w:pPr>
    </w:p>
    <w:p w14:paraId="299C854C">
      <w:pPr>
        <w:pStyle w:val="13"/>
        <w:rPr>
          <w:rFonts w:ascii="宋体" w:hAnsi="宋体" w:cs="宋体"/>
          <w:color w:val="auto"/>
          <w:kern w:val="0"/>
          <w:sz w:val="24"/>
          <w:highlight w:val="none"/>
          <w:lang w:val="zh-CN"/>
        </w:rPr>
      </w:pPr>
    </w:p>
    <w:p w14:paraId="0B39F88D">
      <w:pPr>
        <w:pStyle w:val="13"/>
        <w:rPr>
          <w:rFonts w:ascii="宋体" w:hAnsi="宋体" w:cs="宋体"/>
          <w:color w:val="auto"/>
          <w:kern w:val="0"/>
          <w:sz w:val="24"/>
          <w:highlight w:val="none"/>
          <w:lang w:val="zh-CN"/>
        </w:rPr>
      </w:pPr>
    </w:p>
    <w:p w14:paraId="3AD84EA5">
      <w:pPr>
        <w:pStyle w:val="13"/>
        <w:rPr>
          <w:rFonts w:ascii="宋体" w:hAnsi="宋体" w:cs="宋体"/>
          <w:color w:val="auto"/>
          <w:kern w:val="0"/>
          <w:sz w:val="24"/>
          <w:highlight w:val="none"/>
          <w:lang w:val="zh-CN"/>
        </w:rPr>
      </w:pPr>
    </w:p>
    <w:p w14:paraId="6F981D26">
      <w:pPr>
        <w:pStyle w:val="13"/>
        <w:rPr>
          <w:rFonts w:ascii="宋体" w:hAnsi="宋体" w:cs="宋体"/>
          <w:color w:val="auto"/>
          <w:kern w:val="0"/>
          <w:sz w:val="24"/>
          <w:highlight w:val="none"/>
          <w:lang w:val="zh-CN"/>
        </w:rPr>
      </w:pPr>
    </w:p>
    <w:p w14:paraId="6E00D342">
      <w:pPr>
        <w:autoSpaceDE w:val="0"/>
        <w:autoSpaceDN w:val="0"/>
        <w:spacing w:line="360" w:lineRule="auto"/>
        <w:ind w:firstLine="6120" w:firstLineChars="2550"/>
        <w:rPr>
          <w:rFonts w:ascii="宋体" w:hAnsi="宋体" w:cs="宋体"/>
          <w:color w:val="auto"/>
          <w:kern w:val="0"/>
          <w:sz w:val="24"/>
          <w:highlight w:val="none"/>
          <w:lang w:val="zh-CN"/>
        </w:rPr>
      </w:pPr>
    </w:p>
    <w:p w14:paraId="18239F2F">
      <w:pPr>
        <w:snapToGrid w:val="0"/>
        <w:spacing w:line="360" w:lineRule="auto"/>
        <w:ind w:firstLine="602" w:firstLineChars="200"/>
        <w:rPr>
          <w:rFonts w:hint="eastAsia" w:ascii="宋体" w:hAnsi="宋体" w:eastAsia="宋体" w:cs="宋体"/>
          <w:color w:val="auto"/>
          <w:sz w:val="44"/>
          <w:szCs w:val="44"/>
          <w:highlight w:val="none"/>
        </w:rPr>
      </w:pPr>
      <w:r>
        <w:rPr>
          <w:rFonts w:hint="eastAsia" w:ascii="宋体" w:hAnsi="宋体" w:cs="宋体"/>
          <w:b/>
          <w:color w:val="auto"/>
          <w:sz w:val="30"/>
          <w:szCs w:val="30"/>
          <w:highlight w:val="none"/>
        </w:rPr>
        <w:t>八、供应商应为小微企业或监狱企业或残疾人福利性单位证明材料</w:t>
      </w:r>
    </w:p>
    <w:p w14:paraId="1D0B8374">
      <w:pPr>
        <w:spacing w:line="300" w:lineRule="auto"/>
        <w:ind w:firstLine="3520" w:firstLineChars="800"/>
        <w:rPr>
          <w:rFonts w:hint="eastAsia" w:ascii="宋体" w:hAnsi="宋体" w:eastAsia="宋体" w:cs="宋体"/>
          <w:color w:val="auto"/>
          <w:sz w:val="44"/>
          <w:szCs w:val="44"/>
          <w:highlight w:val="none"/>
        </w:rPr>
      </w:pPr>
    </w:p>
    <w:p w14:paraId="2236A751">
      <w:pPr>
        <w:spacing w:line="30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p>
    <w:p w14:paraId="1B844950">
      <w:pPr>
        <w:widowControl w:val="0"/>
        <w:spacing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本公司（联合体）郑重声明，根据《政府采购促进中小企业发展管理办法》（财库﹝2020﹞46号）的规定，本公司（联合体）参加</w:t>
      </w:r>
      <w:r>
        <w:rPr>
          <w:rFonts w:ascii="宋体" w:hAnsi="宋体" w:eastAsia="宋体" w:cs="Times New Roman"/>
          <w:color w:val="auto"/>
          <w:kern w:val="2"/>
          <w:sz w:val="24"/>
          <w:szCs w:val="24"/>
          <w:highlight w:val="none"/>
          <w:u w:val="single"/>
          <w:lang w:val="en-US" w:eastAsia="zh-CN" w:bidi="ar-SA"/>
        </w:rPr>
        <w:t>（单位名称）</w:t>
      </w:r>
      <w:r>
        <w:rPr>
          <w:rFonts w:ascii="宋体" w:hAnsi="宋体" w:eastAsia="宋体" w:cs="Times New Roman"/>
          <w:color w:val="auto"/>
          <w:kern w:val="2"/>
          <w:sz w:val="24"/>
          <w:szCs w:val="24"/>
          <w:highlight w:val="none"/>
          <w:lang w:val="en-US" w:eastAsia="zh-CN" w:bidi="ar-SA"/>
        </w:rPr>
        <w:t>的</w:t>
      </w:r>
      <w:r>
        <w:rPr>
          <w:rFonts w:ascii="宋体" w:hAnsi="宋体" w:eastAsia="宋体" w:cs="Times New Roman"/>
          <w:color w:val="auto"/>
          <w:kern w:val="2"/>
          <w:sz w:val="24"/>
          <w:szCs w:val="24"/>
          <w:highlight w:val="none"/>
          <w:u w:val="single"/>
          <w:lang w:val="en-US" w:eastAsia="zh-CN" w:bidi="ar-SA"/>
        </w:rPr>
        <w:t>（项目名称）</w:t>
      </w:r>
      <w:r>
        <w:rPr>
          <w:rFonts w:ascii="宋体" w:hAnsi="宋体" w:eastAsia="宋体" w:cs="Times New Roman"/>
          <w:color w:val="auto"/>
          <w:kern w:val="2"/>
          <w:sz w:val="24"/>
          <w:szCs w:val="24"/>
          <w:highlight w:val="none"/>
          <w:lang w:val="en-US" w:eastAsia="zh-CN" w:bidi="ar-SA"/>
        </w:rPr>
        <w:t>采购活动，</w:t>
      </w:r>
      <w:r>
        <w:rPr>
          <w:rFonts w:hint="eastAsia" w:ascii="宋体" w:hAnsi="宋体" w:eastAsia="宋体" w:cs="Times New Roman"/>
          <w:color w:val="auto"/>
          <w:kern w:val="2"/>
          <w:sz w:val="24"/>
          <w:szCs w:val="24"/>
          <w:highlight w:val="none"/>
          <w:lang w:val="en-US" w:eastAsia="zh-CN" w:bidi="ar-SA"/>
        </w:rPr>
        <w:t>工程的施工单位全部为符合政策要求的中小企业。相关企业（含联合体中的中小企业、签订分包意向协议的中小企业）的具体情况如下：</w:t>
      </w:r>
    </w:p>
    <w:p w14:paraId="71DB1A01">
      <w:pPr>
        <w:tabs>
          <w:tab w:val="left" w:pos="1384"/>
          <w:tab w:val="left" w:pos="4562"/>
          <w:tab w:val="left" w:pos="6803"/>
        </w:tabs>
        <w:spacing w:before="13" w:line="500" w:lineRule="exact"/>
        <w:ind w:right="142" w:firstLine="772" w:firstLineChars="322"/>
        <w:rPr>
          <w:rFonts w:ascii="宋体" w:hAnsi="宋体" w:eastAsia="宋体" w:cs="Times New Roman"/>
          <w:color w:val="auto"/>
          <w:sz w:val="24"/>
          <w:highlight w:val="none"/>
        </w:rPr>
      </w:pPr>
      <w:r>
        <w:rPr>
          <w:rFonts w:ascii="宋体" w:hAnsi="宋体" w:eastAsia="宋体" w:cs="Times New Roman"/>
          <w:color w:val="auto"/>
          <w:sz w:val="24"/>
          <w:highlight w:val="none"/>
        </w:rPr>
        <w:t>1.</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w:t>
      </w:r>
      <w:r>
        <w:rPr>
          <w:rFonts w:ascii="宋体" w:hAnsi="宋体" w:eastAsia="宋体" w:cs="Times New Roman"/>
          <w:color w:val="auto"/>
          <w:sz w:val="24"/>
          <w:highlight w:val="none"/>
          <w:u w:val="single"/>
        </w:rPr>
        <w:t>业）</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3F0395A3">
      <w:pPr>
        <w:tabs>
          <w:tab w:val="left" w:pos="1065"/>
          <w:tab w:val="left" w:pos="4262"/>
          <w:tab w:val="left" w:pos="6477"/>
        </w:tabs>
        <w:spacing w:before="20" w:line="500" w:lineRule="exact"/>
        <w:ind w:right="84" w:firstLine="772" w:firstLineChars="322"/>
        <w:rPr>
          <w:rFonts w:ascii="宋体" w:hAnsi="宋体" w:eastAsia="宋体" w:cs="Times New Roman"/>
          <w:color w:val="auto"/>
          <w:sz w:val="24"/>
          <w:highlight w:val="none"/>
          <w:u w:val="single"/>
        </w:rPr>
      </w:pPr>
      <w:r>
        <w:rPr>
          <w:rFonts w:ascii="宋体" w:hAnsi="宋体" w:eastAsia="宋体" w:cs="Times New Roman"/>
          <w:color w:val="auto"/>
          <w:sz w:val="24"/>
          <w:highlight w:val="none"/>
        </w:rPr>
        <w:t>2.</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行业</w:t>
      </w:r>
      <w:r>
        <w:rPr>
          <w:rFonts w:ascii="宋体" w:hAnsi="宋体" w:eastAsia="宋体" w:cs="Times New Roman"/>
          <w:color w:val="auto"/>
          <w:sz w:val="24"/>
          <w:highlight w:val="none"/>
          <w:u w:val="single"/>
        </w:rPr>
        <w:t>）</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38F2E236">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6DB23CD0">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以上企业，不属于大企业的分支机构，不存在控股股东为大企业的情形，也不存在与大企业的负责人为同一人的情形。</w:t>
      </w:r>
    </w:p>
    <w:p w14:paraId="72002001">
      <w:pPr>
        <w:widowControl w:val="0"/>
        <w:spacing w:before="25"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本企业对上述声明内容的真实性负责。如有虚假，将依法承担相应责任。</w:t>
      </w:r>
    </w:p>
    <w:p w14:paraId="700104BC">
      <w:pPr>
        <w:spacing w:line="360" w:lineRule="auto"/>
        <w:ind w:firstLine="2640" w:firstLineChars="1100"/>
        <w:contextualSpacing/>
        <w:rPr>
          <w:rFonts w:hint="eastAsia" w:ascii="宋体" w:hAnsi="宋体" w:eastAsia="宋体" w:cs="宋体"/>
          <w:color w:val="auto"/>
          <w:sz w:val="24"/>
          <w:highlight w:val="none"/>
        </w:rPr>
      </w:pPr>
    </w:p>
    <w:p w14:paraId="039C7A17">
      <w:pPr>
        <w:spacing w:line="360" w:lineRule="auto"/>
        <w:ind w:firstLine="2640" w:firstLineChars="1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7923FBC9">
      <w:pPr>
        <w:spacing w:line="360" w:lineRule="auto"/>
        <w:ind w:firstLine="4560" w:firstLineChars="19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05377263">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63D4D85F">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4B6BAF2">
      <w:pPr>
        <w:spacing w:line="520" w:lineRule="exact"/>
        <w:ind w:firstLine="420" w:firstLineChars="200"/>
        <w:jc w:val="left"/>
        <w:rPr>
          <w:rFonts w:hint="eastAsia" w:ascii="宋体" w:hAnsi="宋体" w:eastAsia="宋体" w:cs="仿宋_GB2312"/>
          <w:color w:val="auto"/>
          <w:szCs w:val="21"/>
          <w:highlight w:val="none"/>
        </w:rPr>
      </w:pPr>
    </w:p>
    <w:p w14:paraId="71EC8CE2">
      <w:pPr>
        <w:widowControl w:val="0"/>
        <w:spacing w:after="0" w:line="360" w:lineRule="auto"/>
        <w:ind w:left="3960" w:right="1808"/>
        <w:contextualSpacing/>
        <w:jc w:val="both"/>
        <w:rPr>
          <w:rFonts w:hint="eastAsia" w:ascii="宋体" w:hAnsi="宋体" w:eastAsia="宋体" w:cs="宋体"/>
          <w:color w:val="auto"/>
          <w:kern w:val="2"/>
          <w:sz w:val="21"/>
          <w:szCs w:val="24"/>
          <w:highlight w:val="none"/>
          <w:lang w:val="en-US" w:eastAsia="zh-CN" w:bidi="ar-SA"/>
        </w:rPr>
      </w:pPr>
    </w:p>
    <w:p w14:paraId="7EEEAB3E">
      <w:pPr>
        <w:spacing w:line="520" w:lineRule="exact"/>
        <w:jc w:val="center"/>
        <w:rPr>
          <w:rFonts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0BEDD6FD">
      <w:pPr>
        <w:spacing w:line="520" w:lineRule="exact"/>
        <w:rPr>
          <w:rFonts w:ascii="宋体" w:hAnsi="宋体" w:eastAsia="宋体" w:cs="宋体"/>
          <w:color w:val="auto"/>
          <w:sz w:val="32"/>
          <w:szCs w:val="32"/>
          <w:highlight w:val="none"/>
        </w:rPr>
      </w:pPr>
    </w:p>
    <w:p w14:paraId="72BFA8B1">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14:paraId="0F349066">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4A8DD1ED">
      <w:pPr>
        <w:spacing w:line="360" w:lineRule="auto"/>
        <w:contextualSpacing/>
        <w:rPr>
          <w:rFonts w:ascii="宋体" w:hAnsi="宋体" w:eastAsia="宋体" w:cs="宋体"/>
          <w:color w:val="auto"/>
          <w:sz w:val="24"/>
          <w:highlight w:val="none"/>
        </w:rPr>
      </w:pPr>
    </w:p>
    <w:p w14:paraId="05187617">
      <w:pPr>
        <w:spacing w:line="360" w:lineRule="auto"/>
        <w:contextualSpacing/>
        <w:rPr>
          <w:rFonts w:ascii="宋体" w:hAnsi="宋体" w:eastAsia="宋体" w:cs="宋体"/>
          <w:color w:val="auto"/>
          <w:sz w:val="24"/>
          <w:highlight w:val="none"/>
        </w:rPr>
      </w:pPr>
    </w:p>
    <w:p w14:paraId="0CB7ED8B">
      <w:pPr>
        <w:spacing w:line="360" w:lineRule="auto"/>
        <w:contextualSpacing/>
        <w:rPr>
          <w:rFonts w:ascii="宋体" w:hAnsi="宋体" w:eastAsia="宋体" w:cs="宋体"/>
          <w:color w:val="auto"/>
          <w:sz w:val="24"/>
          <w:highlight w:val="none"/>
        </w:rPr>
      </w:pPr>
    </w:p>
    <w:p w14:paraId="1B63E05E">
      <w:pPr>
        <w:spacing w:line="360" w:lineRule="auto"/>
        <w:ind w:firstLine="2400" w:firstLineChars="10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1CADE84">
      <w:pPr>
        <w:spacing w:line="360" w:lineRule="auto"/>
        <w:ind w:firstLine="4320" w:firstLineChars="18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F2939DE">
      <w:pPr>
        <w:spacing w:line="360" w:lineRule="auto"/>
        <w:contextualSpacing/>
        <w:rPr>
          <w:rFonts w:ascii="宋体" w:hAnsi="宋体" w:eastAsia="宋体" w:cs="宋体"/>
          <w:color w:val="auto"/>
          <w:sz w:val="24"/>
          <w:highlight w:val="none"/>
        </w:rPr>
      </w:pPr>
    </w:p>
    <w:p w14:paraId="1AE43300">
      <w:pPr>
        <w:spacing w:line="360" w:lineRule="auto"/>
        <w:contextualSpacing/>
        <w:rPr>
          <w:rFonts w:ascii="宋体" w:hAnsi="宋体" w:eastAsia="宋体" w:cs="宋体"/>
          <w:color w:val="auto"/>
          <w:sz w:val="24"/>
          <w:highlight w:val="none"/>
        </w:rPr>
      </w:pPr>
    </w:p>
    <w:p w14:paraId="542A8E08">
      <w:pPr>
        <w:spacing w:line="360" w:lineRule="auto"/>
        <w:contextualSpacing/>
        <w:rPr>
          <w:rFonts w:ascii="宋体" w:hAnsi="宋体" w:eastAsia="宋体" w:cs="宋体"/>
          <w:color w:val="auto"/>
          <w:sz w:val="24"/>
          <w:highlight w:val="none"/>
        </w:rPr>
      </w:pPr>
    </w:p>
    <w:p w14:paraId="2E54955E">
      <w:pPr>
        <w:spacing w:line="360" w:lineRule="auto"/>
        <w:contextualSpacing/>
        <w:rPr>
          <w:rFonts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2423275">
      <w:pPr>
        <w:spacing w:line="520" w:lineRule="exact"/>
        <w:jc w:val="center"/>
        <w:rPr>
          <w:rFonts w:ascii="宋体" w:hAnsi="宋体" w:eastAsia="宋体" w:cs="宋体"/>
          <w:color w:val="auto"/>
          <w:sz w:val="24"/>
          <w:highlight w:val="none"/>
        </w:rPr>
      </w:pPr>
    </w:p>
    <w:p w14:paraId="734BF0DD">
      <w:pPr>
        <w:snapToGrid w:val="0"/>
        <w:spacing w:line="360" w:lineRule="auto"/>
        <w:ind w:firstLine="480" w:firstLineChars="200"/>
        <w:rPr>
          <w:rFonts w:hint="eastAsia" w:ascii="宋体" w:hAnsi="宋体" w:cs="宋体"/>
          <w:b/>
          <w:color w:val="auto"/>
          <w:sz w:val="30"/>
          <w:szCs w:val="30"/>
          <w:highlight w:val="none"/>
        </w:rPr>
      </w:pPr>
      <w:r>
        <w:rPr>
          <w:rFonts w:hint="eastAsia" w:ascii="宋体" w:hAnsi="宋体" w:eastAsia="宋体" w:cs="宋体"/>
          <w:color w:val="auto"/>
          <w:sz w:val="24"/>
          <w:highlight w:val="none"/>
        </w:rPr>
        <w:br w:type="page"/>
      </w:r>
    </w:p>
    <w:p w14:paraId="7F019CDA">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、除磋商文件规定必须提供以外，供应商认为需要提供的其他证明材料</w:t>
      </w:r>
    </w:p>
    <w:p w14:paraId="7AB6C8C4">
      <w:pPr>
        <w:snapToGrid w:val="0"/>
        <w:spacing w:line="360" w:lineRule="auto"/>
        <w:ind w:firstLine="602" w:firstLineChars="200"/>
        <w:rPr>
          <w:rFonts w:hint="eastAsia" w:ascii="宋体" w:hAnsi="宋体" w:cs="宋体"/>
          <w:b/>
          <w:color w:val="auto"/>
          <w:sz w:val="30"/>
          <w:szCs w:val="30"/>
          <w:highlight w:val="none"/>
        </w:rPr>
      </w:pPr>
    </w:p>
    <w:p w14:paraId="237F5819">
      <w:pPr>
        <w:snapToGrid w:val="0"/>
        <w:spacing w:line="360" w:lineRule="auto"/>
        <w:ind w:firstLine="602" w:firstLineChars="200"/>
        <w:rPr>
          <w:rFonts w:hint="eastAsia" w:ascii="宋体" w:hAnsi="宋体" w:cs="宋体"/>
          <w:b/>
          <w:color w:val="auto"/>
          <w:sz w:val="30"/>
          <w:szCs w:val="30"/>
          <w:highlight w:val="none"/>
        </w:rPr>
      </w:pPr>
    </w:p>
    <w:p w14:paraId="674BE953">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779FB5C">
      <w:pPr>
        <w:autoSpaceDE w:val="0"/>
        <w:autoSpaceDN w:val="0"/>
        <w:spacing w:line="360" w:lineRule="auto"/>
        <w:ind w:firstLine="6360" w:firstLineChars="26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02B07A3">
      <w:pPr>
        <w:pStyle w:val="18"/>
        <w:rPr>
          <w:rFonts w:hAnsi="宋体" w:cs="宋体"/>
          <w:color w:val="auto"/>
          <w:highlight w:val="none"/>
          <w:lang w:val="zh-CN"/>
        </w:rPr>
        <w:sectPr>
          <w:pgSz w:w="11911" w:h="16838"/>
          <w:pgMar w:top="1134" w:right="1134" w:bottom="1134" w:left="1134" w:header="720" w:footer="720" w:gutter="0"/>
          <w:pgNumType w:fmt="decimal"/>
          <w:cols w:space="720" w:num="1"/>
        </w:sectPr>
      </w:pPr>
    </w:p>
    <w:p w14:paraId="075B6E23">
      <w:pPr>
        <w:pStyle w:val="3"/>
        <w:jc w:val="center"/>
        <w:rPr>
          <w:rFonts w:ascii="宋体" w:hAnsi="宋体" w:cs="宋体"/>
          <w:b w:val="0"/>
          <w:color w:val="auto"/>
          <w:highlight w:val="none"/>
        </w:rPr>
      </w:pPr>
      <w:bookmarkStart w:id="68" w:name="_Toc80205940"/>
      <w:bookmarkStart w:id="69" w:name="_Toc80886944"/>
      <w:r>
        <w:rPr>
          <w:rFonts w:hint="eastAsia" w:ascii="宋体" w:hAnsi="宋体" w:cs="宋体"/>
          <w:b w:val="0"/>
          <w:bCs w:val="0"/>
          <w:color w:val="auto"/>
          <w:highlight w:val="none"/>
        </w:rPr>
        <w:t xml:space="preserve">第三节 </w:t>
      </w:r>
      <w:r>
        <w:rPr>
          <w:rFonts w:hint="eastAsia" w:ascii="宋体" w:hAnsi="宋体" w:cs="宋体"/>
          <w:b w:val="0"/>
          <w:color w:val="auto"/>
          <w:highlight w:val="none"/>
        </w:rPr>
        <w:t>商务技术文件格式</w:t>
      </w:r>
      <w:bookmarkEnd w:id="68"/>
      <w:bookmarkEnd w:id="69"/>
    </w:p>
    <w:p w14:paraId="266A26BD">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BB8C52D">
      <w:pPr>
        <w:snapToGrid w:val="0"/>
        <w:spacing w:beforeLines="50" w:after="50"/>
        <w:rPr>
          <w:rFonts w:ascii="宋体" w:hAnsi="宋体" w:cs="宋体"/>
          <w:color w:val="auto"/>
          <w:sz w:val="24"/>
          <w:szCs w:val="20"/>
          <w:highlight w:val="none"/>
        </w:rPr>
      </w:pPr>
    </w:p>
    <w:p w14:paraId="26371D9D">
      <w:pPr>
        <w:snapToGrid w:val="0"/>
        <w:spacing w:beforeLines="50" w:after="50"/>
        <w:rPr>
          <w:rFonts w:ascii="宋体" w:hAnsi="宋体" w:cs="宋体"/>
          <w:color w:val="auto"/>
          <w:sz w:val="24"/>
          <w:szCs w:val="20"/>
          <w:highlight w:val="none"/>
        </w:rPr>
      </w:pPr>
    </w:p>
    <w:p w14:paraId="54FCA6AB">
      <w:pPr>
        <w:snapToGrid w:val="0"/>
        <w:spacing w:beforeLines="50" w:after="50"/>
        <w:rPr>
          <w:rFonts w:ascii="宋体" w:hAnsi="宋体" w:cs="宋体"/>
          <w:color w:val="auto"/>
          <w:sz w:val="24"/>
          <w:szCs w:val="20"/>
          <w:highlight w:val="none"/>
        </w:rPr>
      </w:pPr>
    </w:p>
    <w:p w14:paraId="4325C32C">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0FD2F22C">
      <w:pPr>
        <w:snapToGrid w:val="0"/>
        <w:spacing w:beforeLines="50" w:after="50"/>
        <w:rPr>
          <w:rFonts w:ascii="宋体" w:hAnsi="宋体" w:cs="宋体"/>
          <w:bCs/>
          <w:color w:val="auto"/>
          <w:sz w:val="24"/>
          <w:szCs w:val="20"/>
          <w:highlight w:val="none"/>
        </w:rPr>
      </w:pPr>
    </w:p>
    <w:p w14:paraId="54260141">
      <w:pPr>
        <w:snapToGrid w:val="0"/>
        <w:spacing w:beforeLines="50" w:after="50"/>
        <w:rPr>
          <w:rFonts w:ascii="宋体" w:hAnsi="宋体" w:cs="宋体"/>
          <w:bCs/>
          <w:color w:val="auto"/>
          <w:sz w:val="24"/>
          <w:szCs w:val="20"/>
          <w:highlight w:val="none"/>
        </w:rPr>
      </w:pPr>
    </w:p>
    <w:p w14:paraId="04E04F09">
      <w:pPr>
        <w:snapToGrid w:val="0"/>
        <w:spacing w:beforeLines="50" w:after="50"/>
        <w:rPr>
          <w:rFonts w:ascii="宋体" w:hAnsi="宋体" w:cs="宋体"/>
          <w:bCs/>
          <w:color w:val="auto"/>
          <w:sz w:val="24"/>
          <w:szCs w:val="20"/>
          <w:highlight w:val="none"/>
        </w:rPr>
      </w:pPr>
    </w:p>
    <w:p w14:paraId="4E226526">
      <w:pPr>
        <w:snapToGrid w:val="0"/>
        <w:spacing w:beforeLines="50" w:after="50"/>
        <w:rPr>
          <w:rFonts w:ascii="宋体" w:hAnsi="宋体" w:cs="宋体"/>
          <w:bCs/>
          <w:color w:val="auto"/>
          <w:sz w:val="24"/>
          <w:szCs w:val="20"/>
          <w:highlight w:val="none"/>
        </w:rPr>
      </w:pPr>
    </w:p>
    <w:p w14:paraId="3BAA461F">
      <w:pPr>
        <w:snapToGrid w:val="0"/>
        <w:spacing w:beforeLines="50" w:after="50"/>
        <w:rPr>
          <w:rFonts w:ascii="宋体" w:hAnsi="宋体" w:cs="宋体"/>
          <w:bCs/>
          <w:color w:val="auto"/>
          <w:sz w:val="24"/>
          <w:szCs w:val="20"/>
          <w:highlight w:val="none"/>
        </w:rPr>
      </w:pPr>
    </w:p>
    <w:p w14:paraId="4F133C45">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0CAE33B">
      <w:pPr>
        <w:snapToGrid w:val="0"/>
        <w:spacing w:beforeLines="50" w:after="50"/>
        <w:ind w:firstLine="720" w:firstLineChars="225"/>
        <w:rPr>
          <w:rFonts w:ascii="宋体" w:hAnsi="宋体" w:cs="宋体"/>
          <w:bCs/>
          <w:color w:val="auto"/>
          <w:sz w:val="32"/>
          <w:szCs w:val="32"/>
          <w:highlight w:val="none"/>
        </w:rPr>
      </w:pPr>
    </w:p>
    <w:p w14:paraId="0FDC71D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9FAA4C3">
      <w:pPr>
        <w:snapToGrid w:val="0"/>
        <w:spacing w:beforeLines="50" w:after="50"/>
        <w:ind w:firstLine="720" w:firstLineChars="225"/>
        <w:rPr>
          <w:rFonts w:ascii="宋体" w:hAnsi="宋体" w:cs="宋体"/>
          <w:bCs/>
          <w:color w:val="auto"/>
          <w:sz w:val="32"/>
          <w:szCs w:val="32"/>
          <w:highlight w:val="none"/>
        </w:rPr>
      </w:pPr>
    </w:p>
    <w:p w14:paraId="7CB80112">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2B83402">
      <w:pPr>
        <w:snapToGrid w:val="0"/>
        <w:spacing w:beforeLines="50" w:after="50"/>
        <w:ind w:firstLine="720" w:firstLineChars="225"/>
        <w:rPr>
          <w:rFonts w:ascii="宋体" w:hAnsi="宋体" w:cs="宋体"/>
          <w:bCs/>
          <w:color w:val="auto"/>
          <w:sz w:val="32"/>
          <w:szCs w:val="32"/>
          <w:highlight w:val="none"/>
        </w:rPr>
      </w:pPr>
    </w:p>
    <w:p w14:paraId="159F0CB9">
      <w:pPr>
        <w:pStyle w:val="10"/>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20AEB00">
      <w:pPr>
        <w:pStyle w:val="10"/>
        <w:snapToGrid w:val="0"/>
        <w:spacing w:before="50" w:after="50"/>
        <w:ind w:firstLine="720" w:firstLineChars="225"/>
        <w:rPr>
          <w:rFonts w:ascii="宋体" w:hAnsi="宋体" w:cs="宋体"/>
          <w:bCs/>
          <w:color w:val="auto"/>
          <w:sz w:val="32"/>
          <w:szCs w:val="32"/>
          <w:highlight w:val="none"/>
        </w:rPr>
      </w:pPr>
    </w:p>
    <w:p w14:paraId="3992423E">
      <w:pPr>
        <w:pStyle w:val="10"/>
        <w:snapToGrid w:val="0"/>
        <w:spacing w:before="50" w:after="50"/>
        <w:ind w:firstLine="720" w:firstLineChars="225"/>
        <w:rPr>
          <w:rFonts w:ascii="宋体" w:hAnsi="宋体" w:cs="宋体"/>
          <w:bCs/>
          <w:color w:val="auto"/>
          <w:sz w:val="32"/>
          <w:szCs w:val="32"/>
          <w:highlight w:val="none"/>
        </w:rPr>
      </w:pPr>
    </w:p>
    <w:p w14:paraId="2A266EB7">
      <w:pPr>
        <w:pStyle w:val="10"/>
        <w:snapToGrid w:val="0"/>
        <w:spacing w:before="50" w:after="50"/>
        <w:ind w:firstLine="1280" w:firstLineChars="400"/>
        <w:rPr>
          <w:rFonts w:ascii="宋体" w:hAnsi="宋体" w:cs="宋体"/>
          <w:bCs/>
          <w:color w:val="auto"/>
          <w:sz w:val="32"/>
          <w:szCs w:val="32"/>
          <w:highlight w:val="none"/>
        </w:rPr>
      </w:pPr>
    </w:p>
    <w:p w14:paraId="0543CC0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93A8C6E">
      <w:pPr>
        <w:snapToGrid w:val="0"/>
        <w:spacing w:beforeLines="50" w:after="50" w:line="360" w:lineRule="auto"/>
        <w:ind w:left="142" w:firstLine="643" w:firstLineChars="200"/>
        <w:jc w:val="left"/>
        <w:rPr>
          <w:rFonts w:ascii="宋体" w:hAnsi="宋体" w:cs="宋体"/>
          <w:b/>
          <w:bCs/>
          <w:color w:val="auto"/>
          <w:sz w:val="32"/>
          <w:szCs w:val="32"/>
          <w:highlight w:val="none"/>
        </w:rPr>
        <w:sectPr>
          <w:pgSz w:w="11911" w:h="16838"/>
          <w:pgMar w:top="1134" w:right="1134" w:bottom="1134" w:left="1134" w:header="720" w:footer="720" w:gutter="0"/>
          <w:pgNumType w:fmt="decimal"/>
          <w:cols w:space="720" w:num="1"/>
        </w:sectPr>
      </w:pPr>
    </w:p>
    <w:p w14:paraId="2877196E">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77A36BEE">
      <w:pPr>
        <w:jc w:val="center"/>
        <w:rPr>
          <w:rFonts w:ascii="宋体" w:hAnsi="宋体" w:cs="宋体"/>
          <w:b/>
          <w:color w:val="auto"/>
          <w:kern w:val="0"/>
          <w:sz w:val="28"/>
          <w:szCs w:val="28"/>
          <w:highlight w:val="none"/>
        </w:rPr>
      </w:pPr>
    </w:p>
    <w:p w14:paraId="00FE433E">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760781DC">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74F6A968">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443AE0C">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C5C2342">
      <w:pPr>
        <w:pStyle w:val="56"/>
        <w:spacing w:line="360" w:lineRule="auto"/>
        <w:rPr>
          <w:rFonts w:ascii="宋体" w:hAnsi="宋体" w:eastAsia="宋体" w:cs="宋体"/>
          <w:color w:val="auto"/>
          <w:highlight w:val="none"/>
        </w:rPr>
      </w:pPr>
      <w:bookmarkStart w:id="70" w:name="OLE_LINK7"/>
      <w:bookmarkStart w:id="71" w:name="OLE_LINK6"/>
      <w:bookmarkStart w:id="72"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B94FF66">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六、</w:t>
      </w:r>
      <w:bookmarkEnd w:id="70"/>
      <w:bookmarkEnd w:id="71"/>
      <w:r>
        <w:rPr>
          <w:rFonts w:hint="eastAsia" w:ascii="宋体" w:hAnsi="宋体" w:eastAsia="宋体" w:cs="宋体"/>
          <w:color w:val="auto"/>
          <w:highlight w:val="none"/>
        </w:rPr>
        <w:t>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72"/>
    </w:p>
    <w:p w14:paraId="66074C4A">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七、供应商认为需要提供的其他有关资料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0FE5BA7">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八、施工组织设计……………………………………………………………（页码）</w:t>
      </w:r>
    </w:p>
    <w:p w14:paraId="6EC1355F">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项目管理机构……………………………………………………………（页码）</w:t>
      </w:r>
    </w:p>
    <w:p w14:paraId="03B6EAA3">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十、项目经理简历表</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0297740">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、农民工工资承诺函</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9AEBFD9">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十二</w:t>
      </w:r>
      <w:r>
        <w:rPr>
          <w:rFonts w:hint="eastAsia" w:ascii="宋体" w:hAnsi="宋体" w:eastAsia="宋体" w:cs="宋体"/>
          <w:color w:val="auto"/>
          <w:highlight w:val="none"/>
        </w:rPr>
        <w:t>、供应商认为需要提供的其他证明材料…………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74C8571">
      <w:pPr>
        <w:spacing w:line="360" w:lineRule="auto"/>
        <w:rPr>
          <w:rFonts w:hint="eastAsia" w:ascii="宋体" w:hAnsi="宋体" w:cs="宋体"/>
          <w:b/>
          <w:bCs/>
          <w:color w:val="auto"/>
          <w:sz w:val="24"/>
          <w:highlight w:val="none"/>
        </w:rPr>
      </w:pPr>
    </w:p>
    <w:p w14:paraId="3E17BE53">
      <w:pP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w:t>
      </w:r>
      <w:r>
        <w:rPr>
          <w:rFonts w:hint="eastAsia" w:ascii="宋体" w:hAnsi="宋体" w:eastAsia="宋体" w:cs="宋体"/>
          <w:b/>
          <w:bCs/>
          <w:color w:val="auto"/>
          <w:sz w:val="24"/>
          <w:highlight w:val="none"/>
          <w:lang w:val="en-US" w:eastAsia="zh-CN"/>
        </w:rPr>
        <w:t>修改</w:t>
      </w:r>
      <w:r>
        <w:rPr>
          <w:rFonts w:hint="eastAsia" w:ascii="宋体" w:hAnsi="宋体" w:eastAsia="宋体" w:cs="宋体"/>
          <w:b/>
          <w:bCs/>
          <w:color w:val="auto"/>
          <w:sz w:val="24"/>
          <w:highlight w:val="none"/>
        </w:rPr>
        <w:t>细化。</w:t>
      </w:r>
    </w:p>
    <w:p w14:paraId="0F5CF842">
      <w:pPr>
        <w:spacing w:line="400" w:lineRule="exact"/>
        <w:rPr>
          <w:rFonts w:ascii="宋体" w:hAnsi="宋体" w:cs="宋体"/>
          <w:color w:val="auto"/>
          <w:sz w:val="32"/>
          <w:szCs w:val="32"/>
          <w:highlight w:val="none"/>
        </w:rPr>
      </w:pPr>
    </w:p>
    <w:p w14:paraId="39BF9555">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6A0609E4">
      <w:pPr>
        <w:spacing w:line="520" w:lineRule="exact"/>
        <w:jc w:val="center"/>
        <w:rPr>
          <w:rFonts w:ascii="宋体" w:hAnsi="宋体" w:cs="宋体"/>
          <w:color w:val="auto"/>
          <w:sz w:val="44"/>
          <w:szCs w:val="44"/>
          <w:highlight w:val="none"/>
        </w:rPr>
      </w:pPr>
    </w:p>
    <w:p w14:paraId="7A8A20C9">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0F5C84C2">
      <w:pPr>
        <w:spacing w:line="520" w:lineRule="exact"/>
        <w:ind w:firstLine="640" w:firstLineChars="200"/>
        <w:rPr>
          <w:rFonts w:ascii="宋体" w:hAnsi="宋体" w:cs="宋体"/>
          <w:color w:val="auto"/>
          <w:sz w:val="32"/>
          <w:szCs w:val="32"/>
          <w:highlight w:val="none"/>
        </w:rPr>
      </w:pPr>
    </w:p>
    <w:p w14:paraId="45F7E929">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0125556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1C2A3B1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87D69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218FC6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6F31788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5C693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63BF3B18">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CDF11E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0807D1F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0E0B89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6FA86F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19F26DA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591EC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273AD5C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441437A8">
      <w:pPr>
        <w:spacing w:line="360" w:lineRule="auto"/>
        <w:ind w:firstLine="480" w:firstLineChars="200"/>
        <w:contextualSpacing/>
        <w:rPr>
          <w:rFonts w:ascii="宋体" w:hAnsi="宋体" w:cs="宋体"/>
          <w:color w:val="auto"/>
          <w:sz w:val="24"/>
          <w:highlight w:val="none"/>
        </w:rPr>
      </w:pPr>
    </w:p>
    <w:p w14:paraId="4C324431">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2D8511C7">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5A56B7E">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604F89D0">
      <w:pPr>
        <w:spacing w:line="520" w:lineRule="exact"/>
        <w:jc w:val="center"/>
        <w:rPr>
          <w:rFonts w:hint="eastAsia" w:ascii="宋体" w:hAnsi="宋体" w:cs="宋体"/>
          <w:bCs/>
          <w:color w:val="auto"/>
          <w:sz w:val="44"/>
          <w:szCs w:val="44"/>
          <w:highlight w:val="none"/>
        </w:rPr>
      </w:pPr>
    </w:p>
    <w:p w14:paraId="07E244F0">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275E4132">
      <w:pPr>
        <w:spacing w:line="360" w:lineRule="auto"/>
        <w:ind w:left="540"/>
        <w:contextualSpacing/>
        <w:rPr>
          <w:rFonts w:ascii="宋体" w:hAnsi="宋体" w:cs="宋体"/>
          <w:color w:val="auto"/>
          <w:sz w:val="32"/>
          <w:szCs w:val="32"/>
          <w:highlight w:val="none"/>
        </w:rPr>
      </w:pPr>
    </w:p>
    <w:p w14:paraId="2517989B">
      <w:pPr>
        <w:spacing w:line="360" w:lineRule="auto"/>
        <w:ind w:left="540"/>
        <w:contextualSpacing/>
        <w:rPr>
          <w:rFonts w:hint="default" w:ascii="宋体" w:hAnsi="宋体" w:cs="宋体"/>
          <w:color w:val="auto"/>
          <w:sz w:val="24"/>
          <w:highlight w:val="none"/>
          <w:u w:val="single"/>
          <w:lang w:val="en-US"/>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lang w:val="en-US" w:eastAsia="zh-CN"/>
        </w:rPr>
        <w:t xml:space="preserve">                                    </w:t>
      </w:r>
    </w:p>
    <w:p w14:paraId="3E4CEFD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lang w:val="en-US" w:eastAsia="zh-CN"/>
        </w:rPr>
        <w:t xml:space="preserve">                                      </w:t>
      </w:r>
    </w:p>
    <w:p w14:paraId="372F00B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lang w:val="en-US" w:eastAsia="zh-CN"/>
        </w:rPr>
        <w:t xml:space="preserve">             </w:t>
      </w:r>
    </w:p>
    <w:p w14:paraId="48A18AF7">
      <w:pPr>
        <w:spacing w:line="360" w:lineRule="auto"/>
        <w:ind w:left="540"/>
        <w:contextualSpacing/>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年    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lang w:val="en-US" w:eastAsia="zh-CN"/>
        </w:rPr>
        <w:t xml:space="preserve">             </w:t>
      </w:r>
    </w:p>
    <w:p w14:paraId="31B3C91F">
      <w:pPr>
        <w:spacing w:line="360" w:lineRule="auto"/>
        <w:ind w:left="540"/>
        <w:contextualSpacing/>
        <w:rPr>
          <w:rFonts w:hint="default" w:ascii="宋体" w:hAnsi="宋体" w:eastAsia="宋体" w:cs="宋体"/>
          <w:color w:val="auto"/>
          <w:sz w:val="24"/>
          <w:highlight w:val="none"/>
          <w:u w:val="single"/>
          <w:lang w:val="en-US"/>
        </w:rPr>
      </w:pPr>
      <w:r>
        <w:rPr>
          <w:rFonts w:hint="eastAsia" w:ascii="宋体" w:hAnsi="宋体" w:cs="宋体"/>
          <w:color w:val="auto"/>
          <w:sz w:val="24"/>
          <w:highlight w:val="none"/>
        </w:rPr>
        <w:t>身份证号码：</w:t>
      </w:r>
      <w:r>
        <w:rPr>
          <w:rFonts w:hint="eastAsia" w:ascii="宋体" w:hAnsi="宋体" w:eastAsia="宋体" w:cs="宋体"/>
          <w:color w:val="auto"/>
          <w:sz w:val="24"/>
          <w:highlight w:val="none"/>
          <w:u w:val="single"/>
          <w:lang w:val="en-US" w:eastAsia="zh-CN"/>
        </w:rPr>
        <w:t xml:space="preserve">                                    </w:t>
      </w:r>
    </w:p>
    <w:p w14:paraId="5D2F5BC3">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w:t>
      </w:r>
      <w:r>
        <w:rPr>
          <w:rFonts w:hint="eastAsia" w:ascii="宋体" w:hAnsi="宋体" w:cs="宋体"/>
          <w:b/>
          <w:bCs/>
          <w:color w:val="auto"/>
          <w:sz w:val="24"/>
          <w:highlight w:val="none"/>
          <w:u w:val="single"/>
        </w:rPr>
        <w:t>供应商名称</w:t>
      </w:r>
      <w:r>
        <w:rPr>
          <w:rFonts w:hint="eastAsia" w:ascii="宋体" w:hAnsi="宋体" w:cs="宋体"/>
          <w:color w:val="auto"/>
          <w:sz w:val="24"/>
          <w:highlight w:val="none"/>
          <w:u w:val="single"/>
        </w:rPr>
        <w:t>）</w:t>
      </w:r>
      <w:r>
        <w:rPr>
          <w:rFonts w:hint="eastAsia" w:ascii="宋体" w:hAnsi="宋体" w:cs="宋体"/>
          <w:color w:val="auto"/>
          <w:sz w:val="24"/>
          <w:highlight w:val="none"/>
        </w:rPr>
        <w:t>的法定代表人。</w:t>
      </w:r>
    </w:p>
    <w:p w14:paraId="6FB2F8E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0D5A7F0D">
      <w:pPr>
        <w:spacing w:line="360" w:lineRule="auto"/>
        <w:ind w:left="540"/>
        <w:contextualSpacing/>
        <w:rPr>
          <w:rFonts w:ascii="宋体" w:hAnsi="宋体" w:cs="宋体"/>
          <w:color w:val="auto"/>
          <w:sz w:val="24"/>
          <w:highlight w:val="none"/>
        </w:rPr>
      </w:pPr>
    </w:p>
    <w:p w14:paraId="605C648B">
      <w:pPr>
        <w:spacing w:line="360" w:lineRule="auto"/>
        <w:ind w:left="540"/>
        <w:contextualSpacing/>
        <w:rPr>
          <w:rFonts w:ascii="宋体" w:hAnsi="宋体" w:cs="宋体"/>
          <w:color w:val="auto"/>
          <w:sz w:val="24"/>
          <w:highlight w:val="none"/>
        </w:rPr>
      </w:pPr>
    </w:p>
    <w:p w14:paraId="00B4910B">
      <w:pPr>
        <w:spacing w:line="360" w:lineRule="auto"/>
        <w:ind w:left="540"/>
        <w:contextualSpacing/>
        <w:rPr>
          <w:rFonts w:ascii="宋体" w:hAnsi="宋体" w:cs="宋体"/>
          <w:color w:val="auto"/>
          <w:sz w:val="24"/>
          <w:highlight w:val="none"/>
        </w:rPr>
      </w:pPr>
    </w:p>
    <w:p w14:paraId="254DEC3B">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2583DD10">
      <w:pPr>
        <w:spacing w:line="360" w:lineRule="auto"/>
        <w:ind w:left="540"/>
        <w:contextualSpacing/>
        <w:rPr>
          <w:rFonts w:ascii="宋体" w:hAnsi="宋体" w:cs="宋体"/>
          <w:color w:val="auto"/>
          <w:sz w:val="24"/>
          <w:highlight w:val="none"/>
        </w:rPr>
      </w:pPr>
    </w:p>
    <w:p w14:paraId="0604CD6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87756C4">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5687A29">
      <w:pPr>
        <w:spacing w:line="360" w:lineRule="auto"/>
        <w:contextualSpacing/>
        <w:jc w:val="left"/>
        <w:rPr>
          <w:rFonts w:ascii="宋体" w:hAnsi="宋体" w:cs="宋体"/>
          <w:color w:val="auto"/>
          <w:sz w:val="24"/>
          <w:highlight w:val="none"/>
        </w:rPr>
      </w:pPr>
    </w:p>
    <w:p w14:paraId="5BB3AAF8">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14702E6F">
      <w:pPr>
        <w:spacing w:line="360" w:lineRule="auto"/>
        <w:ind w:firstLine="480" w:firstLineChars="200"/>
        <w:contextualSpacing/>
        <w:jc w:val="left"/>
        <w:rPr>
          <w:rFonts w:ascii="宋体" w:hAnsi="宋体" w:cs="宋体"/>
          <w:color w:val="auto"/>
          <w:sz w:val="24"/>
          <w:highlight w:val="none"/>
        </w:rPr>
        <w:sectPr>
          <w:pgSz w:w="11911" w:h="16838"/>
          <w:pgMar w:top="1134" w:right="1134" w:bottom="1134" w:left="1134" w:header="720" w:footer="720" w:gutter="0"/>
          <w:pgNumType w:fmt="decimal"/>
          <w:cols w:space="720" w:num="1"/>
        </w:sect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8"/>
        <w:tblpPr w:leftFromText="180" w:rightFromText="180" w:vertAnchor="text" w:horzAnchor="margin" w:tblpY="1169"/>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387A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5" w:hRule="atLeast"/>
        </w:trPr>
        <w:tc>
          <w:tcPr>
            <w:tcW w:w="9620" w:type="dxa"/>
          </w:tcPr>
          <w:p w14:paraId="7329A853">
            <w:pPr>
              <w:spacing w:line="360" w:lineRule="auto"/>
              <w:rPr>
                <w:rFonts w:ascii="宋体" w:hAnsi="宋体" w:cs="宋体"/>
                <w:b/>
                <w:color w:val="auto"/>
                <w:sz w:val="24"/>
                <w:highlight w:val="none"/>
              </w:rPr>
            </w:pPr>
          </w:p>
          <w:p w14:paraId="6E26D8F9">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60D5D02F">
      <w:pPr>
        <w:spacing w:line="360" w:lineRule="auto"/>
        <w:ind w:firstLine="482" w:firstLineChars="200"/>
        <w:contextualSpacing/>
        <w:jc w:val="left"/>
        <w:rPr>
          <w:rFonts w:ascii="宋体" w:hAnsi="宋体" w:cs="宋体"/>
          <w:bCs/>
          <w:color w:val="auto"/>
          <w:sz w:val="44"/>
          <w:szCs w:val="44"/>
          <w:highlight w:val="none"/>
        </w:rPr>
      </w:pPr>
      <w:r>
        <w:rPr>
          <w:rFonts w:hint="eastAsia" w:ascii="宋体" w:hAnsi="宋体" w:cs="宋体"/>
          <w:b/>
          <w:color w:val="auto"/>
          <w:sz w:val="24"/>
          <w:highlight w:val="none"/>
        </w:rPr>
        <w:t>附件：</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5D0EFE0E">
      <w:pPr>
        <w:spacing w:line="500" w:lineRule="exact"/>
        <w:jc w:val="center"/>
        <w:rPr>
          <w:rFonts w:ascii="宋体" w:hAnsi="宋体" w:cs="宋体"/>
          <w:color w:val="auto"/>
          <w:sz w:val="44"/>
          <w:szCs w:val="44"/>
          <w:highlight w:val="none"/>
        </w:rPr>
      </w:pPr>
    </w:p>
    <w:p w14:paraId="6A2CBAD5">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2D900328">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5E83F7F3">
      <w:pPr>
        <w:spacing w:line="520" w:lineRule="exact"/>
        <w:rPr>
          <w:rFonts w:ascii="宋体" w:hAnsi="宋体" w:cs="宋体"/>
          <w:color w:val="auto"/>
          <w:sz w:val="32"/>
          <w:szCs w:val="32"/>
          <w:highlight w:val="none"/>
        </w:rPr>
      </w:pPr>
    </w:p>
    <w:p w14:paraId="3C27F2F5">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83F76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以我方的名义参加项目的竞标活动，并代表我方全权办理针对上述项目的所有采购程序和环节的具体事务和签署相关文件。</w:t>
      </w:r>
    </w:p>
    <w:p w14:paraId="6DFB2DA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0A1D016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2B9B3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B6447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6BD5F23D">
      <w:pPr>
        <w:spacing w:line="360" w:lineRule="auto"/>
        <w:rPr>
          <w:rFonts w:ascii="宋体" w:hAnsi="宋体" w:cs="宋体"/>
          <w:color w:val="auto"/>
          <w:sz w:val="24"/>
          <w:highlight w:val="none"/>
        </w:rPr>
      </w:pPr>
    </w:p>
    <w:p w14:paraId="31D231E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4BE0E1D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FB2A8B3">
      <w:pPr>
        <w:spacing w:line="360" w:lineRule="auto"/>
        <w:rPr>
          <w:rFonts w:ascii="宋体" w:hAnsi="宋体" w:cs="宋体"/>
          <w:color w:val="auto"/>
          <w:sz w:val="24"/>
          <w:highlight w:val="none"/>
        </w:rPr>
      </w:pPr>
    </w:p>
    <w:p w14:paraId="3D84F7A2">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2EC064A3">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AE48779">
      <w:pPr>
        <w:spacing w:line="360" w:lineRule="auto"/>
        <w:rPr>
          <w:rFonts w:ascii="宋体" w:hAnsi="宋体" w:cs="宋体"/>
          <w:color w:val="auto"/>
          <w:sz w:val="24"/>
          <w:highlight w:val="none"/>
        </w:rPr>
      </w:pPr>
    </w:p>
    <w:p w14:paraId="7724E593">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8E26E17">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31E1402">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035678FF">
      <w:pPr>
        <w:spacing w:line="500" w:lineRule="exact"/>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授权委托书（联合体竞标格式）</w:t>
      </w:r>
    </w:p>
    <w:p w14:paraId="5D65DF8D">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1025720F">
      <w:pPr>
        <w:spacing w:line="500" w:lineRule="exact"/>
        <w:jc w:val="center"/>
        <w:rPr>
          <w:rFonts w:ascii="宋体" w:hAnsi="宋体" w:cs="宋体"/>
          <w:color w:val="auto"/>
          <w:sz w:val="44"/>
          <w:szCs w:val="44"/>
          <w:highlight w:val="none"/>
        </w:rPr>
      </w:pPr>
    </w:p>
    <w:p w14:paraId="24DC2EC2">
      <w:pPr>
        <w:spacing w:line="500" w:lineRule="exact"/>
        <w:jc w:val="center"/>
        <w:rPr>
          <w:rFonts w:ascii="宋体" w:hAnsi="宋体" w:cs="宋体"/>
          <w:color w:val="auto"/>
          <w:sz w:val="32"/>
          <w:szCs w:val="32"/>
          <w:highlight w:val="none"/>
        </w:rPr>
      </w:pPr>
    </w:p>
    <w:p w14:paraId="71E5CA3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1F6D6E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1146097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2F8290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13822138">
      <w:pPr>
        <w:spacing w:line="360" w:lineRule="auto"/>
        <w:rPr>
          <w:rFonts w:ascii="宋体" w:hAnsi="宋体" w:cs="宋体"/>
          <w:color w:val="auto"/>
          <w:sz w:val="24"/>
          <w:highlight w:val="none"/>
        </w:rPr>
      </w:pPr>
    </w:p>
    <w:p w14:paraId="1B0D72E3">
      <w:pPr>
        <w:spacing w:line="360" w:lineRule="auto"/>
        <w:ind w:firstLine="1560" w:firstLineChars="6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7155F459">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牵头人（电子签章）：</w:t>
      </w:r>
    </w:p>
    <w:p w14:paraId="066F4685">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1D5B688F">
      <w:pPr>
        <w:spacing w:line="360" w:lineRule="auto"/>
        <w:rPr>
          <w:rFonts w:ascii="宋体" w:hAnsi="宋体" w:cs="宋体"/>
          <w:color w:val="auto"/>
          <w:sz w:val="24"/>
          <w:highlight w:val="none"/>
        </w:rPr>
      </w:pPr>
    </w:p>
    <w:p w14:paraId="0DC792C9">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被授权人（签字）：</w:t>
      </w:r>
    </w:p>
    <w:p w14:paraId="6A68E73B">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1413899A">
      <w:pPr>
        <w:spacing w:line="360" w:lineRule="auto"/>
        <w:rPr>
          <w:rFonts w:ascii="宋体" w:hAnsi="宋体" w:cs="宋体"/>
          <w:color w:val="auto"/>
          <w:sz w:val="24"/>
          <w:highlight w:val="none"/>
        </w:rPr>
      </w:pPr>
    </w:p>
    <w:p w14:paraId="6BD75DFE">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358D4C1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2CCE90F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09BDC5D">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7A23FD8E">
      <w:pPr>
        <w:spacing w:line="360" w:lineRule="auto"/>
        <w:ind w:firstLine="420" w:firstLineChars="200"/>
        <w:jc w:val="left"/>
        <w:rPr>
          <w:rFonts w:ascii="宋体" w:hAnsi="宋体" w:cs="宋体"/>
          <w:color w:val="auto"/>
          <w:szCs w:val="21"/>
          <w:highlight w:val="none"/>
        </w:rPr>
      </w:pPr>
    </w:p>
    <w:p w14:paraId="7961E749">
      <w:pPr>
        <w:spacing w:line="520" w:lineRule="exact"/>
        <w:ind w:firstLine="640" w:firstLineChars="200"/>
        <w:jc w:val="left"/>
        <w:rPr>
          <w:rFonts w:ascii="宋体" w:hAnsi="宋体" w:cs="宋体"/>
          <w:b/>
          <w:color w:val="auto"/>
          <w:sz w:val="30"/>
          <w:szCs w:val="30"/>
          <w:highlight w:val="none"/>
        </w:rPr>
      </w:pPr>
      <w:r>
        <w:rPr>
          <w:rFonts w:hint="eastAsia" w:ascii="宋体" w:hAnsi="宋体" w:cs="宋体"/>
          <w:color w:val="auto"/>
          <w:sz w:val="32"/>
          <w:szCs w:val="32"/>
          <w:highlight w:val="none"/>
        </w:rPr>
        <w:br w:type="page"/>
      </w:r>
      <w:r>
        <w:rPr>
          <w:rFonts w:hint="eastAsia" w:ascii="宋体" w:hAnsi="宋体" w:cs="宋体"/>
          <w:b/>
          <w:color w:val="auto"/>
          <w:sz w:val="30"/>
          <w:szCs w:val="30"/>
          <w:highlight w:val="none"/>
        </w:rPr>
        <w:t>四、商务条款偏离表</w:t>
      </w:r>
    </w:p>
    <w:p w14:paraId="179A6D19">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3D17AD01">
      <w:pPr>
        <w:spacing w:line="520" w:lineRule="exact"/>
        <w:rPr>
          <w:rFonts w:ascii="宋体" w:hAnsi="宋体" w:cs="宋体"/>
          <w:color w:val="auto"/>
          <w:sz w:val="32"/>
          <w:szCs w:val="32"/>
          <w:highlight w:val="none"/>
        </w:rPr>
      </w:pPr>
    </w:p>
    <w:p w14:paraId="17ADCE38">
      <w:pPr>
        <w:spacing w:line="360" w:lineRule="auto"/>
        <w:contextualSpacing/>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1F04CBB1">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4E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91" w:type="dxa"/>
            <w:tcBorders>
              <w:top w:val="single" w:color="auto" w:sz="4" w:space="0"/>
              <w:left w:val="single" w:color="auto" w:sz="4" w:space="0"/>
              <w:bottom w:val="single" w:color="auto" w:sz="4" w:space="0"/>
              <w:right w:val="single" w:color="auto" w:sz="4" w:space="0"/>
            </w:tcBorders>
            <w:vAlign w:val="center"/>
          </w:tcPr>
          <w:p w14:paraId="70492AD2">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58CABD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65BD5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C9B574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138D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2757A30E">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616CA8A4">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F1C428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79F6AA2">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13DFCE9">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5636560">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2C8BE38">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44D299EF">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FF28321">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F3A2FD2">
            <w:pPr>
              <w:spacing w:line="300" w:lineRule="exact"/>
              <w:rPr>
                <w:rFonts w:ascii="宋体" w:hAnsi="宋体" w:cs="宋体"/>
                <w:color w:val="auto"/>
                <w:szCs w:val="21"/>
                <w:highlight w:val="none"/>
              </w:rPr>
            </w:pPr>
          </w:p>
        </w:tc>
      </w:tr>
      <w:tr w14:paraId="20D0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0F229AC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1684E14C">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021DE9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3534BDA3">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AF20E6B">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39CBC48">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AA7C939">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6270C7BA">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523E7113">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3983B7F6">
            <w:pPr>
              <w:spacing w:line="300" w:lineRule="exact"/>
              <w:rPr>
                <w:rFonts w:ascii="宋体" w:hAnsi="宋体" w:cs="宋体"/>
                <w:color w:val="auto"/>
                <w:szCs w:val="21"/>
                <w:highlight w:val="none"/>
              </w:rPr>
            </w:pPr>
          </w:p>
        </w:tc>
      </w:tr>
      <w:tr w14:paraId="7362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center"/>
          </w:tcPr>
          <w:p w14:paraId="404FFA56">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5C0B26AF">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251AEF42">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1F0FBF2F">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125F73A5">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F4571F7">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487A7A7">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26DF035B">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6537B88">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D641E36">
            <w:pPr>
              <w:spacing w:line="300" w:lineRule="exact"/>
              <w:rPr>
                <w:rFonts w:ascii="宋体" w:hAnsi="宋体" w:cs="宋体"/>
                <w:color w:val="auto"/>
                <w:szCs w:val="21"/>
                <w:highlight w:val="none"/>
              </w:rPr>
            </w:pPr>
          </w:p>
        </w:tc>
      </w:tr>
    </w:tbl>
    <w:p w14:paraId="2843D843">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0B27200">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27076334">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64B5371">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27A3B552">
      <w:pPr>
        <w:spacing w:line="400" w:lineRule="exact"/>
        <w:contextualSpacing/>
        <w:rPr>
          <w:rFonts w:ascii="宋体" w:hAnsi="宋体" w:cs="宋体"/>
          <w:color w:val="auto"/>
          <w:kern w:val="0"/>
          <w:sz w:val="24"/>
          <w:szCs w:val="21"/>
          <w:highlight w:val="none"/>
        </w:rPr>
      </w:pPr>
      <w:r>
        <w:rPr>
          <w:rFonts w:hint="eastAsia" w:ascii="宋体" w:hAnsi="宋体" w:cs="宋体"/>
          <w:color w:val="auto"/>
          <w:kern w:val="0"/>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0951B80">
      <w:pPr>
        <w:spacing w:line="360" w:lineRule="auto"/>
        <w:ind w:firstLine="4560" w:firstLineChars="1900"/>
        <w:rPr>
          <w:rFonts w:hint="eastAsia" w:ascii="宋体" w:hAnsi="宋体" w:cs="宋体"/>
          <w:color w:val="auto"/>
          <w:kern w:val="0"/>
          <w:sz w:val="24"/>
          <w:highlight w:val="none"/>
        </w:rPr>
      </w:pPr>
    </w:p>
    <w:p w14:paraId="1BF669D7">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7E7CE928">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55B2D250">
      <w:pPr>
        <w:snapToGrid w:val="0"/>
        <w:spacing w:line="360" w:lineRule="auto"/>
        <w:rPr>
          <w:rFonts w:ascii="宋体" w:hAnsi="宋体" w:cs="宋体"/>
          <w:b/>
          <w:color w:val="auto"/>
          <w:sz w:val="30"/>
          <w:szCs w:val="30"/>
          <w:highlight w:val="none"/>
        </w:rPr>
      </w:pPr>
    </w:p>
    <w:p w14:paraId="4807012A">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五、竞标人情况介绍</w:t>
      </w:r>
    </w:p>
    <w:p w14:paraId="03321F69">
      <w:pPr>
        <w:snapToGrid w:val="0"/>
        <w:spacing w:line="360" w:lineRule="auto"/>
        <w:ind w:firstLine="602" w:firstLineChars="200"/>
        <w:rPr>
          <w:rFonts w:ascii="宋体" w:hAnsi="宋体" w:cs="宋体"/>
          <w:b/>
          <w:color w:val="auto"/>
          <w:sz w:val="30"/>
          <w:szCs w:val="30"/>
          <w:highlight w:val="none"/>
        </w:rPr>
      </w:pPr>
    </w:p>
    <w:p w14:paraId="5EBA8B3E">
      <w:pPr>
        <w:pStyle w:val="13"/>
        <w:rPr>
          <w:color w:val="auto"/>
          <w:highlight w:val="none"/>
        </w:rPr>
      </w:pPr>
    </w:p>
    <w:p w14:paraId="23BC38F9">
      <w:pPr>
        <w:autoSpaceDE w:val="0"/>
        <w:autoSpaceDN w:val="0"/>
        <w:spacing w:line="360" w:lineRule="auto"/>
        <w:ind w:left="4334" w:leftChars="2064"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7B6ED66">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64A817C">
      <w:pPr>
        <w:pStyle w:val="13"/>
        <w:rPr>
          <w:rFonts w:hint="eastAsia" w:ascii="宋体" w:hAnsi="宋体" w:cs="宋体"/>
          <w:color w:val="auto"/>
          <w:kern w:val="0"/>
          <w:sz w:val="24"/>
          <w:highlight w:val="none"/>
          <w:lang w:val="zh-CN"/>
        </w:rPr>
      </w:pPr>
    </w:p>
    <w:p w14:paraId="6AB71DEF">
      <w:pPr>
        <w:pStyle w:val="13"/>
        <w:rPr>
          <w:rFonts w:hint="eastAsia" w:ascii="宋体" w:hAnsi="宋体" w:cs="宋体"/>
          <w:color w:val="auto"/>
          <w:kern w:val="0"/>
          <w:sz w:val="24"/>
          <w:highlight w:val="none"/>
          <w:lang w:val="zh-CN"/>
        </w:rPr>
      </w:pPr>
    </w:p>
    <w:p w14:paraId="0ABBFE3E">
      <w:pPr>
        <w:snapToGrid w:val="0"/>
        <w:spacing w:beforeLines="50" w:after="50"/>
        <w:ind w:firstLine="602" w:firstLineChars="200"/>
        <w:rPr>
          <w:rFonts w:ascii="宋体" w:hAnsi="宋体" w:cs="宋体"/>
          <w:color w:val="auto"/>
          <w:sz w:val="24"/>
          <w:highlight w:val="none"/>
        </w:rPr>
      </w:pPr>
      <w:r>
        <w:rPr>
          <w:rFonts w:hint="eastAsia" w:ascii="宋体" w:hAnsi="宋体" w:cs="宋体"/>
          <w:b/>
          <w:color w:val="auto"/>
          <w:sz w:val="30"/>
          <w:szCs w:val="30"/>
          <w:highlight w:val="none"/>
        </w:rPr>
        <w:t>六、供应商类似的业绩证明文件</w:t>
      </w:r>
    </w:p>
    <w:tbl>
      <w:tblPr>
        <w:tblStyle w:val="38"/>
        <w:tblpPr w:leftFromText="180" w:rightFromText="180" w:vertAnchor="page" w:horzAnchor="page" w:tblpX="1119" w:tblpY="5546"/>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13"/>
        <w:gridCol w:w="1514"/>
        <w:gridCol w:w="1134"/>
        <w:gridCol w:w="1134"/>
        <w:gridCol w:w="2977"/>
        <w:gridCol w:w="1842"/>
      </w:tblGrid>
      <w:tr w14:paraId="51BD4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713" w:type="dxa"/>
            <w:vMerge w:val="restart"/>
            <w:tcBorders>
              <w:top w:val="single" w:color="auto" w:sz="4" w:space="0"/>
              <w:left w:val="single" w:color="auto" w:sz="4" w:space="0"/>
              <w:bottom w:val="single" w:color="auto" w:sz="4" w:space="0"/>
              <w:right w:val="single" w:color="auto" w:sz="4" w:space="0"/>
            </w:tcBorders>
            <w:vAlign w:val="center"/>
          </w:tcPr>
          <w:p w14:paraId="746E950C">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1514" w:type="dxa"/>
            <w:vMerge w:val="restart"/>
            <w:tcBorders>
              <w:top w:val="single" w:color="auto" w:sz="4" w:space="0"/>
              <w:left w:val="single" w:color="auto" w:sz="4" w:space="0"/>
              <w:bottom w:val="single" w:color="auto" w:sz="4" w:space="0"/>
              <w:right w:val="single" w:color="auto" w:sz="4" w:space="0"/>
            </w:tcBorders>
            <w:vAlign w:val="center"/>
          </w:tcPr>
          <w:p w14:paraId="2A2CF2FD">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0863F0B3">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p w14:paraId="50811CED">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金额</w:t>
            </w:r>
          </w:p>
          <w:p w14:paraId="1F894545">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4111" w:type="dxa"/>
            <w:gridSpan w:val="2"/>
            <w:tcBorders>
              <w:top w:val="single" w:color="auto" w:sz="4" w:space="0"/>
              <w:left w:val="single" w:color="auto" w:sz="4" w:space="0"/>
              <w:bottom w:val="single" w:color="auto" w:sz="4" w:space="0"/>
              <w:right w:val="single" w:color="auto" w:sz="4" w:space="0"/>
            </w:tcBorders>
            <w:vAlign w:val="center"/>
          </w:tcPr>
          <w:p w14:paraId="413B2AF1">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42CFD72">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5E29D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713" w:type="dxa"/>
            <w:vMerge w:val="continue"/>
            <w:tcBorders>
              <w:top w:val="single" w:color="auto" w:sz="4" w:space="0"/>
              <w:left w:val="single" w:color="auto" w:sz="4" w:space="0"/>
              <w:bottom w:val="single" w:color="auto" w:sz="4" w:space="0"/>
              <w:right w:val="single" w:color="auto" w:sz="4" w:space="0"/>
            </w:tcBorders>
            <w:vAlign w:val="center"/>
          </w:tcPr>
          <w:p w14:paraId="6E54CCF6">
            <w:pPr>
              <w:jc w:val="left"/>
              <w:rPr>
                <w:rFonts w:ascii="宋体" w:hAnsi="宋体" w:cs="宋体"/>
                <w:color w:val="auto"/>
                <w:sz w:val="24"/>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14:paraId="5CD999E0">
            <w:pPr>
              <w:jc w:val="left"/>
              <w:rPr>
                <w:rFonts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E571D7E">
            <w:pPr>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D428347">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2977" w:type="dxa"/>
            <w:tcBorders>
              <w:top w:val="single" w:color="auto" w:sz="4" w:space="0"/>
              <w:left w:val="single" w:color="auto" w:sz="4" w:space="0"/>
              <w:bottom w:val="single" w:color="auto" w:sz="4" w:space="0"/>
              <w:right w:val="single" w:color="auto" w:sz="4" w:space="0"/>
            </w:tcBorders>
            <w:vAlign w:val="center"/>
          </w:tcPr>
          <w:p w14:paraId="7D5E4EBF">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F9817A7">
            <w:pPr>
              <w:jc w:val="left"/>
              <w:rPr>
                <w:rFonts w:ascii="宋体" w:hAnsi="宋体" w:cs="宋体"/>
                <w:color w:val="auto"/>
                <w:sz w:val="24"/>
                <w:highlight w:val="none"/>
              </w:rPr>
            </w:pPr>
          </w:p>
        </w:tc>
      </w:tr>
      <w:tr w14:paraId="1D9AB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713" w:type="dxa"/>
            <w:tcBorders>
              <w:top w:val="single" w:color="auto" w:sz="4" w:space="0"/>
              <w:left w:val="single" w:color="auto" w:sz="4" w:space="0"/>
              <w:bottom w:val="single" w:color="auto" w:sz="4" w:space="0"/>
              <w:right w:val="single" w:color="auto" w:sz="4" w:space="0"/>
            </w:tcBorders>
          </w:tcPr>
          <w:p w14:paraId="20A7C975">
            <w:pPr>
              <w:snapToGrid w:val="0"/>
              <w:spacing w:line="24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02650D40">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B556633">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483F57D">
            <w:pPr>
              <w:snapToGrid w:val="0"/>
              <w:spacing w:line="24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1BAD0B45">
            <w:pPr>
              <w:snapToGrid w:val="0"/>
              <w:spacing w:line="24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220AD136">
            <w:pPr>
              <w:snapToGrid w:val="0"/>
              <w:spacing w:line="240" w:lineRule="exact"/>
              <w:jc w:val="left"/>
              <w:rPr>
                <w:rFonts w:ascii="宋体" w:hAnsi="宋体" w:cs="宋体"/>
                <w:color w:val="auto"/>
                <w:sz w:val="24"/>
                <w:highlight w:val="none"/>
              </w:rPr>
            </w:pPr>
          </w:p>
        </w:tc>
      </w:tr>
      <w:tr w14:paraId="2E720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13" w:type="dxa"/>
            <w:tcBorders>
              <w:top w:val="single" w:color="auto" w:sz="4" w:space="0"/>
              <w:left w:val="single" w:color="auto" w:sz="4" w:space="0"/>
              <w:bottom w:val="single" w:color="auto" w:sz="4" w:space="0"/>
              <w:right w:val="single" w:color="auto" w:sz="4" w:space="0"/>
            </w:tcBorders>
          </w:tcPr>
          <w:p w14:paraId="172F4ABC">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41B78721">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B71BA3D">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F6DAB05">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594F4D25">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61107FB4">
            <w:pPr>
              <w:snapToGrid w:val="0"/>
              <w:spacing w:before="50" w:afterLines="50" w:line="400" w:lineRule="exact"/>
              <w:jc w:val="left"/>
              <w:rPr>
                <w:rFonts w:ascii="宋体" w:hAnsi="宋体" w:cs="宋体"/>
                <w:color w:val="auto"/>
                <w:sz w:val="24"/>
                <w:highlight w:val="none"/>
              </w:rPr>
            </w:pPr>
          </w:p>
        </w:tc>
      </w:tr>
      <w:tr w14:paraId="0A8F5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713" w:type="dxa"/>
            <w:tcBorders>
              <w:top w:val="single" w:color="auto" w:sz="4" w:space="0"/>
              <w:left w:val="single" w:color="auto" w:sz="4" w:space="0"/>
              <w:bottom w:val="single" w:color="auto" w:sz="4" w:space="0"/>
              <w:right w:val="single" w:color="auto" w:sz="4" w:space="0"/>
            </w:tcBorders>
          </w:tcPr>
          <w:p w14:paraId="34B5EDA2">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374CCB5E">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00A25E2">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06FED7D">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28C68AD4">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BE7D6D6">
            <w:pPr>
              <w:snapToGrid w:val="0"/>
              <w:spacing w:before="50" w:afterLines="50" w:line="400" w:lineRule="exact"/>
              <w:jc w:val="left"/>
              <w:rPr>
                <w:rFonts w:ascii="宋体" w:hAnsi="宋体" w:cs="宋体"/>
                <w:color w:val="auto"/>
                <w:sz w:val="24"/>
                <w:highlight w:val="none"/>
              </w:rPr>
            </w:pPr>
          </w:p>
        </w:tc>
      </w:tr>
      <w:tr w14:paraId="30578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13" w:type="dxa"/>
            <w:tcBorders>
              <w:top w:val="single" w:color="auto" w:sz="4" w:space="0"/>
              <w:left w:val="single" w:color="auto" w:sz="4" w:space="0"/>
              <w:bottom w:val="single" w:color="auto" w:sz="4" w:space="0"/>
              <w:right w:val="single" w:color="auto" w:sz="4" w:space="0"/>
            </w:tcBorders>
          </w:tcPr>
          <w:p w14:paraId="567910F1">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2AD9A833">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F7A5D5A">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B502040">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68D92CD5">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A1A6853">
            <w:pPr>
              <w:snapToGrid w:val="0"/>
              <w:spacing w:before="50" w:afterLines="50" w:line="400" w:lineRule="exact"/>
              <w:jc w:val="left"/>
              <w:rPr>
                <w:rFonts w:ascii="宋体" w:hAnsi="宋体" w:cs="宋体"/>
                <w:color w:val="auto"/>
                <w:sz w:val="24"/>
                <w:highlight w:val="none"/>
              </w:rPr>
            </w:pPr>
          </w:p>
        </w:tc>
      </w:tr>
      <w:tr w14:paraId="2FFC5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13" w:type="dxa"/>
            <w:tcBorders>
              <w:top w:val="single" w:color="auto" w:sz="4" w:space="0"/>
              <w:left w:val="single" w:color="auto" w:sz="4" w:space="0"/>
              <w:bottom w:val="single" w:color="auto" w:sz="4" w:space="0"/>
              <w:right w:val="single" w:color="auto" w:sz="4" w:space="0"/>
            </w:tcBorders>
          </w:tcPr>
          <w:p w14:paraId="7962F11C">
            <w:pPr>
              <w:snapToGrid w:val="0"/>
              <w:spacing w:before="50" w:afterLines="50" w:line="400" w:lineRule="exact"/>
              <w:jc w:val="left"/>
              <w:rPr>
                <w:rFonts w:ascii="宋体" w:hAnsi="宋体" w:cs="宋体"/>
                <w:color w:val="auto"/>
                <w:sz w:val="24"/>
                <w:highlight w:val="none"/>
              </w:rPr>
            </w:pPr>
          </w:p>
        </w:tc>
        <w:tc>
          <w:tcPr>
            <w:tcW w:w="1514" w:type="dxa"/>
            <w:tcBorders>
              <w:top w:val="single" w:color="auto" w:sz="4" w:space="0"/>
              <w:left w:val="single" w:color="auto" w:sz="4" w:space="0"/>
              <w:bottom w:val="single" w:color="auto" w:sz="4" w:space="0"/>
              <w:right w:val="single" w:color="auto" w:sz="4" w:space="0"/>
            </w:tcBorders>
          </w:tcPr>
          <w:p w14:paraId="7D6A50BB">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90CE163">
            <w:pPr>
              <w:snapToGrid w:val="0"/>
              <w:spacing w:before="5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65D219B">
            <w:pPr>
              <w:snapToGrid w:val="0"/>
              <w:spacing w:before="50" w:afterLines="50" w:line="400" w:lineRule="exact"/>
              <w:jc w:val="left"/>
              <w:rPr>
                <w:rFonts w:ascii="宋体" w:hAnsi="宋体" w:cs="宋体"/>
                <w:color w:val="auto"/>
                <w:sz w:val="24"/>
                <w:highlight w:val="none"/>
              </w:rPr>
            </w:pPr>
          </w:p>
        </w:tc>
        <w:tc>
          <w:tcPr>
            <w:tcW w:w="2977" w:type="dxa"/>
            <w:tcBorders>
              <w:top w:val="single" w:color="auto" w:sz="4" w:space="0"/>
              <w:left w:val="single" w:color="auto" w:sz="4" w:space="0"/>
              <w:bottom w:val="single" w:color="auto" w:sz="4" w:space="0"/>
              <w:right w:val="single" w:color="auto" w:sz="4" w:space="0"/>
            </w:tcBorders>
          </w:tcPr>
          <w:p w14:paraId="1E11E366">
            <w:pPr>
              <w:snapToGrid w:val="0"/>
              <w:spacing w:before="5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338D191A">
            <w:pPr>
              <w:snapToGrid w:val="0"/>
              <w:spacing w:before="50" w:afterLines="50" w:line="400" w:lineRule="exact"/>
              <w:jc w:val="left"/>
              <w:rPr>
                <w:rFonts w:ascii="宋体" w:hAnsi="宋体" w:cs="宋体"/>
                <w:color w:val="auto"/>
                <w:sz w:val="24"/>
                <w:highlight w:val="none"/>
              </w:rPr>
            </w:pPr>
          </w:p>
        </w:tc>
      </w:tr>
    </w:tbl>
    <w:p w14:paraId="607E8508">
      <w:pPr>
        <w:pStyle w:val="28"/>
        <w:snapToGrid w:val="0"/>
        <w:ind w:left="480" w:hanging="480"/>
        <w:rPr>
          <w:rFonts w:ascii="宋体" w:hAnsi="宋体" w:cs="宋体"/>
          <w:color w:val="auto"/>
          <w:sz w:val="24"/>
          <w:highlight w:val="none"/>
        </w:rPr>
      </w:pPr>
    </w:p>
    <w:p w14:paraId="5F96F1EB">
      <w:pPr>
        <w:pStyle w:val="28"/>
        <w:snapToGrid w:val="0"/>
        <w:ind w:left="480" w:hanging="480"/>
        <w:rPr>
          <w:rFonts w:ascii="宋体" w:hAnsi="宋体" w:cs="宋体"/>
          <w:color w:val="auto"/>
          <w:sz w:val="24"/>
          <w:highlight w:val="none"/>
        </w:rPr>
      </w:pPr>
    </w:p>
    <w:p w14:paraId="0F1DEA26">
      <w:pPr>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:相关项目业绩一览表（供应商同类项目合同复印件、用户验收报告）（格式自拟）</w:t>
      </w:r>
    </w:p>
    <w:p w14:paraId="49BDFD5E">
      <w:pPr>
        <w:spacing w:line="360" w:lineRule="auto"/>
        <w:ind w:left="72"/>
        <w:rPr>
          <w:rFonts w:ascii="宋体" w:hAnsi="宋体" w:cs="宋体"/>
          <w:color w:val="auto"/>
          <w:kern w:val="0"/>
          <w:sz w:val="20"/>
          <w:szCs w:val="21"/>
          <w:highlight w:val="none"/>
        </w:rPr>
      </w:pPr>
      <w:r>
        <w:rPr>
          <w:rFonts w:hint="eastAsia" w:ascii="宋体" w:hAnsi="宋体" w:cs="宋体"/>
          <w:color w:val="auto"/>
          <w:kern w:val="0"/>
          <w:sz w:val="20"/>
          <w:szCs w:val="21"/>
          <w:highlight w:val="none"/>
        </w:rPr>
        <w:t>注：供应商可按上述的格式自行编制，须随表提交相应的合同复印件和用户单位验收证明并注明所在供应商商务技术文件页码。</w:t>
      </w:r>
    </w:p>
    <w:p w14:paraId="7301E64F">
      <w:pPr>
        <w:snapToGrid w:val="0"/>
        <w:spacing w:line="360" w:lineRule="auto"/>
        <w:ind w:firstLine="4935" w:firstLineChars="2350"/>
        <w:rPr>
          <w:rFonts w:ascii="宋体" w:hAnsi="宋体" w:cs="宋体"/>
          <w:color w:val="auto"/>
          <w:szCs w:val="21"/>
          <w:highlight w:val="none"/>
        </w:rPr>
      </w:pPr>
    </w:p>
    <w:p w14:paraId="66BABDEB">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D717DF2">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6D78B11">
      <w:pPr>
        <w:pStyle w:val="18"/>
        <w:rPr>
          <w:rFonts w:hAnsi="宋体" w:cs="宋体"/>
          <w:color w:val="auto"/>
          <w:sz w:val="24"/>
          <w:highlight w:val="none"/>
          <w:lang w:val="zh-CN"/>
        </w:rPr>
      </w:pPr>
    </w:p>
    <w:p w14:paraId="420B5326">
      <w:pPr>
        <w:pStyle w:val="18"/>
        <w:rPr>
          <w:rFonts w:hAnsi="宋体" w:cs="宋体"/>
          <w:color w:val="auto"/>
          <w:sz w:val="24"/>
          <w:highlight w:val="none"/>
          <w:lang w:val="zh-CN"/>
        </w:rPr>
      </w:pPr>
    </w:p>
    <w:p w14:paraId="59CB5BE0">
      <w:pPr>
        <w:pStyle w:val="18"/>
        <w:numPr>
          <w:ilvl w:val="0"/>
          <w:numId w:val="2"/>
        </w:numPr>
        <w:rPr>
          <w:rFonts w:hAnsi="宋体" w:cs="宋体"/>
          <w:b/>
          <w:color w:val="auto"/>
          <w:sz w:val="30"/>
          <w:szCs w:val="30"/>
          <w:highlight w:val="none"/>
        </w:rPr>
      </w:pPr>
      <w:r>
        <w:rPr>
          <w:rFonts w:hint="eastAsia" w:hAnsi="宋体" w:cs="宋体"/>
          <w:b/>
          <w:color w:val="auto"/>
          <w:sz w:val="30"/>
          <w:szCs w:val="30"/>
          <w:highlight w:val="none"/>
        </w:rPr>
        <w:t>供应商认为需要提供的其他有关资料</w:t>
      </w:r>
    </w:p>
    <w:p w14:paraId="61BB0217">
      <w:pPr>
        <w:pStyle w:val="18"/>
        <w:rPr>
          <w:rFonts w:hAnsi="宋体" w:cs="宋体"/>
          <w:b/>
          <w:color w:val="auto"/>
          <w:sz w:val="30"/>
          <w:szCs w:val="30"/>
          <w:highlight w:val="none"/>
          <w:lang w:val="zh-CN"/>
        </w:rPr>
      </w:pPr>
    </w:p>
    <w:p w14:paraId="1D15FE3B">
      <w:pPr>
        <w:rPr>
          <w:color w:val="auto"/>
          <w:highlight w:val="none"/>
          <w:lang w:val="zh-CN"/>
        </w:rPr>
      </w:pPr>
    </w:p>
    <w:p w14:paraId="25E1D75F">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37FE4AA">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1C5B493">
      <w:pPr>
        <w:pStyle w:val="18"/>
        <w:rPr>
          <w:rFonts w:hAnsi="宋体" w:cs="宋体"/>
          <w:b/>
          <w:color w:val="auto"/>
          <w:sz w:val="30"/>
          <w:szCs w:val="30"/>
          <w:highlight w:val="none"/>
          <w:lang w:val="zh-CN"/>
        </w:rPr>
        <w:sectPr>
          <w:pgSz w:w="11911" w:h="16838"/>
          <w:pgMar w:top="1134" w:right="1134" w:bottom="1134" w:left="1134" w:header="720" w:footer="720" w:gutter="0"/>
          <w:pgNumType w:fmt="decimal"/>
          <w:cols w:space="720" w:num="1"/>
        </w:sectPr>
      </w:pPr>
    </w:p>
    <w:p w14:paraId="2976F561">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八、施工组织设计（格式自拟）</w:t>
      </w:r>
    </w:p>
    <w:p w14:paraId="7107F7DD">
      <w:pPr>
        <w:spacing w:line="500" w:lineRule="exact"/>
        <w:rPr>
          <w:rFonts w:ascii="宋体" w:hAnsi="宋体" w:cs="宋体"/>
          <w:color w:val="auto"/>
          <w:sz w:val="32"/>
          <w:szCs w:val="32"/>
          <w:highlight w:val="none"/>
        </w:rPr>
      </w:pPr>
    </w:p>
    <w:p w14:paraId="358C7B18">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9560383">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777B0C7">
      <w:pPr>
        <w:spacing w:line="500" w:lineRule="exact"/>
        <w:rPr>
          <w:rFonts w:ascii="宋体" w:hAnsi="宋体" w:cs="宋体"/>
          <w:color w:val="auto"/>
          <w:sz w:val="32"/>
          <w:szCs w:val="32"/>
          <w:highlight w:val="none"/>
        </w:rPr>
      </w:pPr>
    </w:p>
    <w:p w14:paraId="2E0C7CFC">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九、项目管理机构</w:t>
      </w:r>
    </w:p>
    <w:p w14:paraId="6B81103F">
      <w:pPr>
        <w:pStyle w:val="57"/>
        <w:jc w:val="center"/>
        <w:outlineLvl w:val="9"/>
        <w:rPr>
          <w:rFonts w:ascii="宋体" w:hAnsi="宋体" w:cs="宋体"/>
          <w:b/>
          <w:bCs/>
          <w:color w:val="auto"/>
          <w:sz w:val="28"/>
          <w:szCs w:val="28"/>
          <w:highlight w:val="none"/>
        </w:rPr>
      </w:pPr>
      <w:bookmarkStart w:id="73" w:name="_Toc3341"/>
      <w:bookmarkStart w:id="74" w:name="_Toc172364025"/>
      <w:bookmarkStart w:id="75" w:name="_Toc173579005"/>
      <w:bookmarkStart w:id="76" w:name="_Toc153274947"/>
      <w:bookmarkStart w:id="77" w:name="_Toc251052184"/>
      <w:r>
        <w:rPr>
          <w:rFonts w:hint="eastAsia" w:ascii="宋体" w:hAnsi="宋体" w:cs="宋体"/>
          <w:b/>
          <w:bCs/>
          <w:color w:val="auto"/>
          <w:sz w:val="24"/>
          <w:highlight w:val="none"/>
        </w:rPr>
        <w:t>项目管理机构配备情况表</w:t>
      </w:r>
      <w:bookmarkEnd w:id="73"/>
      <w:bookmarkEnd w:id="74"/>
      <w:bookmarkEnd w:id="75"/>
      <w:bookmarkEnd w:id="76"/>
      <w:bookmarkEnd w:id="77"/>
    </w:p>
    <w:p w14:paraId="719E4DE4">
      <w:pPr>
        <w:pStyle w:val="57"/>
        <w:rPr>
          <w:rFonts w:ascii="宋体" w:hAnsi="宋体" w:cs="宋体"/>
          <w:color w:val="auto"/>
          <w:highlight w:val="none"/>
          <w:u w:val="single"/>
        </w:rPr>
      </w:pPr>
    </w:p>
    <w:p w14:paraId="5D9BB0B5">
      <w:pPr>
        <w:pStyle w:val="57"/>
        <w:rPr>
          <w:rFonts w:hint="eastAsia" w:ascii="宋体" w:hAnsi="宋体" w:cs="宋体"/>
          <w:color w:val="auto"/>
          <w:highlight w:val="none"/>
          <w:u w:val="single"/>
        </w:rPr>
      </w:pPr>
      <w:bookmarkStart w:id="78" w:name="_Toc251052185"/>
      <w:r>
        <w:rPr>
          <w:rFonts w:hint="eastAsia" w:ascii="宋体" w:hAnsi="宋体" w:cs="宋体"/>
          <w:color w:val="auto"/>
          <w:highlight w:val="none"/>
          <w:u w:val="single"/>
        </w:rPr>
        <w:t xml:space="preserve">（项目名称）        </w:t>
      </w:r>
      <w:bookmarkEnd w:id="78"/>
    </w:p>
    <w:p w14:paraId="6B07C5AE">
      <w:pPr>
        <w:pStyle w:val="57"/>
        <w:rPr>
          <w:rFonts w:hint="eastAsia" w:ascii="宋体" w:hAnsi="宋体" w:cs="宋体"/>
          <w:color w:val="auto"/>
          <w:highlight w:val="none"/>
          <w:u w:val="single"/>
        </w:rPr>
      </w:pPr>
    </w:p>
    <w:tbl>
      <w:tblPr>
        <w:tblStyle w:val="3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50"/>
        <w:gridCol w:w="805"/>
        <w:gridCol w:w="1295"/>
        <w:gridCol w:w="774"/>
        <w:gridCol w:w="1148"/>
        <w:gridCol w:w="1148"/>
        <w:gridCol w:w="850"/>
        <w:gridCol w:w="1276"/>
      </w:tblGrid>
      <w:tr w14:paraId="79E5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310" w:type="dxa"/>
            <w:vMerge w:val="restart"/>
            <w:vAlign w:val="center"/>
          </w:tcPr>
          <w:p w14:paraId="120E0B2A">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岗位</w:t>
            </w:r>
          </w:p>
        </w:tc>
        <w:tc>
          <w:tcPr>
            <w:tcW w:w="750" w:type="dxa"/>
            <w:vMerge w:val="restart"/>
            <w:vAlign w:val="center"/>
          </w:tcPr>
          <w:p w14:paraId="6F12DE4E">
            <w:pPr>
              <w:pStyle w:val="57"/>
              <w:ind w:left="223" w:hanging="222" w:hangingChars="106"/>
              <w:jc w:val="center"/>
              <w:rPr>
                <w:rFonts w:ascii="宋体" w:hAnsi="宋体" w:cs="宋体"/>
                <w:color w:val="auto"/>
                <w:highlight w:val="none"/>
              </w:rPr>
            </w:pPr>
            <w:bookmarkStart w:id="79" w:name="_Toc251052187"/>
            <w:r>
              <w:rPr>
                <w:rFonts w:hint="eastAsia" w:ascii="宋体" w:hAnsi="宋体" w:cs="宋体"/>
                <w:color w:val="auto"/>
                <w:highlight w:val="none"/>
              </w:rPr>
              <w:t>姓名</w:t>
            </w:r>
            <w:bookmarkEnd w:id="79"/>
          </w:p>
        </w:tc>
        <w:tc>
          <w:tcPr>
            <w:tcW w:w="805" w:type="dxa"/>
            <w:vMerge w:val="restart"/>
            <w:vAlign w:val="center"/>
          </w:tcPr>
          <w:p w14:paraId="1B758C5D">
            <w:pPr>
              <w:pStyle w:val="57"/>
              <w:ind w:left="223" w:hanging="222" w:hangingChars="106"/>
              <w:jc w:val="center"/>
              <w:rPr>
                <w:rFonts w:ascii="宋体" w:hAnsi="宋体" w:cs="宋体"/>
                <w:color w:val="auto"/>
                <w:highlight w:val="none"/>
              </w:rPr>
            </w:pPr>
            <w:bookmarkStart w:id="80" w:name="_Toc251052188"/>
            <w:r>
              <w:rPr>
                <w:rFonts w:hint="eastAsia" w:ascii="宋体" w:hAnsi="宋体" w:cs="宋体"/>
                <w:color w:val="auto"/>
                <w:highlight w:val="none"/>
              </w:rPr>
              <w:t>职称</w:t>
            </w:r>
            <w:bookmarkEnd w:id="80"/>
          </w:p>
        </w:tc>
        <w:tc>
          <w:tcPr>
            <w:tcW w:w="4365" w:type="dxa"/>
            <w:gridSpan w:val="4"/>
            <w:vAlign w:val="center"/>
          </w:tcPr>
          <w:p w14:paraId="35CA44CD">
            <w:pPr>
              <w:pStyle w:val="57"/>
              <w:ind w:left="223" w:hanging="222" w:hangingChars="106"/>
              <w:jc w:val="center"/>
              <w:rPr>
                <w:rFonts w:ascii="宋体" w:hAnsi="宋体" w:cs="宋体"/>
                <w:color w:val="auto"/>
                <w:highlight w:val="none"/>
              </w:rPr>
            </w:pPr>
            <w:bookmarkStart w:id="81" w:name="_Toc251052189"/>
            <w:r>
              <w:rPr>
                <w:rFonts w:hint="eastAsia" w:ascii="宋体" w:hAnsi="宋体" w:cs="宋体"/>
                <w:color w:val="auto"/>
                <w:highlight w:val="none"/>
              </w:rPr>
              <w:t>执业或职业资格证明</w:t>
            </w:r>
            <w:bookmarkEnd w:id="81"/>
          </w:p>
        </w:tc>
        <w:tc>
          <w:tcPr>
            <w:tcW w:w="2126" w:type="dxa"/>
            <w:gridSpan w:val="2"/>
            <w:vAlign w:val="center"/>
          </w:tcPr>
          <w:p w14:paraId="7DD79142">
            <w:pPr>
              <w:pStyle w:val="57"/>
              <w:ind w:left="223" w:hanging="222" w:hangingChars="106"/>
              <w:jc w:val="center"/>
              <w:rPr>
                <w:rFonts w:ascii="宋体" w:hAnsi="宋体" w:cs="宋体"/>
                <w:color w:val="auto"/>
                <w:highlight w:val="none"/>
              </w:rPr>
            </w:pPr>
            <w:bookmarkStart w:id="82" w:name="_Toc251052190"/>
            <w:r>
              <w:rPr>
                <w:rFonts w:hint="eastAsia" w:ascii="宋体" w:hAnsi="宋体" w:cs="宋体"/>
                <w:color w:val="auto"/>
                <w:highlight w:val="none"/>
              </w:rPr>
              <w:t>承担完工</w:t>
            </w:r>
            <w:bookmarkEnd w:id="82"/>
            <w:bookmarkStart w:id="83" w:name="_Toc251052191"/>
            <w:r>
              <w:rPr>
                <w:rFonts w:hint="eastAsia" w:ascii="宋体" w:hAnsi="宋体" w:cs="宋体"/>
                <w:color w:val="auto"/>
                <w:highlight w:val="none"/>
              </w:rPr>
              <w:t>工程情况</w:t>
            </w:r>
            <w:bookmarkEnd w:id="83"/>
          </w:p>
        </w:tc>
      </w:tr>
      <w:tr w14:paraId="39C4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310" w:type="dxa"/>
            <w:vMerge w:val="continue"/>
            <w:vAlign w:val="center"/>
          </w:tcPr>
          <w:p w14:paraId="4890685F">
            <w:pPr>
              <w:pStyle w:val="57"/>
              <w:ind w:left="223" w:hanging="222" w:hangingChars="106"/>
              <w:jc w:val="center"/>
              <w:rPr>
                <w:rFonts w:ascii="宋体" w:hAnsi="宋体" w:cs="宋体"/>
                <w:color w:val="auto"/>
                <w:highlight w:val="none"/>
              </w:rPr>
            </w:pPr>
          </w:p>
        </w:tc>
        <w:tc>
          <w:tcPr>
            <w:tcW w:w="750" w:type="dxa"/>
            <w:vMerge w:val="continue"/>
            <w:vAlign w:val="center"/>
          </w:tcPr>
          <w:p w14:paraId="7ED532EA">
            <w:pPr>
              <w:pStyle w:val="57"/>
              <w:ind w:left="223" w:hanging="222" w:hangingChars="106"/>
              <w:jc w:val="center"/>
              <w:rPr>
                <w:rFonts w:ascii="宋体" w:hAnsi="宋体" w:cs="宋体"/>
                <w:color w:val="auto"/>
                <w:highlight w:val="none"/>
              </w:rPr>
            </w:pPr>
          </w:p>
        </w:tc>
        <w:tc>
          <w:tcPr>
            <w:tcW w:w="805" w:type="dxa"/>
            <w:vMerge w:val="continue"/>
            <w:vAlign w:val="center"/>
          </w:tcPr>
          <w:p w14:paraId="25B34747">
            <w:pPr>
              <w:pStyle w:val="57"/>
              <w:ind w:left="223" w:hanging="222" w:hangingChars="106"/>
              <w:jc w:val="center"/>
              <w:rPr>
                <w:rFonts w:ascii="宋体" w:hAnsi="宋体" w:cs="宋体"/>
                <w:color w:val="auto"/>
                <w:highlight w:val="none"/>
              </w:rPr>
            </w:pPr>
          </w:p>
        </w:tc>
        <w:tc>
          <w:tcPr>
            <w:tcW w:w="1295" w:type="dxa"/>
            <w:vAlign w:val="center"/>
          </w:tcPr>
          <w:p w14:paraId="2BCF4444">
            <w:pPr>
              <w:pStyle w:val="57"/>
              <w:ind w:left="223" w:hanging="222" w:hangingChars="106"/>
              <w:jc w:val="center"/>
              <w:rPr>
                <w:rFonts w:ascii="宋体" w:hAnsi="宋体" w:cs="宋体"/>
                <w:color w:val="auto"/>
                <w:highlight w:val="none"/>
              </w:rPr>
            </w:pPr>
            <w:bookmarkStart w:id="84" w:name="_Toc251052192"/>
            <w:r>
              <w:rPr>
                <w:rFonts w:hint="eastAsia" w:ascii="宋体" w:hAnsi="宋体" w:cs="宋体"/>
                <w:color w:val="auto"/>
                <w:highlight w:val="none"/>
              </w:rPr>
              <w:t>证书名称</w:t>
            </w:r>
            <w:bookmarkEnd w:id="84"/>
          </w:p>
        </w:tc>
        <w:tc>
          <w:tcPr>
            <w:tcW w:w="774" w:type="dxa"/>
            <w:vAlign w:val="center"/>
          </w:tcPr>
          <w:p w14:paraId="02EA4BFB">
            <w:pPr>
              <w:pStyle w:val="57"/>
              <w:ind w:left="223" w:hanging="222" w:hangingChars="106"/>
              <w:jc w:val="center"/>
              <w:rPr>
                <w:rFonts w:ascii="宋体" w:hAnsi="宋体" w:cs="宋体"/>
                <w:color w:val="auto"/>
                <w:highlight w:val="none"/>
              </w:rPr>
            </w:pPr>
            <w:bookmarkStart w:id="85" w:name="_Toc251052193"/>
            <w:r>
              <w:rPr>
                <w:rFonts w:hint="eastAsia" w:ascii="宋体" w:hAnsi="宋体" w:cs="宋体"/>
                <w:color w:val="auto"/>
                <w:highlight w:val="none"/>
              </w:rPr>
              <w:t>级别</w:t>
            </w:r>
            <w:bookmarkEnd w:id="85"/>
          </w:p>
        </w:tc>
        <w:tc>
          <w:tcPr>
            <w:tcW w:w="1148" w:type="dxa"/>
            <w:vAlign w:val="center"/>
          </w:tcPr>
          <w:p w14:paraId="247B2EEC">
            <w:pPr>
              <w:pStyle w:val="57"/>
              <w:ind w:left="223" w:hanging="222" w:hangingChars="106"/>
              <w:jc w:val="center"/>
              <w:rPr>
                <w:rFonts w:ascii="宋体" w:hAnsi="宋体" w:cs="宋体"/>
                <w:color w:val="auto"/>
                <w:highlight w:val="none"/>
              </w:rPr>
            </w:pPr>
            <w:bookmarkStart w:id="86" w:name="_Toc251052194"/>
            <w:r>
              <w:rPr>
                <w:rFonts w:hint="eastAsia" w:ascii="宋体" w:hAnsi="宋体" w:cs="宋体"/>
                <w:color w:val="auto"/>
                <w:highlight w:val="none"/>
              </w:rPr>
              <w:t>证号</w:t>
            </w:r>
            <w:bookmarkEnd w:id="86"/>
          </w:p>
        </w:tc>
        <w:tc>
          <w:tcPr>
            <w:tcW w:w="1148" w:type="dxa"/>
            <w:vAlign w:val="center"/>
          </w:tcPr>
          <w:p w14:paraId="4596E271">
            <w:pPr>
              <w:pStyle w:val="57"/>
              <w:ind w:left="223" w:hanging="222" w:hangingChars="106"/>
              <w:jc w:val="center"/>
              <w:rPr>
                <w:rFonts w:ascii="宋体" w:hAnsi="宋体" w:cs="宋体"/>
                <w:color w:val="auto"/>
                <w:highlight w:val="none"/>
              </w:rPr>
            </w:pPr>
            <w:bookmarkStart w:id="87" w:name="_Toc251052195"/>
            <w:r>
              <w:rPr>
                <w:rFonts w:hint="eastAsia" w:ascii="宋体" w:hAnsi="宋体" w:cs="宋体"/>
                <w:color w:val="auto"/>
                <w:highlight w:val="none"/>
              </w:rPr>
              <w:t>专业</w:t>
            </w:r>
            <w:bookmarkEnd w:id="87"/>
          </w:p>
        </w:tc>
        <w:tc>
          <w:tcPr>
            <w:tcW w:w="850" w:type="dxa"/>
            <w:vAlign w:val="center"/>
          </w:tcPr>
          <w:p w14:paraId="437CF12B">
            <w:pPr>
              <w:pStyle w:val="57"/>
              <w:ind w:left="223" w:hanging="222" w:hangingChars="106"/>
              <w:jc w:val="center"/>
              <w:rPr>
                <w:rFonts w:ascii="宋体" w:hAnsi="宋体" w:cs="宋体"/>
                <w:color w:val="auto"/>
                <w:highlight w:val="none"/>
              </w:rPr>
            </w:pPr>
            <w:bookmarkStart w:id="88" w:name="_Toc251052197"/>
            <w:r>
              <w:rPr>
                <w:rFonts w:hint="eastAsia" w:ascii="宋体" w:hAnsi="宋体" w:cs="宋体"/>
                <w:color w:val="auto"/>
                <w:highlight w:val="none"/>
              </w:rPr>
              <w:t>项目数</w:t>
            </w:r>
            <w:bookmarkEnd w:id="88"/>
          </w:p>
        </w:tc>
        <w:tc>
          <w:tcPr>
            <w:tcW w:w="1276" w:type="dxa"/>
            <w:vAlign w:val="center"/>
          </w:tcPr>
          <w:p w14:paraId="58AC33C1">
            <w:pPr>
              <w:pStyle w:val="57"/>
              <w:ind w:left="223" w:hanging="222" w:hangingChars="106"/>
              <w:jc w:val="center"/>
              <w:rPr>
                <w:rFonts w:ascii="宋体" w:hAnsi="宋体" w:cs="宋体"/>
                <w:color w:val="auto"/>
                <w:highlight w:val="none"/>
              </w:rPr>
            </w:pPr>
            <w:bookmarkStart w:id="89" w:name="_Toc251052198"/>
            <w:r>
              <w:rPr>
                <w:rFonts w:hint="eastAsia" w:ascii="宋体" w:hAnsi="宋体" w:cs="宋体"/>
                <w:color w:val="auto"/>
                <w:highlight w:val="none"/>
              </w:rPr>
              <w:t>主要项目</w:t>
            </w:r>
          </w:p>
          <w:p w14:paraId="117CF1B4">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名称</w:t>
            </w:r>
            <w:bookmarkEnd w:id="89"/>
          </w:p>
        </w:tc>
      </w:tr>
      <w:tr w14:paraId="37C3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28D161AD">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项目经理</w:t>
            </w:r>
          </w:p>
        </w:tc>
        <w:tc>
          <w:tcPr>
            <w:tcW w:w="750" w:type="dxa"/>
            <w:vAlign w:val="center"/>
          </w:tcPr>
          <w:p w14:paraId="45EB63BB">
            <w:pPr>
              <w:pStyle w:val="57"/>
              <w:ind w:left="222" w:leftChars="0" w:hanging="222" w:hangingChars="106"/>
              <w:jc w:val="center"/>
              <w:rPr>
                <w:rFonts w:ascii="宋体" w:hAnsi="宋体" w:cs="宋体"/>
                <w:color w:val="auto"/>
                <w:highlight w:val="none"/>
              </w:rPr>
            </w:pPr>
          </w:p>
        </w:tc>
        <w:tc>
          <w:tcPr>
            <w:tcW w:w="805" w:type="dxa"/>
            <w:vAlign w:val="center"/>
          </w:tcPr>
          <w:p w14:paraId="3451E692">
            <w:pPr>
              <w:pStyle w:val="57"/>
              <w:ind w:left="223" w:hanging="222" w:hangingChars="106"/>
              <w:jc w:val="center"/>
              <w:rPr>
                <w:rFonts w:ascii="宋体" w:hAnsi="宋体" w:cs="宋体"/>
                <w:color w:val="auto"/>
                <w:highlight w:val="none"/>
              </w:rPr>
            </w:pPr>
          </w:p>
        </w:tc>
        <w:tc>
          <w:tcPr>
            <w:tcW w:w="1295" w:type="dxa"/>
            <w:vAlign w:val="center"/>
          </w:tcPr>
          <w:p w14:paraId="2806D4CB">
            <w:pPr>
              <w:pStyle w:val="57"/>
              <w:ind w:left="223" w:hanging="222" w:hangingChars="106"/>
              <w:jc w:val="center"/>
              <w:rPr>
                <w:rFonts w:ascii="宋体" w:hAnsi="宋体" w:cs="宋体"/>
                <w:color w:val="auto"/>
                <w:highlight w:val="none"/>
              </w:rPr>
            </w:pPr>
          </w:p>
        </w:tc>
        <w:tc>
          <w:tcPr>
            <w:tcW w:w="774" w:type="dxa"/>
            <w:vAlign w:val="center"/>
          </w:tcPr>
          <w:p w14:paraId="0290EA3B">
            <w:pPr>
              <w:pStyle w:val="57"/>
              <w:ind w:left="223" w:hanging="222" w:hangingChars="106"/>
              <w:jc w:val="center"/>
              <w:rPr>
                <w:rFonts w:ascii="宋体" w:hAnsi="宋体" w:cs="宋体"/>
                <w:color w:val="auto"/>
                <w:highlight w:val="none"/>
              </w:rPr>
            </w:pPr>
          </w:p>
        </w:tc>
        <w:tc>
          <w:tcPr>
            <w:tcW w:w="1148" w:type="dxa"/>
            <w:vAlign w:val="center"/>
          </w:tcPr>
          <w:p w14:paraId="6F9886E1">
            <w:pPr>
              <w:pStyle w:val="57"/>
              <w:ind w:left="223" w:hanging="222" w:hangingChars="106"/>
              <w:jc w:val="center"/>
              <w:rPr>
                <w:rFonts w:ascii="宋体" w:hAnsi="宋体" w:cs="宋体"/>
                <w:color w:val="auto"/>
                <w:highlight w:val="none"/>
              </w:rPr>
            </w:pPr>
          </w:p>
        </w:tc>
        <w:tc>
          <w:tcPr>
            <w:tcW w:w="1148" w:type="dxa"/>
            <w:vAlign w:val="center"/>
          </w:tcPr>
          <w:p w14:paraId="6284297C">
            <w:pPr>
              <w:pStyle w:val="57"/>
              <w:ind w:left="223" w:hanging="222" w:hangingChars="106"/>
              <w:jc w:val="center"/>
              <w:rPr>
                <w:rFonts w:ascii="宋体" w:hAnsi="宋体" w:cs="宋体"/>
                <w:color w:val="auto"/>
                <w:highlight w:val="none"/>
              </w:rPr>
            </w:pPr>
          </w:p>
        </w:tc>
        <w:tc>
          <w:tcPr>
            <w:tcW w:w="850" w:type="dxa"/>
            <w:vAlign w:val="center"/>
          </w:tcPr>
          <w:p w14:paraId="3A4F89F7">
            <w:pPr>
              <w:pStyle w:val="57"/>
              <w:ind w:left="223" w:hanging="222" w:hangingChars="106"/>
              <w:jc w:val="center"/>
              <w:rPr>
                <w:rFonts w:ascii="宋体" w:hAnsi="宋体" w:cs="宋体"/>
                <w:color w:val="auto"/>
                <w:highlight w:val="none"/>
              </w:rPr>
            </w:pPr>
          </w:p>
        </w:tc>
        <w:tc>
          <w:tcPr>
            <w:tcW w:w="1276" w:type="dxa"/>
            <w:vAlign w:val="center"/>
          </w:tcPr>
          <w:p w14:paraId="6CD368F7">
            <w:pPr>
              <w:pStyle w:val="57"/>
              <w:ind w:left="223" w:hanging="222" w:hangingChars="106"/>
              <w:jc w:val="center"/>
              <w:rPr>
                <w:rFonts w:ascii="宋体" w:hAnsi="宋体" w:cs="宋体"/>
                <w:color w:val="auto"/>
                <w:highlight w:val="none"/>
              </w:rPr>
            </w:pPr>
          </w:p>
        </w:tc>
      </w:tr>
      <w:tr w14:paraId="10C9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19EAE3F8">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技术负责人</w:t>
            </w:r>
          </w:p>
        </w:tc>
        <w:tc>
          <w:tcPr>
            <w:tcW w:w="750" w:type="dxa"/>
            <w:vAlign w:val="center"/>
          </w:tcPr>
          <w:p w14:paraId="65012B3B">
            <w:pPr>
              <w:pStyle w:val="57"/>
              <w:ind w:left="222" w:leftChars="0" w:hanging="222" w:hangingChars="106"/>
              <w:jc w:val="center"/>
              <w:rPr>
                <w:rFonts w:ascii="宋体" w:hAnsi="宋体" w:cs="宋体"/>
                <w:color w:val="auto"/>
                <w:highlight w:val="none"/>
              </w:rPr>
            </w:pPr>
          </w:p>
        </w:tc>
        <w:tc>
          <w:tcPr>
            <w:tcW w:w="805" w:type="dxa"/>
            <w:vAlign w:val="center"/>
          </w:tcPr>
          <w:p w14:paraId="24AD7D34">
            <w:pPr>
              <w:pStyle w:val="57"/>
              <w:ind w:left="223" w:hanging="222" w:hangingChars="106"/>
              <w:jc w:val="center"/>
              <w:rPr>
                <w:rFonts w:ascii="宋体" w:hAnsi="宋体" w:cs="宋体"/>
                <w:color w:val="auto"/>
                <w:highlight w:val="none"/>
              </w:rPr>
            </w:pPr>
          </w:p>
        </w:tc>
        <w:tc>
          <w:tcPr>
            <w:tcW w:w="1295" w:type="dxa"/>
            <w:vAlign w:val="center"/>
          </w:tcPr>
          <w:p w14:paraId="17BE6E06">
            <w:pPr>
              <w:pStyle w:val="57"/>
              <w:ind w:left="223" w:hanging="222" w:hangingChars="106"/>
              <w:jc w:val="center"/>
              <w:rPr>
                <w:rFonts w:ascii="宋体" w:hAnsi="宋体" w:cs="宋体"/>
                <w:color w:val="auto"/>
                <w:highlight w:val="none"/>
              </w:rPr>
            </w:pPr>
          </w:p>
        </w:tc>
        <w:tc>
          <w:tcPr>
            <w:tcW w:w="774" w:type="dxa"/>
            <w:vAlign w:val="center"/>
          </w:tcPr>
          <w:p w14:paraId="7D4F114D">
            <w:pPr>
              <w:pStyle w:val="57"/>
              <w:ind w:left="223" w:hanging="222" w:hangingChars="106"/>
              <w:jc w:val="center"/>
              <w:rPr>
                <w:rFonts w:ascii="宋体" w:hAnsi="宋体" w:cs="宋体"/>
                <w:color w:val="auto"/>
                <w:highlight w:val="none"/>
              </w:rPr>
            </w:pPr>
          </w:p>
        </w:tc>
        <w:tc>
          <w:tcPr>
            <w:tcW w:w="1148" w:type="dxa"/>
            <w:vAlign w:val="center"/>
          </w:tcPr>
          <w:p w14:paraId="69A7082B">
            <w:pPr>
              <w:pStyle w:val="57"/>
              <w:ind w:left="223" w:hanging="222" w:hangingChars="106"/>
              <w:jc w:val="center"/>
              <w:rPr>
                <w:rFonts w:ascii="宋体" w:hAnsi="宋体" w:cs="宋体"/>
                <w:color w:val="auto"/>
                <w:highlight w:val="none"/>
              </w:rPr>
            </w:pPr>
          </w:p>
        </w:tc>
        <w:tc>
          <w:tcPr>
            <w:tcW w:w="1148" w:type="dxa"/>
            <w:vAlign w:val="center"/>
          </w:tcPr>
          <w:p w14:paraId="39C920D7">
            <w:pPr>
              <w:pStyle w:val="57"/>
              <w:ind w:left="223" w:hanging="222" w:hangingChars="106"/>
              <w:jc w:val="center"/>
              <w:rPr>
                <w:rFonts w:ascii="宋体" w:hAnsi="宋体" w:cs="宋体"/>
                <w:color w:val="auto"/>
                <w:highlight w:val="none"/>
              </w:rPr>
            </w:pPr>
          </w:p>
        </w:tc>
        <w:tc>
          <w:tcPr>
            <w:tcW w:w="850" w:type="dxa"/>
            <w:vAlign w:val="center"/>
          </w:tcPr>
          <w:p w14:paraId="251CC4C4">
            <w:pPr>
              <w:pStyle w:val="57"/>
              <w:ind w:left="223" w:hanging="222" w:hangingChars="106"/>
              <w:jc w:val="center"/>
              <w:rPr>
                <w:rFonts w:ascii="宋体" w:hAnsi="宋体" w:cs="宋体"/>
                <w:color w:val="auto"/>
                <w:highlight w:val="none"/>
              </w:rPr>
            </w:pPr>
          </w:p>
        </w:tc>
        <w:tc>
          <w:tcPr>
            <w:tcW w:w="1276" w:type="dxa"/>
            <w:vAlign w:val="center"/>
          </w:tcPr>
          <w:p w14:paraId="3C1550D2">
            <w:pPr>
              <w:pStyle w:val="57"/>
              <w:ind w:left="223" w:hanging="222" w:hangingChars="106"/>
              <w:jc w:val="center"/>
              <w:rPr>
                <w:rFonts w:ascii="宋体" w:hAnsi="宋体" w:cs="宋体"/>
                <w:color w:val="auto"/>
                <w:highlight w:val="none"/>
              </w:rPr>
            </w:pPr>
          </w:p>
        </w:tc>
      </w:tr>
      <w:tr w14:paraId="6285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79941A6B">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质量员</w:t>
            </w:r>
          </w:p>
        </w:tc>
        <w:tc>
          <w:tcPr>
            <w:tcW w:w="750" w:type="dxa"/>
            <w:vAlign w:val="center"/>
          </w:tcPr>
          <w:p w14:paraId="2B356FFF">
            <w:pPr>
              <w:pStyle w:val="57"/>
              <w:ind w:left="222" w:leftChars="0" w:hanging="222" w:hangingChars="106"/>
              <w:jc w:val="center"/>
              <w:rPr>
                <w:rFonts w:ascii="宋体" w:hAnsi="宋体" w:cs="宋体"/>
                <w:color w:val="auto"/>
                <w:highlight w:val="none"/>
              </w:rPr>
            </w:pPr>
          </w:p>
        </w:tc>
        <w:tc>
          <w:tcPr>
            <w:tcW w:w="805" w:type="dxa"/>
            <w:vAlign w:val="center"/>
          </w:tcPr>
          <w:p w14:paraId="79E29ACD">
            <w:pPr>
              <w:pStyle w:val="57"/>
              <w:ind w:left="223" w:hanging="222" w:hangingChars="106"/>
              <w:jc w:val="center"/>
              <w:rPr>
                <w:rFonts w:ascii="宋体" w:hAnsi="宋体" w:cs="宋体"/>
                <w:color w:val="auto"/>
                <w:highlight w:val="none"/>
              </w:rPr>
            </w:pPr>
          </w:p>
        </w:tc>
        <w:tc>
          <w:tcPr>
            <w:tcW w:w="1295" w:type="dxa"/>
            <w:vAlign w:val="center"/>
          </w:tcPr>
          <w:p w14:paraId="39FCFEBC">
            <w:pPr>
              <w:pStyle w:val="57"/>
              <w:ind w:left="223" w:hanging="222" w:hangingChars="106"/>
              <w:jc w:val="center"/>
              <w:rPr>
                <w:rFonts w:ascii="宋体" w:hAnsi="宋体" w:cs="宋体"/>
                <w:color w:val="auto"/>
                <w:highlight w:val="none"/>
              </w:rPr>
            </w:pPr>
          </w:p>
        </w:tc>
        <w:tc>
          <w:tcPr>
            <w:tcW w:w="774" w:type="dxa"/>
            <w:vAlign w:val="center"/>
          </w:tcPr>
          <w:p w14:paraId="583F3B2C">
            <w:pPr>
              <w:pStyle w:val="57"/>
              <w:ind w:left="223" w:hanging="222" w:hangingChars="106"/>
              <w:jc w:val="center"/>
              <w:rPr>
                <w:rFonts w:ascii="宋体" w:hAnsi="宋体" w:cs="宋体"/>
                <w:color w:val="auto"/>
                <w:highlight w:val="none"/>
              </w:rPr>
            </w:pPr>
          </w:p>
        </w:tc>
        <w:tc>
          <w:tcPr>
            <w:tcW w:w="1148" w:type="dxa"/>
            <w:vAlign w:val="center"/>
          </w:tcPr>
          <w:p w14:paraId="4C49BA29">
            <w:pPr>
              <w:pStyle w:val="57"/>
              <w:ind w:left="223" w:hanging="222" w:hangingChars="106"/>
              <w:jc w:val="center"/>
              <w:rPr>
                <w:rFonts w:ascii="宋体" w:hAnsi="宋体" w:cs="宋体"/>
                <w:color w:val="auto"/>
                <w:highlight w:val="none"/>
              </w:rPr>
            </w:pPr>
          </w:p>
        </w:tc>
        <w:tc>
          <w:tcPr>
            <w:tcW w:w="1148" w:type="dxa"/>
            <w:vAlign w:val="center"/>
          </w:tcPr>
          <w:p w14:paraId="4D63AA2D">
            <w:pPr>
              <w:pStyle w:val="57"/>
              <w:ind w:left="223" w:hanging="222" w:hangingChars="106"/>
              <w:jc w:val="center"/>
              <w:rPr>
                <w:rFonts w:ascii="宋体" w:hAnsi="宋体" w:cs="宋体"/>
                <w:color w:val="auto"/>
                <w:highlight w:val="none"/>
              </w:rPr>
            </w:pPr>
          </w:p>
        </w:tc>
        <w:tc>
          <w:tcPr>
            <w:tcW w:w="850" w:type="dxa"/>
            <w:vAlign w:val="center"/>
          </w:tcPr>
          <w:p w14:paraId="0DE5A03E">
            <w:pPr>
              <w:pStyle w:val="57"/>
              <w:ind w:left="223" w:hanging="222" w:hangingChars="106"/>
              <w:jc w:val="center"/>
              <w:rPr>
                <w:rFonts w:ascii="宋体" w:hAnsi="宋体" w:cs="宋体"/>
                <w:color w:val="auto"/>
                <w:highlight w:val="none"/>
              </w:rPr>
            </w:pPr>
          </w:p>
        </w:tc>
        <w:tc>
          <w:tcPr>
            <w:tcW w:w="1276" w:type="dxa"/>
            <w:vAlign w:val="center"/>
          </w:tcPr>
          <w:p w14:paraId="7B6B9140">
            <w:pPr>
              <w:pStyle w:val="57"/>
              <w:ind w:left="223" w:hanging="222" w:hangingChars="106"/>
              <w:jc w:val="center"/>
              <w:rPr>
                <w:rFonts w:ascii="宋体" w:hAnsi="宋体" w:cs="宋体"/>
                <w:color w:val="auto"/>
                <w:highlight w:val="none"/>
              </w:rPr>
            </w:pPr>
          </w:p>
        </w:tc>
      </w:tr>
      <w:tr w14:paraId="5B79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2F4867C9">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安全员</w:t>
            </w:r>
          </w:p>
        </w:tc>
        <w:tc>
          <w:tcPr>
            <w:tcW w:w="750" w:type="dxa"/>
            <w:vAlign w:val="center"/>
          </w:tcPr>
          <w:p w14:paraId="36DBCE73">
            <w:pPr>
              <w:pStyle w:val="57"/>
              <w:ind w:left="222" w:leftChars="0" w:hanging="222" w:hangingChars="106"/>
              <w:jc w:val="center"/>
              <w:rPr>
                <w:rFonts w:ascii="宋体" w:hAnsi="宋体" w:cs="宋体"/>
                <w:color w:val="auto"/>
                <w:highlight w:val="none"/>
              </w:rPr>
            </w:pPr>
          </w:p>
        </w:tc>
        <w:tc>
          <w:tcPr>
            <w:tcW w:w="805" w:type="dxa"/>
            <w:vAlign w:val="center"/>
          </w:tcPr>
          <w:p w14:paraId="72B722FF">
            <w:pPr>
              <w:pStyle w:val="57"/>
              <w:ind w:left="223" w:hanging="222" w:hangingChars="106"/>
              <w:jc w:val="center"/>
              <w:rPr>
                <w:rFonts w:ascii="宋体" w:hAnsi="宋体" w:cs="宋体"/>
                <w:color w:val="auto"/>
                <w:highlight w:val="none"/>
              </w:rPr>
            </w:pPr>
          </w:p>
        </w:tc>
        <w:tc>
          <w:tcPr>
            <w:tcW w:w="1295" w:type="dxa"/>
            <w:vAlign w:val="center"/>
          </w:tcPr>
          <w:p w14:paraId="2FA89EC1">
            <w:pPr>
              <w:pStyle w:val="57"/>
              <w:ind w:left="223" w:hanging="222" w:hangingChars="106"/>
              <w:jc w:val="center"/>
              <w:rPr>
                <w:rFonts w:ascii="宋体" w:hAnsi="宋体" w:cs="宋体"/>
                <w:color w:val="auto"/>
                <w:highlight w:val="none"/>
              </w:rPr>
            </w:pPr>
          </w:p>
        </w:tc>
        <w:tc>
          <w:tcPr>
            <w:tcW w:w="774" w:type="dxa"/>
            <w:vAlign w:val="center"/>
          </w:tcPr>
          <w:p w14:paraId="38084B33">
            <w:pPr>
              <w:pStyle w:val="57"/>
              <w:ind w:left="223" w:hanging="222" w:hangingChars="106"/>
              <w:jc w:val="center"/>
              <w:rPr>
                <w:rFonts w:ascii="宋体" w:hAnsi="宋体" w:cs="宋体"/>
                <w:color w:val="auto"/>
                <w:highlight w:val="none"/>
              </w:rPr>
            </w:pPr>
          </w:p>
        </w:tc>
        <w:tc>
          <w:tcPr>
            <w:tcW w:w="1148" w:type="dxa"/>
            <w:vAlign w:val="center"/>
          </w:tcPr>
          <w:p w14:paraId="43EEE6E2">
            <w:pPr>
              <w:pStyle w:val="57"/>
              <w:ind w:left="223" w:hanging="222" w:hangingChars="106"/>
              <w:jc w:val="center"/>
              <w:rPr>
                <w:rFonts w:ascii="宋体" w:hAnsi="宋体" w:cs="宋体"/>
                <w:color w:val="auto"/>
                <w:highlight w:val="none"/>
              </w:rPr>
            </w:pPr>
          </w:p>
        </w:tc>
        <w:tc>
          <w:tcPr>
            <w:tcW w:w="1148" w:type="dxa"/>
            <w:vAlign w:val="center"/>
          </w:tcPr>
          <w:p w14:paraId="78247DE3">
            <w:pPr>
              <w:pStyle w:val="57"/>
              <w:ind w:left="223" w:hanging="222" w:hangingChars="106"/>
              <w:jc w:val="center"/>
              <w:rPr>
                <w:rFonts w:ascii="宋体" w:hAnsi="宋体" w:cs="宋体"/>
                <w:color w:val="auto"/>
                <w:highlight w:val="none"/>
              </w:rPr>
            </w:pPr>
          </w:p>
        </w:tc>
        <w:tc>
          <w:tcPr>
            <w:tcW w:w="850" w:type="dxa"/>
            <w:vAlign w:val="center"/>
          </w:tcPr>
          <w:p w14:paraId="186A3F2F">
            <w:pPr>
              <w:pStyle w:val="57"/>
              <w:ind w:left="223" w:hanging="222" w:hangingChars="106"/>
              <w:jc w:val="center"/>
              <w:rPr>
                <w:rFonts w:ascii="宋体" w:hAnsi="宋体" w:cs="宋体"/>
                <w:color w:val="auto"/>
                <w:highlight w:val="none"/>
              </w:rPr>
            </w:pPr>
          </w:p>
        </w:tc>
        <w:tc>
          <w:tcPr>
            <w:tcW w:w="1276" w:type="dxa"/>
            <w:vAlign w:val="center"/>
          </w:tcPr>
          <w:p w14:paraId="280EDDBB">
            <w:pPr>
              <w:pStyle w:val="57"/>
              <w:ind w:left="223" w:hanging="222" w:hangingChars="106"/>
              <w:jc w:val="center"/>
              <w:rPr>
                <w:rFonts w:ascii="宋体" w:hAnsi="宋体" w:cs="宋体"/>
                <w:color w:val="auto"/>
                <w:highlight w:val="none"/>
              </w:rPr>
            </w:pPr>
          </w:p>
        </w:tc>
      </w:tr>
      <w:tr w14:paraId="66F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43F70C40">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施工员</w:t>
            </w:r>
          </w:p>
        </w:tc>
        <w:tc>
          <w:tcPr>
            <w:tcW w:w="750" w:type="dxa"/>
            <w:vAlign w:val="center"/>
          </w:tcPr>
          <w:p w14:paraId="749C19E1">
            <w:pPr>
              <w:pStyle w:val="57"/>
              <w:ind w:left="223" w:hanging="222" w:hangingChars="106"/>
              <w:jc w:val="center"/>
              <w:rPr>
                <w:rFonts w:ascii="宋体" w:hAnsi="宋体" w:cs="宋体"/>
                <w:color w:val="auto"/>
                <w:highlight w:val="none"/>
              </w:rPr>
            </w:pPr>
          </w:p>
        </w:tc>
        <w:tc>
          <w:tcPr>
            <w:tcW w:w="805" w:type="dxa"/>
            <w:vAlign w:val="center"/>
          </w:tcPr>
          <w:p w14:paraId="7F50D1F0">
            <w:pPr>
              <w:pStyle w:val="57"/>
              <w:ind w:left="223" w:hanging="222" w:hangingChars="106"/>
              <w:jc w:val="center"/>
              <w:rPr>
                <w:rFonts w:ascii="宋体" w:hAnsi="宋体" w:cs="宋体"/>
                <w:color w:val="auto"/>
                <w:highlight w:val="none"/>
              </w:rPr>
            </w:pPr>
          </w:p>
        </w:tc>
        <w:tc>
          <w:tcPr>
            <w:tcW w:w="1295" w:type="dxa"/>
            <w:vAlign w:val="center"/>
          </w:tcPr>
          <w:p w14:paraId="3F6F8E69">
            <w:pPr>
              <w:pStyle w:val="57"/>
              <w:ind w:left="223" w:hanging="222" w:hangingChars="106"/>
              <w:jc w:val="center"/>
              <w:rPr>
                <w:rFonts w:ascii="宋体" w:hAnsi="宋体" w:cs="宋体"/>
                <w:color w:val="auto"/>
                <w:highlight w:val="none"/>
              </w:rPr>
            </w:pPr>
          </w:p>
        </w:tc>
        <w:tc>
          <w:tcPr>
            <w:tcW w:w="774" w:type="dxa"/>
            <w:vAlign w:val="center"/>
          </w:tcPr>
          <w:p w14:paraId="5C717CF1">
            <w:pPr>
              <w:pStyle w:val="57"/>
              <w:ind w:left="223" w:hanging="222" w:hangingChars="106"/>
              <w:jc w:val="center"/>
              <w:rPr>
                <w:rFonts w:ascii="宋体" w:hAnsi="宋体" w:cs="宋体"/>
                <w:color w:val="auto"/>
                <w:highlight w:val="none"/>
              </w:rPr>
            </w:pPr>
          </w:p>
        </w:tc>
        <w:tc>
          <w:tcPr>
            <w:tcW w:w="1148" w:type="dxa"/>
            <w:vAlign w:val="center"/>
          </w:tcPr>
          <w:p w14:paraId="3B7E3B94">
            <w:pPr>
              <w:pStyle w:val="57"/>
              <w:ind w:left="223" w:hanging="222" w:hangingChars="106"/>
              <w:jc w:val="center"/>
              <w:rPr>
                <w:rFonts w:ascii="宋体" w:hAnsi="宋体" w:cs="宋体"/>
                <w:color w:val="auto"/>
                <w:highlight w:val="none"/>
              </w:rPr>
            </w:pPr>
          </w:p>
        </w:tc>
        <w:tc>
          <w:tcPr>
            <w:tcW w:w="1148" w:type="dxa"/>
            <w:vAlign w:val="center"/>
          </w:tcPr>
          <w:p w14:paraId="32259573">
            <w:pPr>
              <w:pStyle w:val="57"/>
              <w:ind w:left="223" w:hanging="222" w:hangingChars="106"/>
              <w:jc w:val="center"/>
              <w:rPr>
                <w:rFonts w:ascii="宋体" w:hAnsi="宋体" w:cs="宋体"/>
                <w:color w:val="auto"/>
                <w:highlight w:val="none"/>
              </w:rPr>
            </w:pPr>
          </w:p>
        </w:tc>
        <w:tc>
          <w:tcPr>
            <w:tcW w:w="850" w:type="dxa"/>
            <w:vAlign w:val="center"/>
          </w:tcPr>
          <w:p w14:paraId="0AD22310">
            <w:pPr>
              <w:pStyle w:val="57"/>
              <w:ind w:left="223" w:hanging="222" w:hangingChars="106"/>
              <w:jc w:val="center"/>
              <w:rPr>
                <w:rFonts w:ascii="宋体" w:hAnsi="宋体" w:cs="宋体"/>
                <w:color w:val="auto"/>
                <w:highlight w:val="none"/>
              </w:rPr>
            </w:pPr>
          </w:p>
        </w:tc>
        <w:tc>
          <w:tcPr>
            <w:tcW w:w="1276" w:type="dxa"/>
            <w:vAlign w:val="center"/>
          </w:tcPr>
          <w:p w14:paraId="5D1163DC">
            <w:pPr>
              <w:pStyle w:val="57"/>
              <w:ind w:left="223" w:hanging="222" w:hangingChars="106"/>
              <w:jc w:val="center"/>
              <w:rPr>
                <w:rFonts w:ascii="宋体" w:hAnsi="宋体" w:cs="宋体"/>
                <w:color w:val="auto"/>
                <w:highlight w:val="none"/>
              </w:rPr>
            </w:pPr>
          </w:p>
        </w:tc>
      </w:tr>
      <w:tr w14:paraId="7F1A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1762194C">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材料员</w:t>
            </w:r>
          </w:p>
        </w:tc>
        <w:tc>
          <w:tcPr>
            <w:tcW w:w="750" w:type="dxa"/>
            <w:vAlign w:val="center"/>
          </w:tcPr>
          <w:p w14:paraId="59205A8F">
            <w:pPr>
              <w:pStyle w:val="57"/>
              <w:ind w:left="223" w:hanging="222" w:hangingChars="106"/>
              <w:jc w:val="center"/>
              <w:rPr>
                <w:rFonts w:ascii="宋体" w:hAnsi="宋体" w:cs="宋体"/>
                <w:color w:val="auto"/>
                <w:highlight w:val="none"/>
              </w:rPr>
            </w:pPr>
          </w:p>
        </w:tc>
        <w:tc>
          <w:tcPr>
            <w:tcW w:w="805" w:type="dxa"/>
            <w:vAlign w:val="center"/>
          </w:tcPr>
          <w:p w14:paraId="640BADED">
            <w:pPr>
              <w:pStyle w:val="57"/>
              <w:ind w:left="223" w:hanging="222" w:hangingChars="106"/>
              <w:jc w:val="center"/>
              <w:rPr>
                <w:rFonts w:ascii="宋体" w:hAnsi="宋体" w:cs="宋体"/>
                <w:color w:val="auto"/>
                <w:highlight w:val="none"/>
              </w:rPr>
            </w:pPr>
          </w:p>
        </w:tc>
        <w:tc>
          <w:tcPr>
            <w:tcW w:w="1295" w:type="dxa"/>
            <w:vAlign w:val="center"/>
          </w:tcPr>
          <w:p w14:paraId="1F0218BF">
            <w:pPr>
              <w:pStyle w:val="57"/>
              <w:ind w:left="223" w:hanging="222" w:hangingChars="106"/>
              <w:jc w:val="center"/>
              <w:rPr>
                <w:rFonts w:ascii="宋体" w:hAnsi="宋体" w:cs="宋体"/>
                <w:color w:val="auto"/>
                <w:highlight w:val="none"/>
              </w:rPr>
            </w:pPr>
          </w:p>
        </w:tc>
        <w:tc>
          <w:tcPr>
            <w:tcW w:w="774" w:type="dxa"/>
            <w:vAlign w:val="center"/>
          </w:tcPr>
          <w:p w14:paraId="56600237">
            <w:pPr>
              <w:pStyle w:val="57"/>
              <w:ind w:left="223" w:hanging="222" w:hangingChars="106"/>
              <w:jc w:val="center"/>
              <w:rPr>
                <w:rFonts w:ascii="宋体" w:hAnsi="宋体" w:cs="宋体"/>
                <w:color w:val="auto"/>
                <w:highlight w:val="none"/>
              </w:rPr>
            </w:pPr>
          </w:p>
        </w:tc>
        <w:tc>
          <w:tcPr>
            <w:tcW w:w="1148" w:type="dxa"/>
            <w:vAlign w:val="center"/>
          </w:tcPr>
          <w:p w14:paraId="62038ED0">
            <w:pPr>
              <w:pStyle w:val="57"/>
              <w:ind w:left="223" w:hanging="222" w:hangingChars="106"/>
              <w:jc w:val="center"/>
              <w:rPr>
                <w:rFonts w:ascii="宋体" w:hAnsi="宋体" w:cs="宋体"/>
                <w:color w:val="auto"/>
                <w:highlight w:val="none"/>
              </w:rPr>
            </w:pPr>
          </w:p>
        </w:tc>
        <w:tc>
          <w:tcPr>
            <w:tcW w:w="1148" w:type="dxa"/>
            <w:vAlign w:val="center"/>
          </w:tcPr>
          <w:p w14:paraId="0C6F5676">
            <w:pPr>
              <w:pStyle w:val="57"/>
              <w:ind w:left="223" w:hanging="222" w:hangingChars="106"/>
              <w:jc w:val="center"/>
              <w:rPr>
                <w:rFonts w:ascii="宋体" w:hAnsi="宋体" w:cs="宋体"/>
                <w:color w:val="auto"/>
                <w:highlight w:val="none"/>
              </w:rPr>
            </w:pPr>
          </w:p>
        </w:tc>
        <w:tc>
          <w:tcPr>
            <w:tcW w:w="850" w:type="dxa"/>
            <w:vAlign w:val="center"/>
          </w:tcPr>
          <w:p w14:paraId="262A098C">
            <w:pPr>
              <w:pStyle w:val="57"/>
              <w:ind w:left="223" w:hanging="222" w:hangingChars="106"/>
              <w:jc w:val="center"/>
              <w:rPr>
                <w:rFonts w:ascii="宋体" w:hAnsi="宋体" w:cs="宋体"/>
                <w:color w:val="auto"/>
                <w:highlight w:val="none"/>
              </w:rPr>
            </w:pPr>
          </w:p>
        </w:tc>
        <w:tc>
          <w:tcPr>
            <w:tcW w:w="1276" w:type="dxa"/>
            <w:vAlign w:val="center"/>
          </w:tcPr>
          <w:p w14:paraId="1E199A75">
            <w:pPr>
              <w:pStyle w:val="57"/>
              <w:ind w:left="223" w:hanging="222" w:hangingChars="106"/>
              <w:jc w:val="center"/>
              <w:rPr>
                <w:rFonts w:ascii="宋体" w:hAnsi="宋体" w:cs="宋体"/>
                <w:color w:val="auto"/>
                <w:highlight w:val="none"/>
              </w:rPr>
            </w:pPr>
          </w:p>
        </w:tc>
      </w:tr>
      <w:tr w14:paraId="3AA6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65191A82">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w:t>
            </w:r>
          </w:p>
        </w:tc>
        <w:tc>
          <w:tcPr>
            <w:tcW w:w="750" w:type="dxa"/>
            <w:vAlign w:val="center"/>
          </w:tcPr>
          <w:p w14:paraId="108222A6">
            <w:pPr>
              <w:pStyle w:val="57"/>
              <w:ind w:left="223" w:hanging="222" w:hangingChars="106"/>
              <w:jc w:val="center"/>
              <w:rPr>
                <w:rFonts w:ascii="宋体" w:hAnsi="宋体" w:cs="宋体"/>
                <w:color w:val="auto"/>
                <w:highlight w:val="none"/>
              </w:rPr>
            </w:pPr>
          </w:p>
        </w:tc>
        <w:tc>
          <w:tcPr>
            <w:tcW w:w="805" w:type="dxa"/>
            <w:vAlign w:val="center"/>
          </w:tcPr>
          <w:p w14:paraId="026F74F5">
            <w:pPr>
              <w:pStyle w:val="57"/>
              <w:ind w:left="223" w:hanging="222" w:hangingChars="106"/>
              <w:jc w:val="center"/>
              <w:rPr>
                <w:rFonts w:ascii="宋体" w:hAnsi="宋体" w:cs="宋体"/>
                <w:color w:val="auto"/>
                <w:highlight w:val="none"/>
              </w:rPr>
            </w:pPr>
          </w:p>
        </w:tc>
        <w:tc>
          <w:tcPr>
            <w:tcW w:w="1295" w:type="dxa"/>
            <w:vAlign w:val="center"/>
          </w:tcPr>
          <w:p w14:paraId="1CBEED2C">
            <w:pPr>
              <w:pStyle w:val="57"/>
              <w:ind w:left="223" w:hanging="222" w:hangingChars="106"/>
              <w:jc w:val="center"/>
              <w:rPr>
                <w:rFonts w:ascii="宋体" w:hAnsi="宋体" w:cs="宋体"/>
                <w:color w:val="auto"/>
                <w:highlight w:val="none"/>
              </w:rPr>
            </w:pPr>
          </w:p>
        </w:tc>
        <w:tc>
          <w:tcPr>
            <w:tcW w:w="774" w:type="dxa"/>
            <w:vAlign w:val="center"/>
          </w:tcPr>
          <w:p w14:paraId="0D7A8CDA">
            <w:pPr>
              <w:pStyle w:val="57"/>
              <w:ind w:left="223" w:hanging="222" w:hangingChars="106"/>
              <w:jc w:val="center"/>
              <w:rPr>
                <w:rFonts w:ascii="宋体" w:hAnsi="宋体" w:cs="宋体"/>
                <w:color w:val="auto"/>
                <w:highlight w:val="none"/>
              </w:rPr>
            </w:pPr>
          </w:p>
        </w:tc>
        <w:tc>
          <w:tcPr>
            <w:tcW w:w="1148" w:type="dxa"/>
            <w:vAlign w:val="center"/>
          </w:tcPr>
          <w:p w14:paraId="66AE6365">
            <w:pPr>
              <w:pStyle w:val="57"/>
              <w:ind w:left="223" w:hanging="222" w:hangingChars="106"/>
              <w:jc w:val="center"/>
              <w:rPr>
                <w:rFonts w:ascii="宋体" w:hAnsi="宋体" w:cs="宋体"/>
                <w:color w:val="auto"/>
                <w:highlight w:val="none"/>
              </w:rPr>
            </w:pPr>
          </w:p>
        </w:tc>
        <w:tc>
          <w:tcPr>
            <w:tcW w:w="1148" w:type="dxa"/>
            <w:vAlign w:val="center"/>
          </w:tcPr>
          <w:p w14:paraId="67964093">
            <w:pPr>
              <w:pStyle w:val="57"/>
              <w:ind w:left="223" w:hanging="222" w:hangingChars="106"/>
              <w:jc w:val="center"/>
              <w:rPr>
                <w:rFonts w:ascii="宋体" w:hAnsi="宋体" w:cs="宋体"/>
                <w:color w:val="auto"/>
                <w:highlight w:val="none"/>
              </w:rPr>
            </w:pPr>
          </w:p>
        </w:tc>
        <w:tc>
          <w:tcPr>
            <w:tcW w:w="850" w:type="dxa"/>
            <w:vAlign w:val="center"/>
          </w:tcPr>
          <w:p w14:paraId="67CE3DE2">
            <w:pPr>
              <w:pStyle w:val="57"/>
              <w:ind w:left="223" w:hanging="222" w:hangingChars="106"/>
              <w:jc w:val="center"/>
              <w:rPr>
                <w:rFonts w:ascii="宋体" w:hAnsi="宋体" w:cs="宋体"/>
                <w:color w:val="auto"/>
                <w:highlight w:val="none"/>
              </w:rPr>
            </w:pPr>
          </w:p>
        </w:tc>
        <w:tc>
          <w:tcPr>
            <w:tcW w:w="1276" w:type="dxa"/>
            <w:vAlign w:val="center"/>
          </w:tcPr>
          <w:p w14:paraId="3660C898">
            <w:pPr>
              <w:pStyle w:val="57"/>
              <w:ind w:left="223" w:hanging="222" w:hangingChars="106"/>
              <w:jc w:val="center"/>
              <w:rPr>
                <w:rFonts w:ascii="宋体" w:hAnsi="宋体" w:cs="宋体"/>
                <w:color w:val="auto"/>
                <w:highlight w:val="none"/>
              </w:rPr>
            </w:pPr>
          </w:p>
        </w:tc>
      </w:tr>
      <w:tr w14:paraId="4713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5CBF379A">
            <w:pPr>
              <w:pStyle w:val="57"/>
              <w:spacing w:line="360" w:lineRule="auto"/>
              <w:rPr>
                <w:rFonts w:ascii="宋体" w:hAnsi="宋体" w:cs="宋体"/>
                <w:color w:val="auto"/>
                <w:highlight w:val="none"/>
              </w:rPr>
            </w:pPr>
            <w:bookmarkStart w:id="90" w:name="_Toc251052199"/>
            <w:r>
              <w:rPr>
                <w:rFonts w:hint="eastAsia" w:ascii="宋体" w:hAnsi="宋体" w:cs="宋体"/>
                <w:color w:val="auto"/>
                <w:highlight w:val="none"/>
              </w:rPr>
              <w:t>一旦我单位中标，将实行项目经理负责制，我方保证并配备上述项目管理机构。上述填报内容真实，若不真实，愿按有关规定接受处理。</w:t>
            </w:r>
            <w:bookmarkEnd w:id="90"/>
          </w:p>
        </w:tc>
      </w:tr>
    </w:tbl>
    <w:p w14:paraId="29AEAC5F">
      <w:pPr>
        <w:autoSpaceDE w:val="0"/>
        <w:autoSpaceDN w:val="0"/>
        <w:spacing w:line="360" w:lineRule="auto"/>
        <w:rPr>
          <w:rFonts w:hint="eastAsia" w:ascii="宋体" w:hAnsi="宋体" w:cs="宋体"/>
          <w:color w:val="auto"/>
          <w:kern w:val="0"/>
          <w:sz w:val="24"/>
          <w:highlight w:val="none"/>
        </w:rPr>
      </w:pPr>
    </w:p>
    <w:p w14:paraId="33286092">
      <w:pPr>
        <w:autoSpaceDE w:val="0"/>
        <w:autoSpaceDN w:val="0"/>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注：附各岗位人员资格证件扫描件。以上扫描件均为原件的扫描件</w:t>
      </w:r>
    </w:p>
    <w:p w14:paraId="75D23933">
      <w:pPr>
        <w:autoSpaceDE w:val="0"/>
        <w:autoSpaceDN w:val="0"/>
        <w:spacing w:line="360" w:lineRule="auto"/>
        <w:ind w:left="4335" w:leftChars="1950" w:hanging="240" w:hangingChars="100"/>
        <w:rPr>
          <w:rFonts w:ascii="宋体" w:hAnsi="宋体" w:cs="宋体"/>
          <w:color w:val="auto"/>
          <w:kern w:val="0"/>
          <w:sz w:val="24"/>
          <w:highlight w:val="none"/>
        </w:rPr>
      </w:pPr>
    </w:p>
    <w:p w14:paraId="5ECFAAFD">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EA55562">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77808F0">
      <w:pPr>
        <w:spacing w:line="500" w:lineRule="exact"/>
        <w:rPr>
          <w:rFonts w:ascii="宋体" w:hAnsi="宋体" w:cs="宋体"/>
          <w:color w:val="auto"/>
          <w:sz w:val="32"/>
          <w:szCs w:val="32"/>
          <w:highlight w:val="none"/>
        </w:rPr>
      </w:pPr>
    </w:p>
    <w:p w14:paraId="4DCC91B9">
      <w:pPr>
        <w:pStyle w:val="13"/>
        <w:rPr>
          <w:rFonts w:ascii="宋体" w:hAnsi="宋体" w:cs="宋体"/>
          <w:color w:val="auto"/>
          <w:sz w:val="32"/>
          <w:szCs w:val="32"/>
          <w:highlight w:val="none"/>
        </w:rPr>
      </w:pPr>
    </w:p>
    <w:p w14:paraId="3CD2916F">
      <w:pPr>
        <w:pStyle w:val="13"/>
        <w:rPr>
          <w:rFonts w:ascii="宋体" w:hAnsi="宋体" w:cs="宋体"/>
          <w:color w:val="auto"/>
          <w:sz w:val="32"/>
          <w:szCs w:val="32"/>
          <w:highlight w:val="none"/>
        </w:rPr>
      </w:pPr>
    </w:p>
    <w:p w14:paraId="23B6D5BD">
      <w:pPr>
        <w:snapToGrid w:val="0"/>
        <w:spacing w:line="360" w:lineRule="auto"/>
        <w:ind w:firstLine="602" w:firstLineChars="200"/>
        <w:rPr>
          <w:rFonts w:ascii="Times New Roman" w:hAnsi="Times New Roman" w:eastAsia="宋体" w:cs="Times New Roman"/>
          <w:color w:val="auto"/>
          <w:szCs w:val="21"/>
          <w:highlight w:val="none"/>
          <w:u w:val="single"/>
        </w:rPr>
      </w:pPr>
      <w:r>
        <w:rPr>
          <w:rFonts w:hint="eastAsia" w:ascii="宋体" w:hAnsi="宋体" w:eastAsia="宋体" w:cs="宋体"/>
          <w:b/>
          <w:color w:val="auto"/>
          <w:sz w:val="30"/>
          <w:szCs w:val="30"/>
          <w:highlight w:val="none"/>
        </w:rPr>
        <w:t>十、项目经理简历表</w:t>
      </w:r>
    </w:p>
    <w:tbl>
      <w:tblPr>
        <w:tblStyle w:val="38"/>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7991658D">
        <w:tblPrEx>
          <w:tblCellMar>
            <w:top w:w="0" w:type="dxa"/>
            <w:left w:w="0" w:type="dxa"/>
            <w:bottom w:w="0" w:type="dxa"/>
            <w:right w:w="0" w:type="dxa"/>
          </w:tblCellMar>
        </w:tblPrEx>
        <w:trPr>
          <w:trHeight w:val="645"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0C421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C46EF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05304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2B8AFB">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62B94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3DAF6E">
            <w:pPr>
              <w:jc w:val="center"/>
              <w:rPr>
                <w:rFonts w:ascii="宋体" w:hAnsi="宋体" w:eastAsia="宋体" w:cs="Times New Roman"/>
                <w:color w:val="auto"/>
                <w:szCs w:val="21"/>
                <w:highlight w:val="none"/>
              </w:rPr>
            </w:pPr>
          </w:p>
        </w:tc>
      </w:tr>
      <w:tr w14:paraId="2F93F515">
        <w:tblPrEx>
          <w:tblCellMar>
            <w:top w:w="0" w:type="dxa"/>
            <w:left w:w="0" w:type="dxa"/>
            <w:bottom w:w="0" w:type="dxa"/>
            <w:right w:w="0" w:type="dxa"/>
          </w:tblCellMar>
        </w:tblPrEx>
        <w:trPr>
          <w:trHeight w:val="585"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89103A">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50F947">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38A43D">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71E3A3">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8BE3E9">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F3F60B">
            <w:pPr>
              <w:jc w:val="center"/>
              <w:rPr>
                <w:rFonts w:ascii="宋体" w:hAnsi="宋体" w:eastAsia="宋体" w:cs="Times New Roman"/>
                <w:color w:val="auto"/>
                <w:szCs w:val="21"/>
                <w:highlight w:val="none"/>
              </w:rPr>
            </w:pPr>
          </w:p>
        </w:tc>
      </w:tr>
      <w:tr w14:paraId="32F9E376">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8CB98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EEE69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002C8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556050">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3D32E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151D3E">
            <w:pPr>
              <w:jc w:val="center"/>
              <w:rPr>
                <w:rFonts w:ascii="宋体" w:hAnsi="宋体" w:eastAsia="宋体" w:cs="Times New Roman"/>
                <w:color w:val="auto"/>
                <w:szCs w:val="21"/>
                <w:highlight w:val="none"/>
              </w:rPr>
            </w:pPr>
          </w:p>
        </w:tc>
      </w:tr>
      <w:tr w14:paraId="6F84259B">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12E0A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2B018A">
            <w:pPr>
              <w:jc w:val="center"/>
              <w:rPr>
                <w:rFonts w:ascii="宋体" w:hAnsi="宋体" w:eastAsia="宋体" w:cs="Times New Roman"/>
                <w:color w:val="auto"/>
                <w:szCs w:val="21"/>
                <w:highlight w:val="none"/>
              </w:rPr>
            </w:pPr>
          </w:p>
        </w:tc>
      </w:tr>
      <w:tr w14:paraId="25BDCD36">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7AE9E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已完工程项目情况</w:t>
            </w:r>
          </w:p>
        </w:tc>
      </w:tr>
      <w:tr w14:paraId="1AFFDF5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F2C23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3C97C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63521B">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0621D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AA2C62">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质量等级</w:t>
            </w:r>
          </w:p>
        </w:tc>
      </w:tr>
      <w:tr w14:paraId="6AC3ABD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5E9E80">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3C9BA9">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CD19D6">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1535CF">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BA86AB">
            <w:pPr>
              <w:jc w:val="center"/>
              <w:rPr>
                <w:rFonts w:ascii="宋体" w:hAnsi="宋体" w:eastAsia="宋体" w:cs="Times New Roman"/>
                <w:color w:val="auto"/>
                <w:szCs w:val="21"/>
                <w:highlight w:val="none"/>
              </w:rPr>
            </w:pPr>
          </w:p>
        </w:tc>
      </w:tr>
      <w:tr w14:paraId="08B4ADA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A530CC">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DC41AC">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82B463">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70038B">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70A6C9">
            <w:pPr>
              <w:jc w:val="center"/>
              <w:rPr>
                <w:rFonts w:ascii="宋体" w:hAnsi="宋体" w:eastAsia="宋体" w:cs="Times New Roman"/>
                <w:color w:val="auto"/>
                <w:szCs w:val="21"/>
                <w:highlight w:val="none"/>
              </w:rPr>
            </w:pPr>
          </w:p>
        </w:tc>
      </w:tr>
      <w:tr w14:paraId="5AC7EE0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7A117">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814D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D38AAD">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160023">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58555C">
            <w:pPr>
              <w:jc w:val="center"/>
              <w:rPr>
                <w:rFonts w:ascii="宋体" w:hAnsi="宋体" w:eastAsia="宋体" w:cs="Times New Roman"/>
                <w:color w:val="auto"/>
                <w:szCs w:val="21"/>
                <w:highlight w:val="none"/>
              </w:rPr>
            </w:pPr>
          </w:p>
        </w:tc>
      </w:tr>
      <w:tr w14:paraId="260B927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379E32">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726F9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78A530">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BEDB88">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9E3A6C">
            <w:pPr>
              <w:jc w:val="center"/>
              <w:rPr>
                <w:rFonts w:ascii="宋体" w:hAnsi="宋体" w:eastAsia="宋体" w:cs="Times New Roman"/>
                <w:color w:val="auto"/>
                <w:szCs w:val="21"/>
                <w:highlight w:val="none"/>
              </w:rPr>
            </w:pPr>
          </w:p>
        </w:tc>
      </w:tr>
      <w:tr w14:paraId="2D20625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64CA83">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36B967">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659465">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629BCF">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C29576">
            <w:pPr>
              <w:jc w:val="center"/>
              <w:rPr>
                <w:rFonts w:ascii="宋体" w:hAnsi="宋体" w:eastAsia="宋体" w:cs="Times New Roman"/>
                <w:color w:val="auto"/>
                <w:szCs w:val="21"/>
                <w:highlight w:val="none"/>
              </w:rPr>
            </w:pPr>
          </w:p>
        </w:tc>
      </w:tr>
      <w:tr w14:paraId="244D22F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EFEE36">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86482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44E90C">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51F8A4">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6AA462">
            <w:pPr>
              <w:jc w:val="center"/>
              <w:rPr>
                <w:rFonts w:ascii="宋体" w:hAnsi="宋体" w:eastAsia="宋体" w:cs="Times New Roman"/>
                <w:color w:val="auto"/>
                <w:szCs w:val="21"/>
                <w:highlight w:val="none"/>
              </w:rPr>
            </w:pPr>
          </w:p>
        </w:tc>
      </w:tr>
      <w:tr w14:paraId="61DE630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7B99CA">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94819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12C694">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0E931C">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C65A76">
            <w:pPr>
              <w:jc w:val="center"/>
              <w:rPr>
                <w:rFonts w:ascii="宋体" w:hAnsi="宋体" w:eastAsia="宋体" w:cs="Times New Roman"/>
                <w:color w:val="auto"/>
                <w:szCs w:val="21"/>
                <w:highlight w:val="none"/>
              </w:rPr>
            </w:pPr>
          </w:p>
        </w:tc>
      </w:tr>
      <w:tr w14:paraId="6986979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9D8282">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D4251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5142A6">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DBCCE2">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941492">
            <w:pPr>
              <w:jc w:val="center"/>
              <w:rPr>
                <w:rFonts w:ascii="宋体" w:hAnsi="宋体" w:eastAsia="宋体" w:cs="Times New Roman"/>
                <w:color w:val="auto"/>
                <w:szCs w:val="21"/>
                <w:highlight w:val="none"/>
              </w:rPr>
            </w:pPr>
          </w:p>
        </w:tc>
      </w:tr>
      <w:tr w14:paraId="18004CC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0CE692">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C009C3">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255A8A">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E43915">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FEE848">
            <w:pPr>
              <w:jc w:val="center"/>
              <w:rPr>
                <w:rFonts w:ascii="宋体" w:hAnsi="宋体" w:eastAsia="宋体" w:cs="Times New Roman"/>
                <w:color w:val="auto"/>
                <w:szCs w:val="21"/>
                <w:highlight w:val="none"/>
              </w:rPr>
            </w:pPr>
          </w:p>
        </w:tc>
      </w:tr>
      <w:tr w14:paraId="4056AB4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A2AD88">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3CC0B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31CFCB">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46FC7E">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FDD411">
            <w:pPr>
              <w:jc w:val="center"/>
              <w:rPr>
                <w:rFonts w:ascii="宋体" w:hAnsi="宋体" w:eastAsia="宋体" w:cs="Times New Roman"/>
                <w:color w:val="auto"/>
                <w:szCs w:val="21"/>
                <w:highlight w:val="none"/>
              </w:rPr>
            </w:pPr>
          </w:p>
        </w:tc>
      </w:tr>
      <w:tr w14:paraId="3CF96B1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26FF1">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80E901">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17E514">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1CDE54">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3E7E65">
            <w:pPr>
              <w:jc w:val="center"/>
              <w:rPr>
                <w:rFonts w:ascii="宋体" w:hAnsi="宋体" w:eastAsia="宋体" w:cs="Times New Roman"/>
                <w:color w:val="auto"/>
                <w:szCs w:val="21"/>
                <w:highlight w:val="none"/>
              </w:rPr>
            </w:pPr>
          </w:p>
        </w:tc>
      </w:tr>
      <w:tr w14:paraId="2FD6734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BC3627">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8EE616">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4F2D3C">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FFACA76">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D0E1CF">
            <w:pPr>
              <w:jc w:val="center"/>
              <w:rPr>
                <w:rFonts w:ascii="宋体" w:hAnsi="宋体" w:eastAsia="宋体" w:cs="Times New Roman"/>
                <w:color w:val="auto"/>
                <w:szCs w:val="21"/>
                <w:highlight w:val="none"/>
              </w:rPr>
            </w:pPr>
          </w:p>
        </w:tc>
      </w:tr>
    </w:tbl>
    <w:p w14:paraId="7A4ECE6B">
      <w:pPr>
        <w:autoSpaceDE w:val="0"/>
        <w:autoSpaceDN w:val="0"/>
        <w:spacing w:line="360" w:lineRule="auto"/>
        <w:ind w:firstLine="211" w:firstLineChars="100"/>
        <w:rPr>
          <w:rFonts w:hint="eastAsia" w:ascii="宋体" w:hAnsi="宋体" w:eastAsia="宋体" w:cs="宋体"/>
          <w:b/>
          <w:color w:val="auto"/>
          <w:szCs w:val="21"/>
          <w:highlight w:val="none"/>
        </w:rPr>
      </w:pPr>
    </w:p>
    <w:p w14:paraId="3FE441DE">
      <w:pPr>
        <w:autoSpaceDE w:val="0"/>
        <w:autoSpaceDN w:val="0"/>
        <w:spacing w:line="360" w:lineRule="auto"/>
        <w:ind w:firstLine="482" w:firstLineChars="2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rPr>
        <w:t>附：项目经理（或建造师）或注册建造师资质等级证书扫描件及资质等级年检情况。</w:t>
      </w:r>
    </w:p>
    <w:p w14:paraId="7708087F">
      <w:pPr>
        <w:pStyle w:val="13"/>
        <w:rPr>
          <w:rFonts w:ascii="宋体" w:hAnsi="宋体" w:cs="宋体"/>
          <w:color w:val="auto"/>
          <w:sz w:val="32"/>
          <w:szCs w:val="32"/>
          <w:highlight w:val="none"/>
        </w:rPr>
      </w:pPr>
    </w:p>
    <w:p w14:paraId="162C0048">
      <w:pPr>
        <w:pStyle w:val="13"/>
        <w:rPr>
          <w:rFonts w:ascii="宋体" w:hAnsi="宋体" w:cs="宋体"/>
          <w:b/>
          <w:color w:val="auto"/>
          <w:sz w:val="30"/>
          <w:szCs w:val="30"/>
          <w:highlight w:val="none"/>
        </w:rPr>
      </w:pPr>
    </w:p>
    <w:p w14:paraId="348D1D92">
      <w:pPr>
        <w:autoSpaceDE w:val="0"/>
        <w:autoSpaceDN w:val="0"/>
        <w:spacing w:line="360" w:lineRule="auto"/>
        <w:ind w:left="4335" w:leftChars="1950" w:hanging="240" w:hangingChars="1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B8A0D82">
      <w:pPr>
        <w:autoSpaceDE w:val="0"/>
        <w:autoSpaceDN w:val="0"/>
        <w:spacing w:line="360" w:lineRule="auto"/>
        <w:ind w:firstLine="6480" w:firstLineChars="270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96CDACF">
      <w:pPr>
        <w:rPr>
          <w:rFonts w:ascii="宋体" w:hAnsi="宋体" w:cs="宋体"/>
          <w:b/>
          <w:bCs/>
          <w:color w:val="auto"/>
          <w:sz w:val="24"/>
          <w:highlight w:val="none"/>
        </w:rPr>
        <w:sectPr>
          <w:pgSz w:w="11911" w:h="16838"/>
          <w:pgMar w:top="1134" w:right="1134" w:bottom="1134" w:left="1134" w:header="720" w:footer="720" w:gutter="0"/>
          <w:pgNumType w:fmt="decimal"/>
          <w:cols w:space="720" w:num="1"/>
        </w:sectPr>
      </w:pPr>
    </w:p>
    <w:p w14:paraId="7EC1CABB">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t>十一、农民工工资承诺函</w:t>
      </w:r>
    </w:p>
    <w:p w14:paraId="0C360E44">
      <w:pPr>
        <w:pStyle w:val="13"/>
        <w:ind w:firstLine="420" w:firstLineChars="200"/>
        <w:rPr>
          <w:rFonts w:hint="eastAsia"/>
          <w:color w:val="auto"/>
          <w:highlight w:val="none"/>
        </w:rPr>
      </w:pPr>
    </w:p>
    <w:p w14:paraId="46F7EA00">
      <w:pPr>
        <w:pStyle w:val="13"/>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致：隆安县城厢镇人民政府</w:t>
      </w:r>
    </w:p>
    <w:p w14:paraId="78BC3E84">
      <w:pPr>
        <w:pStyle w:val="1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我公司承揽贵</w:t>
      </w:r>
      <w:r>
        <w:rPr>
          <w:rFonts w:hint="eastAsia" w:ascii="宋体" w:hAnsi="宋体" w:cs="宋体"/>
          <w:color w:val="auto"/>
          <w:kern w:val="0"/>
          <w:sz w:val="24"/>
          <w:szCs w:val="24"/>
          <w:highlight w:val="none"/>
          <w:lang w:val="en-US" w:eastAsia="zh-CN" w:bidi="ar-SA"/>
        </w:rPr>
        <w:t>单位</w:t>
      </w:r>
      <w:r>
        <w:rPr>
          <w:rFonts w:hint="eastAsia" w:ascii="宋体" w:hAnsi="宋体" w:eastAsia="宋体" w:cs="宋体"/>
          <w:color w:val="auto"/>
          <w:kern w:val="0"/>
          <w:sz w:val="24"/>
          <w:szCs w:val="24"/>
          <w:highlight w:val="none"/>
          <w:lang w:val="en-US" w:eastAsia="zh-CN" w:bidi="ar-SA"/>
        </w:rPr>
        <w:t>的城厢镇至良一村道路修缮项目，就农民工工资支付事宜做出如下承诺。</w:t>
      </w:r>
    </w:p>
    <w:p w14:paraId="5CA7F3D2">
      <w:pPr>
        <w:pStyle w:val="1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承诺按桂人社规〔2022〕5号文件规定执行</w:t>
      </w:r>
      <w:r>
        <w:rPr>
          <w:rFonts w:hint="eastAsia" w:ascii="宋体" w:hAnsi="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将农民工工资直接支付到农民工本人的银行账户。按照与农民工依法约定的工资支付周期和具体支付日期支付工资，保证每月至少向农民工足额支付一次工资。</w:t>
      </w:r>
    </w:p>
    <w:p w14:paraId="0E740CD8">
      <w:pPr>
        <w:pStyle w:val="1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特此承诺！</w:t>
      </w:r>
    </w:p>
    <w:p w14:paraId="471E57A0">
      <w:pPr>
        <w:pStyle w:val="13"/>
        <w:rPr>
          <w:rFonts w:hint="eastAsia" w:ascii="宋体" w:hAnsi="宋体" w:eastAsia="宋体" w:cs="宋体"/>
          <w:color w:val="auto"/>
          <w:kern w:val="0"/>
          <w:sz w:val="24"/>
          <w:szCs w:val="24"/>
          <w:highlight w:val="none"/>
          <w:lang w:val="en-US" w:eastAsia="zh-CN" w:bidi="ar-SA"/>
        </w:rPr>
      </w:pPr>
    </w:p>
    <w:p w14:paraId="50D71545">
      <w:pPr>
        <w:pStyle w:val="13"/>
        <w:rPr>
          <w:rFonts w:ascii="宋体" w:hAnsi="宋体" w:cs="宋体"/>
          <w:b/>
          <w:bCs/>
          <w:color w:val="auto"/>
          <w:sz w:val="24"/>
          <w:highlight w:val="none"/>
        </w:rPr>
      </w:pPr>
    </w:p>
    <w:p w14:paraId="3D7DF0FF">
      <w:pPr>
        <w:pStyle w:val="13"/>
        <w:rPr>
          <w:rFonts w:ascii="宋体" w:hAnsi="宋体" w:cs="宋体"/>
          <w:b/>
          <w:bCs/>
          <w:color w:val="auto"/>
          <w:sz w:val="24"/>
          <w:highlight w:val="none"/>
        </w:rPr>
      </w:pPr>
    </w:p>
    <w:p w14:paraId="254B47B1">
      <w:pPr>
        <w:pStyle w:val="13"/>
        <w:rPr>
          <w:rFonts w:ascii="宋体" w:hAnsi="宋体" w:cs="宋体"/>
          <w:b/>
          <w:bCs/>
          <w:color w:val="auto"/>
          <w:sz w:val="24"/>
          <w:highlight w:val="none"/>
        </w:rPr>
      </w:pPr>
    </w:p>
    <w:p w14:paraId="4199F5F1">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DD2CD29">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C53261D">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p>
    <w:p w14:paraId="6C3D72DE">
      <w:pPr>
        <w:autoSpaceDE w:val="0"/>
        <w:autoSpaceDN w:val="0"/>
        <w:spacing w:line="360" w:lineRule="auto"/>
        <w:rPr>
          <w:rFonts w:hint="eastAsia" w:ascii="宋体" w:hAnsi="宋体" w:eastAsia="宋体" w:cs="宋体"/>
          <w:color w:val="auto"/>
          <w:kern w:val="0"/>
          <w:sz w:val="24"/>
          <w:highlight w:val="none"/>
          <w:lang w:val="zh-CN"/>
        </w:rPr>
      </w:pPr>
    </w:p>
    <w:p w14:paraId="76837E1B">
      <w:pPr>
        <w:autoSpaceDE w:val="0"/>
        <w:autoSpaceDN w:val="0"/>
        <w:spacing w:line="360" w:lineRule="auto"/>
        <w:rPr>
          <w:rFonts w:hint="eastAsia" w:ascii="宋体" w:hAnsi="宋体" w:eastAsia="宋体" w:cs="宋体"/>
          <w:color w:val="auto"/>
          <w:kern w:val="0"/>
          <w:sz w:val="24"/>
          <w:highlight w:val="none"/>
          <w:lang w:val="zh-CN"/>
        </w:rPr>
      </w:pPr>
    </w:p>
    <w:p w14:paraId="1EDE2EFD">
      <w:pPr>
        <w:autoSpaceDE w:val="0"/>
        <w:autoSpaceDN w:val="0"/>
        <w:spacing w:line="360" w:lineRule="auto"/>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十</w:t>
      </w:r>
      <w:r>
        <w:rPr>
          <w:rFonts w:hint="eastAsia" w:ascii="宋体" w:hAnsi="宋体" w:eastAsia="宋体" w:cs="宋体"/>
          <w:b/>
          <w:color w:val="auto"/>
          <w:sz w:val="30"/>
          <w:szCs w:val="30"/>
          <w:highlight w:val="none"/>
          <w:lang w:val="en-US" w:eastAsia="zh-CN"/>
        </w:rPr>
        <w:t>二</w:t>
      </w:r>
      <w:r>
        <w:rPr>
          <w:rFonts w:hint="eastAsia" w:ascii="宋体" w:hAnsi="宋体" w:eastAsia="宋体" w:cs="宋体"/>
          <w:b/>
          <w:color w:val="auto"/>
          <w:sz w:val="30"/>
          <w:szCs w:val="30"/>
          <w:highlight w:val="none"/>
        </w:rPr>
        <w:t>、供应商认为需要提供的其他有关技术资料</w:t>
      </w:r>
    </w:p>
    <w:p w14:paraId="01E14ADD">
      <w:pPr>
        <w:autoSpaceDE w:val="0"/>
        <w:autoSpaceDN w:val="0"/>
        <w:spacing w:line="360" w:lineRule="auto"/>
        <w:ind w:left="4335" w:leftChars="1950" w:hanging="240" w:hangingChars="100"/>
        <w:rPr>
          <w:rFonts w:ascii="宋体" w:hAnsi="宋体" w:eastAsia="宋体" w:cs="宋体"/>
          <w:color w:val="auto"/>
          <w:kern w:val="0"/>
          <w:sz w:val="24"/>
          <w:highlight w:val="none"/>
        </w:rPr>
      </w:pPr>
    </w:p>
    <w:p w14:paraId="6B86D467">
      <w:pPr>
        <w:pStyle w:val="13"/>
        <w:rPr>
          <w:rFonts w:ascii="宋体" w:hAnsi="宋体" w:eastAsia="宋体" w:cs="宋体"/>
          <w:color w:val="auto"/>
          <w:kern w:val="0"/>
          <w:sz w:val="24"/>
          <w:highlight w:val="none"/>
        </w:rPr>
      </w:pPr>
    </w:p>
    <w:p w14:paraId="49990E65">
      <w:pPr>
        <w:pStyle w:val="13"/>
        <w:rPr>
          <w:rFonts w:ascii="宋体" w:hAnsi="宋体" w:eastAsia="宋体" w:cs="宋体"/>
          <w:color w:val="auto"/>
          <w:kern w:val="0"/>
          <w:sz w:val="24"/>
          <w:highlight w:val="none"/>
        </w:rPr>
      </w:pPr>
    </w:p>
    <w:p w14:paraId="53546FC1">
      <w:pPr>
        <w:pStyle w:val="13"/>
        <w:rPr>
          <w:rFonts w:ascii="宋体" w:hAnsi="宋体" w:eastAsia="宋体" w:cs="宋体"/>
          <w:color w:val="auto"/>
          <w:kern w:val="0"/>
          <w:sz w:val="24"/>
          <w:highlight w:val="none"/>
        </w:rPr>
      </w:pPr>
    </w:p>
    <w:p w14:paraId="70D265B2">
      <w:pPr>
        <w:pStyle w:val="13"/>
        <w:rPr>
          <w:rFonts w:ascii="宋体" w:hAnsi="宋体" w:eastAsia="宋体" w:cs="宋体"/>
          <w:color w:val="auto"/>
          <w:kern w:val="0"/>
          <w:sz w:val="24"/>
          <w:highlight w:val="none"/>
        </w:rPr>
      </w:pPr>
    </w:p>
    <w:p w14:paraId="20C829A3">
      <w:pPr>
        <w:pStyle w:val="13"/>
        <w:rPr>
          <w:rFonts w:ascii="宋体" w:hAnsi="宋体" w:eastAsia="宋体" w:cs="宋体"/>
          <w:color w:val="auto"/>
          <w:kern w:val="0"/>
          <w:sz w:val="24"/>
          <w:highlight w:val="none"/>
        </w:rPr>
      </w:pPr>
    </w:p>
    <w:p w14:paraId="424EC5CA">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65ACE7A">
      <w:pPr>
        <w:autoSpaceDE w:val="0"/>
        <w:autoSpaceDN w:val="0"/>
        <w:spacing w:line="360" w:lineRule="auto"/>
        <w:ind w:firstLine="6480" w:firstLineChars="2700"/>
        <w:rPr>
          <w:rFonts w:hint="eastAsia" w:ascii="宋体" w:hAnsi="宋体" w:eastAsia="宋体" w:cs="宋体"/>
          <w:b/>
          <w:bCs/>
          <w:color w:val="auto"/>
          <w:sz w:val="24"/>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eastAsia="宋体" w:cs="宋体"/>
          <w:color w:val="auto"/>
          <w:kern w:val="0"/>
          <w:sz w:val="24"/>
          <w:highlight w:val="none"/>
          <w:lang w:val="zh-CN"/>
        </w:rPr>
        <w:t xml:space="preserve">日期：  年  月   </w:t>
      </w:r>
      <w:r>
        <w:rPr>
          <w:rFonts w:hint="eastAsia" w:ascii="宋体" w:hAnsi="宋体" w:cs="宋体"/>
          <w:color w:val="auto"/>
          <w:kern w:val="0"/>
          <w:sz w:val="24"/>
          <w:highlight w:val="none"/>
          <w:lang w:val="en-US" w:eastAsia="zh-CN"/>
        </w:rPr>
        <w:t>日</w:t>
      </w:r>
    </w:p>
    <w:p w14:paraId="791FD32D">
      <w:pPr>
        <w:autoSpaceDE w:val="0"/>
        <w:autoSpaceDN w:val="0"/>
        <w:spacing w:line="360" w:lineRule="auto"/>
        <w:rPr>
          <w:rFonts w:ascii="宋体" w:hAnsi="宋体" w:cs="宋体"/>
          <w:b/>
          <w:bCs/>
          <w:color w:val="auto"/>
          <w:sz w:val="24"/>
          <w:highlight w:val="none"/>
        </w:rPr>
      </w:pPr>
    </w:p>
    <w:p w14:paraId="0222B37D">
      <w:pPr>
        <w:pStyle w:val="3"/>
        <w:jc w:val="center"/>
        <w:rPr>
          <w:rFonts w:ascii="宋体" w:hAnsi="宋体" w:cs="宋体"/>
          <w:color w:val="auto"/>
          <w:highlight w:val="none"/>
        </w:rPr>
      </w:pPr>
      <w:bookmarkStart w:id="91" w:name="_Toc80205941"/>
      <w:bookmarkStart w:id="92" w:name="_Toc80886945"/>
      <w:r>
        <w:rPr>
          <w:rFonts w:hint="eastAsia" w:ascii="宋体" w:hAnsi="宋体" w:cs="宋体"/>
          <w:color w:val="auto"/>
          <w:highlight w:val="none"/>
        </w:rPr>
        <w:t>第四节 报价文件格式</w:t>
      </w:r>
      <w:bookmarkEnd w:id="91"/>
      <w:bookmarkEnd w:id="92"/>
    </w:p>
    <w:p w14:paraId="31BF263E">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F791DCE">
      <w:pPr>
        <w:snapToGrid w:val="0"/>
        <w:spacing w:beforeLines="50" w:after="50"/>
        <w:rPr>
          <w:rFonts w:ascii="宋体" w:hAnsi="宋体" w:cs="宋体"/>
          <w:color w:val="auto"/>
          <w:sz w:val="24"/>
          <w:szCs w:val="20"/>
          <w:highlight w:val="none"/>
        </w:rPr>
      </w:pPr>
    </w:p>
    <w:p w14:paraId="38AC9C3D">
      <w:pPr>
        <w:snapToGrid w:val="0"/>
        <w:spacing w:beforeLines="50" w:after="50"/>
        <w:rPr>
          <w:rFonts w:ascii="宋体" w:hAnsi="宋体" w:cs="宋体"/>
          <w:color w:val="auto"/>
          <w:sz w:val="24"/>
          <w:szCs w:val="20"/>
          <w:highlight w:val="none"/>
        </w:rPr>
      </w:pPr>
    </w:p>
    <w:p w14:paraId="03D98CA9">
      <w:pPr>
        <w:snapToGrid w:val="0"/>
        <w:spacing w:beforeLines="50" w:after="50"/>
        <w:rPr>
          <w:rFonts w:ascii="宋体" w:hAnsi="宋体" w:cs="宋体"/>
          <w:color w:val="auto"/>
          <w:sz w:val="24"/>
          <w:szCs w:val="20"/>
          <w:highlight w:val="none"/>
        </w:rPr>
      </w:pPr>
    </w:p>
    <w:p w14:paraId="55C86822">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1A72A365">
      <w:pPr>
        <w:snapToGrid w:val="0"/>
        <w:spacing w:beforeLines="50" w:after="50"/>
        <w:rPr>
          <w:rFonts w:ascii="宋体" w:hAnsi="宋体" w:cs="宋体"/>
          <w:bCs/>
          <w:color w:val="auto"/>
          <w:sz w:val="24"/>
          <w:szCs w:val="20"/>
          <w:highlight w:val="none"/>
        </w:rPr>
      </w:pPr>
    </w:p>
    <w:p w14:paraId="7E2857A0">
      <w:pPr>
        <w:snapToGrid w:val="0"/>
        <w:spacing w:beforeLines="50" w:after="50"/>
        <w:rPr>
          <w:rFonts w:ascii="宋体" w:hAnsi="宋体" w:cs="宋体"/>
          <w:bCs/>
          <w:color w:val="auto"/>
          <w:sz w:val="24"/>
          <w:szCs w:val="20"/>
          <w:highlight w:val="none"/>
        </w:rPr>
      </w:pPr>
    </w:p>
    <w:p w14:paraId="6388FC2A">
      <w:pPr>
        <w:snapToGrid w:val="0"/>
        <w:spacing w:beforeLines="50" w:after="50"/>
        <w:rPr>
          <w:rFonts w:ascii="宋体" w:hAnsi="宋体" w:cs="宋体"/>
          <w:bCs/>
          <w:color w:val="auto"/>
          <w:sz w:val="24"/>
          <w:szCs w:val="20"/>
          <w:highlight w:val="none"/>
        </w:rPr>
      </w:pPr>
    </w:p>
    <w:p w14:paraId="7E544D2D">
      <w:pPr>
        <w:snapToGrid w:val="0"/>
        <w:spacing w:beforeLines="50" w:after="50"/>
        <w:rPr>
          <w:rFonts w:ascii="宋体" w:hAnsi="宋体" w:cs="宋体"/>
          <w:bCs/>
          <w:color w:val="auto"/>
          <w:sz w:val="24"/>
          <w:szCs w:val="20"/>
          <w:highlight w:val="none"/>
        </w:rPr>
      </w:pPr>
    </w:p>
    <w:p w14:paraId="10A76BFA">
      <w:pPr>
        <w:snapToGrid w:val="0"/>
        <w:spacing w:beforeLines="50" w:after="50"/>
        <w:rPr>
          <w:rFonts w:ascii="宋体" w:hAnsi="宋体" w:cs="宋体"/>
          <w:bCs/>
          <w:color w:val="auto"/>
          <w:sz w:val="24"/>
          <w:szCs w:val="20"/>
          <w:highlight w:val="none"/>
        </w:rPr>
      </w:pPr>
    </w:p>
    <w:p w14:paraId="0D77DA3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4150BB5">
      <w:pPr>
        <w:snapToGrid w:val="0"/>
        <w:spacing w:beforeLines="50" w:after="50"/>
        <w:ind w:firstLine="720" w:firstLineChars="225"/>
        <w:rPr>
          <w:rFonts w:ascii="宋体" w:hAnsi="宋体" w:cs="宋体"/>
          <w:bCs/>
          <w:color w:val="auto"/>
          <w:sz w:val="32"/>
          <w:szCs w:val="32"/>
          <w:highlight w:val="none"/>
        </w:rPr>
      </w:pPr>
    </w:p>
    <w:p w14:paraId="411A3D8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2B754AF">
      <w:pPr>
        <w:snapToGrid w:val="0"/>
        <w:spacing w:beforeLines="50" w:after="50"/>
        <w:ind w:firstLine="720" w:firstLineChars="225"/>
        <w:rPr>
          <w:rFonts w:ascii="宋体" w:hAnsi="宋体" w:cs="宋体"/>
          <w:bCs/>
          <w:color w:val="auto"/>
          <w:sz w:val="32"/>
          <w:szCs w:val="32"/>
          <w:highlight w:val="none"/>
        </w:rPr>
      </w:pPr>
    </w:p>
    <w:p w14:paraId="60490C8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F4CB898">
      <w:pPr>
        <w:snapToGrid w:val="0"/>
        <w:spacing w:beforeLines="50" w:after="50"/>
        <w:ind w:firstLine="720" w:firstLineChars="225"/>
        <w:rPr>
          <w:rFonts w:ascii="宋体" w:hAnsi="宋体" w:cs="宋体"/>
          <w:bCs/>
          <w:color w:val="auto"/>
          <w:sz w:val="32"/>
          <w:szCs w:val="32"/>
          <w:highlight w:val="none"/>
        </w:rPr>
      </w:pPr>
    </w:p>
    <w:p w14:paraId="0FDE0B07">
      <w:pPr>
        <w:pStyle w:val="10"/>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93567C9">
      <w:pPr>
        <w:pStyle w:val="10"/>
        <w:snapToGrid w:val="0"/>
        <w:spacing w:before="50" w:after="50"/>
        <w:ind w:firstLine="720" w:firstLineChars="225"/>
        <w:rPr>
          <w:rFonts w:ascii="宋体" w:hAnsi="宋体" w:cs="宋体"/>
          <w:bCs/>
          <w:color w:val="auto"/>
          <w:sz w:val="32"/>
          <w:szCs w:val="32"/>
          <w:highlight w:val="none"/>
        </w:rPr>
      </w:pPr>
    </w:p>
    <w:p w14:paraId="5D9BCEB4">
      <w:pPr>
        <w:pStyle w:val="10"/>
        <w:snapToGrid w:val="0"/>
        <w:spacing w:before="50" w:after="50"/>
        <w:ind w:firstLine="720" w:firstLineChars="225"/>
        <w:rPr>
          <w:rFonts w:ascii="宋体" w:hAnsi="宋体" w:cs="宋体"/>
          <w:bCs/>
          <w:color w:val="auto"/>
          <w:sz w:val="32"/>
          <w:szCs w:val="32"/>
          <w:highlight w:val="none"/>
        </w:rPr>
      </w:pPr>
    </w:p>
    <w:p w14:paraId="4457DF8A">
      <w:pPr>
        <w:pStyle w:val="10"/>
        <w:snapToGrid w:val="0"/>
        <w:spacing w:before="50" w:after="50"/>
        <w:ind w:firstLine="1280" w:firstLineChars="400"/>
        <w:rPr>
          <w:rFonts w:ascii="宋体" w:hAnsi="宋体" w:cs="宋体"/>
          <w:bCs/>
          <w:color w:val="auto"/>
          <w:sz w:val="32"/>
          <w:szCs w:val="32"/>
          <w:highlight w:val="none"/>
        </w:rPr>
      </w:pPr>
    </w:p>
    <w:p w14:paraId="0E7DBED8">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E744296">
      <w:pPr>
        <w:snapToGrid w:val="0"/>
        <w:spacing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45CE8232">
      <w:pPr>
        <w:rPr>
          <w:rFonts w:ascii="宋体" w:hAnsi="宋体" w:cs="宋体"/>
          <w:color w:val="auto"/>
          <w:highlight w:val="none"/>
        </w:rPr>
      </w:pPr>
    </w:p>
    <w:p w14:paraId="07E1E0EE">
      <w:pPr>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3F9774B2">
      <w:pPr>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5EFDDDB1">
      <w:pPr>
        <w:pStyle w:val="30"/>
        <w:ind w:left="0" w:leftChars="0" w:firstLine="0" w:firstLineChars="0"/>
        <w:rPr>
          <w:color w:val="auto"/>
          <w:highlight w:val="none"/>
        </w:rPr>
      </w:pPr>
      <w:r>
        <w:rPr>
          <w:rFonts w:hint="eastAsia" w:ascii="宋体" w:hAnsi="宋体" w:cs="宋体"/>
          <w:color w:val="auto"/>
          <w:kern w:val="0"/>
          <w:sz w:val="24"/>
          <w:highlight w:val="none"/>
        </w:rPr>
        <w:t>三、已标价工程量清单…………………………………………（页码）</w:t>
      </w:r>
    </w:p>
    <w:p w14:paraId="248D39CE">
      <w:pPr>
        <w:pStyle w:val="30"/>
        <w:ind w:left="0" w:leftChars="0" w:firstLine="0" w:firstLineChars="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、供应商认为需要提供的其他有关资料…………………（页码）</w:t>
      </w:r>
    </w:p>
    <w:p w14:paraId="0B9A5C3A">
      <w:pPr>
        <w:snapToGrid w:val="0"/>
        <w:spacing w:beforeLines="50" w:after="50" w:line="360" w:lineRule="auto"/>
        <w:ind w:left="142" w:firstLine="640" w:firstLineChars="200"/>
        <w:jc w:val="left"/>
        <w:rPr>
          <w:rFonts w:ascii="宋体" w:hAnsi="宋体" w:cs="宋体"/>
          <w:color w:val="auto"/>
          <w:sz w:val="32"/>
          <w:szCs w:val="32"/>
          <w:highlight w:val="none"/>
        </w:rPr>
      </w:pPr>
    </w:p>
    <w:p w14:paraId="73782A80">
      <w:pPr>
        <w:snapToGrid w:val="0"/>
        <w:spacing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0B67DAAE">
      <w:pPr>
        <w:spacing w:line="5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5B4DB7EE">
      <w:pPr>
        <w:spacing w:line="500" w:lineRule="exact"/>
        <w:rPr>
          <w:rFonts w:ascii="宋体" w:hAnsi="宋体" w:cs="宋体"/>
          <w:color w:val="auto"/>
          <w:kern w:val="0"/>
          <w:sz w:val="32"/>
          <w:szCs w:val="21"/>
          <w:highlight w:val="none"/>
        </w:rPr>
      </w:pPr>
    </w:p>
    <w:p w14:paraId="5332B333">
      <w:pPr>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致：</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lang w:val="en-US" w:eastAsia="zh-CN"/>
        </w:rPr>
        <w:t xml:space="preserve"> </w:t>
      </w:r>
      <w:r>
        <w:rPr>
          <w:rFonts w:hint="eastAsia" w:ascii="宋体" w:hAnsi="宋体" w:cs="宋体"/>
          <w:color w:val="auto"/>
          <w:kern w:val="0"/>
          <w:sz w:val="20"/>
          <w:szCs w:val="21"/>
          <w:highlight w:val="none"/>
        </w:rPr>
        <w:t>（采购代理机构名称）</w:t>
      </w:r>
    </w:p>
    <w:p w14:paraId="3F897687">
      <w:pPr>
        <w:spacing w:line="440" w:lineRule="exact"/>
        <w:ind w:firstLine="400" w:firstLineChars="200"/>
        <w:rPr>
          <w:rFonts w:ascii="宋体" w:hAnsi="宋体" w:cs="宋体"/>
          <w:color w:val="auto"/>
          <w:kern w:val="0"/>
          <w:sz w:val="20"/>
          <w:szCs w:val="21"/>
          <w:highlight w:val="none"/>
        </w:rPr>
      </w:pPr>
    </w:p>
    <w:p w14:paraId="6098A38B">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我方已仔细阅读了贵方组织的</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none"/>
        </w:rPr>
        <w:t>项</w:t>
      </w:r>
      <w:r>
        <w:rPr>
          <w:rFonts w:hint="eastAsia" w:ascii="宋体" w:hAnsi="宋体" w:cs="宋体"/>
          <w:color w:val="auto"/>
          <w:kern w:val="0"/>
          <w:sz w:val="20"/>
          <w:szCs w:val="21"/>
          <w:highlight w:val="none"/>
        </w:rPr>
        <w:t>目（项目编号：</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rPr>
        <w:t xml:space="preserve">）的竞争性磋商采购文件的全部内容，现正式递交下述文件参加贵方组织的本次政府采购活动： </w:t>
      </w:r>
    </w:p>
    <w:p w14:paraId="682E6645">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一、首次报价文件电子版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259776B0">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二、</w:t>
      </w:r>
      <w:r>
        <w:rPr>
          <w:rFonts w:hint="eastAsia" w:ascii="宋体" w:hAnsi="宋体" w:cs="宋体"/>
          <w:color w:val="auto"/>
          <w:kern w:val="0"/>
          <w:sz w:val="20"/>
          <w:szCs w:val="21"/>
          <w:highlight w:val="none"/>
          <w:lang w:val="en-US" w:eastAsia="zh-CN"/>
        </w:rPr>
        <w:t>资格证明</w:t>
      </w:r>
      <w:r>
        <w:rPr>
          <w:rFonts w:hint="eastAsia" w:ascii="宋体" w:hAnsi="宋体" w:cs="宋体"/>
          <w:color w:val="auto"/>
          <w:kern w:val="0"/>
          <w:sz w:val="20"/>
          <w:szCs w:val="21"/>
          <w:highlight w:val="none"/>
        </w:rPr>
        <w:t>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105EE665">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三、</w:t>
      </w:r>
      <w:r>
        <w:rPr>
          <w:rFonts w:hint="eastAsia" w:ascii="宋体" w:hAnsi="宋体" w:cs="宋体"/>
          <w:color w:val="auto"/>
          <w:kern w:val="0"/>
          <w:sz w:val="20"/>
          <w:szCs w:val="21"/>
          <w:highlight w:val="none"/>
        </w:rPr>
        <w:t>技术文件电子版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供应商须知”提交的全部文件）；商务文件电子版份（包含按“第三章 供应商须知”提交的全部文件）；（商务技术文件已合并装订成册）</w:t>
      </w:r>
    </w:p>
    <w:p w14:paraId="0113C12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据此函，签字人兹宣布：</w:t>
      </w:r>
    </w:p>
    <w:p w14:paraId="5B4A1732">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1、我单位经考察现场和研究上述工程竞争性磋商文件的</w:t>
      </w:r>
      <w:r>
        <w:rPr>
          <w:rFonts w:hint="eastAsia" w:ascii="宋体" w:hAnsi="宋体" w:cs="宋体"/>
          <w:color w:val="auto"/>
          <w:kern w:val="0"/>
          <w:sz w:val="20"/>
          <w:szCs w:val="21"/>
          <w:highlight w:val="none"/>
          <w:lang w:val="en-US" w:eastAsia="zh-CN"/>
        </w:rPr>
        <w:t>供应商</w:t>
      </w:r>
      <w:r>
        <w:rPr>
          <w:rFonts w:hint="eastAsia" w:ascii="宋体" w:hAnsi="宋体" w:cs="宋体"/>
          <w:color w:val="auto"/>
          <w:kern w:val="0"/>
          <w:sz w:val="20"/>
          <w:szCs w:val="21"/>
          <w:highlight w:val="none"/>
        </w:rPr>
        <w:t>须知、合同条件、技术规范、图纸和其他有关文件后，我方承接本项目磋商报价为</w:t>
      </w:r>
      <w:r>
        <w:rPr>
          <w:rFonts w:hint="eastAsia" w:ascii="宋体" w:hAnsi="宋体" w:cs="宋体"/>
          <w:color w:val="auto"/>
          <w:kern w:val="0"/>
          <w:sz w:val="20"/>
          <w:szCs w:val="21"/>
          <w:highlight w:val="none"/>
          <w:u w:val="single"/>
        </w:rPr>
        <w:t>人民币（大写）          （￥           ）</w:t>
      </w:r>
      <w:r>
        <w:rPr>
          <w:rFonts w:hint="eastAsia" w:ascii="宋体" w:hAnsi="宋体" w:cs="宋体"/>
          <w:color w:val="auto"/>
          <w:kern w:val="0"/>
          <w:sz w:val="20"/>
          <w:szCs w:val="21"/>
          <w:highlight w:val="none"/>
        </w:rPr>
        <w:t>。按上述合同条件、技术规范、图纸的条件承包本采购范围内全部工程的施工、竣工和保修。</w:t>
      </w:r>
    </w:p>
    <w:p w14:paraId="7AA90E76">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 xml:space="preserve">2、一旦我方中标，我方保证按合同书中规定的工期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日历天内完成并移交全部工程</w:t>
      </w:r>
      <w:r>
        <w:rPr>
          <w:rFonts w:hint="eastAsia" w:ascii="宋体" w:hAnsi="宋体" w:cs="宋体"/>
          <w:color w:val="auto"/>
          <w:kern w:val="0"/>
          <w:sz w:val="20"/>
          <w:szCs w:val="21"/>
          <w:highlight w:val="none"/>
          <w:lang w:eastAsia="zh-CN"/>
        </w:rPr>
        <w:t>，</w:t>
      </w:r>
      <w:r>
        <w:rPr>
          <w:rFonts w:hint="eastAsia" w:ascii="宋体" w:hAnsi="宋体" w:cs="宋体"/>
          <w:color w:val="auto"/>
          <w:kern w:val="0"/>
          <w:sz w:val="20"/>
          <w:szCs w:val="21"/>
          <w:highlight w:val="none"/>
        </w:rPr>
        <w:t xml:space="preserve">并保证工程质量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w:t>
      </w:r>
    </w:p>
    <w:p w14:paraId="1E94AEF1">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3</w:t>
      </w:r>
      <w:r>
        <w:rPr>
          <w:rFonts w:hint="eastAsia" w:ascii="宋体" w:hAnsi="宋体" w:cs="宋体"/>
          <w:color w:val="auto"/>
          <w:kern w:val="0"/>
          <w:sz w:val="20"/>
          <w:szCs w:val="21"/>
          <w:highlight w:val="none"/>
        </w:rPr>
        <w:t>、我方同意自本项目竞争性磋商采购文件采购公告规定的递交响应文件截止时间起遵循本响应函，并承诺在“第三章 供应商须知”规定的响应有效期内不修改、撤销响应文件。</w:t>
      </w:r>
    </w:p>
    <w:p w14:paraId="2FA24795">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4</w:t>
      </w:r>
      <w:r>
        <w:rPr>
          <w:rFonts w:hint="eastAsia" w:ascii="宋体" w:hAnsi="宋体" w:cs="宋体"/>
          <w:color w:val="auto"/>
          <w:kern w:val="0"/>
          <w:sz w:val="20"/>
          <w:szCs w:val="21"/>
          <w:highlight w:val="none"/>
        </w:rPr>
        <w:t>、我方在此声明，所递交的响应文件及有关资料内容完整、真实和准确。</w:t>
      </w:r>
    </w:p>
    <w:p w14:paraId="1429F02F">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5</w:t>
      </w:r>
      <w:r>
        <w:rPr>
          <w:rFonts w:hint="eastAsia" w:ascii="宋体" w:hAnsi="宋体" w:cs="宋体"/>
          <w:color w:val="auto"/>
          <w:kern w:val="0"/>
          <w:sz w:val="20"/>
          <w:szCs w:val="21"/>
          <w:highlight w:val="none"/>
        </w:rPr>
        <w:t>、如本项目采购内容涉及须符合国家强制规定的，我方承诺我方本次竞标均符合国家有关强制规定。</w:t>
      </w:r>
    </w:p>
    <w:p w14:paraId="1C34B08A">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6</w:t>
      </w:r>
      <w:r>
        <w:rPr>
          <w:rFonts w:hint="eastAsia" w:ascii="宋体" w:hAnsi="宋体" w:cs="宋体"/>
          <w:color w:val="auto"/>
          <w:kern w:val="0"/>
          <w:sz w:val="20"/>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0705E641">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具有独立承担民事责任的能力；</w:t>
      </w:r>
    </w:p>
    <w:p w14:paraId="7E67E6F6">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具有良好的商业信誉和健全的财务会计制度；</w:t>
      </w:r>
    </w:p>
    <w:p w14:paraId="3C600728">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具有履行合同所必需的设备和专业技术能力；</w:t>
      </w:r>
    </w:p>
    <w:p w14:paraId="313CCEB9">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有依法缴纳税收和社会保障资金的良好记录；</w:t>
      </w:r>
    </w:p>
    <w:p w14:paraId="5F71FC9A">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参加政府采购活动前三年内，在经营活动中没有重大违法记录；</w:t>
      </w:r>
    </w:p>
    <w:p w14:paraId="686AE1F4">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法律、行政法规规定的其他条件。</w:t>
      </w:r>
    </w:p>
    <w:p w14:paraId="19E669A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7</w:t>
      </w:r>
      <w:r>
        <w:rPr>
          <w:rFonts w:hint="eastAsia" w:ascii="宋体" w:hAnsi="宋体" w:cs="宋体"/>
          <w:color w:val="auto"/>
          <w:kern w:val="0"/>
          <w:sz w:val="20"/>
          <w:szCs w:val="21"/>
          <w:highlight w:val="none"/>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29077F39">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8</w:t>
      </w:r>
      <w:r>
        <w:rPr>
          <w:rFonts w:hint="eastAsia" w:ascii="宋体" w:hAnsi="宋体" w:cs="宋体"/>
          <w:color w:val="auto"/>
          <w:kern w:val="0"/>
          <w:sz w:val="20"/>
          <w:szCs w:val="21"/>
          <w:highlight w:val="none"/>
        </w:rPr>
        <w:t>、我方已详细审核竞争性磋商采购文件，我方知道必须放弃提出含糊不清或误解问题的权利。</w:t>
      </w:r>
    </w:p>
    <w:p w14:paraId="42B0A50E">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9</w:t>
      </w:r>
      <w:r>
        <w:rPr>
          <w:rFonts w:hint="eastAsia" w:ascii="宋体" w:hAnsi="宋体" w:cs="宋体"/>
          <w:color w:val="auto"/>
          <w:kern w:val="0"/>
          <w:sz w:val="20"/>
          <w:szCs w:val="21"/>
          <w:highlight w:val="none"/>
        </w:rPr>
        <w:t>、我方承诺满足竞争性磋商采购文件第六章“合同文本”的条款，承担完成合同的责任和义务。</w:t>
      </w:r>
    </w:p>
    <w:p w14:paraId="227FB539">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10</w:t>
      </w:r>
      <w:r>
        <w:rPr>
          <w:rFonts w:hint="eastAsia" w:ascii="宋体" w:hAnsi="宋体" w:cs="宋体"/>
          <w:color w:val="auto"/>
          <w:kern w:val="0"/>
          <w:sz w:val="20"/>
          <w:szCs w:val="21"/>
          <w:highlight w:val="none"/>
        </w:rPr>
        <w:t>、我方同意应贵方要求提供与本竞标有关的任何数据或资料。若贵方需要，我方愿意提供我方作出的一切承诺的证明材料。</w:t>
      </w:r>
    </w:p>
    <w:p w14:paraId="2307246E">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rPr>
        <w:t>1</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、我方完全理解贵方不一定接受响应报价最低的竞标人为成交供应商的行为。</w:t>
      </w:r>
    </w:p>
    <w:p w14:paraId="40FA62A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12</w:t>
      </w:r>
      <w:r>
        <w:rPr>
          <w:rFonts w:hint="eastAsia" w:ascii="宋体" w:hAnsi="宋体" w:cs="宋体"/>
          <w:color w:val="auto"/>
          <w:kern w:val="0"/>
          <w:sz w:val="20"/>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AC5124">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提供虚假材料谋取中标、成交的；</w:t>
      </w:r>
    </w:p>
    <w:p w14:paraId="65F6077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采取不正当手段诋毁、排挤其他供应商的；</w:t>
      </w:r>
    </w:p>
    <w:p w14:paraId="044F988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与采购人、其他供应商或者采购代理机构恶意串通的；</w:t>
      </w:r>
    </w:p>
    <w:p w14:paraId="4D1DEC94">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向采购人、采购代理机构行贿或者提供其他不正当利益的；</w:t>
      </w:r>
    </w:p>
    <w:p w14:paraId="186A4DFA">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在采购过程中与采购人进行协商谈判的；</w:t>
      </w:r>
    </w:p>
    <w:p w14:paraId="1E844B08">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拒绝有关部门监督检查或提供虚假情况的。</w:t>
      </w:r>
    </w:p>
    <w:p w14:paraId="6FD6AAE5">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与本磋商有关的一切正式往来信函请寄</w:t>
      </w:r>
      <w:r>
        <w:rPr>
          <w:rFonts w:hint="eastAsia" w:ascii="宋体" w:hAnsi="宋体" w:cs="宋体"/>
          <w:color w:val="auto"/>
          <w:kern w:val="0"/>
          <w:sz w:val="20"/>
          <w:szCs w:val="21"/>
          <w:highlight w:val="none"/>
        </w:rPr>
        <w:t>：</w:t>
      </w:r>
    </w:p>
    <w:p w14:paraId="7BCE851F">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地址：</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p>
    <w:p w14:paraId="664210D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电话：</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0BFC0D2E">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传真：</w:t>
      </w:r>
      <w:r>
        <w:rPr>
          <w:rFonts w:hint="eastAsia" w:ascii="宋体" w:hAnsi="宋体" w:cs="宋体"/>
          <w:color w:val="auto"/>
          <w:kern w:val="0"/>
          <w:sz w:val="20"/>
          <w:szCs w:val="21"/>
          <w:highlight w:val="none"/>
          <w:u w:val="single"/>
        </w:rPr>
        <w:t>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09EA561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邮政编码：</w:t>
      </w:r>
      <w:r>
        <w:rPr>
          <w:rFonts w:hint="eastAsia" w:ascii="宋体" w:hAnsi="宋体" w:cs="宋体"/>
          <w:color w:val="auto"/>
          <w:kern w:val="0"/>
          <w:sz w:val="20"/>
          <w:szCs w:val="21"/>
          <w:highlight w:val="none"/>
          <w:u w:val="single"/>
        </w:rPr>
        <w:t xml:space="preserve">                                      　　　　　　　</w:t>
      </w:r>
    </w:p>
    <w:p w14:paraId="499A60E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开户名称：</w:t>
      </w:r>
      <w:r>
        <w:rPr>
          <w:rFonts w:hint="eastAsia" w:ascii="宋体" w:hAnsi="宋体" w:cs="宋体"/>
          <w:color w:val="auto"/>
          <w:kern w:val="0"/>
          <w:sz w:val="20"/>
          <w:szCs w:val="21"/>
          <w:highlight w:val="none"/>
          <w:u w:val="single"/>
        </w:rPr>
        <w:t xml:space="preserve">                                      　　　　　　　</w:t>
      </w:r>
    </w:p>
    <w:p w14:paraId="1E2BBF6D">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开户银行：</w:t>
      </w:r>
      <w:r>
        <w:rPr>
          <w:rFonts w:hint="eastAsia" w:ascii="宋体" w:hAnsi="宋体" w:cs="宋体"/>
          <w:color w:val="auto"/>
          <w:kern w:val="0"/>
          <w:sz w:val="20"/>
          <w:szCs w:val="21"/>
          <w:highlight w:val="none"/>
          <w:u w:val="single"/>
        </w:rPr>
        <w:t xml:space="preserve">                                      　　　　　　　</w:t>
      </w:r>
    </w:p>
    <w:p w14:paraId="74C34E38">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银行账号：</w:t>
      </w:r>
      <w:r>
        <w:rPr>
          <w:rFonts w:hint="eastAsia" w:ascii="宋体" w:hAnsi="宋体" w:cs="宋体"/>
          <w:color w:val="auto"/>
          <w:kern w:val="0"/>
          <w:sz w:val="20"/>
          <w:szCs w:val="21"/>
          <w:highlight w:val="none"/>
          <w:u w:val="single"/>
        </w:rPr>
        <w:t xml:space="preserve">                                      　　　　　　　</w:t>
      </w:r>
    </w:p>
    <w:p w14:paraId="2911A4F8">
      <w:pPr>
        <w:pStyle w:val="15"/>
        <w:tabs>
          <w:tab w:val="left" w:pos="939"/>
        </w:tabs>
        <w:spacing w:line="360" w:lineRule="auto"/>
        <w:ind w:left="141" w:leftChars="67" w:firstLine="315" w:firstLineChars="150"/>
        <w:rPr>
          <w:rFonts w:ascii="宋体" w:hAnsi="宋体" w:cs="宋体"/>
          <w:color w:val="auto"/>
          <w:szCs w:val="21"/>
          <w:highlight w:val="none"/>
        </w:rPr>
      </w:pPr>
      <w:r>
        <w:rPr>
          <w:rFonts w:hint="eastAsia" w:ascii="宋体" w:hAnsi="宋体" w:cs="宋体"/>
          <w:color w:val="auto"/>
          <w:szCs w:val="21"/>
          <w:highlight w:val="none"/>
        </w:rPr>
        <w:t>特此承诺。</w:t>
      </w:r>
    </w:p>
    <w:p w14:paraId="1FE69A3D">
      <w:pPr>
        <w:spacing w:line="360" w:lineRule="auto"/>
        <w:contextualSpacing/>
        <w:jc w:val="left"/>
        <w:rPr>
          <w:rFonts w:ascii="宋体" w:hAnsi="宋体" w:cs="宋体"/>
          <w:color w:val="auto"/>
          <w:szCs w:val="21"/>
          <w:highlight w:val="none"/>
        </w:rPr>
      </w:pPr>
    </w:p>
    <w:p w14:paraId="3BC7324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CA85D65">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3934BA9">
      <w:pPr>
        <w:spacing w:line="520" w:lineRule="exact"/>
        <w:ind w:firstLine="420" w:firstLineChars="200"/>
        <w:rPr>
          <w:rFonts w:ascii="宋体" w:hAnsi="宋体" w:cs="宋体"/>
          <w:color w:val="auto"/>
          <w:highlight w:val="none"/>
        </w:rPr>
      </w:pPr>
    </w:p>
    <w:p w14:paraId="6A3CE614">
      <w:pPr>
        <w:spacing w:line="520" w:lineRule="exact"/>
        <w:ind w:firstLine="420" w:firstLineChars="200"/>
        <w:rPr>
          <w:rFonts w:ascii="宋体" w:hAnsi="宋体" w:cs="宋体"/>
          <w:color w:val="auto"/>
          <w:highlight w:val="none"/>
        </w:rPr>
        <w:sectPr>
          <w:pgSz w:w="11911" w:h="16838"/>
          <w:pgMar w:top="1134" w:right="1134" w:bottom="1134" w:left="1134" w:header="720" w:footer="720" w:gutter="0"/>
          <w:pgNumType w:fmt="decimal"/>
          <w:cols w:space="720" w:num="1"/>
        </w:sectPr>
      </w:pPr>
    </w:p>
    <w:p w14:paraId="78F41829">
      <w:pPr>
        <w:pStyle w:val="18"/>
        <w:rPr>
          <w:rFonts w:hAnsi="宋体" w:cs="宋体"/>
          <w:color w:val="auto"/>
          <w:highlight w:val="none"/>
        </w:rPr>
      </w:pPr>
    </w:p>
    <w:p w14:paraId="5C005948">
      <w:pPr>
        <w:spacing w:line="520" w:lineRule="exact"/>
        <w:ind w:firstLine="420" w:firstLineChars="200"/>
        <w:jc w:val="center"/>
        <w:rPr>
          <w:rFonts w:ascii="宋体" w:hAnsi="宋体" w:cs="宋体"/>
          <w:b/>
          <w:bCs/>
          <w:color w:val="auto"/>
          <w:sz w:val="32"/>
          <w:szCs w:val="32"/>
          <w:highlight w:val="none"/>
        </w:rPr>
      </w:pPr>
      <w:r>
        <w:rPr>
          <w:rFonts w:hint="eastAsia" w:ascii="宋体" w:hAnsi="宋体" w:cs="宋体"/>
          <w:color w:val="auto"/>
          <w:highlight w:val="none"/>
        </w:rPr>
        <w:t>二</w:t>
      </w:r>
      <w:r>
        <w:rPr>
          <w:rFonts w:hint="eastAsia" w:ascii="宋体" w:hAnsi="宋体" w:cs="宋体"/>
          <w:b/>
          <w:bCs/>
          <w:color w:val="auto"/>
          <w:sz w:val="32"/>
          <w:szCs w:val="32"/>
          <w:highlight w:val="none"/>
        </w:rPr>
        <w:t>、响应报价表</w:t>
      </w:r>
    </w:p>
    <w:p w14:paraId="6395F52E">
      <w:pPr>
        <w:snapToGrid w:val="0"/>
        <w:spacing w:before="50" w:after="50" w:line="360" w:lineRule="auto"/>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7AEDA147">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p>
    <w:p w14:paraId="3284B8A6">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eastAsia="宋体" w:cs="宋体"/>
          <w:color w:val="auto"/>
          <w:sz w:val="24"/>
          <w:highlight w:val="none"/>
          <w:u w:val="single"/>
          <w:lang w:val="en-US" w:eastAsia="zh-CN"/>
        </w:rPr>
        <w:t xml:space="preserve">                     </w:t>
      </w:r>
    </w:p>
    <w:tbl>
      <w:tblPr>
        <w:tblStyle w:val="38"/>
        <w:tblW w:w="9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105"/>
        <w:gridCol w:w="2304"/>
        <w:gridCol w:w="723"/>
        <w:gridCol w:w="1773"/>
        <w:gridCol w:w="1559"/>
        <w:gridCol w:w="1945"/>
      </w:tblGrid>
      <w:tr w14:paraId="0B4E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52" w:type="dxa"/>
            <w:tcBorders>
              <w:top w:val="single" w:color="auto" w:sz="4" w:space="0"/>
              <w:left w:val="single" w:color="auto" w:sz="4" w:space="0"/>
              <w:bottom w:val="single" w:color="auto" w:sz="4" w:space="0"/>
              <w:right w:val="single" w:color="auto" w:sz="4" w:space="0"/>
            </w:tcBorders>
            <w:vAlign w:val="center"/>
          </w:tcPr>
          <w:p w14:paraId="454EEEA0">
            <w:pPr>
              <w:jc w:val="center"/>
              <w:rPr>
                <w:rFonts w:ascii="宋体" w:hAnsi="宋体" w:cs="宋体"/>
                <w:color w:val="auto"/>
                <w:szCs w:val="22"/>
                <w:highlight w:val="none"/>
              </w:rPr>
            </w:pPr>
            <w:r>
              <w:rPr>
                <w:rFonts w:hint="eastAsia" w:ascii="宋体" w:hAnsi="宋体" w:cs="宋体"/>
                <w:color w:val="auto"/>
                <w:szCs w:val="22"/>
                <w:highlight w:val="none"/>
              </w:rPr>
              <w:t>序号</w:t>
            </w:r>
          </w:p>
        </w:tc>
        <w:tc>
          <w:tcPr>
            <w:tcW w:w="1105" w:type="dxa"/>
            <w:tcBorders>
              <w:top w:val="single" w:color="auto" w:sz="4" w:space="0"/>
              <w:left w:val="single" w:color="auto" w:sz="4" w:space="0"/>
              <w:bottom w:val="single" w:color="auto" w:sz="4" w:space="0"/>
              <w:right w:val="single" w:color="auto" w:sz="4" w:space="0"/>
            </w:tcBorders>
            <w:vAlign w:val="center"/>
          </w:tcPr>
          <w:p w14:paraId="1695DF8A">
            <w:pPr>
              <w:jc w:val="center"/>
              <w:rPr>
                <w:rFonts w:ascii="宋体" w:hAnsi="宋体" w:cs="宋体"/>
                <w:color w:val="auto"/>
                <w:szCs w:val="22"/>
                <w:highlight w:val="none"/>
              </w:rPr>
            </w:pPr>
            <w:r>
              <w:rPr>
                <w:rFonts w:hint="eastAsia" w:ascii="宋体" w:hAnsi="宋体" w:cs="宋体"/>
                <w:color w:val="auto"/>
                <w:szCs w:val="22"/>
                <w:highlight w:val="none"/>
              </w:rPr>
              <w:t>工程名称</w:t>
            </w:r>
          </w:p>
        </w:tc>
        <w:tc>
          <w:tcPr>
            <w:tcW w:w="2304" w:type="dxa"/>
            <w:tcBorders>
              <w:top w:val="single" w:color="auto" w:sz="4" w:space="0"/>
              <w:left w:val="single" w:color="auto" w:sz="4" w:space="0"/>
              <w:bottom w:val="single" w:color="auto" w:sz="4" w:space="0"/>
              <w:right w:val="single" w:color="auto" w:sz="4" w:space="0"/>
            </w:tcBorders>
            <w:vAlign w:val="center"/>
          </w:tcPr>
          <w:p w14:paraId="16A1628A">
            <w:pPr>
              <w:jc w:val="center"/>
              <w:rPr>
                <w:rFonts w:ascii="宋体" w:hAnsi="宋体" w:cs="宋体"/>
                <w:color w:val="auto"/>
                <w:szCs w:val="22"/>
                <w:highlight w:val="none"/>
              </w:rPr>
            </w:pPr>
            <w:r>
              <w:rPr>
                <w:rFonts w:hint="eastAsia" w:ascii="宋体" w:hAnsi="宋体" w:cs="宋体"/>
                <w:color w:val="auto"/>
                <w:szCs w:val="22"/>
                <w:highlight w:val="none"/>
              </w:rPr>
              <w:t>具体内容</w:t>
            </w:r>
          </w:p>
        </w:tc>
        <w:tc>
          <w:tcPr>
            <w:tcW w:w="723" w:type="dxa"/>
            <w:tcBorders>
              <w:top w:val="single" w:color="auto" w:sz="4" w:space="0"/>
              <w:left w:val="single" w:color="auto" w:sz="4" w:space="0"/>
              <w:bottom w:val="single" w:color="auto" w:sz="4" w:space="0"/>
              <w:right w:val="single" w:color="auto" w:sz="4" w:space="0"/>
            </w:tcBorders>
            <w:vAlign w:val="center"/>
          </w:tcPr>
          <w:p w14:paraId="2EBD3159">
            <w:pPr>
              <w:jc w:val="center"/>
              <w:rPr>
                <w:rFonts w:ascii="宋体" w:hAnsi="宋体" w:cs="宋体"/>
                <w:color w:val="auto"/>
                <w:szCs w:val="22"/>
                <w:highlight w:val="none"/>
              </w:rPr>
            </w:pPr>
            <w:r>
              <w:rPr>
                <w:rFonts w:hint="eastAsia" w:ascii="宋体" w:hAnsi="宋体" w:cs="宋体"/>
                <w:color w:val="auto"/>
                <w:szCs w:val="22"/>
                <w:highlight w:val="none"/>
              </w:rPr>
              <w:t>数量</w:t>
            </w:r>
          </w:p>
        </w:tc>
        <w:tc>
          <w:tcPr>
            <w:tcW w:w="1773" w:type="dxa"/>
            <w:tcBorders>
              <w:top w:val="single" w:color="auto" w:sz="4" w:space="0"/>
              <w:left w:val="single" w:color="auto" w:sz="4" w:space="0"/>
              <w:bottom w:val="single" w:color="auto" w:sz="4" w:space="0"/>
              <w:right w:val="single" w:color="auto" w:sz="4" w:space="0"/>
            </w:tcBorders>
            <w:vAlign w:val="center"/>
          </w:tcPr>
          <w:p w14:paraId="5AD22FBA">
            <w:pPr>
              <w:jc w:val="center"/>
              <w:rPr>
                <w:rFonts w:ascii="宋体" w:hAnsi="宋体" w:cs="宋体"/>
                <w:color w:val="auto"/>
                <w:szCs w:val="22"/>
                <w:highlight w:val="none"/>
              </w:rPr>
            </w:pPr>
            <w:r>
              <w:rPr>
                <w:rFonts w:hint="eastAsia" w:ascii="宋体" w:hAnsi="宋体" w:cs="宋体"/>
                <w:color w:val="auto"/>
                <w:szCs w:val="22"/>
                <w:highlight w:val="none"/>
              </w:rPr>
              <w:t>总价（元）</w:t>
            </w:r>
          </w:p>
        </w:tc>
        <w:tc>
          <w:tcPr>
            <w:tcW w:w="1559" w:type="dxa"/>
            <w:tcBorders>
              <w:top w:val="single" w:color="auto" w:sz="4" w:space="0"/>
              <w:left w:val="single" w:color="auto" w:sz="4" w:space="0"/>
              <w:bottom w:val="single" w:color="auto" w:sz="4" w:space="0"/>
              <w:right w:val="single" w:color="auto" w:sz="4" w:space="0"/>
            </w:tcBorders>
            <w:vAlign w:val="center"/>
          </w:tcPr>
          <w:p w14:paraId="7A1C714D">
            <w:pPr>
              <w:spacing w:line="360" w:lineRule="auto"/>
              <w:jc w:val="center"/>
              <w:rPr>
                <w:rFonts w:ascii="宋体" w:hAnsi="宋体" w:cs="宋体"/>
                <w:color w:val="auto"/>
                <w:szCs w:val="22"/>
                <w:highlight w:val="none"/>
              </w:rPr>
            </w:pPr>
            <w:r>
              <w:rPr>
                <w:rFonts w:hint="eastAsia" w:ascii="宋体" w:hAnsi="宋体" w:cs="宋体"/>
                <w:color w:val="auto"/>
                <w:szCs w:val="22"/>
                <w:highlight w:val="none"/>
              </w:rPr>
              <w:t>工期</w:t>
            </w:r>
          </w:p>
        </w:tc>
        <w:tc>
          <w:tcPr>
            <w:tcW w:w="1945" w:type="dxa"/>
            <w:tcBorders>
              <w:top w:val="single" w:color="auto" w:sz="4" w:space="0"/>
              <w:left w:val="single" w:color="auto" w:sz="4" w:space="0"/>
              <w:bottom w:val="single" w:color="auto" w:sz="4" w:space="0"/>
              <w:right w:val="single" w:color="auto" w:sz="4" w:space="0"/>
            </w:tcBorders>
            <w:vAlign w:val="center"/>
          </w:tcPr>
          <w:p w14:paraId="41FE7EB2">
            <w:pPr>
              <w:jc w:val="center"/>
              <w:rPr>
                <w:rFonts w:ascii="宋体" w:hAnsi="宋体" w:cs="宋体"/>
                <w:color w:val="auto"/>
                <w:szCs w:val="22"/>
                <w:highlight w:val="none"/>
              </w:rPr>
            </w:pPr>
            <w:r>
              <w:rPr>
                <w:rFonts w:hint="eastAsia" w:ascii="宋体" w:hAnsi="宋体" w:cs="宋体"/>
                <w:color w:val="auto"/>
                <w:szCs w:val="22"/>
                <w:highlight w:val="none"/>
              </w:rPr>
              <w:t>备注</w:t>
            </w:r>
          </w:p>
        </w:tc>
      </w:tr>
      <w:tr w14:paraId="6DB0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52" w:type="dxa"/>
            <w:tcBorders>
              <w:top w:val="single" w:color="auto" w:sz="4" w:space="0"/>
              <w:left w:val="single" w:color="auto" w:sz="4" w:space="0"/>
              <w:bottom w:val="single" w:color="auto" w:sz="4" w:space="0"/>
              <w:right w:val="single" w:color="auto" w:sz="4" w:space="0"/>
            </w:tcBorders>
            <w:vAlign w:val="center"/>
          </w:tcPr>
          <w:p w14:paraId="1EA7C2E5">
            <w:pPr>
              <w:jc w:val="center"/>
              <w:rPr>
                <w:rFonts w:ascii="宋体" w:hAnsi="宋体" w:cs="宋体"/>
                <w:color w:val="auto"/>
                <w:szCs w:val="22"/>
                <w:highlight w:val="none"/>
              </w:rPr>
            </w:pPr>
            <w:r>
              <w:rPr>
                <w:rFonts w:hint="eastAsia" w:ascii="宋体" w:hAnsi="宋体" w:cs="宋体"/>
                <w:color w:val="auto"/>
                <w:szCs w:val="22"/>
                <w:highlight w:val="none"/>
              </w:rPr>
              <w:t>1</w:t>
            </w:r>
          </w:p>
        </w:tc>
        <w:tc>
          <w:tcPr>
            <w:tcW w:w="1105" w:type="dxa"/>
            <w:tcBorders>
              <w:top w:val="single" w:color="auto" w:sz="4" w:space="0"/>
              <w:left w:val="single" w:color="auto" w:sz="4" w:space="0"/>
              <w:bottom w:val="single" w:color="auto" w:sz="4" w:space="0"/>
              <w:right w:val="single" w:color="auto" w:sz="4" w:space="0"/>
            </w:tcBorders>
            <w:vAlign w:val="center"/>
          </w:tcPr>
          <w:p w14:paraId="2338E215">
            <w:pPr>
              <w:rPr>
                <w:rFonts w:ascii="宋体" w:hAnsi="宋体" w:cs="宋体"/>
                <w:color w:val="auto"/>
                <w:szCs w:val="22"/>
                <w:highlight w:val="none"/>
              </w:rPr>
            </w:pPr>
          </w:p>
        </w:tc>
        <w:tc>
          <w:tcPr>
            <w:tcW w:w="2304" w:type="dxa"/>
            <w:tcBorders>
              <w:top w:val="single" w:color="auto" w:sz="4" w:space="0"/>
              <w:left w:val="single" w:color="auto" w:sz="4" w:space="0"/>
              <w:bottom w:val="single" w:color="auto" w:sz="4" w:space="0"/>
              <w:right w:val="single" w:color="auto" w:sz="4" w:space="0"/>
            </w:tcBorders>
            <w:vAlign w:val="center"/>
          </w:tcPr>
          <w:p w14:paraId="01265DD4">
            <w:pPr>
              <w:rPr>
                <w:rFonts w:ascii="宋体" w:hAnsi="宋体" w:cs="宋体"/>
                <w:color w:val="auto"/>
                <w:szCs w:val="22"/>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5B5687C0">
            <w:pPr>
              <w:jc w:val="center"/>
              <w:rPr>
                <w:rFonts w:ascii="宋体" w:hAnsi="宋体" w:cs="宋体"/>
                <w:color w:val="auto"/>
                <w:szCs w:val="22"/>
                <w:highlight w:val="none"/>
              </w:rPr>
            </w:pPr>
            <w:r>
              <w:rPr>
                <w:rFonts w:hint="eastAsia" w:ascii="宋体" w:hAnsi="宋体" w:cs="宋体"/>
                <w:color w:val="auto"/>
                <w:szCs w:val="22"/>
                <w:highlight w:val="none"/>
              </w:rPr>
              <w:t>1项</w:t>
            </w:r>
          </w:p>
        </w:tc>
        <w:tc>
          <w:tcPr>
            <w:tcW w:w="1773" w:type="dxa"/>
            <w:tcBorders>
              <w:top w:val="single" w:color="auto" w:sz="4" w:space="0"/>
              <w:left w:val="single" w:color="auto" w:sz="4" w:space="0"/>
              <w:bottom w:val="single" w:color="auto" w:sz="4" w:space="0"/>
              <w:right w:val="single" w:color="auto" w:sz="4" w:space="0"/>
            </w:tcBorders>
            <w:vAlign w:val="center"/>
          </w:tcPr>
          <w:p w14:paraId="45B656D1">
            <w:pPr>
              <w:rPr>
                <w:rFonts w:ascii="宋体" w:hAnsi="宋体" w:cs="宋体"/>
                <w:color w:val="auto"/>
                <w:szCs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38C063DE">
            <w:pPr>
              <w:rPr>
                <w:rFonts w:ascii="宋体" w:hAnsi="宋体" w:cs="宋体"/>
                <w:color w:val="auto"/>
                <w:szCs w:val="22"/>
                <w:highlight w:val="none"/>
              </w:rPr>
            </w:pPr>
          </w:p>
        </w:tc>
        <w:tc>
          <w:tcPr>
            <w:tcW w:w="1945" w:type="dxa"/>
            <w:tcBorders>
              <w:top w:val="single" w:color="auto" w:sz="4" w:space="0"/>
              <w:left w:val="single" w:color="auto" w:sz="4" w:space="0"/>
              <w:bottom w:val="single" w:color="auto" w:sz="4" w:space="0"/>
              <w:right w:val="single" w:color="auto" w:sz="4" w:space="0"/>
            </w:tcBorders>
            <w:vAlign w:val="center"/>
          </w:tcPr>
          <w:p w14:paraId="0F1743FE">
            <w:pPr>
              <w:rPr>
                <w:rFonts w:ascii="宋体" w:hAnsi="宋体" w:cs="宋体"/>
                <w:color w:val="auto"/>
                <w:szCs w:val="22"/>
                <w:highlight w:val="none"/>
              </w:rPr>
            </w:pPr>
            <w:r>
              <w:rPr>
                <w:rFonts w:hint="eastAsia" w:ascii="宋体" w:hAnsi="宋体" w:cs="宋体"/>
                <w:color w:val="auto"/>
                <w:szCs w:val="22"/>
                <w:highlight w:val="none"/>
              </w:rPr>
              <w:t>“具体内容”一栏填写“第二章 采购需求”中“服务需求一览表”的“</w:t>
            </w:r>
            <w:r>
              <w:rPr>
                <w:rFonts w:hint="eastAsia" w:ascii="宋体" w:hAnsi="宋体" w:cs="宋体"/>
                <w:color w:val="auto"/>
                <w:szCs w:val="22"/>
                <w:highlight w:val="none"/>
                <w:lang w:val="en-US" w:eastAsia="zh-CN"/>
              </w:rPr>
              <w:t>技术</w:t>
            </w:r>
            <w:r>
              <w:rPr>
                <w:rFonts w:hint="eastAsia" w:ascii="宋体" w:hAnsi="宋体" w:cs="宋体"/>
                <w:color w:val="auto"/>
                <w:szCs w:val="22"/>
                <w:highlight w:val="none"/>
              </w:rPr>
              <w:t>要求”的内容</w:t>
            </w:r>
          </w:p>
        </w:tc>
      </w:tr>
      <w:tr w14:paraId="7B66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61" w:type="dxa"/>
            <w:gridSpan w:val="7"/>
            <w:tcBorders>
              <w:top w:val="single" w:color="auto" w:sz="4" w:space="0"/>
              <w:left w:val="single" w:color="auto" w:sz="4" w:space="0"/>
              <w:bottom w:val="single" w:color="auto" w:sz="4" w:space="0"/>
              <w:right w:val="single" w:color="auto" w:sz="4" w:space="0"/>
            </w:tcBorders>
            <w:vAlign w:val="center"/>
          </w:tcPr>
          <w:p w14:paraId="4B86D918">
            <w:pPr>
              <w:rPr>
                <w:rFonts w:ascii="宋体" w:hAnsi="宋体" w:cs="宋体"/>
                <w:color w:val="auto"/>
                <w:szCs w:val="22"/>
                <w:highlight w:val="none"/>
              </w:rPr>
            </w:pPr>
            <w:r>
              <w:rPr>
                <w:rFonts w:hint="eastAsia" w:ascii="宋体" w:hAnsi="宋体" w:cs="宋体"/>
                <w:color w:val="auto"/>
                <w:szCs w:val="22"/>
                <w:highlight w:val="none"/>
              </w:rPr>
              <w:t>报价合计（包含税费等所有费用）：（大写）人民币</w:t>
            </w:r>
            <w:r>
              <w:rPr>
                <w:rFonts w:hint="eastAsia" w:ascii="宋体" w:hAnsi="宋体" w:cs="宋体"/>
                <w:color w:val="auto"/>
                <w:szCs w:val="22"/>
                <w:highlight w:val="none"/>
                <w:u w:val="single"/>
              </w:rPr>
              <w:t xml:space="preserve">                    （¥           元</w:t>
            </w:r>
            <w:r>
              <w:rPr>
                <w:rFonts w:hint="eastAsia" w:ascii="宋体" w:hAnsi="宋体" w:cs="宋体"/>
                <w:color w:val="auto"/>
                <w:szCs w:val="22"/>
                <w:highlight w:val="none"/>
              </w:rPr>
              <w:t>）</w:t>
            </w:r>
          </w:p>
        </w:tc>
      </w:tr>
      <w:tr w14:paraId="5514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61" w:type="dxa"/>
            <w:gridSpan w:val="7"/>
            <w:tcBorders>
              <w:top w:val="single" w:color="auto" w:sz="4" w:space="0"/>
              <w:left w:val="single" w:color="auto" w:sz="4" w:space="0"/>
              <w:bottom w:val="single" w:color="auto" w:sz="4" w:space="0"/>
              <w:right w:val="single" w:color="auto" w:sz="4" w:space="0"/>
            </w:tcBorders>
            <w:vAlign w:val="center"/>
          </w:tcPr>
          <w:p w14:paraId="07C1CBC1">
            <w:pPr>
              <w:rPr>
                <w:rFonts w:ascii="宋体" w:hAnsi="宋体" w:cs="宋体"/>
                <w:color w:val="auto"/>
                <w:szCs w:val="22"/>
                <w:highlight w:val="none"/>
              </w:rPr>
            </w:pPr>
            <w:r>
              <w:rPr>
                <w:rFonts w:hint="eastAsia" w:ascii="宋体" w:hAnsi="宋体" w:cs="宋体"/>
                <w:color w:val="auto"/>
                <w:szCs w:val="22"/>
                <w:highlight w:val="none"/>
              </w:rPr>
              <w:t>质量等级：</w:t>
            </w:r>
          </w:p>
        </w:tc>
      </w:tr>
    </w:tbl>
    <w:p w14:paraId="027E58E3">
      <w:pPr>
        <w:snapToGrid w:val="0"/>
        <w:spacing w:before="50" w:after="50"/>
        <w:ind w:firstLine="220" w:firstLineChars="100"/>
        <w:jc w:val="left"/>
        <w:rPr>
          <w:rFonts w:hint="eastAsia" w:ascii="宋体" w:hAnsi="宋体" w:cs="宋体"/>
          <w:color w:val="auto"/>
          <w:kern w:val="0"/>
          <w:sz w:val="22"/>
          <w:szCs w:val="22"/>
          <w:highlight w:val="none"/>
          <w:lang w:val="zh-CN"/>
        </w:rPr>
      </w:pPr>
    </w:p>
    <w:p w14:paraId="04F96E18">
      <w:pPr>
        <w:snapToGrid w:val="0"/>
        <w:spacing w:before="50" w:after="50"/>
        <w:ind w:firstLine="220" w:firstLineChars="1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 xml:space="preserve">注： </w:t>
      </w:r>
    </w:p>
    <w:p w14:paraId="206A5CA9">
      <w:pPr>
        <w:snapToGrid w:val="0"/>
        <w:spacing w:before="50" w:after="5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1、 供应商需按本表格式填写，不得自行更改，也不得留空, 如有多分标，按分标分别提供响应报价表</w:t>
      </w:r>
      <w:r>
        <w:rPr>
          <w:rFonts w:hint="eastAsia" w:ascii="宋体" w:hAnsi="宋体" w:cs="宋体"/>
          <w:b/>
          <w:color w:val="auto"/>
          <w:kern w:val="0"/>
          <w:sz w:val="22"/>
          <w:szCs w:val="22"/>
          <w:highlight w:val="none"/>
          <w:lang w:val="zh-CN"/>
        </w:rPr>
        <w:t>。供应商应将已标价工程量清单以附件形式上传。</w:t>
      </w:r>
    </w:p>
    <w:p w14:paraId="6F6B3163">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2"/>
          <w:szCs w:val="22"/>
          <w:highlight w:val="none"/>
          <w:lang w:val="zh-CN"/>
        </w:rPr>
        <w:t>否则其响应作无效响应处理。</w:t>
      </w:r>
    </w:p>
    <w:p w14:paraId="343AC961">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3、以上表格要求细分项目及报价，在“具体内容”一栏中，填写具体服务，，</w:t>
      </w:r>
      <w:r>
        <w:rPr>
          <w:rFonts w:hint="eastAsia" w:ascii="宋体" w:hAnsi="宋体" w:cs="宋体"/>
          <w:b/>
          <w:color w:val="auto"/>
          <w:kern w:val="0"/>
          <w:sz w:val="22"/>
          <w:szCs w:val="22"/>
          <w:highlight w:val="none"/>
          <w:lang w:val="zh-CN"/>
        </w:rPr>
        <w:t>否则其响应作无效响应处理。</w:t>
      </w:r>
    </w:p>
    <w:p w14:paraId="2D63B1CC">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4、特别提示：采购机构将对项目名称和项目编号，成交供应商名称、地址和成交金额，主要成交标的的名称、规格型号、数量、单价、服务要求等予以公示。</w:t>
      </w:r>
    </w:p>
    <w:p w14:paraId="5FEBA4EC">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1"/>
          <w:highlight w:val="none"/>
          <w:lang w:val="zh-CN"/>
        </w:rPr>
        <w:t>5、</w:t>
      </w:r>
      <w:r>
        <w:rPr>
          <w:rFonts w:hint="eastAsia" w:ascii="宋体" w:hAnsi="宋体" w:cs="宋体"/>
          <w:color w:val="auto"/>
          <w:kern w:val="0"/>
          <w:sz w:val="22"/>
          <w:szCs w:val="22"/>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99BBD26">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3F7D9790">
      <w:pPr>
        <w:autoSpaceDE w:val="0"/>
        <w:autoSpaceDN w:val="0"/>
        <w:spacing w:line="360" w:lineRule="auto"/>
        <w:ind w:left="4335" w:leftChars="1950" w:hanging="240" w:hangingChars="100"/>
        <w:rPr>
          <w:color w:val="auto"/>
          <w:highlight w:val="none"/>
          <w:lang w:val="zh-CN"/>
        </w:rPr>
      </w:pPr>
      <w:r>
        <w:rPr>
          <w:rFonts w:hint="eastAsia" w:ascii="宋体" w:hAnsi="宋体" w:cs="宋体"/>
          <w:color w:val="auto"/>
          <w:kern w:val="0"/>
          <w:sz w:val="24"/>
          <w:highlight w:val="none"/>
        </w:rPr>
        <w:t>供应商名称（电子签章）：</w:t>
      </w:r>
    </w:p>
    <w:p w14:paraId="512DC98B">
      <w:pPr>
        <w:spacing w:line="500" w:lineRule="exact"/>
        <w:ind w:firstLine="6360" w:firstLineChars="2650"/>
        <w:rPr>
          <w:rFonts w:ascii="宋体" w:hAnsi="宋体" w:cs="宋体"/>
          <w:color w:val="auto"/>
          <w:sz w:val="24"/>
          <w:highlight w:val="none"/>
          <w:lang w:val="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szCs w:val="21"/>
          <w:highlight w:val="none"/>
          <w:lang w:val="zh-CN"/>
        </w:rPr>
        <w:t>日期：  年  月   日</w:t>
      </w:r>
    </w:p>
    <w:p w14:paraId="06D181C1">
      <w:pPr>
        <w:snapToGrid w:val="0"/>
        <w:spacing w:line="360" w:lineRule="auto"/>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551DA592">
      <w:pPr>
        <w:snapToGrid w:val="0"/>
        <w:spacing w:line="360" w:lineRule="auto"/>
        <w:ind w:firstLine="482" w:firstLineChars="200"/>
        <w:rPr>
          <w:rFonts w:ascii="宋体" w:hAnsi="宋体" w:cs="仿宋_GB2312"/>
          <w:b/>
          <w:color w:val="auto"/>
          <w:sz w:val="24"/>
          <w:highlight w:val="none"/>
        </w:rPr>
      </w:pPr>
    </w:p>
    <w:p w14:paraId="0633B2FB">
      <w:pPr>
        <w:snapToGrid w:val="0"/>
        <w:spacing w:line="360" w:lineRule="auto"/>
        <w:ind w:firstLine="482" w:firstLineChars="200"/>
        <w:rPr>
          <w:rFonts w:ascii="宋体" w:hAnsi="宋体" w:cs="宋体"/>
          <w:b/>
          <w:color w:val="auto"/>
          <w:sz w:val="30"/>
          <w:szCs w:val="30"/>
          <w:highlight w:val="none"/>
        </w:rPr>
      </w:pPr>
      <w:r>
        <w:rPr>
          <w:rFonts w:hint="eastAsia" w:ascii="宋体" w:hAnsi="宋体" w:cs="仿宋_GB2312"/>
          <w:b/>
          <w:color w:val="auto"/>
          <w:sz w:val="24"/>
          <w:highlight w:val="none"/>
        </w:rPr>
        <w:t>说明：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66877429">
      <w:pPr>
        <w:snapToGrid w:val="0"/>
        <w:spacing w:line="360" w:lineRule="auto"/>
        <w:ind w:firstLine="602" w:firstLineChars="200"/>
        <w:rPr>
          <w:rFonts w:ascii="宋体" w:hAnsi="宋体" w:cs="宋体"/>
          <w:b/>
          <w:color w:val="auto"/>
          <w:sz w:val="30"/>
          <w:szCs w:val="30"/>
          <w:highlight w:val="none"/>
        </w:rPr>
      </w:pPr>
    </w:p>
    <w:p w14:paraId="7F04757D">
      <w:pPr>
        <w:pStyle w:val="13"/>
        <w:jc w:val="center"/>
        <w:rPr>
          <w:rFonts w:ascii="宋体" w:hAnsi="宋体" w:cs="宋体"/>
          <w:b/>
          <w:color w:val="auto"/>
          <w:sz w:val="24"/>
          <w:highlight w:val="none"/>
        </w:rPr>
      </w:pPr>
    </w:p>
    <w:p w14:paraId="58D7C66F">
      <w:pPr>
        <w:pStyle w:val="13"/>
        <w:jc w:val="center"/>
        <w:rPr>
          <w:rFonts w:ascii="宋体" w:hAnsi="宋体" w:cs="宋体"/>
          <w:b/>
          <w:color w:val="auto"/>
          <w:sz w:val="24"/>
          <w:highlight w:val="none"/>
        </w:rPr>
      </w:pPr>
    </w:p>
    <w:p w14:paraId="0A93051F">
      <w:pPr>
        <w:pStyle w:val="13"/>
        <w:ind w:firstLine="630" w:firstLineChars="300"/>
        <w:rPr>
          <w:color w:val="auto"/>
          <w:highlight w:val="none"/>
        </w:rPr>
      </w:pPr>
    </w:p>
    <w:p w14:paraId="2AC90E92">
      <w:pPr>
        <w:spacing w:line="500" w:lineRule="exact"/>
        <w:ind w:firstLine="4320" w:firstLineChars="1800"/>
        <w:rPr>
          <w:rFonts w:ascii="宋体" w:hAnsi="宋体" w:cs="宋体"/>
          <w:color w:val="auto"/>
          <w:kern w:val="0"/>
          <w:sz w:val="24"/>
          <w:szCs w:val="21"/>
          <w:highlight w:val="none"/>
          <w:lang w:val="zh-CN"/>
        </w:rPr>
        <w:sectPr>
          <w:pgSz w:w="11911" w:h="16838"/>
          <w:pgMar w:top="1134" w:right="1134" w:bottom="1134" w:left="1134" w:header="720" w:footer="720" w:gutter="0"/>
          <w:pgNumType w:fmt="decimal"/>
          <w:cols w:space="720" w:num="1"/>
        </w:sectPr>
      </w:pPr>
    </w:p>
    <w:p w14:paraId="56ECC017">
      <w:pPr>
        <w:spacing w:line="520" w:lineRule="exact"/>
        <w:rPr>
          <w:rFonts w:hint="eastAsia" w:ascii="宋体" w:hAnsi="宋体" w:cs="宋体"/>
          <w:b/>
          <w:color w:val="auto"/>
          <w:sz w:val="28"/>
          <w:szCs w:val="28"/>
          <w:highlight w:val="none"/>
        </w:rPr>
      </w:pPr>
    </w:p>
    <w:p w14:paraId="11E9D814">
      <w:pPr>
        <w:spacing w:line="520" w:lineRule="exact"/>
        <w:rPr>
          <w:rFonts w:hint="eastAsia" w:ascii="宋体" w:hAnsi="宋体" w:cs="宋体"/>
          <w:b/>
          <w:color w:val="auto"/>
          <w:sz w:val="28"/>
          <w:szCs w:val="28"/>
          <w:highlight w:val="none"/>
        </w:rPr>
      </w:pPr>
    </w:p>
    <w:p w14:paraId="64F87405">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cs="宋体"/>
          <w:b/>
          <w:color w:val="auto"/>
          <w:sz w:val="30"/>
          <w:szCs w:val="30"/>
          <w:highlight w:val="none"/>
        </w:rPr>
        <w:t>、供应商认为需要提供的其他有关资料</w:t>
      </w:r>
    </w:p>
    <w:p w14:paraId="059CD86D">
      <w:pPr>
        <w:autoSpaceDE w:val="0"/>
        <w:autoSpaceDN w:val="0"/>
        <w:spacing w:line="360" w:lineRule="auto"/>
        <w:ind w:left="4335" w:leftChars="1950" w:hanging="240" w:hangingChars="100"/>
        <w:rPr>
          <w:rFonts w:ascii="宋体" w:hAnsi="宋体" w:cs="宋体"/>
          <w:color w:val="auto"/>
          <w:kern w:val="0"/>
          <w:sz w:val="24"/>
          <w:highlight w:val="none"/>
        </w:rPr>
      </w:pPr>
    </w:p>
    <w:p w14:paraId="3C5B2B29">
      <w:pPr>
        <w:pStyle w:val="13"/>
        <w:spacing w:line="360" w:lineRule="auto"/>
        <w:rPr>
          <w:rFonts w:ascii="宋体" w:hAnsi="宋体" w:cs="宋体"/>
          <w:color w:val="auto"/>
          <w:highlight w:val="none"/>
        </w:rPr>
      </w:pPr>
    </w:p>
    <w:p w14:paraId="6FC7231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078467D">
      <w:pPr>
        <w:ind w:firstLine="6240" w:firstLineChars="2600"/>
        <w:rPr>
          <w:color w:val="auto"/>
          <w:highlight w:val="none"/>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highlight w:val="none"/>
          <w:lang w:val="zh-CN"/>
        </w:rPr>
        <w:t xml:space="preserve">日期：  年  月   </w:t>
      </w:r>
      <w:r>
        <w:rPr>
          <w:rFonts w:hint="eastAsia" w:ascii="宋体" w:hAnsi="宋体" w:cs="宋体"/>
          <w:color w:val="auto"/>
          <w:kern w:val="0"/>
          <w:sz w:val="24"/>
          <w:highlight w:val="none"/>
        </w:rPr>
        <w:t>日</w:t>
      </w:r>
    </w:p>
    <w:p w14:paraId="330938B6">
      <w:pPr>
        <w:spacing w:line="520" w:lineRule="exact"/>
        <w:jc w:val="center"/>
        <w:rPr>
          <w:rFonts w:ascii="宋体" w:hAnsi="宋体" w:cs="宋体"/>
          <w:color w:val="auto"/>
          <w:sz w:val="24"/>
          <w:highlight w:val="none"/>
        </w:rPr>
      </w:pPr>
    </w:p>
    <w:p w14:paraId="1C7ED751">
      <w:pPr>
        <w:pStyle w:val="2"/>
        <w:numPr>
          <w:ilvl w:val="0"/>
          <w:numId w:val="5"/>
        </w:numPr>
        <w:spacing w:before="0" w:after="0" w:line="360" w:lineRule="auto"/>
        <w:jc w:val="center"/>
        <w:rPr>
          <w:rFonts w:ascii="宋体" w:hAnsi="宋体" w:cs="宋体"/>
          <w:b w:val="0"/>
          <w:bCs w:val="0"/>
          <w:color w:val="auto"/>
          <w:highlight w:val="none"/>
        </w:rPr>
      </w:pPr>
      <w:bookmarkStart w:id="93" w:name="_Toc80886947"/>
      <w:r>
        <w:rPr>
          <w:rFonts w:hint="eastAsia" w:ascii="宋体" w:hAnsi="宋体" w:cs="宋体"/>
          <w:b w:val="0"/>
          <w:bCs w:val="0"/>
          <w:color w:val="auto"/>
          <w:highlight w:val="none"/>
        </w:rPr>
        <w:t xml:space="preserve">  合同文本</w:t>
      </w:r>
      <w:bookmarkEnd w:id="93"/>
    </w:p>
    <w:p w14:paraId="5D1C5DC3">
      <w:pPr>
        <w:rPr>
          <w:color w:val="auto"/>
          <w:highlight w:val="none"/>
        </w:rPr>
      </w:pPr>
    </w:p>
    <w:p w14:paraId="0F25BC0A">
      <w:pPr>
        <w:pStyle w:val="54"/>
        <w:ind w:firstLine="420"/>
        <w:rPr>
          <w:color w:val="auto"/>
          <w:highlight w:val="none"/>
        </w:rPr>
      </w:pPr>
    </w:p>
    <w:p w14:paraId="1E91D069">
      <w:pPr>
        <w:pStyle w:val="54"/>
        <w:ind w:firstLine="420"/>
        <w:rPr>
          <w:color w:val="auto"/>
          <w:highlight w:val="none"/>
        </w:rPr>
      </w:pPr>
    </w:p>
    <w:p w14:paraId="1517A1DB">
      <w:pPr>
        <w:rPr>
          <w:rFonts w:ascii="Calibri" w:hAnsi="Calibri"/>
          <w:color w:val="auto"/>
          <w:sz w:val="32"/>
          <w:szCs w:val="32"/>
          <w:highlight w:val="none"/>
        </w:rPr>
      </w:pPr>
    </w:p>
    <w:p w14:paraId="5AEEB26D">
      <w:pPr>
        <w:rPr>
          <w:rFonts w:ascii="Calibri" w:hAnsi="Calibri"/>
          <w:color w:val="auto"/>
          <w:sz w:val="32"/>
          <w:szCs w:val="32"/>
          <w:highlight w:val="none"/>
        </w:rPr>
      </w:pPr>
      <w:r>
        <w:rPr>
          <w:rFonts w:hint="eastAsia" w:ascii="Calibri" w:hAnsi="Calibri"/>
          <w:color w:val="auto"/>
          <w:sz w:val="32"/>
          <w:szCs w:val="32"/>
          <w:highlight w:val="none"/>
        </w:rPr>
        <w:t>（合同编号：）</w:t>
      </w:r>
    </w:p>
    <w:p w14:paraId="43BF865A">
      <w:pPr>
        <w:spacing w:line="360" w:lineRule="auto"/>
        <w:jc w:val="center"/>
        <w:rPr>
          <w:rFonts w:ascii="宋体" w:hAnsi="宋体"/>
          <w:b/>
          <w:color w:val="auto"/>
          <w:sz w:val="72"/>
          <w:szCs w:val="72"/>
          <w:highlight w:val="none"/>
        </w:rPr>
      </w:pPr>
    </w:p>
    <w:p w14:paraId="7F7E4DF9">
      <w:pPr>
        <w:spacing w:line="360" w:lineRule="auto"/>
        <w:jc w:val="center"/>
        <w:rPr>
          <w:rFonts w:ascii="黑体" w:hAnsi="宋体" w:eastAsia="黑体"/>
          <w:b/>
          <w:color w:val="auto"/>
          <w:sz w:val="72"/>
          <w:szCs w:val="52"/>
          <w:highlight w:val="none"/>
        </w:rPr>
      </w:pPr>
      <w:r>
        <w:rPr>
          <w:rFonts w:hint="eastAsia" w:ascii="仿宋_GB2312" w:hAnsi="仿宋_GB2312" w:eastAsia="仿宋_GB2312" w:cs="仿宋_GB2312"/>
          <w:b/>
          <w:color w:val="auto"/>
          <w:sz w:val="72"/>
          <w:szCs w:val="52"/>
          <w:highlight w:val="none"/>
        </w:rPr>
        <w:t>施工合同</w:t>
      </w:r>
    </w:p>
    <w:p w14:paraId="5BCEA528">
      <w:pPr>
        <w:spacing w:line="360" w:lineRule="auto"/>
        <w:jc w:val="center"/>
        <w:rPr>
          <w:rFonts w:ascii="仿宋_GB2312" w:hAnsi="Calibri" w:eastAsia="仿宋_GB2312"/>
          <w:b/>
          <w:color w:val="auto"/>
          <w:sz w:val="52"/>
          <w:szCs w:val="52"/>
          <w:highlight w:val="none"/>
        </w:rPr>
      </w:pPr>
    </w:p>
    <w:p w14:paraId="2B221204">
      <w:pPr>
        <w:spacing w:line="360" w:lineRule="auto"/>
        <w:jc w:val="center"/>
        <w:rPr>
          <w:rFonts w:ascii="仿宋_GB2312" w:hAnsi="Calibri" w:eastAsia="仿宋_GB2312"/>
          <w:b/>
          <w:color w:val="auto"/>
          <w:sz w:val="52"/>
          <w:szCs w:val="52"/>
          <w:highlight w:val="none"/>
        </w:rPr>
      </w:pPr>
    </w:p>
    <w:p w14:paraId="253AF84C">
      <w:pPr>
        <w:tabs>
          <w:tab w:val="left" w:pos="426"/>
          <w:tab w:val="left" w:pos="1300"/>
        </w:tabs>
        <w:spacing w:beforeLines="50" w:line="360" w:lineRule="auto"/>
        <w:ind w:left="2561" w:hanging="2570" w:hangingChars="800"/>
        <w:jc w:val="left"/>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color w:val="auto"/>
          <w:sz w:val="32"/>
          <w:szCs w:val="32"/>
          <w:highlight w:val="none"/>
        </w:rPr>
        <w:t>项 目 名 称  ：</w:t>
      </w:r>
    </w:p>
    <w:p w14:paraId="72C945D0">
      <w:pPr>
        <w:tabs>
          <w:tab w:val="left" w:pos="1200"/>
          <w:tab w:val="left" w:pos="1300"/>
        </w:tabs>
        <w:spacing w:beforeLines="50" w:line="360" w:lineRule="auto"/>
        <w:jc w:val="left"/>
        <w:rPr>
          <w:rFonts w:hint="eastAsia" w:ascii="仿宋_GB2312" w:hAnsi="仿宋_GB2312" w:eastAsia="仿宋_GB2312" w:cs="仿宋_GB2312"/>
          <w:b/>
          <w:bCs/>
          <w:color w:val="auto"/>
          <w:sz w:val="32"/>
          <w:szCs w:val="32"/>
          <w:highlight w:val="none"/>
          <w:u w:val="single"/>
          <w:lang w:eastAsia="zh-CN"/>
        </w:rPr>
      </w:pPr>
      <w:r>
        <w:rPr>
          <w:rFonts w:hint="eastAsia" w:ascii="仿宋_GB2312" w:hAnsi="仿宋_GB2312" w:eastAsia="仿宋_GB2312" w:cs="仿宋_GB2312"/>
          <w:b/>
          <w:color w:val="auto"/>
          <w:sz w:val="32"/>
          <w:szCs w:val="32"/>
          <w:highlight w:val="none"/>
        </w:rPr>
        <w:t>发包方（甲方）：</w:t>
      </w:r>
      <w:r>
        <w:rPr>
          <w:rFonts w:hint="eastAsia" w:ascii="仿宋_GB2312" w:hAnsi="仿宋_GB2312" w:eastAsia="仿宋_GB2312" w:cs="仿宋_GB2312"/>
          <w:b/>
          <w:bCs/>
          <w:color w:val="auto"/>
          <w:sz w:val="32"/>
          <w:szCs w:val="32"/>
          <w:highlight w:val="none"/>
          <w:u w:val="single"/>
          <w:lang w:eastAsia="zh-CN"/>
        </w:rPr>
        <w:t xml:space="preserve">隆安县城厢镇人民政府    </w:t>
      </w:r>
    </w:p>
    <w:p w14:paraId="42A5FB64">
      <w:pPr>
        <w:tabs>
          <w:tab w:val="left" w:pos="1200"/>
          <w:tab w:val="left" w:pos="1300"/>
        </w:tabs>
        <w:spacing w:beforeLines="50" w:line="360" w:lineRule="auto"/>
        <w:jc w:val="left"/>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bCs/>
          <w:color w:val="auto"/>
          <w:sz w:val="32"/>
          <w:szCs w:val="32"/>
          <w:highlight w:val="none"/>
          <w:u w:val="single" w:color="FFFFFF"/>
        </w:rPr>
        <w:t>承包方（乙方）：</w:t>
      </w:r>
    </w:p>
    <w:p w14:paraId="51F273F0">
      <w:pPr>
        <w:spacing w:beforeLines="50" w:line="360" w:lineRule="auto"/>
        <w:jc w:val="left"/>
        <w:rPr>
          <w:rFonts w:ascii="仿宋_GB2312" w:hAnsi="仿宋_GB2312" w:eastAsia="仿宋_GB2312" w:cs="仿宋_GB2312"/>
          <w:color w:val="auto"/>
          <w:sz w:val="32"/>
          <w:szCs w:val="32"/>
          <w:highlight w:val="none"/>
        </w:rPr>
        <w:sectPr>
          <w:headerReference r:id="rId12" w:type="first"/>
          <w:footerReference r:id="rId15" w:type="first"/>
          <w:headerReference r:id="rId10" w:type="default"/>
          <w:footerReference r:id="rId13" w:type="default"/>
          <w:headerReference r:id="rId11" w:type="even"/>
          <w:footerReference r:id="rId14" w:type="even"/>
          <w:pgSz w:w="11900" w:h="16843"/>
          <w:pgMar w:top="1134" w:right="1134" w:bottom="1134" w:left="1418" w:header="851" w:footer="567" w:gutter="0"/>
          <w:pgNumType w:fmt="decimal"/>
          <w:cols w:space="720" w:num="1"/>
          <w:titlePg/>
          <w:docGrid w:linePitch="286" w:charSpace="0"/>
        </w:sectPr>
      </w:pPr>
      <w:r>
        <w:rPr>
          <w:rFonts w:hint="eastAsia" w:ascii="仿宋_GB2312" w:hAnsi="仿宋_GB2312" w:eastAsia="仿宋_GB2312" w:cs="仿宋_GB2312"/>
          <w:b/>
          <w:color w:val="auto"/>
          <w:sz w:val="32"/>
          <w:szCs w:val="32"/>
          <w:highlight w:val="none"/>
        </w:rPr>
        <w:t>签 订 日 期  ：</w:t>
      </w:r>
      <w:r>
        <w:rPr>
          <w:rFonts w:hint="eastAsia" w:ascii="仿宋_GB2312" w:hAnsi="仿宋_GB2312" w:eastAsia="仿宋_GB2312" w:cs="仿宋_GB2312"/>
          <w:b/>
          <w:bCs/>
          <w:color w:val="auto"/>
          <w:sz w:val="32"/>
          <w:szCs w:val="32"/>
          <w:highlight w:val="none"/>
          <w:u w:val="single"/>
        </w:rPr>
        <w:t>202</w:t>
      </w:r>
      <w:r>
        <w:rPr>
          <w:rFonts w:hint="eastAsia" w:ascii="仿宋_GB2312" w:hAnsi="仿宋_GB2312" w:eastAsia="仿宋_GB2312" w:cs="仿宋_GB2312"/>
          <w:b/>
          <w:bCs/>
          <w:color w:val="auto"/>
          <w:sz w:val="32"/>
          <w:szCs w:val="32"/>
          <w:highlight w:val="none"/>
          <w:u w:val="single"/>
          <w:lang w:val="en-US" w:eastAsia="zh-CN"/>
        </w:rPr>
        <w:t>6</w:t>
      </w:r>
      <w:r>
        <w:rPr>
          <w:rFonts w:hint="eastAsia" w:ascii="仿宋_GB2312" w:hAnsi="仿宋_GB2312" w:eastAsia="仿宋_GB2312" w:cs="仿宋_GB2312"/>
          <w:b/>
          <w:bCs/>
          <w:color w:val="auto"/>
          <w:sz w:val="32"/>
          <w:szCs w:val="32"/>
          <w:highlight w:val="none"/>
          <w:u w:val="single"/>
        </w:rPr>
        <w:t>年</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月</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日</w:t>
      </w:r>
    </w:p>
    <w:p w14:paraId="66DA4177">
      <w:pPr>
        <w:spacing w:line="560" w:lineRule="exact"/>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发包人（甲方）：</w:t>
      </w:r>
      <w:r>
        <w:rPr>
          <w:rFonts w:hint="eastAsia" w:ascii="仿宋_GB2312" w:hAnsi="仿宋_GB2312" w:eastAsia="仿宋_GB2312" w:cs="仿宋_GB2312"/>
          <w:color w:val="auto"/>
          <w:sz w:val="32"/>
          <w:szCs w:val="32"/>
          <w:highlight w:val="none"/>
          <w:u w:val="single"/>
          <w:lang w:eastAsia="zh-CN"/>
        </w:rPr>
        <w:t>隆安县城厢镇人民政府</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rPr>
        <w:t>承包人（乙方）：</w:t>
      </w:r>
      <w:r>
        <w:rPr>
          <w:rFonts w:hint="eastAsia" w:ascii="仿宋_GB2312" w:hAnsi="仿宋_GB2312" w:eastAsia="仿宋_GB2312" w:cs="仿宋_GB2312"/>
          <w:color w:val="auto"/>
          <w:sz w:val="32"/>
          <w:szCs w:val="32"/>
          <w:highlight w:val="none"/>
          <w:u w:val="single"/>
          <w:lang w:val="en-US" w:eastAsia="zh-CN"/>
        </w:rPr>
        <w:t xml:space="preserve">                    </w:t>
      </w:r>
    </w:p>
    <w:p w14:paraId="65F9D9D7">
      <w:pPr>
        <w:spacing w:line="560" w:lineRule="exact"/>
        <w:ind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第一条 总则</w:t>
      </w:r>
    </w:p>
    <w:p w14:paraId="5E6DB4A6">
      <w:pPr>
        <w:spacing w:line="560" w:lineRule="exact"/>
        <w:ind w:firstLine="614" w:firstLineChars="192"/>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为优质、高效的完成</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的施工任务，依据《中华人民共和国民法典》及其他相关法律、法规的规定，遵循平等、自愿、公平和诚信的原则，双方协商一致，订立本合同。</w:t>
      </w:r>
    </w:p>
    <w:p w14:paraId="494417D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甲、乙双方应严格恪守和执行本合同条款。</w:t>
      </w:r>
    </w:p>
    <w:p w14:paraId="33C898C3">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第二条 组成合同的文件</w:t>
      </w:r>
    </w:p>
    <w:p w14:paraId="5F741D0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（1）本协议书及各种合同附件（含评标期间和合同谈判过程中的澄清文件和补充资料）；</w:t>
      </w:r>
    </w:p>
    <w:p w14:paraId="476A283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（2）中标通知书；</w:t>
      </w:r>
    </w:p>
    <w:p w14:paraId="6F3B476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响应</w:t>
      </w:r>
      <w:r>
        <w:rPr>
          <w:rFonts w:hint="eastAsia" w:ascii="仿宋_GB2312" w:hAnsi="仿宋_GB2312" w:eastAsia="仿宋_GB2312" w:cs="仿宋_GB2312"/>
          <w:color w:val="auto"/>
          <w:sz w:val="32"/>
          <w:szCs w:val="32"/>
          <w:highlight w:val="none"/>
        </w:rPr>
        <w:t>函及</w:t>
      </w:r>
      <w:r>
        <w:rPr>
          <w:rFonts w:hint="eastAsia" w:ascii="仿宋_GB2312" w:hAnsi="仿宋_GB2312" w:eastAsia="仿宋_GB2312" w:cs="仿宋_GB2312"/>
          <w:color w:val="auto"/>
          <w:sz w:val="32"/>
          <w:szCs w:val="32"/>
          <w:highlight w:val="none"/>
          <w:lang w:val="en-US" w:eastAsia="zh-CN"/>
        </w:rPr>
        <w:t>响应函</w:t>
      </w:r>
      <w:r>
        <w:rPr>
          <w:rFonts w:hint="eastAsia" w:ascii="仿宋_GB2312" w:hAnsi="仿宋_GB2312" w:eastAsia="仿宋_GB2312" w:cs="仿宋_GB2312"/>
          <w:color w:val="auto"/>
          <w:sz w:val="32"/>
          <w:szCs w:val="32"/>
          <w:highlight w:val="none"/>
        </w:rPr>
        <w:t>函附录；</w:t>
      </w:r>
    </w:p>
    <w:p w14:paraId="165F6C2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（4）项目专用合同条款；</w:t>
      </w:r>
    </w:p>
    <w:p w14:paraId="0E0B75D1">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（5）公路工程专用合同条款；</w:t>
      </w:r>
    </w:p>
    <w:p w14:paraId="2898EFBA">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（6）通用合同条款；</w:t>
      </w:r>
    </w:p>
    <w:p w14:paraId="502C317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（7）工程量清单计量规则；</w:t>
      </w:r>
    </w:p>
    <w:p w14:paraId="16D175B2">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（8）技术规范；</w:t>
      </w:r>
    </w:p>
    <w:p w14:paraId="4720B84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（9）施工图设计、施工图预算；</w:t>
      </w:r>
    </w:p>
    <w:p w14:paraId="3D24F9F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（10）已标价《工程量清单》及《工程量清单说明》；</w:t>
      </w:r>
    </w:p>
    <w:p w14:paraId="52EF82B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（11）承包人有关人员、设备投入的承诺及投标文件中的施工组织设计；</w:t>
      </w:r>
    </w:p>
    <w:p w14:paraId="3F681C9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（12）其他合同文件。</w:t>
      </w:r>
    </w:p>
    <w:p w14:paraId="36D3115D">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上述合同文件互相补充和解释。如果合同文件之间存在矛盾或不一致之处，以上述文件的排列顺序在先者为准。双方工程施工全部权利和义务均受本合同约束和调整。</w:t>
      </w:r>
    </w:p>
    <w:p w14:paraId="59DC0AA3">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第三条 本合同概况</w:t>
      </w:r>
    </w:p>
    <w:p w14:paraId="1744FD8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1.工程名称：</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w:t>
      </w:r>
    </w:p>
    <w:p w14:paraId="438447D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2.工程性质：</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w:t>
      </w:r>
    </w:p>
    <w:p w14:paraId="1015CBD2">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3.工程范围及内容:。（详见施工图设计及预算）。</w:t>
      </w:r>
    </w:p>
    <w:p w14:paraId="3770B32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4.工程期限</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日（工期</w:t>
      </w:r>
      <w:r>
        <w:rPr>
          <w:rFonts w:hint="eastAsia" w:ascii="仿宋_GB2312" w:hAnsi="仿宋_GB2312" w:eastAsia="仿宋_GB2312" w:cs="仿宋_GB2312"/>
          <w:color w:val="auto"/>
          <w:sz w:val="32"/>
          <w:szCs w:val="32"/>
          <w:highlight w:val="none"/>
          <w:lang w:val="en-US" w:eastAsia="zh-CN"/>
        </w:rPr>
        <w:t>90</w:t>
      </w:r>
      <w:r>
        <w:rPr>
          <w:rFonts w:hint="eastAsia" w:ascii="仿宋_GB2312" w:hAnsi="仿宋_GB2312" w:eastAsia="仿宋_GB2312" w:cs="仿宋_GB2312"/>
          <w:color w:val="auto"/>
          <w:sz w:val="32"/>
          <w:szCs w:val="32"/>
          <w:highlight w:val="none"/>
        </w:rPr>
        <w:t>日历天，实际开工时间以开工令为准），如因开工延误、工程变更或非乙方原因引起停工或不能正常开工的，经报甲方及监理审批并书面同意后相应顺期推延工期，缺陷责任期自工程通过竣工验收之日起计算，期限为一年。</w:t>
      </w:r>
    </w:p>
    <w:p w14:paraId="4F19504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5.工程数量及单价:</w:t>
      </w:r>
    </w:p>
    <w:p w14:paraId="1A4C8EA2">
      <w:pPr>
        <w:spacing w:line="560" w:lineRule="exact"/>
        <w:ind w:firstLine="640" w:firstLineChars="200"/>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（1）承包方式：单价承包；</w:t>
      </w:r>
    </w:p>
    <w:p w14:paraId="2C5D233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（2）工程数量及单价：详见附件《工程量清单》及《工程量清单说明》；</w:t>
      </w:r>
    </w:p>
    <w:p w14:paraId="1A09AA9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本合同《工程量清单》内工程数量仅为名义数量，具体结算数量以实际完成并经甲方及监理单位验收合格，符合本合同规定计价条件的工程数量为准。</w:t>
      </w:r>
    </w:p>
    <w:p w14:paraId="09889EAC">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（3）工程造价：根据预算控制价评审报告和投标报价为签约合同价（包含税费）：人民币（大写）</w:t>
      </w:r>
      <w:r>
        <w:rPr>
          <w:rFonts w:hint="eastAsia" w:ascii="仿宋_GB2312" w:hAnsi="仿宋_GB2312" w:eastAsia="仿宋_GB2312" w:cs="仿宋_GB2312"/>
          <w:color w:val="auto"/>
          <w:sz w:val="32"/>
          <w:szCs w:val="32"/>
          <w:highlight w:val="none"/>
          <w:u w:val="single"/>
        </w:rPr>
        <w:t>（</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元）</w:t>
      </w:r>
      <w:r>
        <w:rPr>
          <w:rFonts w:hint="eastAsia" w:ascii="仿宋_GB2312" w:hAnsi="仿宋_GB2312" w:eastAsia="仿宋_GB2312" w:cs="仿宋_GB2312"/>
          <w:color w:val="auto"/>
          <w:sz w:val="32"/>
          <w:szCs w:val="32"/>
          <w:highlight w:val="none"/>
        </w:rPr>
        <w:t>。</w:t>
      </w:r>
    </w:p>
    <w:p w14:paraId="01A408A3">
      <w:pPr>
        <w:spacing w:line="560" w:lineRule="exact"/>
        <w:ind w:firstLine="640" w:firstLineChars="200"/>
        <w:outlineLvl w:val="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第四条 合同履约金和农民工工资</w:t>
      </w:r>
    </w:p>
    <w:p w14:paraId="1F480D9F">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合同履约金：乙方在双方签订合同后10个工作日内，应按相关规定进行合同履约担保。项目完工并验收合格后并提交竣工资料，方可申请退还缴存的工程履约金，甲方在收到乙方申请退还履约金报告后按规定退还。履约担保金额按签约合同总价的2%（即</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元</w:t>
      </w:r>
      <w:r>
        <w:rPr>
          <w:rFonts w:hint="eastAsia" w:ascii="仿宋_GB2312" w:hAnsi="仿宋_GB2312" w:eastAsia="仿宋_GB2312" w:cs="仿宋_GB2312"/>
          <w:color w:val="auto"/>
          <w:sz w:val="32"/>
          <w:szCs w:val="32"/>
          <w:highlight w:val="none"/>
        </w:rPr>
        <w:t>，大写：</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rPr>
        <w:t>）缴存，逾期未进行履约担保视为放弃中标。（履约金缴存账号附后）。</w:t>
      </w:r>
    </w:p>
    <w:p w14:paraId="670221A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2.农民工工资：</w:t>
      </w:r>
      <w:r>
        <w:rPr>
          <w:rFonts w:hint="eastAsia" w:ascii="仿宋_GB2312" w:hAnsi="仿宋_GB2312" w:eastAsia="仿宋_GB2312" w:cs="仿宋_GB2312"/>
          <w:color w:val="auto"/>
          <w:sz w:val="32"/>
          <w:szCs w:val="32"/>
          <w:highlight w:val="none"/>
          <w:lang w:val="zh-CN" w:eastAsia="zh-CN"/>
        </w:rPr>
        <w:t>依法与招用的农民工签订并履行劳动合同，建立职工名册，及时办理劳动用工备案。根据《广西壮族自治区人力资源和社会保障厅等8部门关于印发广西壮族自治区工程建设领域农民工工资专用账广管理暂行办法实施顺的通知》（桂人社规〔2022〕5号）的有关</w:t>
      </w:r>
      <w:r>
        <w:rPr>
          <w:rFonts w:hint="eastAsia" w:ascii="仿宋_GB2312" w:hAnsi="仿宋_GB2312" w:eastAsia="仿宋_GB2312" w:cs="仿宋_GB2312"/>
          <w:color w:val="auto"/>
          <w:sz w:val="32"/>
          <w:szCs w:val="32"/>
          <w:highlight w:val="none"/>
          <w:lang w:val="en-US" w:eastAsia="zh-CN"/>
        </w:rPr>
        <w:t>规定</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本项目</w:t>
      </w:r>
      <w:r>
        <w:rPr>
          <w:rFonts w:hint="eastAsia" w:ascii="仿宋_GB2312" w:hAnsi="仿宋_GB2312" w:eastAsia="仿宋_GB2312" w:cs="仿宋_GB2312"/>
          <w:color w:val="auto"/>
          <w:sz w:val="32"/>
          <w:szCs w:val="32"/>
          <w:highlight w:val="none"/>
          <w:lang w:val="zh-CN" w:eastAsia="zh-CN"/>
        </w:rPr>
        <w:t>由</w:t>
      </w:r>
      <w:r>
        <w:rPr>
          <w:rFonts w:hint="eastAsia" w:ascii="仿宋_GB2312" w:hAnsi="仿宋_GB2312" w:eastAsia="仿宋_GB2312" w:cs="仿宋_GB2312"/>
          <w:color w:val="auto"/>
          <w:sz w:val="32"/>
          <w:szCs w:val="32"/>
          <w:highlight w:val="none"/>
          <w:lang w:val="en-US" w:eastAsia="zh-CN"/>
        </w:rPr>
        <w:t>承包人</w:t>
      </w:r>
      <w:r>
        <w:rPr>
          <w:rFonts w:hint="eastAsia" w:ascii="仿宋_GB2312" w:hAnsi="仿宋_GB2312" w:eastAsia="仿宋_GB2312" w:cs="仿宋_GB2312"/>
          <w:color w:val="auto"/>
          <w:sz w:val="32"/>
          <w:szCs w:val="32"/>
          <w:highlight w:val="none"/>
          <w:lang w:val="zh-CN" w:eastAsia="zh-CN"/>
        </w:rPr>
        <w:t>将农民工工资直接支付到农民工本人的银行账户。</w:t>
      </w:r>
    </w:p>
    <w:p w14:paraId="216BC410">
      <w:pPr>
        <w:spacing w:line="560" w:lineRule="exact"/>
        <w:ind w:firstLine="640" w:firstLineChars="200"/>
        <w:outlineLvl w:val="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第五条 工程质量、进度、安全生产、环境保护及文明施工</w:t>
      </w:r>
    </w:p>
    <w:p w14:paraId="73B17D76">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1.工程质量应符合施工设计图纸和国家相关技术标准的要求。工程交工验收的质量评定：合格；竣工验收的质量评定：合格。</w:t>
      </w:r>
    </w:p>
    <w:p w14:paraId="2E1A9DF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2.工程进度要满足工程进度计划要求，同时符合总体控制计划及阶段性目标的规定。</w:t>
      </w:r>
    </w:p>
    <w:p w14:paraId="178C7293">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安全生产费用约为投标价（不含安全生产费及建筑工程一切险及第三者责任险的保险费）的1.5%。安全生产费用应用于施工安全防护用具及设施的采购和更新、安全施工措施的落实、安全生产条件的改善，不得挪作他用，甲方不再另行支付。安全生产费用的结算以乙方实际投入的（经甲方和监理书面确认）安全措施费用结算但总价不能超过投标价的1.5%。乙方按《公路水运工程安全生产监督管理办法》规定的最低数量和资质条件配备专职安全生产管理人员。</w:t>
      </w:r>
    </w:p>
    <w:p w14:paraId="7350EEBC">
      <w:pPr>
        <w:spacing w:line="560" w:lineRule="exact"/>
        <w:ind w:firstLine="56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符合《中华人民共和国环境保护法》，《中华人民共和国水污染防治法》，《中华人民共和国环境噪声污染防治法》，《中华人民共和国固体废物污染环境防治法》等相关法律、法规及环境保护主管部门批复的有关环境保护和文明施工的有关规定，达到规定的环境保护和文明施工标准，树立良好的文明施工形象。</w:t>
      </w:r>
    </w:p>
    <w:p w14:paraId="31AC2585">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第六条 管理人员、施工机械、临时设施及交通运输</w:t>
      </w:r>
    </w:p>
    <w:p w14:paraId="728FDBE7">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按要求组建项目部，配备相应的专业技术人员，费用包含在相应工程价款内，项目经理：，联系方式：。未经甲方书面同意，乙方不得擅自更换项目经理，若甲方同意更换的，更换后的项目经理的资质及工作能力不得低于更换前的项目经理。</w:t>
      </w:r>
    </w:p>
    <w:p w14:paraId="28C2C703">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乙方应按合同进度计划的要求，及时配置施工设备和修建临时设施。进入施工场地的设备需经甲方及监理工程师核查并书面确认后才能投入使用。乙方更换合同约定设备的，应报甲方书面批准。乙方承诺的施工设备必须按时达到现场，不得拖延、短缺或任意更换。尽管乙方已按承诺提供了上述设备，但若乙方使用的施工设备不能满足合同进度计划和（或）质量要求时，甲方有权要求乙方增加或更换施工设备，乙方应及时增加或更换，由此增加的费用和（或）工期延误由乙方承担。除合同另有约定外，运入施工场地的所有施工设备以及在施工场地建设的临时设施应专用于合同工程。未经甲方书面同意，不得将上述施工设备和临时设施中的任何部分运出施工场地或挪作他用；经甲方书面同意，乙方可根据合同进度计划撤走闲置的施工设备。</w:t>
      </w:r>
    </w:p>
    <w:p w14:paraId="48FE8B2B">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3.乙方应自行承担修建临时设施，费用已包含在相应工程价款内。需要临时占地的，由乙方自行解决租地费用。</w:t>
      </w:r>
    </w:p>
    <w:p w14:paraId="37CFD09D">
      <w:pPr>
        <w:spacing w:line="560" w:lineRule="exact"/>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Cs/>
          <w:color w:val="auto"/>
          <w:sz w:val="32"/>
          <w:szCs w:val="32"/>
          <w:highlight w:val="none"/>
        </w:rPr>
        <w:t>4.乙方应负责修建、维修、养护和管理施工所需的临时道路和交通设施，包括维修、养护和管理甲方提供的道路和交通设施，并承担相应费用。乙方应遵守有关交通法规，严格按照道路和桥梁的限制荷重安全行驶，并服从交通管理部门的检查和监督。因乙方运输造成施工场地内外公共道路和桥梁损坏的，由乙方承担修复损坏的全部费用和可能引起的赔偿。乙方应采取可靠措施保证原有交通的正常通行，维持沿线村镇的居民饮水、农田灌溉、生产生活用电及通讯等管线的正常使用。</w:t>
      </w:r>
    </w:p>
    <w:p w14:paraId="1E32749B">
      <w:pPr>
        <w:spacing w:line="560" w:lineRule="exact"/>
        <w:ind w:firstLine="640" w:firstLineChars="200"/>
        <w:outlineLvl w:val="9"/>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第七条 工程资金支付</w:t>
      </w:r>
    </w:p>
    <w:p w14:paraId="10CCB78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1.工程资金进度支付户名：，开户银行：，银行账号：。        </w:t>
      </w:r>
    </w:p>
    <w:p w14:paraId="2239553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.工程预付款总金额为签约合同总价的30%（即</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元，大写：）。在</w:t>
      </w:r>
      <w:r>
        <w:rPr>
          <w:rFonts w:hint="eastAsia" w:ascii="仿宋_GB2312" w:hAnsi="仿宋_GB2312" w:eastAsia="仿宋_GB2312" w:cs="仿宋_GB2312"/>
          <w:color w:val="auto"/>
          <w:sz w:val="32"/>
          <w:szCs w:val="32"/>
          <w:highlight w:val="none"/>
          <w:lang w:eastAsia="zh-CN"/>
        </w:rPr>
        <w:t>成交人</w:t>
      </w:r>
      <w:r>
        <w:rPr>
          <w:rFonts w:hint="eastAsia" w:ascii="仿宋_GB2312" w:hAnsi="仿宋_GB2312" w:eastAsia="仿宋_GB2312" w:cs="仿宋_GB2312"/>
          <w:color w:val="auto"/>
          <w:sz w:val="32"/>
          <w:szCs w:val="32"/>
          <w:highlight w:val="none"/>
        </w:rPr>
        <w:t>进场施工后可申请支付合同价的30%(即¥元，大写:</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w:t>
      </w:r>
    </w:p>
    <w:p w14:paraId="1D58B6E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工程进度款：每月25日前按完成工程量计量，进度付款申请单一式四份。工程进度款按已完成实际工作量计算，合同内工程支付限额为实际已完成工作量的80%。合同外未超10%部分工程支付限额为实际完成工作量的70%，超出10%部分不做工程进度支付计量，等结算审计确认后作为结算款一并支付（注：工程款项支付时，需按隆安县财政、税务部门的规定在项目所在地缴纳相关税费）。</w:t>
      </w:r>
    </w:p>
    <w:p w14:paraId="148CD2AC">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第八条 工程交（竣）工、变更估价、结算与质量保证金</w:t>
      </w:r>
    </w:p>
    <w:p w14:paraId="0BAE662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1.项目完工后，乙方按甲方的要求提交交（竣）工资料，甲方在收到合格的交（竣）工材料后组织交（竣）工验收；经验收合格的实际</w:t>
      </w:r>
      <w:bookmarkStart w:id="94" w:name="OLE_LINK2"/>
      <w:r>
        <w:rPr>
          <w:rFonts w:hint="eastAsia" w:ascii="仿宋_GB2312" w:hAnsi="仿宋_GB2312" w:eastAsia="仿宋_GB2312" w:cs="仿宋_GB2312"/>
          <w:color w:val="auto"/>
          <w:sz w:val="32"/>
          <w:szCs w:val="32"/>
          <w:highlight w:val="none"/>
        </w:rPr>
        <w:t>交</w:t>
      </w:r>
      <w:bookmarkStart w:id="95" w:name="OLE_LINK1"/>
      <w:r>
        <w:rPr>
          <w:rFonts w:hint="eastAsia" w:ascii="仿宋_GB2312" w:hAnsi="仿宋_GB2312" w:eastAsia="仿宋_GB2312" w:cs="仿宋_GB2312"/>
          <w:color w:val="auto"/>
          <w:sz w:val="32"/>
          <w:szCs w:val="32"/>
          <w:highlight w:val="none"/>
        </w:rPr>
        <w:t>（竣）</w:t>
      </w:r>
      <w:bookmarkEnd w:id="94"/>
      <w:bookmarkEnd w:id="95"/>
      <w:r>
        <w:rPr>
          <w:rFonts w:hint="eastAsia" w:ascii="仿宋_GB2312" w:hAnsi="仿宋_GB2312" w:eastAsia="仿宋_GB2312" w:cs="仿宋_GB2312"/>
          <w:color w:val="auto"/>
          <w:sz w:val="32"/>
          <w:szCs w:val="32"/>
          <w:highlight w:val="none"/>
        </w:rPr>
        <w:t>工日期，以甲方收到合格的交（竣）工资料日期为准，并在交（竣）工验收证书中写明。</w:t>
      </w:r>
    </w:p>
    <w:p w14:paraId="6BBDA1D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工程变更程序应执行《公路工程设计变更管理办法》的相关规定。已标价工程量清单中有适用于变更工作的子目的，采用该子目的单价；已标价工程量清单中无适用于变更工作的子目，但有类似子目的，可在合理范围内参照类似子目的单价，并由监理审批变更工作的单价；已标价工程量清单中无适用或类似子目的单价，可在综合考虑乙方在投标时所提供的单价分析表的基础上，由监理审批变更工作的单价；最终变更单价以审计单位审计为准。</w:t>
      </w:r>
    </w:p>
    <w:p w14:paraId="732BB669">
      <w:pPr>
        <w:spacing w:line="560" w:lineRule="exact"/>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3.项目完工并检测合格后，乙方可申请进度支付至合同价款的90%，并及时提交结算资料。结算送审的工程量以甲乙双方及监理方签字核实为准，最终结算工程量以财政部门委托的审计单位审定为准；</w:t>
      </w:r>
      <w:r>
        <w:rPr>
          <w:rFonts w:hint="eastAsia" w:ascii="仿宋_GB2312" w:hAnsi="仿宋_GB2312" w:eastAsia="仿宋_GB2312" w:cs="仿宋_GB2312"/>
          <w:color w:val="auto"/>
          <w:sz w:val="32"/>
          <w:szCs w:val="32"/>
          <w:highlight w:val="none"/>
          <w:lang w:val="zh-CN" w:eastAsia="zh-CN"/>
        </w:rPr>
        <w:t>在足额支付农民工工资，</w:t>
      </w:r>
      <w:r>
        <w:rPr>
          <w:rFonts w:hint="eastAsia" w:ascii="仿宋_GB2312" w:hAnsi="仿宋_GB2312" w:eastAsia="仿宋_GB2312" w:cs="仿宋_GB2312"/>
          <w:color w:val="auto"/>
          <w:sz w:val="32"/>
          <w:szCs w:val="32"/>
          <w:highlight w:val="none"/>
        </w:rPr>
        <w:t>交（竣）工验收合格后支付工程款至项目结算价款的97%，工程质量保证金的金额为项目结算总价的3%，工程质量保证期（工程验收后一年）满，经项目业主、监理单位复检合格后支付工程款至100%。在工程质量保证期内，如出现工程质量问题，乙方应按甲方和监理下达的整改指令落实整改，未按时落实整改的，甲方指定第三方实施整改，整改所需费用从乙方的质量保证金中支付，若质量保证金不足以抵扣工程缺陷修复费用，由乙方承担不足费用的补偿责任。项目复验无质量问题，甲方出具复验报告2个月内后，乙方仍未提出拨款申请的，财政部门可将乙方的工程质量保证金作为结余资金处理。</w:t>
      </w:r>
    </w:p>
    <w:p w14:paraId="1BAED2BF">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第九条 双方的权利与义务</w:t>
      </w:r>
    </w:p>
    <w:p w14:paraId="71A1E220">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（一）甲方的权利与义务</w:t>
      </w:r>
    </w:p>
    <w:p w14:paraId="4634B91A">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1.甲方要及时提供施工场地，保证乙方按时开工，工程以乙方实际完成的工程进度按规定支付工程款。</w:t>
      </w:r>
    </w:p>
    <w:p w14:paraId="075148CC">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2.履行合同规定的义务，行使合同约定的权利。对乙方进行监督检查和管理。</w:t>
      </w:r>
    </w:p>
    <w:p w14:paraId="22772425">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3.负责协助乙方协调与当地政府和群众的关系，共同营造良好的施工环境。</w:t>
      </w:r>
    </w:p>
    <w:p w14:paraId="5EBC4ECD">
      <w:pPr>
        <w:spacing w:line="560" w:lineRule="exact"/>
        <w:ind w:firstLine="640" w:firstLineChars="200"/>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（二）乙方的权利与义务</w:t>
      </w:r>
    </w:p>
    <w:p w14:paraId="5E552904">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1.遵守本合同有关规定，承担的相应义务与责任（指本合同涉及的部分），服从甲方的统一管理。</w:t>
      </w:r>
    </w:p>
    <w:p w14:paraId="49258107">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2.合同执行期间，乙方应接受和执行甲方、监理单位发出的一切书面通知、意见、指示、决策等，其同样具有法律效力，不得扣压、拖延。</w:t>
      </w:r>
    </w:p>
    <w:p w14:paraId="1C2AED8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3.负责本合同工程施工过程中与相关单位或部门或组织或个人发生的一切债权、债务的处理，承担相应的法律责任，对因此引发的经济纠纷或诉讼，乙方应主动处理，给甲方造成的费用损失乙方应予以赔偿。</w:t>
      </w:r>
    </w:p>
    <w:p w14:paraId="5A861A8E">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第十条 违约责任</w:t>
      </w:r>
    </w:p>
    <w:p w14:paraId="77C0E00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1.乙方不得将工程再次分包或转包，否则甲方有权终止合同并另行安排施工单位，对此给甲方造成的损失将通过扣付工程款或法律手段从乙方得到相应的赔偿。</w:t>
      </w:r>
    </w:p>
    <w:p w14:paraId="6D063D7E">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因乙方原因（不可抗拒因素除外）无法在工程期限内完工，逾期交工违约金按合同总价的0.05%/天从工程款中扣除，违约金额最高扣款不超过合同金额的2%。工程存在质量问题或不能通过交（竣）工验收的，乙方自行承担因此而遭受的一切损失。</w:t>
      </w:r>
    </w:p>
    <w:p w14:paraId="5202BD0B">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3.双方应严格遵守本合同相关条款的规定，若有违反将按相关条款约定的违约责任处理，赔偿对方损失。</w:t>
      </w:r>
    </w:p>
    <w:p w14:paraId="5516A400">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第十一条 通知和传达</w:t>
      </w:r>
    </w:p>
    <w:p w14:paraId="12A5E660">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在本合同履行过程中，需要向对方发送通知或其他文件的，可选择当面送达或向以下地址或号码发特快专递邮寄、传真、电子邮件的方式送达：</w:t>
      </w:r>
    </w:p>
    <w:p w14:paraId="2B4F5B79">
      <w:pPr>
        <w:spacing w:line="560" w:lineRule="exact"/>
        <w:ind w:firstLine="640" w:firstLineChars="200"/>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rPr>
        <w:t>甲方收件地址：广西</w:t>
      </w:r>
      <w:r>
        <w:rPr>
          <w:rFonts w:hint="eastAsia" w:ascii="仿宋_GB2312" w:hAnsi="仿宋_GB2312" w:eastAsia="仿宋_GB2312" w:cs="仿宋_GB2312"/>
          <w:bCs/>
          <w:color w:val="auto"/>
          <w:sz w:val="32"/>
          <w:szCs w:val="32"/>
          <w:highlight w:val="none"/>
          <w:lang w:eastAsia="zh-CN"/>
        </w:rPr>
        <w:t>隆安县城厢镇文胜街88号</w:t>
      </w:r>
    </w:p>
    <w:p w14:paraId="6BBDFF9E">
      <w:pPr>
        <w:spacing w:line="560" w:lineRule="exact"/>
        <w:ind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传真号：</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；电子邮箱：</w:t>
      </w:r>
      <w:r>
        <w:rPr>
          <w:rFonts w:hint="eastAsia" w:ascii="仿宋_GB2312" w:hAnsi="仿宋_GB2312" w:eastAsia="仿宋_GB2312" w:cs="仿宋_GB2312"/>
          <w:bCs/>
          <w:color w:val="auto"/>
          <w:sz w:val="32"/>
          <w:szCs w:val="32"/>
          <w:highlight w:val="none"/>
          <w:lang w:val="en-US" w:eastAsia="zh-CN"/>
        </w:rPr>
        <w:t xml:space="preserve"> </w:t>
      </w:r>
    </w:p>
    <w:p w14:paraId="45113744">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乙方收件地址：</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，传真号：</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 电子邮箱：</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按照上述地址邮寄的文件，以对方签收之日为送达日。收件方如否认收到对方寄送的文件，文件寄出之日起满二日视为送达。以传真方式发出的文件，传真机送达记录记载的发送日期为送达日期。往对方电子邮箱发送的文件，邮件成功发送之日为送达日期。</w:t>
      </w:r>
    </w:p>
    <w:p w14:paraId="519FC497">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任何一方变更上述联系信息时应当及时通知对方，否则应当自行承担因此可能产生的损失或责任。</w:t>
      </w:r>
    </w:p>
    <w:p w14:paraId="61F530A8">
      <w:pPr>
        <w:spacing w:line="560" w:lineRule="exact"/>
        <w:ind w:firstLine="640" w:firstLineChars="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甲方联系不上乙方时，还可以选择在公众号上公告的方式通知乙方，公告发布之日起三十日届满视为送达日。</w:t>
      </w:r>
    </w:p>
    <w:p w14:paraId="64957079">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第十二条 其它事项</w:t>
      </w:r>
    </w:p>
    <w:p w14:paraId="374C88E8">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1.本合同未尽事宜，双方协商解决；若协商不成，双方均可向隆安县人民法院提起诉讼。</w:t>
      </w:r>
    </w:p>
    <w:p w14:paraId="0F6D93B9">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2.本合同一式肆份，甲方贰份，乙方贰份。本合同工程交工、办理交工计量结算后双方签订《合同终止协议》，除支付和工程质量缺陷责任条款外其余条款自行失效。当所有款项付清后，合同自然终止。</w:t>
      </w:r>
    </w:p>
    <w:p w14:paraId="5B20271D">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3.本合同自签字并加盖公章之日起生效。</w:t>
      </w:r>
    </w:p>
    <w:p w14:paraId="4050A0D3">
      <w:pPr>
        <w:spacing w:line="560" w:lineRule="exact"/>
        <w:ind w:firstLine="640" w:firstLineChars="200"/>
        <w:rPr>
          <w:rFonts w:hint="eastAsia" w:ascii="仿宋_GB2312" w:hAnsi="仿宋_GB2312" w:eastAsia="仿宋_GB2312" w:cs="仿宋_GB2312"/>
          <w:color w:val="auto"/>
          <w:sz w:val="32"/>
          <w:szCs w:val="32"/>
          <w:highlight w:val="none"/>
        </w:rPr>
      </w:pPr>
    </w:p>
    <w:p w14:paraId="2F14B143">
      <w:pPr>
        <w:spacing w:line="560" w:lineRule="exact"/>
        <w:ind w:left="6080" w:hanging="6080" w:hangingChars="19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w:t>
      </w:r>
      <w:r>
        <w:rPr>
          <w:rFonts w:hint="eastAsia" w:ascii="仿宋_GB2312" w:hAnsi="仿宋_GB2312" w:eastAsia="仿宋_GB2312" w:cs="仿宋_GB2312"/>
          <w:color w:val="auto"/>
          <w:sz w:val="32"/>
          <w:szCs w:val="32"/>
          <w:highlight w:val="none"/>
          <w:lang w:eastAsia="zh-CN"/>
        </w:rPr>
        <w:t xml:space="preserve">隆安县城厢镇人民政府    </w:t>
      </w:r>
      <w:r>
        <w:rPr>
          <w:rFonts w:hint="eastAsia" w:ascii="仿宋_GB2312" w:hAnsi="仿宋_GB2312" w:eastAsia="仿宋_GB2312" w:cs="仿宋_GB2312"/>
          <w:color w:val="auto"/>
          <w:sz w:val="32"/>
          <w:szCs w:val="32"/>
          <w:highlight w:val="none"/>
        </w:rPr>
        <w:t>(盖章)   乙方:</w:t>
      </w:r>
      <w:r>
        <w:rPr>
          <w:rFonts w:hint="eastAsia" w:ascii="仿宋_GB2312" w:hAnsi="仿宋_GB2312" w:eastAsia="仿宋_GB2312" w:cs="仿宋_GB2312"/>
          <w:color w:val="auto"/>
          <w:spacing w:val="-17"/>
          <w:sz w:val="32"/>
          <w:szCs w:val="32"/>
          <w:highlight w:val="none"/>
        </w:rPr>
        <w:t>(盖章)</w:t>
      </w:r>
    </w:p>
    <w:p w14:paraId="1C938F6C">
      <w:pPr>
        <w:spacing w:line="560" w:lineRule="exact"/>
        <w:ind w:left="6560" w:hanging="6560" w:hangingChars="2050"/>
        <w:rPr>
          <w:rFonts w:ascii="仿宋_GB2312" w:hAnsi="仿宋_GB2312" w:eastAsia="仿宋_GB2312" w:cs="仿宋_GB2312"/>
          <w:color w:val="auto"/>
          <w:sz w:val="32"/>
          <w:szCs w:val="32"/>
          <w:highlight w:val="none"/>
        </w:rPr>
      </w:pPr>
    </w:p>
    <w:p w14:paraId="46FA1460">
      <w:pPr>
        <w:spacing w:line="560" w:lineRule="exact"/>
        <w:ind w:left="6560" w:hanging="6560" w:hangingChars="205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法定代表人</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法定代表人</w:t>
      </w:r>
      <w:r>
        <w:rPr>
          <w:rFonts w:hint="eastAsia" w:ascii="仿宋_GB2312" w:hAnsi="仿宋_GB2312" w:eastAsia="仿宋_GB2312" w:cs="仿宋_GB2312"/>
          <w:color w:val="auto"/>
          <w:sz w:val="32"/>
          <w:szCs w:val="32"/>
          <w:highlight w:val="none"/>
        </w:rPr>
        <w:t>：</w:t>
      </w:r>
    </w:p>
    <w:p w14:paraId="4D38350E">
      <w:pPr>
        <w:spacing w:line="560" w:lineRule="exact"/>
        <w:rPr>
          <w:rFonts w:ascii="仿宋_GB2312" w:hAnsi="仿宋_GB2312" w:eastAsia="仿宋_GB2312" w:cs="仿宋_GB2312"/>
          <w:color w:val="auto"/>
          <w:sz w:val="32"/>
          <w:szCs w:val="32"/>
          <w:highlight w:val="none"/>
        </w:rPr>
      </w:pPr>
    </w:p>
    <w:p w14:paraId="65BB4C7D">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 xml:space="preserve">0771-6522287 </w:t>
      </w:r>
      <w:r>
        <w:rPr>
          <w:rFonts w:hint="eastAsia" w:ascii="仿宋_GB2312" w:hAnsi="仿宋_GB2312" w:eastAsia="仿宋_GB2312" w:cs="仿宋_GB2312"/>
          <w:color w:val="auto"/>
          <w:sz w:val="32"/>
          <w:szCs w:val="32"/>
          <w:highlight w:val="none"/>
        </w:rPr>
        <w:t xml:space="preserve">          电    话：</w:t>
      </w:r>
    </w:p>
    <w:p w14:paraId="7AD1361F">
      <w:pPr>
        <w:spacing w:line="560" w:lineRule="exact"/>
        <w:rPr>
          <w:rFonts w:ascii="仿宋_GB2312" w:hAnsi="仿宋_GB2312" w:eastAsia="仿宋_GB2312" w:cs="仿宋_GB2312"/>
          <w:color w:val="auto"/>
          <w:sz w:val="32"/>
          <w:szCs w:val="32"/>
          <w:highlight w:val="none"/>
        </w:rPr>
      </w:pPr>
    </w:p>
    <w:p w14:paraId="61E1370B">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日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日</w:t>
      </w:r>
    </w:p>
    <w:p w14:paraId="46C0E778">
      <w:pPr>
        <w:spacing w:line="480" w:lineRule="exact"/>
        <w:rPr>
          <w:rFonts w:ascii="仿宋_GB2312" w:hAnsi="仿宋_GB2312" w:eastAsia="仿宋_GB2312" w:cs="仿宋_GB2312"/>
          <w:bCs/>
          <w:color w:val="auto"/>
          <w:sz w:val="32"/>
          <w:szCs w:val="32"/>
          <w:highlight w:val="none"/>
        </w:rPr>
      </w:pPr>
    </w:p>
    <w:p w14:paraId="084B9A89">
      <w:pPr>
        <w:spacing w:line="480" w:lineRule="exact"/>
        <w:ind w:left="6067" w:leftChars="2432" w:hanging="960" w:hangingChars="300"/>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住所：</w:t>
      </w:r>
    </w:p>
    <w:p w14:paraId="436F5FEC">
      <w:pPr>
        <w:spacing w:line="480" w:lineRule="exact"/>
        <w:ind w:left="6400" w:hanging="6400" w:hangingChars="2000"/>
        <w:rPr>
          <w:rFonts w:ascii="仿宋_GB2312" w:hAnsi="仿宋_GB2312" w:eastAsia="仿宋_GB2312" w:cs="仿宋_GB2312"/>
          <w:bCs/>
          <w:color w:val="auto"/>
          <w:sz w:val="32"/>
          <w:szCs w:val="32"/>
          <w:highlight w:val="none"/>
        </w:rPr>
      </w:pPr>
    </w:p>
    <w:p w14:paraId="525E1714">
      <w:pPr>
        <w:spacing w:line="480" w:lineRule="exact"/>
        <w:ind w:left="6400" w:hanging="6400" w:hangingChars="20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工程履约金缴存帐户：    </w:t>
      </w:r>
    </w:p>
    <w:p w14:paraId="605C917A">
      <w:pPr>
        <w:spacing w:line="480" w:lineRule="exact"/>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户名：隆安县财政局</w:t>
      </w:r>
    </w:p>
    <w:p w14:paraId="07A24340">
      <w:pPr>
        <w:spacing w:line="480" w:lineRule="exact"/>
        <w:ind w:left="7040" w:hanging="7040" w:hangingChars="2200"/>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开户银行：广西隆安农村商业银行营业部  </w:t>
      </w:r>
    </w:p>
    <w:p w14:paraId="4BA22D26">
      <w:pPr>
        <w:spacing w:line="480" w:lineRule="exact"/>
        <w:ind w:left="6400" w:hanging="6400" w:hangingChars="2000"/>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 xml:space="preserve">银行账号：125612010100380707           </w:t>
      </w:r>
    </w:p>
    <w:p w14:paraId="599871B7">
      <w:pPr>
        <w:rPr>
          <w:rFonts w:ascii="Calibri" w:hAnsi="Calibri"/>
          <w:color w:val="auto"/>
          <w:szCs w:val="22"/>
          <w:highlight w:val="none"/>
        </w:rPr>
      </w:pPr>
    </w:p>
    <w:p w14:paraId="642E7186">
      <w:pPr>
        <w:widowControl/>
        <w:jc w:val="left"/>
        <w:rPr>
          <w:rFonts w:ascii="宋体" w:hAnsi="宋体" w:cs="宋体"/>
          <w:color w:val="auto"/>
          <w:sz w:val="24"/>
          <w:highlight w:val="none"/>
        </w:rPr>
      </w:pPr>
      <w:r>
        <w:rPr>
          <w:rFonts w:ascii="宋体" w:hAnsi="宋体" w:cs="宋体"/>
          <w:color w:val="auto"/>
          <w:sz w:val="24"/>
          <w:highlight w:val="none"/>
        </w:rPr>
        <w:br w:type="page"/>
      </w:r>
    </w:p>
    <w:p w14:paraId="452DAEF8">
      <w:pPr>
        <w:adjustRightInd w:val="0"/>
        <w:snapToGrid w:val="0"/>
        <w:spacing w:line="480" w:lineRule="exact"/>
        <w:ind w:right="435" w:rightChars="207"/>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安全生产合同</w:t>
      </w:r>
    </w:p>
    <w:p w14:paraId="4C72BC0C">
      <w:pPr>
        <w:adjustRightInd w:val="0"/>
        <w:snapToGrid w:val="0"/>
        <w:spacing w:line="500" w:lineRule="exact"/>
        <w:ind w:right="435" w:rightChars="207" w:firstLine="640" w:firstLineChars="200"/>
        <w:rPr>
          <w:rFonts w:ascii="仿宋_GB2312" w:hAnsi="宋体" w:eastAsia="仿宋_GB2312"/>
          <w:color w:val="auto"/>
          <w:sz w:val="32"/>
          <w:szCs w:val="32"/>
          <w:highlight w:val="none"/>
        </w:rPr>
      </w:pPr>
    </w:p>
    <w:p w14:paraId="3F50FB5D">
      <w:pPr>
        <w:tabs>
          <w:tab w:val="left" w:pos="1200"/>
          <w:tab w:val="left" w:pos="1300"/>
        </w:tabs>
        <w:spacing w:beforeLines="50" w:line="52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为在</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施工合同的实施过程中创造安全、高效的施工环境，切实搞好本项目的安全管理工作，本项目业主</w:t>
      </w:r>
      <w:r>
        <w:rPr>
          <w:rFonts w:hint="eastAsia" w:ascii="仿宋_GB2312" w:hAnsi="仿宋_GB2312" w:eastAsia="仿宋_GB2312" w:cs="仿宋_GB2312"/>
          <w:color w:val="auto"/>
          <w:sz w:val="32"/>
          <w:szCs w:val="32"/>
          <w:highlight w:val="none"/>
          <w:u w:val="single"/>
          <w:lang w:eastAsia="zh-CN"/>
        </w:rPr>
        <w:t xml:space="preserve">隆安县城厢镇人民政府    </w:t>
      </w:r>
      <w:r>
        <w:rPr>
          <w:rFonts w:hint="eastAsia" w:ascii="仿宋_GB2312" w:hAnsi="仿宋_GB2312" w:eastAsia="仿宋_GB2312" w:cs="仿宋_GB2312"/>
          <w:color w:val="auto"/>
          <w:sz w:val="32"/>
          <w:szCs w:val="32"/>
          <w:highlight w:val="none"/>
        </w:rPr>
        <w:t xml:space="preserve">（以下简称“甲方”）与承包人（以下简称“乙方”）特此签订此安全生产合同。  </w:t>
      </w:r>
    </w:p>
    <w:p w14:paraId="5DF39BF6">
      <w:pPr>
        <w:spacing w:line="520" w:lineRule="exact"/>
        <w:ind w:right="435" w:rightChars="207" w:firstLine="480" w:firstLineChars="1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一、甲方职责</w:t>
      </w:r>
    </w:p>
    <w:p w14:paraId="57CB4032">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1.严格遵守国家有关安全生产的法律法规，认真执行工程承包合同中的有关安全要求。</w:t>
      </w:r>
    </w:p>
    <w:p w14:paraId="0E628FD3">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2.按照“安全第一、预防为主”和坚持“管生产必须管安全”的原则进行安全生产管理，做到生产与安全工作同时计划、布置、检查、总结和评比。</w:t>
      </w:r>
    </w:p>
    <w:p w14:paraId="136A5500">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3.重要的安全设施必须坚持与主体工程“三同时”的原则，即：同时设计、审批，同时施工，同时验收，投入使用。</w:t>
      </w:r>
    </w:p>
    <w:p w14:paraId="266861A8">
      <w:pPr>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4.按期召开安全生产调度会，及时传达中央及地方有关安全生产的精神。</w:t>
      </w:r>
    </w:p>
    <w:p w14:paraId="4448D235">
      <w:pPr>
        <w:snapToGrid w:val="0"/>
        <w:spacing w:line="520" w:lineRule="exact"/>
        <w:ind w:right="435" w:rightChars="207" w:firstLine="640" w:firstLineChars="20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5.组织对乙方施工现场安全生产检查，督促乙方及时处理发现的各种安全隐患。</w:t>
      </w:r>
    </w:p>
    <w:p w14:paraId="29A9FF62">
      <w:pPr>
        <w:spacing w:line="520" w:lineRule="exact"/>
        <w:ind w:right="435" w:rightChars="207" w:firstLine="480" w:firstLineChars="15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二、乙方职责</w:t>
      </w:r>
    </w:p>
    <w:p w14:paraId="397F3509">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1.严格遵守国家有关安全生产的法律法规、交通部颁发的现行《公路工程施工安全技术规程》（JTJ076——2.25）和《公路筑养路机械操作规程》有关安全生产的规定，认真执行工程承包合同中的有关安全要求。</w:t>
      </w:r>
    </w:p>
    <w:p w14:paraId="77283C8B">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08E554D">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5E5FA36">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4.乙方在任何时候都应采取各种合理的预防措施，防止其员工发生任何违法、违禁、暴力或妨碍治安的行为。</w:t>
      </w:r>
    </w:p>
    <w:p w14:paraId="7E81B7ED">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乙方必须具有劳动安全部门颁发的安全生产证书，参加施工的人员，必须接受安全技术教育，熟知和遵守本工种的各项安全技术操作规程，定期进行安全技术考核，合格者方能上岗操作。对于从事电气、起重、建筑登高架设作业、锅炉、压力容器、焊接、机动车船艇驾驶、爆破作业、潜水、瓦斯检验等特殊工种的人员，经过专业培训，获得《安全操作合格证》后，方准持证上岗。施工现场如出现特种作业无证操作现象时，项目经理必须承担管理责任。</w:t>
      </w:r>
    </w:p>
    <w:p w14:paraId="30952932">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对于易燃易爆的材料除应专门妥善保管之外，还应配备有足够的消防设施，所有施工人员都应熟悉消防设备的性能和使用方法。乙方不得将任何种类的爆炸物给予、易货或以其他方式转让给其他任何人，或允许、容忍上述同样行为。</w:t>
      </w:r>
    </w:p>
    <w:p w14:paraId="71D9332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7.操作人员上岗，必须按规定穿戴防护用品。施工负责人和安全检查员应随时检查劳动防护用品的穿戴情况，不按规定穿戴防护用品的人员不得上岗。</w:t>
      </w:r>
    </w:p>
    <w:p w14:paraId="51750BFE">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8.所有施工机具设备和高空作业的设备均应定期检查，并有安全员的签字记录，保证其经常处于完好状态。不合格的机具、设备和劳动保护用品严禁使用。</w:t>
      </w:r>
    </w:p>
    <w:p w14:paraId="2F851C1A">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9.施工中采用新技术、新工艺、新设备、新材料时，必须制定相应的安全技术措施，施工现场必须具有相关的安全标志牌。</w:t>
      </w:r>
    </w:p>
    <w:p w14:paraId="61C58503">
      <w:pPr>
        <w:spacing w:line="520" w:lineRule="exact"/>
        <w:ind w:right="435" w:rightChars="207" w:firstLine="640" w:firstLineChars="20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10.乙方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13DA8BC">
      <w:pPr>
        <w:spacing w:line="520" w:lineRule="exact"/>
        <w:ind w:right="435" w:rightChars="207"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三、违约责任</w:t>
      </w:r>
    </w:p>
    <w:p w14:paraId="3FE03C5A">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如因甲方或乙方违约造成安全事故，将依法追究责任。</w:t>
      </w:r>
    </w:p>
    <w:p w14:paraId="094211F8">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本合同一式四份，合同双方各执二份。双方法定代表人或其授权的代理人签署与加盖公章后生效，全部工程竣工验收后失效。</w:t>
      </w:r>
    </w:p>
    <w:p w14:paraId="40835101">
      <w:pPr>
        <w:spacing w:line="360" w:lineRule="auto"/>
        <w:jc w:val="left"/>
        <w:rPr>
          <w:rFonts w:ascii="仿宋_GB2312" w:hAnsi="仿宋_GB2312" w:eastAsia="仿宋_GB2312" w:cs="仿宋_GB2312"/>
          <w:color w:val="auto"/>
          <w:sz w:val="32"/>
          <w:szCs w:val="32"/>
          <w:highlight w:val="none"/>
        </w:rPr>
      </w:pPr>
    </w:p>
    <w:p w14:paraId="491DFBCE">
      <w:pPr>
        <w:spacing w:line="360" w:lineRule="auto"/>
        <w:jc w:val="left"/>
        <w:rPr>
          <w:rFonts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z w:val="32"/>
          <w:szCs w:val="32"/>
          <w:highlight w:val="none"/>
        </w:rPr>
        <w:t>业主：</w:t>
      </w:r>
      <w:r>
        <w:rPr>
          <w:rFonts w:hint="eastAsia" w:ascii="仿宋_GB2312" w:hAnsi="仿宋_GB2312" w:eastAsia="仿宋_GB2312" w:cs="仿宋_GB2312"/>
          <w:color w:val="auto"/>
          <w:sz w:val="32"/>
          <w:szCs w:val="32"/>
          <w:highlight w:val="none"/>
          <w:lang w:eastAsia="zh-CN"/>
        </w:rPr>
        <w:t xml:space="preserve">隆安县城厢镇人民政府    </w:t>
      </w:r>
      <w:r>
        <w:rPr>
          <w:rFonts w:hint="eastAsia" w:ascii="仿宋_GB2312" w:hAnsi="仿宋_GB2312" w:eastAsia="仿宋_GB2312" w:cs="仿宋_GB2312"/>
          <w:color w:val="auto"/>
          <w:sz w:val="32"/>
          <w:szCs w:val="32"/>
          <w:highlight w:val="none"/>
        </w:rPr>
        <w:t xml:space="preserve">   承包人</w:t>
      </w:r>
      <w:r>
        <w:rPr>
          <w:rFonts w:hint="eastAsia" w:ascii="仿宋_GB2312" w:hAnsi="仿宋_GB2312" w:eastAsia="仿宋_GB2312" w:cs="仿宋_GB2312"/>
          <w:color w:val="auto"/>
          <w:spacing w:val="-11"/>
          <w:sz w:val="32"/>
          <w:szCs w:val="32"/>
          <w:highlight w:val="none"/>
        </w:rPr>
        <w:t>：</w:t>
      </w:r>
    </w:p>
    <w:p w14:paraId="642516CE">
      <w:pPr>
        <w:adjustRightInd w:val="0"/>
        <w:snapToGrid w:val="0"/>
        <w:spacing w:line="500" w:lineRule="exact"/>
        <w:ind w:left="5440" w:right="435" w:rightChars="207" w:hanging="5440" w:hangingChars="1700"/>
        <w:rPr>
          <w:rFonts w:ascii="仿宋_GB2312" w:hAnsi="仿宋_GB2312" w:eastAsia="仿宋_GB2312" w:cs="仿宋_GB2312"/>
          <w:color w:val="auto"/>
          <w:sz w:val="32"/>
          <w:szCs w:val="32"/>
          <w:highlight w:val="none"/>
        </w:rPr>
      </w:pPr>
    </w:p>
    <w:p w14:paraId="2BA7871C">
      <w:pPr>
        <w:adjustRightInd w:val="0"/>
        <w:snapToGrid w:val="0"/>
        <w:spacing w:line="500" w:lineRule="exact"/>
        <w:ind w:left="5440" w:right="435" w:rightChars="207" w:hanging="5440" w:hangingChars="1700"/>
        <w:rPr>
          <w:rFonts w:ascii="仿宋_GB2312" w:hAnsi="仿宋_GB2312" w:eastAsia="仿宋_GB2312" w:cs="仿宋_GB2312"/>
          <w:color w:val="auto"/>
          <w:sz w:val="32"/>
          <w:szCs w:val="32"/>
          <w:highlight w:val="none"/>
        </w:rPr>
      </w:pPr>
    </w:p>
    <w:p w14:paraId="3C13A081">
      <w:pPr>
        <w:adjustRightInd w:val="0"/>
        <w:snapToGrid w:val="0"/>
        <w:spacing w:line="50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1"/>
          <w:sz w:val="32"/>
          <w:szCs w:val="32"/>
          <w:highlight w:val="none"/>
        </w:rPr>
        <w:t>法定代表(或授权)人：</w:t>
      </w:r>
      <w:r>
        <w:rPr>
          <w:rFonts w:hint="eastAsia" w:ascii="仿宋_GB2312" w:hAnsi="仿宋_GB2312" w:eastAsia="仿宋_GB2312" w:cs="仿宋_GB2312"/>
          <w:color w:val="auto"/>
          <w:sz w:val="32"/>
          <w:szCs w:val="32"/>
          <w:highlight w:val="none"/>
        </w:rPr>
        <w:t xml:space="preserve">       法定代表(或授权)人：</w:t>
      </w:r>
    </w:p>
    <w:p w14:paraId="2F32A794">
      <w:pPr>
        <w:spacing w:line="520" w:lineRule="exact"/>
        <w:ind w:right="435" w:rightChars="207"/>
        <w:rPr>
          <w:rFonts w:ascii="仿宋_GB2312" w:hAnsi="仿宋_GB2312" w:eastAsia="仿宋_GB2312" w:cs="仿宋_GB2312"/>
          <w:color w:val="auto"/>
          <w:sz w:val="32"/>
          <w:szCs w:val="32"/>
          <w:highlight w:val="none"/>
        </w:rPr>
      </w:pPr>
    </w:p>
    <w:p w14:paraId="5756AF3A">
      <w:pPr>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 xml:space="preserve">0771-6522287 </w:t>
      </w:r>
      <w:r>
        <w:rPr>
          <w:rFonts w:hint="eastAsia" w:ascii="仿宋_GB2312" w:hAnsi="仿宋_GB2312" w:eastAsia="仿宋_GB2312" w:cs="仿宋_GB2312"/>
          <w:color w:val="auto"/>
          <w:sz w:val="32"/>
          <w:szCs w:val="32"/>
          <w:highlight w:val="none"/>
        </w:rPr>
        <w:t xml:space="preserve">    电    话：</w:t>
      </w:r>
    </w:p>
    <w:p w14:paraId="22D401EA">
      <w:pPr>
        <w:adjustRightInd w:val="0"/>
        <w:snapToGrid w:val="0"/>
        <w:spacing w:line="500" w:lineRule="exact"/>
        <w:ind w:right="435" w:rightChars="207"/>
        <w:rPr>
          <w:rFonts w:ascii="仿宋_GB2312" w:hAnsi="仿宋_GB2312" w:eastAsia="仿宋_GB2312" w:cs="仿宋_GB2312"/>
          <w:color w:val="auto"/>
          <w:sz w:val="32"/>
          <w:szCs w:val="32"/>
          <w:highlight w:val="none"/>
        </w:rPr>
      </w:pPr>
    </w:p>
    <w:p w14:paraId="08616BF7">
      <w:pPr>
        <w:adjustRightInd w:val="0"/>
        <w:snapToGrid w:val="0"/>
        <w:spacing w:line="500" w:lineRule="exact"/>
        <w:ind w:left="4320" w:right="435" w:rightChars="207" w:hanging="4320" w:hangingChars="135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w:t>
      </w:r>
    </w:p>
    <w:p w14:paraId="63F2FE35">
      <w:pPr>
        <w:widowControl/>
        <w:jc w:val="left"/>
        <w:rPr>
          <w:rFonts w:ascii="宋体" w:hAnsi="宋体" w:cs="宋体"/>
          <w:color w:val="auto"/>
          <w:sz w:val="24"/>
          <w:highlight w:val="none"/>
        </w:rPr>
      </w:pPr>
      <w:r>
        <w:rPr>
          <w:rFonts w:ascii="宋体" w:hAnsi="宋体" w:cs="宋体"/>
          <w:color w:val="auto"/>
          <w:sz w:val="24"/>
          <w:highlight w:val="none"/>
        </w:rPr>
        <w:br w:type="page"/>
      </w:r>
    </w:p>
    <w:p w14:paraId="45FFEEBE">
      <w:pPr>
        <w:spacing w:line="500" w:lineRule="exact"/>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廉 政 合 同</w:t>
      </w:r>
    </w:p>
    <w:p w14:paraId="6F6FF056">
      <w:pPr>
        <w:spacing w:line="500" w:lineRule="exact"/>
        <w:jc w:val="center"/>
        <w:rPr>
          <w:rFonts w:ascii="仿宋_GB2312" w:eastAsia="仿宋_GB2312"/>
          <w:b/>
          <w:bCs/>
          <w:color w:val="auto"/>
          <w:sz w:val="32"/>
          <w:szCs w:val="32"/>
          <w:highlight w:val="none"/>
        </w:rPr>
      </w:pPr>
    </w:p>
    <w:p w14:paraId="2158467E">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交通部《关于在交通基础设施建设中加强廉政建设的若干意见》以及有关工程建设、廉政建设的规定，为做好工程建设中的党风廉政建设，保证工程建设高效优质，保证建设资金的安全和有效使用以及投资效益，建设工程的项目法人（以下简称“甲方”）</w:t>
      </w:r>
      <w:r>
        <w:rPr>
          <w:rFonts w:hint="eastAsia" w:ascii="仿宋_GB2312" w:hAnsi="仿宋_GB2312" w:eastAsia="仿宋_GB2312" w:cs="仿宋_GB2312"/>
          <w:color w:val="auto"/>
          <w:sz w:val="32"/>
          <w:szCs w:val="32"/>
          <w:highlight w:val="none"/>
          <w:u w:val="single"/>
          <w:lang w:eastAsia="zh-CN"/>
        </w:rPr>
        <w:t xml:space="preserve">隆安县城厢镇人民政府 </w:t>
      </w:r>
      <w:r>
        <w:rPr>
          <w:rFonts w:hint="eastAsia" w:ascii="仿宋_GB2312" w:hAnsi="仿宋_GB2312" w:eastAsia="仿宋_GB2312" w:cs="仿宋_GB2312"/>
          <w:color w:val="auto"/>
          <w:sz w:val="32"/>
          <w:szCs w:val="32"/>
          <w:highlight w:val="none"/>
        </w:rPr>
        <w:t>与施工单位（以下简称“乙方”）共同商定，特订立以下合同。</w:t>
      </w:r>
    </w:p>
    <w:p w14:paraId="2CB833CF">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一、甲乙双方的权利和义务</w:t>
      </w:r>
    </w:p>
    <w:p w14:paraId="1EA600D4">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（1）</w:t>
      </w:r>
      <w:r>
        <w:rPr>
          <w:rFonts w:hint="eastAsia" w:ascii="仿宋_GB2312" w:hAnsi="仿宋_GB2312" w:eastAsia="仿宋_GB2312" w:cs="仿宋_GB2312"/>
          <w:color w:val="auto"/>
          <w:sz w:val="32"/>
          <w:szCs w:val="32"/>
          <w:highlight w:val="none"/>
        </w:rPr>
        <w:t>严格遵守党的政策规定和国家有关法律法规及交通部的有关规定。</w:t>
      </w:r>
    </w:p>
    <w:p w14:paraId="4D129BF5">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（2）严格执行</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的合同文件，自觉按合同办事。</w:t>
      </w:r>
    </w:p>
    <w:p w14:paraId="5916C2C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（3）双方的业务活动坚持公开、公正、诚信、透明的原则（法律认定的商业秘密和合同文件另有规定除外），不得损害国家和集体利益，违反工程建设管理规章制度。</w:t>
      </w:r>
    </w:p>
    <w:p w14:paraId="4C096A18">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（4）建立健全廉政制度，开展廉政教育，设立廉政告示牌，公布举报电话，监督并认真查处违法违纪行为。</w:t>
      </w:r>
    </w:p>
    <w:p w14:paraId="1A0BAFBB">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（5）发现对方在业务活动中有违反廉政规定的行为，有及时提醒对方纠正的权利和义务。</w:t>
      </w:r>
    </w:p>
    <w:p w14:paraId="68E2CC4C">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（6）发现对方严重违反本合同义务条款的行为，有向其上级有关部门举报、建议给予处理并要求告知处理结果的权利。</w:t>
      </w:r>
    </w:p>
    <w:p w14:paraId="5EFB5923">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二、甲方的义务</w:t>
      </w:r>
    </w:p>
    <w:p w14:paraId="76D1E82F">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（1）甲方及其工作人员不得索要或接受乙方的礼金、有价证券和贵重物品，不得在乙方报销任何应由甲方或甲方工作人员个人支付的费用等。</w:t>
      </w:r>
    </w:p>
    <w:p w14:paraId="30B66531">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（2）甲方工作人员不得参加乙方安排的超标准宴请和娱乐活动，不得接受乙方提供的通讯工具、交通工具和高档办公用品等。</w:t>
      </w:r>
    </w:p>
    <w:p w14:paraId="7082572C">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（3）甲方及其工作人员不得要求或者接受乙方为其住房装修、婚丧嫁娶活动、配偶子女的工作安排以及出国出境、旅游等提供方便等。</w:t>
      </w:r>
    </w:p>
    <w:p w14:paraId="3DDBF7C3">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（4）甲方工作人员及其配偶、子女不得从事与甲方工程有关的材料设备供应、工程分包、劳务等经济活动等。</w:t>
      </w:r>
    </w:p>
    <w:p w14:paraId="7DCB7C5F">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（5）甲方及其工作人员不得以各种理由向乙方推荐分包单位或推销材料，不得要求乙方购买合同规定外的材料和设备。</w:t>
      </w:r>
    </w:p>
    <w:p w14:paraId="755FAA49">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（6）甲方工作人员要秉公办事，不准营私舞弊，不准利用职权从事各种个人有偿中介活动和安排个人施工队伍。</w:t>
      </w:r>
    </w:p>
    <w:p w14:paraId="1AE837DF">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三、乙方义务</w:t>
      </w:r>
    </w:p>
    <w:p w14:paraId="085D2577">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（1）乙方不得以任何理由向甲方及其工作人员行贿或馈赠礼金、有价证券、贵重礼品。</w:t>
      </w:r>
    </w:p>
    <w:p w14:paraId="4ADB39D2">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（2）乙方不得以任何名义为甲方及其工作人员报销应由甲方单位或个人支付的任何费用。</w:t>
      </w:r>
    </w:p>
    <w:p w14:paraId="507E3165">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（3）乙方不得以任何理由安排甲方工作人员参加超标准宴请及娱乐活动。</w:t>
      </w:r>
    </w:p>
    <w:p w14:paraId="57E163A0">
      <w:pPr>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（4）乙方不得为甲方单位和个人购置或提供通讯工具、交通工具和高档办公用品等。</w:t>
      </w:r>
    </w:p>
    <w:p w14:paraId="1904F16E">
      <w:pPr>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四、违约责任</w:t>
      </w:r>
    </w:p>
    <w:p w14:paraId="6B68B3DC">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（1）甲方及其工作人员违反本合同第一、二条，按管理权限，依据有关规定给予党纪、政纪或组织处理；涉嫌犯罪的，移交司法机关追究刑事责任；给乙方单位造成经济损失的，应予以赔偿。</w:t>
      </w:r>
    </w:p>
    <w:p w14:paraId="5B67BA63">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乙方及其工作人员违反本合同第一、三条，按管理权限，依据有关规定给予党纪、政纪或组织处理；给甲方单位造成经济损失的，应予以赔偿；情节严重的，甲方建议交通工程建设主管部门给予乙方一至三年内不得进入其主管的交通工程建设市场的处罚。</w:t>
      </w:r>
    </w:p>
    <w:p w14:paraId="5DE7EDFC">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五、双方约定：</w:t>
      </w:r>
      <w:r>
        <w:rPr>
          <w:rFonts w:hint="eastAsia" w:ascii="仿宋_GB2312" w:hAnsi="仿宋_GB2312" w:eastAsia="仿宋_GB2312" w:cs="仿宋_GB2312"/>
          <w:color w:val="auto"/>
          <w:sz w:val="32"/>
          <w:szCs w:val="32"/>
          <w:highlight w:val="none"/>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EB60D06">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六、合同有效期：</w:t>
      </w:r>
      <w:r>
        <w:rPr>
          <w:rFonts w:hint="eastAsia" w:ascii="仿宋_GB2312" w:hAnsi="仿宋_GB2312" w:eastAsia="仿宋_GB2312" w:cs="仿宋_GB2312"/>
          <w:bCs/>
          <w:color w:val="auto"/>
          <w:sz w:val="32"/>
          <w:szCs w:val="32"/>
          <w:highlight w:val="none"/>
        </w:rPr>
        <w:t>本合同有效期</w:t>
      </w:r>
      <w:r>
        <w:rPr>
          <w:rFonts w:hint="eastAsia" w:ascii="仿宋_GB2312" w:hAnsi="仿宋_GB2312" w:eastAsia="仿宋_GB2312" w:cs="仿宋_GB2312"/>
          <w:color w:val="auto"/>
          <w:sz w:val="32"/>
          <w:szCs w:val="32"/>
          <w:highlight w:val="none"/>
        </w:rPr>
        <w:t>为甲乙双方签署之日起至该工程项目竣工验收后止。</w:t>
      </w:r>
    </w:p>
    <w:p w14:paraId="7E011291">
      <w:pPr>
        <w:adjustRightInd w:val="0"/>
        <w:snapToGrid w:val="0"/>
        <w:spacing w:line="520" w:lineRule="exact"/>
        <w:ind w:right="435" w:rightChars="207" w:firstLine="640" w:firstLineChars="200"/>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七、本合同作为</w:t>
      </w:r>
      <w:r>
        <w:rPr>
          <w:rFonts w:hint="eastAsia" w:ascii="仿宋_GB2312" w:hAnsi="仿宋_GB2312" w:eastAsia="仿宋_GB2312" w:cs="仿宋_GB2312"/>
          <w:color w:val="auto"/>
          <w:sz w:val="32"/>
          <w:szCs w:val="32"/>
          <w:highlight w:val="none"/>
          <w:u w:val="single"/>
        </w:rPr>
        <w:t xml:space="preserve">      （项目名称）</w:t>
      </w:r>
      <w:r>
        <w:rPr>
          <w:rFonts w:hint="eastAsia" w:ascii="仿宋_GB2312" w:hAnsi="仿宋_GB2312" w:eastAsia="仿宋_GB2312" w:cs="仿宋_GB2312"/>
          <w:color w:val="auto"/>
          <w:sz w:val="32"/>
          <w:szCs w:val="32"/>
          <w:highlight w:val="none"/>
        </w:rPr>
        <w:t>的附件，与工程施工合同具有同等的法律效力，经合同双方签署立即生效。</w:t>
      </w:r>
    </w:p>
    <w:p w14:paraId="50A83FA4">
      <w:pPr>
        <w:adjustRightInd w:val="0"/>
        <w:snapToGrid w:val="0"/>
        <w:spacing w:line="520" w:lineRule="exact"/>
        <w:ind w:right="435" w:rightChars="207"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八、本合同一式四份，由甲乙双方各执二份。</w:t>
      </w:r>
    </w:p>
    <w:p w14:paraId="39C494E5">
      <w:pPr>
        <w:spacing w:line="520" w:lineRule="exact"/>
        <w:ind w:right="435" w:rightChars="207"/>
        <w:rPr>
          <w:rFonts w:ascii="仿宋_GB2312" w:hAnsi="仿宋_GB2312" w:eastAsia="仿宋_GB2312" w:cs="仿宋_GB2312"/>
          <w:color w:val="auto"/>
          <w:sz w:val="32"/>
          <w:szCs w:val="32"/>
          <w:highlight w:val="none"/>
        </w:rPr>
      </w:pPr>
    </w:p>
    <w:p w14:paraId="323AD359">
      <w:pPr>
        <w:spacing w:line="520" w:lineRule="exact"/>
        <w:ind w:right="435" w:rightChars="207"/>
        <w:rPr>
          <w:rFonts w:ascii="仿宋_GB2312" w:hAnsi="仿宋_GB2312" w:eastAsia="仿宋_GB2312" w:cs="仿宋_GB2312"/>
          <w:color w:val="auto"/>
          <w:sz w:val="32"/>
          <w:szCs w:val="32"/>
          <w:highlight w:val="none"/>
        </w:rPr>
      </w:pPr>
    </w:p>
    <w:p w14:paraId="24424EEA">
      <w:pPr>
        <w:spacing w:line="520" w:lineRule="exact"/>
        <w:ind w:right="435" w:rightChars="207"/>
        <w:rPr>
          <w:rFonts w:ascii="仿宋_GB2312" w:hAnsi="仿宋_GB2312" w:eastAsia="仿宋_GB2312" w:cs="仿宋_GB2312"/>
          <w:color w:val="auto"/>
          <w:sz w:val="32"/>
          <w:szCs w:val="32"/>
          <w:highlight w:val="none"/>
        </w:rPr>
      </w:pPr>
    </w:p>
    <w:p w14:paraId="1ECF4EC3">
      <w:pPr>
        <w:adjustRightInd w:val="0"/>
        <w:snapToGrid w:val="0"/>
        <w:spacing w:line="520" w:lineRule="exact"/>
        <w:ind w:left="6080" w:right="435" w:rightChars="207" w:hanging="6080" w:hangingChars="1900"/>
        <w:rPr>
          <w:rFonts w:ascii="仿宋_GB2312" w:hAnsi="仿宋_GB2312" w:eastAsia="仿宋_GB2312" w:cs="仿宋_GB2312"/>
          <w:color w:val="auto"/>
          <w:sz w:val="32"/>
          <w:szCs w:val="32"/>
          <w:highlight w:val="none"/>
          <w:u w:color="FFFFFF"/>
        </w:rPr>
      </w:pPr>
      <w:r>
        <w:rPr>
          <w:rFonts w:hint="eastAsia" w:ascii="仿宋_GB2312" w:hAnsi="仿宋_GB2312" w:eastAsia="仿宋_GB2312" w:cs="仿宋_GB2312"/>
          <w:color w:val="auto"/>
          <w:sz w:val="32"/>
          <w:szCs w:val="32"/>
          <w:highlight w:val="none"/>
        </w:rPr>
        <w:t>业主：</w:t>
      </w:r>
      <w:r>
        <w:rPr>
          <w:rFonts w:hint="eastAsia" w:ascii="仿宋_GB2312" w:hAnsi="仿宋_GB2312" w:eastAsia="仿宋_GB2312" w:cs="仿宋_GB2312"/>
          <w:color w:val="auto"/>
          <w:sz w:val="32"/>
          <w:szCs w:val="32"/>
          <w:highlight w:val="none"/>
          <w:lang w:eastAsia="zh-CN"/>
        </w:rPr>
        <w:t xml:space="preserve">隆安县城厢镇人民政府    </w:t>
      </w:r>
      <w:r>
        <w:rPr>
          <w:rFonts w:hint="eastAsia" w:ascii="仿宋_GB2312" w:hAnsi="仿宋_GB2312" w:eastAsia="仿宋_GB2312" w:cs="仿宋_GB2312"/>
          <w:color w:val="auto"/>
          <w:sz w:val="32"/>
          <w:szCs w:val="32"/>
          <w:highlight w:val="none"/>
        </w:rPr>
        <w:t xml:space="preserve">       承包人：    </w:t>
      </w:r>
    </w:p>
    <w:p w14:paraId="24CD7862">
      <w:pPr>
        <w:adjustRightInd w:val="0"/>
        <w:snapToGrid w:val="0"/>
        <w:spacing w:line="520" w:lineRule="exact"/>
        <w:ind w:left="5440" w:right="435" w:rightChars="207" w:hanging="5440" w:hangingChars="1700"/>
        <w:rPr>
          <w:rFonts w:ascii="仿宋_GB2312" w:hAnsi="仿宋_GB2312" w:eastAsia="仿宋_GB2312" w:cs="仿宋_GB2312"/>
          <w:color w:val="auto"/>
          <w:sz w:val="32"/>
          <w:szCs w:val="32"/>
          <w:highlight w:val="none"/>
        </w:rPr>
      </w:pPr>
    </w:p>
    <w:p w14:paraId="079A479C">
      <w:pPr>
        <w:adjustRightInd w:val="0"/>
        <w:snapToGrid w:val="0"/>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法定代表(或授权)人：         法定代表(或授权)人：</w:t>
      </w:r>
    </w:p>
    <w:p w14:paraId="145A49D5">
      <w:pPr>
        <w:spacing w:line="520" w:lineRule="exact"/>
        <w:ind w:right="435" w:rightChars="207"/>
        <w:rPr>
          <w:rFonts w:ascii="仿宋_GB2312" w:hAnsi="仿宋_GB2312" w:eastAsia="仿宋_GB2312" w:cs="仿宋_GB2312"/>
          <w:color w:val="auto"/>
          <w:sz w:val="32"/>
          <w:szCs w:val="32"/>
          <w:highlight w:val="none"/>
        </w:rPr>
      </w:pPr>
    </w:p>
    <w:p w14:paraId="2837FF4A">
      <w:pPr>
        <w:spacing w:line="520" w:lineRule="exact"/>
        <w:ind w:right="435" w:rightChars="207"/>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    话：</w:t>
      </w:r>
      <w:r>
        <w:rPr>
          <w:rFonts w:hint="eastAsia" w:ascii="仿宋_GB2312" w:hAnsi="仿宋_GB2312" w:eastAsia="仿宋_GB2312" w:cs="仿宋_GB2312"/>
          <w:color w:val="auto"/>
          <w:sz w:val="32"/>
          <w:szCs w:val="32"/>
          <w:highlight w:val="none"/>
          <w:lang w:eastAsia="zh-CN"/>
        </w:rPr>
        <w:t xml:space="preserve">0771-6522287 </w:t>
      </w:r>
      <w:r>
        <w:rPr>
          <w:rFonts w:hint="eastAsia" w:ascii="仿宋_GB2312" w:hAnsi="仿宋_GB2312" w:eastAsia="仿宋_GB2312" w:cs="仿宋_GB2312"/>
          <w:color w:val="auto"/>
          <w:sz w:val="32"/>
          <w:szCs w:val="32"/>
          <w:highlight w:val="none"/>
        </w:rPr>
        <w:t xml:space="preserve">          电    话：</w:t>
      </w:r>
    </w:p>
    <w:p w14:paraId="618DBAF7">
      <w:pPr>
        <w:spacing w:line="520" w:lineRule="exact"/>
        <w:ind w:right="435" w:rightChars="207"/>
        <w:rPr>
          <w:rFonts w:ascii="仿宋_GB2312" w:hAnsi="仿宋_GB2312" w:eastAsia="仿宋_GB2312" w:cs="仿宋_GB2312"/>
          <w:color w:val="auto"/>
          <w:sz w:val="32"/>
          <w:szCs w:val="32"/>
          <w:highlight w:val="none"/>
        </w:rPr>
      </w:pPr>
    </w:p>
    <w:p w14:paraId="5C618D2B">
      <w:pPr>
        <w:spacing w:line="520" w:lineRule="exact"/>
        <w:ind w:right="435" w:rightChars="207"/>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        日期：202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  月  日</w:t>
      </w:r>
    </w:p>
    <w:p w14:paraId="6112EB48">
      <w:pPr>
        <w:spacing w:line="360" w:lineRule="auto"/>
        <w:ind w:firstLine="480" w:firstLineChars="200"/>
        <w:outlineLvl w:val="9"/>
        <w:rPr>
          <w:rFonts w:ascii="宋体" w:hAnsi="宋体" w:cs="宋体"/>
          <w:color w:val="auto"/>
          <w:sz w:val="24"/>
          <w:highlight w:val="none"/>
        </w:rPr>
      </w:pPr>
    </w:p>
    <w:p w14:paraId="2628D90B">
      <w:pPr>
        <w:spacing w:before="0" w:after="0" w:line="360" w:lineRule="auto"/>
        <w:outlineLvl w:val="9"/>
        <w:rPr>
          <w:rFonts w:ascii="宋体" w:hAnsi="宋体" w:cs="宋体"/>
          <w:b w:val="0"/>
          <w:color w:val="auto"/>
          <w:highlight w:val="none"/>
        </w:rPr>
      </w:pPr>
    </w:p>
    <w:p w14:paraId="035362EC">
      <w:pPr>
        <w:tabs>
          <w:tab w:val="left" w:pos="3261"/>
        </w:tabs>
        <w:spacing w:line="360" w:lineRule="auto"/>
        <w:contextualSpacing/>
        <w:jc w:val="center"/>
        <w:outlineLvl w:val="9"/>
        <w:rPr>
          <w:rFonts w:ascii="宋体" w:hAnsi="宋体" w:cs="宋体"/>
          <w:b/>
          <w:color w:val="auto"/>
          <w:sz w:val="44"/>
          <w:szCs w:val="44"/>
          <w:highlight w:val="none"/>
        </w:rPr>
      </w:pPr>
    </w:p>
    <w:p w14:paraId="428D63E1">
      <w:pPr>
        <w:pStyle w:val="2"/>
        <w:jc w:val="center"/>
        <w:rPr>
          <w:rFonts w:hint="eastAsia" w:ascii="宋体" w:hAnsi="宋体" w:cs="宋体"/>
          <w:b w:val="0"/>
          <w:color w:val="auto"/>
          <w:highlight w:val="none"/>
        </w:rPr>
      </w:pPr>
      <w:bookmarkStart w:id="96" w:name="_Toc80886951"/>
      <w:r>
        <w:rPr>
          <w:rFonts w:hint="eastAsia" w:ascii="宋体" w:hAnsi="宋体" w:cs="宋体"/>
          <w:b w:val="0"/>
          <w:color w:val="auto"/>
          <w:highlight w:val="none"/>
        </w:rPr>
        <w:t>第七章 质疑、投诉材料格式</w:t>
      </w:r>
      <w:bookmarkEnd w:id="96"/>
    </w:p>
    <w:p w14:paraId="3ADD79C4">
      <w:pPr>
        <w:jc w:val="center"/>
        <w:outlineLvl w:val="9"/>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359AF04D">
      <w:pPr>
        <w:spacing w:line="360" w:lineRule="auto"/>
        <w:ind w:firstLine="482" w:firstLineChars="200"/>
        <w:contextualSpacing/>
        <w:rPr>
          <w:rFonts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14:paraId="55B03B5A">
      <w:pPr>
        <w:spacing w:line="360" w:lineRule="auto"/>
        <w:ind w:firstLine="480" w:firstLineChars="200"/>
        <w:contextualSpacing/>
        <w:rPr>
          <w:rFonts w:ascii="宋体" w:hAnsi="宋体" w:cs="宋体"/>
          <w:bCs/>
          <w:color w:val="auto"/>
          <w:kern w:val="0"/>
          <w:sz w:val="24"/>
          <w:highlight w:val="none"/>
          <w:u w:val="single"/>
        </w:rPr>
      </w:pPr>
      <w:r>
        <w:rPr>
          <w:rFonts w:hint="eastAsia" w:ascii="宋体" w:hAnsi="宋体" w:cs="宋体"/>
          <w:bCs/>
          <w:color w:val="auto"/>
          <w:kern w:val="0"/>
          <w:sz w:val="24"/>
          <w:highlight w:val="none"/>
        </w:rPr>
        <w:t>质疑供应商：</w:t>
      </w:r>
    </w:p>
    <w:p w14:paraId="4B52E7A9">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2700F99E">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联系人：联系电话：</w:t>
      </w:r>
    </w:p>
    <w:p w14:paraId="4B4289AA">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授权代表：</w:t>
      </w:r>
    </w:p>
    <w:p w14:paraId="4E35CAED">
      <w:pPr>
        <w:spacing w:line="360" w:lineRule="auto"/>
        <w:ind w:firstLine="480" w:firstLineChars="200"/>
        <w:contextualSpacing/>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联系电话：</w:t>
      </w:r>
    </w:p>
    <w:p w14:paraId="37B69BA1">
      <w:pPr>
        <w:spacing w:line="360" w:lineRule="auto"/>
        <w:ind w:firstLine="480" w:firstLineChars="200"/>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2B83962A">
      <w:pPr>
        <w:spacing w:line="360" w:lineRule="auto"/>
        <w:ind w:firstLine="482" w:firstLineChars="200"/>
        <w:contextualSpacing/>
        <w:rPr>
          <w:rFonts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14:paraId="79FE1C7D">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项目的名称：</w:t>
      </w:r>
    </w:p>
    <w:p w14:paraId="0ADF5184">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bCs/>
          <w:color w:val="auto"/>
          <w:kern w:val="0"/>
          <w:sz w:val="24"/>
          <w:highlight w:val="none"/>
        </w:rPr>
        <w:t>质疑</w:t>
      </w:r>
      <w:r>
        <w:rPr>
          <w:rFonts w:hint="eastAsia" w:ascii="宋体" w:hAnsi="宋体" w:cs="宋体"/>
          <w:color w:val="auto"/>
          <w:kern w:val="0"/>
          <w:sz w:val="24"/>
          <w:highlight w:val="none"/>
        </w:rPr>
        <w:t>项目的编号：</w:t>
      </w:r>
    </w:p>
    <w:p w14:paraId="3E240A3E">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1D900299">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w:t>
      </w:r>
    </w:p>
    <w:p w14:paraId="694D78DD">
      <w:pPr>
        <w:spacing w:line="360" w:lineRule="auto"/>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□采购文件   采购文件获取日期：</w:t>
      </w:r>
    </w:p>
    <w:p w14:paraId="61238F3C">
      <w:pPr>
        <w:spacing w:line="360" w:lineRule="auto"/>
        <w:ind w:left="25" w:leftChars="12" w:firstLine="352" w:firstLineChars="147"/>
        <w:contextualSpacing/>
        <w:rPr>
          <w:rFonts w:ascii="宋体" w:hAnsi="宋体" w:cs="宋体"/>
          <w:color w:val="auto"/>
          <w:kern w:val="0"/>
          <w:sz w:val="24"/>
          <w:highlight w:val="none"/>
        </w:rPr>
      </w:pPr>
      <w:r>
        <w:rPr>
          <w:rFonts w:hint="eastAsia" w:ascii="宋体" w:hAnsi="宋体" w:cs="宋体"/>
          <w:color w:val="auto"/>
          <w:kern w:val="0"/>
          <w:sz w:val="24"/>
          <w:highlight w:val="none"/>
        </w:rPr>
        <w:t xml:space="preserve">□采购过程   </w:t>
      </w:r>
    </w:p>
    <w:p w14:paraId="7E15B440">
      <w:pPr>
        <w:spacing w:line="360" w:lineRule="auto"/>
        <w:ind w:left="25" w:leftChars="12" w:firstLine="352" w:firstLineChars="147"/>
        <w:contextualSpacing/>
        <w:rPr>
          <w:rFonts w:ascii="宋体" w:hAnsi="宋体" w:cs="宋体"/>
          <w:bCs/>
          <w:color w:val="auto"/>
          <w:kern w:val="0"/>
          <w:sz w:val="24"/>
          <w:highlight w:val="none"/>
          <w:u w:val="single"/>
        </w:rPr>
      </w:pPr>
      <w:r>
        <w:rPr>
          <w:rFonts w:hint="eastAsia" w:ascii="宋体" w:hAnsi="宋体" w:cs="宋体"/>
          <w:color w:val="auto"/>
          <w:kern w:val="0"/>
          <w:sz w:val="24"/>
          <w:highlight w:val="none"/>
        </w:rPr>
        <w:t xml:space="preserve">□成交结果   </w:t>
      </w:r>
    </w:p>
    <w:p w14:paraId="060DF181">
      <w:pPr>
        <w:spacing w:line="360" w:lineRule="auto"/>
        <w:ind w:left="25" w:leftChars="12" w:firstLine="472" w:firstLineChars="196"/>
        <w:contextualSpacing/>
        <w:rPr>
          <w:rFonts w:ascii="宋体" w:hAnsi="宋体" w:cs="宋体"/>
          <w:b/>
          <w:color w:val="auto"/>
          <w:kern w:val="0"/>
          <w:sz w:val="24"/>
          <w:highlight w:val="none"/>
        </w:rPr>
      </w:pPr>
      <w:r>
        <w:rPr>
          <w:rFonts w:hint="eastAsia" w:ascii="宋体" w:hAnsi="宋体" w:cs="宋体"/>
          <w:b/>
          <w:color w:val="auto"/>
          <w:kern w:val="0"/>
          <w:sz w:val="24"/>
          <w:highlight w:val="none"/>
        </w:rPr>
        <w:t>三、质疑事项具体内容</w:t>
      </w:r>
    </w:p>
    <w:p w14:paraId="3E56993C">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质疑事项1：</w:t>
      </w:r>
    </w:p>
    <w:p w14:paraId="3B1D3D78">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1A7F14BA">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687BD7EB">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质疑事项2</w:t>
      </w:r>
    </w:p>
    <w:p w14:paraId="63D67307">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w:t>
      </w:r>
    </w:p>
    <w:p w14:paraId="107F8C6A">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四、与质疑事项相关的质疑请求：</w:t>
      </w:r>
    </w:p>
    <w:p w14:paraId="02CAC264">
      <w:pPr>
        <w:spacing w:line="360" w:lineRule="auto"/>
        <w:ind w:left="25" w:leftChars="12" w:firstLine="352" w:firstLineChars="147"/>
        <w:contextualSpacing/>
        <w:rPr>
          <w:rFonts w:ascii="宋体" w:hAnsi="宋体" w:cs="宋体"/>
          <w:color w:val="auto"/>
          <w:kern w:val="0"/>
          <w:sz w:val="24"/>
          <w:highlight w:val="none"/>
        </w:rPr>
      </w:pPr>
    </w:p>
    <w:p w14:paraId="1BF34653">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60E161FD">
      <w:pPr>
        <w:spacing w:line="360" w:lineRule="auto"/>
        <w:ind w:left="25" w:leftChars="12" w:firstLine="352" w:firstLineChars="147"/>
        <w:contextualSpacing/>
        <w:rPr>
          <w:rFonts w:ascii="宋体" w:hAnsi="宋体" w:cs="宋体"/>
          <w:color w:val="auto"/>
          <w:kern w:val="0"/>
          <w:sz w:val="24"/>
          <w:highlight w:val="none"/>
        </w:rPr>
      </w:pPr>
    </w:p>
    <w:p w14:paraId="742861CF">
      <w:pPr>
        <w:spacing w:line="360" w:lineRule="auto"/>
        <w:ind w:left="25" w:leftChars="12" w:firstLine="472" w:firstLineChars="197"/>
        <w:contextualSpacing/>
        <w:rPr>
          <w:rFonts w:ascii="宋体" w:hAnsi="宋体" w:cs="宋体"/>
          <w:color w:val="auto"/>
          <w:kern w:val="0"/>
          <w:sz w:val="24"/>
          <w:highlight w:val="none"/>
        </w:rPr>
      </w:pPr>
      <w:r>
        <w:rPr>
          <w:rFonts w:hint="eastAsia" w:ascii="宋体" w:hAnsi="宋体" w:cs="宋体"/>
          <w:color w:val="auto"/>
          <w:kern w:val="0"/>
          <w:sz w:val="24"/>
          <w:highlight w:val="none"/>
        </w:rPr>
        <w:t>日期：</w:t>
      </w:r>
    </w:p>
    <w:p w14:paraId="4A1A26EF">
      <w:pPr>
        <w:spacing w:line="360" w:lineRule="auto"/>
        <w:contextualSpacing/>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7B4F0B96">
      <w:pPr>
        <w:spacing w:line="360" w:lineRule="auto"/>
        <w:ind w:left="25" w:leftChars="12" w:firstLine="354" w:firstLineChars="147"/>
        <w:contextualSpacing/>
        <w:rPr>
          <w:rFonts w:ascii="宋体" w:hAnsi="宋体" w:cs="宋体"/>
          <w:b/>
          <w:bCs/>
          <w:color w:val="auto"/>
          <w:kern w:val="0"/>
          <w:sz w:val="24"/>
          <w:highlight w:val="none"/>
        </w:rPr>
      </w:pPr>
      <w:r>
        <w:rPr>
          <w:rFonts w:hint="eastAsia" w:ascii="宋体" w:hAnsi="宋体" w:cs="宋体"/>
          <w:b/>
          <w:color w:val="auto"/>
          <w:kern w:val="0"/>
          <w:sz w:val="24"/>
          <w:highlight w:val="none"/>
        </w:rPr>
        <w:t>1.供应商提出质疑时，应提交质疑函和必要的证明材料</w:t>
      </w:r>
      <w:r>
        <w:rPr>
          <w:rFonts w:hint="eastAsia" w:ascii="宋体" w:hAnsi="宋体" w:cs="宋体"/>
          <w:b/>
          <w:bCs/>
          <w:color w:val="auto"/>
          <w:kern w:val="0"/>
          <w:sz w:val="24"/>
          <w:highlight w:val="none"/>
        </w:rPr>
        <w:t>。</w:t>
      </w:r>
    </w:p>
    <w:p w14:paraId="4564BD05">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A3C243">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3.质疑函的质疑事项应具体、明确，并有必要的事实依据和法律依据。</w:t>
      </w:r>
    </w:p>
    <w:p w14:paraId="6F472AEF">
      <w:pPr>
        <w:spacing w:line="360" w:lineRule="auto"/>
        <w:ind w:left="25" w:leftChars="12" w:firstLine="354" w:firstLineChars="147"/>
        <w:contextualSpacing/>
        <w:rPr>
          <w:rFonts w:ascii="宋体" w:hAnsi="宋体" w:cs="宋体"/>
          <w:b/>
          <w:color w:val="auto"/>
          <w:kern w:val="0"/>
          <w:sz w:val="24"/>
          <w:highlight w:val="none"/>
        </w:rPr>
      </w:pPr>
      <w:r>
        <w:rPr>
          <w:rFonts w:hint="eastAsia" w:ascii="宋体" w:hAnsi="宋体" w:cs="宋体"/>
          <w:b/>
          <w:color w:val="auto"/>
          <w:kern w:val="0"/>
          <w:sz w:val="24"/>
          <w:highlight w:val="none"/>
        </w:rPr>
        <w:t>4.质疑函的质疑请求应与质疑事项相关。</w:t>
      </w:r>
    </w:p>
    <w:p w14:paraId="5E3C9657">
      <w:pPr>
        <w:spacing w:line="360" w:lineRule="auto"/>
        <w:ind w:left="25" w:leftChars="12" w:firstLine="354" w:firstLineChars="147"/>
        <w:contextualSpacing/>
        <w:rPr>
          <w:rFonts w:ascii="宋体" w:hAnsi="宋体" w:cs="宋体"/>
          <w:b/>
          <w:color w:val="auto"/>
          <w:kern w:val="0"/>
          <w:sz w:val="20"/>
          <w:szCs w:val="21"/>
          <w:highlight w:val="none"/>
        </w:rPr>
      </w:pPr>
      <w:r>
        <w:rPr>
          <w:rFonts w:hint="eastAsia" w:ascii="宋体" w:hAnsi="宋体" w:cs="宋体"/>
          <w:b/>
          <w:color w:val="auto"/>
          <w:kern w:val="0"/>
          <w:sz w:val="24"/>
          <w:highlight w:val="none"/>
        </w:rPr>
        <w:t>5.质疑供应商为法人或者其他组织的，质疑函应由法定代表人、主要负责人，或者其授权代表签字或者盖章，并加盖公章。</w:t>
      </w:r>
    </w:p>
    <w:p w14:paraId="2EFFB579">
      <w:pPr>
        <w:snapToGrid w:val="0"/>
        <w:rPr>
          <w:rFonts w:ascii="宋体" w:hAnsi="宋体" w:cs="宋体"/>
          <w:b/>
          <w:color w:val="auto"/>
          <w:kern w:val="0"/>
          <w:sz w:val="24"/>
          <w:highlight w:val="none"/>
        </w:rPr>
      </w:pPr>
    </w:p>
    <w:p w14:paraId="5CA53FA8">
      <w:pPr>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46D9A646">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7138CC63">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一、投诉相关主体基本情况：</w:t>
      </w:r>
    </w:p>
    <w:p w14:paraId="0DA5D2A2">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供应商：</w:t>
      </w:r>
    </w:p>
    <w:p w14:paraId="66D4CD93">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地址：邮编：</w:t>
      </w:r>
    </w:p>
    <w:p w14:paraId="33158BCC">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法定代表人/主要负责人：</w:t>
      </w:r>
    </w:p>
    <w:p w14:paraId="402A1249">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联系电话：</w:t>
      </w:r>
    </w:p>
    <w:p w14:paraId="44FF252E">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授权代表：联系电话：</w:t>
      </w:r>
    </w:p>
    <w:p w14:paraId="6A9E6753">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p>
    <w:p w14:paraId="37A84AE4">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p>
    <w:p w14:paraId="6C42E28C">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被投诉人1：</w:t>
      </w:r>
    </w:p>
    <w:p w14:paraId="0E9BCDBA">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w:t>
      </w:r>
    </w:p>
    <w:p w14:paraId="6798DA0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邮编：</w:t>
      </w:r>
    </w:p>
    <w:p w14:paraId="55671871">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联系人：联系电话：</w:t>
      </w:r>
    </w:p>
    <w:p w14:paraId="49ED9A3D">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被投诉人2：</w:t>
      </w:r>
    </w:p>
    <w:p w14:paraId="42324220">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0803D1F7">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相关供应商：</w:t>
      </w:r>
    </w:p>
    <w:p w14:paraId="643EBC2A">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地址：邮编：</w:t>
      </w:r>
    </w:p>
    <w:p w14:paraId="000FB80F">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联系人：联系电话：</w:t>
      </w:r>
    </w:p>
    <w:p w14:paraId="1384ED61">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二、投诉项目基本情况：</w:t>
      </w:r>
    </w:p>
    <w:p w14:paraId="6FDD4541">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项目的名称：</w:t>
      </w:r>
    </w:p>
    <w:p w14:paraId="26C18936">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bCs/>
          <w:color w:val="auto"/>
          <w:kern w:val="0"/>
          <w:sz w:val="24"/>
          <w:highlight w:val="none"/>
        </w:rPr>
        <w:t>采购</w:t>
      </w:r>
      <w:r>
        <w:rPr>
          <w:rFonts w:hint="eastAsia" w:ascii="宋体" w:hAnsi="宋体" w:cs="宋体"/>
          <w:color w:val="auto"/>
          <w:kern w:val="0"/>
          <w:sz w:val="24"/>
          <w:highlight w:val="none"/>
        </w:rPr>
        <w:t>项目的编号：</w:t>
      </w:r>
    </w:p>
    <w:p w14:paraId="0BA126D0">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采购人名称：</w:t>
      </w:r>
    </w:p>
    <w:p w14:paraId="452BCF1B">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代理机构名称：</w:t>
      </w:r>
    </w:p>
    <w:p w14:paraId="27B2C6A0">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bCs/>
          <w:color w:val="auto"/>
          <w:kern w:val="0"/>
          <w:sz w:val="24"/>
          <w:highlight w:val="none"/>
        </w:rPr>
        <w:t>招标文件公告：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p>
    <w:p w14:paraId="375E2720">
      <w:pPr>
        <w:spacing w:line="360" w:lineRule="auto"/>
        <w:ind w:left="25" w:leftChars="12" w:firstLine="472" w:firstLineChars="197"/>
        <w:rPr>
          <w:rFonts w:ascii="宋体" w:hAnsi="宋体" w:cs="宋体"/>
          <w:b/>
          <w:color w:val="auto"/>
          <w:kern w:val="0"/>
          <w:sz w:val="24"/>
          <w:highlight w:val="none"/>
        </w:rPr>
      </w:pPr>
      <w:r>
        <w:rPr>
          <w:rFonts w:hint="eastAsia" w:ascii="宋体" w:hAnsi="宋体" w:cs="宋体"/>
          <w:bCs/>
          <w:color w:val="auto"/>
          <w:kern w:val="0"/>
          <w:sz w:val="24"/>
          <w:highlight w:val="none"/>
        </w:rPr>
        <w:t>采购结果公告：</w:t>
      </w:r>
      <w:r>
        <w:rPr>
          <w:rFonts w:hint="eastAsia" w:ascii="宋体" w:hAnsi="宋体" w:cs="宋体"/>
          <w:bCs/>
          <w:color w:val="auto"/>
          <w:kern w:val="0"/>
          <w:sz w:val="24"/>
          <w:highlight w:val="none"/>
          <w:u w:val="single"/>
        </w:rPr>
        <w:t>是/否</w:t>
      </w:r>
      <w:r>
        <w:rPr>
          <w:rFonts w:hint="eastAsia" w:ascii="宋体" w:hAnsi="宋体" w:cs="宋体"/>
          <w:bCs/>
          <w:color w:val="auto"/>
          <w:kern w:val="0"/>
          <w:sz w:val="24"/>
          <w:highlight w:val="none"/>
        </w:rPr>
        <w:t>公告期限：</w:t>
      </w:r>
    </w:p>
    <w:p w14:paraId="6B103F65">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3131CC98">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color w:val="auto"/>
          <w:kern w:val="0"/>
          <w:sz w:val="24"/>
          <w:highlight w:val="none"/>
        </w:rPr>
        <w:t>投诉人于年月日，向提出质疑，质疑事项为：</w:t>
      </w:r>
    </w:p>
    <w:p w14:paraId="115BAA6A">
      <w:pPr>
        <w:spacing w:line="360" w:lineRule="auto"/>
        <w:ind w:firstLine="480" w:firstLineChars="200"/>
        <w:rPr>
          <w:rFonts w:ascii="宋体" w:hAnsi="宋体" w:cs="宋体"/>
          <w:color w:val="auto"/>
          <w:kern w:val="0"/>
          <w:sz w:val="24"/>
          <w:highlight w:val="none"/>
        </w:rPr>
      </w:pPr>
      <w:r>
        <w:rPr>
          <w:rFonts w:hint="eastAsia" w:ascii="宋体" w:hAnsi="宋体" w:cs="宋体"/>
          <w:bCs/>
          <w:color w:val="auto"/>
          <w:kern w:val="0"/>
          <w:sz w:val="24"/>
          <w:highlight w:val="none"/>
          <w:u w:val="single"/>
        </w:rPr>
        <w:t>采购人/代理机构</w:t>
      </w:r>
      <w:r>
        <w:rPr>
          <w:rFonts w:hint="eastAsia" w:ascii="宋体" w:hAnsi="宋体" w:cs="宋体"/>
          <w:bCs/>
          <w:color w:val="auto"/>
          <w:kern w:val="0"/>
          <w:sz w:val="24"/>
          <w:highlight w:val="none"/>
        </w:rPr>
        <w:t>于</w:t>
      </w:r>
      <w:r>
        <w:rPr>
          <w:rFonts w:hint="eastAsia" w:ascii="宋体" w:hAnsi="宋体" w:cs="宋体"/>
          <w:bCs/>
          <w:color w:val="auto"/>
          <w:kern w:val="0"/>
          <w:sz w:val="24"/>
          <w:highlight w:val="none"/>
          <w:lang w:val="en-US" w:eastAsia="zh-CN"/>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日，</w:t>
      </w:r>
      <w:r>
        <w:rPr>
          <w:rFonts w:hint="eastAsia" w:ascii="宋体" w:hAnsi="宋体" w:cs="宋体"/>
          <w:bCs/>
          <w:color w:val="auto"/>
          <w:kern w:val="0"/>
          <w:sz w:val="24"/>
          <w:highlight w:val="none"/>
        </w:rPr>
        <w:t xml:space="preserve">就质疑事项作出了答复/没有在法定期限内作出答复。                                                                                             </w:t>
      </w:r>
    </w:p>
    <w:p w14:paraId="4B67C580">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53BF5A4D">
      <w:pPr>
        <w:spacing w:line="360" w:lineRule="auto"/>
        <w:ind w:left="25" w:leftChars="12" w:firstLine="472" w:firstLineChars="197"/>
        <w:rPr>
          <w:rFonts w:ascii="宋体" w:hAnsi="宋体" w:cs="宋体"/>
          <w:bCs/>
          <w:color w:val="auto"/>
          <w:kern w:val="0"/>
          <w:sz w:val="24"/>
          <w:highlight w:val="none"/>
          <w:u w:val="single"/>
        </w:rPr>
      </w:pPr>
      <w:r>
        <w:rPr>
          <w:rFonts w:hint="eastAsia" w:ascii="宋体" w:hAnsi="宋体" w:cs="宋体"/>
          <w:color w:val="auto"/>
          <w:kern w:val="0"/>
          <w:sz w:val="24"/>
          <w:highlight w:val="none"/>
        </w:rPr>
        <w:t>投诉事项1：</w:t>
      </w:r>
    </w:p>
    <w:p w14:paraId="31953397">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事实依据：</w:t>
      </w:r>
    </w:p>
    <w:p w14:paraId="789BAB94">
      <w:pPr>
        <w:spacing w:line="360" w:lineRule="auto"/>
        <w:ind w:left="25" w:leftChars="12" w:firstLine="472" w:firstLineChars="197"/>
        <w:rPr>
          <w:rFonts w:ascii="宋体" w:hAnsi="宋体" w:cs="宋体"/>
          <w:color w:val="auto"/>
          <w:kern w:val="0"/>
          <w:sz w:val="24"/>
          <w:highlight w:val="none"/>
        </w:rPr>
      </w:pPr>
    </w:p>
    <w:p w14:paraId="530CB8AA">
      <w:pPr>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法律依据：</w:t>
      </w:r>
    </w:p>
    <w:p w14:paraId="427A9C3B">
      <w:pPr>
        <w:spacing w:line="360" w:lineRule="auto"/>
        <w:ind w:left="25" w:leftChars="12" w:firstLine="352" w:firstLineChars="147"/>
        <w:rPr>
          <w:rFonts w:ascii="宋体" w:hAnsi="宋体" w:cs="宋体"/>
          <w:bCs/>
          <w:color w:val="auto"/>
          <w:kern w:val="0"/>
          <w:sz w:val="24"/>
          <w:highlight w:val="none"/>
          <w:u w:val="single"/>
        </w:rPr>
      </w:pPr>
    </w:p>
    <w:p w14:paraId="2361381C">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color w:val="auto"/>
          <w:kern w:val="0"/>
          <w:sz w:val="24"/>
          <w:highlight w:val="none"/>
        </w:rPr>
        <w:t xml:space="preserve">投诉事项2  </w:t>
      </w:r>
    </w:p>
    <w:p w14:paraId="797895A1">
      <w:pPr>
        <w:spacing w:line="360" w:lineRule="auto"/>
        <w:ind w:left="25" w:leftChars="12" w:firstLine="472" w:firstLineChars="197"/>
        <w:rPr>
          <w:rFonts w:ascii="宋体" w:hAnsi="宋体" w:cs="宋体"/>
          <w:bCs/>
          <w:color w:val="auto"/>
          <w:kern w:val="0"/>
          <w:sz w:val="24"/>
          <w:highlight w:val="none"/>
        </w:rPr>
      </w:pPr>
      <w:r>
        <w:rPr>
          <w:rFonts w:hint="eastAsia" w:ascii="宋体" w:hAnsi="宋体" w:cs="宋体"/>
          <w:bCs/>
          <w:color w:val="auto"/>
          <w:kern w:val="0"/>
          <w:sz w:val="24"/>
          <w:highlight w:val="none"/>
        </w:rPr>
        <w:t>……</w:t>
      </w:r>
    </w:p>
    <w:p w14:paraId="48D95CAB">
      <w:pPr>
        <w:spacing w:line="360" w:lineRule="auto"/>
        <w:ind w:left="25" w:leftChars="12"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00F22985">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请求：</w:t>
      </w:r>
    </w:p>
    <w:p w14:paraId="56322095">
      <w:pPr>
        <w:spacing w:line="360" w:lineRule="auto"/>
        <w:ind w:left="25" w:leftChars="12" w:firstLine="352" w:firstLineChars="147"/>
        <w:rPr>
          <w:rFonts w:ascii="宋体" w:hAnsi="宋体" w:cs="宋体"/>
          <w:color w:val="auto"/>
          <w:kern w:val="0"/>
          <w:sz w:val="24"/>
          <w:highlight w:val="none"/>
        </w:rPr>
      </w:pPr>
    </w:p>
    <w:p w14:paraId="73334D6F">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签字（签章）：                                       公章：</w:t>
      </w:r>
    </w:p>
    <w:p w14:paraId="58E39769">
      <w:pPr>
        <w:spacing w:line="360" w:lineRule="auto"/>
        <w:ind w:left="25" w:leftChars="12" w:firstLine="352" w:firstLineChars="147"/>
        <w:rPr>
          <w:rFonts w:ascii="宋体" w:hAnsi="宋体" w:cs="宋体"/>
          <w:color w:val="auto"/>
          <w:kern w:val="0"/>
          <w:sz w:val="24"/>
          <w:highlight w:val="none"/>
        </w:rPr>
      </w:pPr>
    </w:p>
    <w:p w14:paraId="3ED3BB68">
      <w:pPr>
        <w:spacing w:line="360" w:lineRule="auto"/>
        <w:ind w:left="25" w:leftChars="12" w:firstLine="472" w:firstLineChars="197"/>
        <w:rPr>
          <w:rFonts w:ascii="宋体" w:hAnsi="宋体" w:cs="宋体"/>
          <w:color w:val="auto"/>
          <w:kern w:val="0"/>
          <w:sz w:val="24"/>
          <w:highlight w:val="none"/>
        </w:rPr>
      </w:pPr>
      <w:r>
        <w:rPr>
          <w:rFonts w:hint="eastAsia" w:ascii="宋体" w:hAnsi="宋体" w:cs="宋体"/>
          <w:color w:val="auto"/>
          <w:kern w:val="0"/>
          <w:sz w:val="24"/>
          <w:highlight w:val="none"/>
        </w:rPr>
        <w:t>日期：</w:t>
      </w:r>
    </w:p>
    <w:p w14:paraId="596B9A9C">
      <w:pPr>
        <w:spacing w:line="360" w:lineRule="auto"/>
        <w:ind w:left="25" w:leftChars="12" w:firstLine="472" w:firstLineChars="197"/>
        <w:rPr>
          <w:rFonts w:ascii="宋体" w:hAnsi="宋体" w:cs="宋体"/>
          <w:color w:val="auto"/>
          <w:kern w:val="0"/>
          <w:sz w:val="24"/>
          <w:highlight w:val="none"/>
        </w:rPr>
      </w:pPr>
    </w:p>
    <w:p w14:paraId="063ABF61">
      <w:pPr>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7A824958">
      <w:pPr>
        <w:spacing w:line="360" w:lineRule="auto"/>
        <w:ind w:left="25" w:leftChars="12" w:firstLine="354" w:firstLineChars="147"/>
        <w:rPr>
          <w:rFonts w:ascii="宋体" w:hAnsi="宋体" w:cs="宋体"/>
          <w:b/>
          <w:bCs/>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highlight w:val="none"/>
        </w:rPr>
        <w:t>。</w:t>
      </w:r>
    </w:p>
    <w:p w14:paraId="7F1DF30B">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D7524E7">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348E2833">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7B934E86">
      <w:pPr>
        <w:spacing w:line="360" w:lineRule="auto"/>
        <w:ind w:left="25" w:leftChars="12" w:firstLine="354" w:firstLineChars="147"/>
        <w:rPr>
          <w:rFonts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20EBE9B0">
      <w:pPr>
        <w:spacing w:line="360" w:lineRule="auto"/>
        <w:ind w:left="25" w:leftChars="12" w:firstLine="354" w:firstLineChars="147"/>
        <w:rPr>
          <w:rFonts w:ascii="宋体" w:hAnsi="宋体" w:cs="宋体"/>
          <w:color w:val="auto"/>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2E42FC8E">
      <w:pPr>
        <w:rPr>
          <w:color w:val="auto"/>
          <w:highlight w:val="none"/>
        </w:rPr>
      </w:pPr>
    </w:p>
    <w:sectPr>
      <w:footerReference r:id="rId18" w:type="first"/>
      <w:headerReference r:id="rId16" w:type="default"/>
      <w:footerReference r:id="rId17"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A228C">
    <w:pPr>
      <w:pStyle w:val="24"/>
      <w:tabs>
        <w:tab w:val="center" w:pos="4439"/>
        <w:tab w:val="clear" w:pos="4153"/>
      </w:tabs>
      <w:jc w:val="both"/>
      <w:rPr>
        <w:rFonts w:ascii="Calibri" w:hAnsi="Calibri"/>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097E">
    <w:pPr>
      <w:pStyle w:val="2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9D9677">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3F9D9677">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352AE">
    <w:pPr>
      <w:pStyle w:val="24"/>
      <w:tabs>
        <w:tab w:val="center" w:pos="4439"/>
        <w:tab w:val="clear" w:pos="4153"/>
      </w:tabs>
      <w:rPr>
        <w:rFonts w:ascii="Calibri" w:hAnsi="Calibri"/>
      </w:rPr>
    </w:pPr>
    <w:r>
      <w:rPr>
        <w:rFonts w:ascii="Calibri" w:hAnsi="Calibri"/>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926713">
                          <w:pPr>
                            <w:rPr>
                              <w:rFonts w:ascii="Calibri" w:hAnsi="Calibri"/>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C926713">
                    <w:pPr>
                      <w:rPr>
                        <w:rFonts w:ascii="Calibri" w:hAnsi="Calibr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913FC">
    <w:pPr>
      <w:pStyle w:val="24"/>
      <w:tabs>
        <w:tab w:val="center" w:pos="4439"/>
        <w:tab w:val="clear" w:pos="4153"/>
      </w:tabs>
      <w:jc w:val="both"/>
      <w:rPr>
        <w:rFonts w:ascii="Calibri" w:hAnsi="Calibri"/>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3ED9A5">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3ED9A5">
                    <w:pPr>
                      <w:pStyle w:val="2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141DE">
    <w:pPr>
      <w:pStyle w:val="24"/>
      <w:jc w:val="center"/>
      <w:rPr>
        <w:rFonts w:ascii="Calibri" w:hAnsi="Calibri"/>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C069C">
                          <w:pPr>
                            <w:pStyle w:val="2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54C069C">
                    <w:pPr>
                      <w:pStyle w:val="24"/>
                    </w:pPr>
                    <w:r>
                      <w:fldChar w:fldCharType="begin"/>
                    </w:r>
                    <w:r>
                      <w:instrText xml:space="preserve"> PAGE  \* MERGEFORMAT </w:instrText>
                    </w:r>
                    <w:r>
                      <w:fldChar w:fldCharType="separate"/>
                    </w:r>
                    <w:r>
                      <w:t>9</w:t>
                    </w:r>
                    <w:r>
                      <w:fldChar w:fldCharType="end"/>
                    </w:r>
                  </w:p>
                </w:txbxContent>
              </v:textbox>
            </v:shape>
          </w:pict>
        </mc:Fallback>
      </mc:AlternateContent>
    </w:r>
  </w:p>
  <w:p w14:paraId="4BF3DB88">
    <w:pPr>
      <w:pStyle w:val="24"/>
      <w:rPr>
        <w:rFonts w:ascii="Calibri" w:hAnsi="Calibr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91D4">
    <w:pPr>
      <w:pStyle w:val="24"/>
      <w:rPr>
        <w:rFonts w:ascii="Calibri" w:hAnsi="Calibri"/>
      </w:rPr>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719D02">
                          <w:pPr>
                            <w:pStyle w:val="24"/>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11719D02">
                    <w:pPr>
                      <w:pStyle w:val="24"/>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55881">
    <w:pPr>
      <w:pStyle w:val="24"/>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CB1B4">
                          <w:pPr>
                            <w:pStyle w:val="2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93CB1B4">
                    <w:pPr>
                      <w:pStyle w:val="24"/>
                    </w:pPr>
                    <w:r>
                      <w:fldChar w:fldCharType="begin"/>
                    </w:r>
                    <w:r>
                      <w:instrText xml:space="preserve"> PAGE  \* MERGEFORMAT </w:instrText>
                    </w:r>
                    <w:r>
                      <w:fldChar w:fldCharType="separate"/>
                    </w:r>
                    <w:r>
                      <w:t>62</w:t>
                    </w:r>
                    <w:r>
                      <w:fldChar w:fldCharType="end"/>
                    </w:r>
                  </w:p>
                </w:txbxContent>
              </v:textbox>
            </v:shape>
          </w:pict>
        </mc:Fallback>
      </mc:AlternateContent>
    </w:r>
    <w:r>
      <w:rPr>
        <w:rFonts w:hint="eastAsia"/>
      </w:rPr>
      <w:t>62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2228E">
    <w:pPr>
      <w:pStyle w:val="2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06036">
    <w:pPr>
      <w:pStyle w:val="24"/>
      <w:jc w:val="center"/>
    </w:pPr>
    <w:r>
      <w:rPr>
        <w:sz w:val="18"/>
      </w:rPr>
      <mc:AlternateContent>
        <mc:Choice Requires="wps">
          <w:drawing>
            <wp:anchor distT="0" distB="0" distL="114300" distR="114300" simplePos="0" relativeHeight="251665408" behindDoc="0" locked="0" layoutInCell="1" allowOverlap="1">
              <wp:simplePos x="0" y="0"/>
              <wp:positionH relativeFrom="margin">
                <wp:posOffset>2734945</wp:posOffset>
              </wp:positionH>
              <wp:positionV relativeFrom="paragraph">
                <wp:posOffset>-34925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AB8DB">
                          <w:pPr>
                            <w:pStyle w:val="24"/>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5.35pt;margin-top:-2.75pt;height:144pt;width:144pt;mso-position-horizontal-relative:margin;mso-wrap-style:none;z-index:251665408;mso-width-relative:page;mso-height-relative:page;" filled="f" stroked="f" coordsize="21600,21600" o:gfxdata="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rFJHdgAAAAKAQAADwAAAAAAAAABACAAAAAiAAAAZHJzL2Rvd25yZXYueG1s&#10;UEsBAhQAFAAAAAgAh07iQKmor5UxAgAAYwQAAA4AAAAAAAAAAQAgAAAAJwEAAGRycy9lMm9Eb2Mu&#10;eG1sUEsFBgAAAAAGAAYAWQEAAMoFAAAAAA==&#10;">
              <v:fill on="f" focussize="0,0"/>
              <v:stroke on="f" weight="0.5pt"/>
              <v:imagedata o:title=""/>
              <o:lock v:ext="edit" aspectratio="f"/>
              <v:textbox inset="0mm,0mm,0mm,0mm" style="mso-fit-shape-to-text:t;">
                <w:txbxContent>
                  <w:p w14:paraId="5B2AB8DB">
                    <w:pPr>
                      <w:pStyle w:val="2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EE3D">
    <w:pPr>
      <w:pStyle w:val="24"/>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A3930">
                          <w:pPr>
                            <w:pStyle w:val="24"/>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26A3930">
                    <w:pPr>
                      <w:pStyle w:val="24"/>
                    </w:pPr>
                    <w:r>
                      <w:fldChar w:fldCharType="begin"/>
                    </w:r>
                    <w:r>
                      <w:instrText xml:space="preserve"> PAGE  \* MERGEFORMAT </w:instrText>
                    </w:r>
                    <w:r>
                      <w:fldChar w:fldCharType="separate"/>
                    </w:r>
                    <w:r>
                      <w:t>78</w:t>
                    </w:r>
                    <w:r>
                      <w:fldChar w:fldCharType="end"/>
                    </w:r>
                  </w:p>
                </w:txbxContent>
              </v:textbox>
            </v:shape>
          </w:pict>
        </mc:Fallback>
      </mc:AlternateContent>
    </w:r>
  </w:p>
  <w:p w14:paraId="52455031">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E3125">
    <w:pPr>
      <w:widowControl w:val="0"/>
      <w:pBdr>
        <w:bottom w:val="single" w:color="auto" w:sz="4" w:space="1"/>
      </w:pBdr>
      <w:tabs>
        <w:tab w:val="center" w:pos="4153"/>
        <w:tab w:val="right" w:pos="8306"/>
      </w:tabs>
      <w:snapToGrid w:val="0"/>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南宁市政府采购竞争性磋商采购文件（项目编号：NNZC2026-C2-230075-JHGC）</w:t>
    </w:r>
  </w:p>
  <w:p w14:paraId="58C20583">
    <w:pPr>
      <w:pStyle w:val="25"/>
      <w:pBdr>
        <w:bottom w:val="none" w:color="auto" w:sz="0" w:space="1"/>
      </w:pBdr>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951B">
    <w:pPr>
      <w:pStyle w:val="25"/>
      <w:tabs>
        <w:tab w:val="center" w:pos="0"/>
        <w:tab w:val="clear" w:pos="4153"/>
      </w:tabs>
      <w:rPr>
        <w:rFonts w:ascii="Calibri" w:hAnsi="Calibri"/>
      </w:rPr>
    </w:pPr>
    <w:r>
      <w:rPr>
        <w:rFonts w:hint="eastAsia" w:ascii="Calibri" w:hAnsi="Calibri"/>
      </w:rPr>
      <w:t>南宁市政府采购竞争性磋商采购文件（项目编号：NNZC2022-C3-990473-KLZB）</w:t>
    </w:r>
  </w:p>
  <w:p w14:paraId="532B261F">
    <w:pPr>
      <w:pStyle w:val="25"/>
      <w:pBdr>
        <w:bottom w:val="none" w:color="auto" w:sz="0" w:space="1"/>
      </w:pBdr>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6A34">
    <w:pPr>
      <w:pStyle w:val="2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336AA">
    <w:pPr>
      <w:pStyle w:val="2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5DE0">
    <w:pPr>
      <w:pStyle w:val="2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0BEA2">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C5CF1"/>
    <w:multiLevelType w:val="singleLevel"/>
    <w:tmpl w:val="BE1C5CF1"/>
    <w:lvl w:ilvl="0" w:tentative="0">
      <w:start w:val="6"/>
      <w:numFmt w:val="chineseCounting"/>
      <w:suff w:val="space"/>
      <w:lvlText w:val="第%1章"/>
      <w:lvlJc w:val="left"/>
      <w:rPr>
        <w:rFonts w:hint="eastAsia"/>
      </w:rPr>
    </w:lvl>
  </w:abstractNum>
  <w:abstractNum w:abstractNumId="1">
    <w:nsid w:val="D1981B36"/>
    <w:multiLevelType w:val="singleLevel"/>
    <w:tmpl w:val="D1981B36"/>
    <w:lvl w:ilvl="0" w:tentative="0">
      <w:start w:val="1"/>
      <w:numFmt w:val="decimal"/>
      <w:pStyle w:val="9"/>
      <w:lvlText w:val="%1."/>
      <w:lvlJc w:val="left"/>
      <w:pPr>
        <w:tabs>
          <w:tab w:val="left" w:pos="360"/>
        </w:tabs>
        <w:ind w:left="360" w:hanging="360"/>
      </w:pPr>
    </w:lvl>
  </w:abstractNum>
  <w:abstractNum w:abstractNumId="2">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516E589"/>
    <w:multiLevelType w:val="singleLevel"/>
    <w:tmpl w:val="0516E589"/>
    <w:lvl w:ilvl="0" w:tentative="0">
      <w:start w:val="7"/>
      <w:numFmt w:val="chineseCounting"/>
      <w:suff w:val="nothing"/>
      <w:lvlText w:val="%1、"/>
      <w:lvlJc w:val="left"/>
      <w:rPr>
        <w:rFonts w:hint="eastAsia"/>
      </w:r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kOTQxMzUzNDJiMjU1NTdhNDRlMjc1M2NjNTczZDEifQ=="/>
  </w:docVars>
  <w:rsids>
    <w:rsidRoot w:val="777B1FEC"/>
    <w:rsid w:val="00001BD1"/>
    <w:rsid w:val="00004D70"/>
    <w:rsid w:val="000056A1"/>
    <w:rsid w:val="000326D9"/>
    <w:rsid w:val="00037B65"/>
    <w:rsid w:val="00071C5B"/>
    <w:rsid w:val="00086852"/>
    <w:rsid w:val="000A22D7"/>
    <w:rsid w:val="000A3E05"/>
    <w:rsid w:val="000B0B19"/>
    <w:rsid w:val="000C57B8"/>
    <w:rsid w:val="000E4585"/>
    <w:rsid w:val="000F39D9"/>
    <w:rsid w:val="000F5C0E"/>
    <w:rsid w:val="001044EB"/>
    <w:rsid w:val="001106D6"/>
    <w:rsid w:val="001111FF"/>
    <w:rsid w:val="00122F64"/>
    <w:rsid w:val="00130F2B"/>
    <w:rsid w:val="0013716F"/>
    <w:rsid w:val="00144B4F"/>
    <w:rsid w:val="00151C23"/>
    <w:rsid w:val="00157916"/>
    <w:rsid w:val="00187F3D"/>
    <w:rsid w:val="001A6604"/>
    <w:rsid w:val="001E4AD4"/>
    <w:rsid w:val="001F5526"/>
    <w:rsid w:val="002148A3"/>
    <w:rsid w:val="002235BB"/>
    <w:rsid w:val="00242457"/>
    <w:rsid w:val="002450D2"/>
    <w:rsid w:val="00245153"/>
    <w:rsid w:val="00252222"/>
    <w:rsid w:val="00256305"/>
    <w:rsid w:val="00273A71"/>
    <w:rsid w:val="002A7AC3"/>
    <w:rsid w:val="002B4908"/>
    <w:rsid w:val="002D6581"/>
    <w:rsid w:val="002E57C5"/>
    <w:rsid w:val="003066D4"/>
    <w:rsid w:val="00306C11"/>
    <w:rsid w:val="00311D46"/>
    <w:rsid w:val="00321D83"/>
    <w:rsid w:val="003442C0"/>
    <w:rsid w:val="00351101"/>
    <w:rsid w:val="003E70C1"/>
    <w:rsid w:val="003F0C2F"/>
    <w:rsid w:val="004142ED"/>
    <w:rsid w:val="0041726D"/>
    <w:rsid w:val="00431993"/>
    <w:rsid w:val="00446720"/>
    <w:rsid w:val="00454E81"/>
    <w:rsid w:val="004613B7"/>
    <w:rsid w:val="0046158C"/>
    <w:rsid w:val="0047006D"/>
    <w:rsid w:val="004751CF"/>
    <w:rsid w:val="00497493"/>
    <w:rsid w:val="004C0539"/>
    <w:rsid w:val="004C6E1C"/>
    <w:rsid w:val="004D1EAF"/>
    <w:rsid w:val="004D2931"/>
    <w:rsid w:val="004D5DCB"/>
    <w:rsid w:val="004F7B60"/>
    <w:rsid w:val="00512A78"/>
    <w:rsid w:val="00514A7B"/>
    <w:rsid w:val="005155F2"/>
    <w:rsid w:val="005237F2"/>
    <w:rsid w:val="00526320"/>
    <w:rsid w:val="005319D6"/>
    <w:rsid w:val="005401F3"/>
    <w:rsid w:val="00574004"/>
    <w:rsid w:val="0057508B"/>
    <w:rsid w:val="00576E43"/>
    <w:rsid w:val="00580A90"/>
    <w:rsid w:val="00586B3F"/>
    <w:rsid w:val="00586CC6"/>
    <w:rsid w:val="005B1664"/>
    <w:rsid w:val="005B1CB1"/>
    <w:rsid w:val="005C406A"/>
    <w:rsid w:val="005C5321"/>
    <w:rsid w:val="005E230A"/>
    <w:rsid w:val="005E51A1"/>
    <w:rsid w:val="005F5E10"/>
    <w:rsid w:val="00603D89"/>
    <w:rsid w:val="006305DB"/>
    <w:rsid w:val="00652922"/>
    <w:rsid w:val="00655F2A"/>
    <w:rsid w:val="006841B5"/>
    <w:rsid w:val="006B3D27"/>
    <w:rsid w:val="006B559C"/>
    <w:rsid w:val="006C77B3"/>
    <w:rsid w:val="006D2DFC"/>
    <w:rsid w:val="006D705D"/>
    <w:rsid w:val="006E2F20"/>
    <w:rsid w:val="006E5369"/>
    <w:rsid w:val="007200E1"/>
    <w:rsid w:val="00724D0A"/>
    <w:rsid w:val="00736346"/>
    <w:rsid w:val="00736C4F"/>
    <w:rsid w:val="007409AA"/>
    <w:rsid w:val="007424AF"/>
    <w:rsid w:val="007427C4"/>
    <w:rsid w:val="00745258"/>
    <w:rsid w:val="00753BB9"/>
    <w:rsid w:val="0075484A"/>
    <w:rsid w:val="00760109"/>
    <w:rsid w:val="007A2590"/>
    <w:rsid w:val="007B40AB"/>
    <w:rsid w:val="007C100E"/>
    <w:rsid w:val="007D336B"/>
    <w:rsid w:val="007D7D31"/>
    <w:rsid w:val="007E760D"/>
    <w:rsid w:val="008013BC"/>
    <w:rsid w:val="00812BEA"/>
    <w:rsid w:val="00831936"/>
    <w:rsid w:val="00833A7C"/>
    <w:rsid w:val="00844519"/>
    <w:rsid w:val="00846FCB"/>
    <w:rsid w:val="00851111"/>
    <w:rsid w:val="00860E69"/>
    <w:rsid w:val="00862294"/>
    <w:rsid w:val="00865D39"/>
    <w:rsid w:val="00880977"/>
    <w:rsid w:val="00897617"/>
    <w:rsid w:val="008C1DDA"/>
    <w:rsid w:val="008D6DF5"/>
    <w:rsid w:val="008F4DD4"/>
    <w:rsid w:val="00926C7D"/>
    <w:rsid w:val="009473FA"/>
    <w:rsid w:val="00971E2B"/>
    <w:rsid w:val="00972CDD"/>
    <w:rsid w:val="00990D26"/>
    <w:rsid w:val="00993BD4"/>
    <w:rsid w:val="00995318"/>
    <w:rsid w:val="009B5357"/>
    <w:rsid w:val="009C268C"/>
    <w:rsid w:val="009C5084"/>
    <w:rsid w:val="009D5B23"/>
    <w:rsid w:val="009E4406"/>
    <w:rsid w:val="009F223B"/>
    <w:rsid w:val="009F7B54"/>
    <w:rsid w:val="00A225C7"/>
    <w:rsid w:val="00A26B03"/>
    <w:rsid w:val="00A37EA0"/>
    <w:rsid w:val="00A51283"/>
    <w:rsid w:val="00A6324E"/>
    <w:rsid w:val="00A672A6"/>
    <w:rsid w:val="00A679CD"/>
    <w:rsid w:val="00A717CF"/>
    <w:rsid w:val="00A739DE"/>
    <w:rsid w:val="00A73C3F"/>
    <w:rsid w:val="00A7698A"/>
    <w:rsid w:val="00A8093A"/>
    <w:rsid w:val="00A82B2C"/>
    <w:rsid w:val="00A832C0"/>
    <w:rsid w:val="00AB4049"/>
    <w:rsid w:val="00AC064C"/>
    <w:rsid w:val="00AC130B"/>
    <w:rsid w:val="00AD709C"/>
    <w:rsid w:val="00AE09C1"/>
    <w:rsid w:val="00AE27EA"/>
    <w:rsid w:val="00AF0BEF"/>
    <w:rsid w:val="00B06D44"/>
    <w:rsid w:val="00B13368"/>
    <w:rsid w:val="00B13F7D"/>
    <w:rsid w:val="00B35098"/>
    <w:rsid w:val="00B75D96"/>
    <w:rsid w:val="00B76BC3"/>
    <w:rsid w:val="00BA2BEA"/>
    <w:rsid w:val="00BB0767"/>
    <w:rsid w:val="00BB15EC"/>
    <w:rsid w:val="00BD0FDE"/>
    <w:rsid w:val="00BD3C62"/>
    <w:rsid w:val="00BD56BB"/>
    <w:rsid w:val="00BE1C09"/>
    <w:rsid w:val="00BF03A7"/>
    <w:rsid w:val="00BF0C8E"/>
    <w:rsid w:val="00C0025E"/>
    <w:rsid w:val="00C1016E"/>
    <w:rsid w:val="00C11304"/>
    <w:rsid w:val="00C21749"/>
    <w:rsid w:val="00C320D8"/>
    <w:rsid w:val="00C51420"/>
    <w:rsid w:val="00C60D51"/>
    <w:rsid w:val="00C658A6"/>
    <w:rsid w:val="00C66E3E"/>
    <w:rsid w:val="00C70209"/>
    <w:rsid w:val="00C71067"/>
    <w:rsid w:val="00C876A9"/>
    <w:rsid w:val="00C90286"/>
    <w:rsid w:val="00CD0702"/>
    <w:rsid w:val="00CE28A1"/>
    <w:rsid w:val="00D0757A"/>
    <w:rsid w:val="00D16F93"/>
    <w:rsid w:val="00D17B12"/>
    <w:rsid w:val="00D265A6"/>
    <w:rsid w:val="00D55900"/>
    <w:rsid w:val="00D829D4"/>
    <w:rsid w:val="00D835B3"/>
    <w:rsid w:val="00D86225"/>
    <w:rsid w:val="00D97338"/>
    <w:rsid w:val="00DA0CB3"/>
    <w:rsid w:val="00DB07FC"/>
    <w:rsid w:val="00DB2F7E"/>
    <w:rsid w:val="00DB512C"/>
    <w:rsid w:val="00DB5CD2"/>
    <w:rsid w:val="00DB6CE8"/>
    <w:rsid w:val="00E232C1"/>
    <w:rsid w:val="00E2347F"/>
    <w:rsid w:val="00E4131B"/>
    <w:rsid w:val="00E56F08"/>
    <w:rsid w:val="00E606E1"/>
    <w:rsid w:val="00E62A57"/>
    <w:rsid w:val="00E63119"/>
    <w:rsid w:val="00E66305"/>
    <w:rsid w:val="00E70A79"/>
    <w:rsid w:val="00E71D2F"/>
    <w:rsid w:val="00E91733"/>
    <w:rsid w:val="00E95AF0"/>
    <w:rsid w:val="00E95D8F"/>
    <w:rsid w:val="00EA3D9B"/>
    <w:rsid w:val="00F13FA7"/>
    <w:rsid w:val="00F167F3"/>
    <w:rsid w:val="00F3421C"/>
    <w:rsid w:val="00F347FB"/>
    <w:rsid w:val="00F54C51"/>
    <w:rsid w:val="00F6489A"/>
    <w:rsid w:val="00F969A7"/>
    <w:rsid w:val="00F970D3"/>
    <w:rsid w:val="00FB03FF"/>
    <w:rsid w:val="00FB4E4E"/>
    <w:rsid w:val="014809C1"/>
    <w:rsid w:val="015C0A67"/>
    <w:rsid w:val="01853E11"/>
    <w:rsid w:val="018C519F"/>
    <w:rsid w:val="019A3D07"/>
    <w:rsid w:val="01DE1773"/>
    <w:rsid w:val="020D04BC"/>
    <w:rsid w:val="02FC76B4"/>
    <w:rsid w:val="03261624"/>
    <w:rsid w:val="03AB5806"/>
    <w:rsid w:val="041A2F36"/>
    <w:rsid w:val="04922A1E"/>
    <w:rsid w:val="05615ED2"/>
    <w:rsid w:val="05706B86"/>
    <w:rsid w:val="05746676"/>
    <w:rsid w:val="0620235A"/>
    <w:rsid w:val="062A4F87"/>
    <w:rsid w:val="0652104E"/>
    <w:rsid w:val="07091E0F"/>
    <w:rsid w:val="07103462"/>
    <w:rsid w:val="07282C7E"/>
    <w:rsid w:val="076C485E"/>
    <w:rsid w:val="07CF228A"/>
    <w:rsid w:val="0874698D"/>
    <w:rsid w:val="099F5C8C"/>
    <w:rsid w:val="09E75808"/>
    <w:rsid w:val="0A12645E"/>
    <w:rsid w:val="0A275576"/>
    <w:rsid w:val="0A65153A"/>
    <w:rsid w:val="0ACB4F8A"/>
    <w:rsid w:val="0AE93662"/>
    <w:rsid w:val="0BB51797"/>
    <w:rsid w:val="0BB579E9"/>
    <w:rsid w:val="0BDF37ED"/>
    <w:rsid w:val="0C006EB6"/>
    <w:rsid w:val="0C192317"/>
    <w:rsid w:val="0C873133"/>
    <w:rsid w:val="0CEA36C2"/>
    <w:rsid w:val="0D1D75F3"/>
    <w:rsid w:val="0D3B637A"/>
    <w:rsid w:val="0DA25D4B"/>
    <w:rsid w:val="0E252C04"/>
    <w:rsid w:val="0E7B29B7"/>
    <w:rsid w:val="0E936C8D"/>
    <w:rsid w:val="0F0A18D6"/>
    <w:rsid w:val="109D6F15"/>
    <w:rsid w:val="10E3110E"/>
    <w:rsid w:val="113F59F6"/>
    <w:rsid w:val="12512520"/>
    <w:rsid w:val="12DC3AAD"/>
    <w:rsid w:val="12FB03D7"/>
    <w:rsid w:val="13501BC5"/>
    <w:rsid w:val="137B0412"/>
    <w:rsid w:val="13AC5D7C"/>
    <w:rsid w:val="13B63B73"/>
    <w:rsid w:val="147C341E"/>
    <w:rsid w:val="14A612C9"/>
    <w:rsid w:val="14E30A09"/>
    <w:rsid w:val="15362854"/>
    <w:rsid w:val="15871E62"/>
    <w:rsid w:val="158A77F0"/>
    <w:rsid w:val="16187491"/>
    <w:rsid w:val="163A1216"/>
    <w:rsid w:val="16421F11"/>
    <w:rsid w:val="168B0336"/>
    <w:rsid w:val="16A30C0F"/>
    <w:rsid w:val="16A82624"/>
    <w:rsid w:val="16CD208A"/>
    <w:rsid w:val="16E90E79"/>
    <w:rsid w:val="16FF3BF8"/>
    <w:rsid w:val="17377504"/>
    <w:rsid w:val="1738335E"/>
    <w:rsid w:val="186763AE"/>
    <w:rsid w:val="188B5D59"/>
    <w:rsid w:val="1890336F"/>
    <w:rsid w:val="18C96C96"/>
    <w:rsid w:val="19033B41"/>
    <w:rsid w:val="193C52A5"/>
    <w:rsid w:val="1A805353"/>
    <w:rsid w:val="1AED4AA9"/>
    <w:rsid w:val="1B2D65C4"/>
    <w:rsid w:val="1B5E1503"/>
    <w:rsid w:val="1BAF4FC1"/>
    <w:rsid w:val="1BB750B7"/>
    <w:rsid w:val="1BE649E3"/>
    <w:rsid w:val="1C746B04"/>
    <w:rsid w:val="1CC57F42"/>
    <w:rsid w:val="1CCB706C"/>
    <w:rsid w:val="1CD777BF"/>
    <w:rsid w:val="1E3B0CD9"/>
    <w:rsid w:val="1E4F5A7B"/>
    <w:rsid w:val="1E860E7A"/>
    <w:rsid w:val="1EC636FF"/>
    <w:rsid w:val="1F860C99"/>
    <w:rsid w:val="1FEF4E1F"/>
    <w:rsid w:val="200545EF"/>
    <w:rsid w:val="20F3093F"/>
    <w:rsid w:val="2116462E"/>
    <w:rsid w:val="21F20BF7"/>
    <w:rsid w:val="21F514CA"/>
    <w:rsid w:val="221C5C74"/>
    <w:rsid w:val="22317971"/>
    <w:rsid w:val="2409204C"/>
    <w:rsid w:val="2423153B"/>
    <w:rsid w:val="246D02D3"/>
    <w:rsid w:val="246D6C5B"/>
    <w:rsid w:val="25B6018D"/>
    <w:rsid w:val="2625613D"/>
    <w:rsid w:val="2672406A"/>
    <w:rsid w:val="26D039BD"/>
    <w:rsid w:val="27263790"/>
    <w:rsid w:val="27B823A6"/>
    <w:rsid w:val="283D14DA"/>
    <w:rsid w:val="28496E2E"/>
    <w:rsid w:val="28665E9B"/>
    <w:rsid w:val="28D76D98"/>
    <w:rsid w:val="28F214DC"/>
    <w:rsid w:val="29096A1C"/>
    <w:rsid w:val="29CC0ACB"/>
    <w:rsid w:val="2A181417"/>
    <w:rsid w:val="2A3873C3"/>
    <w:rsid w:val="2A953EC7"/>
    <w:rsid w:val="2B9D6077"/>
    <w:rsid w:val="2C2618D9"/>
    <w:rsid w:val="2D053ED4"/>
    <w:rsid w:val="2D5A729F"/>
    <w:rsid w:val="2E734E6D"/>
    <w:rsid w:val="2E89643F"/>
    <w:rsid w:val="30463342"/>
    <w:rsid w:val="31306EC6"/>
    <w:rsid w:val="315F6F32"/>
    <w:rsid w:val="31BB4D3B"/>
    <w:rsid w:val="327916B5"/>
    <w:rsid w:val="32DD0B47"/>
    <w:rsid w:val="3380260E"/>
    <w:rsid w:val="34C62B1E"/>
    <w:rsid w:val="357162D5"/>
    <w:rsid w:val="35814314"/>
    <w:rsid w:val="35B2271F"/>
    <w:rsid w:val="36743E79"/>
    <w:rsid w:val="36783969"/>
    <w:rsid w:val="37695060"/>
    <w:rsid w:val="378E2D18"/>
    <w:rsid w:val="37A42641"/>
    <w:rsid w:val="385B53B3"/>
    <w:rsid w:val="38606463"/>
    <w:rsid w:val="389F6C1B"/>
    <w:rsid w:val="38BF6D19"/>
    <w:rsid w:val="38CE3F94"/>
    <w:rsid w:val="39674FEE"/>
    <w:rsid w:val="39820561"/>
    <w:rsid w:val="3A2F1883"/>
    <w:rsid w:val="3A6A354F"/>
    <w:rsid w:val="3C784589"/>
    <w:rsid w:val="3D246465"/>
    <w:rsid w:val="3D8578DA"/>
    <w:rsid w:val="3DF67B8B"/>
    <w:rsid w:val="3DFA1107"/>
    <w:rsid w:val="3DFF76DE"/>
    <w:rsid w:val="3E2B688F"/>
    <w:rsid w:val="3E4279DA"/>
    <w:rsid w:val="3E5E3444"/>
    <w:rsid w:val="3EEF7309"/>
    <w:rsid w:val="3EF9316D"/>
    <w:rsid w:val="3F20694C"/>
    <w:rsid w:val="3F297512"/>
    <w:rsid w:val="40896772"/>
    <w:rsid w:val="41046C8C"/>
    <w:rsid w:val="41377F7D"/>
    <w:rsid w:val="41404CCE"/>
    <w:rsid w:val="42602158"/>
    <w:rsid w:val="427D1841"/>
    <w:rsid w:val="42C91BD9"/>
    <w:rsid w:val="42CB3072"/>
    <w:rsid w:val="42F120BE"/>
    <w:rsid w:val="430D71E7"/>
    <w:rsid w:val="4329203E"/>
    <w:rsid w:val="433C5D1E"/>
    <w:rsid w:val="443D17E5"/>
    <w:rsid w:val="4492209A"/>
    <w:rsid w:val="44C15470"/>
    <w:rsid w:val="44CA2F7C"/>
    <w:rsid w:val="44D62678"/>
    <w:rsid w:val="454A4722"/>
    <w:rsid w:val="457B5859"/>
    <w:rsid w:val="457C2402"/>
    <w:rsid w:val="45957165"/>
    <w:rsid w:val="45EF0E26"/>
    <w:rsid w:val="465A12E5"/>
    <w:rsid w:val="46CD0C62"/>
    <w:rsid w:val="470A712A"/>
    <w:rsid w:val="47577371"/>
    <w:rsid w:val="47FC5A7C"/>
    <w:rsid w:val="48170FFA"/>
    <w:rsid w:val="484C67F7"/>
    <w:rsid w:val="489E3443"/>
    <w:rsid w:val="48A61A9E"/>
    <w:rsid w:val="48A85F67"/>
    <w:rsid w:val="496B4AFC"/>
    <w:rsid w:val="497955D6"/>
    <w:rsid w:val="49942410"/>
    <w:rsid w:val="49D97D36"/>
    <w:rsid w:val="4A9C318A"/>
    <w:rsid w:val="4AF70404"/>
    <w:rsid w:val="4B15132F"/>
    <w:rsid w:val="4BA91A77"/>
    <w:rsid w:val="4C324162"/>
    <w:rsid w:val="4C813420"/>
    <w:rsid w:val="4CB44B77"/>
    <w:rsid w:val="4DF739FA"/>
    <w:rsid w:val="4E306045"/>
    <w:rsid w:val="4EA36C51"/>
    <w:rsid w:val="4EF30992"/>
    <w:rsid w:val="4F6F10FA"/>
    <w:rsid w:val="4F724BCA"/>
    <w:rsid w:val="4F822698"/>
    <w:rsid w:val="4FC652ED"/>
    <w:rsid w:val="505E2C20"/>
    <w:rsid w:val="509048BD"/>
    <w:rsid w:val="50DE6667"/>
    <w:rsid w:val="50FE4613"/>
    <w:rsid w:val="514E0864"/>
    <w:rsid w:val="51F53C68"/>
    <w:rsid w:val="52151C14"/>
    <w:rsid w:val="52AF02BB"/>
    <w:rsid w:val="52B92EE7"/>
    <w:rsid w:val="535544A0"/>
    <w:rsid w:val="537053BE"/>
    <w:rsid w:val="53AE0572"/>
    <w:rsid w:val="53D539EB"/>
    <w:rsid w:val="53FC12DE"/>
    <w:rsid w:val="545C1D7C"/>
    <w:rsid w:val="556633B4"/>
    <w:rsid w:val="55FC2A88"/>
    <w:rsid w:val="56287E25"/>
    <w:rsid w:val="57101C47"/>
    <w:rsid w:val="57BE4AFC"/>
    <w:rsid w:val="57E72C95"/>
    <w:rsid w:val="58104A6A"/>
    <w:rsid w:val="589E6E07"/>
    <w:rsid w:val="58AF6F99"/>
    <w:rsid w:val="59B711F5"/>
    <w:rsid w:val="5A587151"/>
    <w:rsid w:val="5C0C22DA"/>
    <w:rsid w:val="5CE11FAC"/>
    <w:rsid w:val="5CEB492E"/>
    <w:rsid w:val="5DE37EB0"/>
    <w:rsid w:val="5E2F1B81"/>
    <w:rsid w:val="5F724B4A"/>
    <w:rsid w:val="5FAF1E7D"/>
    <w:rsid w:val="60970FC5"/>
    <w:rsid w:val="60B718BC"/>
    <w:rsid w:val="60BD0047"/>
    <w:rsid w:val="60C2740B"/>
    <w:rsid w:val="613F1A50"/>
    <w:rsid w:val="61432EBE"/>
    <w:rsid w:val="6148266D"/>
    <w:rsid w:val="62B07EA5"/>
    <w:rsid w:val="632F68AE"/>
    <w:rsid w:val="63324DE0"/>
    <w:rsid w:val="635D166D"/>
    <w:rsid w:val="63604CB9"/>
    <w:rsid w:val="63F27E91"/>
    <w:rsid w:val="64926DC6"/>
    <w:rsid w:val="65DB0465"/>
    <w:rsid w:val="65E16AA2"/>
    <w:rsid w:val="6632710A"/>
    <w:rsid w:val="669B5489"/>
    <w:rsid w:val="66F03A2B"/>
    <w:rsid w:val="67EB0AC7"/>
    <w:rsid w:val="69794D27"/>
    <w:rsid w:val="69B756EB"/>
    <w:rsid w:val="69FA19C4"/>
    <w:rsid w:val="6A25736F"/>
    <w:rsid w:val="6A5A4B58"/>
    <w:rsid w:val="6ACC67DA"/>
    <w:rsid w:val="6B2111D2"/>
    <w:rsid w:val="6BD0266B"/>
    <w:rsid w:val="6C5C248D"/>
    <w:rsid w:val="6C8859AD"/>
    <w:rsid w:val="6C95040D"/>
    <w:rsid w:val="6CBF0CA2"/>
    <w:rsid w:val="6CFA1CDB"/>
    <w:rsid w:val="6D6261FE"/>
    <w:rsid w:val="6D934609"/>
    <w:rsid w:val="6D943EDD"/>
    <w:rsid w:val="6E8A131C"/>
    <w:rsid w:val="6E954359"/>
    <w:rsid w:val="6EC6456A"/>
    <w:rsid w:val="6ED6556A"/>
    <w:rsid w:val="6F3C7069"/>
    <w:rsid w:val="7020234A"/>
    <w:rsid w:val="709A5CAE"/>
    <w:rsid w:val="70BD374B"/>
    <w:rsid w:val="71035A94"/>
    <w:rsid w:val="71CF7E1A"/>
    <w:rsid w:val="72271F03"/>
    <w:rsid w:val="722D7431"/>
    <w:rsid w:val="728F19EB"/>
    <w:rsid w:val="72CE7E91"/>
    <w:rsid w:val="72DB435C"/>
    <w:rsid w:val="732C2180"/>
    <w:rsid w:val="733B0348"/>
    <w:rsid w:val="73CB00D3"/>
    <w:rsid w:val="73DC5DC5"/>
    <w:rsid w:val="74123DAE"/>
    <w:rsid w:val="74503106"/>
    <w:rsid w:val="74CA23C6"/>
    <w:rsid w:val="74E4574A"/>
    <w:rsid w:val="762D1373"/>
    <w:rsid w:val="76951223"/>
    <w:rsid w:val="77602D94"/>
    <w:rsid w:val="7762504C"/>
    <w:rsid w:val="777B1FEC"/>
    <w:rsid w:val="7783749C"/>
    <w:rsid w:val="779571D0"/>
    <w:rsid w:val="78FB7732"/>
    <w:rsid w:val="790863AB"/>
    <w:rsid w:val="790939D1"/>
    <w:rsid w:val="79314CD6"/>
    <w:rsid w:val="798B0912"/>
    <w:rsid w:val="79E47F9A"/>
    <w:rsid w:val="7A4647B1"/>
    <w:rsid w:val="7A523156"/>
    <w:rsid w:val="7AE36340"/>
    <w:rsid w:val="7B2965AD"/>
    <w:rsid w:val="7BF35476"/>
    <w:rsid w:val="7C0B76B2"/>
    <w:rsid w:val="7C210EEB"/>
    <w:rsid w:val="7CE04A49"/>
    <w:rsid w:val="7D3F10C6"/>
    <w:rsid w:val="7D594629"/>
    <w:rsid w:val="7D697134"/>
    <w:rsid w:val="7E6E7DD0"/>
    <w:rsid w:val="7E755665"/>
    <w:rsid w:val="7E7D332D"/>
    <w:rsid w:val="7ED925B8"/>
    <w:rsid w:val="7F954211"/>
    <w:rsid w:val="7FDA6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1"/>
    <w:qFormat/>
    <w:uiPriority w:val="0"/>
    <w:pPr>
      <w:keepNext/>
      <w:keepLines/>
      <w:spacing w:before="260" w:after="260" w:line="416" w:lineRule="auto"/>
      <w:outlineLvl w:val="2"/>
    </w:pPr>
    <w:rPr>
      <w:b/>
      <w:bCs/>
      <w:sz w:val="32"/>
      <w:szCs w:val="32"/>
    </w:rPr>
  </w:style>
  <w:style w:type="paragraph" w:styleId="5">
    <w:name w:val="heading 4"/>
    <w:basedOn w:val="1"/>
    <w:next w:val="1"/>
    <w:link w:val="72"/>
    <w:unhideWhenUsed/>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7"/>
    <w:basedOn w:val="1"/>
    <w:next w:val="1"/>
    <w:link w:val="64"/>
    <w:qFormat/>
    <w:uiPriority w:val="0"/>
    <w:pPr>
      <w:keepNext/>
      <w:keepLines/>
      <w:spacing w:before="240" w:after="64" w:line="317" w:lineRule="auto"/>
      <w:jc w:val="left"/>
      <w:outlineLvl w:val="6"/>
    </w:pPr>
    <w:rPr>
      <w:rFonts w:ascii="Times New Roman)" w:hAnsi="Times New Roman)"/>
      <w:b/>
      <w:color w:val="000000"/>
      <w:kern w:val="0"/>
      <w:sz w:val="24"/>
      <w:lang w:eastAsia="en-US" w:bidi="en-US"/>
    </w:rPr>
  </w:style>
  <w:style w:type="paragraph" w:styleId="7">
    <w:name w:val="heading 9"/>
    <w:basedOn w:val="1"/>
    <w:next w:val="1"/>
    <w:link w:val="65"/>
    <w:qFormat/>
    <w:uiPriority w:val="0"/>
    <w:pPr>
      <w:keepNext/>
      <w:keepLines/>
      <w:spacing w:before="240" w:after="64" w:line="320" w:lineRule="auto"/>
      <w:jc w:val="left"/>
      <w:outlineLvl w:val="8"/>
    </w:pPr>
    <w:rPr>
      <w:rFonts w:ascii="Cambria" w:hAnsi="Cambria" w:cs="Mongolian Baiti"/>
      <w:color w:val="000000"/>
      <w:kern w:val="0"/>
      <w:szCs w:val="21"/>
      <w:lang w:eastAsia="en-US" w:bidi="en-US"/>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spacing w:line="360" w:lineRule="auto"/>
      <w:ind w:left="2520" w:leftChars="1200"/>
    </w:pPr>
    <w:rPr>
      <w:rFonts w:ascii="Calibri" w:hAnsi="Calibri" w:cs="Mongolian Baiti"/>
      <w:szCs w:val="22"/>
    </w:rPr>
  </w:style>
  <w:style w:type="paragraph" w:styleId="9">
    <w:name w:val="List Number"/>
    <w:basedOn w:val="1"/>
    <w:qFormat/>
    <w:uiPriority w:val="0"/>
    <w:pPr>
      <w:numPr>
        <w:ilvl w:val="0"/>
        <w:numId w:val="1"/>
      </w:numPr>
    </w:pPr>
  </w:style>
  <w:style w:type="paragraph" w:styleId="10">
    <w:name w:val="Normal Indent"/>
    <w:basedOn w:val="1"/>
    <w:qFormat/>
    <w:uiPriority w:val="99"/>
    <w:pPr>
      <w:ind w:firstLine="420"/>
    </w:pPr>
    <w:rPr>
      <w:szCs w:val="20"/>
    </w:rPr>
  </w:style>
  <w:style w:type="paragraph" w:styleId="11">
    <w:name w:val="Document Map"/>
    <w:basedOn w:val="1"/>
    <w:link w:val="60"/>
    <w:qFormat/>
    <w:uiPriority w:val="0"/>
    <w:rPr>
      <w:rFonts w:ascii="宋体"/>
      <w:sz w:val="18"/>
      <w:szCs w:val="18"/>
    </w:rPr>
  </w:style>
  <w:style w:type="paragraph" w:styleId="12">
    <w:name w:val="annotation text"/>
    <w:basedOn w:val="1"/>
    <w:link w:val="62"/>
    <w:qFormat/>
    <w:uiPriority w:val="0"/>
    <w:pPr>
      <w:jc w:val="left"/>
    </w:pPr>
  </w:style>
  <w:style w:type="paragraph" w:styleId="13">
    <w:name w:val="Body Text"/>
    <w:basedOn w:val="1"/>
    <w:link w:val="79"/>
    <w:unhideWhenUsed/>
    <w:qFormat/>
    <w:uiPriority w:val="0"/>
    <w:pPr>
      <w:spacing w:after="120"/>
    </w:pPr>
  </w:style>
  <w:style w:type="paragraph" w:styleId="14">
    <w:name w:val="Body Text Indent"/>
    <w:basedOn w:val="1"/>
    <w:next w:val="1"/>
    <w:link w:val="66"/>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5"/>
    <w:basedOn w:val="1"/>
    <w:next w:val="1"/>
    <w:unhideWhenUsed/>
    <w:qFormat/>
    <w:uiPriority w:val="39"/>
    <w:pPr>
      <w:spacing w:line="360" w:lineRule="auto"/>
      <w:ind w:left="1680" w:leftChars="800"/>
    </w:pPr>
    <w:rPr>
      <w:rFonts w:ascii="Calibri" w:hAnsi="Calibri" w:cs="Mongolian Baiti"/>
      <w:szCs w:val="22"/>
    </w:rPr>
  </w:style>
  <w:style w:type="paragraph" w:styleId="17">
    <w:name w:val="toc 3"/>
    <w:basedOn w:val="1"/>
    <w:next w:val="1"/>
    <w:unhideWhenUsed/>
    <w:qFormat/>
    <w:uiPriority w:val="39"/>
    <w:pPr>
      <w:ind w:left="840" w:leftChars="400"/>
    </w:pPr>
  </w:style>
  <w:style w:type="paragraph" w:styleId="18">
    <w:name w:val="Plain Text"/>
    <w:basedOn w:val="1"/>
    <w:next w:val="1"/>
    <w:link w:val="63"/>
    <w:qFormat/>
    <w:uiPriority w:val="0"/>
    <w:rPr>
      <w:rFonts w:ascii="宋体" w:hAnsi="Courier New"/>
      <w:kern w:val="0"/>
      <w:sz w:val="20"/>
      <w:szCs w:val="21"/>
    </w:rPr>
  </w:style>
  <w:style w:type="paragraph" w:styleId="19">
    <w:name w:val="toc 8"/>
    <w:basedOn w:val="1"/>
    <w:next w:val="1"/>
    <w:unhideWhenUsed/>
    <w:qFormat/>
    <w:uiPriority w:val="39"/>
    <w:pPr>
      <w:spacing w:line="360" w:lineRule="auto"/>
      <w:ind w:left="2940" w:leftChars="1400"/>
    </w:pPr>
    <w:rPr>
      <w:rFonts w:ascii="Calibri" w:hAnsi="Calibri" w:cs="Mongolian Baiti"/>
      <w:szCs w:val="22"/>
    </w:rPr>
  </w:style>
  <w:style w:type="paragraph" w:styleId="20">
    <w:name w:val="Date"/>
    <w:basedOn w:val="1"/>
    <w:next w:val="1"/>
    <w:link w:val="61"/>
    <w:qFormat/>
    <w:uiPriority w:val="0"/>
    <w:pPr>
      <w:ind w:left="100" w:leftChars="2500"/>
    </w:pPr>
  </w:style>
  <w:style w:type="paragraph" w:styleId="21">
    <w:name w:val="Body Text Indent 2"/>
    <w:basedOn w:val="1"/>
    <w:next w:val="22"/>
    <w:link w:val="68"/>
    <w:qFormat/>
    <w:uiPriority w:val="0"/>
    <w:pPr>
      <w:spacing w:after="120" w:line="480" w:lineRule="auto"/>
      <w:ind w:left="420" w:leftChars="200"/>
      <w:jc w:val="left"/>
    </w:pPr>
    <w:rPr>
      <w:rFonts w:ascii="Times New Roman)" w:hAnsi="Times New Roman)"/>
      <w:color w:val="000000"/>
      <w:kern w:val="0"/>
      <w:sz w:val="24"/>
      <w:lang w:eastAsia="en-US" w:bidi="en-US"/>
    </w:rPr>
  </w:style>
  <w:style w:type="paragraph" w:customStyle="1" w:styleId="22">
    <w:name w:val="目录 71"/>
    <w:basedOn w:val="1"/>
    <w:next w:val="1"/>
    <w:qFormat/>
    <w:uiPriority w:val="0"/>
    <w:pPr>
      <w:spacing w:line="360" w:lineRule="auto"/>
      <w:ind w:left="2520"/>
      <w:jc w:val="left"/>
    </w:pPr>
    <w:rPr>
      <w:rFonts w:ascii="Calibri" w:hAnsi="宋体" w:cs="宋体"/>
      <w:color w:val="000000"/>
      <w:kern w:val="0"/>
      <w:sz w:val="24"/>
      <w:szCs w:val="20"/>
      <w:lang w:eastAsia="en-US" w:bidi="en-US"/>
    </w:rPr>
  </w:style>
  <w:style w:type="paragraph" w:styleId="23">
    <w:name w:val="Balloon Text"/>
    <w:basedOn w:val="1"/>
    <w:link w:val="74"/>
    <w:qFormat/>
    <w:uiPriority w:val="0"/>
    <w:pPr>
      <w:spacing w:line="360" w:lineRule="auto"/>
      <w:jc w:val="left"/>
    </w:pPr>
    <w:rPr>
      <w:rFonts w:ascii="Times New Roman)" w:hAnsi="Times New Roman)"/>
      <w:color w:val="000000"/>
      <w:kern w:val="0"/>
      <w:sz w:val="18"/>
      <w:szCs w:val="18"/>
      <w:lang w:eastAsia="en-US" w:bidi="en-US"/>
    </w:rPr>
  </w:style>
  <w:style w:type="paragraph" w:styleId="24">
    <w:name w:val="footer"/>
    <w:basedOn w:val="1"/>
    <w:link w:val="75"/>
    <w:unhideWhenUsed/>
    <w:qFormat/>
    <w:uiPriority w:val="99"/>
    <w:pPr>
      <w:tabs>
        <w:tab w:val="center" w:pos="4153"/>
        <w:tab w:val="right" w:pos="8306"/>
      </w:tabs>
      <w:snapToGrid w:val="0"/>
      <w:jc w:val="left"/>
    </w:pPr>
    <w:rPr>
      <w:kern w:val="0"/>
      <w:sz w:val="18"/>
      <w:szCs w:val="18"/>
    </w:rPr>
  </w:style>
  <w:style w:type="paragraph" w:styleId="25">
    <w:name w:val="header"/>
    <w:basedOn w:val="1"/>
    <w:link w:val="76"/>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style>
  <w:style w:type="paragraph" w:styleId="27">
    <w:name w:val="toc 4"/>
    <w:basedOn w:val="1"/>
    <w:next w:val="1"/>
    <w:unhideWhenUsed/>
    <w:qFormat/>
    <w:uiPriority w:val="39"/>
    <w:pPr>
      <w:spacing w:line="360" w:lineRule="auto"/>
      <w:ind w:left="1260" w:leftChars="600"/>
    </w:pPr>
    <w:rPr>
      <w:rFonts w:ascii="Calibri" w:hAnsi="Calibri" w:cs="Mongolian Baiti"/>
      <w:szCs w:val="22"/>
    </w:rPr>
  </w:style>
  <w:style w:type="paragraph" w:styleId="28">
    <w:name w:val="List"/>
    <w:basedOn w:val="1"/>
    <w:unhideWhenUsed/>
    <w:qFormat/>
    <w:uiPriority w:val="99"/>
    <w:pPr>
      <w:ind w:left="200" w:hanging="200" w:hangingChars="200"/>
      <w:contextualSpacing/>
    </w:pPr>
  </w:style>
  <w:style w:type="paragraph" w:styleId="29">
    <w:name w:val="toc 6"/>
    <w:basedOn w:val="1"/>
    <w:next w:val="1"/>
    <w:unhideWhenUsed/>
    <w:qFormat/>
    <w:uiPriority w:val="39"/>
    <w:pPr>
      <w:spacing w:line="360" w:lineRule="auto"/>
      <w:ind w:left="2100" w:leftChars="1000"/>
    </w:pPr>
    <w:rPr>
      <w:rFonts w:ascii="Calibri" w:hAnsi="Calibri" w:cs="Mongolian Baiti"/>
      <w:szCs w:val="22"/>
    </w:rPr>
  </w:style>
  <w:style w:type="paragraph" w:styleId="30">
    <w:name w:val="table of figures"/>
    <w:basedOn w:val="1"/>
    <w:next w:val="1"/>
    <w:qFormat/>
    <w:uiPriority w:val="0"/>
    <w:pPr>
      <w:ind w:left="200" w:leftChars="200" w:hanging="200" w:hangingChars="200"/>
    </w:pPr>
  </w:style>
  <w:style w:type="paragraph" w:styleId="31">
    <w:name w:val="toc 2"/>
    <w:basedOn w:val="1"/>
    <w:next w:val="1"/>
    <w:unhideWhenUsed/>
    <w:qFormat/>
    <w:uiPriority w:val="39"/>
    <w:pPr>
      <w:tabs>
        <w:tab w:val="right" w:leader="dot" w:pos="8296"/>
      </w:tabs>
      <w:ind w:left="420" w:leftChars="200"/>
    </w:pPr>
  </w:style>
  <w:style w:type="paragraph" w:styleId="32">
    <w:name w:val="toc 9"/>
    <w:basedOn w:val="1"/>
    <w:next w:val="1"/>
    <w:unhideWhenUsed/>
    <w:qFormat/>
    <w:uiPriority w:val="39"/>
    <w:pPr>
      <w:spacing w:line="360" w:lineRule="auto"/>
      <w:ind w:left="3360" w:leftChars="1600"/>
    </w:pPr>
    <w:rPr>
      <w:rFonts w:ascii="Calibri" w:hAnsi="Calibri" w:cs="Mongolian Baiti"/>
      <w:szCs w:val="22"/>
    </w:rPr>
  </w:style>
  <w:style w:type="paragraph" w:styleId="33">
    <w:name w:val="Normal (Web)"/>
    <w:basedOn w:val="1"/>
    <w:qFormat/>
    <w:uiPriority w:val="0"/>
    <w:rPr>
      <w:sz w:val="24"/>
    </w:rPr>
  </w:style>
  <w:style w:type="paragraph" w:styleId="34">
    <w:name w:val="Title"/>
    <w:basedOn w:val="1"/>
    <w:next w:val="1"/>
    <w:link w:val="77"/>
    <w:qFormat/>
    <w:uiPriority w:val="0"/>
    <w:pPr>
      <w:spacing w:before="240" w:after="60" w:line="360" w:lineRule="auto"/>
      <w:jc w:val="center"/>
      <w:outlineLvl w:val="0"/>
    </w:pPr>
    <w:rPr>
      <w:rFonts w:ascii="Cambria" w:hAnsi="Cambria" w:cs="Mongolian Baiti"/>
      <w:b/>
      <w:bCs/>
      <w:color w:val="000000"/>
      <w:kern w:val="0"/>
      <w:sz w:val="32"/>
      <w:szCs w:val="32"/>
      <w:lang w:eastAsia="en-US" w:bidi="en-US"/>
    </w:rPr>
  </w:style>
  <w:style w:type="paragraph" w:styleId="35">
    <w:name w:val="annotation subject"/>
    <w:basedOn w:val="12"/>
    <w:next w:val="12"/>
    <w:link w:val="78"/>
    <w:qFormat/>
    <w:uiPriority w:val="0"/>
    <w:pPr>
      <w:spacing w:line="360" w:lineRule="auto"/>
    </w:pPr>
    <w:rPr>
      <w:rFonts w:ascii="Times New Roman)" w:hAnsi="Times New Roman)"/>
      <w:b/>
      <w:bCs/>
      <w:color w:val="000000"/>
      <w:kern w:val="0"/>
      <w:sz w:val="24"/>
      <w:lang w:eastAsia="en-US" w:bidi="en-US"/>
    </w:rPr>
  </w:style>
  <w:style w:type="paragraph" w:styleId="36">
    <w:name w:val="Body Text First Indent"/>
    <w:link w:val="80"/>
    <w:qFormat/>
    <w:uiPriority w:val="0"/>
    <w:pPr>
      <w:widowControl w:val="0"/>
      <w:wordWrap w:val="0"/>
      <w:topLinePunct/>
      <w:spacing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7">
    <w:name w:val="Body Text First Indent 2"/>
    <w:basedOn w:val="14"/>
    <w:next w:val="1"/>
    <w:link w:val="67"/>
    <w:qFormat/>
    <w:uiPriority w:val="0"/>
    <w:pPr>
      <w:spacing w:before="240" w:line="360" w:lineRule="auto"/>
      <w:ind w:firstLine="723" w:firstLineChars="200"/>
    </w:pPr>
    <w:rPr>
      <w:rFonts w:ascii="宋体" w:hAnsi="宋体" w:eastAsia="宋体"/>
      <w:color w:val="000000"/>
      <w:kern w:val="2"/>
      <w:sz w:val="24"/>
      <w:szCs w:val="24"/>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qFormat/>
    <w:uiPriority w:val="0"/>
  </w:style>
  <w:style w:type="character" w:styleId="42">
    <w:name w:val="FollowedHyperlink"/>
    <w:basedOn w:val="40"/>
    <w:qFormat/>
    <w:uiPriority w:val="0"/>
    <w:rPr>
      <w:color w:val="800080"/>
      <w:u w:val="none"/>
    </w:rPr>
  </w:style>
  <w:style w:type="character" w:styleId="43">
    <w:name w:val="Emphasis"/>
    <w:basedOn w:val="40"/>
    <w:qFormat/>
    <w:uiPriority w:val="0"/>
    <w:rPr>
      <w:i/>
    </w:rPr>
  </w:style>
  <w:style w:type="character" w:styleId="44">
    <w:name w:val="HTML Definition"/>
    <w:basedOn w:val="40"/>
    <w:qFormat/>
    <w:uiPriority w:val="0"/>
  </w:style>
  <w:style w:type="character" w:styleId="45">
    <w:name w:val="HTML Typewriter"/>
    <w:basedOn w:val="40"/>
    <w:qFormat/>
    <w:uiPriority w:val="0"/>
    <w:rPr>
      <w:rFonts w:ascii="monospace" w:hAnsi="monospace" w:eastAsia="monospace" w:cs="monospace"/>
      <w:sz w:val="20"/>
    </w:rPr>
  </w:style>
  <w:style w:type="character" w:styleId="46">
    <w:name w:val="HTML Acronym"/>
    <w:basedOn w:val="40"/>
    <w:qFormat/>
    <w:uiPriority w:val="0"/>
  </w:style>
  <w:style w:type="character" w:styleId="47">
    <w:name w:val="HTML Variable"/>
    <w:basedOn w:val="40"/>
    <w:qFormat/>
    <w:uiPriority w:val="0"/>
  </w:style>
  <w:style w:type="character" w:styleId="48">
    <w:name w:val="Hyperlink"/>
    <w:unhideWhenUsed/>
    <w:qFormat/>
    <w:uiPriority w:val="99"/>
    <w:rPr>
      <w:color w:val="0000FF"/>
      <w:u w:val="single"/>
    </w:rPr>
  </w:style>
  <w:style w:type="character" w:styleId="49">
    <w:name w:val="HTML Code"/>
    <w:basedOn w:val="40"/>
    <w:qFormat/>
    <w:uiPriority w:val="0"/>
    <w:rPr>
      <w:rFonts w:hint="default" w:ascii="monospace" w:hAnsi="monospace" w:eastAsia="monospace" w:cs="monospace"/>
      <w:sz w:val="20"/>
    </w:rPr>
  </w:style>
  <w:style w:type="character" w:styleId="50">
    <w:name w:val="annotation reference"/>
    <w:qFormat/>
    <w:uiPriority w:val="0"/>
    <w:rPr>
      <w:sz w:val="21"/>
      <w:szCs w:val="21"/>
    </w:rPr>
  </w:style>
  <w:style w:type="character" w:styleId="51">
    <w:name w:val="HTML Cite"/>
    <w:basedOn w:val="40"/>
    <w:qFormat/>
    <w:uiPriority w:val="0"/>
  </w:style>
  <w:style w:type="character" w:styleId="52">
    <w:name w:val="HTML Keyboard"/>
    <w:basedOn w:val="40"/>
    <w:qFormat/>
    <w:uiPriority w:val="0"/>
    <w:rPr>
      <w:rFonts w:hint="default" w:ascii="monospace" w:hAnsi="monospace" w:eastAsia="monospace" w:cs="monospace"/>
      <w:sz w:val="20"/>
    </w:rPr>
  </w:style>
  <w:style w:type="character" w:styleId="53">
    <w:name w:val="HTML Sample"/>
    <w:basedOn w:val="40"/>
    <w:qFormat/>
    <w:uiPriority w:val="0"/>
    <w:rPr>
      <w:rFonts w:hint="default" w:ascii="monospace" w:hAnsi="monospace" w:eastAsia="monospace" w:cs="monospace"/>
    </w:rPr>
  </w:style>
  <w:style w:type="paragraph" w:customStyle="1" w:styleId="54">
    <w:name w:val="正文-公1"/>
    <w:basedOn w:val="1"/>
    <w:qFormat/>
    <w:uiPriority w:val="0"/>
    <w:pPr>
      <w:ind w:firstLine="200" w:firstLineChars="200"/>
      <w:jc w:val="left"/>
    </w:pPr>
    <w:rPr>
      <w:rFonts w:eastAsia="仿宋_GB2312"/>
    </w:rPr>
  </w:style>
  <w:style w:type="paragraph" w:customStyle="1" w:styleId="55">
    <w:name w:val="正文2"/>
    <w:basedOn w:val="1"/>
    <w:qFormat/>
    <w:uiPriority w:val="0"/>
    <w:pPr>
      <w:adjustRightInd w:val="0"/>
      <w:spacing w:before="156" w:line="360" w:lineRule="auto"/>
      <w:ind w:firstLine="510" w:firstLineChars="200"/>
    </w:pPr>
    <w:rPr>
      <w:kern w:val="0"/>
      <w:sz w:val="24"/>
      <w:szCs w:val="20"/>
    </w:rPr>
  </w:style>
  <w:style w:type="paragraph" w:customStyle="1" w:styleId="56">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57">
    <w:name w:val="正文_5"/>
    <w:qFormat/>
    <w:uiPriority w:val="99"/>
    <w:pPr>
      <w:widowControl w:val="0"/>
      <w:jc w:val="both"/>
    </w:pPr>
    <w:rPr>
      <w:rFonts w:ascii="Calibri" w:hAnsi="Calibri" w:eastAsia="宋体" w:cs="Times New Roman"/>
      <w:kern w:val="2"/>
      <w:sz w:val="21"/>
      <w:szCs w:val="24"/>
      <w:lang w:val="en-US" w:eastAsia="zh-CN" w:bidi="ar-SA"/>
    </w:rPr>
  </w:style>
  <w:style w:type="character" w:customStyle="1" w:styleId="58">
    <w:name w:val="layui-layer-tabnow"/>
    <w:basedOn w:val="40"/>
    <w:qFormat/>
    <w:uiPriority w:val="0"/>
    <w:rPr>
      <w:bdr w:val="single" w:color="CCCCCC" w:sz="6" w:space="0"/>
      <w:shd w:val="clear" w:color="auto" w:fill="FFFFFF"/>
    </w:rPr>
  </w:style>
  <w:style w:type="character" w:customStyle="1" w:styleId="59">
    <w:name w:val="first-child"/>
    <w:basedOn w:val="40"/>
    <w:qFormat/>
    <w:uiPriority w:val="0"/>
  </w:style>
  <w:style w:type="character" w:customStyle="1" w:styleId="60">
    <w:name w:val="文档结构图 Char"/>
    <w:basedOn w:val="40"/>
    <w:link w:val="11"/>
    <w:qFormat/>
    <w:uiPriority w:val="0"/>
    <w:rPr>
      <w:rFonts w:ascii="宋体"/>
      <w:kern w:val="2"/>
      <w:sz w:val="18"/>
      <w:szCs w:val="18"/>
    </w:rPr>
  </w:style>
  <w:style w:type="character" w:customStyle="1" w:styleId="61">
    <w:name w:val="日期 Char"/>
    <w:basedOn w:val="40"/>
    <w:link w:val="20"/>
    <w:qFormat/>
    <w:uiPriority w:val="0"/>
    <w:rPr>
      <w:kern w:val="2"/>
      <w:sz w:val="21"/>
      <w:szCs w:val="24"/>
    </w:rPr>
  </w:style>
  <w:style w:type="character" w:customStyle="1" w:styleId="62">
    <w:name w:val="批注文字 Char"/>
    <w:link w:val="12"/>
    <w:qFormat/>
    <w:uiPriority w:val="0"/>
    <w:rPr>
      <w:kern w:val="2"/>
      <w:sz w:val="21"/>
      <w:szCs w:val="24"/>
    </w:rPr>
  </w:style>
  <w:style w:type="character" w:customStyle="1" w:styleId="63">
    <w:name w:val="纯文本 Char"/>
    <w:link w:val="18"/>
    <w:qFormat/>
    <w:uiPriority w:val="0"/>
    <w:rPr>
      <w:rFonts w:ascii="宋体" w:hAnsi="Courier New"/>
      <w:szCs w:val="21"/>
    </w:rPr>
  </w:style>
  <w:style w:type="character" w:customStyle="1" w:styleId="64">
    <w:name w:val="标题 7 Char"/>
    <w:basedOn w:val="40"/>
    <w:link w:val="6"/>
    <w:qFormat/>
    <w:uiPriority w:val="0"/>
    <w:rPr>
      <w:rFonts w:ascii="Times New Roman)" w:hAnsi="Times New Roman)"/>
      <w:b/>
      <w:color w:val="000000"/>
      <w:sz w:val="24"/>
      <w:szCs w:val="24"/>
      <w:lang w:eastAsia="en-US" w:bidi="en-US"/>
    </w:rPr>
  </w:style>
  <w:style w:type="character" w:customStyle="1" w:styleId="65">
    <w:name w:val="标题 9 Char"/>
    <w:basedOn w:val="40"/>
    <w:link w:val="7"/>
    <w:qFormat/>
    <w:uiPriority w:val="0"/>
    <w:rPr>
      <w:rFonts w:ascii="Cambria" w:hAnsi="Cambria" w:cs="Mongolian Baiti"/>
      <w:color w:val="000000"/>
      <w:sz w:val="21"/>
      <w:szCs w:val="21"/>
      <w:lang w:eastAsia="en-US" w:bidi="en-US"/>
    </w:rPr>
  </w:style>
  <w:style w:type="character" w:customStyle="1" w:styleId="66">
    <w:name w:val="正文文本缩进 Char"/>
    <w:basedOn w:val="40"/>
    <w:link w:val="14"/>
    <w:qFormat/>
    <w:uiPriority w:val="99"/>
    <w:rPr>
      <w:rFonts w:ascii="仿宋_GB2312" w:eastAsia="仿宋_GB2312"/>
      <w:sz w:val="32"/>
    </w:rPr>
  </w:style>
  <w:style w:type="character" w:customStyle="1" w:styleId="67">
    <w:name w:val="正文首行缩进 2 Char"/>
    <w:basedOn w:val="66"/>
    <w:link w:val="37"/>
    <w:qFormat/>
    <w:uiPriority w:val="0"/>
  </w:style>
  <w:style w:type="character" w:customStyle="1" w:styleId="68">
    <w:name w:val="正文文本缩进 2 Char"/>
    <w:basedOn w:val="40"/>
    <w:link w:val="21"/>
    <w:qFormat/>
    <w:uiPriority w:val="0"/>
    <w:rPr>
      <w:rFonts w:ascii="Times New Roman)" w:hAnsi="Times New Roman)"/>
      <w:color w:val="000000"/>
      <w:sz w:val="24"/>
      <w:szCs w:val="24"/>
      <w:lang w:eastAsia="en-US" w:bidi="en-US"/>
    </w:rPr>
  </w:style>
  <w:style w:type="character" w:customStyle="1" w:styleId="69">
    <w:name w:val="标题 1 Char"/>
    <w:link w:val="2"/>
    <w:qFormat/>
    <w:uiPriority w:val="0"/>
    <w:rPr>
      <w:b/>
      <w:bCs/>
      <w:kern w:val="44"/>
      <w:sz w:val="44"/>
      <w:szCs w:val="44"/>
    </w:rPr>
  </w:style>
  <w:style w:type="character" w:customStyle="1" w:styleId="70">
    <w:name w:val="标题 2 Char"/>
    <w:link w:val="3"/>
    <w:qFormat/>
    <w:uiPriority w:val="0"/>
    <w:rPr>
      <w:rFonts w:ascii="Cambria" w:hAnsi="Cambria"/>
      <w:b/>
      <w:bCs/>
      <w:kern w:val="2"/>
      <w:sz w:val="32"/>
      <w:szCs w:val="32"/>
    </w:rPr>
  </w:style>
  <w:style w:type="character" w:customStyle="1" w:styleId="71">
    <w:name w:val="标题 3 Char"/>
    <w:link w:val="4"/>
    <w:qFormat/>
    <w:uiPriority w:val="0"/>
    <w:rPr>
      <w:b/>
      <w:bCs/>
      <w:kern w:val="2"/>
      <w:sz w:val="32"/>
      <w:szCs w:val="32"/>
    </w:rPr>
  </w:style>
  <w:style w:type="character" w:customStyle="1" w:styleId="72">
    <w:name w:val="标题 4 Char"/>
    <w:link w:val="5"/>
    <w:qFormat/>
    <w:uiPriority w:val="9"/>
    <w:rPr>
      <w:rFonts w:ascii="Arial" w:eastAsia="黑体"/>
      <w:sz w:val="28"/>
    </w:rPr>
  </w:style>
  <w:style w:type="character" w:customStyle="1" w:styleId="73">
    <w:name w:val="正文文本 Char"/>
    <w:qFormat/>
    <w:uiPriority w:val="0"/>
    <w:rPr>
      <w:rFonts w:eastAsia="宋体"/>
      <w:kern w:val="2"/>
      <w:sz w:val="21"/>
      <w:szCs w:val="24"/>
    </w:rPr>
  </w:style>
  <w:style w:type="character" w:customStyle="1" w:styleId="74">
    <w:name w:val="批注框文本 Char"/>
    <w:basedOn w:val="40"/>
    <w:link w:val="23"/>
    <w:qFormat/>
    <w:uiPriority w:val="0"/>
    <w:rPr>
      <w:rFonts w:ascii="Times New Roman)" w:hAnsi="Times New Roman)"/>
      <w:color w:val="000000"/>
      <w:sz w:val="18"/>
      <w:szCs w:val="18"/>
      <w:lang w:eastAsia="en-US" w:bidi="en-US"/>
    </w:rPr>
  </w:style>
  <w:style w:type="character" w:customStyle="1" w:styleId="75">
    <w:name w:val="页脚 Char"/>
    <w:link w:val="24"/>
    <w:qFormat/>
    <w:uiPriority w:val="99"/>
    <w:rPr>
      <w:sz w:val="18"/>
      <w:szCs w:val="18"/>
    </w:rPr>
  </w:style>
  <w:style w:type="character" w:customStyle="1" w:styleId="76">
    <w:name w:val="页眉 Char"/>
    <w:link w:val="25"/>
    <w:qFormat/>
    <w:uiPriority w:val="0"/>
    <w:rPr>
      <w:sz w:val="18"/>
      <w:szCs w:val="18"/>
    </w:rPr>
  </w:style>
  <w:style w:type="character" w:customStyle="1" w:styleId="77">
    <w:name w:val="标题 Char"/>
    <w:basedOn w:val="40"/>
    <w:link w:val="34"/>
    <w:qFormat/>
    <w:uiPriority w:val="0"/>
    <w:rPr>
      <w:rFonts w:ascii="Cambria" w:hAnsi="Cambria" w:cs="Mongolian Baiti"/>
      <w:b/>
      <w:bCs/>
      <w:color w:val="000000"/>
      <w:sz w:val="32"/>
      <w:szCs w:val="32"/>
      <w:lang w:eastAsia="en-US" w:bidi="en-US"/>
    </w:rPr>
  </w:style>
  <w:style w:type="character" w:customStyle="1" w:styleId="78">
    <w:name w:val="批注主题 Char"/>
    <w:basedOn w:val="62"/>
    <w:link w:val="35"/>
    <w:qFormat/>
    <w:uiPriority w:val="0"/>
    <w:rPr>
      <w:rFonts w:ascii="Times New Roman)" w:hAnsi="Times New Roman)"/>
      <w:b/>
      <w:bCs/>
      <w:color w:val="000000"/>
      <w:sz w:val="24"/>
      <w:lang w:eastAsia="en-US" w:bidi="en-US"/>
    </w:rPr>
  </w:style>
  <w:style w:type="character" w:customStyle="1" w:styleId="79">
    <w:name w:val="正文文本 Char1"/>
    <w:basedOn w:val="40"/>
    <w:link w:val="13"/>
    <w:qFormat/>
    <w:uiPriority w:val="0"/>
    <w:rPr>
      <w:kern w:val="2"/>
      <w:sz w:val="21"/>
      <w:szCs w:val="24"/>
    </w:rPr>
  </w:style>
  <w:style w:type="character" w:customStyle="1" w:styleId="80">
    <w:name w:val="正文首行缩进 Char"/>
    <w:basedOn w:val="79"/>
    <w:link w:val="36"/>
    <w:qFormat/>
    <w:uiPriority w:val="0"/>
  </w:style>
  <w:style w:type="character" w:customStyle="1" w:styleId="81">
    <w:name w:val="Body text|3_"/>
    <w:link w:val="82"/>
    <w:qFormat/>
    <w:uiPriority w:val="0"/>
    <w:rPr>
      <w:rFonts w:ascii="宋体" w:hAnsi="宋体" w:cs="宋体"/>
      <w:lang w:val="zh-CN" w:bidi="zh-CN"/>
    </w:rPr>
  </w:style>
  <w:style w:type="paragraph" w:customStyle="1" w:styleId="82">
    <w:name w:val="Body text|3"/>
    <w:basedOn w:val="1"/>
    <w:link w:val="81"/>
    <w:qFormat/>
    <w:uiPriority w:val="0"/>
    <w:pPr>
      <w:spacing w:after="340" w:line="360" w:lineRule="auto"/>
      <w:jc w:val="left"/>
    </w:pPr>
    <w:rPr>
      <w:rFonts w:ascii="宋体" w:hAnsi="宋体" w:cs="宋体"/>
      <w:kern w:val="0"/>
      <w:sz w:val="20"/>
      <w:szCs w:val="20"/>
      <w:lang w:val="zh-CN" w:bidi="zh-CN"/>
    </w:rPr>
  </w:style>
  <w:style w:type="character" w:customStyle="1" w:styleId="83">
    <w:name w:val="Heading 4 Char"/>
    <w:qFormat/>
    <w:uiPriority w:val="99"/>
    <w:rPr>
      <w:rFonts w:ascii="Arial" w:hAnsi="Arial" w:eastAsia="宋体" w:cs="Arial"/>
      <w:b/>
      <w:bCs/>
      <w:kern w:val="2"/>
      <w:sz w:val="28"/>
      <w:szCs w:val="28"/>
      <w:lang w:val="en-US" w:eastAsia="zh-CN"/>
    </w:rPr>
  </w:style>
  <w:style w:type="character" w:customStyle="1" w:styleId="84">
    <w:name w:val="Other|1_"/>
    <w:link w:val="85"/>
    <w:qFormat/>
    <w:uiPriority w:val="0"/>
    <w:rPr>
      <w:rFonts w:ascii="宋体" w:hAnsi="宋体" w:cs="宋体"/>
      <w:lang w:val="zh-CN" w:bidi="zh-CN"/>
    </w:rPr>
  </w:style>
  <w:style w:type="paragraph" w:customStyle="1" w:styleId="85">
    <w:name w:val="Other|1"/>
    <w:basedOn w:val="1"/>
    <w:link w:val="84"/>
    <w:qFormat/>
    <w:uiPriority w:val="0"/>
    <w:pPr>
      <w:spacing w:line="360" w:lineRule="auto"/>
      <w:ind w:firstLine="400"/>
      <w:jc w:val="left"/>
    </w:pPr>
    <w:rPr>
      <w:rFonts w:ascii="宋体" w:hAnsi="宋体" w:cs="宋体"/>
      <w:kern w:val="0"/>
      <w:sz w:val="20"/>
      <w:szCs w:val="20"/>
      <w:lang w:val="zh-CN" w:bidi="zh-CN"/>
    </w:rPr>
  </w:style>
  <w:style w:type="character" w:customStyle="1" w:styleId="86">
    <w:name w:val="Table of contents|1_"/>
    <w:link w:val="87"/>
    <w:qFormat/>
    <w:uiPriority w:val="0"/>
    <w:rPr>
      <w:rFonts w:ascii="宋体" w:hAnsi="宋体" w:cs="宋体"/>
      <w:lang w:val="zh-CN" w:bidi="zh-CN"/>
    </w:rPr>
  </w:style>
  <w:style w:type="paragraph" w:customStyle="1" w:styleId="87">
    <w:name w:val="Table of contents|1"/>
    <w:basedOn w:val="1"/>
    <w:link w:val="86"/>
    <w:qFormat/>
    <w:uiPriority w:val="0"/>
    <w:pPr>
      <w:spacing w:after="100" w:line="360" w:lineRule="auto"/>
      <w:ind w:firstLine="600"/>
      <w:jc w:val="left"/>
    </w:pPr>
    <w:rPr>
      <w:rFonts w:ascii="宋体" w:hAnsi="宋体" w:cs="宋体"/>
      <w:kern w:val="0"/>
      <w:sz w:val="20"/>
      <w:szCs w:val="20"/>
      <w:lang w:val="zh-CN" w:bidi="zh-CN"/>
    </w:rPr>
  </w:style>
  <w:style w:type="character" w:customStyle="1" w:styleId="88">
    <w:name w:val="Header or footer|1_"/>
    <w:link w:val="89"/>
    <w:qFormat/>
    <w:uiPriority w:val="0"/>
    <w:rPr>
      <w:sz w:val="17"/>
      <w:szCs w:val="17"/>
      <w:lang w:val="zh-CN" w:bidi="zh-CN"/>
    </w:rPr>
  </w:style>
  <w:style w:type="paragraph" w:customStyle="1" w:styleId="89">
    <w:name w:val="Header or footer|1"/>
    <w:basedOn w:val="1"/>
    <w:link w:val="88"/>
    <w:qFormat/>
    <w:uiPriority w:val="0"/>
    <w:pPr>
      <w:spacing w:line="360" w:lineRule="auto"/>
      <w:jc w:val="center"/>
    </w:pPr>
    <w:rPr>
      <w:kern w:val="0"/>
      <w:sz w:val="17"/>
      <w:szCs w:val="17"/>
      <w:lang w:val="zh-CN" w:bidi="zh-CN"/>
    </w:rPr>
  </w:style>
  <w:style w:type="character" w:customStyle="1" w:styleId="90">
    <w:name w:val="Heading #3|1_"/>
    <w:link w:val="91"/>
    <w:qFormat/>
    <w:uiPriority w:val="0"/>
    <w:rPr>
      <w:rFonts w:ascii="宋体" w:hAnsi="宋体" w:cs="宋体"/>
      <w:sz w:val="28"/>
      <w:szCs w:val="28"/>
      <w:lang w:val="zh-CN" w:bidi="zh-CN"/>
    </w:rPr>
  </w:style>
  <w:style w:type="paragraph" w:customStyle="1" w:styleId="91">
    <w:name w:val="Heading #3|1"/>
    <w:basedOn w:val="1"/>
    <w:link w:val="90"/>
    <w:qFormat/>
    <w:uiPriority w:val="0"/>
    <w:pPr>
      <w:spacing w:after="570" w:line="360" w:lineRule="auto"/>
      <w:jc w:val="center"/>
      <w:outlineLvl w:val="2"/>
    </w:pPr>
    <w:rPr>
      <w:rFonts w:ascii="宋体" w:hAnsi="宋体" w:cs="宋体"/>
      <w:kern w:val="0"/>
      <w:sz w:val="28"/>
      <w:szCs w:val="28"/>
      <w:lang w:val="zh-CN" w:bidi="zh-CN"/>
    </w:rPr>
  </w:style>
  <w:style w:type="character" w:customStyle="1" w:styleId="92">
    <w:name w:val="Body text|7_"/>
    <w:link w:val="93"/>
    <w:qFormat/>
    <w:uiPriority w:val="0"/>
    <w:rPr>
      <w:rFonts w:ascii="Courier New" w:hAnsi="Courier New" w:eastAsia="Courier New" w:cs="Courier New"/>
      <w:b/>
      <w:bCs/>
      <w:sz w:val="8"/>
      <w:szCs w:val="8"/>
      <w:lang w:val="zh-CN"/>
    </w:rPr>
  </w:style>
  <w:style w:type="paragraph" w:customStyle="1" w:styleId="93">
    <w:name w:val="Body text|7"/>
    <w:basedOn w:val="1"/>
    <w:link w:val="92"/>
    <w:qFormat/>
    <w:uiPriority w:val="0"/>
    <w:pPr>
      <w:spacing w:line="360" w:lineRule="auto"/>
      <w:ind w:hanging="1760"/>
      <w:jc w:val="left"/>
    </w:pPr>
    <w:rPr>
      <w:rFonts w:ascii="Courier New" w:hAnsi="Courier New" w:eastAsia="Courier New" w:cs="Courier New"/>
      <w:b/>
      <w:bCs/>
      <w:kern w:val="0"/>
      <w:sz w:val="8"/>
      <w:szCs w:val="8"/>
      <w:lang w:val="zh-CN"/>
    </w:rPr>
  </w:style>
  <w:style w:type="character" w:customStyle="1" w:styleId="94">
    <w:name w:val="Body text|4_"/>
    <w:link w:val="95"/>
    <w:qFormat/>
    <w:uiPriority w:val="0"/>
    <w:rPr>
      <w:rFonts w:ascii="宋体" w:hAnsi="宋体" w:cs="宋体"/>
      <w:b/>
      <w:bCs/>
      <w:sz w:val="17"/>
      <w:szCs w:val="17"/>
      <w:lang w:val="zh-CN" w:bidi="zh-CN"/>
    </w:rPr>
  </w:style>
  <w:style w:type="paragraph" w:customStyle="1" w:styleId="95">
    <w:name w:val="Body text|4"/>
    <w:basedOn w:val="1"/>
    <w:link w:val="94"/>
    <w:qFormat/>
    <w:uiPriority w:val="0"/>
    <w:pPr>
      <w:spacing w:line="281" w:lineRule="exact"/>
      <w:jc w:val="center"/>
    </w:pPr>
    <w:rPr>
      <w:rFonts w:ascii="宋体" w:hAnsi="宋体" w:cs="宋体"/>
      <w:b/>
      <w:bCs/>
      <w:kern w:val="0"/>
      <w:sz w:val="17"/>
      <w:szCs w:val="17"/>
      <w:lang w:val="zh-CN" w:bidi="zh-CN"/>
    </w:rPr>
  </w:style>
  <w:style w:type="character" w:customStyle="1" w:styleId="96">
    <w:name w:val="Heading #4|1_"/>
    <w:link w:val="97"/>
    <w:qFormat/>
    <w:uiPriority w:val="0"/>
    <w:rPr>
      <w:rFonts w:ascii="宋体" w:hAnsi="宋体" w:cs="宋体"/>
      <w:lang w:val="zh-CN" w:bidi="zh-CN"/>
    </w:rPr>
  </w:style>
  <w:style w:type="paragraph" w:customStyle="1" w:styleId="97">
    <w:name w:val="Heading #4|1"/>
    <w:basedOn w:val="1"/>
    <w:link w:val="96"/>
    <w:qFormat/>
    <w:uiPriority w:val="0"/>
    <w:pPr>
      <w:spacing w:after="120" w:line="360" w:lineRule="auto"/>
      <w:jc w:val="left"/>
      <w:outlineLvl w:val="3"/>
    </w:pPr>
    <w:rPr>
      <w:rFonts w:ascii="宋体" w:hAnsi="宋体" w:cs="宋体"/>
      <w:kern w:val="0"/>
      <w:sz w:val="20"/>
      <w:szCs w:val="20"/>
      <w:lang w:val="zh-CN" w:bidi="zh-CN"/>
    </w:rPr>
  </w:style>
  <w:style w:type="character" w:customStyle="1" w:styleId="98">
    <w:name w:val="Body text|5_"/>
    <w:link w:val="99"/>
    <w:qFormat/>
    <w:uiPriority w:val="0"/>
    <w:rPr>
      <w:rFonts w:ascii="宋体" w:hAnsi="宋体" w:cs="宋体"/>
      <w:sz w:val="52"/>
      <w:szCs w:val="52"/>
      <w:lang w:val="zh-CN" w:bidi="zh-CN"/>
    </w:rPr>
  </w:style>
  <w:style w:type="paragraph" w:customStyle="1" w:styleId="99">
    <w:name w:val="Body text|5"/>
    <w:basedOn w:val="1"/>
    <w:link w:val="98"/>
    <w:qFormat/>
    <w:uiPriority w:val="0"/>
    <w:pPr>
      <w:spacing w:line="360" w:lineRule="auto"/>
      <w:jc w:val="center"/>
    </w:pPr>
    <w:rPr>
      <w:rFonts w:ascii="宋体" w:hAnsi="宋体" w:cs="宋体"/>
      <w:kern w:val="0"/>
      <w:sz w:val="52"/>
      <w:szCs w:val="52"/>
      <w:lang w:val="zh-CN" w:bidi="zh-CN"/>
    </w:rPr>
  </w:style>
  <w:style w:type="character" w:customStyle="1" w:styleId="100">
    <w:name w:val="Header or footer|2_"/>
    <w:link w:val="101"/>
    <w:qFormat/>
    <w:uiPriority w:val="0"/>
    <w:rPr>
      <w:lang w:val="zh-CN" w:bidi="zh-CN"/>
    </w:rPr>
  </w:style>
  <w:style w:type="paragraph" w:customStyle="1" w:styleId="101">
    <w:name w:val="Header or footer|2"/>
    <w:basedOn w:val="1"/>
    <w:link w:val="100"/>
    <w:qFormat/>
    <w:uiPriority w:val="0"/>
    <w:pPr>
      <w:spacing w:line="360" w:lineRule="auto"/>
      <w:jc w:val="left"/>
    </w:pPr>
    <w:rPr>
      <w:kern w:val="0"/>
      <w:sz w:val="20"/>
      <w:szCs w:val="20"/>
      <w:lang w:val="zh-CN" w:bidi="zh-CN"/>
    </w:rPr>
  </w:style>
  <w:style w:type="character" w:customStyle="1" w:styleId="102">
    <w:name w:val="Heading #2|1_"/>
    <w:link w:val="103"/>
    <w:qFormat/>
    <w:uiPriority w:val="0"/>
    <w:rPr>
      <w:rFonts w:ascii="宋体" w:hAnsi="宋体" w:cs="宋体"/>
      <w:sz w:val="34"/>
      <w:szCs w:val="34"/>
      <w:lang w:val="zh-CN" w:bidi="zh-CN"/>
    </w:rPr>
  </w:style>
  <w:style w:type="paragraph" w:customStyle="1" w:styleId="103">
    <w:name w:val="Heading #2|1"/>
    <w:basedOn w:val="1"/>
    <w:link w:val="102"/>
    <w:qFormat/>
    <w:uiPriority w:val="0"/>
    <w:pPr>
      <w:spacing w:after="900" w:line="360" w:lineRule="auto"/>
      <w:jc w:val="center"/>
      <w:outlineLvl w:val="1"/>
    </w:pPr>
    <w:rPr>
      <w:rFonts w:ascii="宋体" w:hAnsi="宋体" w:cs="宋体"/>
      <w:kern w:val="0"/>
      <w:sz w:val="34"/>
      <w:szCs w:val="34"/>
      <w:lang w:val="zh-CN" w:bidi="zh-CN"/>
    </w:rPr>
  </w:style>
  <w:style w:type="character" w:customStyle="1" w:styleId="104">
    <w:name w:val="Table caption|1_"/>
    <w:link w:val="105"/>
    <w:qFormat/>
    <w:uiPriority w:val="0"/>
    <w:rPr>
      <w:rFonts w:ascii="宋体" w:hAnsi="宋体" w:cs="宋体"/>
      <w:lang w:val="zh-CN" w:bidi="zh-CN"/>
    </w:rPr>
  </w:style>
  <w:style w:type="paragraph" w:customStyle="1" w:styleId="105">
    <w:name w:val="Table caption|1"/>
    <w:basedOn w:val="1"/>
    <w:link w:val="104"/>
    <w:qFormat/>
    <w:uiPriority w:val="0"/>
    <w:pPr>
      <w:spacing w:line="360" w:lineRule="auto"/>
      <w:jc w:val="left"/>
    </w:pPr>
    <w:rPr>
      <w:rFonts w:ascii="宋体" w:hAnsi="宋体" w:cs="宋体"/>
      <w:kern w:val="0"/>
      <w:sz w:val="20"/>
      <w:szCs w:val="20"/>
      <w:lang w:val="zh-CN" w:bidi="zh-CN"/>
    </w:rPr>
  </w:style>
  <w:style w:type="character" w:customStyle="1" w:styleId="106">
    <w:name w:val="标题 Char2"/>
    <w:qFormat/>
    <w:uiPriority w:val="99"/>
    <w:rPr>
      <w:rFonts w:ascii="Cambria" w:hAnsi="Cambria" w:eastAsia="宋体" w:cs="Cambria"/>
      <w:b/>
      <w:bCs/>
      <w:sz w:val="32"/>
      <w:szCs w:val="32"/>
    </w:rPr>
  </w:style>
  <w:style w:type="character" w:customStyle="1" w:styleId="107">
    <w:name w:val="Body text|1_"/>
    <w:link w:val="108"/>
    <w:qFormat/>
    <w:uiPriority w:val="0"/>
    <w:rPr>
      <w:rFonts w:ascii="宋体" w:hAnsi="宋体" w:cs="宋体"/>
      <w:sz w:val="21"/>
      <w:lang w:val="zh-CN" w:bidi="zh-CN"/>
    </w:rPr>
  </w:style>
  <w:style w:type="paragraph" w:customStyle="1" w:styleId="108">
    <w:name w:val="Body text|1"/>
    <w:basedOn w:val="1"/>
    <w:link w:val="107"/>
    <w:qFormat/>
    <w:uiPriority w:val="0"/>
    <w:pPr>
      <w:spacing w:line="360" w:lineRule="auto"/>
      <w:ind w:firstLine="400"/>
      <w:jc w:val="left"/>
    </w:pPr>
    <w:rPr>
      <w:rFonts w:ascii="宋体" w:hAnsi="宋体" w:cs="宋体"/>
      <w:kern w:val="0"/>
      <w:szCs w:val="20"/>
      <w:lang w:val="zh-CN" w:bidi="zh-CN"/>
    </w:rPr>
  </w:style>
  <w:style w:type="character" w:customStyle="1" w:styleId="109">
    <w:name w:val="Body text|6_"/>
    <w:link w:val="110"/>
    <w:qFormat/>
    <w:uiPriority w:val="0"/>
    <w:rPr>
      <w:rFonts w:ascii="Arial" w:hAnsi="Arial" w:eastAsia="Arial" w:cs="Arial"/>
      <w:lang w:val="zh-CN"/>
    </w:rPr>
  </w:style>
  <w:style w:type="paragraph" w:customStyle="1" w:styleId="110">
    <w:name w:val="Body text|6"/>
    <w:basedOn w:val="1"/>
    <w:link w:val="109"/>
    <w:qFormat/>
    <w:uiPriority w:val="0"/>
    <w:pPr>
      <w:spacing w:line="360" w:lineRule="auto"/>
      <w:ind w:hanging="2220"/>
      <w:jc w:val="left"/>
    </w:pPr>
    <w:rPr>
      <w:rFonts w:ascii="Arial" w:hAnsi="Arial" w:eastAsia="Arial" w:cs="Arial"/>
      <w:kern w:val="0"/>
      <w:sz w:val="20"/>
      <w:szCs w:val="20"/>
      <w:lang w:val="zh-CN"/>
    </w:rPr>
  </w:style>
  <w:style w:type="character" w:customStyle="1" w:styleId="111">
    <w:name w:val="Heading #1|1_"/>
    <w:link w:val="112"/>
    <w:qFormat/>
    <w:uiPriority w:val="0"/>
    <w:rPr>
      <w:rFonts w:ascii="宋体" w:hAnsi="宋体" w:cs="宋体"/>
      <w:sz w:val="38"/>
      <w:szCs w:val="38"/>
      <w:lang w:val="zh-CN" w:bidi="zh-CN"/>
    </w:rPr>
  </w:style>
  <w:style w:type="paragraph" w:customStyle="1" w:styleId="112">
    <w:name w:val="Heading #1|1"/>
    <w:basedOn w:val="1"/>
    <w:link w:val="111"/>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13">
    <w:name w:val="Body text|2_"/>
    <w:link w:val="114"/>
    <w:qFormat/>
    <w:uiPriority w:val="0"/>
    <w:rPr>
      <w:sz w:val="21"/>
    </w:rPr>
  </w:style>
  <w:style w:type="paragraph" w:customStyle="1" w:styleId="114">
    <w:name w:val="Body text|2"/>
    <w:basedOn w:val="1"/>
    <w:next w:val="1"/>
    <w:link w:val="113"/>
    <w:qFormat/>
    <w:uiPriority w:val="0"/>
    <w:pPr>
      <w:spacing w:after="30" w:line="360" w:lineRule="auto"/>
      <w:ind w:firstLine="420"/>
      <w:jc w:val="left"/>
    </w:pPr>
    <w:rPr>
      <w:kern w:val="0"/>
      <w:szCs w:val="20"/>
    </w:rPr>
  </w:style>
  <w:style w:type="character" w:styleId="115">
    <w:name w:val="Placeholder Text"/>
    <w:unhideWhenUsed/>
    <w:qFormat/>
    <w:uiPriority w:val="99"/>
    <w:rPr>
      <w:color w:val="808080"/>
    </w:rPr>
  </w:style>
  <w:style w:type="paragraph" w:customStyle="1" w:styleId="116">
    <w:name w:val="修订1"/>
    <w:unhideWhenUsed/>
    <w:qFormat/>
    <w:uiPriority w:val="99"/>
    <w:rPr>
      <w:rFonts w:ascii="Times New Roman" w:hAnsi="Times New Roman" w:eastAsia="Times New Roman" w:cs="Times New Roman"/>
      <w:color w:val="000000"/>
      <w:sz w:val="24"/>
      <w:szCs w:val="24"/>
      <w:lang w:val="en-US" w:eastAsia="en-US" w:bidi="en-US"/>
    </w:rPr>
  </w:style>
  <w:style w:type="paragraph" w:customStyle="1" w:styleId="117">
    <w:name w:val="正正正正"/>
    <w:basedOn w:val="13"/>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118">
    <w:name w:val="_Style 1"/>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19">
    <w:name w:val="正文1"/>
    <w:basedOn w:val="1"/>
    <w:qFormat/>
    <w:uiPriority w:val="0"/>
    <w:pPr>
      <w:spacing w:line="360" w:lineRule="auto"/>
      <w:ind w:firstLine="200" w:firstLineChars="200"/>
      <w:jc w:val="left"/>
    </w:pPr>
    <w:rPr>
      <w:rFonts w:ascii="Times New Roman)" w:hAnsi="Times New Roman)"/>
      <w:color w:val="000000"/>
      <w:kern w:val="0"/>
      <w:sz w:val="24"/>
      <w:lang w:eastAsia="en-US" w:bidi="en-US"/>
    </w:rPr>
  </w:style>
  <w:style w:type="paragraph" w:customStyle="1" w:styleId="120">
    <w:name w:val="Table Paragraph"/>
    <w:basedOn w:val="1"/>
    <w:qFormat/>
    <w:uiPriority w:val="1"/>
    <w:pPr>
      <w:spacing w:line="360" w:lineRule="auto"/>
      <w:jc w:val="left"/>
    </w:pPr>
    <w:rPr>
      <w:rFonts w:ascii="Times New Roman)" w:hAnsi="Times New Roman)"/>
      <w:color w:val="000000"/>
      <w:kern w:val="0"/>
      <w:sz w:val="24"/>
      <w:lang w:eastAsia="en-US" w:bidi="en-US"/>
    </w:rPr>
  </w:style>
  <w:style w:type="paragraph" w:styleId="121">
    <w:name w:val="List Paragraph"/>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22">
    <w:name w:val="p0"/>
    <w:basedOn w:val="1"/>
    <w:qFormat/>
    <w:uiPriority w:val="0"/>
    <w:pPr>
      <w:widowControl/>
      <w:spacing w:line="360" w:lineRule="auto"/>
      <w:jc w:val="left"/>
    </w:pPr>
    <w:rPr>
      <w:rFonts w:ascii="Times New Roman)" w:hAnsi="Times New Roman)"/>
      <w:color w:val="000000"/>
      <w:kern w:val="0"/>
      <w:sz w:val="24"/>
      <w:szCs w:val="21"/>
      <w:lang w:eastAsia="en-US" w:bidi="en-US"/>
    </w:rPr>
  </w:style>
  <w:style w:type="paragraph" w:customStyle="1" w:styleId="1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12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74094-0D0F-47A9-9573-A30147D84CC1}">
  <ds:schemaRefs/>
</ds:datastoreItem>
</file>

<file path=docProps/app.xml><?xml version="1.0" encoding="utf-8"?>
<Properties xmlns="http://schemas.openxmlformats.org/officeDocument/2006/extended-properties" xmlns:vt="http://schemas.openxmlformats.org/officeDocument/2006/docPropsVTypes">
  <Template>Normal</Template>
  <Pages>87</Pages>
  <Words>45677</Words>
  <Characters>47860</Characters>
  <Lines>381</Lines>
  <Paragraphs>107</Paragraphs>
  <TotalTime>16</TotalTime>
  <ScaleCrop>false</ScaleCrop>
  <LinksUpToDate>false</LinksUpToDate>
  <CharactersWithSpaces>50090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2025-06-24T04:21:00Z</dcterms:created>
  <dc:creator>swag</dc:creator>
  <cp:lastModifiedBy>哈基米</cp:lastModifiedBy>
  <cp:lastPrinted>2026-07-16T09:06:00Z</cp:lastPrinted>
  <dcterms:modified xsi:type="dcterms:W3CDTF">2026-07-20T00:25:09Z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C3AA78D234324C4096888EFD77EA5917_13</vt:lpwstr>
  </property>
  <property fmtid="{D5CDD505-2E9C-101B-9397-08002B2CF9AE}" pid="4" name="KSOTemplateDocerSaveRecord">
    <vt:lpwstr>eyJoZGlkIjoiNmVlOWJlMWJmODRiNjZkZGQ2ZWJjOWQ0ZDgxOTZhOWQiLCJ1c2VySWQiOiIyODIxMDU4MDMifQ==</vt:lpwstr>
  </property>
</Properties>
</file>