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3D5BA">
      <w:pPr>
        <w:rPr>
          <w:rFonts w:hint="eastAsia" w:asciiTheme="majorEastAsia" w:hAnsiTheme="majorEastAsia" w:eastAsiaTheme="majorEastAsia" w:cstheme="majorEastAsia"/>
          <w:color w:val="auto"/>
        </w:rPr>
      </w:pPr>
      <w:bookmarkStart w:id="168" w:name="_GoBack"/>
      <w:bookmarkEnd w:id="168"/>
      <w:r>
        <w:rPr>
          <w:rFonts w:hint="eastAsia" w:asciiTheme="majorEastAsia" w:hAnsiTheme="majorEastAsia" w:eastAsiaTheme="majorEastAsia" w:cstheme="majorEastAsia"/>
          <w:color w:val="auto"/>
        </w:rPr>
        <w:t xml:space="preserve">                   </w:t>
      </w:r>
    </w:p>
    <w:p w14:paraId="62024B46">
      <w:pPr>
        <w:jc w:val="both"/>
        <w:rPr>
          <w:rFonts w:hint="eastAsia" w:ascii="宋体" w:hAnsi="宋体" w:cs="宋体"/>
          <w:b/>
          <w:bCs/>
          <w:color w:val="auto"/>
          <w:sz w:val="48"/>
          <w:szCs w:val="48"/>
        </w:rPr>
      </w:pPr>
      <w:bookmarkStart w:id="0" w:name="_Toc30281"/>
      <w:r>
        <w:rPr>
          <w:rFonts w:hint="eastAsia" w:ascii="宋体" w:hAnsi="宋体" w:eastAsia="宋体" w:cs="宋体"/>
          <w:color w:val="auto"/>
          <w:highlight w:val="none"/>
        </w:rPr>
        <w:object>
          <v:shape id="_x0000_i1025" o:spt="75" type="#_x0000_t75" style="height:55.1pt;width:82.75pt;" o:ole="t" filled="f" o:preferrelative="t" stroked="f" coordsize="21600,21600">
            <v:path/>
            <v:fill on="f" focussize="0,0"/>
            <v:stroke on="f"/>
            <v:imagedata r:id="rId14" o:title=""/>
            <o:lock v:ext="edit" aspectratio="t"/>
            <w10:wrap type="none"/>
            <w10:anchorlock/>
          </v:shape>
          <o:OLEObject Type="Embed" ProgID="CorelDRAW.Graphic.9" ShapeID="_x0000_i1025" DrawAspect="Content" ObjectID="_1468075725" r:id="rId13">
            <o:LockedField>false</o:LockedField>
          </o:OLEObject>
        </w:object>
      </w:r>
      <w:bookmarkEnd w:id="0"/>
    </w:p>
    <w:p w14:paraId="2D3B2187">
      <w:pPr>
        <w:jc w:val="center"/>
        <w:rPr>
          <w:rFonts w:hint="eastAsia" w:ascii="宋体" w:hAnsi="宋体" w:eastAsia="宋体" w:cs="宋体"/>
          <w:b/>
          <w:bCs/>
          <w:color w:val="auto"/>
          <w:sz w:val="48"/>
          <w:szCs w:val="48"/>
          <w:lang w:eastAsia="zh-CN"/>
        </w:rPr>
      </w:pPr>
      <w:r>
        <w:rPr>
          <w:rFonts w:hint="eastAsia" w:ascii="宋体" w:hAnsi="宋体" w:cs="宋体"/>
          <w:b/>
          <w:bCs/>
          <w:color w:val="auto"/>
          <w:sz w:val="48"/>
          <w:szCs w:val="48"/>
          <w:lang w:eastAsia="zh-CN"/>
        </w:rPr>
        <w:t>广西桂春工程项目管理咨询有限公司</w:t>
      </w:r>
    </w:p>
    <w:p w14:paraId="50821388">
      <w:pPr>
        <w:jc w:val="center"/>
        <w:rPr>
          <w:rFonts w:hint="eastAsia" w:ascii="宋体" w:hAnsi="宋体" w:cs="宋体"/>
          <w:b/>
          <w:bCs/>
          <w:color w:val="auto"/>
          <w:sz w:val="48"/>
          <w:szCs w:val="48"/>
        </w:rPr>
      </w:pPr>
    </w:p>
    <w:p w14:paraId="4ED38AEA">
      <w:pPr>
        <w:jc w:val="both"/>
        <w:rPr>
          <w:rFonts w:hint="eastAsia" w:asciiTheme="majorEastAsia" w:hAnsiTheme="majorEastAsia" w:eastAsiaTheme="majorEastAsia" w:cstheme="majorEastAsia"/>
          <w:color w:val="auto"/>
          <w:sz w:val="84"/>
          <w:szCs w:val="84"/>
        </w:rPr>
      </w:pPr>
    </w:p>
    <w:p w14:paraId="2485097A">
      <w:pPr>
        <w:jc w:val="center"/>
        <w:outlineLvl w:val="0"/>
        <w:rPr>
          <w:rFonts w:hint="eastAsia" w:asciiTheme="majorEastAsia" w:hAnsiTheme="majorEastAsia" w:eastAsiaTheme="majorEastAsia" w:cstheme="majorEastAsia"/>
          <w:color w:val="auto"/>
          <w:sz w:val="84"/>
          <w:szCs w:val="84"/>
        </w:rPr>
      </w:pPr>
      <w:bookmarkStart w:id="1" w:name="_Toc25645"/>
      <w:bookmarkStart w:id="2" w:name="_Toc30928"/>
      <w:r>
        <w:rPr>
          <w:rFonts w:hint="eastAsia" w:asciiTheme="majorEastAsia" w:hAnsiTheme="majorEastAsia" w:eastAsiaTheme="majorEastAsia" w:cstheme="majorEastAsia"/>
          <w:color w:val="auto"/>
          <w:sz w:val="84"/>
          <w:szCs w:val="84"/>
        </w:rPr>
        <w:t>竞争性磋商文件</w:t>
      </w:r>
      <w:bookmarkEnd w:id="1"/>
      <w:bookmarkEnd w:id="2"/>
    </w:p>
    <w:p w14:paraId="1EC95853">
      <w:pPr>
        <w:snapToGrid w:val="0"/>
        <w:spacing w:before="156" w:beforeLines="50" w:line="360" w:lineRule="auto"/>
        <w:rPr>
          <w:rFonts w:hint="eastAsia" w:asciiTheme="majorEastAsia" w:hAnsiTheme="majorEastAsia" w:eastAsiaTheme="majorEastAsia" w:cstheme="majorEastAsia"/>
          <w:b/>
          <w:color w:val="auto"/>
          <w:sz w:val="32"/>
          <w:szCs w:val="32"/>
          <w14:shadow w14:blurRad="50800" w14:dist="38100" w14:dir="2700000" w14:sx="100000" w14:sy="100000" w14:kx="0" w14:ky="0" w14:algn="tl">
            <w14:srgbClr w14:val="000000">
              <w14:alpha w14:val="60000"/>
            </w14:srgbClr>
          </w14:shadow>
        </w:rPr>
      </w:pPr>
      <w:r>
        <w:rPr>
          <w:rFonts w:hint="eastAsia" w:asciiTheme="majorEastAsia" w:hAnsiTheme="majorEastAsia" w:eastAsiaTheme="majorEastAsia" w:cstheme="majorEastAsia"/>
          <w:b/>
          <w:bCs/>
          <w:color w:val="auto"/>
          <w:sz w:val="84"/>
          <w:szCs w:val="84"/>
        </w:rPr>
        <w:t xml:space="preserve"> </w:t>
      </w:r>
    </w:p>
    <w:p w14:paraId="2D4E3B2D">
      <w:pPr>
        <w:rPr>
          <w:rFonts w:hint="eastAsia" w:asciiTheme="majorEastAsia" w:hAnsiTheme="majorEastAsia" w:eastAsiaTheme="majorEastAsia" w:cstheme="majorEastAsia"/>
          <w:b/>
          <w:bCs/>
          <w:color w:val="auto"/>
          <w:sz w:val="32"/>
          <w:szCs w:val="32"/>
        </w:rPr>
      </w:pPr>
    </w:p>
    <w:p w14:paraId="2D40EAB7">
      <w:pPr>
        <w:ind w:firstLine="1280" w:firstLineChars="400"/>
        <w:rPr>
          <w:rFonts w:hint="eastAsia" w:asciiTheme="majorEastAsia" w:hAnsiTheme="majorEastAsia" w:eastAsiaTheme="majorEastAsia" w:cstheme="majorEastAsia"/>
          <w:b/>
          <w:bCs/>
          <w:color w:val="auto"/>
          <w:sz w:val="32"/>
          <w:szCs w:val="32"/>
        </w:rPr>
      </w:pPr>
    </w:p>
    <w:p w14:paraId="2E793F41">
      <w:pPr>
        <w:ind w:left="2694" w:leftChars="426" w:hanging="1800" w:hangingChars="600"/>
        <w:rPr>
          <w:rFonts w:hint="eastAsia" w:asciiTheme="majorEastAsia" w:hAnsiTheme="majorEastAsia" w:eastAsiaTheme="majorEastAsia" w:cstheme="majorEastAsia"/>
          <w:b/>
          <w:bCs/>
          <w:color w:val="auto"/>
          <w:sz w:val="30"/>
          <w:szCs w:val="30"/>
          <w:lang w:eastAsia="zh-CN"/>
        </w:rPr>
      </w:pPr>
      <w:r>
        <w:rPr>
          <w:rFonts w:hint="eastAsia" w:asciiTheme="majorEastAsia" w:hAnsiTheme="majorEastAsia" w:eastAsiaTheme="majorEastAsia" w:cstheme="majorEastAsia"/>
          <w:b/>
          <w:bCs/>
          <w:color w:val="auto"/>
          <w:sz w:val="30"/>
          <w:szCs w:val="30"/>
        </w:rPr>
        <w:t>项目名称：</w:t>
      </w:r>
      <w:r>
        <w:rPr>
          <w:rFonts w:hint="eastAsia" w:asciiTheme="majorEastAsia" w:hAnsiTheme="majorEastAsia" w:eastAsiaTheme="majorEastAsia" w:cstheme="majorEastAsia"/>
          <w:b/>
          <w:bCs/>
          <w:color w:val="auto"/>
          <w:sz w:val="30"/>
          <w:szCs w:val="30"/>
          <w:lang w:eastAsia="zh-CN"/>
        </w:rPr>
        <w:t>陆川县耕地保护专项规划编制工作</w:t>
      </w:r>
    </w:p>
    <w:p w14:paraId="7C7C731B">
      <w:pPr>
        <w:ind w:firstLine="900" w:firstLineChars="300"/>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0"/>
          <w:szCs w:val="30"/>
        </w:rPr>
        <w:t>项目编号：YLZC2026-C3-220130-GXGC</w:t>
      </w:r>
    </w:p>
    <w:p w14:paraId="4D58D27C">
      <w:pPr>
        <w:ind w:firstLine="1400" w:firstLineChars="50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 xml:space="preserve">                                                                        </w:t>
      </w:r>
    </w:p>
    <w:p w14:paraId="638FCCAA">
      <w:pPr>
        <w:ind w:firstLine="1600" w:firstLineChars="500"/>
        <w:rPr>
          <w:rFonts w:hint="eastAsia" w:asciiTheme="majorEastAsia" w:hAnsiTheme="majorEastAsia" w:eastAsiaTheme="majorEastAsia" w:cstheme="majorEastAsia"/>
          <w:b/>
          <w:bCs/>
          <w:color w:val="auto"/>
          <w:kern w:val="0"/>
          <w:sz w:val="32"/>
          <w:szCs w:val="32"/>
        </w:rPr>
      </w:pPr>
    </w:p>
    <w:p w14:paraId="1EAB8BFF">
      <w:pPr>
        <w:pStyle w:val="32"/>
        <w:rPr>
          <w:color w:val="auto"/>
        </w:rPr>
      </w:pPr>
    </w:p>
    <w:p w14:paraId="3626813E">
      <w:pPr>
        <w:ind w:firstLine="960" w:firstLineChars="300"/>
        <w:rPr>
          <w:rFonts w:hint="eastAsia" w:asciiTheme="majorEastAsia" w:hAnsiTheme="majorEastAsia" w:eastAsiaTheme="majorEastAsia" w:cstheme="majorEastAsia"/>
          <w:b/>
          <w:bCs/>
          <w:color w:val="auto"/>
          <w:kern w:val="0"/>
          <w:sz w:val="32"/>
          <w:szCs w:val="32"/>
          <w:lang w:eastAsia="zh-CN"/>
        </w:rPr>
      </w:pPr>
      <w:r>
        <w:rPr>
          <w:rFonts w:hint="eastAsia" w:asciiTheme="majorEastAsia" w:hAnsiTheme="majorEastAsia" w:eastAsiaTheme="majorEastAsia" w:cstheme="majorEastAsia"/>
          <w:b/>
          <w:bCs/>
          <w:color w:val="auto"/>
          <w:kern w:val="0"/>
          <w:sz w:val="32"/>
          <w:szCs w:val="32"/>
        </w:rPr>
        <w:t>采购人：</w:t>
      </w:r>
      <w:r>
        <w:rPr>
          <w:rFonts w:hint="eastAsia" w:asciiTheme="majorEastAsia" w:hAnsiTheme="majorEastAsia" w:eastAsiaTheme="majorEastAsia" w:cstheme="majorEastAsia"/>
          <w:b/>
          <w:bCs/>
          <w:color w:val="auto"/>
          <w:kern w:val="0"/>
          <w:sz w:val="32"/>
          <w:szCs w:val="32"/>
          <w:lang w:eastAsia="zh-CN"/>
        </w:rPr>
        <w:t>陆川县自然资源局</w:t>
      </w:r>
    </w:p>
    <w:p w14:paraId="7E38E590">
      <w:pPr>
        <w:pStyle w:val="32"/>
        <w:rPr>
          <w:color w:val="auto"/>
        </w:rPr>
      </w:pPr>
    </w:p>
    <w:p w14:paraId="67CBAE6F">
      <w:pPr>
        <w:ind w:firstLine="960" w:firstLineChars="300"/>
        <w:rPr>
          <w:rFonts w:hint="eastAsia" w:asciiTheme="majorEastAsia" w:hAnsiTheme="majorEastAsia" w:eastAsiaTheme="majorEastAsia" w:cstheme="majorEastAsia"/>
          <w:b/>
          <w:bCs/>
          <w:color w:val="auto"/>
          <w:kern w:val="0"/>
          <w:sz w:val="32"/>
          <w:szCs w:val="32"/>
          <w:lang w:eastAsia="zh-CN"/>
        </w:rPr>
      </w:pPr>
      <w:r>
        <w:rPr>
          <w:rFonts w:hint="eastAsia" w:asciiTheme="majorEastAsia" w:hAnsiTheme="majorEastAsia" w:eastAsiaTheme="majorEastAsia" w:cstheme="majorEastAsia"/>
          <w:b/>
          <w:bCs/>
          <w:color w:val="auto"/>
          <w:kern w:val="0"/>
          <w:sz w:val="32"/>
          <w:szCs w:val="32"/>
        </w:rPr>
        <w:t>采购代理机构：</w:t>
      </w:r>
      <w:r>
        <w:rPr>
          <w:rFonts w:hint="eastAsia" w:ascii="宋体" w:hAnsi="宋体" w:cs="宋体" w:eastAsiaTheme="majorEastAsia"/>
          <w:b/>
          <w:bCs/>
          <w:color w:val="auto"/>
          <w:kern w:val="0"/>
          <w:sz w:val="32"/>
          <w:szCs w:val="32"/>
          <w:lang w:eastAsia="zh-CN"/>
        </w:rPr>
        <w:t>广西桂春工程项目管理咨询有限公司</w:t>
      </w:r>
    </w:p>
    <w:p w14:paraId="0BEFD289">
      <w:pPr>
        <w:pStyle w:val="15"/>
        <w:spacing w:before="120" w:after="120" w:line="360" w:lineRule="auto"/>
        <w:ind w:firstLine="3920" w:firstLineChars="140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202</w:t>
      </w:r>
      <w:r>
        <w:rPr>
          <w:rFonts w:hint="eastAsia" w:asciiTheme="majorEastAsia" w:hAnsiTheme="majorEastAsia" w:eastAsiaTheme="majorEastAsia" w:cstheme="majorEastAsia"/>
          <w:b/>
          <w:bCs/>
          <w:color w:val="auto"/>
          <w:sz w:val="28"/>
          <w:szCs w:val="28"/>
          <w:lang w:val="en-US" w:eastAsia="zh-CN"/>
        </w:rPr>
        <w:t xml:space="preserve">6 </w:t>
      </w:r>
      <w:r>
        <w:rPr>
          <w:rFonts w:hint="eastAsia" w:asciiTheme="majorEastAsia" w:hAnsiTheme="majorEastAsia" w:eastAsiaTheme="majorEastAsia" w:cstheme="majorEastAsia"/>
          <w:b/>
          <w:bCs/>
          <w:color w:val="auto"/>
          <w:sz w:val="28"/>
          <w:szCs w:val="28"/>
        </w:rPr>
        <w:t>年</w:t>
      </w:r>
      <w:r>
        <w:rPr>
          <w:rFonts w:hint="eastAsia" w:asciiTheme="majorEastAsia" w:hAnsiTheme="majorEastAsia" w:eastAsiaTheme="majorEastAsia" w:cstheme="majorEastAsia"/>
          <w:b/>
          <w:bCs/>
          <w:color w:val="auto"/>
          <w:sz w:val="28"/>
          <w:szCs w:val="28"/>
          <w:lang w:val="en-US" w:eastAsia="zh-CN"/>
        </w:rPr>
        <w:t>6</w:t>
      </w:r>
      <w:r>
        <w:rPr>
          <w:rFonts w:hint="eastAsia" w:asciiTheme="majorEastAsia" w:hAnsiTheme="majorEastAsia" w:eastAsiaTheme="majorEastAsia" w:cstheme="majorEastAsia"/>
          <w:b/>
          <w:bCs/>
          <w:color w:val="auto"/>
          <w:sz w:val="28"/>
          <w:szCs w:val="28"/>
        </w:rPr>
        <w:t>月</w:t>
      </w:r>
    </w:p>
    <w:p w14:paraId="0A6C8F11">
      <w:pPr>
        <w:pStyle w:val="15"/>
        <w:spacing w:before="120" w:after="120" w:line="360" w:lineRule="auto"/>
        <w:rPr>
          <w:rFonts w:hint="eastAsia" w:asciiTheme="majorEastAsia" w:hAnsiTheme="majorEastAsia" w:eastAsiaTheme="majorEastAsia" w:cstheme="majorEastAsia"/>
          <w:b/>
          <w:bCs/>
          <w:color w:val="auto"/>
          <w:sz w:val="28"/>
          <w:szCs w:val="28"/>
        </w:rPr>
        <w:sectPr>
          <w:headerReference r:id="rId4" w:type="first"/>
          <w:headerReference r:id="rId3" w:type="default"/>
          <w:pgSz w:w="11906" w:h="16838"/>
          <w:pgMar w:top="1440" w:right="1080" w:bottom="1440" w:left="1080" w:header="709" w:footer="709" w:gutter="0"/>
          <w:pgNumType w:start="1"/>
          <w:cols w:space="720" w:num="1"/>
          <w:titlePg/>
          <w:docGrid w:type="linesAndChars" w:linePitch="312" w:charSpace="0"/>
        </w:sectPr>
      </w:pPr>
    </w:p>
    <w:p w14:paraId="01B9229F">
      <w:pPr>
        <w:pStyle w:val="15"/>
        <w:spacing w:before="120" w:after="120" w:line="360" w:lineRule="auto"/>
        <w:ind w:firstLine="440" w:firstLineChars="100"/>
        <w:jc w:val="center"/>
        <w:rPr>
          <w:rFonts w:hint="eastAsia" w:asciiTheme="majorEastAsia" w:hAnsiTheme="majorEastAsia" w:eastAsiaTheme="majorEastAsia" w:cstheme="majorEastAsia"/>
          <w:b/>
          <w:color w:val="auto"/>
          <w:sz w:val="44"/>
          <w:szCs w:val="44"/>
        </w:rPr>
      </w:pPr>
    </w:p>
    <w:p w14:paraId="495F1865">
      <w:pPr>
        <w:pStyle w:val="15"/>
        <w:spacing w:before="120" w:after="120" w:line="360" w:lineRule="auto"/>
        <w:ind w:firstLine="440" w:firstLineChars="100"/>
        <w:jc w:val="center"/>
        <w:rPr>
          <w:rFonts w:hint="eastAsia" w:asciiTheme="majorEastAsia" w:hAnsiTheme="majorEastAsia" w:eastAsiaTheme="majorEastAsia" w:cstheme="majorEastAsia"/>
          <w:b/>
          <w:color w:val="auto"/>
          <w:sz w:val="44"/>
          <w:szCs w:val="44"/>
        </w:rPr>
      </w:pPr>
      <w:r>
        <w:rPr>
          <w:rFonts w:hint="eastAsia" w:asciiTheme="majorEastAsia" w:hAnsiTheme="majorEastAsia" w:eastAsiaTheme="majorEastAsia" w:cstheme="majorEastAsia"/>
          <w:b/>
          <w:color w:val="auto"/>
          <w:sz w:val="44"/>
          <w:szCs w:val="44"/>
        </w:rPr>
        <w:t>目   录</w:t>
      </w:r>
    </w:p>
    <w:p w14:paraId="360D0A7A">
      <w:pPr>
        <w:rPr>
          <w:color w:val="auto"/>
        </w:rPr>
      </w:pPr>
    </w:p>
    <w:sdt>
      <w:sdtPr>
        <w:rPr>
          <w:rFonts w:ascii="宋体" w:hAnsi="宋体" w:eastAsia="宋体" w:cs="Times New Roman"/>
          <w:color w:val="auto"/>
          <w:kern w:val="2"/>
          <w:sz w:val="21"/>
          <w:szCs w:val="24"/>
          <w:lang w:val="en-US" w:eastAsia="zh-CN" w:bidi="ar-SA"/>
        </w:rPr>
        <w:id w:val="147482924"/>
        <w15:color w:val="DBDBDB"/>
        <w:docPartObj>
          <w:docPartGallery w:val="Table of Contents"/>
          <w:docPartUnique/>
        </w:docPartObj>
      </w:sdtPr>
      <w:sdtEndPr>
        <w:rPr>
          <w:rFonts w:ascii="宋体" w:hAnsi="宋体" w:eastAsia="宋体" w:cs="Times New Roman"/>
          <w:color w:val="auto"/>
          <w:kern w:val="2"/>
          <w:sz w:val="21"/>
          <w:szCs w:val="24"/>
          <w:lang w:val="en-US" w:eastAsia="zh-CN" w:bidi="ar-SA"/>
        </w:rPr>
      </w:sdtEndPr>
      <w:sdtContent>
        <w:p w14:paraId="349A99E0">
          <w:pPr>
            <w:spacing w:before="0" w:beforeLines="0" w:after="0" w:afterLines="0" w:line="240" w:lineRule="auto"/>
            <w:ind w:left="0" w:leftChars="0" w:right="0" w:rightChars="0" w:firstLine="0" w:firstLineChars="0"/>
            <w:jc w:val="center"/>
            <w:rPr>
              <w:color w:val="auto"/>
            </w:rPr>
          </w:pPr>
        </w:p>
        <w:p w14:paraId="288C0C52">
          <w:pPr>
            <w:pStyle w:val="21"/>
            <w:keepNext w:val="0"/>
            <w:keepLines w:val="0"/>
            <w:pageBreakBefore w:val="0"/>
            <w:tabs>
              <w:tab w:val="right" w:leader="dot" w:pos="9626"/>
              <w:tab w:val="clear" w:pos="8398"/>
            </w:tabs>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rPr>
          </w:pP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TOC \o "1-1" \h \u </w:instrText>
          </w:r>
          <w:r>
            <w:rPr>
              <w:rFonts w:hint="eastAsia" w:ascii="宋体" w:hAnsi="宋体" w:eastAsia="宋体" w:cs="宋体"/>
              <w:b w:val="0"/>
              <w:bCs/>
              <w:color w:val="auto"/>
            </w:rPr>
            <w:fldChar w:fldCharType="separate"/>
          </w: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HYPERLINK \l _Toc25481 </w:instrText>
          </w:r>
          <w:r>
            <w:rPr>
              <w:rFonts w:hint="eastAsia" w:ascii="宋体" w:hAnsi="宋体" w:eastAsia="宋体" w:cs="宋体"/>
              <w:b w:val="0"/>
              <w:bCs/>
              <w:color w:val="auto"/>
            </w:rPr>
            <w:fldChar w:fldCharType="separate"/>
          </w:r>
          <w:r>
            <w:rPr>
              <w:rFonts w:hint="eastAsia" w:ascii="宋体" w:hAnsi="宋体" w:eastAsia="宋体" w:cs="宋体"/>
              <w:b w:val="0"/>
              <w:bCs/>
              <w:color w:val="auto"/>
              <w:szCs w:val="52"/>
            </w:rPr>
            <w:t>第一章 竞争性磋商公告</w:t>
          </w:r>
          <w:r>
            <w:rPr>
              <w:rFonts w:hint="eastAsia" w:ascii="宋体" w:hAnsi="宋体" w:eastAsia="宋体" w:cs="宋体"/>
              <w:b w:val="0"/>
              <w:bCs/>
              <w:color w:val="auto"/>
            </w:rPr>
            <w:tab/>
          </w: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PAGEREF _Toc25481 \h </w:instrText>
          </w:r>
          <w:r>
            <w:rPr>
              <w:rFonts w:hint="eastAsia" w:ascii="宋体" w:hAnsi="宋体" w:eastAsia="宋体" w:cs="宋体"/>
              <w:b w:val="0"/>
              <w:bCs/>
              <w:color w:val="auto"/>
            </w:rPr>
            <w:fldChar w:fldCharType="separate"/>
          </w:r>
          <w:r>
            <w:rPr>
              <w:rFonts w:hint="eastAsia" w:ascii="宋体" w:hAnsi="宋体" w:eastAsia="宋体" w:cs="宋体"/>
              <w:b w:val="0"/>
              <w:bCs/>
              <w:color w:val="auto"/>
            </w:rPr>
            <w:t>3</w:t>
          </w:r>
          <w:r>
            <w:rPr>
              <w:rFonts w:hint="eastAsia" w:ascii="宋体" w:hAnsi="宋体" w:eastAsia="宋体" w:cs="宋体"/>
              <w:b w:val="0"/>
              <w:bCs/>
              <w:color w:val="auto"/>
            </w:rPr>
            <w:fldChar w:fldCharType="end"/>
          </w:r>
          <w:r>
            <w:rPr>
              <w:rFonts w:hint="eastAsia" w:ascii="宋体" w:hAnsi="宋体" w:eastAsia="宋体" w:cs="宋体"/>
              <w:b w:val="0"/>
              <w:bCs/>
              <w:color w:val="auto"/>
            </w:rPr>
            <w:fldChar w:fldCharType="end"/>
          </w:r>
        </w:p>
        <w:p w14:paraId="11928125">
          <w:pPr>
            <w:pStyle w:val="21"/>
            <w:keepNext w:val="0"/>
            <w:keepLines w:val="0"/>
            <w:pageBreakBefore w:val="0"/>
            <w:tabs>
              <w:tab w:val="right" w:leader="dot" w:pos="9626"/>
              <w:tab w:val="clear" w:pos="8398"/>
            </w:tabs>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rPr>
          </w:pP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HYPERLINK \l _Toc15693 </w:instrText>
          </w:r>
          <w:r>
            <w:rPr>
              <w:rFonts w:hint="eastAsia" w:ascii="宋体" w:hAnsi="宋体" w:eastAsia="宋体" w:cs="宋体"/>
              <w:b w:val="0"/>
              <w:bCs/>
              <w:color w:val="auto"/>
            </w:rPr>
            <w:fldChar w:fldCharType="separate"/>
          </w:r>
          <w:r>
            <w:rPr>
              <w:rFonts w:hint="eastAsia" w:ascii="宋体" w:hAnsi="宋体" w:eastAsia="宋体" w:cs="宋体"/>
              <w:b w:val="0"/>
              <w:bCs/>
              <w:color w:val="auto"/>
            </w:rPr>
            <w:t>第二章 供应商须知</w:t>
          </w:r>
          <w:r>
            <w:rPr>
              <w:rFonts w:hint="eastAsia" w:ascii="宋体" w:hAnsi="宋体" w:eastAsia="宋体" w:cs="宋体"/>
              <w:b w:val="0"/>
              <w:bCs/>
              <w:color w:val="auto"/>
            </w:rPr>
            <w:tab/>
          </w: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PAGEREF _Toc15693 \h </w:instrText>
          </w:r>
          <w:r>
            <w:rPr>
              <w:rFonts w:hint="eastAsia" w:ascii="宋体" w:hAnsi="宋体" w:eastAsia="宋体" w:cs="宋体"/>
              <w:b w:val="0"/>
              <w:bCs/>
              <w:color w:val="auto"/>
            </w:rPr>
            <w:fldChar w:fldCharType="separate"/>
          </w:r>
          <w:r>
            <w:rPr>
              <w:rFonts w:hint="eastAsia" w:ascii="宋体" w:hAnsi="宋体" w:eastAsia="宋体" w:cs="宋体"/>
              <w:b w:val="0"/>
              <w:bCs/>
              <w:color w:val="auto"/>
            </w:rPr>
            <w:t>8</w:t>
          </w:r>
          <w:r>
            <w:rPr>
              <w:rFonts w:hint="eastAsia" w:ascii="宋体" w:hAnsi="宋体" w:eastAsia="宋体" w:cs="宋体"/>
              <w:b w:val="0"/>
              <w:bCs/>
              <w:color w:val="auto"/>
            </w:rPr>
            <w:fldChar w:fldCharType="end"/>
          </w:r>
          <w:r>
            <w:rPr>
              <w:rFonts w:hint="eastAsia" w:ascii="宋体" w:hAnsi="宋体" w:eastAsia="宋体" w:cs="宋体"/>
              <w:b w:val="0"/>
              <w:bCs/>
              <w:color w:val="auto"/>
            </w:rPr>
            <w:fldChar w:fldCharType="end"/>
          </w:r>
        </w:p>
        <w:p w14:paraId="7923A360">
          <w:pPr>
            <w:pStyle w:val="21"/>
            <w:keepNext w:val="0"/>
            <w:keepLines w:val="0"/>
            <w:pageBreakBefore w:val="0"/>
            <w:tabs>
              <w:tab w:val="right" w:leader="dot" w:pos="9626"/>
              <w:tab w:val="clear" w:pos="8398"/>
            </w:tabs>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rPr>
          </w:pP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HYPERLINK \l _Toc3607 </w:instrText>
          </w:r>
          <w:r>
            <w:rPr>
              <w:rFonts w:hint="eastAsia" w:ascii="宋体" w:hAnsi="宋体" w:eastAsia="宋体" w:cs="宋体"/>
              <w:b w:val="0"/>
              <w:bCs/>
              <w:color w:val="auto"/>
            </w:rPr>
            <w:fldChar w:fldCharType="separate"/>
          </w:r>
          <w:r>
            <w:rPr>
              <w:rFonts w:hint="eastAsia" w:ascii="宋体" w:hAnsi="宋体" w:eastAsia="宋体" w:cs="宋体"/>
              <w:b w:val="0"/>
              <w:bCs/>
              <w:color w:val="auto"/>
              <w:szCs w:val="32"/>
            </w:rPr>
            <w:t>第三章</w:t>
          </w:r>
          <w:r>
            <w:rPr>
              <w:rFonts w:hint="eastAsia" w:ascii="宋体" w:hAnsi="宋体" w:eastAsia="宋体" w:cs="宋体"/>
              <w:b w:val="0"/>
              <w:bCs/>
              <w:color w:val="auto"/>
              <w:szCs w:val="32"/>
              <w:lang w:val="en-US" w:eastAsia="zh-CN"/>
            </w:rPr>
            <w:t xml:space="preserve"> </w:t>
          </w:r>
          <w:r>
            <w:rPr>
              <w:rFonts w:hint="eastAsia" w:ascii="宋体" w:hAnsi="宋体" w:eastAsia="宋体" w:cs="宋体"/>
              <w:b w:val="0"/>
              <w:bCs/>
              <w:color w:val="auto"/>
              <w:szCs w:val="32"/>
            </w:rPr>
            <w:t>采购需求</w:t>
          </w:r>
          <w:r>
            <w:rPr>
              <w:rFonts w:hint="eastAsia" w:ascii="宋体" w:hAnsi="宋体" w:eastAsia="宋体" w:cs="宋体"/>
              <w:b w:val="0"/>
              <w:bCs/>
              <w:color w:val="auto"/>
            </w:rPr>
            <w:tab/>
          </w: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PAGEREF _Toc3607 \h </w:instrText>
          </w:r>
          <w:r>
            <w:rPr>
              <w:rFonts w:hint="eastAsia" w:ascii="宋体" w:hAnsi="宋体" w:eastAsia="宋体" w:cs="宋体"/>
              <w:b w:val="0"/>
              <w:bCs/>
              <w:color w:val="auto"/>
            </w:rPr>
            <w:fldChar w:fldCharType="separate"/>
          </w:r>
          <w:r>
            <w:rPr>
              <w:rFonts w:hint="eastAsia" w:ascii="宋体" w:hAnsi="宋体" w:eastAsia="宋体" w:cs="宋体"/>
              <w:b w:val="0"/>
              <w:bCs/>
              <w:color w:val="auto"/>
            </w:rPr>
            <w:t>24</w:t>
          </w:r>
          <w:r>
            <w:rPr>
              <w:rFonts w:hint="eastAsia" w:ascii="宋体" w:hAnsi="宋体" w:eastAsia="宋体" w:cs="宋体"/>
              <w:b w:val="0"/>
              <w:bCs/>
              <w:color w:val="auto"/>
            </w:rPr>
            <w:fldChar w:fldCharType="end"/>
          </w:r>
          <w:r>
            <w:rPr>
              <w:rFonts w:hint="eastAsia" w:ascii="宋体" w:hAnsi="宋体" w:eastAsia="宋体" w:cs="宋体"/>
              <w:b w:val="0"/>
              <w:bCs/>
              <w:color w:val="auto"/>
            </w:rPr>
            <w:fldChar w:fldCharType="end"/>
          </w:r>
        </w:p>
        <w:p w14:paraId="4D97ADAC">
          <w:pPr>
            <w:pStyle w:val="21"/>
            <w:keepNext w:val="0"/>
            <w:keepLines w:val="0"/>
            <w:pageBreakBefore w:val="0"/>
            <w:tabs>
              <w:tab w:val="right" w:leader="dot" w:pos="9626"/>
              <w:tab w:val="clear" w:pos="8398"/>
            </w:tabs>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rPr>
          </w:pP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HYPERLINK \l _Toc2939 </w:instrText>
          </w:r>
          <w:r>
            <w:rPr>
              <w:rFonts w:hint="eastAsia" w:ascii="宋体" w:hAnsi="宋体" w:eastAsia="宋体" w:cs="宋体"/>
              <w:b w:val="0"/>
              <w:bCs/>
              <w:color w:val="auto"/>
            </w:rPr>
            <w:fldChar w:fldCharType="separate"/>
          </w:r>
          <w:r>
            <w:rPr>
              <w:rFonts w:hint="eastAsia" w:ascii="宋体" w:hAnsi="宋体" w:eastAsia="宋体" w:cs="宋体"/>
              <w:b w:val="0"/>
              <w:bCs/>
              <w:color w:val="auto"/>
              <w:szCs w:val="44"/>
            </w:rPr>
            <w:t>第四章 评审程序、评审方法和评审标准</w:t>
          </w:r>
          <w:r>
            <w:rPr>
              <w:rFonts w:hint="eastAsia" w:ascii="宋体" w:hAnsi="宋体" w:eastAsia="宋体" w:cs="宋体"/>
              <w:b w:val="0"/>
              <w:bCs/>
              <w:color w:val="auto"/>
            </w:rPr>
            <w:tab/>
          </w: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PAGEREF _Toc2939 \h </w:instrText>
          </w:r>
          <w:r>
            <w:rPr>
              <w:rFonts w:hint="eastAsia" w:ascii="宋体" w:hAnsi="宋体" w:eastAsia="宋体" w:cs="宋体"/>
              <w:b w:val="0"/>
              <w:bCs/>
              <w:color w:val="auto"/>
            </w:rPr>
            <w:fldChar w:fldCharType="separate"/>
          </w:r>
          <w:r>
            <w:rPr>
              <w:rFonts w:hint="eastAsia" w:ascii="宋体" w:hAnsi="宋体" w:eastAsia="宋体" w:cs="宋体"/>
              <w:b w:val="0"/>
              <w:bCs/>
              <w:color w:val="auto"/>
            </w:rPr>
            <w:t>28</w:t>
          </w:r>
          <w:r>
            <w:rPr>
              <w:rFonts w:hint="eastAsia" w:ascii="宋体" w:hAnsi="宋体" w:eastAsia="宋体" w:cs="宋体"/>
              <w:b w:val="0"/>
              <w:bCs/>
              <w:color w:val="auto"/>
            </w:rPr>
            <w:fldChar w:fldCharType="end"/>
          </w:r>
          <w:r>
            <w:rPr>
              <w:rFonts w:hint="eastAsia" w:ascii="宋体" w:hAnsi="宋体" w:eastAsia="宋体" w:cs="宋体"/>
              <w:b w:val="0"/>
              <w:bCs/>
              <w:color w:val="auto"/>
            </w:rPr>
            <w:fldChar w:fldCharType="end"/>
          </w:r>
        </w:p>
        <w:p w14:paraId="08816CBF">
          <w:pPr>
            <w:pStyle w:val="21"/>
            <w:keepNext w:val="0"/>
            <w:keepLines w:val="0"/>
            <w:pageBreakBefore w:val="0"/>
            <w:tabs>
              <w:tab w:val="right" w:leader="dot" w:pos="9626"/>
              <w:tab w:val="clear" w:pos="8398"/>
            </w:tabs>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rPr>
          </w:pP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HYPERLINK \l _Toc23973 </w:instrText>
          </w:r>
          <w:r>
            <w:rPr>
              <w:rFonts w:hint="eastAsia" w:ascii="宋体" w:hAnsi="宋体" w:eastAsia="宋体" w:cs="宋体"/>
              <w:b w:val="0"/>
              <w:bCs/>
              <w:color w:val="auto"/>
            </w:rPr>
            <w:fldChar w:fldCharType="separate"/>
          </w:r>
          <w:r>
            <w:rPr>
              <w:rFonts w:hint="eastAsia" w:ascii="宋体" w:hAnsi="宋体" w:eastAsia="宋体" w:cs="宋体"/>
              <w:b w:val="0"/>
              <w:bCs/>
              <w:color w:val="auto"/>
              <w:szCs w:val="44"/>
            </w:rPr>
            <w:t>第五章 响应文件格式</w:t>
          </w:r>
          <w:r>
            <w:rPr>
              <w:rFonts w:hint="eastAsia" w:ascii="宋体" w:hAnsi="宋体" w:eastAsia="宋体" w:cs="宋体"/>
              <w:b w:val="0"/>
              <w:bCs/>
              <w:color w:val="auto"/>
            </w:rPr>
            <w:tab/>
          </w: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PAGEREF _Toc23973 \h </w:instrText>
          </w:r>
          <w:r>
            <w:rPr>
              <w:rFonts w:hint="eastAsia" w:ascii="宋体" w:hAnsi="宋体" w:eastAsia="宋体" w:cs="宋体"/>
              <w:b w:val="0"/>
              <w:bCs/>
              <w:color w:val="auto"/>
            </w:rPr>
            <w:fldChar w:fldCharType="separate"/>
          </w:r>
          <w:r>
            <w:rPr>
              <w:rFonts w:hint="eastAsia" w:ascii="宋体" w:hAnsi="宋体" w:eastAsia="宋体" w:cs="宋体"/>
              <w:b w:val="0"/>
              <w:bCs/>
              <w:color w:val="auto"/>
            </w:rPr>
            <w:t>38</w:t>
          </w:r>
          <w:r>
            <w:rPr>
              <w:rFonts w:hint="eastAsia" w:ascii="宋体" w:hAnsi="宋体" w:eastAsia="宋体" w:cs="宋体"/>
              <w:b w:val="0"/>
              <w:bCs/>
              <w:color w:val="auto"/>
            </w:rPr>
            <w:fldChar w:fldCharType="end"/>
          </w:r>
          <w:r>
            <w:rPr>
              <w:rFonts w:hint="eastAsia" w:ascii="宋体" w:hAnsi="宋体" w:eastAsia="宋体" w:cs="宋体"/>
              <w:b w:val="0"/>
              <w:bCs/>
              <w:color w:val="auto"/>
            </w:rPr>
            <w:fldChar w:fldCharType="end"/>
          </w:r>
        </w:p>
        <w:p w14:paraId="76FC24FD">
          <w:pPr>
            <w:pStyle w:val="21"/>
            <w:keepNext w:val="0"/>
            <w:keepLines w:val="0"/>
            <w:pageBreakBefore w:val="0"/>
            <w:widowControl w:val="0"/>
            <w:tabs>
              <w:tab w:val="right" w:leader="dot" w:pos="9626"/>
              <w:tab w:val="clear" w:pos="8398"/>
            </w:tabs>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rPr>
          </w:pP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HYPERLINK \l _Toc10524 </w:instrText>
          </w:r>
          <w:r>
            <w:rPr>
              <w:rFonts w:hint="eastAsia" w:ascii="宋体" w:hAnsi="宋体" w:eastAsia="宋体" w:cs="宋体"/>
              <w:b w:val="0"/>
              <w:bCs/>
              <w:color w:val="auto"/>
            </w:rPr>
            <w:fldChar w:fldCharType="separate"/>
          </w:r>
          <w:r>
            <w:rPr>
              <w:rFonts w:hint="eastAsia" w:ascii="宋体" w:hAnsi="宋体" w:eastAsia="宋体" w:cs="宋体"/>
              <w:b w:val="0"/>
              <w:bCs/>
              <w:color w:val="auto"/>
              <w:szCs w:val="52"/>
            </w:rPr>
            <w:t>第六章 合同文本</w:t>
          </w:r>
          <w:r>
            <w:rPr>
              <w:rFonts w:hint="eastAsia" w:ascii="宋体" w:hAnsi="宋体" w:eastAsia="宋体" w:cs="宋体"/>
              <w:b w:val="0"/>
              <w:bCs/>
              <w:color w:val="auto"/>
            </w:rPr>
            <w:tab/>
          </w: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PAGEREF _Toc10524 \h </w:instrText>
          </w:r>
          <w:r>
            <w:rPr>
              <w:rFonts w:hint="eastAsia" w:ascii="宋体" w:hAnsi="宋体" w:eastAsia="宋体" w:cs="宋体"/>
              <w:b w:val="0"/>
              <w:bCs/>
              <w:color w:val="auto"/>
            </w:rPr>
            <w:fldChar w:fldCharType="separate"/>
          </w:r>
          <w:r>
            <w:rPr>
              <w:rFonts w:hint="eastAsia" w:ascii="宋体" w:hAnsi="宋体" w:eastAsia="宋体" w:cs="宋体"/>
              <w:b w:val="0"/>
              <w:bCs/>
              <w:color w:val="auto"/>
            </w:rPr>
            <w:t>65</w:t>
          </w:r>
          <w:r>
            <w:rPr>
              <w:rFonts w:hint="eastAsia" w:ascii="宋体" w:hAnsi="宋体" w:eastAsia="宋体" w:cs="宋体"/>
              <w:b w:val="0"/>
              <w:bCs/>
              <w:color w:val="auto"/>
            </w:rPr>
            <w:fldChar w:fldCharType="end"/>
          </w:r>
          <w:r>
            <w:rPr>
              <w:rFonts w:hint="eastAsia" w:ascii="宋体" w:hAnsi="宋体" w:eastAsia="宋体" w:cs="宋体"/>
              <w:b w:val="0"/>
              <w:bCs/>
              <w:color w:val="auto"/>
            </w:rPr>
            <w:fldChar w:fldCharType="end"/>
          </w:r>
        </w:p>
        <w:p w14:paraId="75E0B160">
          <w:pPr>
            <w:keepNext w:val="0"/>
            <w:keepLines w:val="0"/>
            <w:pageBreakBefore w:val="0"/>
            <w:kinsoku/>
            <w:wordWrap/>
            <w:overflowPunct/>
            <w:topLinePunct w:val="0"/>
            <w:autoSpaceDE/>
            <w:autoSpaceDN/>
            <w:bidi w:val="0"/>
            <w:adjustRightInd/>
            <w:snapToGrid/>
            <w:spacing w:line="360" w:lineRule="auto"/>
            <w:textAlignment w:val="auto"/>
            <w:rPr>
              <w:color w:val="auto"/>
            </w:rPr>
          </w:pPr>
          <w:r>
            <w:rPr>
              <w:rFonts w:hint="eastAsia" w:ascii="宋体" w:hAnsi="宋体" w:eastAsia="宋体" w:cs="宋体"/>
              <w:b w:val="0"/>
              <w:bCs/>
              <w:color w:val="auto"/>
            </w:rPr>
            <w:fldChar w:fldCharType="end"/>
          </w:r>
        </w:p>
      </w:sdtContent>
    </w:sdt>
    <w:p w14:paraId="1A8E6938">
      <w:pPr>
        <w:rPr>
          <w:color w:val="auto"/>
        </w:rPr>
      </w:pPr>
    </w:p>
    <w:p w14:paraId="0562A539">
      <w:pPr>
        <w:pStyle w:val="21"/>
        <w:tabs>
          <w:tab w:val="left" w:pos="6381"/>
          <w:tab w:val="clear" w:pos="8398"/>
        </w:tabs>
        <w:spacing w:line="360" w:lineRule="auto"/>
        <w:ind w:firstLine="361"/>
        <w:rPr>
          <w:rFonts w:hint="eastAsia" w:asciiTheme="majorEastAsia" w:hAnsiTheme="majorEastAsia" w:eastAsiaTheme="majorEastAsia" w:cstheme="majorEastAsia"/>
          <w:color w:val="auto"/>
          <w:sz w:val="36"/>
          <w:szCs w:val="36"/>
        </w:rPr>
      </w:pPr>
      <w:r>
        <w:rPr>
          <w:rFonts w:hint="eastAsia" w:asciiTheme="majorEastAsia" w:hAnsiTheme="majorEastAsia" w:eastAsiaTheme="majorEastAsia" w:cstheme="majorEastAsia"/>
          <w:color w:val="auto"/>
          <w:sz w:val="36"/>
          <w:szCs w:val="36"/>
        </w:rPr>
        <w:tab/>
      </w:r>
    </w:p>
    <w:p w14:paraId="34691D0D">
      <w:pPr>
        <w:pStyle w:val="15"/>
        <w:tabs>
          <w:tab w:val="left" w:pos="4356"/>
        </w:tabs>
        <w:ind w:left="411" w:leftChars="196"/>
        <w:rPr>
          <w:rFonts w:hint="eastAsia" w:asciiTheme="majorEastAsia" w:hAnsiTheme="majorEastAsia" w:eastAsiaTheme="majorEastAsia" w:cstheme="majorEastAsia"/>
          <w:color w:val="auto"/>
          <w:sz w:val="32"/>
        </w:rPr>
      </w:pPr>
      <w:r>
        <w:rPr>
          <w:rFonts w:hint="eastAsia" w:asciiTheme="majorEastAsia" w:hAnsiTheme="majorEastAsia" w:eastAsiaTheme="majorEastAsia" w:cstheme="majorEastAsia"/>
          <w:color w:val="auto"/>
          <w:sz w:val="32"/>
        </w:rPr>
        <w:tab/>
      </w:r>
    </w:p>
    <w:p w14:paraId="3F8C4F0B">
      <w:pPr>
        <w:pStyle w:val="15"/>
        <w:ind w:left="411" w:leftChars="196"/>
        <w:rPr>
          <w:rFonts w:hint="eastAsia" w:asciiTheme="majorEastAsia" w:hAnsiTheme="majorEastAsia" w:eastAsiaTheme="majorEastAsia" w:cstheme="majorEastAsia"/>
          <w:color w:val="auto"/>
          <w:sz w:val="32"/>
        </w:rPr>
      </w:pPr>
    </w:p>
    <w:p w14:paraId="04C1323D">
      <w:pPr>
        <w:pStyle w:val="15"/>
        <w:ind w:left="411" w:leftChars="196"/>
        <w:rPr>
          <w:rFonts w:hint="eastAsia" w:asciiTheme="majorEastAsia" w:hAnsiTheme="majorEastAsia" w:eastAsiaTheme="majorEastAsia" w:cstheme="majorEastAsia"/>
          <w:color w:val="auto"/>
          <w:sz w:val="32"/>
        </w:rPr>
      </w:pPr>
    </w:p>
    <w:p w14:paraId="02B10E74">
      <w:pPr>
        <w:pStyle w:val="15"/>
        <w:ind w:left="411" w:leftChars="196"/>
        <w:rPr>
          <w:rFonts w:hint="eastAsia" w:asciiTheme="majorEastAsia" w:hAnsiTheme="majorEastAsia" w:eastAsiaTheme="majorEastAsia" w:cstheme="majorEastAsia"/>
          <w:color w:val="auto"/>
          <w:sz w:val="32"/>
        </w:rPr>
      </w:pPr>
    </w:p>
    <w:p w14:paraId="5D8425C5">
      <w:pPr>
        <w:tabs>
          <w:tab w:val="center" w:pos="4535"/>
          <w:tab w:val="left" w:pos="6945"/>
        </w:tabs>
        <w:spacing w:line="400" w:lineRule="exact"/>
        <w:jc w:val="left"/>
        <w:rPr>
          <w:rFonts w:hint="eastAsia" w:asciiTheme="majorEastAsia" w:hAnsiTheme="majorEastAsia" w:eastAsiaTheme="majorEastAsia" w:cstheme="majorEastAsia"/>
          <w:color w:val="auto"/>
          <w:sz w:val="36"/>
          <w:szCs w:val="36"/>
        </w:rPr>
      </w:pPr>
      <w:r>
        <w:rPr>
          <w:rFonts w:hint="eastAsia" w:asciiTheme="majorEastAsia" w:hAnsiTheme="majorEastAsia" w:eastAsiaTheme="majorEastAsia" w:cstheme="majorEastAsia"/>
          <w:color w:val="auto"/>
          <w:sz w:val="36"/>
          <w:szCs w:val="36"/>
        </w:rPr>
        <w:tab/>
      </w:r>
    </w:p>
    <w:p w14:paraId="31A9E829">
      <w:pPr>
        <w:pStyle w:val="15"/>
        <w:spacing w:line="500" w:lineRule="exact"/>
        <w:jc w:val="center"/>
        <w:rPr>
          <w:rFonts w:hint="eastAsia" w:asciiTheme="majorEastAsia" w:hAnsiTheme="majorEastAsia" w:eastAsiaTheme="majorEastAsia" w:cstheme="majorEastAsia"/>
          <w:color w:val="auto"/>
          <w:sz w:val="36"/>
          <w:szCs w:val="36"/>
        </w:rPr>
        <w:sectPr>
          <w:headerReference r:id="rId6" w:type="first"/>
          <w:footerReference r:id="rId8" w:type="first"/>
          <w:headerReference r:id="rId5" w:type="default"/>
          <w:footerReference r:id="rId7" w:type="default"/>
          <w:pgSz w:w="11906" w:h="16838"/>
          <w:pgMar w:top="1134" w:right="1140" w:bottom="1134" w:left="1140" w:header="709" w:footer="709" w:gutter="0"/>
          <w:pgNumType w:start="2"/>
          <w:cols w:space="720" w:num="1"/>
          <w:titlePg/>
          <w:docGrid w:type="linesAndChars" w:linePitch="312" w:charSpace="0"/>
        </w:sectPr>
      </w:pPr>
    </w:p>
    <w:p w14:paraId="5E3C4575">
      <w:pPr>
        <w:pStyle w:val="16"/>
        <w:ind w:left="5250"/>
        <w:rPr>
          <w:color w:val="auto"/>
        </w:rPr>
      </w:pPr>
    </w:p>
    <w:p w14:paraId="49418E2B">
      <w:pPr>
        <w:pStyle w:val="15"/>
        <w:spacing w:line="500" w:lineRule="exact"/>
        <w:jc w:val="center"/>
        <w:rPr>
          <w:rFonts w:hint="eastAsia" w:asciiTheme="majorEastAsia" w:hAnsiTheme="majorEastAsia" w:eastAsiaTheme="majorEastAsia" w:cstheme="majorEastAsia"/>
          <w:color w:val="auto"/>
          <w:sz w:val="36"/>
          <w:szCs w:val="36"/>
        </w:rPr>
      </w:pPr>
    </w:p>
    <w:p w14:paraId="72F7DA57">
      <w:pPr>
        <w:pStyle w:val="15"/>
        <w:spacing w:line="500" w:lineRule="exact"/>
        <w:jc w:val="center"/>
        <w:rPr>
          <w:rFonts w:hint="eastAsia" w:asciiTheme="majorEastAsia" w:hAnsiTheme="majorEastAsia" w:eastAsiaTheme="majorEastAsia" w:cstheme="majorEastAsia"/>
          <w:color w:val="auto"/>
          <w:sz w:val="36"/>
          <w:szCs w:val="36"/>
        </w:rPr>
      </w:pPr>
    </w:p>
    <w:p w14:paraId="298029D4">
      <w:pPr>
        <w:pStyle w:val="15"/>
        <w:spacing w:line="500" w:lineRule="exact"/>
        <w:jc w:val="center"/>
        <w:rPr>
          <w:rFonts w:hint="eastAsia" w:asciiTheme="majorEastAsia" w:hAnsiTheme="majorEastAsia" w:eastAsiaTheme="majorEastAsia" w:cstheme="majorEastAsia"/>
          <w:color w:val="auto"/>
          <w:sz w:val="36"/>
          <w:szCs w:val="36"/>
        </w:rPr>
      </w:pPr>
    </w:p>
    <w:p w14:paraId="34D164FC">
      <w:pPr>
        <w:pStyle w:val="15"/>
        <w:spacing w:line="500" w:lineRule="exact"/>
        <w:jc w:val="center"/>
        <w:rPr>
          <w:rFonts w:hint="eastAsia" w:asciiTheme="majorEastAsia" w:hAnsiTheme="majorEastAsia" w:eastAsiaTheme="majorEastAsia" w:cstheme="majorEastAsia"/>
          <w:color w:val="auto"/>
          <w:sz w:val="36"/>
          <w:szCs w:val="36"/>
        </w:rPr>
      </w:pPr>
    </w:p>
    <w:p w14:paraId="601BEF83">
      <w:pPr>
        <w:pStyle w:val="2"/>
        <w:keepLines/>
        <w:spacing w:before="340" w:after="330" w:line="578" w:lineRule="auto"/>
        <w:jc w:val="center"/>
        <w:rPr>
          <w:rFonts w:hint="eastAsia" w:asciiTheme="majorEastAsia" w:hAnsiTheme="majorEastAsia" w:eastAsiaTheme="majorEastAsia" w:cstheme="majorEastAsia"/>
          <w:bCs w:val="0"/>
          <w:color w:val="auto"/>
          <w:sz w:val="40"/>
          <w:szCs w:val="52"/>
        </w:rPr>
      </w:pPr>
      <w:bookmarkStart w:id="3" w:name="_Toc11271"/>
      <w:bookmarkStart w:id="4" w:name="_Toc25481"/>
      <w:r>
        <w:rPr>
          <w:rFonts w:hint="eastAsia" w:asciiTheme="majorEastAsia" w:hAnsiTheme="majorEastAsia" w:eastAsiaTheme="majorEastAsia" w:cstheme="majorEastAsia"/>
          <w:bCs w:val="0"/>
          <w:color w:val="auto"/>
          <w:sz w:val="40"/>
          <w:szCs w:val="52"/>
        </w:rPr>
        <w:t>第一章  竞争性磋商公告</w:t>
      </w:r>
      <w:bookmarkEnd w:id="3"/>
      <w:bookmarkEnd w:id="4"/>
    </w:p>
    <w:p w14:paraId="2AC057DF">
      <w:pPr>
        <w:pStyle w:val="15"/>
        <w:spacing w:line="400" w:lineRule="exact"/>
        <w:jc w:val="center"/>
        <w:rPr>
          <w:rFonts w:hint="eastAsia" w:asciiTheme="majorEastAsia" w:hAnsiTheme="majorEastAsia" w:eastAsiaTheme="majorEastAsia" w:cstheme="majorEastAsia"/>
          <w:b/>
          <w:color w:val="auto"/>
          <w:sz w:val="32"/>
          <w:szCs w:val="32"/>
        </w:rPr>
      </w:pPr>
    </w:p>
    <w:p w14:paraId="2FF7D357">
      <w:pPr>
        <w:spacing w:line="440" w:lineRule="exact"/>
        <w:jc w:val="center"/>
        <w:rPr>
          <w:rFonts w:hint="eastAsia" w:asciiTheme="majorEastAsia" w:hAnsiTheme="majorEastAsia" w:eastAsiaTheme="majorEastAsia" w:cstheme="majorEastAsia"/>
          <w:b/>
          <w:bCs/>
          <w:color w:val="auto"/>
          <w:sz w:val="28"/>
          <w:szCs w:val="28"/>
          <w:lang w:eastAsia="zh-CN"/>
        </w:rPr>
      </w:pPr>
      <w:r>
        <w:rPr>
          <w:rFonts w:hint="eastAsia" w:asciiTheme="majorEastAsia" w:hAnsiTheme="majorEastAsia" w:eastAsiaTheme="majorEastAsia" w:cstheme="majorEastAsia"/>
          <w:color w:val="auto"/>
          <w:szCs w:val="21"/>
        </w:rPr>
        <w:br w:type="page"/>
      </w:r>
      <w:r>
        <w:rPr>
          <w:rFonts w:hint="eastAsia" w:ascii="宋体" w:hAnsi="宋体" w:cs="宋体" w:eastAsiaTheme="majorEastAsia"/>
          <w:b/>
          <w:bCs/>
          <w:color w:val="auto"/>
          <w:kern w:val="0"/>
          <w:sz w:val="28"/>
          <w:szCs w:val="28"/>
          <w:lang w:eastAsia="zh-CN"/>
        </w:rPr>
        <w:t>广西桂春工程项目管理咨询有限公司</w:t>
      </w:r>
    </w:p>
    <w:p w14:paraId="51737577">
      <w:pPr>
        <w:spacing w:line="440" w:lineRule="exact"/>
        <w:jc w:val="center"/>
        <w:rPr>
          <w:rFonts w:hint="eastAsia" w:asciiTheme="majorEastAsia" w:hAnsiTheme="majorEastAsia" w:eastAsiaTheme="majorEastAsia" w:cstheme="majorEastAsia"/>
          <w:b/>
          <w:bCs/>
          <w:color w:val="auto"/>
          <w:sz w:val="28"/>
          <w:szCs w:val="28"/>
          <w:lang w:eastAsia="zh-CN"/>
        </w:rPr>
      </w:pPr>
      <w:r>
        <w:rPr>
          <w:rFonts w:hint="eastAsia" w:asciiTheme="majorEastAsia" w:hAnsiTheme="majorEastAsia" w:eastAsiaTheme="majorEastAsia" w:cstheme="majorEastAsia"/>
          <w:b/>
          <w:bCs/>
          <w:color w:val="auto"/>
          <w:sz w:val="28"/>
          <w:szCs w:val="28"/>
          <w:lang w:eastAsia="zh-CN"/>
        </w:rPr>
        <w:t>陆川县耕地保护专项规划编制工作</w:t>
      </w:r>
    </w:p>
    <w:p w14:paraId="556E2D4C">
      <w:pPr>
        <w:spacing w:line="440" w:lineRule="exact"/>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竞争性磋商公告</w:t>
      </w:r>
    </w:p>
    <w:p w14:paraId="7ECC98FE">
      <w:pPr>
        <w:pBdr>
          <w:top w:val="single" w:color="auto" w:sz="4" w:space="1"/>
          <w:left w:val="single" w:color="auto" w:sz="4" w:space="0"/>
          <w:bottom w:val="single" w:color="auto" w:sz="4" w:space="1"/>
          <w:right w:val="single" w:color="auto" w:sz="4" w:space="4"/>
        </w:pBdr>
        <w:spacing w:line="4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项目概况</w:t>
      </w:r>
    </w:p>
    <w:p w14:paraId="0A16470E">
      <w:pPr>
        <w:pBdr>
          <w:top w:val="single" w:color="auto" w:sz="4" w:space="1"/>
          <w:left w:val="single" w:color="auto" w:sz="4" w:space="0"/>
          <w:bottom w:val="single" w:color="auto" w:sz="4" w:space="1"/>
          <w:right w:val="single" w:color="auto" w:sz="4" w:space="4"/>
        </w:pBdr>
        <w:spacing w:line="4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u w:val="single"/>
          <w:lang w:eastAsia="zh-CN"/>
        </w:rPr>
        <w:t>陆川县耕地保护专项规划编制工作</w:t>
      </w:r>
      <w:r>
        <w:rPr>
          <w:rFonts w:hint="eastAsia" w:asciiTheme="majorEastAsia" w:hAnsiTheme="majorEastAsia" w:eastAsiaTheme="majorEastAsia" w:cstheme="majorEastAsia"/>
          <w:color w:val="auto"/>
          <w:szCs w:val="21"/>
          <w:u w:val="none"/>
          <w:lang w:val="en-US" w:eastAsia="zh-CN"/>
        </w:rPr>
        <w:t>采购</w:t>
      </w:r>
      <w:r>
        <w:rPr>
          <w:rFonts w:hint="eastAsia" w:asciiTheme="majorEastAsia" w:hAnsiTheme="majorEastAsia" w:eastAsiaTheme="majorEastAsia" w:cstheme="majorEastAsia"/>
          <w:color w:val="auto"/>
          <w:szCs w:val="21"/>
        </w:rPr>
        <w:t>项目的潜在供应商应在</w:t>
      </w:r>
      <w:r>
        <w:rPr>
          <w:rFonts w:hint="eastAsia" w:asciiTheme="majorEastAsia" w:hAnsiTheme="majorEastAsia" w:eastAsiaTheme="majorEastAsia" w:cstheme="majorEastAsia"/>
          <w:color w:val="auto"/>
          <w:szCs w:val="21"/>
          <w:u w:val="single"/>
        </w:rPr>
        <w:t>广西政府采购云平台（https://www.gcy.zfcg.gxzf.gov.cn/）</w:t>
      </w:r>
      <w:r>
        <w:rPr>
          <w:rFonts w:hint="eastAsia" w:asciiTheme="majorEastAsia" w:hAnsiTheme="majorEastAsia" w:eastAsiaTheme="majorEastAsia" w:cstheme="majorEastAsia"/>
          <w:color w:val="auto"/>
          <w:szCs w:val="21"/>
        </w:rPr>
        <w:t>获取竞争性磋商文件，并于</w:t>
      </w:r>
      <w:r>
        <w:rPr>
          <w:rFonts w:hint="eastAsia" w:asciiTheme="majorEastAsia" w:hAnsiTheme="majorEastAsia" w:eastAsiaTheme="majorEastAsia" w:cstheme="majorEastAsia"/>
          <w:color w:val="auto"/>
          <w:szCs w:val="21"/>
          <w:u w:val="single"/>
        </w:rPr>
        <w:t>202</w:t>
      </w:r>
      <w:r>
        <w:rPr>
          <w:rFonts w:hint="eastAsia" w:asciiTheme="majorEastAsia" w:hAnsiTheme="majorEastAsia" w:eastAsiaTheme="majorEastAsia" w:cstheme="majorEastAsia"/>
          <w:color w:val="auto"/>
          <w:szCs w:val="21"/>
          <w:u w:val="single"/>
          <w:lang w:val="en-US" w:eastAsia="zh-CN"/>
        </w:rPr>
        <w:t>6</w:t>
      </w:r>
      <w:r>
        <w:rPr>
          <w:rFonts w:hint="eastAsia" w:asciiTheme="majorEastAsia" w:hAnsiTheme="majorEastAsia" w:eastAsiaTheme="majorEastAsia" w:cstheme="majorEastAsia"/>
          <w:color w:val="auto"/>
          <w:szCs w:val="21"/>
          <w:u w:val="single"/>
        </w:rPr>
        <w:t>年</w:t>
      </w:r>
      <w:r>
        <w:rPr>
          <w:rFonts w:hint="eastAsia" w:asciiTheme="majorEastAsia" w:hAnsiTheme="majorEastAsia" w:eastAsiaTheme="majorEastAsia" w:cstheme="majorEastAsia"/>
          <w:color w:val="auto"/>
          <w:szCs w:val="21"/>
          <w:u w:val="single"/>
          <w:lang w:val="en-US" w:eastAsia="zh-CN"/>
        </w:rPr>
        <w:t>6</w:t>
      </w:r>
      <w:r>
        <w:rPr>
          <w:rFonts w:hint="eastAsia" w:asciiTheme="majorEastAsia" w:hAnsiTheme="majorEastAsia" w:eastAsiaTheme="majorEastAsia" w:cstheme="majorEastAsia"/>
          <w:color w:val="auto"/>
          <w:szCs w:val="21"/>
          <w:u w:val="single"/>
        </w:rPr>
        <w:t>月</w:t>
      </w:r>
      <w:r>
        <w:rPr>
          <w:rFonts w:hint="eastAsia" w:asciiTheme="majorEastAsia" w:hAnsiTheme="majorEastAsia" w:eastAsiaTheme="majorEastAsia" w:cstheme="majorEastAsia"/>
          <w:color w:val="auto"/>
          <w:szCs w:val="21"/>
          <w:u w:val="single"/>
          <w:lang w:val="en-US" w:eastAsia="zh-CN"/>
        </w:rPr>
        <w:t>29</w:t>
      </w:r>
      <w:r>
        <w:rPr>
          <w:rFonts w:hint="eastAsia" w:asciiTheme="majorEastAsia" w:hAnsiTheme="majorEastAsia" w:eastAsiaTheme="majorEastAsia" w:cstheme="majorEastAsia"/>
          <w:color w:val="auto"/>
          <w:szCs w:val="21"/>
          <w:u w:val="single"/>
        </w:rPr>
        <w:t>日09时00分</w:t>
      </w:r>
      <w:r>
        <w:rPr>
          <w:rFonts w:hint="eastAsia" w:asciiTheme="majorEastAsia" w:hAnsiTheme="majorEastAsia" w:eastAsiaTheme="majorEastAsia" w:cstheme="majorEastAsia"/>
          <w:color w:val="auto"/>
          <w:szCs w:val="21"/>
        </w:rPr>
        <w:t>（北京时间）前提交响应文件。</w:t>
      </w:r>
    </w:p>
    <w:p w14:paraId="13B0A474">
      <w:pPr>
        <w:tabs>
          <w:tab w:val="left" w:pos="284"/>
        </w:tabs>
        <w:spacing w:line="480" w:lineRule="exact"/>
        <w:ind w:firstLine="482" w:firstLineChars="200"/>
        <w:rPr>
          <w:rFonts w:hint="eastAsia" w:asciiTheme="majorEastAsia" w:hAnsiTheme="majorEastAsia" w:eastAsiaTheme="majorEastAsia" w:cstheme="majorEastAsia"/>
          <w:b/>
          <w:color w:val="auto"/>
          <w:sz w:val="24"/>
        </w:rPr>
      </w:pPr>
      <w:bookmarkStart w:id="5" w:name="_Toc35393629"/>
      <w:bookmarkStart w:id="6" w:name="_Toc28359089"/>
      <w:bookmarkStart w:id="7" w:name="_Toc28359012"/>
      <w:bookmarkStart w:id="8" w:name="_Toc35393798"/>
      <w:r>
        <w:rPr>
          <w:rFonts w:hint="eastAsia" w:asciiTheme="majorEastAsia" w:hAnsiTheme="majorEastAsia" w:eastAsiaTheme="majorEastAsia" w:cstheme="majorEastAsia"/>
          <w:b/>
          <w:color w:val="auto"/>
          <w:sz w:val="24"/>
        </w:rPr>
        <w:t>一、项目基本情况</w:t>
      </w:r>
      <w:bookmarkEnd w:id="5"/>
      <w:bookmarkEnd w:id="6"/>
      <w:bookmarkEnd w:id="7"/>
      <w:bookmarkEnd w:id="8"/>
    </w:p>
    <w:p w14:paraId="7AA1AABD">
      <w:pPr>
        <w:spacing w:line="480" w:lineRule="exact"/>
        <w:ind w:firstLine="420" w:firstLineChars="200"/>
        <w:rPr>
          <w:rFonts w:hint="eastAsia" w:ascii="宋体" w:hAnsi="宋体" w:eastAsiaTheme="majorEastAsia"/>
          <w:color w:val="auto"/>
          <w:szCs w:val="21"/>
        </w:rPr>
      </w:pPr>
      <w:r>
        <w:rPr>
          <w:rFonts w:hint="eastAsia" w:asciiTheme="majorEastAsia" w:hAnsiTheme="majorEastAsia" w:eastAsiaTheme="majorEastAsia" w:cstheme="majorEastAsia"/>
          <w:bCs/>
          <w:color w:val="auto"/>
          <w:szCs w:val="21"/>
        </w:rPr>
        <w:t>1.项目编号：YLZC2026-C3-220130-GXGC</w:t>
      </w:r>
    </w:p>
    <w:p w14:paraId="27200222">
      <w:pPr>
        <w:spacing w:line="480" w:lineRule="exact"/>
        <w:ind w:firstLine="420" w:firstLineChars="200"/>
        <w:rPr>
          <w:rFonts w:hint="eastAsia" w:asciiTheme="majorEastAsia" w:hAnsiTheme="majorEastAsia" w:eastAsiaTheme="majorEastAsia" w:cstheme="majorEastAsia"/>
          <w:bCs/>
          <w:color w:val="auto"/>
          <w:szCs w:val="21"/>
          <w:lang w:eastAsia="zh-CN"/>
        </w:rPr>
      </w:pPr>
      <w:r>
        <w:rPr>
          <w:rFonts w:hint="eastAsia" w:asciiTheme="majorEastAsia" w:hAnsiTheme="majorEastAsia" w:eastAsiaTheme="majorEastAsia" w:cstheme="majorEastAsia"/>
          <w:bCs/>
          <w:color w:val="auto"/>
          <w:szCs w:val="21"/>
        </w:rPr>
        <w:t>2.项目名称：陆川县耕地保护专项规划编制工作</w:t>
      </w:r>
    </w:p>
    <w:p w14:paraId="11FE945E">
      <w:pPr>
        <w:spacing w:line="480" w:lineRule="exact"/>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3.采购方式：竞争性磋商</w:t>
      </w:r>
    </w:p>
    <w:p w14:paraId="6E8E8E99">
      <w:pPr>
        <w:spacing w:line="480" w:lineRule="exact"/>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4.预算</w:t>
      </w:r>
      <w:r>
        <w:rPr>
          <w:rFonts w:hint="eastAsia" w:asciiTheme="majorEastAsia" w:hAnsiTheme="majorEastAsia" w:eastAsiaTheme="majorEastAsia" w:cstheme="majorEastAsia"/>
          <w:bCs/>
          <w:color w:val="auto"/>
          <w:szCs w:val="21"/>
          <w:lang w:val="en-US" w:eastAsia="zh-CN"/>
        </w:rPr>
        <w:t>总</w:t>
      </w:r>
      <w:r>
        <w:rPr>
          <w:rFonts w:hint="eastAsia" w:asciiTheme="majorEastAsia" w:hAnsiTheme="majorEastAsia" w:eastAsiaTheme="majorEastAsia" w:cstheme="majorEastAsia"/>
          <w:bCs/>
          <w:color w:val="auto"/>
          <w:szCs w:val="21"/>
        </w:rPr>
        <w:t>金额：</w:t>
      </w:r>
      <w:r>
        <w:rPr>
          <w:rFonts w:hint="default" w:asciiTheme="majorEastAsia" w:hAnsiTheme="majorEastAsia" w:eastAsiaTheme="majorEastAsia" w:cstheme="majorEastAsia"/>
          <w:bCs/>
          <w:color w:val="auto"/>
          <w:szCs w:val="21"/>
          <w:lang w:eastAsia="zh-CN"/>
        </w:rPr>
        <w:t>¥875900.00</w:t>
      </w:r>
      <w:r>
        <w:rPr>
          <w:rFonts w:hint="eastAsia" w:asciiTheme="majorEastAsia" w:hAnsiTheme="majorEastAsia" w:eastAsiaTheme="majorEastAsia" w:cstheme="majorEastAsia"/>
          <w:bCs/>
          <w:color w:val="auto"/>
          <w:szCs w:val="21"/>
        </w:rPr>
        <w:t>元</w:t>
      </w:r>
    </w:p>
    <w:p w14:paraId="6E01631D">
      <w:pPr>
        <w:spacing w:line="480" w:lineRule="exact"/>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5.采购需求：</w:t>
      </w:r>
    </w:p>
    <w:tbl>
      <w:tblPr>
        <w:tblStyle w:val="26"/>
        <w:tblW w:w="9458" w:type="dxa"/>
        <w:tblInd w:w="5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6"/>
        <w:gridCol w:w="2774"/>
        <w:gridCol w:w="1288"/>
        <w:gridCol w:w="4700"/>
      </w:tblGrid>
      <w:tr w14:paraId="28EBC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96" w:type="dxa"/>
            <w:tcBorders>
              <w:top w:val="single" w:color="auto" w:sz="4" w:space="0"/>
              <w:left w:val="single" w:color="auto" w:sz="4" w:space="0"/>
              <w:bottom w:val="single" w:color="auto" w:sz="4" w:space="0"/>
              <w:right w:val="single" w:color="auto" w:sz="4" w:space="0"/>
            </w:tcBorders>
            <w:vAlign w:val="center"/>
          </w:tcPr>
          <w:p w14:paraId="46444027">
            <w:pPr>
              <w:snapToGrid w:val="0"/>
              <w:spacing w:line="480" w:lineRule="exac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序号</w:t>
            </w:r>
          </w:p>
        </w:tc>
        <w:tc>
          <w:tcPr>
            <w:tcW w:w="2774" w:type="dxa"/>
            <w:tcBorders>
              <w:top w:val="single" w:color="auto" w:sz="4" w:space="0"/>
              <w:left w:val="single" w:color="auto" w:sz="4" w:space="0"/>
              <w:bottom w:val="single" w:color="auto" w:sz="4" w:space="0"/>
              <w:right w:val="single" w:color="auto" w:sz="4" w:space="0"/>
            </w:tcBorders>
            <w:vAlign w:val="center"/>
          </w:tcPr>
          <w:p w14:paraId="435DF24F">
            <w:pPr>
              <w:snapToGrid w:val="0"/>
              <w:spacing w:line="480" w:lineRule="exact"/>
              <w:ind w:firstLine="840" w:firstLineChars="4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标的名称</w:t>
            </w:r>
          </w:p>
        </w:tc>
        <w:tc>
          <w:tcPr>
            <w:tcW w:w="1288" w:type="dxa"/>
            <w:tcBorders>
              <w:top w:val="single" w:color="auto" w:sz="4" w:space="0"/>
              <w:left w:val="single" w:color="auto" w:sz="4" w:space="0"/>
              <w:bottom w:val="single" w:color="auto" w:sz="4" w:space="0"/>
              <w:right w:val="single" w:color="auto" w:sz="4" w:space="0"/>
            </w:tcBorders>
            <w:vAlign w:val="center"/>
          </w:tcPr>
          <w:p w14:paraId="062587E3">
            <w:pPr>
              <w:snapToGrid w:val="0"/>
              <w:spacing w:line="480" w:lineRule="exac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数量及单位</w:t>
            </w:r>
          </w:p>
        </w:tc>
        <w:tc>
          <w:tcPr>
            <w:tcW w:w="4700" w:type="dxa"/>
            <w:tcBorders>
              <w:top w:val="single" w:color="auto" w:sz="4" w:space="0"/>
              <w:left w:val="single" w:color="auto" w:sz="4" w:space="0"/>
              <w:bottom w:val="single" w:color="auto" w:sz="4" w:space="0"/>
              <w:right w:val="single" w:color="auto" w:sz="4" w:space="0"/>
            </w:tcBorders>
            <w:vAlign w:val="center"/>
          </w:tcPr>
          <w:p w14:paraId="68DAB201">
            <w:pPr>
              <w:snapToGrid w:val="0"/>
              <w:spacing w:line="480" w:lineRule="exact"/>
              <w:ind w:firstLine="420" w:firstLineChars="200"/>
              <w:jc w:val="center"/>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简要服务需求</w:t>
            </w:r>
          </w:p>
        </w:tc>
      </w:tr>
      <w:tr w14:paraId="2F041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6" w:type="dxa"/>
            <w:tcBorders>
              <w:top w:val="single" w:color="auto" w:sz="4" w:space="0"/>
              <w:left w:val="single" w:color="auto" w:sz="4" w:space="0"/>
              <w:bottom w:val="single" w:color="auto" w:sz="4" w:space="0"/>
              <w:right w:val="single" w:color="auto" w:sz="4" w:space="0"/>
            </w:tcBorders>
            <w:vAlign w:val="center"/>
          </w:tcPr>
          <w:p w14:paraId="78290DCE">
            <w:pPr>
              <w:snapToGrid w:val="0"/>
              <w:spacing w:line="480" w:lineRule="exact"/>
              <w:ind w:firstLine="210" w:firstLineChars="1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w:t>
            </w:r>
          </w:p>
        </w:tc>
        <w:tc>
          <w:tcPr>
            <w:tcW w:w="2774" w:type="dxa"/>
            <w:tcBorders>
              <w:top w:val="single" w:color="auto" w:sz="4" w:space="0"/>
              <w:left w:val="single" w:color="auto" w:sz="4" w:space="0"/>
              <w:bottom w:val="single" w:color="auto" w:sz="4" w:space="0"/>
              <w:right w:val="single" w:color="auto" w:sz="4" w:space="0"/>
            </w:tcBorders>
            <w:vAlign w:val="center"/>
          </w:tcPr>
          <w:p w14:paraId="5A03847B">
            <w:pPr>
              <w:spacing w:line="360" w:lineRule="auto"/>
              <w:jc w:val="center"/>
              <w:rPr>
                <w:rFonts w:hint="eastAsia" w:asciiTheme="majorEastAsia" w:hAnsiTheme="majorEastAsia" w:eastAsiaTheme="majorEastAsia" w:cstheme="majorEastAsia"/>
                <w:bCs/>
                <w:color w:val="auto"/>
                <w:szCs w:val="21"/>
                <w:lang w:eastAsia="zh-CN"/>
              </w:rPr>
            </w:pPr>
            <w:r>
              <w:rPr>
                <w:rFonts w:hint="eastAsia" w:asciiTheme="majorEastAsia" w:hAnsiTheme="majorEastAsia" w:eastAsiaTheme="majorEastAsia" w:cstheme="majorEastAsia"/>
                <w:bCs/>
                <w:color w:val="auto"/>
                <w:szCs w:val="21"/>
                <w:lang w:eastAsia="zh-CN"/>
              </w:rPr>
              <w:t>陆川县耕地保护专项规划编制工作</w:t>
            </w:r>
          </w:p>
        </w:tc>
        <w:tc>
          <w:tcPr>
            <w:tcW w:w="1288" w:type="dxa"/>
            <w:tcBorders>
              <w:top w:val="single" w:color="auto" w:sz="4" w:space="0"/>
              <w:left w:val="single" w:color="auto" w:sz="4" w:space="0"/>
              <w:bottom w:val="single" w:color="auto" w:sz="4" w:space="0"/>
              <w:right w:val="single" w:color="auto" w:sz="4" w:space="0"/>
            </w:tcBorders>
            <w:vAlign w:val="center"/>
          </w:tcPr>
          <w:p w14:paraId="53FE4B35">
            <w:pPr>
              <w:spacing w:line="360" w:lineRule="auto"/>
              <w:jc w:val="center"/>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1项</w:t>
            </w:r>
          </w:p>
        </w:tc>
        <w:tc>
          <w:tcPr>
            <w:tcW w:w="4700" w:type="dxa"/>
            <w:tcBorders>
              <w:top w:val="single" w:color="auto" w:sz="4" w:space="0"/>
              <w:left w:val="single" w:color="auto" w:sz="4" w:space="0"/>
              <w:right w:val="single" w:color="auto" w:sz="4" w:space="0"/>
            </w:tcBorders>
          </w:tcPr>
          <w:p w14:paraId="5D981901">
            <w:pPr>
              <w:spacing w:line="360" w:lineRule="auto"/>
              <w:ind w:firstLine="420" w:firstLineChars="200"/>
              <w:jc w:val="left"/>
              <w:rPr>
                <w:rFonts w:hint="eastAsia" w:asciiTheme="majorEastAsia" w:hAnsiTheme="majorEastAsia" w:cstheme="majorEastAsia"/>
                <w:bCs/>
                <w:color w:val="auto"/>
                <w:szCs w:val="21"/>
              </w:rPr>
            </w:pPr>
            <w:r>
              <w:rPr>
                <w:rFonts w:hint="eastAsia" w:asciiTheme="majorEastAsia" w:hAnsiTheme="majorEastAsia" w:eastAsiaTheme="majorEastAsia" w:cstheme="majorEastAsia"/>
                <w:bCs/>
                <w:color w:val="auto"/>
                <w:szCs w:val="21"/>
              </w:rPr>
              <w:t>本项目为</w:t>
            </w:r>
            <w:r>
              <w:rPr>
                <w:rFonts w:hint="eastAsia" w:asciiTheme="majorEastAsia" w:hAnsiTheme="majorEastAsia" w:eastAsiaTheme="majorEastAsia" w:cstheme="majorEastAsia"/>
                <w:bCs/>
                <w:color w:val="auto"/>
                <w:szCs w:val="21"/>
                <w:lang w:eastAsia="zh-CN"/>
              </w:rPr>
              <w:t>陆川县耕地保护专项规划编制工作</w:t>
            </w:r>
            <w:r>
              <w:rPr>
                <w:rFonts w:hint="eastAsia" w:asciiTheme="majorEastAsia" w:hAnsiTheme="majorEastAsia" w:eastAsiaTheme="majorEastAsia" w:cstheme="majorEastAsia"/>
                <w:bCs/>
                <w:color w:val="auto"/>
                <w:szCs w:val="21"/>
              </w:rPr>
              <w:t>1项。如需进一步了解详细内容，详见竞争性磋商文件。</w:t>
            </w:r>
          </w:p>
        </w:tc>
      </w:tr>
    </w:tbl>
    <w:p w14:paraId="48CE7296">
      <w:pPr>
        <w:spacing w:line="480" w:lineRule="exact"/>
        <w:ind w:firstLine="420" w:firstLineChars="200"/>
        <w:rPr>
          <w:rFonts w:hint="eastAsia" w:asciiTheme="majorEastAsia" w:hAnsiTheme="majorEastAsia" w:eastAsiaTheme="majorEastAsia" w:cstheme="majorEastAsia"/>
          <w:bCs/>
          <w:color w:val="auto"/>
          <w:szCs w:val="21"/>
          <w:highlight w:val="yellow"/>
        </w:rPr>
      </w:pPr>
      <w:r>
        <w:rPr>
          <w:rFonts w:hint="eastAsia" w:ascii="宋体" w:hAnsi="宋体" w:cs="宋体"/>
          <w:bCs/>
          <w:color w:val="auto"/>
          <w:szCs w:val="21"/>
          <w:lang w:val="en-US" w:eastAsia="zh-CN"/>
        </w:rPr>
        <w:t>6</w:t>
      </w:r>
      <w:r>
        <w:rPr>
          <w:rFonts w:hint="eastAsia" w:ascii="宋体" w:hAnsi="宋体" w:cs="宋体"/>
          <w:bCs/>
          <w:color w:val="auto"/>
          <w:szCs w:val="21"/>
        </w:rPr>
        <w:t>.合同履行期限：</w:t>
      </w:r>
      <w:r>
        <w:rPr>
          <w:rFonts w:hint="eastAsia" w:ascii="宋体" w:hAnsi="宋体" w:cs="宋体"/>
          <w:bCs/>
          <w:color w:val="auto"/>
          <w:szCs w:val="21"/>
          <w:lang w:eastAsia="zh-CN"/>
        </w:rPr>
        <w:t xml:space="preserve">合同签订后 </w:t>
      </w:r>
      <w:r>
        <w:rPr>
          <w:rFonts w:hint="eastAsia" w:ascii="宋体" w:hAnsi="宋体" w:cs="宋体"/>
          <w:bCs/>
          <w:color w:val="auto"/>
          <w:szCs w:val="21"/>
          <w:lang w:val="en-US" w:eastAsia="zh-CN"/>
        </w:rPr>
        <w:t>60</w:t>
      </w:r>
      <w:r>
        <w:rPr>
          <w:rFonts w:hint="eastAsia" w:ascii="宋体" w:hAnsi="宋体" w:cs="宋体"/>
          <w:bCs/>
          <w:color w:val="auto"/>
          <w:szCs w:val="21"/>
          <w:lang w:eastAsia="zh-CN"/>
        </w:rPr>
        <w:t xml:space="preserve"> 天内形成规划最终稿并交付采购人。</w:t>
      </w:r>
    </w:p>
    <w:p w14:paraId="7422866B">
      <w:pPr>
        <w:spacing w:line="480" w:lineRule="exact"/>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lang w:val="en-US" w:eastAsia="zh-CN"/>
        </w:rPr>
        <w:t>7</w:t>
      </w:r>
      <w:r>
        <w:rPr>
          <w:rFonts w:hint="eastAsia" w:asciiTheme="majorEastAsia" w:hAnsiTheme="majorEastAsia" w:eastAsiaTheme="majorEastAsia" w:cstheme="majorEastAsia"/>
          <w:bCs/>
          <w:color w:val="auto"/>
          <w:szCs w:val="21"/>
        </w:rPr>
        <w:t>.本项目</w:t>
      </w:r>
      <w:r>
        <w:rPr>
          <w:rFonts w:hint="eastAsia" w:asciiTheme="majorEastAsia" w:hAnsiTheme="majorEastAsia" w:eastAsiaTheme="majorEastAsia" w:cstheme="majorEastAsia"/>
          <w:bCs/>
          <w:color w:val="auto"/>
          <w:szCs w:val="21"/>
          <w:lang w:eastAsia="zh-CN"/>
        </w:rPr>
        <w:t>（</w:t>
      </w:r>
      <w:r>
        <w:rPr>
          <w:rFonts w:hint="eastAsia" w:asciiTheme="majorEastAsia" w:hAnsiTheme="majorEastAsia" w:eastAsiaTheme="majorEastAsia" w:cstheme="majorEastAsia"/>
          <w:bCs/>
          <w:color w:val="auto"/>
          <w:szCs w:val="21"/>
          <w:lang w:val="en-US" w:eastAsia="zh-CN"/>
        </w:rPr>
        <w:t>是）</w:t>
      </w:r>
      <w:r>
        <w:rPr>
          <w:rFonts w:hint="eastAsia" w:asciiTheme="majorEastAsia" w:hAnsiTheme="majorEastAsia" w:eastAsiaTheme="majorEastAsia" w:cstheme="majorEastAsia"/>
          <w:bCs/>
          <w:color w:val="auto"/>
          <w:szCs w:val="21"/>
        </w:rPr>
        <w:t>接受联合体。</w:t>
      </w:r>
    </w:p>
    <w:p w14:paraId="6B8B9EB8">
      <w:pPr>
        <w:tabs>
          <w:tab w:val="left" w:pos="284"/>
        </w:tabs>
        <w:spacing w:line="480" w:lineRule="exact"/>
        <w:ind w:firstLine="482" w:firstLineChars="200"/>
        <w:rPr>
          <w:rFonts w:hint="eastAsia" w:asciiTheme="majorEastAsia" w:hAnsiTheme="majorEastAsia" w:eastAsiaTheme="majorEastAsia" w:cstheme="majorEastAsia"/>
          <w:b/>
          <w:color w:val="auto"/>
          <w:sz w:val="24"/>
        </w:rPr>
      </w:pPr>
      <w:bookmarkStart w:id="9" w:name="_Toc35393630"/>
      <w:bookmarkStart w:id="10" w:name="_Toc28359090"/>
      <w:bookmarkStart w:id="11" w:name="_Toc28359013"/>
      <w:bookmarkStart w:id="12" w:name="_Toc35393799"/>
      <w:r>
        <w:rPr>
          <w:rFonts w:hint="eastAsia" w:asciiTheme="majorEastAsia" w:hAnsiTheme="majorEastAsia" w:eastAsiaTheme="majorEastAsia" w:cstheme="majorEastAsia"/>
          <w:b/>
          <w:color w:val="auto"/>
          <w:sz w:val="24"/>
        </w:rPr>
        <w:t>二、</w:t>
      </w:r>
      <w:bookmarkEnd w:id="9"/>
      <w:bookmarkEnd w:id="10"/>
      <w:bookmarkEnd w:id="11"/>
      <w:bookmarkEnd w:id="12"/>
      <w:r>
        <w:rPr>
          <w:rFonts w:hint="eastAsia" w:asciiTheme="majorEastAsia" w:hAnsiTheme="majorEastAsia" w:eastAsiaTheme="majorEastAsia" w:cstheme="majorEastAsia"/>
          <w:b/>
          <w:color w:val="auto"/>
          <w:sz w:val="24"/>
        </w:rPr>
        <w:t>申请人的资格要求：</w:t>
      </w:r>
    </w:p>
    <w:p w14:paraId="6654EFC1">
      <w:pPr>
        <w:tabs>
          <w:tab w:val="left" w:pos="284"/>
        </w:tabs>
        <w:spacing w:line="480" w:lineRule="exact"/>
        <w:ind w:firstLine="420" w:firstLineChars="200"/>
        <w:rPr>
          <w:rFonts w:hint="eastAsia" w:asciiTheme="majorEastAsia" w:hAnsiTheme="majorEastAsia" w:eastAsiaTheme="majorEastAsia" w:cstheme="majorEastAsia"/>
          <w:bCs/>
          <w:color w:val="auto"/>
          <w:szCs w:val="21"/>
        </w:rPr>
      </w:pPr>
      <w:bookmarkStart w:id="13" w:name="_Toc28359014"/>
      <w:bookmarkStart w:id="14" w:name="_Toc28359091"/>
      <w:bookmarkStart w:id="15" w:name="_Toc35393800"/>
      <w:bookmarkStart w:id="16" w:name="_Toc35393631"/>
      <w:r>
        <w:rPr>
          <w:rFonts w:hint="eastAsia" w:asciiTheme="majorEastAsia" w:hAnsiTheme="majorEastAsia" w:eastAsiaTheme="majorEastAsia" w:cstheme="majorEastAsia"/>
          <w:bCs/>
          <w:color w:val="auto"/>
          <w:szCs w:val="21"/>
        </w:rPr>
        <w:t>1.满足《中华人民共和国政府采购法》第二十二条规定。</w:t>
      </w:r>
    </w:p>
    <w:p w14:paraId="637EA324">
      <w:pPr>
        <w:spacing w:line="480" w:lineRule="exact"/>
        <w:ind w:firstLine="420" w:firstLineChars="200"/>
        <w:rPr>
          <w:color w:val="auto"/>
        </w:rPr>
      </w:pPr>
      <w:r>
        <w:rPr>
          <w:rFonts w:ascii="宋体" w:hAnsi="宋体"/>
          <w:color w:val="auto"/>
          <w:szCs w:val="21"/>
        </w:rPr>
        <w:t>2</w:t>
      </w:r>
      <w:r>
        <w:rPr>
          <w:rFonts w:hint="eastAsia" w:ascii="宋体" w:hAnsi="宋体"/>
          <w:color w:val="auto"/>
          <w:szCs w:val="21"/>
        </w:rPr>
        <w:t>.落实政府采购政策需满足的资格要求：无</w:t>
      </w:r>
      <w:r>
        <w:rPr>
          <w:rFonts w:hint="eastAsia"/>
          <w:color w:val="auto"/>
        </w:rPr>
        <w:t>。</w:t>
      </w:r>
    </w:p>
    <w:p w14:paraId="0C4588BA">
      <w:pPr>
        <w:tabs>
          <w:tab w:val="left" w:pos="284"/>
        </w:tabs>
        <w:spacing w:line="480" w:lineRule="exact"/>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3.本项目的特定资格要求：分标1供应商具</w:t>
      </w:r>
      <w:r>
        <w:rPr>
          <w:rFonts w:hint="eastAsia" w:asciiTheme="majorEastAsia" w:hAnsiTheme="majorEastAsia" w:eastAsiaTheme="majorEastAsia" w:cstheme="majorEastAsia"/>
          <w:bCs/>
          <w:color w:val="auto"/>
          <w:szCs w:val="21"/>
          <w:lang w:val="en-US" w:eastAsia="zh-CN"/>
        </w:rPr>
        <w:t>备</w:t>
      </w:r>
      <w:r>
        <w:rPr>
          <w:rFonts w:hint="eastAsia" w:asciiTheme="majorEastAsia" w:hAnsiTheme="majorEastAsia" w:eastAsiaTheme="majorEastAsia" w:cstheme="majorEastAsia"/>
          <w:bCs/>
          <w:color w:val="auto"/>
          <w:szCs w:val="21"/>
        </w:rPr>
        <w:t>自然资源行政主管部门颁发的有效的测绘乙级（或以上）资质。 </w:t>
      </w:r>
    </w:p>
    <w:p w14:paraId="629B0995">
      <w:pPr>
        <w:tabs>
          <w:tab w:val="left" w:pos="284"/>
        </w:tabs>
        <w:spacing w:line="480" w:lineRule="exact"/>
        <w:ind w:firstLine="482" w:firstLineChars="200"/>
        <w:rPr>
          <w:rFonts w:hint="eastAsia"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三、获取采购文件</w:t>
      </w:r>
      <w:bookmarkEnd w:id="13"/>
      <w:bookmarkEnd w:id="14"/>
      <w:bookmarkEnd w:id="15"/>
      <w:bookmarkEnd w:id="16"/>
      <w:r>
        <w:rPr>
          <w:rFonts w:hint="eastAsia" w:asciiTheme="majorEastAsia" w:hAnsiTheme="majorEastAsia" w:eastAsiaTheme="majorEastAsia" w:cstheme="majorEastAsia"/>
          <w:b/>
          <w:color w:val="auto"/>
          <w:sz w:val="24"/>
        </w:rPr>
        <w:t>：</w:t>
      </w:r>
    </w:p>
    <w:p w14:paraId="70CB73F0">
      <w:pPr>
        <w:tabs>
          <w:tab w:val="left" w:pos="284"/>
        </w:tabs>
        <w:spacing w:line="480" w:lineRule="exact"/>
        <w:ind w:firstLine="420" w:firstLineChars="200"/>
        <w:rPr>
          <w:rFonts w:hint="eastAsia" w:asciiTheme="majorEastAsia" w:hAnsiTheme="majorEastAsia" w:eastAsiaTheme="majorEastAsia" w:cstheme="majorEastAsia"/>
          <w:bCs/>
          <w:color w:val="auto"/>
          <w:szCs w:val="21"/>
        </w:rPr>
      </w:pPr>
      <w:bookmarkStart w:id="17" w:name="_Toc28359092"/>
      <w:bookmarkStart w:id="18" w:name="_Toc28359015"/>
      <w:bookmarkStart w:id="19" w:name="_Toc35393632"/>
      <w:bookmarkStart w:id="20" w:name="_Toc35393801"/>
      <w:r>
        <w:rPr>
          <w:rFonts w:hint="eastAsia" w:asciiTheme="majorEastAsia" w:hAnsiTheme="majorEastAsia" w:eastAsiaTheme="majorEastAsia" w:cstheme="majorEastAsia"/>
          <w:bCs/>
          <w:color w:val="auto"/>
          <w:szCs w:val="21"/>
        </w:rPr>
        <w:t>1.时间：202</w:t>
      </w:r>
      <w:r>
        <w:rPr>
          <w:rFonts w:hint="eastAsia" w:asciiTheme="majorEastAsia" w:hAnsiTheme="majorEastAsia" w:eastAsiaTheme="majorEastAsia" w:cstheme="majorEastAsia"/>
          <w:bCs/>
          <w:color w:val="auto"/>
          <w:szCs w:val="21"/>
          <w:lang w:val="en-US" w:eastAsia="zh-CN"/>
        </w:rPr>
        <w:t>6</w:t>
      </w:r>
      <w:r>
        <w:rPr>
          <w:rFonts w:hint="eastAsia" w:asciiTheme="majorEastAsia" w:hAnsiTheme="majorEastAsia" w:eastAsiaTheme="majorEastAsia" w:cstheme="majorEastAsia"/>
          <w:bCs/>
          <w:color w:val="auto"/>
          <w:szCs w:val="21"/>
        </w:rPr>
        <w:t>年</w:t>
      </w:r>
      <w:r>
        <w:rPr>
          <w:rFonts w:hint="eastAsia" w:asciiTheme="majorEastAsia" w:hAnsiTheme="majorEastAsia" w:eastAsiaTheme="majorEastAsia" w:cstheme="majorEastAsia"/>
          <w:bCs/>
          <w:color w:val="auto"/>
          <w:szCs w:val="21"/>
          <w:lang w:val="en-US" w:eastAsia="zh-CN"/>
        </w:rPr>
        <w:t>6</w:t>
      </w:r>
      <w:r>
        <w:rPr>
          <w:rFonts w:hint="eastAsia" w:asciiTheme="majorEastAsia" w:hAnsiTheme="majorEastAsia" w:eastAsiaTheme="majorEastAsia" w:cstheme="majorEastAsia"/>
          <w:bCs/>
          <w:color w:val="auto"/>
          <w:szCs w:val="21"/>
        </w:rPr>
        <w:t>月</w:t>
      </w:r>
      <w:r>
        <w:rPr>
          <w:rFonts w:hint="eastAsia" w:asciiTheme="majorEastAsia" w:hAnsiTheme="majorEastAsia" w:eastAsiaTheme="majorEastAsia" w:cstheme="majorEastAsia"/>
          <w:bCs/>
          <w:color w:val="auto"/>
          <w:szCs w:val="21"/>
          <w:lang w:val="en-US" w:eastAsia="zh-CN"/>
        </w:rPr>
        <w:t>18日</w:t>
      </w:r>
      <w:r>
        <w:rPr>
          <w:rFonts w:hint="eastAsia" w:asciiTheme="majorEastAsia" w:hAnsiTheme="majorEastAsia" w:eastAsiaTheme="majorEastAsia" w:cstheme="majorEastAsia"/>
          <w:bCs/>
          <w:color w:val="auto"/>
          <w:szCs w:val="21"/>
        </w:rPr>
        <w:t>至202</w:t>
      </w:r>
      <w:r>
        <w:rPr>
          <w:rFonts w:hint="eastAsia" w:asciiTheme="majorEastAsia" w:hAnsiTheme="majorEastAsia" w:eastAsiaTheme="majorEastAsia" w:cstheme="majorEastAsia"/>
          <w:bCs/>
          <w:color w:val="auto"/>
          <w:szCs w:val="21"/>
          <w:lang w:val="en-US" w:eastAsia="zh-CN"/>
        </w:rPr>
        <w:t>6</w:t>
      </w:r>
      <w:r>
        <w:rPr>
          <w:rFonts w:hint="eastAsia" w:asciiTheme="majorEastAsia" w:hAnsiTheme="majorEastAsia" w:eastAsiaTheme="majorEastAsia" w:cstheme="majorEastAsia"/>
          <w:bCs/>
          <w:color w:val="auto"/>
          <w:szCs w:val="21"/>
        </w:rPr>
        <w:t>年</w:t>
      </w:r>
      <w:r>
        <w:rPr>
          <w:rFonts w:hint="eastAsia" w:asciiTheme="majorEastAsia" w:hAnsiTheme="majorEastAsia" w:eastAsiaTheme="majorEastAsia" w:cstheme="majorEastAsia"/>
          <w:bCs/>
          <w:color w:val="auto"/>
          <w:szCs w:val="21"/>
          <w:lang w:val="en-US" w:eastAsia="zh-CN"/>
        </w:rPr>
        <w:t>6</w:t>
      </w:r>
      <w:r>
        <w:rPr>
          <w:rFonts w:hint="eastAsia" w:asciiTheme="majorEastAsia" w:hAnsiTheme="majorEastAsia" w:eastAsiaTheme="majorEastAsia" w:cstheme="majorEastAsia"/>
          <w:bCs/>
          <w:color w:val="auto"/>
          <w:szCs w:val="21"/>
        </w:rPr>
        <w:t>月</w:t>
      </w:r>
      <w:r>
        <w:rPr>
          <w:rFonts w:hint="eastAsia" w:asciiTheme="majorEastAsia" w:hAnsiTheme="majorEastAsia" w:eastAsiaTheme="majorEastAsia" w:cstheme="majorEastAsia"/>
          <w:bCs/>
          <w:color w:val="auto"/>
          <w:szCs w:val="21"/>
          <w:lang w:val="en-US" w:eastAsia="zh-CN"/>
        </w:rPr>
        <w:t>26</w:t>
      </w:r>
      <w:r>
        <w:rPr>
          <w:rFonts w:hint="eastAsia" w:asciiTheme="majorEastAsia" w:hAnsiTheme="majorEastAsia" w:eastAsiaTheme="majorEastAsia" w:cstheme="majorEastAsia"/>
          <w:bCs/>
          <w:color w:val="auto"/>
          <w:szCs w:val="21"/>
        </w:rPr>
        <w:t>日，每天上午08:00至12:00，下午3:00至6:00（北京时间，法定节假日除外）</w:t>
      </w:r>
    </w:p>
    <w:p w14:paraId="482BC416">
      <w:pPr>
        <w:tabs>
          <w:tab w:val="left" w:pos="284"/>
        </w:tabs>
        <w:spacing w:line="480" w:lineRule="exact"/>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2.地点：</w:t>
      </w:r>
      <w:bookmarkEnd w:id="17"/>
      <w:bookmarkEnd w:id="18"/>
      <w:bookmarkEnd w:id="19"/>
      <w:bookmarkEnd w:id="20"/>
      <w:r>
        <w:rPr>
          <w:rFonts w:hint="eastAsia" w:asciiTheme="majorEastAsia" w:hAnsiTheme="majorEastAsia" w:eastAsiaTheme="majorEastAsia" w:cstheme="majorEastAsia"/>
          <w:bCs/>
          <w:color w:val="auto"/>
          <w:szCs w:val="21"/>
        </w:rPr>
        <w:t>广西政府采购云平台（https://www.gcy.zfcg.gxzf.gov.cn/）</w:t>
      </w:r>
    </w:p>
    <w:p w14:paraId="520E4A3F">
      <w:pPr>
        <w:tabs>
          <w:tab w:val="left" w:pos="284"/>
        </w:tabs>
        <w:spacing w:line="480" w:lineRule="exact"/>
        <w:ind w:firstLine="396" w:firstLineChars="200"/>
        <w:rPr>
          <w:rFonts w:hint="eastAsia" w:ascii="宋体" w:hAnsi="宋体" w:cs="宋体"/>
          <w:color w:val="auto"/>
          <w:szCs w:val="21"/>
        </w:rPr>
      </w:pPr>
      <w:r>
        <w:rPr>
          <w:rFonts w:hint="eastAsia" w:ascii="宋体" w:hAnsi="宋体" w:cs="宋体"/>
          <w:color w:val="auto"/>
          <w:spacing w:val="-6"/>
          <w:szCs w:val="21"/>
        </w:rPr>
        <w:t>3.方式：网上下载。本项目不提供纸质文件，潜在供应商需使用账号登录或者使用CA登录“广西政府采购云平台”（https://www.gcy.zfcg.gxzf.gov.cn/）-进入“</w:t>
      </w:r>
      <w:r>
        <w:rPr>
          <w:rFonts w:hint="eastAsia" w:ascii="宋体" w:hAnsi="宋体" w:cs="宋体"/>
          <w:color w:val="auto"/>
          <w:szCs w:val="21"/>
        </w:rPr>
        <w:t>项目采购”应用，在获取采购文件菜单中选择项目，获取采购文件。电子投标文件制作需要基于广西政府采购云平台获取的采购文件编制，通过其他方式获取采购文件的，将有可能导致供应商无法在广西政府采购云平台编制及上传响应文件。 </w:t>
      </w:r>
    </w:p>
    <w:p w14:paraId="09432CF4">
      <w:pPr>
        <w:pStyle w:val="24"/>
        <w:widowControl/>
        <w:spacing w:before="0" w:after="0" w:line="480" w:lineRule="exact"/>
        <w:ind w:firstLine="420" w:firstLineChars="200"/>
        <w:rPr>
          <w:rFonts w:hint="eastAsia" w:ascii="宋体" w:hAnsi="宋体" w:cs="宋体"/>
          <w:color w:val="auto"/>
          <w:kern w:val="2"/>
          <w:sz w:val="21"/>
          <w:szCs w:val="21"/>
        </w:rPr>
      </w:pPr>
      <w:r>
        <w:rPr>
          <w:rFonts w:hint="eastAsia" w:ascii="宋体" w:hAnsi="宋体" w:cs="宋体"/>
          <w:color w:val="auto"/>
          <w:kern w:val="2"/>
          <w:sz w:val="21"/>
          <w:szCs w:val="21"/>
        </w:rPr>
        <w:t>售价（元）：0 </w:t>
      </w:r>
    </w:p>
    <w:p w14:paraId="71204CDA">
      <w:pPr>
        <w:numPr>
          <w:ilvl w:val="0"/>
          <w:numId w:val="4"/>
        </w:numPr>
        <w:spacing w:line="480" w:lineRule="exact"/>
        <w:ind w:firstLine="482" w:firstLineChars="200"/>
        <w:rPr>
          <w:rFonts w:hint="eastAsia"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响应文件提交</w:t>
      </w:r>
    </w:p>
    <w:p w14:paraId="7F313A95">
      <w:pPr>
        <w:spacing w:line="480" w:lineRule="exact"/>
        <w:ind w:firstLine="420" w:firstLineChars="200"/>
        <w:rPr>
          <w:rFonts w:hint="eastAsia" w:ascii="宋体" w:hAnsi="宋体"/>
          <w:bCs/>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首次响应文件提交截止时间：</w:t>
      </w:r>
      <w:r>
        <w:rPr>
          <w:rFonts w:hint="eastAsia" w:ascii="宋体" w:hAnsi="宋体"/>
          <w:bCs/>
          <w:color w:val="auto"/>
          <w:szCs w:val="21"/>
          <w:u w:val="single"/>
        </w:rPr>
        <w:t>202</w:t>
      </w:r>
      <w:r>
        <w:rPr>
          <w:rFonts w:hint="eastAsia" w:ascii="宋体" w:hAnsi="宋体"/>
          <w:bCs/>
          <w:color w:val="auto"/>
          <w:szCs w:val="21"/>
          <w:u w:val="single"/>
          <w:lang w:val="en-US" w:eastAsia="zh-CN"/>
        </w:rPr>
        <w:t>6</w:t>
      </w:r>
      <w:r>
        <w:rPr>
          <w:rFonts w:hint="eastAsia" w:ascii="宋体" w:hAnsi="宋体"/>
          <w:bCs/>
          <w:color w:val="auto"/>
          <w:szCs w:val="21"/>
          <w:u w:val="single"/>
        </w:rPr>
        <w:t>年</w:t>
      </w:r>
      <w:r>
        <w:rPr>
          <w:rFonts w:hint="eastAsia" w:ascii="宋体" w:hAnsi="宋体"/>
          <w:bCs/>
          <w:color w:val="auto"/>
          <w:szCs w:val="21"/>
          <w:u w:val="single"/>
          <w:lang w:val="en-US" w:eastAsia="zh-CN"/>
        </w:rPr>
        <w:t>6</w:t>
      </w:r>
      <w:r>
        <w:rPr>
          <w:rFonts w:hint="eastAsia" w:ascii="宋体" w:hAnsi="宋体"/>
          <w:bCs/>
          <w:color w:val="auto"/>
          <w:szCs w:val="21"/>
          <w:u w:val="single"/>
        </w:rPr>
        <w:t>月</w:t>
      </w:r>
      <w:r>
        <w:rPr>
          <w:rFonts w:hint="eastAsia" w:ascii="宋体" w:hAnsi="宋体"/>
          <w:bCs/>
          <w:color w:val="auto"/>
          <w:szCs w:val="21"/>
          <w:u w:val="single"/>
          <w:lang w:val="en-US" w:eastAsia="zh-CN"/>
        </w:rPr>
        <w:t>29</w:t>
      </w:r>
      <w:r>
        <w:rPr>
          <w:rFonts w:hint="eastAsia" w:ascii="宋体" w:hAnsi="宋体"/>
          <w:bCs/>
          <w:color w:val="auto"/>
          <w:szCs w:val="21"/>
          <w:u w:val="single"/>
        </w:rPr>
        <w:t>日09时00分</w:t>
      </w:r>
      <w:r>
        <w:rPr>
          <w:rFonts w:hint="eastAsia" w:ascii="宋体" w:hAnsi="宋体"/>
          <w:bCs/>
          <w:color w:val="auto"/>
          <w:szCs w:val="21"/>
        </w:rPr>
        <w:t>（北京时间）</w:t>
      </w:r>
      <w:r>
        <w:rPr>
          <w:rFonts w:hint="eastAsia" w:ascii="宋体" w:hAnsi="宋体"/>
          <w:bCs/>
          <w:color w:val="auto"/>
          <w:szCs w:val="21"/>
        </w:rPr>
        <w:tab/>
      </w:r>
    </w:p>
    <w:p w14:paraId="1EA15BD8">
      <w:pPr>
        <w:spacing w:line="480" w:lineRule="exact"/>
        <w:ind w:firstLine="420" w:firstLineChars="200"/>
        <w:rPr>
          <w:rFonts w:hint="eastAsia" w:ascii="宋体" w:hAnsi="宋体" w:cs="宋体"/>
          <w:color w:val="auto"/>
          <w:szCs w:val="21"/>
        </w:rPr>
      </w:pPr>
      <w:r>
        <w:rPr>
          <w:rFonts w:hint="eastAsia" w:ascii="宋体" w:hAnsi="宋体"/>
          <w:bCs/>
          <w:color w:val="auto"/>
          <w:szCs w:val="21"/>
        </w:rPr>
        <w:t>2.</w:t>
      </w:r>
      <w:r>
        <w:rPr>
          <w:rFonts w:hint="eastAsia" w:ascii="宋体" w:hAnsi="宋体" w:cs="宋体"/>
          <w:color w:val="auto"/>
          <w:szCs w:val="21"/>
        </w:rPr>
        <w:t>首次响应文件提交地点：广西政府采购云平台（https://www.gcy.zfcg.gxzf.gov.cn/） </w:t>
      </w:r>
    </w:p>
    <w:p w14:paraId="2F4D2EBC">
      <w:pPr>
        <w:pStyle w:val="24"/>
        <w:widowControl/>
        <w:spacing w:before="0" w:after="0" w:line="480" w:lineRule="exact"/>
        <w:ind w:firstLine="482" w:firstLineChars="200"/>
        <w:jc w:val="both"/>
        <w:rPr>
          <w:color w:val="auto"/>
        </w:rPr>
      </w:pPr>
      <w:r>
        <w:rPr>
          <w:rFonts w:hint="eastAsia" w:asciiTheme="majorEastAsia" w:hAnsiTheme="majorEastAsia" w:eastAsiaTheme="majorEastAsia" w:cstheme="majorEastAsia"/>
          <w:b/>
          <w:color w:val="auto"/>
          <w:kern w:val="2"/>
        </w:rPr>
        <w:t>五、响应文件开启</w:t>
      </w:r>
    </w:p>
    <w:p w14:paraId="3F069DCA">
      <w:pPr>
        <w:spacing w:line="480" w:lineRule="exact"/>
        <w:ind w:firstLine="420" w:firstLineChars="200"/>
        <w:rPr>
          <w:rFonts w:hint="eastAsia" w:ascii="宋体" w:hAnsi="宋体"/>
          <w:bCs/>
          <w:color w:val="auto"/>
          <w:szCs w:val="21"/>
          <w:u w:val="single"/>
        </w:rPr>
      </w:pPr>
      <w:r>
        <w:rPr>
          <w:rFonts w:hint="eastAsia" w:ascii="宋体" w:hAnsi="宋体"/>
          <w:bCs/>
          <w:color w:val="auto"/>
          <w:szCs w:val="21"/>
        </w:rPr>
        <w:t>1</w:t>
      </w:r>
      <w:r>
        <w:rPr>
          <w:rFonts w:ascii="宋体" w:hAnsi="宋体"/>
          <w:bCs/>
          <w:color w:val="auto"/>
          <w:szCs w:val="21"/>
        </w:rPr>
        <w:t>.</w:t>
      </w:r>
      <w:r>
        <w:rPr>
          <w:rFonts w:hint="eastAsia" w:ascii="宋体" w:hAnsi="宋体"/>
          <w:bCs/>
          <w:color w:val="auto"/>
          <w:szCs w:val="21"/>
        </w:rPr>
        <w:t>开标时间</w:t>
      </w:r>
      <w:r>
        <w:rPr>
          <w:rFonts w:hint="eastAsia" w:ascii="宋体" w:hAnsi="宋体"/>
          <w:color w:val="auto"/>
          <w:szCs w:val="21"/>
        </w:rPr>
        <w:t>：</w:t>
      </w:r>
      <w:r>
        <w:rPr>
          <w:rFonts w:hint="eastAsia" w:ascii="宋体" w:hAnsi="宋体"/>
          <w:bCs/>
          <w:color w:val="auto"/>
          <w:szCs w:val="21"/>
          <w:u w:val="single"/>
        </w:rPr>
        <w:t>20</w:t>
      </w:r>
      <w:r>
        <w:rPr>
          <w:rFonts w:hint="eastAsia" w:ascii="宋体" w:hAnsi="宋体"/>
          <w:bCs/>
          <w:color w:val="auto"/>
          <w:szCs w:val="21"/>
          <w:u w:val="single"/>
          <w:lang w:val="en-US" w:eastAsia="zh-CN"/>
        </w:rPr>
        <w:t>26</w:t>
      </w:r>
      <w:r>
        <w:rPr>
          <w:rFonts w:hint="eastAsia" w:ascii="宋体" w:hAnsi="宋体"/>
          <w:bCs/>
          <w:color w:val="auto"/>
          <w:szCs w:val="21"/>
          <w:u w:val="single"/>
        </w:rPr>
        <w:t>年</w:t>
      </w:r>
      <w:r>
        <w:rPr>
          <w:rFonts w:hint="eastAsia" w:ascii="宋体" w:hAnsi="宋体"/>
          <w:bCs/>
          <w:color w:val="auto"/>
          <w:szCs w:val="21"/>
          <w:u w:val="single"/>
          <w:lang w:val="en-US" w:eastAsia="zh-CN"/>
        </w:rPr>
        <w:t>6</w:t>
      </w:r>
      <w:r>
        <w:rPr>
          <w:rFonts w:hint="eastAsia" w:ascii="宋体" w:hAnsi="宋体"/>
          <w:bCs/>
          <w:color w:val="auto"/>
          <w:szCs w:val="21"/>
          <w:u w:val="single"/>
        </w:rPr>
        <w:t>月</w:t>
      </w:r>
      <w:r>
        <w:rPr>
          <w:rFonts w:hint="eastAsia" w:ascii="宋体" w:hAnsi="宋体"/>
          <w:bCs/>
          <w:color w:val="auto"/>
          <w:szCs w:val="21"/>
          <w:u w:val="single"/>
          <w:lang w:val="en-US" w:eastAsia="zh-CN"/>
        </w:rPr>
        <w:t>29</w:t>
      </w:r>
      <w:r>
        <w:rPr>
          <w:rFonts w:hint="eastAsia" w:ascii="宋体" w:hAnsi="宋体"/>
          <w:bCs/>
          <w:color w:val="auto"/>
          <w:szCs w:val="21"/>
          <w:u w:val="single"/>
        </w:rPr>
        <w:t>日09时00分</w:t>
      </w:r>
      <w:r>
        <w:rPr>
          <w:rFonts w:hint="eastAsia" w:ascii="宋体" w:hAnsi="宋体"/>
          <w:bCs/>
          <w:color w:val="auto"/>
          <w:szCs w:val="21"/>
        </w:rPr>
        <w:t>（北京时间）</w:t>
      </w:r>
    </w:p>
    <w:p w14:paraId="7BE030C3">
      <w:pPr>
        <w:spacing w:line="480" w:lineRule="exact"/>
        <w:ind w:firstLine="420" w:firstLineChars="200"/>
        <w:rPr>
          <w:rFonts w:hint="eastAsia"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开标地点：广西政府采购云平台（https://www.gcy.zfcg.gxzf.gov.cn/）</w:t>
      </w:r>
    </w:p>
    <w:p w14:paraId="62BB95A2">
      <w:pPr>
        <w:pStyle w:val="3"/>
        <w:spacing w:before="0" w:after="0" w:line="480" w:lineRule="exact"/>
        <w:ind w:firstLine="482" w:firstLineChars="200"/>
        <w:rPr>
          <w:rFonts w:hint="eastAsia" w:ascii="宋体" w:hAnsi="宋体" w:cs="宋体"/>
          <w:bCs w:val="0"/>
          <w:color w:val="auto"/>
          <w:sz w:val="24"/>
          <w:szCs w:val="24"/>
        </w:rPr>
      </w:pPr>
      <w:bookmarkStart w:id="21" w:name="_Toc28359094"/>
      <w:bookmarkStart w:id="22" w:name="_Toc35393803"/>
      <w:bookmarkStart w:id="23" w:name="_Toc35393634"/>
      <w:bookmarkStart w:id="24" w:name="_Toc28359017"/>
      <w:bookmarkStart w:id="25" w:name="_Toc44229883"/>
      <w:r>
        <w:rPr>
          <w:rFonts w:hint="eastAsia" w:ascii="宋体" w:hAnsi="宋体" w:cs="宋体"/>
          <w:bCs w:val="0"/>
          <w:color w:val="auto"/>
          <w:sz w:val="24"/>
          <w:szCs w:val="24"/>
        </w:rPr>
        <w:t>六、公告期限</w:t>
      </w:r>
      <w:bookmarkEnd w:id="21"/>
      <w:bookmarkEnd w:id="22"/>
      <w:bookmarkEnd w:id="23"/>
      <w:bookmarkEnd w:id="24"/>
      <w:bookmarkEnd w:id="25"/>
    </w:p>
    <w:p w14:paraId="51685E2A">
      <w:pPr>
        <w:spacing w:line="4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5</w:t>
      </w:r>
      <w:r>
        <w:rPr>
          <w:rFonts w:hint="eastAsia" w:ascii="宋体" w:hAnsi="宋体" w:cs="宋体"/>
          <w:color w:val="auto"/>
          <w:kern w:val="0"/>
          <w:szCs w:val="21"/>
        </w:rPr>
        <w:t>个工作日。</w:t>
      </w:r>
    </w:p>
    <w:p w14:paraId="2BF143D5">
      <w:pPr>
        <w:pStyle w:val="3"/>
        <w:spacing w:before="0" w:after="0" w:line="480" w:lineRule="exact"/>
        <w:ind w:firstLine="482" w:firstLineChars="200"/>
        <w:rPr>
          <w:rFonts w:hint="eastAsia" w:ascii="宋体" w:hAnsi="宋体" w:cs="宋体"/>
          <w:bCs w:val="0"/>
          <w:color w:val="auto"/>
          <w:sz w:val="24"/>
          <w:szCs w:val="24"/>
        </w:rPr>
      </w:pPr>
      <w:bookmarkStart w:id="26" w:name="_Toc35393635"/>
      <w:bookmarkStart w:id="27" w:name="_Toc44229884"/>
      <w:bookmarkStart w:id="28" w:name="_Toc35393804"/>
      <w:r>
        <w:rPr>
          <w:rFonts w:hint="eastAsia" w:ascii="宋体" w:hAnsi="宋体" w:cs="宋体"/>
          <w:bCs w:val="0"/>
          <w:color w:val="auto"/>
          <w:sz w:val="24"/>
          <w:szCs w:val="24"/>
        </w:rPr>
        <w:t>七、其他补充事宜</w:t>
      </w:r>
      <w:bookmarkEnd w:id="26"/>
      <w:bookmarkEnd w:id="27"/>
      <w:bookmarkEnd w:id="28"/>
    </w:p>
    <w:p w14:paraId="61C3FC4C">
      <w:pPr>
        <w:spacing w:line="480" w:lineRule="exact"/>
        <w:ind w:firstLine="420" w:firstLineChars="200"/>
        <w:rPr>
          <w:rFonts w:hint="eastAsia" w:ascii="宋体" w:hAnsi="宋体" w:cs="宋体"/>
          <w:color w:val="auto"/>
          <w:kern w:val="0"/>
          <w:szCs w:val="21"/>
        </w:rPr>
      </w:pPr>
      <w:bookmarkStart w:id="29" w:name="_Toc28359095"/>
      <w:bookmarkStart w:id="30" w:name="_Toc44229885"/>
      <w:bookmarkStart w:id="31" w:name="_Toc35393805"/>
      <w:bookmarkStart w:id="32" w:name="_Toc35393636"/>
      <w:bookmarkStart w:id="33" w:name="_Toc28359018"/>
      <w:r>
        <w:rPr>
          <w:rFonts w:hint="eastAsia" w:ascii="宋体" w:hAnsi="宋体" w:cs="宋体"/>
          <w:color w:val="auto"/>
          <w:kern w:val="0"/>
          <w:szCs w:val="21"/>
        </w:rPr>
        <w:t>1.磋商保证金：无</w:t>
      </w:r>
    </w:p>
    <w:p w14:paraId="36B2D91C">
      <w:pPr>
        <w:spacing w:line="480" w:lineRule="exact"/>
        <w:ind w:firstLine="420" w:firstLineChars="200"/>
        <w:rPr>
          <w:rFonts w:hint="eastAsia" w:ascii="宋体" w:hAnsi="宋体" w:cs="宋体"/>
          <w:color w:val="auto"/>
          <w:kern w:val="0"/>
          <w:szCs w:val="21"/>
        </w:rPr>
      </w:pPr>
      <w:bookmarkStart w:id="34" w:name="_Hlk37429585"/>
      <w:r>
        <w:rPr>
          <w:rFonts w:hint="eastAsia" w:ascii="宋体" w:hAnsi="宋体" w:cs="宋体"/>
          <w:color w:val="auto"/>
          <w:kern w:val="0"/>
          <w:szCs w:val="21"/>
        </w:rPr>
        <w:t>2.</w:t>
      </w:r>
      <w:bookmarkStart w:id="35" w:name="_Hlk37429595"/>
      <w:r>
        <w:rPr>
          <w:rFonts w:hint="eastAsia" w:ascii="宋体" w:hAnsi="宋体" w:cs="宋体"/>
          <w:color w:val="auto"/>
          <w:spacing w:val="-6"/>
          <w:kern w:val="0"/>
          <w:szCs w:val="21"/>
        </w:rPr>
        <w:t>网上查询地址</w:t>
      </w:r>
      <w:bookmarkEnd w:id="34"/>
      <w:bookmarkEnd w:id="35"/>
      <w:r>
        <w:rPr>
          <w:rFonts w:hint="eastAsia" w:ascii="宋体" w:hAnsi="宋体" w:cs="宋体"/>
          <w:color w:val="auto"/>
          <w:spacing w:val="-6"/>
          <w:kern w:val="0"/>
          <w:szCs w:val="21"/>
        </w:rPr>
        <w:t>：中国政府采购网</w:t>
      </w:r>
      <w:r>
        <w:rPr>
          <w:rFonts w:hint="eastAsia" w:ascii="宋体" w:hAnsi="宋体" w:cs="宋体"/>
          <w:color w:val="auto"/>
          <w:spacing w:val="-6"/>
          <w:kern w:val="0"/>
          <w:szCs w:val="21"/>
          <w:lang w:eastAsia="zh-CN"/>
        </w:rPr>
        <w:t>（</w:t>
      </w:r>
      <w:r>
        <w:rPr>
          <w:rFonts w:hint="eastAsia" w:ascii="宋体" w:hAnsi="宋体" w:cs="宋体"/>
          <w:color w:val="auto"/>
          <w:spacing w:val="-6"/>
          <w:kern w:val="0"/>
          <w:szCs w:val="21"/>
        </w:rPr>
        <w:t xml:space="preserve">http://www.ccgp.gov.cn </w:t>
      </w:r>
      <w:r>
        <w:rPr>
          <w:rFonts w:hint="eastAsia" w:ascii="宋体" w:hAnsi="宋体" w:cs="宋体"/>
          <w:color w:val="auto"/>
          <w:spacing w:val="-6"/>
          <w:kern w:val="0"/>
          <w:szCs w:val="21"/>
          <w:lang w:eastAsia="zh-CN"/>
        </w:rPr>
        <w:t>）</w:t>
      </w:r>
      <w:r>
        <w:rPr>
          <w:rFonts w:hint="eastAsia" w:ascii="宋体" w:hAnsi="宋体" w:cs="宋体"/>
          <w:color w:val="auto"/>
          <w:spacing w:val="-6"/>
          <w:kern w:val="0"/>
          <w:szCs w:val="21"/>
        </w:rPr>
        <w:t>、广西政府采购网</w:t>
      </w:r>
      <w:r>
        <w:rPr>
          <w:rFonts w:hint="eastAsia" w:ascii="宋体" w:hAnsi="宋体" w:cs="宋体"/>
          <w:color w:val="auto"/>
          <w:spacing w:val="-6"/>
          <w:kern w:val="0"/>
          <w:szCs w:val="21"/>
          <w:lang w:eastAsia="zh-CN"/>
        </w:rPr>
        <w:t>（</w:t>
      </w:r>
      <w:r>
        <w:rPr>
          <w:rFonts w:hint="eastAsia" w:ascii="宋体" w:hAnsi="宋体" w:cs="宋体"/>
          <w:color w:val="auto"/>
          <w:spacing w:val="-6"/>
          <w:kern w:val="0"/>
          <w:szCs w:val="21"/>
        </w:rPr>
        <w:t>http://zfcg.gxzf.gov.cn</w:t>
      </w:r>
      <w:r>
        <w:rPr>
          <w:rFonts w:hint="eastAsia" w:ascii="宋体" w:hAnsi="宋体" w:cs="宋体"/>
          <w:color w:val="auto"/>
          <w:spacing w:val="-6"/>
          <w:kern w:val="0"/>
          <w:szCs w:val="21"/>
          <w:lang w:eastAsia="zh-CN"/>
        </w:rPr>
        <w:t>）</w:t>
      </w:r>
      <w:r>
        <w:rPr>
          <w:rFonts w:hint="eastAsia" w:ascii="宋体" w:hAnsi="宋体" w:cs="宋体"/>
          <w:color w:val="auto"/>
          <w:spacing w:val="-6"/>
          <w:kern w:val="0"/>
          <w:szCs w:val="21"/>
        </w:rPr>
        <w:t>、全国公共资源交易平台（广西•玉林）</w:t>
      </w:r>
      <w:r>
        <w:rPr>
          <w:rFonts w:hint="eastAsia" w:ascii="宋体" w:hAnsi="宋体" w:cs="宋体"/>
          <w:color w:val="auto"/>
          <w:spacing w:val="-6"/>
          <w:kern w:val="0"/>
          <w:szCs w:val="21"/>
          <w:lang w:eastAsia="zh-CN"/>
        </w:rPr>
        <w:t>（http://ggzy.jgswj.gxzf.gov.cn/ylggzy）</w:t>
      </w:r>
      <w:r>
        <w:rPr>
          <w:rFonts w:hint="eastAsia" w:ascii="宋体" w:hAnsi="宋体" w:cs="宋体"/>
          <w:color w:val="auto"/>
          <w:spacing w:val="-6"/>
          <w:kern w:val="0"/>
          <w:szCs w:val="21"/>
        </w:rPr>
        <w:t>、广西玉林陆川县人民政府门户网站</w:t>
      </w:r>
      <w:r>
        <w:rPr>
          <w:rFonts w:hint="eastAsia" w:ascii="宋体" w:hAnsi="宋体" w:cs="宋体"/>
          <w:color w:val="auto"/>
          <w:spacing w:val="-6"/>
          <w:kern w:val="0"/>
          <w:szCs w:val="21"/>
          <w:lang w:eastAsia="zh-CN"/>
        </w:rPr>
        <w:t>（http://www.luchuan.gov.cn/）</w:t>
      </w:r>
      <w:r>
        <w:rPr>
          <w:rFonts w:hint="eastAsia" w:ascii="宋体" w:hAnsi="宋体" w:cs="宋体"/>
          <w:color w:val="auto"/>
          <w:spacing w:val="-6"/>
          <w:kern w:val="0"/>
          <w:szCs w:val="21"/>
          <w:lang w:val="en-US" w:eastAsia="zh-CN"/>
        </w:rPr>
        <w:t>。</w:t>
      </w:r>
    </w:p>
    <w:p w14:paraId="063FD76D">
      <w:pPr>
        <w:spacing w:line="4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3.本项目需要落实的政府采购政策</w:t>
      </w:r>
    </w:p>
    <w:p w14:paraId="5A381250">
      <w:pPr>
        <w:spacing w:line="4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34237D3A">
      <w:pPr>
        <w:spacing w:line="4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（2）政府采购支持采用本国产品的政策。</w:t>
      </w:r>
    </w:p>
    <w:p w14:paraId="5087DEB4">
      <w:pPr>
        <w:spacing w:line="4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077787EB">
      <w:pPr>
        <w:spacing w:line="4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（4）政府采购促进残疾人就业政策。</w:t>
      </w:r>
    </w:p>
    <w:p w14:paraId="0FA604C3">
      <w:pPr>
        <w:spacing w:line="4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（5）政府采购支持监狱企业发展。</w:t>
      </w:r>
    </w:p>
    <w:p w14:paraId="6F115DC4">
      <w:pPr>
        <w:spacing w:line="480" w:lineRule="exact"/>
        <w:ind w:left="210" w:leftChars="100" w:firstLine="210" w:firstLineChars="100"/>
        <w:rPr>
          <w:rFonts w:hint="eastAsia" w:ascii="宋体" w:hAnsi="宋体" w:cs="宋体"/>
          <w:color w:val="auto"/>
          <w:kern w:val="0"/>
          <w:szCs w:val="21"/>
        </w:rPr>
      </w:pPr>
      <w:r>
        <w:rPr>
          <w:rFonts w:hint="eastAsia" w:ascii="宋体" w:hAnsi="宋体" w:cs="宋体"/>
          <w:color w:val="auto"/>
          <w:kern w:val="0"/>
          <w:szCs w:val="21"/>
        </w:rPr>
        <w:t>4.供应商竞标注意事项</w:t>
      </w:r>
      <w:r>
        <w:rPr>
          <w:rFonts w:hint="eastAsia" w:ascii="宋体" w:hAnsi="宋体" w:cs="宋体"/>
          <w:color w:val="auto"/>
          <w:kern w:val="0"/>
          <w:szCs w:val="21"/>
        </w:rPr>
        <w:br w:type="textWrapping"/>
      </w:r>
      <w:r>
        <w:rPr>
          <w:rFonts w:hint="eastAsia" w:ascii="宋体" w:hAnsi="宋体" w:cs="宋体"/>
          <w:color w:val="auto"/>
          <w:kern w:val="0"/>
          <w:szCs w:val="21"/>
        </w:rPr>
        <w:t>（1）本项目为全流程电子化采购项目，通过“广西政府采购云”平台（https：//www.zcygov.cn）实行在线电子竞标，供应商应先安装“广西政府采购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lang w:eastAsia="zh-CN"/>
        </w:rPr>
        <w:t>－</w:t>
      </w:r>
      <w:r>
        <w:rPr>
          <w:rFonts w:hint="eastAsia" w:ascii="宋体" w:hAnsi="宋体" w:cs="宋体"/>
          <w:color w:val="auto"/>
          <w:kern w:val="0"/>
          <w:szCs w:val="21"/>
        </w:rPr>
        <w:t>项目采购</w:t>
      </w:r>
      <w:r>
        <w:rPr>
          <w:rFonts w:hint="eastAsia" w:ascii="宋体" w:hAnsi="宋体" w:cs="宋体"/>
          <w:color w:val="auto"/>
          <w:kern w:val="0"/>
          <w:szCs w:val="21"/>
          <w:lang w:eastAsia="zh-CN"/>
        </w:rPr>
        <w:t>－</w:t>
      </w:r>
      <w:r>
        <w:rPr>
          <w:rFonts w:hint="eastAsia" w:ascii="宋体" w:hAnsi="宋体" w:cs="宋体"/>
          <w:color w:val="auto"/>
          <w:kern w:val="0"/>
          <w:szCs w:val="21"/>
        </w:rPr>
        <w:t>操作流程</w:t>
      </w:r>
      <w:r>
        <w:rPr>
          <w:rFonts w:hint="eastAsia" w:ascii="宋体" w:hAnsi="宋体" w:cs="宋体"/>
          <w:color w:val="auto"/>
          <w:kern w:val="0"/>
          <w:szCs w:val="21"/>
          <w:lang w:eastAsia="zh-CN"/>
        </w:rPr>
        <w:t>－</w:t>
      </w:r>
      <w:r>
        <w:rPr>
          <w:rFonts w:hint="eastAsia" w:ascii="宋体" w:hAnsi="宋体" w:cs="宋体"/>
          <w:color w:val="auto"/>
          <w:kern w:val="0"/>
          <w:szCs w:val="21"/>
        </w:rPr>
        <w:t>电子招投标</w:t>
      </w:r>
      <w:r>
        <w:rPr>
          <w:rFonts w:hint="eastAsia" w:ascii="宋体" w:hAnsi="宋体" w:cs="宋体"/>
          <w:color w:val="auto"/>
          <w:kern w:val="0"/>
          <w:szCs w:val="21"/>
          <w:lang w:eastAsia="zh-CN"/>
        </w:rPr>
        <w:t>－</w:t>
      </w:r>
      <w:r>
        <w:rPr>
          <w:rFonts w:hint="eastAsia" w:ascii="宋体" w:hAnsi="宋体" w:cs="宋体"/>
          <w:color w:val="auto"/>
          <w:kern w:val="0"/>
          <w:szCs w:val="21"/>
        </w:rPr>
        <w:t>政府采购项目电子交易管理操作指南</w:t>
      </w:r>
      <w:r>
        <w:rPr>
          <w:rFonts w:hint="eastAsia" w:ascii="宋体" w:hAnsi="宋体" w:cs="宋体"/>
          <w:color w:val="auto"/>
          <w:kern w:val="0"/>
          <w:szCs w:val="21"/>
          <w:lang w:eastAsia="zh-CN"/>
        </w:rPr>
        <w:t>－</w:t>
      </w:r>
      <w:r>
        <w:rPr>
          <w:rFonts w:hint="eastAsia" w:ascii="宋体" w:hAnsi="宋体" w:cs="宋体"/>
          <w:color w:val="auto"/>
          <w:kern w:val="0"/>
          <w:szCs w:val="21"/>
        </w:rPr>
        <w:t>供应商”查看电子竞标具体操作流程。</w:t>
      </w:r>
      <w:r>
        <w:rPr>
          <w:rFonts w:hint="eastAsia" w:ascii="宋体" w:hAnsi="宋体" w:cs="宋体"/>
          <w:color w:val="auto"/>
          <w:kern w:val="0"/>
          <w:szCs w:val="21"/>
        </w:rPr>
        <w:br w:type="textWrapping"/>
      </w:r>
      <w:r>
        <w:rPr>
          <w:rFonts w:hint="eastAsia" w:ascii="宋体" w:hAnsi="宋体" w:cs="宋体"/>
          <w:color w:val="auto"/>
          <w:kern w:val="0"/>
          <w:szCs w:val="21"/>
        </w:rPr>
        <w:t xml:space="preserve">  （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lang w:eastAsia="zh-CN"/>
        </w:rPr>
        <w:t>－</w:t>
      </w:r>
      <w:r>
        <w:rPr>
          <w:rFonts w:hint="eastAsia" w:ascii="宋体" w:hAnsi="宋体" w:cs="宋体"/>
          <w:color w:val="auto"/>
          <w:kern w:val="0"/>
          <w:szCs w:val="21"/>
        </w:rPr>
        <w:t>下载专区”或者登录“广西政府采购云”平台，依次进入“服务中心</w:t>
      </w:r>
      <w:r>
        <w:rPr>
          <w:rFonts w:hint="eastAsia" w:ascii="宋体" w:hAnsi="宋体" w:cs="宋体"/>
          <w:color w:val="auto"/>
          <w:kern w:val="0"/>
          <w:szCs w:val="21"/>
          <w:lang w:eastAsia="zh-CN"/>
        </w:rPr>
        <w:t>－</w:t>
      </w:r>
      <w:r>
        <w:rPr>
          <w:rFonts w:hint="eastAsia" w:ascii="宋体" w:hAnsi="宋体" w:cs="宋体"/>
          <w:color w:val="auto"/>
          <w:kern w:val="0"/>
          <w:szCs w:val="21"/>
        </w:rPr>
        <w:t>入驻与配置”中查看CA数字证书办理操作流程。如在操作过程中遇到问题或者需要技术支持，请致电广西政府采购云客服热线：95763）。</w:t>
      </w:r>
      <w:r>
        <w:rPr>
          <w:rFonts w:hint="eastAsia" w:ascii="宋体" w:hAnsi="宋体" w:cs="宋体"/>
          <w:color w:val="auto"/>
          <w:kern w:val="0"/>
          <w:szCs w:val="21"/>
        </w:rPr>
        <w:br w:type="textWrapping"/>
      </w:r>
      <w:r>
        <w:rPr>
          <w:rFonts w:hint="eastAsia" w:ascii="宋体" w:hAnsi="宋体" w:cs="宋体"/>
          <w:color w:val="auto"/>
          <w:kern w:val="0"/>
          <w:szCs w:val="21"/>
        </w:rPr>
        <w:t xml:space="preserve">  （3）CA证书在线解密：首次响应文件开启时，需携带制作响应文件时用来加密的有效数字证书（CA认证）登录“广西政府采购云”平台电子开标大厅现场按规定时间对加密的响应文件进行解密，否则后果自负。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cs="宋体"/>
          <w:color w:val="auto"/>
          <w:kern w:val="0"/>
          <w:szCs w:val="21"/>
        </w:rPr>
        <w:br w:type="textWrapping"/>
      </w:r>
      <w:r>
        <w:rPr>
          <w:rFonts w:hint="eastAsia" w:ascii="宋体" w:hAnsi="宋体" w:cs="宋体"/>
          <w:color w:val="auto"/>
          <w:kern w:val="0"/>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s="宋体"/>
          <w:color w:val="auto"/>
          <w:kern w:val="0"/>
          <w:szCs w:val="21"/>
        </w:rPr>
        <w:br w:type="textWrapping"/>
      </w:r>
      <w:r>
        <w:rPr>
          <w:rFonts w:hint="eastAsia" w:ascii="宋体" w:hAnsi="宋体" w:cs="宋体"/>
          <w:color w:val="auto"/>
          <w:kern w:val="0"/>
          <w:szCs w:val="21"/>
        </w:rPr>
        <w:t xml:space="preserve">  （4）供应商需要在具备有摄像头及语音功能且互联网网络状况良好的电脑登录“广西政府采购云”平台远程开标大厅参与本次磋商，否则后果自负。</w:t>
      </w:r>
    </w:p>
    <w:p w14:paraId="08471980">
      <w:pPr>
        <w:tabs>
          <w:tab w:val="left" w:pos="284"/>
        </w:tabs>
        <w:spacing w:line="480" w:lineRule="exact"/>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AA9E931">
      <w:pPr>
        <w:tabs>
          <w:tab w:val="left" w:pos="284"/>
        </w:tabs>
        <w:spacing w:line="480" w:lineRule="exact"/>
        <w:ind w:firstLine="420" w:firstLineChars="200"/>
        <w:rPr>
          <w:rFonts w:hint="eastAsia" w:ascii="宋体" w:hAnsi="宋体" w:cs="宋体"/>
          <w:color w:val="auto"/>
          <w:kern w:val="0"/>
          <w:szCs w:val="21"/>
        </w:rPr>
      </w:pPr>
      <w:r>
        <w:rPr>
          <w:rFonts w:hint="eastAsia" w:asciiTheme="majorEastAsia" w:hAnsiTheme="majorEastAsia" w:eastAsiaTheme="majorEastAsia" w:cstheme="majorEastAsia"/>
          <w:bCs/>
          <w:color w:val="auto"/>
          <w:szCs w:val="21"/>
        </w:rPr>
        <w:t>6.对在“信用中国”网站</w:t>
      </w:r>
      <w:r>
        <w:rPr>
          <w:rFonts w:hint="eastAsia" w:asciiTheme="majorEastAsia" w:hAnsiTheme="majorEastAsia" w:eastAsiaTheme="majorEastAsia" w:cstheme="majorEastAsia"/>
          <w:bCs/>
          <w:color w:val="auto"/>
          <w:szCs w:val="21"/>
          <w:lang w:eastAsia="zh-CN"/>
        </w:rPr>
        <w:t>（</w:t>
      </w:r>
      <w:r>
        <w:rPr>
          <w:rFonts w:hint="eastAsia" w:asciiTheme="majorEastAsia" w:hAnsiTheme="majorEastAsia" w:eastAsiaTheme="majorEastAsia" w:cstheme="majorEastAsia"/>
          <w:bCs/>
          <w:color w:val="auto"/>
          <w:szCs w:val="21"/>
        </w:rPr>
        <w:t>www.creditchina.gov.cn</w:t>
      </w:r>
      <w:r>
        <w:rPr>
          <w:rFonts w:hint="eastAsia" w:asciiTheme="majorEastAsia" w:hAnsiTheme="majorEastAsia" w:eastAsiaTheme="majorEastAsia" w:cstheme="majorEastAsia"/>
          <w:bCs/>
          <w:color w:val="auto"/>
          <w:szCs w:val="21"/>
          <w:lang w:eastAsia="zh-CN"/>
        </w:rPr>
        <w:t>）</w:t>
      </w:r>
      <w:r>
        <w:rPr>
          <w:rFonts w:hint="eastAsia" w:asciiTheme="majorEastAsia" w:hAnsiTheme="majorEastAsia" w:eastAsiaTheme="majorEastAsia" w:cstheme="majorEastAsia"/>
          <w:bCs/>
          <w:color w:val="auto"/>
          <w:szCs w:val="21"/>
        </w:rPr>
        <w:t xml:space="preserve"> 、中国政府采购网</w:t>
      </w:r>
      <w:r>
        <w:rPr>
          <w:rFonts w:hint="eastAsia" w:asciiTheme="majorEastAsia" w:hAnsiTheme="majorEastAsia" w:eastAsiaTheme="majorEastAsia" w:cstheme="majorEastAsia"/>
          <w:bCs/>
          <w:color w:val="auto"/>
          <w:szCs w:val="21"/>
          <w:lang w:eastAsia="zh-CN"/>
        </w:rPr>
        <w:t>（</w:t>
      </w:r>
      <w:r>
        <w:rPr>
          <w:rFonts w:hint="eastAsia" w:asciiTheme="majorEastAsia" w:hAnsiTheme="majorEastAsia" w:eastAsiaTheme="majorEastAsia" w:cstheme="majorEastAsia"/>
          <w:bCs/>
          <w:color w:val="auto"/>
          <w:szCs w:val="21"/>
        </w:rPr>
        <w:t>www.ccgp.gov.cn</w:t>
      </w:r>
      <w:r>
        <w:rPr>
          <w:rFonts w:hint="eastAsia" w:asciiTheme="majorEastAsia" w:hAnsiTheme="majorEastAsia" w:eastAsiaTheme="majorEastAsia" w:cstheme="majorEastAsia"/>
          <w:bCs/>
          <w:color w:val="auto"/>
          <w:szCs w:val="21"/>
          <w:lang w:eastAsia="zh-CN"/>
        </w:rPr>
        <w:t>）</w:t>
      </w:r>
      <w:r>
        <w:rPr>
          <w:rFonts w:hint="eastAsia" w:asciiTheme="majorEastAsia" w:hAnsiTheme="majorEastAsia" w:eastAsiaTheme="majorEastAsia" w:cstheme="majorEastAsia"/>
          <w:bCs/>
          <w:color w:val="auto"/>
          <w:szCs w:val="21"/>
        </w:rPr>
        <w:t>被列入失信被执行人、重大税收违法案件当事人名单、政府采购严重违法失信行为记录名单及其他不符合《中华人民共和国政府采购法》第二十二条规定条件的供应商，不得参与政府采购活动。</w:t>
      </w:r>
    </w:p>
    <w:p w14:paraId="5363BE4A">
      <w:pPr>
        <w:spacing w:line="4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 w:val="21"/>
          <w:szCs w:val="21"/>
          <w:shd w:val="clear" w:fill="FFFFFF"/>
          <w:lang w:val="en-US" w:eastAsia="zh-CN" w:bidi="ar"/>
        </w:rPr>
        <w:t>监督部门：</w:t>
      </w:r>
      <w:r>
        <w:rPr>
          <w:rFonts w:hint="eastAsia" w:ascii="宋体" w:hAnsi="宋体" w:eastAsia="宋体" w:cs="宋体"/>
          <w:color w:val="auto"/>
          <w:kern w:val="0"/>
          <w:sz w:val="21"/>
          <w:szCs w:val="21"/>
          <w:highlight w:val="none"/>
          <w:lang w:val="en-US" w:eastAsia="zh-CN"/>
        </w:rPr>
        <w:t>陆川县财政局政府采购监督管理股</w:t>
      </w:r>
      <w:r>
        <w:rPr>
          <w:rFonts w:hint="eastAsia" w:ascii="宋体" w:hAnsi="宋体" w:eastAsia="宋体" w:cs="宋体"/>
          <w:color w:val="auto"/>
          <w:kern w:val="0"/>
          <w:sz w:val="21"/>
          <w:szCs w:val="21"/>
          <w:shd w:val="clear" w:fill="FFFFFF"/>
          <w:lang w:val="en-US" w:eastAsia="zh-CN" w:bidi="ar"/>
        </w:rPr>
        <w:t xml:space="preserve">  联系电话：</w:t>
      </w:r>
      <w:r>
        <w:rPr>
          <w:rFonts w:hint="eastAsia" w:ascii="宋体" w:hAnsi="宋体" w:eastAsia="宋体" w:cs="宋体"/>
          <w:color w:val="auto"/>
          <w:kern w:val="0"/>
          <w:sz w:val="21"/>
          <w:szCs w:val="21"/>
          <w:highlight w:val="none"/>
          <w:lang w:val="en-US" w:eastAsia="zh-CN"/>
        </w:rPr>
        <w:t>0775-7235528</w:t>
      </w:r>
    </w:p>
    <w:p w14:paraId="3487ED48">
      <w:pPr>
        <w:spacing w:line="4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8.本项目为远程异地全流程电子评标。 </w:t>
      </w:r>
    </w:p>
    <w:p w14:paraId="5DA6B92C">
      <w:pPr>
        <w:pStyle w:val="3"/>
        <w:spacing w:before="0" w:after="0" w:line="480" w:lineRule="exact"/>
        <w:ind w:firstLine="482" w:firstLineChars="200"/>
        <w:rPr>
          <w:rFonts w:hint="eastAsia" w:asciiTheme="minorEastAsia" w:hAnsiTheme="minorEastAsia" w:eastAsiaTheme="minorEastAsia" w:cstheme="minorEastAsia"/>
          <w:bCs w:val="0"/>
          <w:color w:val="auto"/>
          <w:sz w:val="24"/>
          <w:szCs w:val="24"/>
        </w:rPr>
      </w:pPr>
      <w:r>
        <w:rPr>
          <w:rFonts w:hint="eastAsia" w:asciiTheme="minorEastAsia" w:hAnsiTheme="minorEastAsia" w:eastAsiaTheme="minorEastAsia" w:cstheme="minorEastAsia"/>
          <w:bCs w:val="0"/>
          <w:color w:val="auto"/>
          <w:sz w:val="24"/>
          <w:szCs w:val="24"/>
        </w:rPr>
        <w:t>八、凡对本次采购提出询问，请按以下方式联系。</w:t>
      </w:r>
      <w:bookmarkEnd w:id="29"/>
      <w:bookmarkEnd w:id="30"/>
      <w:bookmarkEnd w:id="31"/>
      <w:bookmarkEnd w:id="32"/>
      <w:bookmarkEnd w:id="33"/>
    </w:p>
    <w:p w14:paraId="601ABAE7">
      <w:pPr>
        <w:spacing w:line="500" w:lineRule="exact"/>
        <w:ind w:firstLine="420" w:firstLineChars="200"/>
        <w:rPr>
          <w:rFonts w:hint="eastAsia" w:ascii="宋体" w:hAnsi="宋体" w:cs="宋体"/>
          <w:color w:val="auto"/>
          <w:kern w:val="0"/>
          <w:szCs w:val="21"/>
        </w:rPr>
      </w:pPr>
      <w:bookmarkStart w:id="36" w:name="_Toc28359019"/>
      <w:bookmarkStart w:id="37" w:name="_Toc35393637"/>
      <w:bookmarkStart w:id="38" w:name="_Toc28359096"/>
      <w:bookmarkStart w:id="39" w:name="_Toc35393806"/>
      <w:r>
        <w:rPr>
          <w:rFonts w:hint="eastAsia" w:ascii="宋体" w:hAnsi="宋体" w:cs="宋体"/>
          <w:color w:val="auto"/>
          <w:kern w:val="0"/>
          <w:szCs w:val="21"/>
        </w:rPr>
        <w:t>1.采购人信息</w:t>
      </w:r>
      <w:bookmarkEnd w:id="36"/>
      <w:bookmarkEnd w:id="37"/>
      <w:bookmarkEnd w:id="38"/>
      <w:bookmarkEnd w:id="39"/>
    </w:p>
    <w:p w14:paraId="7C811BA9">
      <w:pPr>
        <w:spacing w:line="500" w:lineRule="exact"/>
        <w:ind w:firstLine="420" w:firstLineChars="200"/>
        <w:jc w:val="left"/>
        <w:rPr>
          <w:rFonts w:hint="eastAsia" w:ascii="宋体" w:hAnsi="宋体"/>
          <w:color w:val="auto"/>
          <w:szCs w:val="21"/>
        </w:rPr>
      </w:pPr>
      <w:r>
        <w:rPr>
          <w:rFonts w:hint="eastAsia" w:ascii="宋体" w:hAnsi="宋体"/>
          <w:color w:val="auto"/>
          <w:szCs w:val="21"/>
        </w:rPr>
        <w:t>名称：</w:t>
      </w:r>
      <w:r>
        <w:rPr>
          <w:rFonts w:hint="eastAsia" w:ascii="宋体" w:hAnsi="宋体"/>
          <w:color w:val="auto"/>
          <w:szCs w:val="21"/>
          <w:lang w:eastAsia="zh-CN"/>
        </w:rPr>
        <w:t>陆川县自然资源局</w:t>
      </w:r>
      <w:r>
        <w:rPr>
          <w:rFonts w:hint="eastAsia" w:ascii="宋体" w:hAnsi="宋体"/>
          <w:color w:val="auto"/>
          <w:szCs w:val="21"/>
        </w:rPr>
        <w:t xml:space="preserve">　　　 </w:t>
      </w:r>
    </w:p>
    <w:p w14:paraId="000F2A3E">
      <w:pPr>
        <w:spacing w:line="500" w:lineRule="exact"/>
        <w:ind w:firstLine="420" w:firstLineChars="200"/>
        <w:jc w:val="left"/>
        <w:rPr>
          <w:rFonts w:hint="eastAsia" w:ascii="宋体" w:hAnsi="宋体"/>
          <w:color w:val="auto"/>
          <w:szCs w:val="21"/>
        </w:rPr>
      </w:pPr>
      <w:r>
        <w:rPr>
          <w:rFonts w:hint="eastAsia" w:ascii="宋体" w:hAnsi="宋体"/>
          <w:color w:val="auto"/>
          <w:szCs w:val="21"/>
        </w:rPr>
        <w:t>地址：陆川县温泉中路25号　　　　　　　　　　</w:t>
      </w:r>
    </w:p>
    <w:p w14:paraId="60D44C23">
      <w:pPr>
        <w:spacing w:line="500" w:lineRule="exact"/>
        <w:ind w:firstLine="420" w:firstLineChars="200"/>
        <w:jc w:val="left"/>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eastAsia="zh-CN"/>
        </w:rPr>
        <w:t>联系人：覃美金</w:t>
      </w:r>
    </w:p>
    <w:p w14:paraId="4B79BCB9">
      <w:pPr>
        <w:spacing w:line="500" w:lineRule="exact"/>
        <w:ind w:firstLine="420" w:firstLineChars="200"/>
        <w:jc w:val="left"/>
        <w:rPr>
          <w:rFonts w:hint="eastAsia" w:ascii="宋体" w:hAnsi="宋体"/>
          <w:color w:val="auto"/>
          <w:szCs w:val="21"/>
        </w:rPr>
      </w:pPr>
      <w:r>
        <w:rPr>
          <w:rFonts w:hint="eastAsia" w:ascii="宋体" w:hAnsi="宋体" w:eastAsia="宋体" w:cs="Times New Roman"/>
          <w:color w:val="auto"/>
          <w:szCs w:val="21"/>
          <w:lang w:eastAsia="zh-CN"/>
        </w:rPr>
        <w:t>联系方式：0775-7273509  </w:t>
      </w:r>
      <w:r>
        <w:rPr>
          <w:rFonts w:hint="eastAsia" w:ascii="宋体" w:hAnsi="宋体"/>
          <w:color w:val="auto"/>
          <w:szCs w:val="21"/>
        </w:rPr>
        <w:t>  </w:t>
      </w:r>
      <w:r>
        <w:rPr>
          <w:rFonts w:ascii="宋体" w:hAnsi="宋体"/>
          <w:color w:val="auto"/>
          <w:szCs w:val="21"/>
        </w:rPr>
        <w:t xml:space="preserve">                    </w:t>
      </w:r>
      <w:r>
        <w:rPr>
          <w:rFonts w:hint="eastAsia" w:ascii="宋体" w:hAnsi="宋体"/>
          <w:color w:val="auto"/>
          <w:szCs w:val="21"/>
        </w:rPr>
        <w:t xml:space="preserve">　 </w:t>
      </w:r>
    </w:p>
    <w:p w14:paraId="1849DCCD">
      <w:pPr>
        <w:spacing w:line="500" w:lineRule="exact"/>
        <w:ind w:firstLine="420" w:firstLineChars="200"/>
        <w:rPr>
          <w:rFonts w:hint="eastAsia" w:ascii="宋体" w:hAnsi="宋体" w:cs="宋体"/>
          <w:color w:val="auto"/>
          <w:kern w:val="0"/>
          <w:szCs w:val="21"/>
        </w:rPr>
      </w:pPr>
      <w:bookmarkStart w:id="40" w:name="_Toc35393807"/>
      <w:bookmarkStart w:id="41" w:name="_Toc35393638"/>
      <w:bookmarkStart w:id="42" w:name="_Toc28359020"/>
      <w:bookmarkStart w:id="43" w:name="_Toc28359097"/>
      <w:r>
        <w:rPr>
          <w:rFonts w:hint="eastAsia" w:ascii="宋体" w:hAnsi="宋体" w:cs="宋体"/>
          <w:color w:val="auto"/>
          <w:kern w:val="0"/>
          <w:szCs w:val="21"/>
        </w:rPr>
        <w:t>2.采购代理机构信息</w:t>
      </w:r>
      <w:bookmarkEnd w:id="40"/>
      <w:bookmarkEnd w:id="41"/>
      <w:bookmarkEnd w:id="42"/>
      <w:bookmarkEnd w:id="43"/>
    </w:p>
    <w:p w14:paraId="64A864E9">
      <w:pPr>
        <w:spacing w:line="500" w:lineRule="exact"/>
        <w:ind w:firstLine="420" w:firstLineChars="200"/>
        <w:rPr>
          <w:rFonts w:hint="eastAsia" w:ascii="宋体" w:hAnsi="宋体"/>
          <w:color w:val="auto"/>
          <w:szCs w:val="21"/>
        </w:rPr>
      </w:pPr>
      <w:r>
        <w:rPr>
          <w:rFonts w:hint="eastAsia" w:ascii="宋体" w:hAnsi="宋体"/>
          <w:color w:val="auto"/>
          <w:szCs w:val="21"/>
        </w:rPr>
        <w:t>名称：</w:t>
      </w:r>
      <w:r>
        <w:rPr>
          <w:rFonts w:hint="eastAsia" w:ascii="宋体" w:hAnsi="宋体"/>
          <w:color w:val="auto"/>
          <w:szCs w:val="21"/>
          <w:lang w:eastAsia="zh-CN"/>
        </w:rPr>
        <w:t>广西桂春工程项目管理咨询有限公司</w:t>
      </w:r>
      <w:r>
        <w:rPr>
          <w:rFonts w:hint="eastAsia" w:ascii="宋体" w:hAnsi="宋体"/>
          <w:color w:val="auto"/>
          <w:szCs w:val="21"/>
        </w:rPr>
        <w:t>　　　　　　　　　　　</w:t>
      </w:r>
    </w:p>
    <w:p w14:paraId="2B342094">
      <w:pPr>
        <w:spacing w:line="500" w:lineRule="exact"/>
        <w:ind w:firstLine="420" w:firstLineChars="200"/>
        <w:rPr>
          <w:rFonts w:hint="eastAsia" w:hAnsi="宋体"/>
          <w:color w:val="auto"/>
        </w:rPr>
      </w:pPr>
      <w:r>
        <w:rPr>
          <w:rFonts w:hint="eastAsia" w:ascii="宋体" w:hAnsi="宋体"/>
          <w:color w:val="auto"/>
          <w:szCs w:val="21"/>
        </w:rPr>
        <w:t>地址：</w:t>
      </w:r>
      <w:r>
        <w:rPr>
          <w:rFonts w:hint="eastAsia" w:ascii="宋体" w:hAnsi="宋体"/>
          <w:color w:val="auto"/>
          <w:szCs w:val="21"/>
          <w:lang w:eastAsia="zh-CN"/>
        </w:rPr>
        <w:t>玉林市玉州区江滨路东55号山水名城8栋12号商铺</w:t>
      </w:r>
      <w:r>
        <w:rPr>
          <w:rFonts w:hint="eastAsia" w:ascii="宋体" w:hAnsi="宋体"/>
          <w:color w:val="auto"/>
          <w:szCs w:val="21"/>
        </w:rPr>
        <w:t>　　　　　　　　　　　</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hAnsi="宋体"/>
          <w:color w:val="auto"/>
        </w:rPr>
        <w:t xml:space="preserve">   </w:t>
      </w:r>
      <w:r>
        <w:rPr>
          <w:rFonts w:hAnsi="宋体"/>
          <w:color w:val="auto"/>
        </w:rPr>
        <w:t xml:space="preserve">                    </w:t>
      </w:r>
    </w:p>
    <w:p w14:paraId="09D290C1">
      <w:pPr>
        <w:spacing w:line="500" w:lineRule="exact"/>
        <w:ind w:firstLine="420" w:firstLineChars="200"/>
        <w:rPr>
          <w:rFonts w:hint="eastAsia" w:ascii="宋体" w:hAnsi="宋体"/>
          <w:color w:val="auto"/>
          <w:szCs w:val="21"/>
        </w:rPr>
      </w:pPr>
      <w:r>
        <w:rPr>
          <w:rFonts w:hint="eastAsia" w:ascii="宋体" w:hAnsi="宋体"/>
          <w:color w:val="auto"/>
          <w:szCs w:val="21"/>
        </w:rPr>
        <w:t>联系方式 ：</w:t>
      </w:r>
      <w:r>
        <w:rPr>
          <w:rFonts w:hint="eastAsia" w:ascii="宋体" w:hAnsi="宋体"/>
          <w:color w:val="auto"/>
          <w:szCs w:val="21"/>
          <w:lang w:eastAsia="zh-CN"/>
        </w:rPr>
        <w:t>0775-2692170</w:t>
      </w:r>
      <w:r>
        <w:rPr>
          <w:rFonts w:hint="eastAsia" w:ascii="宋体" w:hAnsi="宋体"/>
          <w:color w:val="auto"/>
          <w:szCs w:val="21"/>
        </w:rPr>
        <w:t xml:space="preserve"> </w:t>
      </w:r>
    </w:p>
    <w:p w14:paraId="6E07FE6C">
      <w:pPr>
        <w:spacing w:line="500" w:lineRule="exact"/>
        <w:ind w:firstLine="420" w:firstLineChars="200"/>
        <w:rPr>
          <w:rFonts w:hint="eastAsia" w:ascii="宋体" w:hAnsi="宋体"/>
          <w:color w:val="auto"/>
          <w:szCs w:val="21"/>
        </w:rPr>
      </w:pPr>
      <w:r>
        <w:rPr>
          <w:rFonts w:hint="eastAsia" w:ascii="宋体" w:hAnsi="宋体"/>
          <w:color w:val="auto"/>
          <w:szCs w:val="21"/>
        </w:rPr>
        <w:t>3.项目联系方式</w:t>
      </w:r>
    </w:p>
    <w:p w14:paraId="43B86BEC">
      <w:pPr>
        <w:spacing w:line="500" w:lineRule="exact"/>
        <w:ind w:firstLine="420" w:firstLineChars="200"/>
        <w:rPr>
          <w:rFonts w:hint="eastAsia" w:ascii="宋体" w:hAnsi="宋体" w:eastAsia="宋体"/>
          <w:color w:val="auto"/>
          <w:szCs w:val="21"/>
          <w:lang w:eastAsia="zh-CN"/>
        </w:rPr>
      </w:pPr>
      <w:r>
        <w:rPr>
          <w:rFonts w:hint="eastAsia" w:ascii="宋体" w:hAnsi="宋体"/>
          <w:color w:val="auto"/>
          <w:szCs w:val="21"/>
        </w:rPr>
        <w:t>项目联系人：</w:t>
      </w:r>
      <w:r>
        <w:rPr>
          <w:rFonts w:hint="eastAsia" w:ascii="宋体" w:hAnsi="宋体"/>
          <w:color w:val="auto"/>
          <w:szCs w:val="21"/>
          <w:lang w:eastAsia="zh-CN"/>
        </w:rPr>
        <w:t>牟普琴</w:t>
      </w:r>
    </w:p>
    <w:p w14:paraId="15110BC9">
      <w:pPr>
        <w:spacing w:line="500" w:lineRule="exact"/>
        <w:ind w:firstLine="420" w:firstLineChars="200"/>
        <w:rPr>
          <w:rFonts w:hint="eastAsia" w:ascii="宋体" w:hAnsi="宋体"/>
          <w:color w:val="auto"/>
          <w:szCs w:val="21"/>
        </w:rPr>
      </w:pPr>
      <w:r>
        <w:rPr>
          <w:rFonts w:hint="eastAsia" w:ascii="宋体" w:hAnsi="宋体"/>
          <w:color w:val="auto"/>
          <w:szCs w:val="21"/>
        </w:rPr>
        <w:t>电话：</w:t>
      </w:r>
      <w:r>
        <w:rPr>
          <w:rFonts w:hint="eastAsia" w:ascii="宋体" w:hAnsi="宋体"/>
          <w:color w:val="auto"/>
          <w:szCs w:val="21"/>
          <w:lang w:eastAsia="zh-CN"/>
        </w:rPr>
        <w:t>0775-2692170</w:t>
      </w:r>
      <w:r>
        <w:rPr>
          <w:rFonts w:hint="eastAsia" w:ascii="宋体" w:hAnsi="宋体"/>
          <w:color w:val="auto"/>
          <w:szCs w:val="21"/>
        </w:rPr>
        <w:t xml:space="preserve"> </w:t>
      </w:r>
    </w:p>
    <w:p w14:paraId="49FDE9B2">
      <w:pPr>
        <w:spacing w:line="480" w:lineRule="exact"/>
        <w:ind w:firstLine="420" w:firstLineChars="200"/>
        <w:rPr>
          <w:rFonts w:hint="eastAsia" w:ascii="宋体" w:hAnsi="宋体"/>
          <w:color w:val="auto"/>
          <w:szCs w:val="21"/>
        </w:rPr>
      </w:pPr>
      <w:r>
        <w:rPr>
          <w:rFonts w:hint="eastAsia" w:ascii="宋体" w:hAnsi="宋体"/>
          <w:color w:val="auto"/>
          <w:szCs w:val="21"/>
        </w:rPr>
        <w:t>　</w:t>
      </w:r>
    </w:p>
    <w:p w14:paraId="2CFB3D0A">
      <w:pPr>
        <w:spacing w:line="500" w:lineRule="exact"/>
        <w:ind w:firstLine="420" w:firstLineChars="200"/>
        <w:jc w:val="center"/>
        <w:rPr>
          <w:rFonts w:hint="eastAsia" w:ascii="宋体" w:hAnsi="宋体"/>
          <w:bCs/>
          <w:color w:val="auto"/>
          <w:szCs w:val="21"/>
        </w:rPr>
      </w:pPr>
      <w:r>
        <w:rPr>
          <w:rFonts w:hint="eastAsia" w:ascii="宋体" w:hAnsi="宋体"/>
          <w:bCs/>
          <w:color w:val="auto"/>
          <w:szCs w:val="21"/>
        </w:rPr>
        <w:t xml:space="preserve">                              </w:t>
      </w:r>
    </w:p>
    <w:p w14:paraId="3D616746">
      <w:pPr>
        <w:spacing w:line="500" w:lineRule="exact"/>
        <w:ind w:firstLine="420" w:firstLineChars="200"/>
        <w:jc w:val="center"/>
        <w:rPr>
          <w:rFonts w:hint="eastAsia" w:ascii="宋体" w:hAnsi="宋体"/>
          <w:bCs/>
          <w:color w:val="auto"/>
          <w:szCs w:val="21"/>
        </w:rPr>
      </w:pPr>
      <w:r>
        <w:rPr>
          <w:rFonts w:hint="eastAsia" w:ascii="宋体" w:hAnsi="宋体"/>
          <w:bCs/>
          <w:color w:val="auto"/>
          <w:szCs w:val="21"/>
        </w:rPr>
        <w:t xml:space="preserve">                            </w:t>
      </w:r>
    </w:p>
    <w:p w14:paraId="5CC3BC93">
      <w:pPr>
        <w:spacing w:line="500" w:lineRule="exact"/>
        <w:ind w:firstLine="420" w:firstLineChars="200"/>
        <w:jc w:val="center"/>
        <w:rPr>
          <w:rFonts w:hint="eastAsia" w:ascii="宋体" w:hAnsi="宋体" w:eastAsia="宋体"/>
          <w:color w:val="auto"/>
          <w:szCs w:val="21"/>
          <w:lang w:eastAsia="zh-CN"/>
        </w:rPr>
      </w:pPr>
      <w:r>
        <w:rPr>
          <w:rFonts w:hint="eastAsia" w:ascii="宋体" w:hAnsi="宋体"/>
          <w:bCs/>
          <w:color w:val="auto"/>
          <w:szCs w:val="21"/>
        </w:rPr>
        <w:t xml:space="preserve">                                    </w:t>
      </w:r>
      <w:r>
        <w:rPr>
          <w:rFonts w:hint="eastAsia" w:ascii="宋体" w:hAnsi="宋体"/>
          <w:bCs/>
          <w:color w:val="auto"/>
          <w:szCs w:val="21"/>
          <w:lang w:eastAsia="zh-CN"/>
        </w:rPr>
        <w:t>广西桂春工程项目管理咨询有限公司</w:t>
      </w:r>
    </w:p>
    <w:p w14:paraId="5C262C91">
      <w:pPr>
        <w:spacing w:line="500" w:lineRule="exact"/>
        <w:ind w:firstLine="420" w:firstLineChars="200"/>
        <w:jc w:val="center"/>
        <w:rPr>
          <w:rFonts w:hint="eastAsia" w:ascii="宋体" w:hAnsi="宋体"/>
          <w:color w:val="auto"/>
          <w:szCs w:val="21"/>
        </w:rPr>
      </w:pPr>
      <w:r>
        <w:rPr>
          <w:rFonts w:hint="eastAsia" w:ascii="宋体" w:hAnsi="宋体"/>
          <w:color w:val="auto"/>
          <w:szCs w:val="21"/>
        </w:rPr>
        <w:t xml:space="preserve">                        </w:t>
      </w:r>
      <w:r>
        <w:rPr>
          <w:rFonts w:hint="eastAsia" w:ascii="宋体" w:hAnsi="宋体"/>
          <w:bCs/>
          <w:color w:val="auto"/>
          <w:szCs w:val="21"/>
        </w:rPr>
        <w:t xml:space="preserve">             202</w:t>
      </w:r>
      <w:r>
        <w:rPr>
          <w:rFonts w:hint="eastAsia" w:ascii="宋体" w:hAnsi="宋体"/>
          <w:bCs/>
          <w:color w:val="auto"/>
          <w:szCs w:val="21"/>
          <w:lang w:val="en-US" w:eastAsia="zh-CN"/>
        </w:rPr>
        <w:t>6</w:t>
      </w:r>
      <w:r>
        <w:rPr>
          <w:rFonts w:hint="eastAsia" w:ascii="宋体" w:hAnsi="宋体"/>
          <w:bCs/>
          <w:color w:val="auto"/>
          <w:szCs w:val="21"/>
        </w:rPr>
        <w:t>年</w:t>
      </w:r>
      <w:r>
        <w:rPr>
          <w:rFonts w:hint="eastAsia" w:ascii="宋体" w:hAnsi="宋体"/>
          <w:bCs/>
          <w:color w:val="auto"/>
          <w:szCs w:val="21"/>
          <w:lang w:val="en-US" w:eastAsia="zh-CN"/>
        </w:rPr>
        <w:t>6</w:t>
      </w:r>
      <w:r>
        <w:rPr>
          <w:rFonts w:hint="eastAsia" w:ascii="宋体" w:hAnsi="宋体"/>
          <w:bCs/>
          <w:color w:val="auto"/>
          <w:szCs w:val="21"/>
        </w:rPr>
        <w:t>月</w:t>
      </w:r>
      <w:r>
        <w:rPr>
          <w:rFonts w:hint="eastAsia" w:ascii="宋体" w:hAnsi="宋体"/>
          <w:bCs/>
          <w:color w:val="auto"/>
          <w:szCs w:val="21"/>
          <w:lang w:val="en-US" w:eastAsia="zh-CN"/>
        </w:rPr>
        <w:t>18</w:t>
      </w:r>
      <w:r>
        <w:rPr>
          <w:rFonts w:hint="eastAsia" w:ascii="宋体" w:hAnsi="宋体"/>
          <w:bCs/>
          <w:color w:val="auto"/>
          <w:szCs w:val="21"/>
        </w:rPr>
        <w:t>日</w:t>
      </w:r>
    </w:p>
    <w:p w14:paraId="3F88965C">
      <w:pPr>
        <w:pStyle w:val="32"/>
        <w:rPr>
          <w:rFonts w:hint="eastAsia" w:ascii="宋体" w:hAnsi="宋体"/>
          <w:color w:val="auto"/>
          <w:szCs w:val="21"/>
        </w:rPr>
      </w:pPr>
    </w:p>
    <w:p w14:paraId="75FD1F89">
      <w:pPr>
        <w:pStyle w:val="32"/>
        <w:rPr>
          <w:rFonts w:hint="eastAsia" w:ascii="宋体" w:hAnsi="宋体"/>
          <w:color w:val="auto"/>
          <w:szCs w:val="21"/>
        </w:rPr>
      </w:pPr>
    </w:p>
    <w:p w14:paraId="0AAFBBFD">
      <w:pPr>
        <w:pStyle w:val="32"/>
        <w:rPr>
          <w:rFonts w:hint="eastAsia" w:ascii="宋体" w:hAnsi="宋体"/>
          <w:color w:val="auto"/>
          <w:szCs w:val="21"/>
        </w:rPr>
      </w:pPr>
    </w:p>
    <w:p w14:paraId="12CB9E12">
      <w:pPr>
        <w:pStyle w:val="32"/>
        <w:rPr>
          <w:rFonts w:hint="eastAsia" w:ascii="宋体" w:hAnsi="宋体"/>
          <w:color w:val="auto"/>
          <w:szCs w:val="21"/>
        </w:rPr>
      </w:pPr>
    </w:p>
    <w:p w14:paraId="287BE51E">
      <w:pPr>
        <w:pStyle w:val="32"/>
        <w:rPr>
          <w:rFonts w:hint="eastAsia" w:ascii="宋体" w:hAnsi="宋体"/>
          <w:color w:val="auto"/>
          <w:szCs w:val="21"/>
        </w:rPr>
      </w:pPr>
    </w:p>
    <w:p w14:paraId="34117BCD">
      <w:pPr>
        <w:pStyle w:val="32"/>
        <w:rPr>
          <w:rFonts w:hint="eastAsia" w:ascii="宋体" w:hAnsi="宋体"/>
          <w:color w:val="auto"/>
          <w:szCs w:val="21"/>
        </w:rPr>
      </w:pPr>
    </w:p>
    <w:p w14:paraId="1DC74164">
      <w:pPr>
        <w:pStyle w:val="32"/>
        <w:rPr>
          <w:rFonts w:hint="eastAsia" w:ascii="宋体" w:hAnsi="宋体"/>
          <w:color w:val="auto"/>
          <w:szCs w:val="21"/>
        </w:rPr>
      </w:pPr>
    </w:p>
    <w:p w14:paraId="00244B9C">
      <w:pPr>
        <w:pStyle w:val="32"/>
        <w:rPr>
          <w:rFonts w:hint="eastAsia" w:ascii="宋体" w:hAnsi="宋体"/>
          <w:color w:val="auto"/>
          <w:szCs w:val="21"/>
        </w:rPr>
      </w:pPr>
    </w:p>
    <w:p w14:paraId="0B754E95">
      <w:pPr>
        <w:pStyle w:val="32"/>
        <w:rPr>
          <w:rFonts w:hint="eastAsia" w:ascii="宋体" w:hAnsi="宋体"/>
          <w:color w:val="auto"/>
          <w:szCs w:val="21"/>
        </w:rPr>
      </w:pPr>
    </w:p>
    <w:p w14:paraId="2E54525E">
      <w:pPr>
        <w:pStyle w:val="32"/>
        <w:rPr>
          <w:rFonts w:hint="eastAsia" w:ascii="宋体" w:hAnsi="宋体"/>
          <w:color w:val="auto"/>
          <w:szCs w:val="21"/>
        </w:rPr>
      </w:pPr>
    </w:p>
    <w:p w14:paraId="73E8B6C1">
      <w:pPr>
        <w:pStyle w:val="32"/>
        <w:rPr>
          <w:rFonts w:hint="eastAsia" w:ascii="宋体" w:hAnsi="宋体"/>
          <w:color w:val="auto"/>
          <w:szCs w:val="21"/>
        </w:rPr>
      </w:pPr>
    </w:p>
    <w:p w14:paraId="41B7FA2B">
      <w:pPr>
        <w:pStyle w:val="32"/>
        <w:rPr>
          <w:rFonts w:hint="eastAsia" w:ascii="宋体" w:hAnsi="宋体"/>
          <w:color w:val="auto"/>
          <w:szCs w:val="21"/>
        </w:rPr>
      </w:pPr>
    </w:p>
    <w:p w14:paraId="4A052301">
      <w:pPr>
        <w:pStyle w:val="33"/>
        <w:rPr>
          <w:rFonts w:hint="eastAsia" w:hAnsi="宋体"/>
          <w:color w:val="auto"/>
          <w:szCs w:val="21"/>
        </w:rPr>
      </w:pPr>
    </w:p>
    <w:p w14:paraId="421CBFF8">
      <w:pPr>
        <w:rPr>
          <w:rFonts w:hint="eastAsia" w:ascii="宋体" w:hAnsi="宋体"/>
          <w:color w:val="auto"/>
          <w:szCs w:val="21"/>
        </w:rPr>
      </w:pPr>
    </w:p>
    <w:p w14:paraId="63FD686E">
      <w:pPr>
        <w:rPr>
          <w:rFonts w:hint="eastAsia" w:ascii="宋体" w:hAnsi="宋体"/>
          <w:color w:val="auto"/>
          <w:szCs w:val="21"/>
        </w:rPr>
      </w:pPr>
    </w:p>
    <w:p w14:paraId="0B9C2DEA">
      <w:pPr>
        <w:rPr>
          <w:rFonts w:hint="eastAsia" w:ascii="宋体" w:hAnsi="宋体"/>
          <w:color w:val="auto"/>
          <w:szCs w:val="21"/>
        </w:rPr>
      </w:pPr>
    </w:p>
    <w:p w14:paraId="019A1758">
      <w:pPr>
        <w:rPr>
          <w:rFonts w:hint="eastAsia" w:ascii="宋体" w:hAnsi="宋体"/>
          <w:color w:val="auto"/>
          <w:szCs w:val="21"/>
        </w:rPr>
      </w:pPr>
    </w:p>
    <w:p w14:paraId="0F7E3A54">
      <w:pPr>
        <w:rPr>
          <w:rFonts w:hint="eastAsia" w:ascii="宋体" w:hAnsi="宋体"/>
          <w:color w:val="auto"/>
          <w:szCs w:val="21"/>
        </w:rPr>
      </w:pPr>
    </w:p>
    <w:p w14:paraId="78905432">
      <w:pPr>
        <w:pStyle w:val="33"/>
        <w:ind w:left="0"/>
        <w:rPr>
          <w:color w:val="auto"/>
        </w:rPr>
      </w:pPr>
      <w:bookmarkStart w:id="44" w:name="_Toc44229894"/>
      <w:bookmarkStart w:id="45" w:name="_Toc19097"/>
    </w:p>
    <w:p w14:paraId="53FB09E5">
      <w:pPr>
        <w:rPr>
          <w:color w:val="auto"/>
        </w:rPr>
      </w:pPr>
    </w:p>
    <w:p w14:paraId="60B784DC">
      <w:pPr>
        <w:jc w:val="center"/>
        <w:outlineLvl w:val="0"/>
        <w:rPr>
          <w:rFonts w:hint="eastAsia" w:asciiTheme="majorEastAsia" w:hAnsiTheme="majorEastAsia" w:eastAsiaTheme="majorEastAsia" w:cstheme="majorEastAsia"/>
          <w:b/>
          <w:color w:val="auto"/>
          <w:sz w:val="32"/>
        </w:rPr>
      </w:pPr>
      <w:bookmarkStart w:id="46" w:name="_Toc15693"/>
      <w:r>
        <w:rPr>
          <w:rFonts w:hint="eastAsia" w:asciiTheme="majorEastAsia" w:hAnsiTheme="majorEastAsia" w:eastAsiaTheme="majorEastAsia" w:cstheme="majorEastAsia"/>
          <w:b/>
          <w:color w:val="auto"/>
          <w:sz w:val="32"/>
        </w:rPr>
        <w:t>第二章 供应商须知</w:t>
      </w:r>
      <w:bookmarkEnd w:id="44"/>
      <w:bookmarkEnd w:id="45"/>
      <w:bookmarkEnd w:id="46"/>
    </w:p>
    <w:p w14:paraId="7B70D09F">
      <w:pPr>
        <w:jc w:val="center"/>
        <w:rPr>
          <w:rFonts w:hint="eastAsia" w:asciiTheme="majorEastAsia" w:hAnsiTheme="majorEastAsia" w:eastAsiaTheme="majorEastAsia" w:cstheme="majorEastAsia"/>
          <w:b/>
          <w:color w:val="auto"/>
          <w:sz w:val="32"/>
        </w:rPr>
      </w:pPr>
      <w:r>
        <w:rPr>
          <w:rFonts w:hint="eastAsia" w:asciiTheme="majorEastAsia" w:hAnsiTheme="majorEastAsia" w:eastAsiaTheme="majorEastAsia" w:cstheme="majorEastAsia"/>
          <w:b/>
          <w:color w:val="auto"/>
          <w:sz w:val="32"/>
        </w:rPr>
        <w:t>供应商须知前附表</w:t>
      </w:r>
    </w:p>
    <w:p w14:paraId="320068C3">
      <w:pPr>
        <w:jc w:val="center"/>
        <w:rPr>
          <w:rFonts w:hint="eastAsia" w:ascii="宋体" w:hAnsi="宋体" w:cs="宋体"/>
          <w:b/>
          <w:color w:val="auto"/>
          <w:szCs w:val="21"/>
        </w:rPr>
      </w:pPr>
    </w:p>
    <w:tbl>
      <w:tblPr>
        <w:tblStyle w:val="26"/>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7912"/>
      </w:tblGrid>
      <w:tr w14:paraId="58379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tcPr>
          <w:p w14:paraId="54BFC433">
            <w:pPr>
              <w:spacing w:line="360" w:lineRule="auto"/>
              <w:jc w:val="center"/>
              <w:rPr>
                <w:rFonts w:hint="eastAsia" w:ascii="宋体" w:hAnsi="宋体" w:cs="宋体"/>
                <w:b/>
                <w:color w:val="auto"/>
                <w:szCs w:val="21"/>
              </w:rPr>
            </w:pPr>
            <w:r>
              <w:rPr>
                <w:rFonts w:hint="eastAsia" w:ascii="宋体" w:hAnsi="宋体" w:cs="宋体"/>
                <w:b/>
                <w:color w:val="auto"/>
                <w:szCs w:val="21"/>
              </w:rPr>
              <w:t>条款号</w:t>
            </w:r>
          </w:p>
        </w:tc>
        <w:tc>
          <w:tcPr>
            <w:tcW w:w="7912" w:type="dxa"/>
          </w:tcPr>
          <w:p w14:paraId="5BD6BDAE">
            <w:pPr>
              <w:spacing w:line="360" w:lineRule="auto"/>
              <w:jc w:val="center"/>
              <w:rPr>
                <w:rFonts w:hint="eastAsia" w:ascii="宋体" w:hAnsi="宋体" w:cs="宋体"/>
                <w:b/>
                <w:color w:val="auto"/>
                <w:szCs w:val="21"/>
              </w:rPr>
            </w:pPr>
            <w:r>
              <w:rPr>
                <w:rFonts w:hint="eastAsia" w:ascii="宋体" w:hAnsi="宋体" w:cs="宋体"/>
                <w:b/>
                <w:color w:val="auto"/>
                <w:szCs w:val="21"/>
              </w:rPr>
              <w:t>内    容</w:t>
            </w:r>
          </w:p>
        </w:tc>
      </w:tr>
      <w:tr w14:paraId="2FFEC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8C0742B">
            <w:pPr>
              <w:spacing w:line="360" w:lineRule="auto"/>
              <w:jc w:val="center"/>
              <w:rPr>
                <w:rFonts w:hint="eastAsia" w:ascii="宋体" w:hAnsi="宋体" w:cs="宋体"/>
                <w:color w:val="auto"/>
                <w:szCs w:val="21"/>
              </w:rPr>
            </w:pPr>
            <w:r>
              <w:rPr>
                <w:rFonts w:hint="eastAsia" w:ascii="宋体" w:hAnsi="宋体" w:cs="宋体"/>
                <w:color w:val="auto"/>
                <w:szCs w:val="21"/>
              </w:rPr>
              <w:t>3</w:t>
            </w:r>
          </w:p>
        </w:tc>
        <w:tc>
          <w:tcPr>
            <w:tcW w:w="7912" w:type="dxa"/>
            <w:vAlign w:val="center"/>
          </w:tcPr>
          <w:p w14:paraId="3A35760E">
            <w:pPr>
              <w:spacing w:line="360" w:lineRule="auto"/>
              <w:rPr>
                <w:rFonts w:hint="eastAsia" w:ascii="宋体" w:hAnsi="宋体" w:cs="宋体"/>
                <w:color w:val="auto"/>
                <w:szCs w:val="21"/>
              </w:rPr>
            </w:pPr>
            <w:r>
              <w:rPr>
                <w:rFonts w:hint="eastAsia" w:ascii="宋体" w:hAnsi="宋体" w:cs="宋体"/>
                <w:bCs/>
                <w:color w:val="auto"/>
                <w:szCs w:val="21"/>
              </w:rPr>
              <w:t>供应商的资格条件</w:t>
            </w:r>
            <w:r>
              <w:rPr>
                <w:rFonts w:hint="eastAsia" w:ascii="宋体" w:hAnsi="宋体" w:cs="宋体"/>
                <w:color w:val="auto"/>
                <w:szCs w:val="21"/>
              </w:rPr>
              <w:t>：详见竞争性磋商公告</w:t>
            </w:r>
          </w:p>
        </w:tc>
      </w:tr>
      <w:tr w14:paraId="26D6D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C5194E6">
            <w:pPr>
              <w:spacing w:line="360" w:lineRule="auto"/>
              <w:jc w:val="center"/>
              <w:rPr>
                <w:rFonts w:hint="eastAsia" w:ascii="宋体" w:hAnsi="宋体" w:cs="宋体"/>
                <w:color w:val="auto"/>
                <w:szCs w:val="21"/>
              </w:rPr>
            </w:pPr>
            <w:r>
              <w:rPr>
                <w:rFonts w:hint="eastAsia" w:ascii="宋体" w:hAnsi="宋体" w:cs="宋体"/>
                <w:color w:val="auto"/>
                <w:szCs w:val="21"/>
              </w:rPr>
              <w:t>5.1</w:t>
            </w:r>
          </w:p>
        </w:tc>
        <w:tc>
          <w:tcPr>
            <w:tcW w:w="7912" w:type="dxa"/>
            <w:vAlign w:val="center"/>
          </w:tcPr>
          <w:p w14:paraId="40CA2AC0">
            <w:pPr>
              <w:spacing w:line="360" w:lineRule="auto"/>
              <w:rPr>
                <w:rFonts w:hint="eastAsia" w:ascii="宋体" w:hAnsi="宋体" w:cs="宋体"/>
                <w:color w:val="auto"/>
                <w:szCs w:val="21"/>
              </w:rPr>
            </w:pPr>
            <w:r>
              <w:rPr>
                <w:rFonts w:hint="eastAsia" w:ascii="宋体" w:hAnsi="宋体" w:cs="宋体"/>
                <w:color w:val="auto"/>
                <w:szCs w:val="21"/>
              </w:rPr>
              <w:t>是否接受联合体竞标</w:t>
            </w:r>
            <w:r>
              <w:rPr>
                <w:rFonts w:hint="eastAsia" w:ascii="宋体" w:hAnsi="宋体" w:cs="宋体"/>
                <w:color w:val="auto"/>
                <w:szCs w:val="21"/>
                <w:lang w:eastAsia="zh-CN"/>
              </w:rPr>
              <w:t>：</w:t>
            </w:r>
            <w:r>
              <w:rPr>
                <w:rFonts w:hint="eastAsia" w:ascii="宋体" w:hAnsi="宋体" w:cs="宋体"/>
                <w:color w:val="auto"/>
                <w:szCs w:val="21"/>
              </w:rPr>
              <w:t xml:space="preserve"> 详见竞争性磋商公告</w:t>
            </w:r>
          </w:p>
        </w:tc>
      </w:tr>
      <w:tr w14:paraId="0C1B2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1A09CD04">
            <w:pPr>
              <w:spacing w:line="360" w:lineRule="auto"/>
              <w:jc w:val="center"/>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vAlign w:val="center"/>
          </w:tcPr>
          <w:p w14:paraId="6AE45FC3">
            <w:pPr>
              <w:spacing w:line="400" w:lineRule="exact"/>
              <w:rPr>
                <w:rFonts w:hint="eastAsia" w:ascii="宋体" w:hAnsi="宋体" w:eastAsia="宋体" w:cs="宋体"/>
                <w:color w:val="auto"/>
                <w:szCs w:val="21"/>
                <w:highlight w:val="none"/>
                <w:lang w:eastAsia="zh-CN"/>
              </w:rPr>
            </w:pPr>
            <w:r>
              <w:rPr>
                <w:rFonts w:hint="eastAsia" w:ascii="宋体" w:hAnsi="宋体"/>
                <w:color w:val="auto"/>
                <w:szCs w:val="21"/>
              </w:rPr>
              <w:t>联合体竞标要求如下</w:t>
            </w:r>
            <w:r>
              <w:rPr>
                <w:rFonts w:hint="eastAsia" w:ascii="宋体" w:hAnsi="宋体"/>
                <w:color w:val="auto"/>
                <w:szCs w:val="21"/>
                <w:lang w:eastAsia="zh-CN"/>
              </w:rPr>
              <w:t>：</w:t>
            </w:r>
          </w:p>
          <w:p w14:paraId="286DAEE8">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两个以上供应商可以组成一个竞标联合体，以一个供应商的身份共同参加竞标。</w:t>
            </w:r>
          </w:p>
          <w:p w14:paraId="37A8A10E">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42D4D48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hint="eastAsia" w:ascii="宋体" w:hAnsi="宋体"/>
                <w:color w:val="auto"/>
                <w:szCs w:val="21"/>
                <w:highlight w:val="none"/>
              </w:rPr>
              <w:tab/>
            </w:r>
          </w:p>
          <w:p w14:paraId="201CF758">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以联合体形式参加政府采购活动的，联合体各方不得再单独参加或者与其他供应商另外组成联合体参加同一合同项下的政府采购活动，否则与之相关的响应文件作废。</w:t>
            </w:r>
          </w:p>
          <w:p w14:paraId="500985F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联合体中有同类资质的供应商按照联合体分工承担相同工作的，应当按照资质等级较低的供应商确定资质等级。</w:t>
            </w:r>
          </w:p>
          <w:p w14:paraId="7FC2290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联合体竞标业绩、履约能力按照联合体各方其中较高的一方认定并计算（竞争性磋商文件另有规定的除外）。</w:t>
            </w:r>
          </w:p>
          <w:p w14:paraId="70466E12">
            <w:pPr>
              <w:spacing w:line="360" w:lineRule="auto"/>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联合体各方均应按照竞争性磋商文件的规定提交资格证明文件。</w:t>
            </w:r>
          </w:p>
          <w:p w14:paraId="4DC418B3">
            <w:pPr>
              <w:autoSpaceDE w:val="0"/>
              <w:autoSpaceDN w:val="0"/>
              <w:snapToGrid w:val="0"/>
              <w:spacing w:line="400" w:lineRule="exact"/>
              <w:textAlignment w:val="bottom"/>
              <w:rPr>
                <w:rFonts w:hint="eastAsia"/>
                <w:color w:val="auto"/>
              </w:rPr>
            </w:pPr>
            <w:r>
              <w:rPr>
                <w:rFonts w:hint="eastAsia" w:ascii="宋体" w:hAnsi="宋体" w:cs="宋体"/>
                <w:b/>
                <w:color w:val="auto"/>
                <w:kern w:val="2"/>
                <w:sz w:val="21"/>
                <w:szCs w:val="21"/>
                <w:highlight w:val="none"/>
                <w:lang w:val="en-US" w:eastAsia="zh-CN" w:bidi="ar-SA"/>
              </w:rPr>
              <w:t>8.</w:t>
            </w:r>
            <w:r>
              <w:rPr>
                <w:rFonts w:hint="eastAsia" w:ascii="宋体" w:hAnsi="宋体" w:eastAsia="宋体" w:cs="宋体"/>
                <w:b/>
                <w:color w:val="auto"/>
                <w:kern w:val="2"/>
                <w:sz w:val="21"/>
                <w:szCs w:val="21"/>
                <w:highlight w:val="none"/>
                <w:lang w:val="en-US" w:eastAsia="zh-CN" w:bidi="ar-SA"/>
              </w:rPr>
              <w:t>除采购文件规定联合体各方必须分别提供的材料外，采购文件要求提供的其他材料由联合体牵头单位提供即可。采购文件要求提供的材料复印件，加盖联合体牵头人</w:t>
            </w:r>
            <w:r>
              <w:rPr>
                <w:rFonts w:hint="eastAsia" w:ascii="宋体" w:hAnsi="宋体" w:cs="宋体"/>
                <w:b/>
                <w:color w:val="auto"/>
                <w:kern w:val="2"/>
                <w:sz w:val="21"/>
                <w:szCs w:val="21"/>
                <w:highlight w:val="none"/>
                <w:lang w:val="en-US" w:eastAsia="zh-CN" w:bidi="ar-SA"/>
              </w:rPr>
              <w:t>电子</w:t>
            </w:r>
            <w:r>
              <w:rPr>
                <w:rFonts w:hint="eastAsia" w:ascii="宋体" w:hAnsi="宋体" w:eastAsia="宋体" w:cs="宋体"/>
                <w:b/>
                <w:color w:val="auto"/>
                <w:kern w:val="2"/>
                <w:sz w:val="21"/>
                <w:szCs w:val="21"/>
                <w:highlight w:val="none"/>
                <w:lang w:val="en-US" w:eastAsia="zh-CN" w:bidi="ar-SA"/>
              </w:rPr>
              <w:t>公章即可。</w:t>
            </w:r>
          </w:p>
        </w:tc>
      </w:tr>
      <w:tr w14:paraId="77119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9A66BD9">
            <w:pPr>
              <w:spacing w:line="360" w:lineRule="auto"/>
              <w:jc w:val="center"/>
              <w:rPr>
                <w:rFonts w:hint="eastAsia" w:ascii="宋体" w:hAnsi="宋体" w:cs="宋体"/>
                <w:color w:val="auto"/>
                <w:szCs w:val="21"/>
              </w:rPr>
            </w:pPr>
            <w:r>
              <w:rPr>
                <w:rFonts w:hint="eastAsia" w:ascii="宋体" w:hAnsi="宋体" w:cs="宋体"/>
                <w:color w:val="auto"/>
                <w:szCs w:val="21"/>
              </w:rPr>
              <w:t>6.2</w:t>
            </w:r>
          </w:p>
        </w:tc>
        <w:tc>
          <w:tcPr>
            <w:tcW w:w="7912" w:type="dxa"/>
            <w:vAlign w:val="center"/>
          </w:tcPr>
          <w:p w14:paraId="50841B21">
            <w:pPr>
              <w:pStyle w:val="10"/>
              <w:spacing w:line="360" w:lineRule="auto"/>
              <w:rPr>
                <w:rFonts w:hint="eastAsia" w:ascii="宋体" w:hAnsi="宋体" w:cs="宋体"/>
                <w:color w:val="auto"/>
                <w:szCs w:val="21"/>
              </w:rPr>
            </w:pPr>
            <w:r>
              <w:rPr>
                <w:rFonts w:hint="eastAsia" w:ascii="宋体" w:hAnsi="宋体"/>
                <w:color w:val="auto"/>
                <w:szCs w:val="21"/>
              </w:rPr>
              <w:t>☑不允许分包</w:t>
            </w:r>
          </w:p>
        </w:tc>
      </w:tr>
      <w:tr w14:paraId="77B09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9B84552">
            <w:pPr>
              <w:spacing w:line="360" w:lineRule="auto"/>
              <w:jc w:val="center"/>
              <w:rPr>
                <w:rFonts w:hint="eastAsia"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vAlign w:val="center"/>
          </w:tcPr>
          <w:p w14:paraId="2D48627C">
            <w:pPr>
              <w:snapToGrid w:val="0"/>
              <w:spacing w:line="360" w:lineRule="auto"/>
              <w:jc w:val="left"/>
              <w:rPr>
                <w:rFonts w:hint="eastAsia" w:ascii="宋体" w:hAnsi="宋体" w:cs="宋体"/>
                <w:b/>
                <w:color w:val="auto"/>
                <w:szCs w:val="21"/>
              </w:rPr>
            </w:pPr>
            <w:r>
              <w:rPr>
                <w:rFonts w:hint="eastAsia" w:ascii="宋体" w:hAnsi="宋体" w:cs="宋体"/>
                <w:b/>
                <w:color w:val="auto"/>
                <w:szCs w:val="21"/>
              </w:rPr>
              <w:t>资格证明文件</w:t>
            </w:r>
          </w:p>
          <w:p w14:paraId="4CF70716">
            <w:pPr>
              <w:pStyle w:val="10"/>
              <w:spacing w:line="360" w:lineRule="auto"/>
              <w:rPr>
                <w:rFonts w:hint="eastAsia" w:ascii="宋体" w:hAnsi="宋体"/>
                <w:color w:val="auto"/>
                <w:szCs w:val="21"/>
              </w:rPr>
            </w:pPr>
            <w:r>
              <w:rPr>
                <w:rFonts w:hint="eastAsia" w:ascii="宋体" w:hAnsi="宋体" w:cs="宋体"/>
                <w:color w:val="auto"/>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BD7C13E">
            <w:pPr>
              <w:snapToGrid w:val="0"/>
              <w:spacing w:line="360" w:lineRule="auto"/>
              <w:jc w:val="left"/>
              <w:rPr>
                <w:rFonts w:hint="eastAsia" w:ascii="宋体" w:hAnsi="宋体" w:cs="宋体"/>
                <w:color w:val="auto"/>
                <w:szCs w:val="21"/>
              </w:rPr>
            </w:pPr>
            <w:r>
              <w:rPr>
                <w:rFonts w:hint="eastAsia" w:ascii="宋体" w:hAnsi="宋体" w:cs="宋体"/>
                <w:color w:val="auto"/>
                <w:szCs w:val="21"/>
              </w:rPr>
              <w:t>2.供应商依法缴纳税收的相关材料（</w:t>
            </w:r>
            <w:r>
              <w:rPr>
                <w:rFonts w:hint="eastAsia" w:ascii="宋体" w:hAnsi="宋体" w:cs="宋体"/>
                <w:color w:val="auto"/>
                <w:szCs w:val="21"/>
                <w:u w:val="single"/>
              </w:rPr>
              <w:t>2</w:t>
            </w:r>
            <w:r>
              <w:rPr>
                <w:rFonts w:ascii="宋体" w:hAnsi="宋体" w:cs="宋体"/>
                <w:color w:val="auto"/>
                <w:szCs w:val="21"/>
                <w:u w:val="single"/>
              </w:rPr>
              <w:t>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rPr>
              <w:t xml:space="preserve"> 1</w:t>
            </w:r>
            <w:r>
              <w:rPr>
                <w:rFonts w:hint="eastAsia" w:ascii="宋体" w:hAnsi="宋体" w:cs="宋体"/>
                <w:color w:val="auto"/>
                <w:szCs w:val="21"/>
                <w:u w:val="single"/>
                <w:lang w:val="en-US" w:eastAsia="zh-CN"/>
              </w:rPr>
              <w:t>2</w:t>
            </w:r>
            <w:r>
              <w:rPr>
                <w:rFonts w:hint="eastAsia" w:ascii="宋体" w:hAnsi="宋体" w:cs="宋体"/>
                <w:color w:val="auto"/>
                <w:szCs w:val="21"/>
              </w:rPr>
              <w:t>月至响应</w:t>
            </w:r>
            <w:r>
              <w:rPr>
                <w:rFonts w:hint="eastAsia" w:cs="宋体" w:asciiTheme="minorEastAsia" w:hAnsiTheme="minorEastAsia" w:eastAsiaTheme="minorEastAsia"/>
                <w:color w:val="auto"/>
                <w:szCs w:val="21"/>
              </w:rPr>
              <w:t>文件提交截止时间前</w:t>
            </w:r>
            <w:r>
              <w:rPr>
                <w:rFonts w:hint="eastAsia" w:ascii="宋体" w:hAnsi="宋体" w:cs="宋体"/>
                <w:color w:val="auto"/>
                <w:szCs w:val="21"/>
              </w:rPr>
              <w:t>连续</w:t>
            </w:r>
            <w:r>
              <w:rPr>
                <w:rFonts w:hint="eastAsia" w:ascii="宋体" w:hAnsi="宋体" w:cs="宋体"/>
                <w:color w:val="auto"/>
                <w:szCs w:val="21"/>
                <w:u w:val="single"/>
              </w:rPr>
              <w:t xml:space="preserve"> 3</w:t>
            </w:r>
            <w:r>
              <w:rPr>
                <w:rFonts w:hint="eastAsia" w:ascii="宋体" w:hAnsi="宋体" w:cs="宋体"/>
                <w:color w:val="auto"/>
                <w:szCs w:val="21"/>
              </w:rPr>
              <w:t>个月的依法缴纳税收的凭据复印件；</w:t>
            </w:r>
            <w:r>
              <w:rPr>
                <w:rFonts w:hint="eastAsia" w:ascii="宋体" w:hAnsi="宋体"/>
                <w:color w:val="auto"/>
                <w:szCs w:val="21"/>
              </w:rPr>
              <w:t>依法免税的供应商，必须提供相应文件证明其依法免税。</w:t>
            </w:r>
            <w:r>
              <w:rPr>
                <w:rFonts w:hint="eastAsia" w:ascii="宋体" w:hAnsi="宋体" w:cs="宋体"/>
                <w:color w:val="auto"/>
                <w:szCs w:val="21"/>
              </w:rPr>
              <w:t>从取得营业执照时间起到首次响应文件提交截止时间为止不足要求月数的，只需提供从取得营业执照起的依法缴纳税收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F1D30BA">
            <w:pPr>
              <w:snapToGrid w:val="0"/>
              <w:spacing w:line="360" w:lineRule="auto"/>
              <w:jc w:val="left"/>
              <w:rPr>
                <w:rFonts w:hint="eastAsia" w:ascii="宋体" w:hAnsi="宋体" w:cs="宋体"/>
                <w:color w:val="auto"/>
                <w:szCs w:val="21"/>
              </w:rPr>
            </w:pPr>
            <w:r>
              <w:rPr>
                <w:rFonts w:hint="eastAsia" w:ascii="宋体" w:hAnsi="宋体" w:cs="宋体"/>
                <w:color w:val="auto"/>
                <w:szCs w:val="21"/>
              </w:rPr>
              <w:t>3.供应商依法缴纳社会保障资金的相关材料[</w:t>
            </w:r>
            <w:r>
              <w:rPr>
                <w:rFonts w:hint="eastAsia" w:ascii="宋体" w:hAnsi="宋体" w:cs="宋体"/>
                <w:color w:val="auto"/>
                <w:szCs w:val="21"/>
                <w:u w:val="single"/>
              </w:rPr>
              <w:t>2</w:t>
            </w:r>
            <w:r>
              <w:rPr>
                <w:rFonts w:ascii="宋体" w:hAnsi="宋体" w:cs="宋体"/>
                <w:color w:val="auto"/>
                <w:szCs w:val="21"/>
                <w:u w:val="single"/>
              </w:rPr>
              <w:t>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rPr>
              <w:t xml:space="preserve"> 1</w:t>
            </w:r>
            <w:r>
              <w:rPr>
                <w:rFonts w:hint="eastAsia" w:ascii="宋体" w:hAnsi="宋体" w:cs="宋体"/>
                <w:color w:val="auto"/>
                <w:szCs w:val="21"/>
                <w:u w:val="single"/>
                <w:lang w:val="en-US" w:eastAsia="zh-CN"/>
              </w:rPr>
              <w:t>2</w:t>
            </w:r>
            <w:r>
              <w:rPr>
                <w:rFonts w:hint="eastAsia" w:ascii="宋体" w:hAnsi="宋体" w:cs="宋体"/>
                <w:color w:val="auto"/>
                <w:szCs w:val="21"/>
              </w:rPr>
              <w:t>月至响应</w:t>
            </w:r>
            <w:r>
              <w:rPr>
                <w:rFonts w:hint="eastAsia" w:cs="宋体" w:asciiTheme="minorEastAsia" w:hAnsiTheme="minorEastAsia" w:eastAsiaTheme="minorEastAsia"/>
                <w:color w:val="auto"/>
                <w:szCs w:val="21"/>
              </w:rPr>
              <w:t>文件提交截止时间前</w:t>
            </w:r>
            <w:r>
              <w:rPr>
                <w:rFonts w:hint="eastAsia" w:ascii="宋体" w:hAnsi="宋体" w:cs="宋体"/>
                <w:color w:val="auto"/>
                <w:szCs w:val="21"/>
              </w:rPr>
              <w:t>连续</w:t>
            </w:r>
            <w:r>
              <w:rPr>
                <w:rFonts w:hint="eastAsia" w:ascii="宋体" w:hAnsi="宋体" w:cs="宋体"/>
                <w:color w:val="auto"/>
                <w:szCs w:val="21"/>
                <w:u w:val="single"/>
              </w:rPr>
              <w:t xml:space="preserve"> 3</w:t>
            </w:r>
            <w:r>
              <w:rPr>
                <w:rFonts w:hint="eastAsia" w:ascii="宋体" w:hAnsi="宋体" w:cs="宋体"/>
                <w:color w:val="auto"/>
                <w:szCs w:val="21"/>
              </w:rPr>
              <w:t>个月的依法缴纳社会保障资金的缴费凭证复印件；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从取得营业执照时间起到首次响应文件提交截止时间为止不足要求月数的只需提供从取得营业执照起的依法缴纳社会保障资金的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DE33B2A">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cs="宋体"/>
                <w:color w:val="auto"/>
                <w:szCs w:val="21"/>
              </w:rPr>
            </w:pPr>
            <w:r>
              <w:rPr>
                <w:rFonts w:hint="eastAsia" w:ascii="宋体" w:hAnsi="宋体" w:cs="宋体"/>
                <w:color w:val="auto"/>
                <w:szCs w:val="21"/>
              </w:rPr>
              <w:t>4.供应商</w:t>
            </w:r>
            <w:r>
              <w:rPr>
                <w:rFonts w:hint="eastAsia"/>
                <w:color w:val="auto"/>
                <w:szCs w:val="21"/>
              </w:rPr>
              <w:t>财务状况报告</w:t>
            </w:r>
            <w:r>
              <w:rPr>
                <w:rFonts w:hint="eastAsia"/>
                <w:color w:val="auto"/>
                <w:szCs w:val="21"/>
                <w:lang w:eastAsia="zh-CN"/>
              </w:rPr>
              <w:t>（</w:t>
            </w:r>
            <w:r>
              <w:rPr>
                <w:rFonts w:hint="eastAsia" w:ascii="宋体" w:hAnsi="宋体" w:cs="宋体"/>
                <w:color w:val="auto"/>
                <w:szCs w:val="21"/>
                <w:u w:val="single"/>
              </w:rPr>
              <w:t>2</w:t>
            </w:r>
            <w:r>
              <w:rPr>
                <w:rFonts w:hint="eastAsia" w:ascii="宋体" w:hAnsi="宋体" w:cs="宋体"/>
                <w:color w:val="auto"/>
                <w:szCs w:val="21"/>
                <w:u w:val="single"/>
                <w:lang w:val="en-US" w:eastAsia="zh-CN"/>
              </w:rPr>
              <w:t>025</w:t>
            </w:r>
            <w:r>
              <w:rPr>
                <w:rFonts w:hint="eastAsia"/>
                <w:color w:val="auto"/>
                <w:szCs w:val="21"/>
                <w:u w:val="single"/>
              </w:rPr>
              <w:t>年</w:t>
            </w:r>
            <w:r>
              <w:rPr>
                <w:rFonts w:hint="eastAsia"/>
                <w:color w:val="auto"/>
                <w:szCs w:val="21"/>
              </w:rPr>
              <w:t>年度财务报表复印件或者银行出具的资信证明或</w:t>
            </w:r>
            <w:r>
              <w:rPr>
                <w:rFonts w:hint="eastAsia" w:ascii="宋体" w:hAnsi="宋体" w:cs="宋体"/>
                <w:color w:val="auto"/>
                <w:szCs w:val="21"/>
              </w:rPr>
              <w:t>经第三方审计的财务报告</w:t>
            </w:r>
            <w:r>
              <w:rPr>
                <w:rFonts w:hint="eastAsia"/>
                <w:color w:val="auto"/>
                <w:szCs w:val="21"/>
              </w:rPr>
              <w:t>；供应商属于</w:t>
            </w:r>
            <w:r>
              <w:rPr>
                <w:rFonts w:hint="eastAsia"/>
                <w:color w:val="auto"/>
              </w:rPr>
              <w:t>成立时间</w:t>
            </w:r>
            <w:r>
              <w:rPr>
                <w:rFonts w:hint="eastAsia"/>
                <w:color w:val="auto"/>
                <w:kern w:val="0"/>
              </w:rPr>
              <w:t>在规定年度之后</w:t>
            </w:r>
            <w:r>
              <w:rPr>
                <w:rFonts w:hint="eastAsia"/>
                <w:color w:val="auto"/>
              </w:rPr>
              <w:t>的</w:t>
            </w:r>
            <w:r>
              <w:rPr>
                <w:rFonts w:hint="eastAsia"/>
                <w:color w:val="auto"/>
                <w:szCs w:val="21"/>
              </w:rPr>
              <w:t>法人或其他组织</w:t>
            </w:r>
            <w:r>
              <w:rPr>
                <w:rFonts w:hint="eastAsia"/>
                <w:color w:val="auto"/>
              </w:rPr>
              <w:t>，需提供成立之日起至响应文件提交截止时间前的月报表</w:t>
            </w:r>
            <w:r>
              <w:rPr>
                <w:rFonts w:hint="eastAsia"/>
                <w:color w:val="auto"/>
                <w:szCs w:val="21"/>
              </w:rPr>
              <w:t>或银行出具的资信证明；资信证明应在有效期内，未注明有效期的，银行出具时间至响应文件提交截止时间不超过一年</w:t>
            </w:r>
            <w:r>
              <w:rPr>
                <w:rFonts w:hint="eastAsia"/>
                <w:color w:val="auto"/>
                <w:szCs w:val="21"/>
                <w:lang w:eastAsia="zh-CN"/>
              </w:rPr>
              <w:t>）</w:t>
            </w:r>
            <w:r>
              <w:rPr>
                <w:rFonts w:hint="eastAsia" w:ascii="宋体" w:hAnsi="宋体"/>
                <w:color w:val="auto"/>
                <w:szCs w:val="21"/>
              </w:rPr>
              <w:t>。</w:t>
            </w:r>
            <w:r>
              <w:rPr>
                <w:rFonts w:hint="eastAsia" w:ascii="宋体" w:hAnsi="宋体" w:cs="宋体"/>
                <w:color w:val="auto"/>
                <w:szCs w:val="21"/>
              </w:rPr>
              <w:t>（</w:t>
            </w:r>
            <w:r>
              <w:rPr>
                <w:rFonts w:hint="eastAsia" w:ascii="宋体" w:hAnsi="宋体" w:cs="宋体"/>
                <w:b/>
                <w:bCs/>
                <w:color w:val="auto"/>
                <w:szCs w:val="21"/>
              </w:rPr>
              <w:t>必须提供，</w:t>
            </w:r>
            <w:r>
              <w:rPr>
                <w:rFonts w:hint="eastAsia" w:ascii="宋体" w:hAnsi="宋体" w:cs="宋体"/>
                <w:b/>
                <w:color w:val="auto"/>
                <w:szCs w:val="21"/>
              </w:rPr>
              <w:t>否则响应文件按无效响应处理</w:t>
            </w:r>
            <w:r>
              <w:rPr>
                <w:rFonts w:hint="eastAsia" w:ascii="宋体" w:hAnsi="宋体" w:cs="宋体"/>
                <w:color w:val="auto"/>
                <w:szCs w:val="21"/>
              </w:rPr>
              <w:t>）</w:t>
            </w:r>
          </w:p>
          <w:p w14:paraId="1161B42B">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cs="宋体"/>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C499D7A">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cs="宋体"/>
                <w:color w:val="auto"/>
                <w:szCs w:val="21"/>
              </w:rPr>
            </w:pPr>
            <w:r>
              <w:rPr>
                <w:rFonts w:hint="eastAsia" w:ascii="宋体" w:hAnsi="宋体" w:cs="宋体"/>
                <w:color w:val="auto"/>
                <w:szCs w:val="21"/>
              </w:rPr>
              <w:t>6.竞标声明（格式后附）；（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A783D4B">
            <w:pPr>
              <w:snapToGrid w:val="0"/>
              <w:spacing w:line="360" w:lineRule="auto"/>
              <w:jc w:val="left"/>
              <w:rPr>
                <w:rFonts w:hint="eastAsia"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w:t>
            </w:r>
            <w:r>
              <w:rPr>
                <w:rFonts w:hint="eastAsia" w:ascii="宋体" w:hAnsi="宋体"/>
                <w:color w:val="auto"/>
                <w:szCs w:val="21"/>
                <w:highlight w:val="none"/>
              </w:rPr>
              <w:t>联合体竞标协议书</w:t>
            </w:r>
            <w:r>
              <w:rPr>
                <w:rFonts w:hint="eastAsia" w:ascii="宋体" w:hAnsi="宋体" w:cs="宋体"/>
                <w:color w:val="auto"/>
                <w:szCs w:val="21"/>
                <w:highlight w:val="none"/>
              </w:rPr>
              <w:t>（格式后附）；（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7216192B">
            <w:pPr>
              <w:snapToGrid w:val="0"/>
              <w:spacing w:line="360" w:lineRule="auto"/>
              <w:jc w:val="left"/>
              <w:rPr>
                <w:rFonts w:hint="eastAsia"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.供应商具</w:t>
            </w:r>
            <w:r>
              <w:rPr>
                <w:rFonts w:hint="eastAsia" w:ascii="宋体" w:hAnsi="宋体" w:cs="宋体"/>
                <w:color w:val="auto"/>
                <w:szCs w:val="21"/>
                <w:highlight w:val="none"/>
                <w:lang w:val="en-US" w:eastAsia="zh-CN"/>
              </w:rPr>
              <w:t>备</w:t>
            </w:r>
            <w:r>
              <w:rPr>
                <w:rFonts w:hint="eastAsia" w:ascii="宋体" w:hAnsi="宋体" w:cs="宋体"/>
                <w:color w:val="auto"/>
                <w:szCs w:val="21"/>
                <w:highlight w:val="none"/>
              </w:rPr>
              <w:t>自然资源行政主管部门颁发的有效的测绘乙级（或以上）资质</w:t>
            </w:r>
            <w:r>
              <w:rPr>
                <w:rFonts w:hint="eastAsia" w:ascii="宋体" w:hAnsi="宋体" w:cs="宋体"/>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必须提供，否则响应文件按无效响应处理</w:t>
            </w:r>
            <w:r>
              <w:rPr>
                <w:rFonts w:hint="eastAsia" w:ascii="宋体" w:hAnsi="宋体"/>
                <w:color w:val="auto"/>
                <w:szCs w:val="21"/>
                <w:highlight w:val="none"/>
              </w:rPr>
              <w:t>）</w:t>
            </w:r>
          </w:p>
          <w:p w14:paraId="5F2B3293">
            <w:pPr>
              <w:pStyle w:val="32"/>
              <w:keepNext w:val="0"/>
              <w:keepLines w:val="0"/>
              <w:pageBreakBefore w:val="0"/>
              <w:widowControl w:val="0"/>
              <w:kinsoku/>
              <w:wordWrap/>
              <w:overflowPunct/>
              <w:topLinePunct w:val="0"/>
              <w:bidi w:val="0"/>
              <w:spacing w:line="360" w:lineRule="auto"/>
              <w:textAlignment w:val="auto"/>
              <w:rPr>
                <w:rFonts w:hint="eastAsia" w:ascii="宋体" w:hAnsi="宋体" w:cs="宋体"/>
                <w:color w:val="auto"/>
                <w:kern w:val="2"/>
                <w:sz w:val="21"/>
                <w:szCs w:val="21"/>
              </w:rPr>
            </w:pPr>
            <w:r>
              <w:rPr>
                <w:rFonts w:hint="eastAsia" w:ascii="宋体" w:hAnsi="宋体" w:cs="宋体"/>
                <w:color w:val="auto"/>
                <w:kern w:val="2"/>
                <w:sz w:val="21"/>
                <w:szCs w:val="21"/>
                <w:lang w:val="en-US" w:eastAsia="zh-CN"/>
              </w:rPr>
              <w:t>9</w:t>
            </w:r>
            <w:r>
              <w:rPr>
                <w:rFonts w:hint="eastAsia" w:ascii="宋体" w:hAnsi="宋体" w:cs="宋体"/>
                <w:color w:val="auto"/>
                <w:kern w:val="2"/>
                <w:sz w:val="21"/>
                <w:szCs w:val="21"/>
              </w:rPr>
              <w:t>.中小企业声明函或残疾人福利性单位声明函或省级以上监狱管理局、戒毒管理局（含新疆生产建设兵团）出具的属于监狱企业的证明文件；</w:t>
            </w:r>
            <w:r>
              <w:rPr>
                <w:rFonts w:hint="eastAsia" w:ascii="宋体" w:hAnsi="宋体" w:cs="宋体"/>
                <w:b/>
                <w:bCs/>
                <w:color w:val="auto"/>
                <w:kern w:val="2"/>
                <w:sz w:val="21"/>
                <w:szCs w:val="21"/>
              </w:rPr>
              <w:t>（如有</w:t>
            </w:r>
            <w:r>
              <w:rPr>
                <w:rFonts w:hint="eastAsia" w:ascii="宋体" w:hAnsi="宋体" w:cs="宋体"/>
                <w:b/>
                <w:bCs/>
                <w:color w:val="auto"/>
                <w:kern w:val="2"/>
                <w:sz w:val="21"/>
                <w:szCs w:val="21"/>
                <w:lang w:val="en-US" w:eastAsia="zh-CN"/>
              </w:rPr>
              <w:t>请提供</w:t>
            </w:r>
            <w:r>
              <w:rPr>
                <w:rFonts w:hint="eastAsia" w:ascii="宋体" w:hAnsi="宋体" w:cs="宋体"/>
                <w:b/>
                <w:bCs/>
                <w:color w:val="auto"/>
                <w:kern w:val="2"/>
                <w:sz w:val="21"/>
                <w:szCs w:val="21"/>
              </w:rPr>
              <w:t>）</w:t>
            </w:r>
          </w:p>
          <w:p w14:paraId="174028EA">
            <w:pPr>
              <w:snapToGrid w:val="0"/>
              <w:spacing w:line="360" w:lineRule="auto"/>
              <w:jc w:val="left"/>
              <w:rPr>
                <w:rFonts w:hint="eastAsia" w:ascii="宋体" w:hAnsi="宋体" w:cs="宋体"/>
                <w:b/>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.除磋商文件规定必须提供以外，供应商认为需要提供的其他证明材料；</w:t>
            </w:r>
          </w:p>
          <w:p w14:paraId="165CE030">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注：</w:t>
            </w:r>
            <w:r>
              <w:rPr>
                <w:rFonts w:hint="eastAsia" w:ascii="宋体" w:hAnsi="宋体" w:cs="宋体"/>
                <w:b/>
                <w:color w:val="auto"/>
                <w:szCs w:val="21"/>
                <w:highlight w:val="none"/>
              </w:rPr>
              <w:t>1.以上标明“必须提供”的材料属于复印件的，必须加盖供应商</w:t>
            </w:r>
            <w:r>
              <w:rPr>
                <w:rFonts w:hint="eastAsia" w:ascii="宋体" w:hAnsi="宋体" w:cs="宋体"/>
                <w:b/>
                <w:color w:val="auto"/>
                <w:szCs w:val="21"/>
                <w:highlight w:val="none"/>
                <w:lang w:val="en-US" w:eastAsia="zh-CN"/>
              </w:rPr>
              <w:t>电子</w:t>
            </w:r>
            <w:r>
              <w:rPr>
                <w:rFonts w:hint="eastAsia" w:ascii="宋体" w:hAnsi="宋体" w:cs="宋体"/>
                <w:b/>
                <w:color w:val="auto"/>
                <w:szCs w:val="21"/>
                <w:highlight w:val="none"/>
              </w:rPr>
              <w:t>公章，否则响应文件按无效响应处理。</w:t>
            </w:r>
          </w:p>
          <w:p w14:paraId="3903B7C2">
            <w:pPr>
              <w:pStyle w:val="10"/>
              <w:spacing w:line="360" w:lineRule="auto"/>
              <w:ind w:firstLine="422" w:firstLineChars="200"/>
              <w:rPr>
                <w:rFonts w:hint="eastAsia" w:ascii="宋体" w:hAnsi="宋体" w:cs="宋体"/>
                <w:b/>
                <w:color w:val="auto"/>
                <w:szCs w:val="21"/>
              </w:rPr>
            </w:pPr>
            <w:r>
              <w:rPr>
                <w:rFonts w:hint="eastAsia" w:ascii="宋体" w:hAnsi="宋体" w:cs="宋体"/>
                <w:b/>
                <w:color w:val="auto"/>
                <w:szCs w:val="21"/>
                <w:highlight w:val="none"/>
                <w:lang w:val="en-US" w:eastAsia="zh-CN"/>
              </w:rPr>
              <w:t>2.联合体竞标时，第1-5项资格证明文件联合体各方均必须分别提供，并由联合体牵头人加盖电子公章，否则响应文件按无效响应处理。</w:t>
            </w:r>
          </w:p>
        </w:tc>
      </w:tr>
      <w:tr w14:paraId="45D38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152" w:type="dxa"/>
            <w:vAlign w:val="center"/>
          </w:tcPr>
          <w:p w14:paraId="4C3B645A">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7912" w:type="dxa"/>
            <w:vAlign w:val="center"/>
          </w:tcPr>
          <w:p w14:paraId="1D85BE9E">
            <w:pPr>
              <w:spacing w:line="360" w:lineRule="auto"/>
              <w:rPr>
                <w:color w:val="auto"/>
              </w:rPr>
            </w:pPr>
            <w:r>
              <w:rPr>
                <w:rFonts w:hint="eastAsia"/>
                <w:color w:val="auto"/>
              </w:rPr>
              <w:t>报价文件</w:t>
            </w:r>
          </w:p>
          <w:p w14:paraId="2EEE78C9">
            <w:pPr>
              <w:pStyle w:val="32"/>
              <w:rPr>
                <w:rFonts w:hint="eastAsia" w:ascii="宋体" w:hAnsi="宋体" w:cs="宋体"/>
                <w:color w:val="auto"/>
                <w:kern w:val="2"/>
                <w:sz w:val="21"/>
                <w:szCs w:val="21"/>
              </w:rPr>
            </w:pPr>
            <w:r>
              <w:rPr>
                <w:rFonts w:hint="eastAsia" w:ascii="宋体" w:hAnsi="宋体" w:cs="宋体"/>
                <w:color w:val="auto"/>
                <w:kern w:val="2"/>
                <w:sz w:val="21"/>
                <w:szCs w:val="21"/>
              </w:rPr>
              <w:t>1.竞标函；</w:t>
            </w:r>
            <w:r>
              <w:rPr>
                <w:rFonts w:hint="eastAsia" w:ascii="宋体" w:hAnsi="宋体" w:cs="宋体"/>
                <w:b/>
                <w:bCs/>
                <w:color w:val="auto"/>
                <w:kern w:val="2"/>
                <w:sz w:val="21"/>
                <w:szCs w:val="21"/>
              </w:rPr>
              <w:t>（必须提供，否则响应文件按无效响应处理）</w:t>
            </w:r>
          </w:p>
          <w:p w14:paraId="0D9C7224">
            <w:pPr>
              <w:spacing w:line="400" w:lineRule="exact"/>
              <w:rPr>
                <w:color w:val="auto"/>
              </w:rPr>
            </w:pPr>
            <w:r>
              <w:rPr>
                <w:rFonts w:hint="eastAsia" w:ascii="宋体" w:hAnsi="宋体" w:cs="宋体"/>
                <w:color w:val="auto"/>
                <w:szCs w:val="21"/>
              </w:rPr>
              <w:t>2.竞标报价表（格式后附）；</w:t>
            </w:r>
            <w:r>
              <w:rPr>
                <w:rFonts w:hint="eastAsia" w:ascii="宋体" w:hAnsi="宋体" w:cs="宋体"/>
                <w:b/>
                <w:bCs/>
                <w:color w:val="auto"/>
                <w:szCs w:val="21"/>
              </w:rPr>
              <w:t>（必须提供，否则响应文件按无效响应处理）</w:t>
            </w:r>
          </w:p>
        </w:tc>
      </w:tr>
      <w:tr w14:paraId="1915E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0131E6F">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7912" w:type="dxa"/>
            <w:vAlign w:val="center"/>
          </w:tcPr>
          <w:p w14:paraId="58837CC3">
            <w:pPr>
              <w:spacing w:line="360" w:lineRule="auto"/>
              <w:rPr>
                <w:rFonts w:hint="eastAsia" w:ascii="宋体" w:hAnsi="宋体" w:cs="宋体"/>
                <w:b/>
                <w:bCs/>
                <w:color w:val="auto"/>
                <w:szCs w:val="21"/>
              </w:rPr>
            </w:pPr>
            <w:r>
              <w:rPr>
                <w:rFonts w:hint="eastAsia" w:ascii="宋体" w:hAnsi="宋体" w:cs="宋体"/>
                <w:b/>
                <w:bCs/>
                <w:color w:val="auto"/>
                <w:szCs w:val="21"/>
              </w:rPr>
              <w:t>商务技术文件</w:t>
            </w:r>
          </w:p>
          <w:p w14:paraId="47562905">
            <w:pPr>
              <w:keepNext w:val="0"/>
              <w:keepLines w:val="0"/>
              <w:pageBreakBefore w:val="0"/>
              <w:widowControl w:val="0"/>
              <w:kinsoku/>
              <w:wordWrap/>
              <w:overflowPunct/>
              <w:topLinePunct w:val="0"/>
              <w:autoSpaceDE/>
              <w:autoSpaceDN/>
              <w:bidi w:val="0"/>
              <w:snapToGrid w:val="0"/>
              <w:spacing w:line="360" w:lineRule="auto"/>
              <w:rPr>
                <w:rFonts w:hint="eastAsia" w:ascii="宋体" w:hAnsi="宋体" w:cs="宋体"/>
                <w:b/>
                <w:bCs/>
                <w:color w:val="auto"/>
                <w:szCs w:val="21"/>
              </w:rPr>
            </w:pPr>
            <w:r>
              <w:rPr>
                <w:rFonts w:hint="eastAsia" w:ascii="宋体" w:hAnsi="宋体" w:cs="宋体"/>
                <w:color w:val="auto"/>
                <w:szCs w:val="21"/>
              </w:rPr>
              <w:t>1.无串通竞标行为的承诺函（格式后附）；</w:t>
            </w:r>
            <w:r>
              <w:rPr>
                <w:rFonts w:hint="eastAsia" w:ascii="宋体" w:hAnsi="宋体" w:cs="宋体"/>
                <w:b/>
                <w:bCs/>
                <w:color w:val="auto"/>
                <w:szCs w:val="21"/>
              </w:rPr>
              <w:t>（必须提供，否则响应文件按无效响应处理）</w:t>
            </w:r>
          </w:p>
          <w:p w14:paraId="4F707909">
            <w:pPr>
              <w:keepNext w:val="0"/>
              <w:keepLines w:val="0"/>
              <w:pageBreakBefore w:val="0"/>
              <w:widowControl w:val="0"/>
              <w:kinsoku/>
              <w:wordWrap/>
              <w:overflowPunct/>
              <w:topLinePunct w:val="0"/>
              <w:autoSpaceDE/>
              <w:autoSpaceDN/>
              <w:bidi w:val="0"/>
              <w:snapToGrid w:val="0"/>
              <w:spacing w:line="360" w:lineRule="auto"/>
              <w:rPr>
                <w:rFonts w:hint="eastAsia" w:ascii="宋体" w:hAnsi="宋体" w:cs="宋体"/>
                <w:b/>
                <w:bCs/>
                <w:color w:val="auto"/>
                <w:szCs w:val="21"/>
              </w:rPr>
            </w:pPr>
            <w:r>
              <w:rPr>
                <w:rFonts w:hint="eastAsia" w:ascii="宋体" w:hAnsi="宋体" w:cs="宋体"/>
                <w:color w:val="auto"/>
                <w:szCs w:val="21"/>
              </w:rPr>
              <w:t>2.法定代表人身份证明书及法定代表人有效身份证正反面复印件（格式后附）；</w:t>
            </w:r>
            <w:r>
              <w:rPr>
                <w:rFonts w:hint="eastAsia" w:ascii="宋体" w:hAnsi="宋体" w:cs="宋体"/>
                <w:b/>
                <w:bCs/>
                <w:color w:val="auto"/>
                <w:szCs w:val="21"/>
              </w:rPr>
              <w:t>（除自然人竞标外必须提供，否则响应文件按无效响应处理）</w:t>
            </w:r>
          </w:p>
          <w:p w14:paraId="28E02E67">
            <w:pPr>
              <w:keepNext w:val="0"/>
              <w:keepLines w:val="0"/>
              <w:pageBreakBefore w:val="0"/>
              <w:widowControl w:val="0"/>
              <w:kinsoku/>
              <w:wordWrap/>
              <w:overflowPunct/>
              <w:topLinePunct w:val="0"/>
              <w:autoSpaceDE/>
              <w:autoSpaceDN/>
              <w:bidi w:val="0"/>
              <w:snapToGrid w:val="0"/>
              <w:spacing w:line="360" w:lineRule="auto"/>
              <w:rPr>
                <w:rFonts w:hint="eastAsia" w:ascii="宋体" w:hAnsi="宋体" w:cs="宋体"/>
                <w:b/>
                <w:bCs/>
                <w:color w:val="auto"/>
                <w:szCs w:val="21"/>
              </w:rPr>
            </w:pPr>
            <w:r>
              <w:rPr>
                <w:rFonts w:hint="eastAsia" w:ascii="宋体" w:hAnsi="宋体" w:cs="宋体"/>
                <w:color w:val="auto"/>
                <w:szCs w:val="21"/>
              </w:rPr>
              <w:t>3.法定代表人授权委托书及委托代理人有效身份证正反面复印件（格式后附）；</w:t>
            </w:r>
            <w:r>
              <w:rPr>
                <w:rFonts w:hint="eastAsia" w:ascii="宋体" w:hAnsi="宋体" w:cs="宋体"/>
                <w:b/>
                <w:bCs/>
                <w:color w:val="auto"/>
                <w:szCs w:val="21"/>
              </w:rPr>
              <w:t>（委托时必须提供，否则响应文件按无效响应处理）</w:t>
            </w:r>
          </w:p>
          <w:p w14:paraId="3B6100FB">
            <w:pPr>
              <w:keepNext w:val="0"/>
              <w:keepLines w:val="0"/>
              <w:pageBreakBefore w:val="0"/>
              <w:widowControl w:val="0"/>
              <w:kinsoku/>
              <w:wordWrap/>
              <w:overflowPunct/>
              <w:topLinePunct w:val="0"/>
              <w:autoSpaceDE/>
              <w:autoSpaceDN/>
              <w:bidi w:val="0"/>
              <w:snapToGrid w:val="0"/>
              <w:spacing w:line="360" w:lineRule="auto"/>
              <w:rPr>
                <w:rFonts w:hint="eastAsia" w:ascii="宋体" w:hAnsi="宋体" w:cs="宋体"/>
                <w:b/>
                <w:bCs/>
                <w:color w:val="auto"/>
                <w:szCs w:val="21"/>
              </w:rPr>
            </w:pPr>
            <w:r>
              <w:rPr>
                <w:rFonts w:hint="eastAsia" w:ascii="宋体" w:hAnsi="宋体" w:cs="宋体"/>
                <w:color w:val="auto"/>
                <w:szCs w:val="21"/>
              </w:rPr>
              <w:t>4.商务条款偏离表（格式后附）；</w:t>
            </w:r>
            <w:r>
              <w:rPr>
                <w:rFonts w:hint="eastAsia" w:ascii="宋体" w:hAnsi="宋体" w:cs="宋体"/>
                <w:b/>
                <w:bCs/>
                <w:color w:val="auto"/>
                <w:szCs w:val="21"/>
              </w:rPr>
              <w:t>（必须提供，否则响应文件按无效响应处理）</w:t>
            </w:r>
          </w:p>
          <w:p w14:paraId="136F75AD">
            <w:pPr>
              <w:keepNext w:val="0"/>
              <w:keepLines w:val="0"/>
              <w:pageBreakBefore w:val="0"/>
              <w:widowControl w:val="0"/>
              <w:kinsoku/>
              <w:wordWrap/>
              <w:overflowPunct/>
              <w:topLinePunct w:val="0"/>
              <w:autoSpaceDE/>
              <w:autoSpaceDN/>
              <w:bidi w:val="0"/>
              <w:snapToGrid w:val="0"/>
              <w:spacing w:line="360" w:lineRule="auto"/>
              <w:rPr>
                <w:rFonts w:hint="eastAsia" w:ascii="宋体" w:hAnsi="宋体" w:cs="宋体"/>
                <w:b/>
                <w:bCs/>
                <w:color w:val="auto"/>
                <w:szCs w:val="21"/>
              </w:rPr>
            </w:pPr>
            <w:r>
              <w:rPr>
                <w:rFonts w:hint="eastAsia" w:ascii="宋体" w:hAnsi="宋体" w:cs="宋体"/>
                <w:color w:val="auto"/>
                <w:szCs w:val="21"/>
              </w:rPr>
              <w:t>5.服务需求偏离表（格式后附）；</w:t>
            </w:r>
            <w:r>
              <w:rPr>
                <w:rFonts w:hint="eastAsia" w:ascii="宋体" w:hAnsi="宋体" w:cs="宋体"/>
                <w:b/>
                <w:bCs/>
                <w:color w:val="auto"/>
                <w:szCs w:val="21"/>
              </w:rPr>
              <w:t>（必须提供，否则响应文件按无效响应处理）</w:t>
            </w:r>
          </w:p>
          <w:p w14:paraId="3602352E">
            <w:pPr>
              <w:keepNext w:val="0"/>
              <w:keepLines w:val="0"/>
              <w:pageBreakBefore w:val="0"/>
              <w:widowControl w:val="0"/>
              <w:kinsoku/>
              <w:wordWrap/>
              <w:overflowPunct/>
              <w:topLinePunct w:val="0"/>
              <w:autoSpaceDE/>
              <w:autoSpaceDN/>
              <w:bidi w:val="0"/>
              <w:adjustRightInd w:val="0"/>
              <w:spacing w:line="360" w:lineRule="auto"/>
              <w:textAlignment w:val="baseline"/>
              <w:rPr>
                <w:rFonts w:hint="eastAsia" w:ascii="宋体" w:hAnsi="宋体" w:cs="宋体"/>
                <w:color w:val="auto"/>
                <w:szCs w:val="21"/>
              </w:rPr>
            </w:pPr>
            <w:r>
              <w:rPr>
                <w:rFonts w:hint="eastAsia" w:ascii="宋体" w:hAnsi="宋体" w:cs="宋体"/>
                <w:color w:val="auto"/>
                <w:szCs w:val="21"/>
              </w:rPr>
              <w:t>6.技术方案（对项目的理解和总体思路</w:t>
            </w:r>
            <w:r>
              <w:rPr>
                <w:rFonts w:hint="eastAsia" w:ascii="宋体" w:hAnsi="宋体" w:cs="宋体"/>
                <w:color w:val="auto"/>
                <w:kern w:val="0"/>
                <w:szCs w:val="21"/>
              </w:rPr>
              <w:t>、项目管理方案和工期计划安排方案、质量保证措施、进度保证措施</w:t>
            </w:r>
            <w:r>
              <w:rPr>
                <w:rFonts w:hint="eastAsia" w:ascii="宋体" w:hAnsi="宋体" w:cs="宋体"/>
                <w:color w:val="auto"/>
                <w:szCs w:val="21"/>
              </w:rPr>
              <w:t>、服务承诺</w:t>
            </w:r>
            <w:r>
              <w:rPr>
                <w:rFonts w:hint="eastAsia" w:ascii="宋体" w:hAnsi="宋体" w:cs="宋体"/>
                <w:color w:val="auto"/>
                <w:kern w:val="0"/>
                <w:szCs w:val="21"/>
              </w:rPr>
              <w:t>等内容</w:t>
            </w:r>
            <w:r>
              <w:rPr>
                <w:rFonts w:hint="eastAsia" w:ascii="宋体" w:hAnsi="宋体" w:cs="宋体"/>
                <w:color w:val="auto"/>
                <w:szCs w:val="21"/>
              </w:rPr>
              <w:t>）（格式自拟）；</w:t>
            </w:r>
          </w:p>
          <w:p w14:paraId="4418C57E">
            <w:pPr>
              <w:keepNext w:val="0"/>
              <w:keepLines w:val="0"/>
              <w:pageBreakBefore w:val="0"/>
              <w:widowControl w:val="0"/>
              <w:kinsoku/>
              <w:wordWrap/>
              <w:overflowPunct/>
              <w:topLinePunct w:val="0"/>
              <w:autoSpaceDE/>
              <w:autoSpaceDN/>
              <w:bidi w:val="0"/>
              <w:adjustRightInd w:val="0"/>
              <w:spacing w:line="360" w:lineRule="auto"/>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7.拟投入人员</w:t>
            </w:r>
            <w:r>
              <w:rPr>
                <w:rFonts w:hint="eastAsia" w:ascii="宋体" w:hAnsi="宋体" w:cs="宋体"/>
                <w:color w:val="auto"/>
                <w:szCs w:val="21"/>
              </w:rPr>
              <w:t>（格式自拟）；</w:t>
            </w:r>
          </w:p>
          <w:p w14:paraId="0DBEFC8E">
            <w:pPr>
              <w:keepNext w:val="0"/>
              <w:keepLines w:val="0"/>
              <w:pageBreakBefore w:val="0"/>
              <w:widowControl w:val="0"/>
              <w:kinsoku/>
              <w:wordWrap/>
              <w:overflowPunct/>
              <w:topLinePunct w:val="0"/>
              <w:autoSpaceDE/>
              <w:autoSpaceDN/>
              <w:bidi w:val="0"/>
              <w:snapToGrid w:val="0"/>
              <w:spacing w:line="360" w:lineRule="auto"/>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.对应采购需求的服务需求、商务条款提供的其他文件资料；</w:t>
            </w:r>
          </w:p>
          <w:p w14:paraId="72EB9B11">
            <w:pPr>
              <w:keepNext w:val="0"/>
              <w:keepLines w:val="0"/>
              <w:pageBreakBefore w:val="0"/>
              <w:widowControl w:val="0"/>
              <w:kinsoku/>
              <w:wordWrap/>
              <w:overflowPunct/>
              <w:topLinePunct w:val="0"/>
              <w:autoSpaceDE/>
              <w:autoSpaceDN/>
              <w:bidi w:val="0"/>
              <w:snapToGrid w:val="0"/>
              <w:spacing w:line="360" w:lineRule="auto"/>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.供应商认为需要提供的其他有关资料。</w:t>
            </w:r>
          </w:p>
          <w:p w14:paraId="53A8BFF4">
            <w:pPr>
              <w:spacing w:line="360" w:lineRule="auto"/>
              <w:ind w:firstLine="413" w:firstLineChars="196"/>
              <w:rPr>
                <w:rFonts w:hint="eastAsia" w:ascii="宋体" w:hAnsi="宋体" w:cs="宋体"/>
                <w:b/>
                <w:bCs/>
                <w:color w:val="auto"/>
                <w:szCs w:val="21"/>
              </w:rPr>
            </w:pPr>
            <w:r>
              <w:rPr>
                <w:rFonts w:hint="eastAsia" w:ascii="宋体" w:hAnsi="宋体" w:cs="宋体"/>
                <w:b/>
                <w:bCs/>
                <w:color w:val="auto"/>
                <w:szCs w:val="21"/>
              </w:rPr>
              <w:t>注：1.法定代表人授权委托书必须由法定代表人</w:t>
            </w:r>
            <w:r>
              <w:rPr>
                <w:rFonts w:hint="eastAsia" w:ascii="宋体" w:hAnsi="宋体" w:cs="宋体"/>
                <w:b/>
                <w:color w:val="auto"/>
                <w:szCs w:val="21"/>
              </w:rPr>
              <w:t>签字</w:t>
            </w:r>
            <w:r>
              <w:rPr>
                <w:rFonts w:hint="eastAsia" w:ascii="宋体" w:hAnsi="宋体" w:cs="宋体"/>
                <w:b/>
                <w:color w:val="auto"/>
                <w:szCs w:val="21"/>
                <w:lang w:eastAsia="zh-CN"/>
              </w:rPr>
              <w:t>（</w:t>
            </w:r>
            <w:r>
              <w:rPr>
                <w:rFonts w:hint="eastAsia" w:ascii="宋体" w:hAnsi="宋体" w:cs="宋体"/>
                <w:b/>
                <w:color w:val="auto"/>
                <w:szCs w:val="21"/>
              </w:rPr>
              <w:t>或盖章或电子签名</w:t>
            </w:r>
            <w:r>
              <w:rPr>
                <w:rFonts w:hint="eastAsia" w:ascii="宋体" w:hAnsi="宋体" w:cs="宋体"/>
                <w:b/>
                <w:color w:val="auto"/>
                <w:szCs w:val="21"/>
                <w:lang w:eastAsia="zh-CN"/>
              </w:rPr>
              <w:t>）</w:t>
            </w:r>
            <w:r>
              <w:rPr>
                <w:rFonts w:hint="eastAsia" w:ascii="宋体" w:hAnsi="宋体" w:cs="宋体"/>
                <w:b/>
                <w:bCs/>
                <w:color w:val="auto"/>
                <w:szCs w:val="21"/>
                <w:lang w:val="en-US" w:eastAsia="zh-CN"/>
              </w:rPr>
              <w:t>及</w:t>
            </w:r>
            <w:r>
              <w:rPr>
                <w:rFonts w:hint="eastAsia" w:ascii="宋体" w:hAnsi="宋体" w:cs="宋体"/>
                <w:b/>
                <w:bCs/>
                <w:color w:val="auto"/>
                <w:szCs w:val="21"/>
              </w:rPr>
              <w:t>委托代理人签字（或者电子签名），并加盖供应商电子公章，</w:t>
            </w:r>
            <w:r>
              <w:rPr>
                <w:rFonts w:hint="eastAsia" w:ascii="宋体" w:hAnsi="宋体" w:cs="宋体"/>
                <w:b/>
                <w:color w:val="auto"/>
                <w:szCs w:val="21"/>
              </w:rPr>
              <w:t>否则响应文件按无效响应处理</w:t>
            </w:r>
            <w:r>
              <w:rPr>
                <w:rFonts w:hint="eastAsia" w:ascii="宋体" w:hAnsi="宋体" w:cs="宋体"/>
                <w:b/>
                <w:bCs/>
                <w:color w:val="auto"/>
                <w:szCs w:val="21"/>
              </w:rPr>
              <w:t>。</w:t>
            </w:r>
          </w:p>
          <w:p w14:paraId="0BD8D952">
            <w:pPr>
              <w:spacing w:line="360" w:lineRule="auto"/>
              <w:ind w:firstLine="413" w:firstLineChars="196"/>
              <w:rPr>
                <w:rFonts w:hint="eastAsia" w:ascii="宋体" w:hAnsi="宋体" w:cs="宋体"/>
                <w:color w:val="auto"/>
                <w:szCs w:val="21"/>
              </w:rPr>
            </w:pPr>
            <w:r>
              <w:rPr>
                <w:rFonts w:hint="eastAsia" w:ascii="宋体" w:hAnsi="宋体" w:cs="宋体"/>
                <w:b/>
                <w:bCs/>
                <w:color w:val="auto"/>
                <w:szCs w:val="21"/>
              </w:rPr>
              <w:t>2.以上标明“必须提供”的材料属于复印件的扫描件的，必须加盖供应商电子公章，</w:t>
            </w:r>
            <w:r>
              <w:rPr>
                <w:rFonts w:hint="eastAsia" w:ascii="宋体" w:hAnsi="宋体" w:cs="宋体"/>
                <w:b/>
                <w:color w:val="auto"/>
                <w:szCs w:val="21"/>
              </w:rPr>
              <w:t>否则响应文件按无效响应处理</w:t>
            </w:r>
            <w:r>
              <w:rPr>
                <w:rFonts w:hint="eastAsia" w:ascii="宋体" w:hAnsi="宋体" w:cs="宋体"/>
                <w:b/>
                <w:bCs/>
                <w:color w:val="auto"/>
                <w:szCs w:val="21"/>
              </w:rPr>
              <w:t>。</w:t>
            </w:r>
          </w:p>
        </w:tc>
      </w:tr>
      <w:tr w14:paraId="13257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7FC0C2B">
            <w:pPr>
              <w:spacing w:line="360" w:lineRule="auto"/>
              <w:jc w:val="center"/>
              <w:rPr>
                <w:rFonts w:hint="eastAsia" w:ascii="宋体" w:hAnsi="宋体" w:cs="宋体"/>
                <w:color w:val="auto"/>
                <w:szCs w:val="21"/>
              </w:rPr>
            </w:pPr>
            <w:r>
              <w:rPr>
                <w:rFonts w:hint="eastAsia" w:ascii="宋体" w:hAnsi="宋体" w:cs="宋体"/>
                <w:color w:val="auto"/>
                <w:szCs w:val="21"/>
              </w:rPr>
              <w:t>12.2</w:t>
            </w:r>
          </w:p>
        </w:tc>
        <w:tc>
          <w:tcPr>
            <w:tcW w:w="7912" w:type="dxa"/>
            <w:vAlign w:val="center"/>
          </w:tcPr>
          <w:p w14:paraId="1B6BD70B">
            <w:pPr>
              <w:spacing w:line="360" w:lineRule="auto"/>
              <w:jc w:val="left"/>
              <w:rPr>
                <w:rFonts w:hint="eastAsia" w:ascii="宋体" w:hAnsi="宋体" w:eastAsia="宋体" w:cs="宋体"/>
                <w:b/>
                <w:bCs/>
                <w:color w:val="auto"/>
                <w:szCs w:val="21"/>
                <w:lang w:eastAsia="zh-CN"/>
              </w:rPr>
            </w:pPr>
            <w:r>
              <w:rPr>
                <w:rFonts w:hint="eastAsia" w:ascii="宋体" w:hAnsi="宋体" w:cs="宋体"/>
                <w:bCs/>
                <w:color w:val="auto"/>
                <w:szCs w:val="21"/>
                <w:lang w:val="en-US" w:eastAsia="zh-CN"/>
              </w:rPr>
              <w:t>/</w:t>
            </w:r>
          </w:p>
        </w:tc>
      </w:tr>
      <w:tr w14:paraId="04E75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B58ED6">
            <w:pPr>
              <w:spacing w:line="360" w:lineRule="auto"/>
              <w:jc w:val="center"/>
              <w:rPr>
                <w:rFonts w:hint="eastAsia" w:ascii="宋体" w:hAnsi="宋体" w:cs="宋体"/>
                <w:color w:val="auto"/>
                <w:szCs w:val="21"/>
              </w:rPr>
            </w:pPr>
            <w:r>
              <w:rPr>
                <w:rFonts w:hint="eastAsia" w:ascii="宋体" w:hAnsi="宋体" w:cs="宋体"/>
                <w:color w:val="auto"/>
                <w:szCs w:val="21"/>
              </w:rPr>
              <w:t>15.2</w:t>
            </w:r>
          </w:p>
        </w:tc>
        <w:tc>
          <w:tcPr>
            <w:tcW w:w="7912" w:type="dxa"/>
            <w:vAlign w:val="center"/>
          </w:tcPr>
          <w:p w14:paraId="13357572">
            <w:pPr>
              <w:snapToGrid w:val="0"/>
              <w:spacing w:line="320" w:lineRule="exact"/>
              <w:jc w:val="left"/>
              <w:rPr>
                <w:rFonts w:hint="eastAsia" w:eastAsia="宋体"/>
                <w:color w:val="auto"/>
                <w:lang w:eastAsia="zh-CN"/>
              </w:rPr>
            </w:pPr>
            <w:r>
              <w:rPr>
                <w:rFonts w:hint="eastAsia" w:ascii="宋体" w:hAnsi="宋体" w:cs="宋体"/>
                <w:color w:val="auto"/>
                <w:szCs w:val="21"/>
              </w:rPr>
              <w:t>竞标报价应当包含满足本次竞标全部服务的所有费用。</w:t>
            </w:r>
            <w:r>
              <w:rPr>
                <w:rFonts w:hint="eastAsia" w:ascii="宋体" w:hAnsi="宋体" w:cs="宋体"/>
                <w:color w:val="auto"/>
                <w:szCs w:val="21"/>
                <w:lang w:eastAsia="zh-CN"/>
              </w:rPr>
              <w:t>（</w:t>
            </w:r>
            <w:r>
              <w:rPr>
                <w:rFonts w:hint="eastAsia" w:ascii="宋体" w:hAnsi="宋体" w:cs="宋体"/>
                <w:color w:val="auto"/>
                <w:szCs w:val="21"/>
                <w:lang w:val="en-US" w:eastAsia="zh-CN"/>
              </w:rPr>
              <w:t>如采购需求另有规定，按其规定</w:t>
            </w:r>
            <w:r>
              <w:rPr>
                <w:rFonts w:hint="eastAsia" w:ascii="宋体" w:hAnsi="宋体" w:cs="宋体"/>
                <w:color w:val="auto"/>
                <w:szCs w:val="21"/>
                <w:lang w:eastAsia="zh-CN"/>
              </w:rPr>
              <w:t>）</w:t>
            </w:r>
          </w:p>
        </w:tc>
      </w:tr>
      <w:tr w14:paraId="197DC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A1E4993">
            <w:pPr>
              <w:spacing w:line="360" w:lineRule="auto"/>
              <w:jc w:val="center"/>
              <w:rPr>
                <w:rFonts w:hint="eastAsia"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vAlign w:val="center"/>
          </w:tcPr>
          <w:p w14:paraId="36F96AAA">
            <w:pPr>
              <w:pStyle w:val="9"/>
              <w:numPr>
                <w:ilvl w:val="0"/>
                <w:numId w:val="0"/>
              </w:numPr>
              <w:tabs>
                <w:tab w:val="left" w:pos="720"/>
                <w:tab w:val="left" w:pos="840"/>
                <w:tab w:val="clear" w:pos="360"/>
              </w:tabs>
              <w:snapToGrid w:val="0"/>
              <w:spacing w:line="360" w:lineRule="auto"/>
              <w:rPr>
                <w:rFonts w:hint="eastAsia" w:ascii="宋体" w:hAnsi="宋体" w:cs="宋体"/>
                <w:color w:val="auto"/>
                <w:szCs w:val="21"/>
              </w:rPr>
            </w:pPr>
            <w:r>
              <w:rPr>
                <w:rFonts w:hint="eastAsia" w:ascii="宋体" w:hAnsi="宋体" w:cs="宋体"/>
                <w:color w:val="auto"/>
                <w:szCs w:val="21"/>
              </w:rPr>
              <w:t>竞标有效期：自首次响应文件提交截止之日起</w:t>
            </w:r>
            <w:r>
              <w:rPr>
                <w:rFonts w:ascii="宋体" w:hAnsi="宋体" w:cs="宋体"/>
                <w:color w:val="auto"/>
                <w:szCs w:val="21"/>
                <w:u w:val="single"/>
              </w:rPr>
              <w:t xml:space="preserve"> </w:t>
            </w:r>
            <w:r>
              <w:rPr>
                <w:rFonts w:hint="eastAsia" w:ascii="宋体" w:hAnsi="宋体" w:cs="宋体"/>
                <w:color w:val="auto"/>
                <w:szCs w:val="21"/>
                <w:u w:val="single"/>
              </w:rPr>
              <w:t>60</w:t>
            </w:r>
            <w:r>
              <w:rPr>
                <w:rFonts w:ascii="宋体" w:hAnsi="宋体" w:cs="宋体"/>
                <w:color w:val="auto"/>
                <w:szCs w:val="21"/>
                <w:u w:val="single"/>
              </w:rPr>
              <w:t xml:space="preserve"> </w:t>
            </w:r>
            <w:r>
              <w:rPr>
                <w:rFonts w:hint="eastAsia" w:ascii="宋体" w:hAnsi="宋体" w:cs="宋体"/>
                <w:color w:val="auto"/>
                <w:szCs w:val="21"/>
              </w:rPr>
              <w:t>日。</w:t>
            </w:r>
          </w:p>
        </w:tc>
      </w:tr>
      <w:tr w14:paraId="17E55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89E011B">
            <w:pPr>
              <w:spacing w:line="360" w:lineRule="auto"/>
              <w:jc w:val="center"/>
              <w:rPr>
                <w:rFonts w:hint="eastAsia" w:ascii="宋体" w:hAnsi="宋体" w:cs="宋体"/>
                <w:color w:val="auto"/>
                <w:szCs w:val="21"/>
              </w:rPr>
            </w:pPr>
            <w:r>
              <w:rPr>
                <w:rFonts w:hint="eastAsia" w:ascii="宋体" w:hAnsi="宋体" w:cs="宋体"/>
                <w:color w:val="auto"/>
                <w:szCs w:val="21"/>
              </w:rPr>
              <w:t>17.1</w:t>
            </w:r>
          </w:p>
        </w:tc>
        <w:tc>
          <w:tcPr>
            <w:tcW w:w="7912" w:type="dxa"/>
            <w:vAlign w:val="center"/>
          </w:tcPr>
          <w:p w14:paraId="309D26C7">
            <w:pPr>
              <w:snapToGrid w:val="0"/>
              <w:spacing w:line="360" w:lineRule="auto"/>
              <w:rPr>
                <w:rFonts w:hint="eastAsia" w:ascii="宋体" w:hAnsi="宋体" w:cs="宋体"/>
                <w:color w:val="auto"/>
                <w:szCs w:val="21"/>
              </w:rPr>
            </w:pPr>
            <w:r>
              <w:rPr>
                <w:rFonts w:hint="eastAsia" w:ascii="宋体" w:hAnsi="宋体" w:cs="宋体"/>
                <w:color w:val="auto"/>
                <w:szCs w:val="21"/>
              </w:rPr>
              <w:t>磋商保证金：无</w:t>
            </w:r>
          </w:p>
        </w:tc>
      </w:tr>
      <w:tr w14:paraId="1A1F5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50A8FE2">
            <w:pPr>
              <w:spacing w:line="360" w:lineRule="auto"/>
              <w:jc w:val="center"/>
              <w:rPr>
                <w:rFonts w:hint="eastAsia" w:ascii="宋体" w:hAnsi="宋体" w:cs="宋体"/>
                <w:color w:val="auto"/>
                <w:szCs w:val="21"/>
              </w:rPr>
            </w:pPr>
            <w:r>
              <w:rPr>
                <w:rFonts w:hint="eastAsia" w:ascii="宋体" w:hAnsi="宋体" w:cs="宋体"/>
                <w:color w:val="auto"/>
                <w:szCs w:val="21"/>
              </w:rPr>
              <w:t>20.1</w:t>
            </w:r>
          </w:p>
        </w:tc>
        <w:tc>
          <w:tcPr>
            <w:tcW w:w="7912" w:type="dxa"/>
            <w:vAlign w:val="center"/>
          </w:tcPr>
          <w:p w14:paraId="113EAD6B">
            <w:pPr>
              <w:snapToGrid w:val="0"/>
              <w:spacing w:line="360" w:lineRule="auto"/>
              <w:jc w:val="left"/>
              <w:rPr>
                <w:rFonts w:hint="eastAsia" w:ascii="宋体" w:hAnsi="宋体" w:cs="宋体"/>
                <w:color w:val="auto"/>
                <w:szCs w:val="21"/>
                <w:u w:val="single"/>
              </w:rPr>
            </w:pPr>
            <w:r>
              <w:rPr>
                <w:rFonts w:hint="eastAsia" w:ascii="宋体" w:hAnsi="宋体" w:cs="宋体"/>
                <w:color w:val="auto"/>
                <w:szCs w:val="21"/>
              </w:rPr>
              <w:t>首次响应文件提交截止时间：详见竞争性磋商公告。</w:t>
            </w:r>
          </w:p>
          <w:p w14:paraId="2C8F8CF5">
            <w:pPr>
              <w:snapToGrid w:val="0"/>
              <w:spacing w:line="360" w:lineRule="auto"/>
              <w:jc w:val="left"/>
              <w:rPr>
                <w:rFonts w:hint="eastAsia" w:ascii="宋体" w:hAnsi="宋体" w:cs="宋体"/>
                <w:color w:val="auto"/>
                <w:szCs w:val="21"/>
              </w:rPr>
            </w:pPr>
            <w:r>
              <w:rPr>
                <w:rFonts w:hint="eastAsia" w:ascii="宋体" w:hAnsi="宋体" w:cs="宋体"/>
                <w:color w:val="auto"/>
                <w:szCs w:val="21"/>
              </w:rPr>
              <w:t>首次响应文件提交地点：详见竞争性磋商公告。</w:t>
            </w:r>
          </w:p>
        </w:tc>
      </w:tr>
      <w:tr w14:paraId="0FE5D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F6C3100">
            <w:pPr>
              <w:spacing w:line="360" w:lineRule="auto"/>
              <w:jc w:val="center"/>
              <w:rPr>
                <w:rFonts w:hint="eastAsia" w:ascii="宋体" w:hAnsi="宋体" w:cs="宋体"/>
                <w:color w:val="auto"/>
                <w:szCs w:val="21"/>
              </w:rPr>
            </w:pPr>
            <w:r>
              <w:rPr>
                <w:rFonts w:hint="eastAsia" w:ascii="宋体" w:hAnsi="宋体" w:cs="宋体"/>
                <w:color w:val="auto"/>
                <w:szCs w:val="21"/>
              </w:rPr>
              <w:t>24.1</w:t>
            </w:r>
          </w:p>
        </w:tc>
        <w:tc>
          <w:tcPr>
            <w:tcW w:w="7912" w:type="dxa"/>
            <w:vAlign w:val="center"/>
          </w:tcPr>
          <w:p w14:paraId="34A097A1">
            <w:pPr>
              <w:snapToGrid w:val="0"/>
              <w:spacing w:line="360" w:lineRule="auto"/>
              <w:jc w:val="left"/>
              <w:rPr>
                <w:rFonts w:hint="eastAsia" w:ascii="宋体" w:hAnsi="宋体" w:cs="宋体"/>
                <w:color w:val="auto"/>
                <w:szCs w:val="21"/>
                <w:u w:val="single"/>
              </w:rPr>
            </w:pPr>
            <w:r>
              <w:rPr>
                <w:rFonts w:hint="eastAsia" w:ascii="宋体" w:hAnsi="宋体" w:cs="宋体"/>
                <w:color w:val="auto"/>
                <w:szCs w:val="21"/>
              </w:rPr>
              <w:t>磋商小组的人数：</w:t>
            </w:r>
            <w:r>
              <w:rPr>
                <w:rFonts w:hint="eastAsia" w:ascii="宋体" w:hAnsi="宋体" w:cs="宋体"/>
                <w:color w:val="auto"/>
                <w:szCs w:val="21"/>
                <w:u w:val="single"/>
              </w:rPr>
              <w:t xml:space="preserve"> 3 </w:t>
            </w:r>
            <w:r>
              <w:rPr>
                <w:rFonts w:hint="eastAsia" w:ascii="宋体" w:hAnsi="宋体" w:cs="宋体"/>
                <w:color w:val="auto"/>
                <w:szCs w:val="21"/>
              </w:rPr>
              <w:t>人。</w:t>
            </w:r>
          </w:p>
        </w:tc>
      </w:tr>
      <w:tr w14:paraId="24AA1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152" w:type="dxa"/>
            <w:vAlign w:val="center"/>
          </w:tcPr>
          <w:p w14:paraId="7EB74EE0">
            <w:pPr>
              <w:spacing w:line="360" w:lineRule="auto"/>
              <w:jc w:val="center"/>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6.2</w:t>
            </w:r>
          </w:p>
        </w:tc>
        <w:tc>
          <w:tcPr>
            <w:tcW w:w="7912" w:type="dxa"/>
            <w:vAlign w:val="center"/>
          </w:tcPr>
          <w:p w14:paraId="5959DCA3">
            <w:pPr>
              <w:snapToGrid w:val="0"/>
              <w:spacing w:line="360" w:lineRule="auto"/>
              <w:rPr>
                <w:rFonts w:hint="eastAsia" w:ascii="宋体" w:hAnsi="宋体" w:cs="宋体"/>
                <w:color w:val="auto"/>
                <w:szCs w:val="21"/>
              </w:rPr>
            </w:pPr>
            <w:r>
              <w:rPr>
                <w:rFonts w:hint="eastAsia" w:ascii="宋体" w:hAnsi="宋体" w:cs="宋体"/>
                <w:color w:val="auto"/>
                <w:szCs w:val="21"/>
              </w:rPr>
              <w:t>商务条款评审中允许负偏离的条款数为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67723D64">
            <w:pPr>
              <w:snapToGrid w:val="0"/>
              <w:spacing w:line="360" w:lineRule="auto"/>
              <w:rPr>
                <w:rFonts w:hint="eastAsia" w:ascii="宋体" w:hAnsi="宋体" w:cs="宋体"/>
                <w:color w:val="auto"/>
                <w:szCs w:val="21"/>
              </w:rPr>
            </w:pPr>
            <w:r>
              <w:rPr>
                <w:rFonts w:hint="eastAsia" w:ascii="宋体" w:hAnsi="宋体" w:cs="宋体"/>
                <w:color w:val="auto"/>
                <w:szCs w:val="21"/>
              </w:rPr>
              <w:t>服务需求评审中允许负偏离的条款数为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tc>
      </w:tr>
      <w:tr w14:paraId="528EB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152" w:type="dxa"/>
            <w:vAlign w:val="center"/>
          </w:tcPr>
          <w:p w14:paraId="2D970DC7">
            <w:pPr>
              <w:spacing w:line="360" w:lineRule="auto"/>
              <w:jc w:val="center"/>
              <w:rPr>
                <w:rFonts w:hint="eastAsia" w:ascii="宋体" w:hAnsi="宋体" w:cs="宋体"/>
                <w:color w:val="auto"/>
                <w:szCs w:val="21"/>
              </w:rPr>
            </w:pPr>
            <w:r>
              <w:rPr>
                <w:rFonts w:ascii="宋体" w:hAnsi="宋体" w:cs="宋体"/>
                <w:color w:val="auto"/>
                <w:szCs w:val="21"/>
              </w:rPr>
              <w:t>28.1</w:t>
            </w:r>
          </w:p>
        </w:tc>
        <w:tc>
          <w:tcPr>
            <w:tcW w:w="7912" w:type="dxa"/>
            <w:vAlign w:val="center"/>
          </w:tcPr>
          <w:p w14:paraId="16F866DC">
            <w:pPr>
              <w:snapToGrid w:val="0"/>
              <w:spacing w:line="360" w:lineRule="auto"/>
              <w:rPr>
                <w:rFonts w:hint="eastAsia" w:ascii="宋体" w:hAnsi="宋体" w:cs="宋体"/>
                <w:color w:val="auto"/>
                <w:szCs w:val="21"/>
              </w:rPr>
            </w:pPr>
            <w:r>
              <w:rPr>
                <w:rFonts w:hint="eastAsia" w:ascii="宋体" w:hAnsi="宋体" w:cs="宋体"/>
                <w:color w:val="auto"/>
                <w:szCs w:val="21"/>
              </w:rPr>
              <w:t>履约保证金金额：无</w:t>
            </w:r>
          </w:p>
        </w:tc>
      </w:tr>
      <w:tr w14:paraId="6DC7C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837920E">
            <w:pPr>
              <w:spacing w:line="360" w:lineRule="auto"/>
              <w:jc w:val="center"/>
              <w:rPr>
                <w:rFonts w:hint="eastAsia" w:ascii="宋体" w:hAnsi="宋体" w:cs="宋体"/>
                <w:color w:val="auto"/>
                <w:szCs w:val="21"/>
              </w:rPr>
            </w:pPr>
            <w:r>
              <w:rPr>
                <w:rFonts w:ascii="宋体" w:hAnsi="宋体" w:cs="宋体"/>
                <w:color w:val="auto"/>
                <w:szCs w:val="21"/>
              </w:rPr>
              <w:t>29.1</w:t>
            </w:r>
          </w:p>
        </w:tc>
        <w:tc>
          <w:tcPr>
            <w:tcW w:w="7912" w:type="dxa"/>
            <w:vAlign w:val="center"/>
          </w:tcPr>
          <w:p w14:paraId="16EAF9EE">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 xml:space="preserve">签订合同携带的证明材料： </w:t>
            </w:r>
          </w:p>
          <w:p w14:paraId="4F82E6F1">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6BE29054">
            <w:pPr>
              <w:snapToGrid w:val="0"/>
              <w:spacing w:line="360" w:lineRule="auto"/>
              <w:rPr>
                <w:rFonts w:hint="eastAsia"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5E977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4EE806E">
            <w:pPr>
              <w:spacing w:line="360" w:lineRule="auto"/>
              <w:jc w:val="center"/>
              <w:rPr>
                <w:rFonts w:hint="eastAsia" w:ascii="宋体" w:hAnsi="宋体" w:cs="宋体"/>
                <w:color w:val="auto"/>
                <w:szCs w:val="21"/>
              </w:rPr>
            </w:pPr>
            <w:r>
              <w:rPr>
                <w:rFonts w:hint="eastAsia" w:ascii="宋体" w:hAnsi="宋体" w:cs="宋体"/>
                <w:color w:val="auto"/>
                <w:szCs w:val="21"/>
              </w:rPr>
              <w:t>30</w:t>
            </w:r>
          </w:p>
        </w:tc>
        <w:tc>
          <w:tcPr>
            <w:tcW w:w="7912" w:type="dxa"/>
            <w:vAlign w:val="center"/>
          </w:tcPr>
          <w:p w14:paraId="6CC1B43B">
            <w:pPr>
              <w:pStyle w:val="15"/>
              <w:snapToGrid w:val="0"/>
              <w:spacing w:line="360" w:lineRule="auto"/>
              <w:rPr>
                <w:rFonts w:hint="eastAsia" w:hAnsi="宋体" w:cs="宋体"/>
                <w:color w:val="auto"/>
              </w:rPr>
            </w:pPr>
            <w:r>
              <w:rPr>
                <w:rFonts w:hint="eastAsia" w:hAnsi="宋体" w:cs="宋体"/>
                <w:color w:val="auto"/>
              </w:rPr>
              <w:t>政府采购合同公告。</w:t>
            </w:r>
          </w:p>
          <w:p w14:paraId="5E2C2515">
            <w:pPr>
              <w:snapToGrid w:val="0"/>
              <w:spacing w:line="360" w:lineRule="auto"/>
              <w:rPr>
                <w:rFonts w:hint="eastAsia" w:ascii="宋体" w:hAnsi="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75F56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36EF581">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vAlign w:val="center"/>
          </w:tcPr>
          <w:p w14:paraId="02CD4489">
            <w:pPr>
              <w:pStyle w:val="15"/>
              <w:snapToGrid w:val="0"/>
              <w:spacing w:line="360" w:lineRule="auto"/>
              <w:rPr>
                <w:rFonts w:hint="eastAsia" w:hAnsi="宋体" w:cs="宋体"/>
                <w:color w:val="auto"/>
              </w:rPr>
            </w:pPr>
            <w:r>
              <w:rPr>
                <w:rFonts w:hint="eastAsia" w:hAnsi="宋体" w:cs="宋体"/>
                <w:color w:val="auto"/>
              </w:rPr>
              <w:t>接收质疑函方式：以书面形式。</w:t>
            </w:r>
          </w:p>
          <w:p w14:paraId="17CAFA30">
            <w:pPr>
              <w:pStyle w:val="15"/>
              <w:snapToGrid w:val="0"/>
              <w:spacing w:line="360" w:lineRule="auto"/>
              <w:ind w:firstLine="420" w:firstLineChars="200"/>
              <w:rPr>
                <w:rFonts w:hint="eastAsia" w:hAnsi="宋体" w:eastAsia="宋体" w:cs="宋体"/>
                <w:color w:val="auto"/>
                <w:lang w:eastAsia="zh-CN"/>
              </w:rPr>
            </w:pPr>
            <w:r>
              <w:rPr>
                <w:rFonts w:hint="eastAsia" w:hAnsi="宋体" w:cs="宋体"/>
                <w:color w:val="auto"/>
              </w:rPr>
              <w:t>质疑联系部门及联系方式：</w:t>
            </w:r>
            <w:r>
              <w:rPr>
                <w:rFonts w:hint="eastAsia" w:hAnsi="宋体" w:cs="宋体"/>
                <w:color w:val="auto"/>
                <w:lang w:eastAsia="zh-CN"/>
              </w:rPr>
              <w:t>广西桂春工程项目管理咨询有限公司</w:t>
            </w:r>
            <w:r>
              <w:rPr>
                <w:rFonts w:hint="eastAsia" w:hAnsi="宋体" w:cs="宋体"/>
                <w:color w:val="auto"/>
              </w:rPr>
              <w:t>，联系电话：</w:t>
            </w:r>
            <w:r>
              <w:rPr>
                <w:rFonts w:hint="eastAsia" w:hAnsi="宋体" w:cs="宋体"/>
                <w:color w:val="auto"/>
                <w:lang w:eastAsia="zh-CN"/>
              </w:rPr>
              <w:t>0775-2692170</w:t>
            </w:r>
            <w:r>
              <w:rPr>
                <w:rFonts w:hint="eastAsia" w:hAnsi="宋体" w:cs="宋体"/>
                <w:color w:val="auto"/>
              </w:rPr>
              <w:t>，通讯地址：</w:t>
            </w:r>
            <w:r>
              <w:rPr>
                <w:rFonts w:hint="eastAsia" w:hAnsi="宋体"/>
                <w:color w:val="auto"/>
                <w:szCs w:val="21"/>
                <w:lang w:eastAsia="zh-CN"/>
              </w:rPr>
              <w:t>玉林市玉州区江滨路东55号山水名城8栋12号商铺</w:t>
            </w:r>
          </w:p>
          <w:p w14:paraId="60ECC2AD">
            <w:pPr>
              <w:pStyle w:val="15"/>
              <w:snapToGrid w:val="0"/>
              <w:spacing w:line="360" w:lineRule="auto"/>
              <w:rPr>
                <w:rFonts w:hint="eastAsia" w:hAnsi="宋体"/>
                <w:color w:val="auto"/>
              </w:rPr>
            </w:pPr>
            <w:r>
              <w:rPr>
                <w:rFonts w:hint="eastAsia" w:hAnsi="宋体" w:cs="宋体"/>
                <w:color w:val="auto"/>
              </w:rPr>
              <w:t>业务时间：上午8时00分到12时00分，下午3时00分到6时00分，业务时间以外、双休日和法定节假日不办理业务。</w:t>
            </w:r>
          </w:p>
        </w:tc>
      </w:tr>
      <w:tr w14:paraId="40B22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1F255BB">
            <w:pPr>
              <w:spacing w:line="360" w:lineRule="auto"/>
              <w:jc w:val="center"/>
              <w:rPr>
                <w:rFonts w:hint="eastAsia" w:ascii="宋体" w:hAnsi="宋体" w:cs="宋体"/>
                <w:color w:val="auto"/>
                <w:szCs w:val="21"/>
              </w:rPr>
            </w:pPr>
            <w:r>
              <w:rPr>
                <w:rFonts w:ascii="宋体" w:hAnsi="宋体" w:cs="宋体"/>
                <w:color w:val="auto"/>
                <w:szCs w:val="21"/>
              </w:rPr>
              <w:t>32.1</w:t>
            </w:r>
          </w:p>
        </w:tc>
        <w:tc>
          <w:tcPr>
            <w:tcW w:w="7912" w:type="dxa"/>
            <w:vAlign w:val="center"/>
          </w:tcPr>
          <w:p w14:paraId="28CFCA84">
            <w:pPr>
              <w:pStyle w:val="15"/>
              <w:snapToGrid w:val="0"/>
              <w:spacing w:line="360" w:lineRule="auto"/>
              <w:rPr>
                <w:color w:val="auto"/>
              </w:rPr>
            </w:pPr>
            <w:r>
              <w:rPr>
                <w:rFonts w:hint="eastAsia"/>
                <w:color w:val="auto"/>
              </w:rPr>
              <w:t>1.采购代理费支付方式：</w:t>
            </w:r>
          </w:p>
          <w:p w14:paraId="4698ECCA">
            <w:pPr>
              <w:pStyle w:val="15"/>
              <w:snapToGrid w:val="0"/>
              <w:spacing w:line="360" w:lineRule="auto"/>
              <w:rPr>
                <w:color w:val="auto"/>
              </w:rPr>
            </w:pPr>
            <w:r>
              <w:rPr>
                <w:rFonts w:hint="eastAsia"/>
                <w:color w:val="auto"/>
              </w:rPr>
              <w:t>本项目代理服务费由成交供应商领取成交通知书前，一次性向采购代理机构支付。</w:t>
            </w:r>
          </w:p>
          <w:p w14:paraId="73C0DC1E">
            <w:pPr>
              <w:pStyle w:val="15"/>
              <w:snapToGrid w:val="0"/>
              <w:spacing w:line="360" w:lineRule="auto"/>
              <w:rPr>
                <w:color w:val="auto"/>
              </w:rPr>
            </w:pPr>
            <w:r>
              <w:rPr>
                <w:rFonts w:hint="eastAsia"/>
                <w:color w:val="auto"/>
              </w:rPr>
              <w:t>2.采购代理费收取标准：按成交金额的1.5%计取。</w:t>
            </w:r>
          </w:p>
          <w:p w14:paraId="48C969D4">
            <w:pPr>
              <w:pStyle w:val="15"/>
              <w:snapToGrid w:val="0"/>
              <w:spacing w:line="360" w:lineRule="auto"/>
              <w:rPr>
                <w:color w:val="auto"/>
              </w:rPr>
            </w:pPr>
            <w:r>
              <w:rPr>
                <w:color w:val="auto"/>
              </w:rPr>
              <w:t>开户名称：</w:t>
            </w:r>
            <w:r>
              <w:rPr>
                <w:rFonts w:hint="eastAsia"/>
                <w:color w:val="auto"/>
                <w:lang w:eastAsia="zh-CN"/>
              </w:rPr>
              <w:t>广西桂春工程项目管理咨询有限公司</w:t>
            </w:r>
            <w:r>
              <w:rPr>
                <w:color w:val="auto"/>
              </w:rPr>
              <w:t xml:space="preserve">玉林分公司   </w:t>
            </w:r>
          </w:p>
          <w:p w14:paraId="71EDB876">
            <w:pPr>
              <w:pStyle w:val="15"/>
              <w:snapToGrid w:val="0"/>
              <w:spacing w:line="360" w:lineRule="auto"/>
              <w:rPr>
                <w:color w:val="auto"/>
              </w:rPr>
            </w:pPr>
            <w:r>
              <w:rPr>
                <w:color w:val="auto"/>
              </w:rPr>
              <w:t>开户银行：</w:t>
            </w:r>
            <w:r>
              <w:rPr>
                <w:rFonts w:hint="default" w:ascii="宋体" w:hAnsi="宋体" w:eastAsia="宋体" w:cs="宋体"/>
                <w:color w:val="auto"/>
                <w:sz w:val="21"/>
                <w:highlight w:val="none"/>
                <w:u w:val="none"/>
                <w:lang w:val="en-US" w:eastAsia="zh-CN"/>
              </w:rPr>
              <w:t>广西北部湾银行玉林分行</w:t>
            </w:r>
            <w:r>
              <w:rPr>
                <w:color w:val="auto"/>
              </w:rPr>
              <w:t xml:space="preserve">       </w:t>
            </w:r>
          </w:p>
          <w:p w14:paraId="47CA8DE3">
            <w:pPr>
              <w:pStyle w:val="15"/>
              <w:snapToGrid w:val="0"/>
              <w:spacing w:line="360" w:lineRule="auto"/>
              <w:rPr>
                <w:color w:val="auto"/>
              </w:rPr>
            </w:pPr>
            <w:r>
              <w:rPr>
                <w:rFonts w:hint="eastAsia"/>
                <w:color w:val="auto"/>
              </w:rPr>
              <w:t>银行账号：</w:t>
            </w:r>
            <w:r>
              <w:rPr>
                <w:rFonts w:hint="eastAsia" w:ascii="宋体" w:hAnsi="宋体" w:eastAsia="宋体" w:cs="宋体"/>
                <w:color w:val="auto"/>
                <w:kern w:val="0"/>
                <w:sz w:val="21"/>
                <w:szCs w:val="21"/>
                <w:highlight w:val="none"/>
                <w:u w:val="none"/>
                <w:lang w:val="en-US" w:eastAsia="zh-CN" w:bidi="ar-SA"/>
              </w:rPr>
              <w:t>8000 8228 2200 013</w:t>
            </w:r>
          </w:p>
        </w:tc>
      </w:tr>
      <w:tr w14:paraId="38E3A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0D0C47CD">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vAlign w:val="center"/>
          </w:tcPr>
          <w:p w14:paraId="2B2B4530">
            <w:pPr>
              <w:pStyle w:val="15"/>
              <w:snapToGrid w:val="0"/>
              <w:spacing w:line="360" w:lineRule="auto"/>
              <w:rPr>
                <w:rFonts w:hint="eastAsia" w:hAnsi="宋体" w:cs="宋体"/>
                <w:color w:val="auto"/>
              </w:rPr>
            </w:pPr>
            <w:r>
              <w:rPr>
                <w:rFonts w:hint="eastAsia" w:hAnsi="宋体" w:cs="宋体"/>
                <w:b/>
                <w:bCs/>
                <w:color w:val="auto"/>
              </w:rPr>
              <w:t>解释权：</w:t>
            </w:r>
            <w:r>
              <w:rPr>
                <w:rFonts w:hint="eastAsia" w:hAnsi="宋体" w:cs="宋体"/>
                <w:color w:val="auto"/>
              </w:rPr>
              <w:t>构成本采购文件的各个组成文件应互为解释，互为说明；除采购文件中有特别规定外，仅适用于招标投标阶段的规定，按更正公告（澄清公告）、磋商公告、采购需求、供应商须知、评标方法及评标标准、拟签订的合同文本、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w:t>
            </w:r>
            <w:r>
              <w:rPr>
                <w:rFonts w:hint="eastAsia" w:hAnsi="宋体" w:cs="宋体"/>
                <w:b/>
                <w:bCs/>
                <w:color w:val="auto"/>
              </w:rPr>
              <w:t>由采购人或者采购代理机构负责解释</w:t>
            </w:r>
            <w:r>
              <w:rPr>
                <w:rFonts w:hint="eastAsia" w:hAnsi="宋体" w:cs="宋体"/>
                <w:color w:val="auto"/>
              </w:rPr>
              <w:t>。</w:t>
            </w:r>
          </w:p>
          <w:p w14:paraId="360A0161">
            <w:pPr>
              <w:pStyle w:val="15"/>
              <w:snapToGrid w:val="0"/>
              <w:spacing w:line="360" w:lineRule="auto"/>
              <w:rPr>
                <w:rFonts w:hint="eastAsia" w:hAnsi="宋体" w:cs="宋体"/>
                <w:color w:val="auto"/>
              </w:rPr>
            </w:pPr>
            <w:r>
              <w:rPr>
                <w:rFonts w:hint="eastAsia" w:hAnsi="宋体" w:cs="宋体"/>
                <w:b/>
                <w:bCs/>
                <w:color w:val="auto"/>
              </w:rPr>
              <w:t>法律责任：</w:t>
            </w:r>
            <w:r>
              <w:rPr>
                <w:rFonts w:hint="eastAsia" w:hAnsi="宋体" w:cs="宋体"/>
                <w:color w:val="auto"/>
              </w:rPr>
              <w:t>本采购文件根据《中华人民共和国政府采购法</w:t>
            </w:r>
            <w:r>
              <w:rPr>
                <w:rFonts w:hint="eastAsia" w:hAnsi="宋体" w:cs="宋体"/>
                <w:color w:val="auto"/>
                <w:lang w:eastAsia="zh-CN"/>
              </w:rPr>
              <w:t>》《</w:t>
            </w:r>
            <w:r>
              <w:rPr>
                <w:rFonts w:hint="eastAsia" w:hAnsi="宋体" w:cs="宋体"/>
                <w:color w:val="auto"/>
              </w:rPr>
              <w:t>中华人民共和国民法典》；《中华人民共和国政府采购法实施条例</w:t>
            </w:r>
            <w:r>
              <w:rPr>
                <w:rFonts w:hint="eastAsia" w:hAnsi="宋体" w:cs="宋体"/>
                <w:color w:val="auto"/>
                <w:lang w:eastAsia="zh-CN"/>
              </w:rPr>
              <w:t>》《</w:t>
            </w:r>
            <w:r>
              <w:rPr>
                <w:rFonts w:hint="eastAsia" w:hAnsi="宋体" w:cs="宋体"/>
                <w:color w:val="auto"/>
              </w:rPr>
              <w:t>政府采购非招标采购方式管理办法》等有关法律、法规编制，参与本项目的各政府采购当事人依法享有上述法律法规所赋予的权利与义务。</w:t>
            </w:r>
          </w:p>
        </w:tc>
      </w:tr>
      <w:tr w14:paraId="03E98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1DFACE0">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7912" w:type="dxa"/>
            <w:vAlign w:val="center"/>
          </w:tcPr>
          <w:p w14:paraId="4CF7C831">
            <w:pPr>
              <w:pStyle w:val="15"/>
              <w:snapToGrid w:val="0"/>
              <w:spacing w:line="400" w:lineRule="exact"/>
              <w:rPr>
                <w:color w:val="auto"/>
              </w:rPr>
            </w:pPr>
            <w:r>
              <w:rPr>
                <w:rFonts w:hint="eastAsia"/>
                <w:color w:val="auto"/>
              </w:rPr>
              <w:t>1.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58C7F031">
            <w:pPr>
              <w:pStyle w:val="15"/>
              <w:snapToGrid w:val="0"/>
              <w:spacing w:line="400" w:lineRule="exact"/>
              <w:rPr>
                <w:color w:val="auto"/>
              </w:rPr>
            </w:pPr>
            <w:r>
              <w:rPr>
                <w:rFonts w:hint="eastAsia"/>
                <w:color w:val="auto"/>
              </w:rPr>
              <w:t>2.本磋商文件中描述供应商的“签字”是指供应商通过指定电子化政府采购平台办理数字证书（CA认证）获得的以供应商法定代表人或者委托代理人姓名制作的电子印章或手写签字。</w:t>
            </w:r>
          </w:p>
          <w:p w14:paraId="09567354">
            <w:pPr>
              <w:pStyle w:val="15"/>
              <w:snapToGrid w:val="0"/>
              <w:spacing w:line="400" w:lineRule="exact"/>
              <w:rPr>
                <w:color w:val="auto"/>
              </w:rPr>
            </w:pPr>
            <w:r>
              <w:rPr>
                <w:rFonts w:hint="eastAsia"/>
                <w:color w:val="auto"/>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49303BA">
            <w:pPr>
              <w:pStyle w:val="15"/>
              <w:snapToGrid w:val="0"/>
              <w:spacing w:line="400" w:lineRule="exact"/>
              <w:rPr>
                <w:color w:val="auto"/>
              </w:rPr>
            </w:pPr>
            <w:r>
              <w:rPr>
                <w:rFonts w:hint="eastAsia"/>
                <w:color w:val="auto"/>
              </w:rPr>
              <w:t>4</w:t>
            </w:r>
            <w:r>
              <w:rPr>
                <w:color w:val="auto"/>
              </w:rPr>
              <w:t>.</w:t>
            </w:r>
            <w:r>
              <w:rPr>
                <w:rFonts w:hint="eastAsia"/>
                <w:color w:val="auto"/>
              </w:rPr>
              <w:t>自然人竞标的，磋商文件规定盖公章处由自然人摁手指指印。</w:t>
            </w:r>
          </w:p>
          <w:p w14:paraId="2702E8D6">
            <w:pPr>
              <w:pStyle w:val="15"/>
              <w:snapToGrid w:val="0"/>
              <w:spacing w:line="400" w:lineRule="exact"/>
              <w:rPr>
                <w:color w:val="auto"/>
              </w:rPr>
            </w:pPr>
            <w:r>
              <w:rPr>
                <w:rFonts w:hint="eastAsia"/>
                <w:color w:val="auto"/>
              </w:rPr>
              <w:t>5.本磋商文件所称的“以上”“以下”“以内”“届满”，包括本数；所称的“不满”“超过”“以外”，不包括本数。</w:t>
            </w:r>
          </w:p>
          <w:p w14:paraId="35AB33A8">
            <w:pPr>
              <w:pStyle w:val="15"/>
              <w:snapToGrid w:val="0"/>
              <w:spacing w:line="400" w:lineRule="exact"/>
              <w:rPr>
                <w:color w:val="auto"/>
              </w:rPr>
            </w:pPr>
            <w:r>
              <w:rPr>
                <w:rFonts w:hint="eastAsia"/>
                <w:color w:val="auto"/>
              </w:rPr>
              <w:t>6.如果供应商没办理有姓名制作的电子印章的，可在响应文件中涉及到签字的位置线下签好字然后扫描做成PDF的格式即可。</w:t>
            </w:r>
          </w:p>
        </w:tc>
      </w:tr>
    </w:tbl>
    <w:p w14:paraId="31C677C1">
      <w:pPr>
        <w:jc w:val="center"/>
        <w:rPr>
          <w:rFonts w:hint="eastAsia" w:asciiTheme="majorEastAsia" w:hAnsiTheme="majorEastAsia" w:eastAsiaTheme="majorEastAsia" w:cstheme="majorEastAsia"/>
          <w:b/>
          <w:color w:val="auto"/>
          <w:sz w:val="32"/>
        </w:rPr>
      </w:pPr>
    </w:p>
    <w:p w14:paraId="25ECF5B7">
      <w:pPr>
        <w:rPr>
          <w:rFonts w:hint="eastAsia" w:asciiTheme="majorEastAsia" w:hAnsiTheme="majorEastAsia" w:eastAsiaTheme="majorEastAsia" w:cstheme="majorEastAsia"/>
          <w:b/>
          <w:color w:val="auto"/>
          <w:sz w:val="32"/>
        </w:rPr>
      </w:pPr>
      <w:r>
        <w:rPr>
          <w:rFonts w:hint="eastAsia" w:asciiTheme="majorEastAsia" w:hAnsiTheme="majorEastAsia" w:eastAsiaTheme="majorEastAsia" w:cstheme="majorEastAsia"/>
          <w:b/>
          <w:color w:val="auto"/>
          <w:sz w:val="32"/>
        </w:rPr>
        <w:br w:type="page"/>
      </w:r>
    </w:p>
    <w:p w14:paraId="0E9B35B7">
      <w:pPr>
        <w:spacing w:line="400" w:lineRule="exact"/>
        <w:jc w:val="center"/>
        <w:rPr>
          <w:rFonts w:hint="eastAsia" w:ascii="宋体" w:hAnsi="宋体"/>
          <w:b/>
          <w:color w:val="auto"/>
          <w:sz w:val="32"/>
          <w:szCs w:val="32"/>
        </w:rPr>
      </w:pPr>
      <w:r>
        <w:rPr>
          <w:rFonts w:hint="eastAsia" w:ascii="宋体" w:hAnsi="宋体"/>
          <w:b/>
          <w:color w:val="auto"/>
          <w:sz w:val="32"/>
          <w:szCs w:val="32"/>
        </w:rPr>
        <w:t>供应商须知正文</w:t>
      </w:r>
    </w:p>
    <w:p w14:paraId="736864DA">
      <w:pPr>
        <w:spacing w:line="400" w:lineRule="exact"/>
        <w:jc w:val="center"/>
        <w:rPr>
          <w:rFonts w:hint="eastAsia" w:ascii="宋体" w:hAnsi="宋体"/>
          <w:b/>
          <w:color w:val="auto"/>
          <w:sz w:val="32"/>
          <w:szCs w:val="32"/>
        </w:rPr>
      </w:pPr>
    </w:p>
    <w:p w14:paraId="06F1E1F4">
      <w:pPr>
        <w:spacing w:line="400" w:lineRule="exact"/>
        <w:jc w:val="center"/>
        <w:rPr>
          <w:rFonts w:hint="eastAsia" w:ascii="宋体" w:hAnsi="宋体"/>
          <w:b/>
          <w:color w:val="auto"/>
          <w:sz w:val="32"/>
          <w:szCs w:val="32"/>
        </w:rPr>
      </w:pPr>
      <w:r>
        <w:rPr>
          <w:rFonts w:hint="eastAsia" w:ascii="宋体" w:hAnsi="宋体"/>
          <w:b/>
          <w:color w:val="auto"/>
          <w:sz w:val="32"/>
          <w:szCs w:val="32"/>
        </w:rPr>
        <w:t>一、总则</w:t>
      </w:r>
    </w:p>
    <w:p w14:paraId="087610B5">
      <w:pPr>
        <w:spacing w:line="400" w:lineRule="exact"/>
        <w:rPr>
          <w:rFonts w:hint="eastAsia" w:ascii="宋体" w:hAnsi="宋体"/>
          <w:color w:val="auto"/>
          <w:szCs w:val="21"/>
        </w:rPr>
      </w:pPr>
    </w:p>
    <w:p w14:paraId="346B92AC">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1.适用范围</w:t>
      </w:r>
    </w:p>
    <w:p w14:paraId="1DE69CB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3315DB5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w:t>
      </w:r>
      <w:r>
        <w:rPr>
          <w:rFonts w:hint="eastAsia" w:ascii="宋体" w:hAnsi="宋体" w:cs="宋体"/>
          <w:color w:val="auto"/>
          <w:spacing w:val="-6"/>
          <w:szCs w:val="21"/>
          <w:lang w:eastAsia="zh-CN"/>
        </w:rPr>
        <w:t>法律法规</w:t>
      </w:r>
      <w:r>
        <w:rPr>
          <w:rFonts w:hint="eastAsia" w:ascii="宋体" w:hAnsi="宋体" w:cs="宋体"/>
          <w:color w:val="auto"/>
          <w:spacing w:val="-6"/>
          <w:szCs w:val="21"/>
        </w:rPr>
        <w:t>另有规定的，从其规定）。</w:t>
      </w:r>
    </w:p>
    <w:p w14:paraId="688D46F0">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2.定义</w:t>
      </w:r>
    </w:p>
    <w:p w14:paraId="0EE7625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2.1“采购人”是指依法进行政府采购的国家机关、事业单位、团体组织。</w:t>
      </w:r>
    </w:p>
    <w:p w14:paraId="5DB3A44D">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2.2“采购代理机构”是指政府采购代理机构（以下简称采购代理机构）是指集中采购机构以外、受采购人委托从事政府采购代理业务的社会中介机构。</w:t>
      </w:r>
    </w:p>
    <w:p w14:paraId="4FB306D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221B7E3E">
      <w:pPr>
        <w:spacing w:line="360" w:lineRule="auto"/>
        <w:ind w:firstLine="420" w:firstLineChars="200"/>
        <w:rPr>
          <w:rFonts w:hint="eastAsia" w:ascii="宋体" w:hAnsi="宋体" w:cs="宋体"/>
          <w:color w:val="auto"/>
          <w:szCs w:val="21"/>
        </w:rPr>
      </w:pPr>
      <w:r>
        <w:rPr>
          <w:rFonts w:hint="eastAsia" w:ascii="宋体" w:hAnsi="宋体"/>
          <w:color w:val="auto"/>
          <w:szCs w:val="21"/>
        </w:rPr>
        <w:t>2.4“服务”是指除货物和工程以外的其他政府采购对象。</w:t>
      </w:r>
    </w:p>
    <w:p w14:paraId="13C6D33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“竞标”是指供应商按照本项目竞争性磋商公告规定的方式获取磋商文件、提交响应文件并希望获得标的的行为。</w:t>
      </w:r>
    </w:p>
    <w:p w14:paraId="4DA18B6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“响应文件”</w:t>
      </w:r>
      <w:r>
        <w:rPr>
          <w:rFonts w:hint="eastAsia" w:ascii="宋体" w:hAnsi="宋体" w:cs="宋体"/>
          <w:color w:val="auto"/>
          <w:spacing w:val="-6"/>
          <w:szCs w:val="21"/>
        </w:rPr>
        <w:t>是指：供应商根据本磋商文件要求，编制包含资格证明、报价商务技术等所有内容的文件。</w:t>
      </w:r>
    </w:p>
    <w:p w14:paraId="496E68A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7</w:t>
      </w:r>
      <w:r>
        <w:rPr>
          <w:rFonts w:hint="eastAsia" w:ascii="宋体" w:hAnsi="宋体" w:cs="宋体"/>
          <w:color w:val="auto"/>
          <w:szCs w:val="21"/>
        </w:rPr>
        <w:t>“实质性要求”是指磋商文件中已经指明不满足则响应文件按无效响应处理的条款，或者不能负偏离的条款，或者采购需求中带“▲”的条款。</w:t>
      </w:r>
    </w:p>
    <w:p w14:paraId="2BB2A8C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8</w:t>
      </w:r>
      <w:r>
        <w:rPr>
          <w:rFonts w:hint="eastAsia" w:ascii="宋体" w:hAnsi="宋体" w:cs="宋体"/>
          <w:color w:val="auto"/>
          <w:szCs w:val="21"/>
        </w:rPr>
        <w:t>“正偏离”，是指响应文件对磋商文件“采购需求”中有关条款作出的响应优于条款要求并有利于采购人的情形。</w:t>
      </w:r>
    </w:p>
    <w:p w14:paraId="00011A9C">
      <w:pPr>
        <w:spacing w:line="360" w:lineRule="auto"/>
        <w:ind w:firstLine="420" w:firstLineChars="200"/>
        <w:rPr>
          <w:rFonts w:hint="eastAsia" w:ascii="宋体" w:hAnsi="宋体" w:cs="宋体"/>
          <w:color w:val="auto"/>
          <w:szCs w:val="21"/>
        </w:rPr>
      </w:pPr>
      <w:r>
        <w:rPr>
          <w:rFonts w:ascii="宋体" w:hAnsi="宋体" w:cs="宋体"/>
          <w:color w:val="auto"/>
          <w:szCs w:val="21"/>
        </w:rPr>
        <w:t>2.9</w:t>
      </w:r>
      <w:r>
        <w:rPr>
          <w:rFonts w:hint="eastAsia" w:ascii="宋体" w:hAnsi="宋体" w:cs="宋体"/>
          <w:color w:val="auto"/>
          <w:szCs w:val="21"/>
        </w:rPr>
        <w:t>“负偏离”，是指响应文件对磋商文件“采购需求”中有关条款作出的响应不满足条款要求，导致采购人要求不能得到满足的情形。</w:t>
      </w:r>
    </w:p>
    <w:p w14:paraId="4566770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06F08B9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11</w:t>
      </w:r>
      <w:r>
        <w:rPr>
          <w:rFonts w:hint="eastAsia" w:ascii="宋体" w:hAnsi="宋体" w:cs="宋体"/>
          <w:color w:val="auto"/>
          <w:szCs w:val="21"/>
        </w:rPr>
        <w:t>“书面形式”是指合同书、信件和数据电文（包括电报、电传、传真、电子数据交换和电子邮件）等可以有形地表现所载内容的形式。</w:t>
      </w:r>
    </w:p>
    <w:p w14:paraId="55286EA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12</w:t>
      </w:r>
      <w:r>
        <w:rPr>
          <w:rFonts w:hint="eastAsia" w:ascii="宋体" w:hAnsi="宋体" w:cs="宋体"/>
          <w:color w:val="auto"/>
          <w:szCs w:val="21"/>
        </w:rPr>
        <w:t>“首次报价”是指供应商提交的首次响应文件中的报价。</w:t>
      </w:r>
    </w:p>
    <w:p w14:paraId="0B2A097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w:t>
      </w:r>
      <w:r>
        <w:rPr>
          <w:rFonts w:ascii="宋体" w:hAnsi="宋体" w:cs="宋体"/>
          <w:color w:val="auto"/>
          <w:szCs w:val="21"/>
        </w:rPr>
        <w:t>3</w:t>
      </w:r>
      <w:r>
        <w:rPr>
          <w:rFonts w:hint="eastAsia" w:ascii="宋体" w:hAnsi="宋体" w:cs="宋体"/>
          <w:color w:val="auto"/>
          <w:szCs w:val="21"/>
        </w:rPr>
        <w:t>“评审价”是指供应商提交的最后报价并经修正（如有）和政策功能价格扣除（如有）后的价格。</w:t>
      </w:r>
    </w:p>
    <w:p w14:paraId="66B9B2F4">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3.供应商的资格条件</w:t>
      </w:r>
    </w:p>
    <w:p w14:paraId="7D13389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供应商的资格条件详见“供应商须知前附表”。</w:t>
      </w:r>
    </w:p>
    <w:p w14:paraId="656F0605">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4.竞标费用</w:t>
      </w:r>
    </w:p>
    <w:p w14:paraId="6F46CF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0A9CBBBD">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5.联合体竞标</w:t>
      </w:r>
    </w:p>
    <w:p w14:paraId="39DB041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5.1本项目是否接受联合体竞标，详见“供应商须知前附表”。</w:t>
      </w:r>
    </w:p>
    <w:p w14:paraId="2239F78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24D9967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4A6F05D6">
      <w:pPr>
        <w:spacing w:line="360" w:lineRule="auto"/>
        <w:ind w:firstLine="422" w:firstLineChars="200"/>
        <w:rPr>
          <w:rFonts w:hint="eastAsia" w:ascii="黑体" w:hAnsi="黑体" w:eastAsia="黑体" w:cs="宋体"/>
          <w:b/>
          <w:bCs/>
          <w:color w:val="auto"/>
          <w:sz w:val="24"/>
        </w:rPr>
      </w:pPr>
      <w:r>
        <w:rPr>
          <w:rFonts w:hint="eastAsia" w:ascii="宋体" w:hAnsi="宋体" w:cs="宋体"/>
          <w:b/>
          <w:bCs/>
          <w:color w:val="auto"/>
          <w:szCs w:val="20"/>
        </w:rPr>
        <w:t xml:space="preserve">6.转包与分包  </w:t>
      </w:r>
      <w:r>
        <w:rPr>
          <w:rFonts w:hint="eastAsia" w:ascii="黑体" w:hAnsi="黑体" w:eastAsia="黑体" w:cs="宋体"/>
          <w:b/>
          <w:bCs/>
          <w:color w:val="auto"/>
          <w:sz w:val="24"/>
        </w:rPr>
        <w:t xml:space="preserve">           </w:t>
      </w:r>
    </w:p>
    <w:p w14:paraId="203FC71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6.1本项目不允许转包。</w:t>
      </w:r>
    </w:p>
    <w:p w14:paraId="49C4DFB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14:paraId="20C6878F">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7.特别说明</w:t>
      </w:r>
    </w:p>
    <w:p w14:paraId="7B4B2EE5">
      <w:pPr>
        <w:spacing w:line="360" w:lineRule="auto"/>
        <w:ind w:firstLine="420" w:firstLineChars="200"/>
        <w:rPr>
          <w:rFonts w:hint="eastAsia" w:ascii="宋体" w:hAnsi="宋体" w:cs="宋体"/>
          <w:color w:val="auto"/>
          <w:szCs w:val="21"/>
        </w:rPr>
      </w:pPr>
      <w:bookmarkStart w:id="47" w:name="_8.1提供相同品牌产品且通过资格审查、符合性审查的不同投标人参加同一合"/>
      <w:bookmarkEnd w:id="47"/>
      <w:r>
        <w:rPr>
          <w:rFonts w:hint="eastAsia" w:ascii="宋体" w:hAnsi="宋体" w:cs="宋体"/>
          <w:color w:val="auto"/>
          <w:szCs w:val="21"/>
        </w:rPr>
        <w:t>7.</w:t>
      </w:r>
      <w:r>
        <w:rPr>
          <w:rFonts w:ascii="宋体" w:hAnsi="宋体" w:cs="宋体"/>
          <w:color w:val="auto"/>
          <w:szCs w:val="21"/>
        </w:rPr>
        <w:t>1</w:t>
      </w:r>
      <w:r>
        <w:rPr>
          <w:rFonts w:hint="eastAsia" w:ascii="宋体" w:hAnsi="宋体"/>
          <w:color w:val="auto"/>
          <w:szCs w:val="21"/>
        </w:rPr>
        <w:t>如果本磋商文件要求供应商提供资格、信誉、荣誉、业绩与企业认证等材料的，则供应商所提供的以上材料必须为供应商所拥有</w:t>
      </w:r>
      <w:r>
        <w:rPr>
          <w:rFonts w:hint="eastAsia" w:ascii="宋体" w:hAnsi="宋体" w:cs="宋体"/>
          <w:color w:val="auto"/>
          <w:szCs w:val="21"/>
        </w:rPr>
        <w:t>。</w:t>
      </w:r>
    </w:p>
    <w:p w14:paraId="0E52FF0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210D8DE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00A784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4CB59BC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（1）参加采购活动前3年内与供应商存在劳动关系；</w:t>
      </w:r>
    </w:p>
    <w:p w14:paraId="6E25120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（2）参加采购活动前3年内担任供应商的董事、监事；</w:t>
      </w:r>
    </w:p>
    <w:p w14:paraId="1F318B5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（3）参加采购活动前3年内是供应商的控股股东或者实际控制人；</w:t>
      </w:r>
    </w:p>
    <w:p w14:paraId="4ABC02C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29C3EC5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（5）与供应商有其他可能影响政府采购活动公平、公正进行的关系。</w:t>
      </w:r>
    </w:p>
    <w:p w14:paraId="5C4E306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A3A9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27B3E56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（1）不同供应商的响应文件由同一单位或者个人编制；或者不同供应商报名的IP地址一致的；</w:t>
      </w:r>
    </w:p>
    <w:p w14:paraId="3B751C5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（2）不同供应商委托同一单位或者个人办理竞标事宜；</w:t>
      </w:r>
    </w:p>
    <w:p w14:paraId="16CC8FE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（3）不同的供应商的响应文件载明的项目管理员为同一个人；</w:t>
      </w:r>
    </w:p>
    <w:p w14:paraId="40B9F63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（4）不同供应商的响应文件异常一致或者报价呈规律性差异；</w:t>
      </w:r>
    </w:p>
    <w:p w14:paraId="3926D57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（5）不同供应商的响应文件相互混装；</w:t>
      </w:r>
    </w:p>
    <w:p w14:paraId="21D85FB8">
      <w:pPr>
        <w:tabs>
          <w:tab w:val="left" w:pos="6931"/>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04DCEAB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2A2626C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14AAA37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714EF4A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7D0BDF3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4B7F1E4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66B8F61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60C58C9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15AFA4EC">
      <w:pPr>
        <w:jc w:val="center"/>
        <w:rPr>
          <w:rFonts w:hint="eastAsia" w:asciiTheme="majorEastAsia" w:hAnsiTheme="majorEastAsia" w:eastAsiaTheme="majorEastAsia" w:cstheme="majorEastAsia"/>
          <w:b/>
          <w:color w:val="auto"/>
          <w:sz w:val="32"/>
        </w:rPr>
      </w:pPr>
    </w:p>
    <w:p w14:paraId="2F76DE7C">
      <w:pPr>
        <w:spacing w:line="360" w:lineRule="auto"/>
        <w:ind w:firstLine="3855" w:firstLineChars="1200"/>
        <w:jc w:val="both"/>
        <w:rPr>
          <w:rFonts w:hint="eastAsia" w:ascii="宋体" w:hAnsi="宋体"/>
          <w:color w:val="auto"/>
          <w:szCs w:val="21"/>
        </w:rPr>
      </w:pPr>
      <w:r>
        <w:rPr>
          <w:rFonts w:hint="eastAsia" w:ascii="宋体" w:hAnsi="宋体"/>
          <w:b/>
          <w:bCs/>
          <w:color w:val="auto"/>
          <w:sz w:val="32"/>
          <w:szCs w:val="32"/>
        </w:rPr>
        <w:t>二、磋商文件</w:t>
      </w:r>
    </w:p>
    <w:p w14:paraId="7E4210C3">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8.磋商文件的构成</w:t>
      </w:r>
    </w:p>
    <w:p w14:paraId="478A0140">
      <w:pPr>
        <w:spacing w:line="360" w:lineRule="auto"/>
        <w:ind w:firstLine="420" w:firstLineChars="200"/>
        <w:jc w:val="left"/>
        <w:rPr>
          <w:rFonts w:hint="eastAsia" w:ascii="宋体" w:hAnsi="宋体"/>
          <w:color w:val="auto"/>
          <w:szCs w:val="21"/>
        </w:rPr>
      </w:pPr>
      <w:r>
        <w:rPr>
          <w:rFonts w:hint="eastAsia" w:ascii="宋体" w:hAnsi="宋体"/>
          <w:color w:val="auto"/>
          <w:szCs w:val="21"/>
        </w:rPr>
        <w:t>（1）竞争性磋商公告；</w:t>
      </w:r>
    </w:p>
    <w:p w14:paraId="145ECA32">
      <w:pPr>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（2）供应商须知； </w:t>
      </w:r>
    </w:p>
    <w:p w14:paraId="137FA0C1">
      <w:pPr>
        <w:spacing w:line="360" w:lineRule="auto"/>
        <w:ind w:firstLine="420" w:firstLineChars="200"/>
        <w:jc w:val="left"/>
        <w:rPr>
          <w:rFonts w:hint="eastAsia" w:ascii="宋体" w:hAnsi="宋体"/>
          <w:color w:val="auto"/>
          <w:szCs w:val="21"/>
        </w:rPr>
      </w:pPr>
      <w:r>
        <w:rPr>
          <w:rFonts w:hint="eastAsia" w:ascii="宋体" w:hAnsi="宋体"/>
          <w:color w:val="auto"/>
          <w:szCs w:val="21"/>
        </w:rPr>
        <w:t>（3）采购需求；</w:t>
      </w:r>
    </w:p>
    <w:p w14:paraId="2246D59F">
      <w:pPr>
        <w:spacing w:line="360" w:lineRule="auto"/>
        <w:ind w:firstLine="420" w:firstLineChars="200"/>
        <w:jc w:val="left"/>
        <w:rPr>
          <w:rFonts w:hint="eastAsia" w:ascii="宋体" w:hAnsi="宋体"/>
          <w:color w:val="auto"/>
          <w:szCs w:val="21"/>
        </w:rPr>
      </w:pPr>
      <w:r>
        <w:rPr>
          <w:rFonts w:hint="eastAsia" w:ascii="宋体" w:hAnsi="宋体"/>
          <w:color w:val="auto"/>
          <w:szCs w:val="21"/>
        </w:rPr>
        <w:t>（4）评审程序、评审方法和评审标准；</w:t>
      </w:r>
    </w:p>
    <w:p w14:paraId="127DEF82">
      <w:pPr>
        <w:spacing w:line="360" w:lineRule="auto"/>
        <w:ind w:firstLine="420" w:firstLineChars="200"/>
        <w:jc w:val="left"/>
        <w:rPr>
          <w:rFonts w:hint="eastAsia" w:ascii="宋体" w:hAnsi="宋体"/>
          <w:color w:val="auto"/>
          <w:szCs w:val="21"/>
        </w:rPr>
      </w:pPr>
      <w:r>
        <w:rPr>
          <w:rFonts w:hint="eastAsia" w:ascii="宋体" w:hAnsi="宋体"/>
          <w:color w:val="auto"/>
          <w:szCs w:val="21"/>
        </w:rPr>
        <w:t>（5）响应文件格式；</w:t>
      </w:r>
    </w:p>
    <w:p w14:paraId="045A114B">
      <w:pPr>
        <w:spacing w:line="360" w:lineRule="auto"/>
        <w:ind w:firstLine="420" w:firstLineChars="200"/>
        <w:jc w:val="left"/>
        <w:rPr>
          <w:rFonts w:hint="eastAsia" w:ascii="宋体" w:hAnsi="宋体"/>
          <w:color w:val="auto"/>
          <w:szCs w:val="21"/>
        </w:rPr>
      </w:pPr>
      <w:r>
        <w:rPr>
          <w:rFonts w:hint="eastAsia" w:ascii="宋体" w:hAnsi="宋体"/>
          <w:color w:val="auto"/>
          <w:szCs w:val="21"/>
        </w:rPr>
        <w:t>（6）合同文本。</w:t>
      </w:r>
    </w:p>
    <w:p w14:paraId="0E560D2B">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9.供应商的询问</w:t>
      </w:r>
    </w:p>
    <w:p w14:paraId="1643D076">
      <w:pPr>
        <w:spacing w:line="360" w:lineRule="auto"/>
        <w:ind w:firstLine="420" w:firstLineChars="200"/>
        <w:rPr>
          <w:rFonts w:hint="eastAsia"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42A10E4B">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10.磋商文件的澄清和修改</w:t>
      </w:r>
    </w:p>
    <w:p w14:paraId="37AE1B67">
      <w:pPr>
        <w:spacing w:line="360" w:lineRule="auto"/>
        <w:ind w:firstLine="420" w:firstLineChars="200"/>
        <w:rPr>
          <w:rFonts w:hint="eastAsia" w:ascii="宋体" w:hAnsi="宋体"/>
          <w:color w:val="auto"/>
          <w:szCs w:val="21"/>
        </w:rPr>
      </w:pPr>
      <w:r>
        <w:rPr>
          <w:rFonts w:ascii="宋体" w:hAnsi="宋体"/>
          <w:color w:val="auto"/>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rPr>
        <w:t>获取</w:t>
      </w:r>
      <w:r>
        <w:rPr>
          <w:rFonts w:ascii="宋体" w:hAnsi="宋体"/>
          <w:color w:val="auto"/>
          <w:szCs w:val="21"/>
        </w:rPr>
        <w:t>磋商文件的供应商，不足3个工作日的，应当顺延提交首次响应文件截止之日。</w:t>
      </w:r>
    </w:p>
    <w:p w14:paraId="2D5E1530">
      <w:pPr>
        <w:spacing w:line="360" w:lineRule="auto"/>
        <w:rPr>
          <w:rFonts w:hint="eastAsia" w:ascii="宋体" w:hAnsi="宋体"/>
          <w:color w:val="auto"/>
          <w:szCs w:val="21"/>
        </w:rPr>
      </w:pPr>
    </w:p>
    <w:p w14:paraId="0D5F92F4">
      <w:pPr>
        <w:spacing w:line="360" w:lineRule="auto"/>
        <w:jc w:val="center"/>
        <w:rPr>
          <w:rFonts w:hint="eastAsia" w:ascii="宋体" w:hAnsi="宋体"/>
          <w:b/>
          <w:bCs/>
          <w:color w:val="auto"/>
          <w:szCs w:val="21"/>
        </w:rPr>
      </w:pPr>
      <w:r>
        <w:rPr>
          <w:rFonts w:hint="eastAsia" w:ascii="宋体" w:hAnsi="宋体"/>
          <w:b/>
          <w:bCs/>
          <w:color w:val="auto"/>
          <w:sz w:val="32"/>
          <w:szCs w:val="32"/>
        </w:rPr>
        <w:t>三、响应文件的编制</w:t>
      </w:r>
    </w:p>
    <w:p w14:paraId="26955D2E">
      <w:pPr>
        <w:spacing w:line="360" w:lineRule="auto"/>
        <w:rPr>
          <w:rFonts w:hint="eastAsia" w:ascii="宋体" w:hAnsi="宋体"/>
          <w:color w:val="auto"/>
          <w:szCs w:val="21"/>
        </w:rPr>
      </w:pPr>
    </w:p>
    <w:p w14:paraId="4B246C93">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11.响应文件的编制原则</w:t>
      </w:r>
    </w:p>
    <w:p w14:paraId="4F662C7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1DC42AF2">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12.响应文件的组成</w:t>
      </w:r>
    </w:p>
    <w:p w14:paraId="09B0405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12.1响应文件由资格证明文件、报价文件、商务技术文件组成。</w:t>
      </w:r>
    </w:p>
    <w:p w14:paraId="49A1D6F9">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2.1.1</w:t>
      </w:r>
      <w:r>
        <w:rPr>
          <w:rFonts w:hint="eastAsia" w:ascii="宋体" w:hAnsi="宋体" w:cs="宋体"/>
          <w:color w:val="auto"/>
          <w:szCs w:val="21"/>
        </w:rPr>
        <w:t>资格证明文件：详见须知前附表</w:t>
      </w:r>
    </w:p>
    <w:p w14:paraId="60C0E838">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2.1.2</w:t>
      </w:r>
      <w:r>
        <w:rPr>
          <w:rFonts w:hint="eastAsia" w:ascii="宋体" w:hAnsi="宋体" w:cs="宋体"/>
          <w:color w:val="auto"/>
          <w:szCs w:val="21"/>
        </w:rPr>
        <w:t>报价文件、商务技术文件：详见须知前附表</w:t>
      </w:r>
    </w:p>
    <w:p w14:paraId="63999D69">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2</w:t>
      </w:r>
      <w:r>
        <w:rPr>
          <w:rFonts w:hint="eastAsia" w:ascii="宋体" w:hAnsi="宋体" w:cs="宋体"/>
          <w:color w:val="auto"/>
          <w:szCs w:val="21"/>
        </w:rPr>
        <w:t>响应文件电子版：详见须知前附表</w:t>
      </w:r>
    </w:p>
    <w:p w14:paraId="1738A2A8">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13.计量单位</w:t>
      </w:r>
    </w:p>
    <w:p w14:paraId="72C4D4E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0427B161">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14.竞标的风险</w:t>
      </w:r>
    </w:p>
    <w:p w14:paraId="01CC909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1FD47742">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15.竞标报价要求和构成</w:t>
      </w:r>
    </w:p>
    <w:p w14:paraId="34EFD680">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15.1竞标报价应按磋商文件中“竞标报价表”格式填写。</w:t>
      </w:r>
    </w:p>
    <w:p w14:paraId="7004CDD4">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15.2竞标报价的价格构成见“供应商须知前附表”。</w:t>
      </w:r>
    </w:p>
    <w:p w14:paraId="03593C59">
      <w:pPr>
        <w:spacing w:line="360" w:lineRule="auto"/>
        <w:ind w:left="426" w:leftChars="203"/>
        <w:rPr>
          <w:rFonts w:hint="eastAsia" w:ascii="宋体" w:hAnsi="宋体" w:cs="宋体"/>
          <w:color w:val="auto"/>
          <w:szCs w:val="21"/>
        </w:rPr>
      </w:pPr>
      <w:r>
        <w:rPr>
          <w:rFonts w:hint="eastAsia" w:ascii="宋体" w:hAnsi="宋体" w:cs="宋体"/>
          <w:color w:val="auto"/>
          <w:szCs w:val="21"/>
        </w:rPr>
        <w:t>15.3竞标报价要求</w:t>
      </w:r>
    </w:p>
    <w:p w14:paraId="116CDF6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供应商的竞标报价应符合以下要求，否则响应文件按无效响应处理：</w:t>
      </w:r>
    </w:p>
    <w:p w14:paraId="18C32752">
      <w:pPr>
        <w:spacing w:line="360" w:lineRule="auto"/>
        <w:ind w:left="420" w:leftChars="200"/>
        <w:rPr>
          <w:rFonts w:hint="eastAsia"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14:paraId="11C83169">
      <w:pPr>
        <w:spacing w:line="360" w:lineRule="auto"/>
        <w:rPr>
          <w:rFonts w:hint="eastAsia" w:ascii="宋体" w:hAnsi="宋体" w:cs="宋体"/>
          <w:color w:val="auto"/>
          <w:szCs w:val="21"/>
        </w:rPr>
      </w:pPr>
      <w:r>
        <w:rPr>
          <w:rFonts w:hint="eastAsia" w:ascii="宋体" w:hAnsi="宋体" w:cs="宋体"/>
          <w:color w:val="auto"/>
          <w:szCs w:val="21"/>
        </w:rPr>
        <w:t>不得存在漏项报价；</w:t>
      </w:r>
    </w:p>
    <w:p w14:paraId="481C3A9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7E00D4E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竞标报价（包含首次报价、最后报价）超过所竞标分标规定的采购预算金额或者最高限价的，其响应文件将作无效处理。</w:t>
      </w:r>
    </w:p>
    <w:p w14:paraId="00F55DA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15.3.</w:t>
      </w:r>
      <w:r>
        <w:rPr>
          <w:rFonts w:ascii="宋体" w:hAnsi="宋体" w:cs="宋体"/>
          <w:color w:val="auto"/>
          <w:szCs w:val="21"/>
        </w:rPr>
        <w:t>3</w:t>
      </w:r>
      <w:bookmarkStart w:id="48" w:name="_Hlk42592874"/>
      <w:r>
        <w:rPr>
          <w:rFonts w:hint="eastAsia" w:ascii="宋体" w:hAnsi="宋体" w:cs="宋体"/>
          <w:color w:val="auto"/>
          <w:szCs w:val="21"/>
        </w:rPr>
        <w:t>竞标报价（包含首次报价、最后报价）超过分项采购预算金额或者最高限价的，其响应文件将作无效处理。</w:t>
      </w:r>
    </w:p>
    <w:bookmarkEnd w:id="48"/>
    <w:p w14:paraId="60172D61">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16.竞标有效期</w:t>
      </w:r>
    </w:p>
    <w:p w14:paraId="7434CE4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28DAA8F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67914C5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16.3供应商的响应文件在竞标有效期内均保持有效。</w:t>
      </w:r>
    </w:p>
    <w:p w14:paraId="4C2BB247">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17.磋商保证金：无</w:t>
      </w:r>
    </w:p>
    <w:p w14:paraId="4363187F">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18.响应文件编制的要求</w:t>
      </w:r>
    </w:p>
    <w:p w14:paraId="4BAF9DA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18.1供应商应先安装“广西政府采购云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2B3FB72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18.2为确保网上操作合法、有效和安全，供应商应当在提交响应文件截止时间前完成在“广西政府采购云”平台的身份认证，确保在电子竞标过程中能够对相关数据电文进行加密和使用电子签章。</w:t>
      </w:r>
    </w:p>
    <w:p w14:paraId="466248C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18.3响应文件须由供应商在规定位置签字、盖章（具体以供应商须知前附表或响应文件格式规定为准），否则按无效响应处理。</w:t>
      </w:r>
    </w:p>
    <w:p w14:paraId="438FE76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02ADD2E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617FE7DD">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19.电子备份响应文件</w:t>
      </w:r>
    </w:p>
    <w:p w14:paraId="02EEF93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电子备份响应文件是指通过“广西政府采购云电子投标客户端”在线编制生成且后缀名为“bfbs”的文件，是否接受电子备份响应文件详见在“供应商须知前附表”。</w:t>
      </w:r>
    </w:p>
    <w:p w14:paraId="24DC2527">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20.响应文件的</w:t>
      </w:r>
      <w:r>
        <w:rPr>
          <w:rFonts w:hint="eastAsia" w:ascii="宋体" w:hAnsi="宋体" w:cs="宋体"/>
          <w:b/>
          <w:bCs/>
          <w:color w:val="auto"/>
          <w:szCs w:val="20"/>
        </w:rPr>
        <w:t>提交</w:t>
      </w:r>
    </w:p>
    <w:p w14:paraId="2C89FF0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450A2A7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20.2未在规定时间内提交或者未按照磋商文件要求加密的电子响应文件，“广西政府采购云”平台将拒收。</w:t>
      </w:r>
    </w:p>
    <w:p w14:paraId="320C7039">
      <w:pPr>
        <w:snapToGrid w:val="0"/>
        <w:spacing w:line="360" w:lineRule="auto"/>
        <w:ind w:firstLine="420"/>
        <w:jc w:val="left"/>
        <w:rPr>
          <w:rFonts w:hint="eastAsia" w:ascii="宋体" w:hAnsi="宋体"/>
          <w:b/>
          <w:color w:val="auto"/>
          <w:szCs w:val="21"/>
        </w:rPr>
      </w:pPr>
      <w:r>
        <w:rPr>
          <w:rFonts w:hint="eastAsia" w:ascii="宋体" w:hAnsi="宋体"/>
          <w:b/>
          <w:color w:val="auto"/>
          <w:szCs w:val="21"/>
        </w:rPr>
        <w:t>21.首次响应文件的补充、修改与撤回</w:t>
      </w:r>
    </w:p>
    <w:p w14:paraId="223A15BF">
      <w:pPr>
        <w:snapToGrid w:val="0"/>
        <w:spacing w:line="360" w:lineRule="auto"/>
        <w:ind w:firstLine="420"/>
        <w:jc w:val="left"/>
        <w:rPr>
          <w:rFonts w:hint="eastAsia" w:ascii="宋体" w:hAnsi="宋体"/>
          <w:color w:val="auto"/>
          <w:szCs w:val="21"/>
        </w:rPr>
      </w:pPr>
      <w:bookmarkStart w:id="49" w:name="_Toc254970684"/>
      <w:bookmarkStart w:id="50" w:name="_Toc254970543"/>
      <w:r>
        <w:rPr>
          <w:rFonts w:ascii="宋体" w:hAnsi="宋体" w:cs="宋体"/>
          <w:color w:val="auto"/>
          <w:szCs w:val="21"/>
        </w:rPr>
        <w:t>2</w:t>
      </w:r>
      <w:r>
        <w:rPr>
          <w:rFonts w:hint="eastAsia" w:ascii="宋体" w:hAnsi="宋体" w:cs="宋体"/>
          <w:color w:val="auto"/>
          <w:szCs w:val="21"/>
        </w:rPr>
        <w:t>1.1</w:t>
      </w:r>
      <w:r>
        <w:rPr>
          <w:rFonts w:hint="eastAsia" w:ascii="宋体" w:hAnsi="宋体"/>
          <w:bCs/>
          <w:color w:val="auto"/>
          <w:szCs w:val="21"/>
        </w:rPr>
        <w:t>供应商应当在</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前完成电子响应文件的提交（上传），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可以补充、修改或者撤回响应文件。补充或者修改响应文件的，应当先行撤回原响应文件，补充、修改后重新提交（上传），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未完成提交（上传）的，视为撤回响应文件。</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以后提交（上传）的响应文件，“广西政府采购云”平台将予以拒收。</w:t>
      </w:r>
      <w:r>
        <w:rPr>
          <w:rFonts w:hint="eastAsia" w:ascii="宋体" w:hAnsi="宋体" w:cs="宋体"/>
          <w:color w:val="auto"/>
          <w:szCs w:val="21"/>
        </w:rPr>
        <w:t>（补充、修改或者撤回方式可</w:t>
      </w:r>
      <w:r>
        <w:rPr>
          <w:rFonts w:hint="eastAsia" w:ascii="宋体" w:hAnsi="宋体"/>
          <w:color w:val="auto"/>
          <w:szCs w:val="21"/>
        </w:rPr>
        <w:t>登陆</w:t>
      </w:r>
      <w:r>
        <w:rPr>
          <w:rFonts w:hint="eastAsia" w:ascii="宋体" w:hAnsi="宋体" w:cs="宋体"/>
          <w:color w:val="auto"/>
          <w:kern w:val="0"/>
          <w:szCs w:val="21"/>
        </w:rPr>
        <w:t>“广西政府采购云”平台，</w:t>
      </w:r>
      <w:r>
        <w:rPr>
          <w:rFonts w:hint="eastAsia" w:ascii="宋体" w:hAnsi="宋体"/>
          <w:color w:val="auto"/>
          <w:szCs w:val="21"/>
        </w:rPr>
        <w:t>进入“服务中心</w:t>
      </w:r>
      <w:r>
        <w:rPr>
          <w:rFonts w:hint="eastAsia" w:ascii="宋体" w:hAnsi="宋体"/>
          <w:color w:val="auto"/>
          <w:szCs w:val="21"/>
          <w:lang w:eastAsia="zh-CN"/>
        </w:rPr>
        <w:t>”</w:t>
      </w:r>
      <w:r>
        <w:rPr>
          <w:rFonts w:hint="eastAsia" w:ascii="宋体" w:hAnsi="宋体"/>
          <w:color w:val="auto"/>
          <w:szCs w:val="21"/>
        </w:rPr>
        <w:t>查看</w:t>
      </w:r>
      <w:r>
        <w:rPr>
          <w:rFonts w:hint="eastAsia" w:ascii="宋体" w:hAnsi="宋体" w:cs="宋体"/>
          <w:color w:val="auto"/>
          <w:szCs w:val="21"/>
        </w:rPr>
        <w:t xml:space="preserve"> “电子投标文件制作与投送教程”）</w:t>
      </w:r>
    </w:p>
    <w:bookmarkEnd w:id="49"/>
    <w:bookmarkEnd w:id="50"/>
    <w:p w14:paraId="29610E77">
      <w:pPr>
        <w:pStyle w:val="36"/>
        <w:spacing w:before="0"/>
        <w:ind w:firstLine="420"/>
        <w:rPr>
          <w:rFonts w:hint="eastAsia"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1</w:t>
      </w:r>
      <w:r>
        <w:rPr>
          <w:rFonts w:ascii="宋体" w:hAnsi="宋体" w:cs="宋体"/>
          <w:color w:val="auto"/>
          <w:sz w:val="21"/>
          <w:szCs w:val="21"/>
        </w:rPr>
        <w:t>.</w:t>
      </w:r>
      <w:r>
        <w:rPr>
          <w:rFonts w:hint="eastAsia" w:ascii="宋体" w:hAnsi="宋体" w:cs="宋体"/>
          <w:color w:val="auto"/>
          <w:sz w:val="21"/>
          <w:szCs w:val="21"/>
        </w:rPr>
        <w:t>2在提交响应文件截止时间前，除供应商补充、修改或者撤回响应文件外，任何单位和个人不得解密或提取响应文件。</w:t>
      </w:r>
    </w:p>
    <w:p w14:paraId="0B74A90D">
      <w:pPr>
        <w:snapToGrid w:val="0"/>
        <w:spacing w:line="360" w:lineRule="auto"/>
        <w:ind w:firstLine="420"/>
        <w:jc w:val="left"/>
        <w:rPr>
          <w:rFonts w:hint="eastAsia" w:ascii="宋体" w:hAnsi="宋体"/>
          <w:b/>
          <w:color w:val="auto"/>
          <w:szCs w:val="21"/>
        </w:rPr>
      </w:pPr>
      <w:bookmarkStart w:id="51" w:name="_Hlk45702405"/>
      <w:r>
        <w:rPr>
          <w:rFonts w:hint="eastAsia" w:ascii="宋体" w:hAnsi="宋体"/>
          <w:b/>
          <w:color w:val="auto"/>
          <w:szCs w:val="21"/>
        </w:rPr>
        <w:t>22.响应文件的退回</w:t>
      </w:r>
    </w:p>
    <w:p w14:paraId="1586059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采购人和采购代理机构对已提交的响应文件概不退回。</w:t>
      </w:r>
    </w:p>
    <w:p w14:paraId="5190DEE6">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23.截止时间后的撤回</w:t>
      </w:r>
    </w:p>
    <w:p w14:paraId="3DC3F91E">
      <w:pPr>
        <w:spacing w:line="360" w:lineRule="auto"/>
        <w:ind w:firstLine="420" w:firstLineChars="200"/>
        <w:rPr>
          <w:rFonts w:hint="eastAsia" w:ascii="宋体" w:hAnsi="宋体"/>
          <w:b/>
          <w:bCs/>
          <w:color w:val="auto"/>
          <w:sz w:val="32"/>
          <w:szCs w:val="32"/>
        </w:rPr>
      </w:pPr>
      <w:r>
        <w:rPr>
          <w:rFonts w:hint="eastAsia" w:ascii="宋体" w:hAnsi="宋体" w:cs="宋体"/>
          <w:color w:val="auto"/>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auto"/>
          <w:szCs w:val="21"/>
        </w:rPr>
        <w:t>。</w:t>
      </w:r>
      <w:bookmarkEnd w:id="51"/>
    </w:p>
    <w:p w14:paraId="2238CC64">
      <w:pPr>
        <w:spacing w:line="360" w:lineRule="auto"/>
        <w:ind w:left="420" w:firstLine="420"/>
        <w:jc w:val="center"/>
        <w:rPr>
          <w:rFonts w:hint="eastAsia" w:ascii="宋体" w:hAnsi="宋体"/>
          <w:b/>
          <w:bCs/>
          <w:color w:val="auto"/>
          <w:sz w:val="32"/>
          <w:szCs w:val="32"/>
        </w:rPr>
      </w:pPr>
      <w:r>
        <w:rPr>
          <w:rFonts w:hint="eastAsia" w:ascii="宋体" w:hAnsi="宋体"/>
          <w:b/>
          <w:bCs/>
          <w:color w:val="auto"/>
          <w:sz w:val="32"/>
          <w:szCs w:val="32"/>
        </w:rPr>
        <w:t>四、评审及磋商</w:t>
      </w:r>
    </w:p>
    <w:p w14:paraId="7805DFA8">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24.磋商小组成立</w:t>
      </w:r>
    </w:p>
    <w:p w14:paraId="14622D3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56E44B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4F0C3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基于“广西政府采购云”平台</w:t>
      </w:r>
      <w:r>
        <w:rPr>
          <w:rFonts w:hint="eastAsia" w:hAnsi="宋体"/>
          <w:bCs/>
          <w:color w:val="auto"/>
        </w:rPr>
        <w:t>抽（选）取</w:t>
      </w:r>
      <w:r>
        <w:rPr>
          <w:rFonts w:hint="eastAsia" w:hAnsi="宋体"/>
          <w:bCs/>
          <w:color w:val="auto"/>
          <w:szCs w:val="21"/>
        </w:rPr>
        <w:t>评审专家。</w:t>
      </w:r>
    </w:p>
    <w:p w14:paraId="6D94EE8D">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25.首次响应文件的开启</w:t>
      </w:r>
    </w:p>
    <w:p w14:paraId="05907D2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的响应文件作无效处理</w:t>
      </w:r>
      <w:r>
        <w:rPr>
          <w:b/>
          <w:color w:val="auto"/>
        </w:rPr>
        <w:t>。</w:t>
      </w:r>
    </w:p>
    <w:p w14:paraId="131D0FAA">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26.评审程序、评审方法和评审标准</w:t>
      </w:r>
    </w:p>
    <w:p w14:paraId="5CEEBAD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14:paraId="4D82618F">
      <w:pPr>
        <w:spacing w:line="360" w:lineRule="auto"/>
        <w:ind w:firstLine="420" w:firstLineChars="200"/>
        <w:rPr>
          <w:rFonts w:hint="eastAsia"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p>
    <w:p w14:paraId="1DE57F2C">
      <w:pPr>
        <w:spacing w:line="360" w:lineRule="auto"/>
        <w:ind w:firstLine="420" w:firstLineChars="200"/>
        <w:rPr>
          <w:rFonts w:hint="eastAsia" w:ascii="宋体" w:hAnsi="宋体"/>
          <w:color w:val="auto"/>
          <w:szCs w:val="21"/>
        </w:rPr>
      </w:pPr>
      <w:r>
        <w:rPr>
          <w:rFonts w:hint="eastAsia" w:ascii="宋体" w:hAnsi="宋体"/>
          <w:color w:val="auto"/>
          <w:szCs w:val="21"/>
        </w:rPr>
        <w:t>2</w:t>
      </w:r>
      <w:r>
        <w:rPr>
          <w:rFonts w:ascii="宋体" w:hAnsi="宋体"/>
          <w:color w:val="auto"/>
          <w:szCs w:val="21"/>
        </w:rPr>
        <w:t xml:space="preserve">6.3 </w:t>
      </w:r>
      <w:r>
        <w:rPr>
          <w:rFonts w:hint="eastAsia" w:ascii="宋体" w:hAnsi="宋体"/>
          <w:color w:val="auto"/>
          <w:szCs w:val="21"/>
        </w:rPr>
        <w:t>商务/服务要求允许负偏离的条款数详见“供应商须知前附表”。</w:t>
      </w:r>
    </w:p>
    <w:p w14:paraId="084C74C2">
      <w:pPr>
        <w:spacing w:line="360" w:lineRule="auto"/>
        <w:ind w:firstLine="420" w:firstLineChars="200"/>
        <w:rPr>
          <w:rFonts w:hint="eastAsia" w:ascii="宋体" w:hAnsi="宋体"/>
          <w:color w:val="auto"/>
          <w:szCs w:val="21"/>
        </w:rPr>
      </w:pPr>
      <w:r>
        <w:rPr>
          <w:rFonts w:hint="eastAsia" w:ascii="宋体" w:hAnsi="宋体" w:cs="宋体"/>
          <w:color w:val="auto"/>
        </w:rPr>
        <w:t>26.</w:t>
      </w:r>
      <w:r>
        <w:rPr>
          <w:rFonts w:ascii="宋体" w:hAnsi="宋体" w:cs="宋体"/>
          <w:color w:val="auto"/>
        </w:rPr>
        <w:t>4</w:t>
      </w:r>
      <w:r>
        <w:rPr>
          <w:rFonts w:hint="eastAsia" w:ascii="宋体" w:hAnsi="宋体" w:cs="宋体"/>
          <w:color w:val="auto"/>
        </w:rPr>
        <w:t>磋商小组成员要依法独立评审，并对评审意见承担个人责任。磋商小组成员对需要共同认定的事项存在争议的，按照少数服从多数的</w:t>
      </w:r>
      <w:r>
        <w:rPr>
          <w:rFonts w:hint="eastAsia" w:ascii="宋体" w:hAnsi="宋体" w:cs="宋体"/>
          <w:color w:val="auto"/>
          <w:lang w:eastAsia="zh-CN"/>
        </w:rPr>
        <w:t>原则作出结论</w:t>
      </w:r>
      <w:r>
        <w:rPr>
          <w:rFonts w:hint="eastAsia" w:ascii="宋体" w:hAnsi="宋体" w:cs="宋体"/>
          <w:color w:val="auto"/>
        </w:rPr>
        <w:t>。持不同意见的磋商小组成员应当在评审报告上签署不同意见并说明理由，否则视为同意。</w:t>
      </w:r>
    </w:p>
    <w:p w14:paraId="7827EBAC">
      <w:pPr>
        <w:spacing w:line="360" w:lineRule="auto"/>
        <w:ind w:firstLine="420" w:firstLineChars="200"/>
        <w:rPr>
          <w:rFonts w:hint="eastAsia" w:hAnsi="宋体"/>
          <w:color w:val="auto"/>
        </w:rPr>
      </w:pPr>
      <w:r>
        <w:rPr>
          <w:rFonts w:hint="eastAsia" w:ascii="宋体" w:hAnsi="宋体" w:cs="宋体"/>
          <w:color w:val="auto"/>
        </w:rPr>
        <w:t>2</w:t>
      </w:r>
      <w:r>
        <w:rPr>
          <w:rFonts w:ascii="宋体" w:hAnsi="宋体" w:cs="宋体"/>
          <w:color w:val="auto"/>
        </w:rPr>
        <w:t>6.5</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14:paraId="2E892457">
      <w:pPr>
        <w:spacing w:line="360" w:lineRule="auto"/>
        <w:ind w:firstLine="420" w:firstLineChars="200"/>
        <w:rPr>
          <w:rFonts w:hint="eastAsia" w:hAnsi="宋体"/>
          <w:color w:val="auto"/>
        </w:rPr>
      </w:pPr>
      <w:r>
        <w:rPr>
          <w:rFonts w:hint="eastAsia" w:hAnsi="宋体"/>
          <w:color w:val="auto"/>
        </w:rPr>
        <w:t xml:space="preserve">（1）电子交易平台发生故障而无法登录访问的； </w:t>
      </w:r>
    </w:p>
    <w:p w14:paraId="5E43E503">
      <w:pPr>
        <w:spacing w:line="360" w:lineRule="auto"/>
        <w:ind w:firstLine="420" w:firstLineChars="200"/>
        <w:rPr>
          <w:rFonts w:hint="eastAsia" w:hAnsi="宋体"/>
          <w:color w:val="auto"/>
        </w:rPr>
      </w:pPr>
      <w:r>
        <w:rPr>
          <w:rFonts w:hint="eastAsia" w:ascii="宋体" w:hAnsi="宋体"/>
          <w:color w:val="auto"/>
        </w:rPr>
        <w:t>（2）</w:t>
      </w:r>
      <w:r>
        <w:rPr>
          <w:rFonts w:hint="eastAsia" w:hAnsi="宋体"/>
          <w:color w:val="auto"/>
        </w:rPr>
        <w:t>电子交易平台应用或数据库出现错误，不能进行正常操作的；</w:t>
      </w:r>
    </w:p>
    <w:p w14:paraId="6DB581E6">
      <w:pPr>
        <w:spacing w:line="360" w:lineRule="auto"/>
        <w:ind w:firstLine="420" w:firstLineChars="200"/>
        <w:rPr>
          <w:rFonts w:hint="eastAsia" w:hAnsi="宋体"/>
          <w:color w:val="auto"/>
        </w:rPr>
      </w:pPr>
      <w:r>
        <w:rPr>
          <w:rFonts w:hint="eastAsia" w:ascii="宋体" w:hAnsi="宋体"/>
          <w:color w:val="auto"/>
        </w:rPr>
        <w:t>（3）</w:t>
      </w:r>
      <w:r>
        <w:rPr>
          <w:rFonts w:hint="eastAsia" w:hAnsi="宋体"/>
          <w:color w:val="auto"/>
        </w:rPr>
        <w:t>电子交易平台发现严重安全漏洞，有潜在泄密危险的；</w:t>
      </w:r>
    </w:p>
    <w:p w14:paraId="67453E47">
      <w:pPr>
        <w:spacing w:line="360" w:lineRule="auto"/>
        <w:ind w:firstLine="420" w:firstLineChars="200"/>
        <w:rPr>
          <w:rFonts w:hint="eastAsia" w:hAnsi="宋体"/>
          <w:color w:val="auto"/>
        </w:rPr>
      </w:pPr>
      <w:r>
        <w:rPr>
          <w:rFonts w:hint="eastAsia" w:hAnsi="宋体"/>
          <w:color w:val="auto"/>
        </w:rPr>
        <w:t>（</w:t>
      </w:r>
      <w:r>
        <w:rPr>
          <w:rFonts w:hint="eastAsia" w:ascii="宋体" w:hAnsi="宋体"/>
          <w:color w:val="auto"/>
        </w:rPr>
        <w:t>4）</w:t>
      </w:r>
      <w:r>
        <w:rPr>
          <w:rFonts w:hint="eastAsia" w:hAnsi="宋体"/>
          <w:color w:val="auto"/>
        </w:rPr>
        <w:t xml:space="preserve">病毒发作导致不能进行正常操作的； </w:t>
      </w:r>
    </w:p>
    <w:p w14:paraId="66730F05">
      <w:pPr>
        <w:spacing w:line="360" w:lineRule="auto"/>
        <w:ind w:firstLine="420" w:firstLineChars="200"/>
        <w:rPr>
          <w:rFonts w:hint="eastAsia" w:hAnsi="宋体"/>
          <w:color w:val="auto"/>
        </w:rPr>
      </w:pPr>
      <w:r>
        <w:rPr>
          <w:rFonts w:hint="eastAsia" w:ascii="宋体" w:hAnsi="宋体"/>
          <w:color w:val="auto"/>
        </w:rPr>
        <w:t>（5）</w:t>
      </w:r>
      <w:r>
        <w:rPr>
          <w:rFonts w:hint="eastAsia" w:hAnsi="宋体"/>
          <w:color w:val="auto"/>
        </w:rPr>
        <w:t>其他无法保证电子交易的公平、公正和安全的情况。</w:t>
      </w:r>
    </w:p>
    <w:p w14:paraId="67141BDD">
      <w:pPr>
        <w:spacing w:line="360" w:lineRule="auto"/>
        <w:ind w:firstLine="420" w:firstLineChars="200"/>
        <w:rPr>
          <w:color w:val="auto"/>
        </w:rPr>
      </w:pPr>
      <w:r>
        <w:rPr>
          <w:rFonts w:hint="eastAsia" w:ascii="宋体" w:hAnsi="宋体"/>
          <w:color w:val="auto"/>
        </w:rPr>
        <w:t>26.</w:t>
      </w:r>
      <w:r>
        <w:rPr>
          <w:rFonts w:ascii="宋体" w:hAnsi="宋体"/>
          <w:color w:val="auto"/>
        </w:rPr>
        <w:t>6</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97DE074">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27.确定成交供应商及结果公告</w:t>
      </w:r>
    </w:p>
    <w:p w14:paraId="3D187C96">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F70540A">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p>
    <w:p w14:paraId="435503C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7.3</w:t>
      </w:r>
      <w:r>
        <w:rPr>
          <w:rFonts w:hint="eastAsia" w:ascii="宋体" w:hAnsi="宋体" w:cs="宋体"/>
          <w:color w:val="auto"/>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F7E1AB2">
      <w:pPr>
        <w:spacing w:line="360" w:lineRule="auto"/>
        <w:ind w:firstLine="420" w:firstLineChars="200"/>
        <w:rPr>
          <w:rFonts w:hint="eastAsia" w:ascii="宋体" w:hAnsi="宋体" w:cs="宋体"/>
          <w:color w:val="auto"/>
          <w:szCs w:val="21"/>
        </w:rPr>
      </w:pPr>
      <w:r>
        <w:rPr>
          <w:rFonts w:ascii="宋体" w:hAnsi="宋体"/>
          <w:bCs/>
          <w:color w:val="auto"/>
          <w:szCs w:val="21"/>
        </w:rPr>
        <w:t>27.4</w:t>
      </w:r>
      <w:r>
        <w:rPr>
          <w:rFonts w:hint="eastAsia" w:ascii="宋体" w:hAnsi="宋体"/>
          <w:bCs/>
          <w:color w:val="auto"/>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3D2E3C0">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28.履约保证金</w:t>
      </w:r>
    </w:p>
    <w:p w14:paraId="1C78025C">
      <w:pPr>
        <w:spacing w:line="360" w:lineRule="auto"/>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签订合同，采购人可以按照评审报告推荐的成交候选人名单排序，确定下一候选人为成交供应商，也可以重新开展政府采购活动。</w:t>
      </w:r>
    </w:p>
    <w:p w14:paraId="42FF5372">
      <w:pPr>
        <w:spacing w:line="360" w:lineRule="auto"/>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14:paraId="583115F4">
      <w:pPr>
        <w:spacing w:line="360" w:lineRule="auto"/>
        <w:ind w:firstLine="424" w:firstLineChars="202"/>
        <w:rPr>
          <w:rFonts w:hint="eastAsia" w:ascii="宋体" w:hAnsi="宋体" w:cs="宋体"/>
          <w:b/>
          <w:bCs/>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w:t>
      </w:r>
      <w:r>
        <w:rPr>
          <w:rFonts w:hint="eastAsia" w:ascii="宋体" w:hAnsi="宋体" w:cs="宋体"/>
          <w:color w:val="auto"/>
          <w:szCs w:val="21"/>
          <w:lang w:eastAsia="zh-CN"/>
        </w:rPr>
        <w:t>账号</w:t>
      </w:r>
      <w:r>
        <w:rPr>
          <w:rFonts w:hint="eastAsia" w:ascii="宋体" w:hAnsi="宋体" w:cs="宋体"/>
          <w:color w:val="auto"/>
          <w:szCs w:val="21"/>
        </w:rPr>
        <w:t>有变动的，请以书面形式通知履约保证金收取单位，否则</w:t>
      </w:r>
      <w:r>
        <w:rPr>
          <w:rFonts w:hint="eastAsia" w:ascii="宋体" w:hAnsi="宋体" w:cs="宋体"/>
          <w:b/>
          <w:bCs/>
          <w:color w:val="auto"/>
          <w:szCs w:val="21"/>
        </w:rPr>
        <w:t>由此产生的后果由成交供应商自行承担。</w:t>
      </w:r>
    </w:p>
    <w:p w14:paraId="6E240DCD">
      <w:pPr>
        <w:spacing w:line="360" w:lineRule="auto"/>
        <w:ind w:firstLine="426" w:firstLineChars="202"/>
        <w:rPr>
          <w:rFonts w:hint="eastAsia" w:ascii="宋体" w:hAnsi="宋体" w:cs="宋体"/>
          <w:b/>
          <w:bCs/>
          <w:color w:val="auto"/>
          <w:szCs w:val="21"/>
        </w:rPr>
      </w:pPr>
      <w:r>
        <w:rPr>
          <w:rFonts w:hint="eastAsia" w:ascii="宋体" w:hAnsi="宋体" w:cs="宋体"/>
          <w:b/>
          <w:bCs/>
          <w:color w:val="auto"/>
          <w:szCs w:val="21"/>
        </w:rPr>
        <w:t>29.签订合同</w:t>
      </w:r>
    </w:p>
    <w:p w14:paraId="78325B58">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29.1签订电子采购合同：成交供应商领取电子成交通知书后，在</w:t>
      </w:r>
      <w:r>
        <w:rPr>
          <w:rFonts w:hint="eastAsia" w:ascii="宋体" w:hAnsi="宋体" w:cs="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3EE73222">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线下签订纸质合同：供应商领取成交通知书后，按“供应商须知前附表”规定向采购人出示相关证明材料，经采购人核验合格后方可签订合同。</w:t>
      </w:r>
    </w:p>
    <w:p w14:paraId="467B233C">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29.2签订合同时间：按成交通知书规定的时间与采购人签订合同。</w:t>
      </w:r>
    </w:p>
    <w:p w14:paraId="7D038950">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w:t>
      </w:r>
      <w:r>
        <w:rPr>
          <w:rFonts w:ascii="宋体" w:hAnsi="宋体" w:cs="宋体"/>
          <w:color w:val="auto"/>
          <w:szCs w:val="21"/>
        </w:rPr>
        <w:t>3</w:t>
      </w:r>
      <w:r>
        <w:rPr>
          <w:rFonts w:hint="eastAsia" w:ascii="宋体" w:hAnsi="宋体" w:cs="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w:t>
      </w:r>
      <w:r>
        <w:rPr>
          <w:rFonts w:hint="eastAsia" w:ascii="宋体" w:hAnsi="宋体" w:cs="宋体"/>
          <w:b/>
          <w:bCs/>
          <w:color w:val="auto"/>
          <w:szCs w:val="21"/>
        </w:rPr>
        <w:t>供应商</w:t>
      </w:r>
      <w:r>
        <w:rPr>
          <w:rFonts w:hint="eastAsia" w:ascii="宋体" w:hAnsi="宋体" w:cs="宋体"/>
          <w:color w:val="auto"/>
          <w:szCs w:val="21"/>
        </w:rPr>
        <w:t>可追究采购人承担相应的法律责任。</w:t>
      </w:r>
    </w:p>
    <w:p w14:paraId="0BB7BE13">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30383B2">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29.5采购人或成交供应商不得单方面向合同另一方提出任何磋商文件没有约定的条件或不合理的要求，作为签订合同的条件；也不得协商另行订立背离磋商文件和合同实质性内容的协议。</w:t>
      </w:r>
    </w:p>
    <w:p w14:paraId="58DFFE42">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29.6如签订合同并生效后，供应商无故拒绝或延期，除按照合同条款处理外，将承担相应的法律责任。</w:t>
      </w:r>
    </w:p>
    <w:p w14:paraId="242A0577">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B2077C0">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30.政府采购合同公告</w:t>
      </w:r>
    </w:p>
    <w:p w14:paraId="279EF29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7CC7B39">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31. 询问、质疑和投诉</w:t>
      </w:r>
    </w:p>
    <w:p w14:paraId="1A9FE551">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p>
    <w:p w14:paraId="032D2354">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75B10B41">
      <w:pPr>
        <w:spacing w:line="360" w:lineRule="auto"/>
        <w:ind w:firstLine="420" w:firstLineChars="200"/>
        <w:rPr>
          <w:rFonts w:hint="eastAsia" w:ascii="宋体" w:hAnsi="宋体" w:cs="宋体"/>
          <w:color w:val="auto"/>
        </w:rPr>
      </w:pPr>
      <w:r>
        <w:rPr>
          <w:rFonts w:hint="eastAsia" w:ascii="宋体" w:hAnsi="宋体" w:cs="宋体"/>
          <w:color w:val="auto"/>
        </w:rPr>
        <w:t>（1）对可以质疑的磋商文件提出质疑的，为收到磋商文件之日或者</w:t>
      </w:r>
      <w:r>
        <w:rPr>
          <w:rFonts w:hint="eastAsia" w:ascii="宋体" w:hAnsi="宋体"/>
          <w:color w:val="auto"/>
        </w:rPr>
        <w:t>竞争性磋商公告期限届满之日</w:t>
      </w:r>
      <w:r>
        <w:rPr>
          <w:rFonts w:hint="eastAsia" w:ascii="宋体" w:hAnsi="宋体" w:cs="宋体"/>
          <w:color w:val="auto"/>
        </w:rPr>
        <w:t>；</w:t>
      </w:r>
    </w:p>
    <w:p w14:paraId="2409B03B">
      <w:pPr>
        <w:spacing w:line="360" w:lineRule="auto"/>
        <w:ind w:firstLine="420" w:firstLineChars="200"/>
        <w:rPr>
          <w:rFonts w:hint="eastAsia" w:ascii="宋体" w:hAnsi="宋体" w:cs="宋体"/>
          <w:color w:val="auto"/>
        </w:rPr>
      </w:pPr>
      <w:r>
        <w:rPr>
          <w:rFonts w:hint="eastAsia" w:ascii="宋体" w:hAnsi="宋体" w:cs="宋体"/>
          <w:color w:val="auto"/>
        </w:rPr>
        <w:t>（2）对采购过程提出质疑的，为各采购程序环节结束之日；</w:t>
      </w:r>
    </w:p>
    <w:p w14:paraId="22BA9C54">
      <w:pPr>
        <w:spacing w:line="360" w:lineRule="auto"/>
        <w:ind w:firstLine="420" w:firstLineChars="200"/>
        <w:rPr>
          <w:rFonts w:hint="eastAsia" w:ascii="宋体" w:hAnsi="宋体" w:cs="宋体"/>
          <w:color w:val="auto"/>
        </w:rPr>
      </w:pPr>
      <w:r>
        <w:rPr>
          <w:rFonts w:hint="eastAsia" w:ascii="宋体" w:hAnsi="宋体" w:cs="宋体"/>
          <w:color w:val="auto"/>
        </w:rPr>
        <w:t>（3）对成交结果提出质疑的，为成交结果公告期限届满之日。</w:t>
      </w:r>
    </w:p>
    <w:p w14:paraId="6C0C14A2">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6808E0E">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2CD664A9">
      <w:pPr>
        <w:spacing w:line="360" w:lineRule="auto"/>
        <w:ind w:firstLine="420" w:firstLineChars="200"/>
        <w:rPr>
          <w:rFonts w:hint="eastAsia" w:ascii="宋体" w:hAnsi="宋体" w:cs="宋体"/>
          <w:color w:val="auto"/>
        </w:rPr>
      </w:pPr>
      <w:r>
        <w:rPr>
          <w:rFonts w:hint="eastAsia" w:ascii="宋体" w:hAnsi="宋体" w:cs="宋体"/>
          <w:color w:val="auto"/>
        </w:rPr>
        <w:t>（1）供应商的姓名或者名称、地址、邮编、联系人及联系电话；</w:t>
      </w:r>
    </w:p>
    <w:p w14:paraId="37E07C5D">
      <w:pPr>
        <w:spacing w:line="360" w:lineRule="auto"/>
        <w:ind w:firstLine="420" w:firstLineChars="200"/>
        <w:rPr>
          <w:rFonts w:hint="eastAsia" w:ascii="宋体" w:hAnsi="宋体" w:cs="宋体"/>
          <w:color w:val="auto"/>
        </w:rPr>
      </w:pPr>
      <w:r>
        <w:rPr>
          <w:rFonts w:hint="eastAsia" w:ascii="宋体" w:hAnsi="宋体" w:cs="宋体"/>
          <w:color w:val="auto"/>
        </w:rPr>
        <w:t>（2）质疑项目的名称、编号；</w:t>
      </w:r>
    </w:p>
    <w:p w14:paraId="3A0FD4E0">
      <w:pPr>
        <w:spacing w:line="360" w:lineRule="auto"/>
        <w:ind w:firstLine="420" w:firstLineChars="200"/>
        <w:rPr>
          <w:rFonts w:hint="eastAsia" w:ascii="宋体" w:hAnsi="宋体" w:cs="宋体"/>
          <w:color w:val="auto"/>
        </w:rPr>
      </w:pPr>
      <w:r>
        <w:rPr>
          <w:rFonts w:hint="eastAsia" w:ascii="宋体" w:hAnsi="宋体" w:cs="宋体"/>
          <w:color w:val="auto"/>
        </w:rPr>
        <w:t>（3）具体、明确的质疑事项和与质疑事项相关的请求；</w:t>
      </w:r>
    </w:p>
    <w:p w14:paraId="0C666E18">
      <w:pPr>
        <w:spacing w:line="360" w:lineRule="auto"/>
        <w:ind w:firstLine="420" w:firstLineChars="200"/>
        <w:rPr>
          <w:rFonts w:hint="eastAsia" w:ascii="宋体" w:hAnsi="宋体" w:cs="宋体"/>
          <w:color w:val="auto"/>
        </w:rPr>
      </w:pPr>
      <w:r>
        <w:rPr>
          <w:rFonts w:hint="eastAsia" w:ascii="宋体" w:hAnsi="宋体" w:cs="宋体"/>
          <w:color w:val="auto"/>
        </w:rPr>
        <w:t>（4）事实依据；</w:t>
      </w:r>
    </w:p>
    <w:p w14:paraId="509A4497">
      <w:pPr>
        <w:spacing w:line="360" w:lineRule="auto"/>
        <w:ind w:firstLine="420" w:firstLineChars="200"/>
        <w:rPr>
          <w:rFonts w:hint="eastAsia" w:ascii="宋体" w:hAnsi="宋体" w:cs="宋体"/>
          <w:color w:val="auto"/>
        </w:rPr>
      </w:pPr>
      <w:r>
        <w:rPr>
          <w:rFonts w:hint="eastAsia" w:ascii="宋体" w:hAnsi="宋体" w:cs="宋体"/>
          <w:color w:val="auto"/>
        </w:rPr>
        <w:t>（5）必要的法律依据；</w:t>
      </w:r>
    </w:p>
    <w:p w14:paraId="494645B2">
      <w:pPr>
        <w:spacing w:line="360" w:lineRule="auto"/>
        <w:ind w:firstLine="420" w:firstLineChars="200"/>
        <w:rPr>
          <w:rFonts w:hint="eastAsia" w:ascii="宋体" w:hAnsi="宋体" w:cs="宋体"/>
          <w:color w:val="auto"/>
        </w:rPr>
      </w:pPr>
      <w:r>
        <w:rPr>
          <w:rFonts w:hint="eastAsia" w:ascii="宋体" w:hAnsi="宋体" w:cs="宋体"/>
          <w:color w:val="auto"/>
        </w:rPr>
        <w:t>（6）提出质疑的日期。</w:t>
      </w:r>
    </w:p>
    <w:p w14:paraId="27ECACA2">
      <w:pPr>
        <w:spacing w:line="360" w:lineRule="auto"/>
        <w:ind w:firstLine="420" w:firstLineChars="200"/>
        <w:rPr>
          <w:rFonts w:hint="eastAsia"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3DA79D11">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62416353">
      <w:pPr>
        <w:spacing w:line="360" w:lineRule="auto"/>
        <w:ind w:firstLine="420" w:firstLineChars="200"/>
        <w:rPr>
          <w:rFonts w:hint="eastAsia"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018C524E">
      <w:pPr>
        <w:spacing w:line="360" w:lineRule="auto"/>
        <w:ind w:firstLine="420" w:firstLineChars="200"/>
        <w:rPr>
          <w:rFonts w:hint="eastAsia"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7F3E2411">
      <w:pPr>
        <w:spacing w:line="360" w:lineRule="auto"/>
        <w:ind w:firstLine="420" w:firstLineChars="200"/>
        <w:rPr>
          <w:rFonts w:hint="eastAsia"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0DFAA70D">
      <w:pPr>
        <w:spacing w:line="360" w:lineRule="auto"/>
        <w:ind w:firstLine="420" w:firstLineChars="200"/>
        <w:rPr>
          <w:rFonts w:hint="eastAsia"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3E75AF0">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32.其他内容</w:t>
      </w:r>
    </w:p>
    <w:p w14:paraId="3D989263">
      <w:pPr>
        <w:spacing w:line="360" w:lineRule="auto"/>
        <w:ind w:firstLine="420" w:firstLineChars="200"/>
        <w:rPr>
          <w:rFonts w:hint="eastAsia" w:ascii="宋体" w:hAnsi="宋体" w:cs="宋体"/>
          <w:color w:val="auto"/>
        </w:rPr>
      </w:pPr>
      <w:r>
        <w:rPr>
          <w:rFonts w:ascii="宋体" w:hAnsi="宋体" w:cs="宋体"/>
          <w:color w:val="auto"/>
          <w:szCs w:val="21"/>
        </w:rPr>
        <w:t>32</w:t>
      </w:r>
      <w:r>
        <w:rPr>
          <w:rFonts w:hint="eastAsia" w:ascii="宋体" w:hAnsi="宋体" w:cs="宋体"/>
          <w:color w:val="auto"/>
          <w:szCs w:val="21"/>
        </w:rPr>
        <w:t>.1代理服务收费标准详见“供应商须知前附表”。</w:t>
      </w:r>
    </w:p>
    <w:p w14:paraId="2134BAB5">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33.需要补充的其他内容</w:t>
      </w:r>
    </w:p>
    <w:p w14:paraId="7EEB63F4">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3.1</w:t>
      </w:r>
      <w:r>
        <w:rPr>
          <w:rFonts w:hint="eastAsia" w:ascii="宋体" w:hAnsi="宋体" w:cs="宋体"/>
          <w:color w:val="auto"/>
        </w:rPr>
        <w:t>本磋商文件解释规则详见“供应商须知前附表”。</w:t>
      </w:r>
    </w:p>
    <w:p w14:paraId="27667C4E">
      <w:pPr>
        <w:spacing w:line="360" w:lineRule="auto"/>
        <w:ind w:firstLine="420" w:firstLineChars="200"/>
        <w:rPr>
          <w:rFonts w:hint="eastAsia" w:ascii="宋体" w:hAnsi="宋体" w:cs="宋体"/>
          <w:color w:val="auto"/>
        </w:rPr>
      </w:pPr>
      <w:r>
        <w:rPr>
          <w:rFonts w:ascii="宋体" w:hAnsi="宋体" w:cs="宋体"/>
          <w:color w:val="auto"/>
        </w:rPr>
        <w:t>33.2</w:t>
      </w:r>
      <w:r>
        <w:rPr>
          <w:rFonts w:hint="eastAsia" w:ascii="宋体" w:hAnsi="宋体" w:cs="宋体"/>
          <w:color w:val="auto"/>
        </w:rPr>
        <w:t xml:space="preserve"> 其他事项详见“供应商须知前附表”。</w:t>
      </w:r>
    </w:p>
    <w:p w14:paraId="21BB8F22">
      <w:pPr>
        <w:pStyle w:val="5"/>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34</w:t>
      </w:r>
      <w:r>
        <w:rPr>
          <w:rFonts w:ascii="黑体" w:hAnsi="黑体" w:eastAsia="黑体"/>
          <w:color w:val="auto"/>
          <w:sz w:val="24"/>
        </w:rPr>
        <w:t>. 需要补充的其他内容</w:t>
      </w:r>
    </w:p>
    <w:p w14:paraId="336EDA2D">
      <w:pPr>
        <w:pStyle w:val="15"/>
        <w:spacing w:before="120" w:after="120" w:line="360" w:lineRule="auto"/>
        <w:ind w:firstLine="420" w:firstLineChars="200"/>
        <w:contextualSpacing/>
        <w:rPr>
          <w:rFonts w:hint="eastAsia" w:hAnsi="宋体" w:cs="宋体"/>
          <w:color w:val="auto"/>
        </w:rPr>
      </w:pPr>
      <w:r>
        <w:rPr>
          <w:rFonts w:hint="eastAsia" w:hAnsi="宋体" w:cs="宋体"/>
          <w:color w:val="auto"/>
        </w:rPr>
        <w:t>34.1本采购文件解释规则详见“供应商须知前附表”。</w:t>
      </w:r>
    </w:p>
    <w:p w14:paraId="3EB4CD7C">
      <w:pPr>
        <w:pStyle w:val="15"/>
        <w:spacing w:before="120" w:after="120" w:line="360" w:lineRule="auto"/>
        <w:ind w:firstLine="420" w:firstLineChars="200"/>
        <w:contextualSpacing/>
        <w:rPr>
          <w:rFonts w:hint="eastAsia" w:hAnsi="宋体" w:cs="宋体"/>
          <w:color w:val="auto"/>
        </w:rPr>
      </w:pPr>
      <w:r>
        <w:rPr>
          <w:rFonts w:hint="eastAsia" w:hAnsi="宋体" w:cs="宋体"/>
          <w:color w:val="auto"/>
        </w:rPr>
        <w:t>34.2 其他事项详见“供应商须知前附表”。</w:t>
      </w:r>
    </w:p>
    <w:p w14:paraId="393BDF6B">
      <w:pPr>
        <w:pStyle w:val="15"/>
        <w:spacing w:before="120" w:after="120" w:line="360" w:lineRule="auto"/>
        <w:ind w:firstLine="420" w:firstLineChars="200"/>
        <w:contextualSpacing/>
        <w:rPr>
          <w:rFonts w:hint="eastAsia" w:hAnsi="宋体"/>
          <w:color w:val="auto"/>
        </w:rPr>
      </w:pPr>
      <w:r>
        <w:rPr>
          <w:rFonts w:hint="eastAsia" w:hAnsi="宋体" w:cs="宋体"/>
          <w:color w:val="auto"/>
        </w:rPr>
        <w:t>34.3</w:t>
      </w:r>
      <w:bookmarkStart w:id="52" w:name="_Hlk65857140"/>
      <w:r>
        <w:rPr>
          <w:rFonts w:hint="eastAsia" w:hAnsi="宋体" w:cs="宋体"/>
          <w:color w:val="auto"/>
        </w:rPr>
        <w:t>本采购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52"/>
      <w:r>
        <w:rPr>
          <w:rFonts w:hAnsi="宋体"/>
          <w:b/>
          <w:color w:val="auto"/>
        </w:rPr>
        <w:br w:type="page"/>
      </w:r>
      <w:r>
        <w:rPr>
          <w:rFonts w:hint="eastAsia" w:ascii="黑体" w:hAnsi="黑体" w:eastAsia="黑体" w:cs="黑体"/>
          <w:bCs/>
          <w:color w:val="auto"/>
          <w:sz w:val="32"/>
          <w:szCs w:val="32"/>
        </w:rPr>
        <w:t>附件1：</w:t>
      </w:r>
    </w:p>
    <w:p w14:paraId="48F6EFC0">
      <w:pPr>
        <w:widowControl/>
        <w:shd w:val="clear" w:color="auto" w:fill="FFFFFF"/>
        <w:spacing w:line="480" w:lineRule="atLeast"/>
        <w:jc w:val="center"/>
        <w:outlineLvl w:val="0"/>
        <w:rPr>
          <w:rFonts w:hint="eastAsia" w:ascii="仿宋" w:hAnsi="仿宋" w:eastAsia="仿宋" w:cs="宋体"/>
          <w:color w:val="auto"/>
          <w:kern w:val="0"/>
          <w:sz w:val="32"/>
          <w:szCs w:val="32"/>
        </w:rPr>
      </w:pPr>
      <w:bookmarkStart w:id="53" w:name="_Toc28263"/>
      <w:bookmarkStart w:id="54" w:name="_Toc2311"/>
      <w:r>
        <w:rPr>
          <w:rFonts w:hint="eastAsia" w:ascii="宋体" w:hAnsi="宋体" w:cs="宋体"/>
          <w:b/>
          <w:bCs/>
          <w:color w:val="auto"/>
          <w:kern w:val="0"/>
          <w:sz w:val="32"/>
          <w:szCs w:val="32"/>
        </w:rPr>
        <w:t>广西壮族自治区政府采购项目合同验收书（格式）</w:t>
      </w:r>
      <w:bookmarkEnd w:id="53"/>
      <w:bookmarkEnd w:id="54"/>
    </w:p>
    <w:p w14:paraId="44587776">
      <w:pPr>
        <w:widowControl/>
        <w:shd w:val="clear" w:color="auto" w:fill="FFFFFF"/>
        <w:spacing w:line="480" w:lineRule="atLeast"/>
        <w:jc w:val="center"/>
        <w:rPr>
          <w:rFonts w:hint="eastAsia" w:ascii="仿宋" w:hAnsi="仿宋" w:eastAsia="仿宋" w:cs="宋体"/>
          <w:color w:val="auto"/>
          <w:kern w:val="0"/>
          <w:sz w:val="32"/>
          <w:szCs w:val="32"/>
        </w:rPr>
      </w:pPr>
    </w:p>
    <w:p w14:paraId="10EBB420">
      <w:pPr>
        <w:widowControl/>
        <w:shd w:val="clear" w:color="auto" w:fill="FFFFFF"/>
        <w:snapToGrid w:val="0"/>
        <w:spacing w:line="320" w:lineRule="atLeast"/>
        <w:ind w:firstLine="48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根据政府采购项目（</w:t>
      </w:r>
      <w:r>
        <w:rPr>
          <w:rFonts w:hint="eastAsia" w:asciiTheme="minorEastAsia" w:hAnsiTheme="minorEastAsia" w:eastAsiaTheme="minorEastAsia" w:cstheme="minorEastAsia"/>
          <w:color w:val="auto"/>
          <w:kern w:val="0"/>
          <w:szCs w:val="21"/>
          <w:u w:val="single"/>
        </w:rPr>
        <w:t>采购合同编号：</w:t>
      </w:r>
      <w:r>
        <w:rPr>
          <w:rFonts w:hint="eastAsia" w:asciiTheme="minorEastAsia" w:hAnsiTheme="minorEastAsia" w:eastAsiaTheme="minorEastAsia" w:cstheme="minorEastAsia"/>
          <w:color w:val="auto"/>
          <w:kern w:val="0"/>
          <w:szCs w:val="21"/>
          <w:u w:val="single"/>
        </w:rPr>
        <w:softHyphen/>
      </w:r>
      <w:r>
        <w:rPr>
          <w:rFonts w:hint="eastAsia" w:asciiTheme="minorEastAsia" w:hAnsiTheme="minorEastAsia" w:eastAsiaTheme="minorEastAsia" w:cstheme="minorEastAsia"/>
          <w:color w:val="auto"/>
          <w:kern w:val="0"/>
          <w:szCs w:val="21"/>
          <w:u w:val="single"/>
        </w:rPr>
        <w:t xml:space="preserve"> </w:t>
      </w:r>
      <w:r>
        <w:rPr>
          <w:rFonts w:hint="eastAsia" w:asciiTheme="minorEastAsia" w:hAnsiTheme="minorEastAsia" w:eastAsiaTheme="minorEastAsia" w:cstheme="minorEastAsia"/>
          <w:color w:val="auto"/>
          <w:kern w:val="0"/>
          <w:szCs w:val="21"/>
        </w:rPr>
        <w:t>）的约定，我单位对（</w:t>
      </w:r>
      <w:r>
        <w:rPr>
          <w:rFonts w:hint="eastAsia" w:asciiTheme="minorEastAsia" w:hAnsiTheme="minorEastAsia" w:eastAsiaTheme="minorEastAsia" w:cstheme="minorEastAsia"/>
          <w:color w:val="auto"/>
          <w:kern w:val="0"/>
          <w:szCs w:val="21"/>
          <w:u w:val="single"/>
        </w:rPr>
        <w:t xml:space="preserve"> 项目名称 </w:t>
      </w:r>
      <w:r>
        <w:rPr>
          <w:rFonts w:hint="eastAsia" w:asciiTheme="minorEastAsia" w:hAnsiTheme="minorEastAsia" w:eastAsiaTheme="minorEastAsia" w:cstheme="minorEastAsia"/>
          <w:color w:val="auto"/>
          <w:kern w:val="0"/>
          <w:szCs w:val="21"/>
        </w:rPr>
        <w:t>） 政府采购项目成交供应商（</w:t>
      </w:r>
      <w:r>
        <w:rPr>
          <w:rFonts w:hint="eastAsia" w:asciiTheme="minorEastAsia" w:hAnsiTheme="minorEastAsia" w:eastAsiaTheme="minorEastAsia" w:cstheme="minorEastAsia"/>
          <w:color w:val="auto"/>
          <w:kern w:val="0"/>
          <w:szCs w:val="21"/>
          <w:u w:val="single"/>
        </w:rPr>
        <w:t xml:space="preserve"> 公司名称 </w:t>
      </w:r>
      <w:r>
        <w:rPr>
          <w:rFonts w:hint="eastAsia" w:asciiTheme="minorEastAsia" w:hAnsiTheme="minorEastAsia" w:eastAsiaTheme="minorEastAsia" w:cstheme="minorEastAsia"/>
          <w:color w:val="auto"/>
          <w:kern w:val="0"/>
          <w:szCs w:val="21"/>
        </w:rPr>
        <w:t>） 提供的货物（或者工程、服务）进行了验收，验收情况如下：</w:t>
      </w:r>
    </w:p>
    <w:tbl>
      <w:tblPr>
        <w:tblStyle w:val="26"/>
        <w:tblW w:w="8899" w:type="dxa"/>
        <w:jc w:val="center"/>
        <w:tblLayout w:type="fixed"/>
        <w:tblCellMar>
          <w:top w:w="0" w:type="dxa"/>
          <w:left w:w="0" w:type="dxa"/>
          <w:bottom w:w="0" w:type="dxa"/>
          <w:right w:w="0" w:type="dxa"/>
        </w:tblCellMar>
      </w:tblPr>
      <w:tblGrid>
        <w:gridCol w:w="847"/>
        <w:gridCol w:w="869"/>
        <w:gridCol w:w="1711"/>
        <w:gridCol w:w="840"/>
        <w:gridCol w:w="108"/>
        <w:gridCol w:w="2110"/>
        <w:gridCol w:w="186"/>
        <w:gridCol w:w="723"/>
        <w:gridCol w:w="1505"/>
      </w:tblGrid>
      <w:tr w14:paraId="77DB4BF5">
        <w:tblPrEx>
          <w:tblCellMar>
            <w:top w:w="0" w:type="dxa"/>
            <w:left w:w="0" w:type="dxa"/>
            <w:bottom w:w="0" w:type="dxa"/>
            <w:right w:w="0" w:type="dxa"/>
          </w:tblCellMar>
        </w:tblPrEx>
        <w:trPr>
          <w:trHeight w:val="518" w:hRule="atLeast"/>
          <w:jc w:val="center"/>
        </w:trPr>
        <w:tc>
          <w:tcPr>
            <w:tcW w:w="3427" w:type="dxa"/>
            <w:gridSpan w:val="3"/>
            <w:tcBorders>
              <w:top w:val="single" w:color="auto" w:sz="8" w:space="0"/>
              <w:left w:val="single" w:color="auto" w:sz="8" w:space="0"/>
              <w:bottom w:val="single" w:color="auto" w:sz="8" w:space="0"/>
              <w:right w:val="single" w:color="auto" w:sz="8" w:space="0"/>
            </w:tcBorders>
            <w:vAlign w:val="center"/>
          </w:tcPr>
          <w:p w14:paraId="3D69E353">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验收方式：</w:t>
            </w:r>
          </w:p>
        </w:tc>
        <w:tc>
          <w:tcPr>
            <w:tcW w:w="5472" w:type="dxa"/>
            <w:gridSpan w:val="6"/>
            <w:tcBorders>
              <w:top w:val="single" w:color="auto" w:sz="8" w:space="0"/>
              <w:left w:val="nil"/>
              <w:bottom w:val="single" w:color="auto" w:sz="8" w:space="0"/>
              <w:right w:val="single" w:color="auto" w:sz="8" w:space="0"/>
            </w:tcBorders>
            <w:vAlign w:val="center"/>
          </w:tcPr>
          <w:p w14:paraId="2242CDBB">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sym w:font="Wingdings 2" w:char="00A3"/>
            </w:r>
            <w:r>
              <w:rPr>
                <w:rFonts w:ascii="Verdana" w:hAnsi="Verdana" w:cs="宋体"/>
                <w:color w:val="auto"/>
                <w:kern w:val="0"/>
                <w:szCs w:val="21"/>
              </w:rPr>
              <w:t xml:space="preserve">自行验收 </w:t>
            </w:r>
            <w:r>
              <w:rPr>
                <w:rFonts w:ascii="Verdana" w:hAnsi="Verdana" w:cs="宋体"/>
                <w:color w:val="auto"/>
                <w:kern w:val="0"/>
                <w:szCs w:val="21"/>
              </w:rPr>
              <w:sym w:font="Wingdings 2" w:char="00A3"/>
            </w:r>
            <w:r>
              <w:rPr>
                <w:rFonts w:ascii="Verdana" w:hAnsi="Verdana" w:cs="宋体"/>
                <w:color w:val="auto"/>
                <w:kern w:val="0"/>
                <w:szCs w:val="21"/>
              </w:rPr>
              <w:t>委托验收</w:t>
            </w:r>
          </w:p>
        </w:tc>
      </w:tr>
      <w:tr w14:paraId="4F02108A">
        <w:tblPrEx>
          <w:tblCellMar>
            <w:top w:w="0" w:type="dxa"/>
            <w:left w:w="0" w:type="dxa"/>
            <w:bottom w:w="0" w:type="dxa"/>
            <w:right w:w="0" w:type="dxa"/>
          </w:tblCellMar>
        </w:tblPrEx>
        <w:trPr>
          <w:trHeight w:val="661" w:hRule="atLeast"/>
          <w:jc w:val="center"/>
        </w:trPr>
        <w:tc>
          <w:tcPr>
            <w:tcW w:w="847" w:type="dxa"/>
            <w:tcBorders>
              <w:top w:val="nil"/>
              <w:left w:val="single" w:color="auto" w:sz="8" w:space="0"/>
              <w:bottom w:val="single" w:color="auto" w:sz="8" w:space="0"/>
              <w:right w:val="single" w:color="auto" w:sz="8" w:space="0"/>
            </w:tcBorders>
            <w:vAlign w:val="center"/>
          </w:tcPr>
          <w:p w14:paraId="32FDEBB8">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序号</w:t>
            </w:r>
          </w:p>
        </w:tc>
        <w:tc>
          <w:tcPr>
            <w:tcW w:w="2580" w:type="dxa"/>
            <w:gridSpan w:val="2"/>
            <w:tcBorders>
              <w:top w:val="nil"/>
              <w:left w:val="nil"/>
              <w:bottom w:val="single" w:color="auto" w:sz="8" w:space="0"/>
              <w:right w:val="single" w:color="auto" w:sz="8" w:space="0"/>
            </w:tcBorders>
            <w:vAlign w:val="center"/>
          </w:tcPr>
          <w:p w14:paraId="5248B31B">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名称</w:t>
            </w:r>
          </w:p>
        </w:tc>
        <w:tc>
          <w:tcPr>
            <w:tcW w:w="3058" w:type="dxa"/>
            <w:gridSpan w:val="3"/>
            <w:tcBorders>
              <w:top w:val="nil"/>
              <w:left w:val="nil"/>
              <w:bottom w:val="single" w:color="auto" w:sz="8" w:space="0"/>
              <w:right w:val="single" w:color="auto" w:sz="8" w:space="0"/>
            </w:tcBorders>
            <w:vAlign w:val="center"/>
          </w:tcPr>
          <w:p w14:paraId="4A0BF4AA">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货物型号规格、标准及配置等（或者服务内容、标准）</w:t>
            </w:r>
          </w:p>
        </w:tc>
        <w:tc>
          <w:tcPr>
            <w:tcW w:w="909" w:type="dxa"/>
            <w:gridSpan w:val="2"/>
            <w:tcBorders>
              <w:top w:val="nil"/>
              <w:left w:val="nil"/>
              <w:bottom w:val="single" w:color="auto" w:sz="8" w:space="0"/>
              <w:right w:val="single" w:color="auto" w:sz="8" w:space="0"/>
            </w:tcBorders>
            <w:vAlign w:val="center"/>
          </w:tcPr>
          <w:p w14:paraId="47B60023">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数量</w:t>
            </w:r>
          </w:p>
        </w:tc>
        <w:tc>
          <w:tcPr>
            <w:tcW w:w="1505" w:type="dxa"/>
            <w:tcBorders>
              <w:top w:val="nil"/>
              <w:left w:val="nil"/>
              <w:bottom w:val="single" w:color="auto" w:sz="8" w:space="0"/>
              <w:right w:val="single" w:color="auto" w:sz="8" w:space="0"/>
            </w:tcBorders>
            <w:vAlign w:val="center"/>
          </w:tcPr>
          <w:p w14:paraId="2C302B83">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金额</w:t>
            </w:r>
          </w:p>
        </w:tc>
      </w:tr>
      <w:tr w14:paraId="04F3E89A">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1D4150B5">
            <w:pPr>
              <w:widowControl/>
              <w:spacing w:before="100" w:beforeAutospacing="1" w:after="100" w:afterAutospacing="1" w:line="240" w:lineRule="atLeast"/>
              <w:jc w:val="center"/>
              <w:rPr>
                <w:rFonts w:ascii="Verdana" w:hAnsi="Verdana"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6DC1E9AC">
            <w:pPr>
              <w:widowControl/>
              <w:spacing w:before="100" w:beforeAutospacing="1" w:after="100" w:afterAutospacing="1" w:line="240" w:lineRule="atLeast"/>
              <w:jc w:val="center"/>
              <w:rPr>
                <w:rFonts w:ascii="Verdana" w:hAnsi="Verdana"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432E54FC">
            <w:pPr>
              <w:widowControl/>
              <w:spacing w:before="100" w:beforeAutospacing="1" w:after="100" w:afterAutospacing="1" w:line="240" w:lineRule="atLeast"/>
              <w:jc w:val="center"/>
              <w:rPr>
                <w:rFonts w:ascii="Verdana" w:hAnsi="Verdana"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637F17CB">
            <w:pPr>
              <w:widowControl/>
              <w:spacing w:before="100" w:beforeAutospacing="1" w:after="100" w:afterAutospacing="1" w:line="240" w:lineRule="atLeast"/>
              <w:jc w:val="center"/>
              <w:rPr>
                <w:rFonts w:ascii="Verdana" w:hAnsi="Verdana" w:cs="宋体"/>
                <w:color w:val="auto"/>
                <w:kern w:val="0"/>
                <w:szCs w:val="21"/>
              </w:rPr>
            </w:pPr>
          </w:p>
        </w:tc>
        <w:tc>
          <w:tcPr>
            <w:tcW w:w="1505" w:type="dxa"/>
            <w:tcBorders>
              <w:top w:val="nil"/>
              <w:left w:val="nil"/>
              <w:bottom w:val="single" w:color="auto" w:sz="8" w:space="0"/>
              <w:right w:val="single" w:color="auto" w:sz="8" w:space="0"/>
            </w:tcBorders>
            <w:vAlign w:val="center"/>
          </w:tcPr>
          <w:p w14:paraId="1DC0B531">
            <w:pPr>
              <w:widowControl/>
              <w:spacing w:before="100" w:beforeAutospacing="1" w:after="100" w:afterAutospacing="1" w:line="240" w:lineRule="atLeast"/>
              <w:jc w:val="center"/>
              <w:rPr>
                <w:rFonts w:ascii="Verdana" w:hAnsi="Verdana" w:cs="宋体"/>
                <w:color w:val="auto"/>
                <w:kern w:val="0"/>
                <w:szCs w:val="21"/>
              </w:rPr>
            </w:pPr>
          </w:p>
        </w:tc>
      </w:tr>
      <w:tr w14:paraId="2F254570">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1C2F2095">
            <w:pPr>
              <w:widowControl/>
              <w:spacing w:before="100" w:beforeAutospacing="1" w:after="100" w:afterAutospacing="1" w:line="240" w:lineRule="atLeast"/>
              <w:jc w:val="center"/>
              <w:rPr>
                <w:rFonts w:ascii="Verdana" w:hAnsi="Verdana"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5701B64A">
            <w:pPr>
              <w:widowControl/>
              <w:spacing w:before="100" w:beforeAutospacing="1" w:after="100" w:afterAutospacing="1" w:line="240" w:lineRule="atLeast"/>
              <w:jc w:val="center"/>
              <w:rPr>
                <w:rFonts w:ascii="Verdana" w:hAnsi="Verdana"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77BB1DA1">
            <w:pPr>
              <w:widowControl/>
              <w:spacing w:before="100" w:beforeAutospacing="1" w:after="100" w:afterAutospacing="1" w:line="240" w:lineRule="atLeast"/>
              <w:jc w:val="center"/>
              <w:rPr>
                <w:rFonts w:ascii="Verdana" w:hAnsi="Verdana"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606CA724">
            <w:pPr>
              <w:widowControl/>
              <w:spacing w:before="100" w:beforeAutospacing="1" w:after="100" w:afterAutospacing="1" w:line="240" w:lineRule="atLeast"/>
              <w:jc w:val="center"/>
              <w:rPr>
                <w:rFonts w:ascii="Verdana" w:hAnsi="Verdana" w:cs="宋体"/>
                <w:color w:val="auto"/>
                <w:kern w:val="0"/>
                <w:szCs w:val="21"/>
              </w:rPr>
            </w:pPr>
          </w:p>
        </w:tc>
        <w:tc>
          <w:tcPr>
            <w:tcW w:w="1505" w:type="dxa"/>
            <w:tcBorders>
              <w:top w:val="nil"/>
              <w:left w:val="nil"/>
              <w:bottom w:val="single" w:color="auto" w:sz="8" w:space="0"/>
              <w:right w:val="single" w:color="auto" w:sz="8" w:space="0"/>
            </w:tcBorders>
            <w:vAlign w:val="center"/>
          </w:tcPr>
          <w:p w14:paraId="43550172">
            <w:pPr>
              <w:widowControl/>
              <w:spacing w:before="100" w:beforeAutospacing="1" w:after="100" w:afterAutospacing="1" w:line="240" w:lineRule="atLeast"/>
              <w:jc w:val="center"/>
              <w:rPr>
                <w:rFonts w:ascii="Verdana" w:hAnsi="Verdana" w:cs="宋体"/>
                <w:color w:val="auto"/>
                <w:kern w:val="0"/>
                <w:szCs w:val="21"/>
              </w:rPr>
            </w:pPr>
          </w:p>
        </w:tc>
      </w:tr>
      <w:tr w14:paraId="3DD0FC8A">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43E5970E">
            <w:pPr>
              <w:widowControl/>
              <w:spacing w:before="100" w:beforeAutospacing="1" w:after="100" w:afterAutospacing="1" w:line="240" w:lineRule="atLeast"/>
              <w:jc w:val="center"/>
              <w:rPr>
                <w:rFonts w:ascii="Verdana" w:hAnsi="Verdana"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59E0C4DB">
            <w:pPr>
              <w:widowControl/>
              <w:spacing w:before="100" w:beforeAutospacing="1" w:after="100" w:afterAutospacing="1" w:line="240" w:lineRule="atLeast"/>
              <w:jc w:val="center"/>
              <w:rPr>
                <w:rFonts w:ascii="Verdana" w:hAnsi="Verdana"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1EECFE6C">
            <w:pPr>
              <w:widowControl/>
              <w:spacing w:before="100" w:beforeAutospacing="1" w:after="100" w:afterAutospacing="1" w:line="240" w:lineRule="atLeast"/>
              <w:jc w:val="center"/>
              <w:rPr>
                <w:rFonts w:ascii="Verdana" w:hAnsi="Verdana"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04E92831">
            <w:pPr>
              <w:widowControl/>
              <w:spacing w:before="100" w:beforeAutospacing="1" w:after="100" w:afterAutospacing="1" w:line="240" w:lineRule="atLeast"/>
              <w:jc w:val="center"/>
              <w:rPr>
                <w:rFonts w:ascii="Verdana" w:hAnsi="Verdana" w:cs="宋体"/>
                <w:color w:val="auto"/>
                <w:kern w:val="0"/>
                <w:szCs w:val="21"/>
              </w:rPr>
            </w:pPr>
          </w:p>
        </w:tc>
        <w:tc>
          <w:tcPr>
            <w:tcW w:w="1505" w:type="dxa"/>
            <w:tcBorders>
              <w:top w:val="nil"/>
              <w:left w:val="nil"/>
              <w:bottom w:val="single" w:color="auto" w:sz="8" w:space="0"/>
              <w:right w:val="single" w:color="auto" w:sz="8" w:space="0"/>
            </w:tcBorders>
            <w:vAlign w:val="center"/>
          </w:tcPr>
          <w:p w14:paraId="7FB780B1">
            <w:pPr>
              <w:widowControl/>
              <w:spacing w:before="100" w:beforeAutospacing="1" w:after="100" w:afterAutospacing="1" w:line="240" w:lineRule="atLeast"/>
              <w:jc w:val="center"/>
              <w:rPr>
                <w:rFonts w:ascii="Verdana" w:hAnsi="Verdana" w:cs="宋体"/>
                <w:color w:val="auto"/>
                <w:kern w:val="0"/>
                <w:szCs w:val="21"/>
              </w:rPr>
            </w:pPr>
          </w:p>
        </w:tc>
      </w:tr>
      <w:tr w14:paraId="6F414157">
        <w:tblPrEx>
          <w:tblCellMar>
            <w:top w:w="0" w:type="dxa"/>
            <w:left w:w="0" w:type="dxa"/>
            <w:bottom w:w="0" w:type="dxa"/>
            <w:right w:w="0" w:type="dxa"/>
          </w:tblCellMar>
        </w:tblPrEx>
        <w:trPr>
          <w:trHeight w:val="508" w:hRule="atLeast"/>
          <w:jc w:val="center"/>
        </w:trPr>
        <w:tc>
          <w:tcPr>
            <w:tcW w:w="6485" w:type="dxa"/>
            <w:gridSpan w:val="6"/>
            <w:tcBorders>
              <w:top w:val="nil"/>
              <w:left w:val="single" w:color="auto" w:sz="8" w:space="0"/>
              <w:bottom w:val="single" w:color="auto" w:sz="8" w:space="0"/>
              <w:right w:val="single" w:color="auto" w:sz="8" w:space="0"/>
            </w:tcBorders>
            <w:vAlign w:val="center"/>
          </w:tcPr>
          <w:p w14:paraId="157505E3">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合 计</w:t>
            </w:r>
          </w:p>
        </w:tc>
        <w:tc>
          <w:tcPr>
            <w:tcW w:w="909" w:type="dxa"/>
            <w:gridSpan w:val="2"/>
            <w:tcBorders>
              <w:top w:val="nil"/>
              <w:left w:val="nil"/>
              <w:bottom w:val="single" w:color="auto" w:sz="8" w:space="0"/>
              <w:right w:val="single" w:color="auto" w:sz="8" w:space="0"/>
            </w:tcBorders>
            <w:vAlign w:val="center"/>
          </w:tcPr>
          <w:p w14:paraId="456FA171">
            <w:pPr>
              <w:widowControl/>
              <w:spacing w:before="100" w:beforeAutospacing="1" w:after="100" w:afterAutospacing="1" w:line="240" w:lineRule="atLeast"/>
              <w:jc w:val="center"/>
              <w:rPr>
                <w:rFonts w:ascii="Verdana" w:hAnsi="Verdana" w:cs="宋体"/>
                <w:color w:val="auto"/>
                <w:kern w:val="0"/>
                <w:szCs w:val="21"/>
              </w:rPr>
            </w:pPr>
          </w:p>
        </w:tc>
        <w:tc>
          <w:tcPr>
            <w:tcW w:w="1505" w:type="dxa"/>
            <w:tcBorders>
              <w:top w:val="nil"/>
              <w:left w:val="nil"/>
              <w:bottom w:val="single" w:color="auto" w:sz="8" w:space="0"/>
              <w:right w:val="single" w:color="auto" w:sz="8" w:space="0"/>
            </w:tcBorders>
            <w:vAlign w:val="center"/>
          </w:tcPr>
          <w:p w14:paraId="66914CEE">
            <w:pPr>
              <w:widowControl/>
              <w:spacing w:before="100" w:beforeAutospacing="1" w:after="100" w:afterAutospacing="1" w:line="240" w:lineRule="atLeast"/>
              <w:jc w:val="center"/>
              <w:rPr>
                <w:rFonts w:ascii="Verdana" w:hAnsi="Verdana" w:cs="宋体"/>
                <w:color w:val="auto"/>
                <w:kern w:val="0"/>
                <w:szCs w:val="21"/>
              </w:rPr>
            </w:pPr>
          </w:p>
        </w:tc>
      </w:tr>
      <w:tr w14:paraId="568F2C30">
        <w:tblPrEx>
          <w:tblCellMar>
            <w:top w:w="0" w:type="dxa"/>
            <w:left w:w="0" w:type="dxa"/>
            <w:bottom w:w="0" w:type="dxa"/>
            <w:right w:w="0" w:type="dxa"/>
          </w:tblCellMar>
        </w:tblPrEx>
        <w:trPr>
          <w:trHeight w:val="662" w:hRule="atLeast"/>
          <w:jc w:val="center"/>
        </w:trPr>
        <w:tc>
          <w:tcPr>
            <w:tcW w:w="8899" w:type="dxa"/>
            <w:gridSpan w:val="9"/>
            <w:tcBorders>
              <w:top w:val="nil"/>
              <w:left w:val="single" w:color="auto" w:sz="8" w:space="0"/>
              <w:bottom w:val="single" w:color="auto" w:sz="8" w:space="0"/>
              <w:right w:val="single" w:color="auto" w:sz="8" w:space="0"/>
            </w:tcBorders>
            <w:vAlign w:val="center"/>
          </w:tcPr>
          <w:p w14:paraId="3574A29D">
            <w:pPr>
              <w:widowControl/>
              <w:snapToGrid w:val="0"/>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 xml:space="preserve">合计大写金额： </w:t>
            </w:r>
            <w:r>
              <w:rPr>
                <w:rFonts w:hint="eastAsia" w:ascii="Verdana" w:hAnsi="Verdana" w:cs="宋体"/>
                <w:color w:val="auto"/>
                <w:kern w:val="0"/>
                <w:szCs w:val="21"/>
              </w:rPr>
              <w:t xml:space="preserve"> </w:t>
            </w:r>
            <w:r>
              <w:rPr>
                <w:rFonts w:ascii="Verdana" w:hAnsi="Verdana" w:cs="宋体"/>
                <w:color w:val="auto"/>
                <w:kern w:val="0"/>
                <w:szCs w:val="21"/>
              </w:rPr>
              <w:t xml:space="preserve">仟 </w:t>
            </w:r>
            <w:r>
              <w:rPr>
                <w:rFonts w:hint="eastAsia" w:ascii="Verdana" w:hAnsi="Verdana" w:cs="宋体"/>
                <w:color w:val="auto"/>
                <w:kern w:val="0"/>
                <w:szCs w:val="21"/>
              </w:rPr>
              <w:t xml:space="preserve"> </w:t>
            </w:r>
            <w:r>
              <w:rPr>
                <w:rFonts w:ascii="Verdana" w:hAnsi="Verdana" w:cs="宋体"/>
                <w:color w:val="auto"/>
                <w:kern w:val="0"/>
                <w:szCs w:val="21"/>
              </w:rPr>
              <w:t xml:space="preserve">佰 </w:t>
            </w:r>
            <w:r>
              <w:rPr>
                <w:rFonts w:hint="eastAsia" w:ascii="Verdana" w:hAnsi="Verdana" w:cs="宋体"/>
                <w:color w:val="auto"/>
                <w:kern w:val="0"/>
                <w:szCs w:val="21"/>
              </w:rPr>
              <w:t xml:space="preserve"> </w:t>
            </w:r>
            <w:r>
              <w:rPr>
                <w:rFonts w:ascii="Verdana" w:hAnsi="Verdana" w:cs="宋体"/>
                <w:color w:val="auto"/>
                <w:kern w:val="0"/>
                <w:szCs w:val="21"/>
              </w:rPr>
              <w:t xml:space="preserve">拾 </w:t>
            </w:r>
            <w:r>
              <w:rPr>
                <w:rFonts w:hint="eastAsia" w:ascii="Verdana" w:hAnsi="Verdana" w:cs="宋体"/>
                <w:color w:val="auto"/>
                <w:kern w:val="0"/>
                <w:szCs w:val="21"/>
              </w:rPr>
              <w:t xml:space="preserve"> </w:t>
            </w:r>
            <w:r>
              <w:rPr>
                <w:rFonts w:ascii="Verdana" w:hAnsi="Verdana" w:cs="宋体"/>
                <w:color w:val="auto"/>
                <w:kern w:val="0"/>
                <w:szCs w:val="21"/>
              </w:rPr>
              <w:t xml:space="preserve">万 </w:t>
            </w:r>
            <w:r>
              <w:rPr>
                <w:rFonts w:hint="eastAsia" w:ascii="Verdana" w:hAnsi="Verdana" w:cs="宋体"/>
                <w:color w:val="auto"/>
                <w:kern w:val="0"/>
                <w:szCs w:val="21"/>
              </w:rPr>
              <w:t xml:space="preserve"> </w:t>
            </w:r>
            <w:r>
              <w:rPr>
                <w:rFonts w:ascii="Verdana" w:hAnsi="Verdana" w:cs="宋体"/>
                <w:color w:val="auto"/>
                <w:kern w:val="0"/>
                <w:szCs w:val="21"/>
              </w:rPr>
              <w:t xml:space="preserve">仟 </w:t>
            </w:r>
            <w:r>
              <w:rPr>
                <w:rFonts w:hint="eastAsia" w:ascii="Verdana" w:hAnsi="Verdana" w:cs="宋体"/>
                <w:color w:val="auto"/>
                <w:kern w:val="0"/>
                <w:szCs w:val="21"/>
              </w:rPr>
              <w:t xml:space="preserve"> </w:t>
            </w:r>
            <w:r>
              <w:rPr>
                <w:rFonts w:ascii="Verdana" w:hAnsi="Verdana" w:cs="宋体"/>
                <w:color w:val="auto"/>
                <w:kern w:val="0"/>
                <w:szCs w:val="21"/>
              </w:rPr>
              <w:t xml:space="preserve">佰 </w:t>
            </w:r>
            <w:r>
              <w:rPr>
                <w:rFonts w:hint="eastAsia" w:ascii="Verdana" w:hAnsi="Verdana" w:cs="宋体"/>
                <w:color w:val="auto"/>
                <w:kern w:val="0"/>
                <w:szCs w:val="21"/>
              </w:rPr>
              <w:t xml:space="preserve"> </w:t>
            </w:r>
            <w:r>
              <w:rPr>
                <w:rFonts w:ascii="Verdana" w:hAnsi="Verdana" w:cs="宋体"/>
                <w:color w:val="auto"/>
                <w:kern w:val="0"/>
                <w:szCs w:val="21"/>
              </w:rPr>
              <w:t xml:space="preserve">拾 </w:t>
            </w:r>
            <w:r>
              <w:rPr>
                <w:rFonts w:hint="eastAsia" w:ascii="Verdana" w:hAnsi="Verdana" w:cs="宋体"/>
                <w:color w:val="auto"/>
                <w:kern w:val="0"/>
                <w:szCs w:val="21"/>
              </w:rPr>
              <w:t xml:space="preserve"> </w:t>
            </w:r>
            <w:r>
              <w:rPr>
                <w:rFonts w:ascii="Verdana" w:hAnsi="Verdana" w:cs="宋体"/>
                <w:color w:val="auto"/>
                <w:kern w:val="0"/>
                <w:szCs w:val="21"/>
              </w:rPr>
              <w:t>元</w:t>
            </w:r>
          </w:p>
        </w:tc>
      </w:tr>
      <w:tr w14:paraId="2526BCCB">
        <w:tblPrEx>
          <w:tblCellMar>
            <w:top w:w="0" w:type="dxa"/>
            <w:left w:w="0" w:type="dxa"/>
            <w:bottom w:w="0" w:type="dxa"/>
            <w:right w:w="0" w:type="dxa"/>
          </w:tblCellMar>
        </w:tblPrEx>
        <w:trPr>
          <w:trHeight w:val="662" w:hRule="atLeast"/>
          <w:jc w:val="center"/>
        </w:trPr>
        <w:tc>
          <w:tcPr>
            <w:tcW w:w="1716" w:type="dxa"/>
            <w:gridSpan w:val="2"/>
            <w:tcBorders>
              <w:top w:val="nil"/>
              <w:left w:val="single" w:color="auto" w:sz="8" w:space="0"/>
              <w:bottom w:val="single" w:color="auto" w:sz="8" w:space="0"/>
              <w:right w:val="single" w:color="auto" w:sz="8" w:space="0"/>
            </w:tcBorders>
            <w:vAlign w:val="center"/>
          </w:tcPr>
          <w:p w14:paraId="4D9F0E65">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实际供货日期</w:t>
            </w:r>
          </w:p>
        </w:tc>
        <w:tc>
          <w:tcPr>
            <w:tcW w:w="2551" w:type="dxa"/>
            <w:gridSpan w:val="2"/>
            <w:tcBorders>
              <w:top w:val="nil"/>
              <w:left w:val="nil"/>
              <w:bottom w:val="single" w:color="auto" w:sz="8" w:space="0"/>
              <w:right w:val="single" w:color="auto" w:sz="8" w:space="0"/>
            </w:tcBorders>
            <w:vAlign w:val="center"/>
          </w:tcPr>
          <w:p w14:paraId="69F8142D">
            <w:pPr>
              <w:widowControl/>
              <w:spacing w:before="100" w:beforeAutospacing="1" w:after="100" w:afterAutospacing="1" w:line="240" w:lineRule="atLeast"/>
              <w:jc w:val="center"/>
              <w:rPr>
                <w:rFonts w:ascii="Verdana" w:hAnsi="Verdana" w:cs="宋体"/>
                <w:color w:val="auto"/>
                <w:kern w:val="0"/>
                <w:szCs w:val="21"/>
              </w:rPr>
            </w:pPr>
          </w:p>
        </w:tc>
        <w:tc>
          <w:tcPr>
            <w:tcW w:w="2404" w:type="dxa"/>
            <w:gridSpan w:val="3"/>
            <w:tcBorders>
              <w:top w:val="nil"/>
              <w:left w:val="nil"/>
              <w:bottom w:val="single" w:color="auto" w:sz="8" w:space="0"/>
              <w:right w:val="single" w:color="auto" w:sz="8" w:space="0"/>
            </w:tcBorders>
            <w:vAlign w:val="center"/>
          </w:tcPr>
          <w:p w14:paraId="6D2AFA3B">
            <w:pPr>
              <w:widowControl/>
              <w:snapToGrid w:val="0"/>
              <w:spacing w:before="100" w:beforeAutospacing="1" w:after="100" w:afterAutospacing="1" w:line="320" w:lineRule="atLeast"/>
              <w:ind w:firstLine="46"/>
              <w:jc w:val="center"/>
              <w:rPr>
                <w:rFonts w:ascii="Verdana" w:hAnsi="Verdana" w:cs="宋体"/>
                <w:color w:val="auto"/>
                <w:kern w:val="0"/>
                <w:szCs w:val="21"/>
              </w:rPr>
            </w:pPr>
            <w:r>
              <w:rPr>
                <w:rFonts w:ascii="Verdana" w:hAnsi="Verdana" w:cs="宋体"/>
                <w:color w:val="auto"/>
                <w:kern w:val="0"/>
                <w:szCs w:val="21"/>
              </w:rPr>
              <w:t>合同交货验收日期</w:t>
            </w:r>
          </w:p>
        </w:tc>
        <w:tc>
          <w:tcPr>
            <w:tcW w:w="2228" w:type="dxa"/>
            <w:gridSpan w:val="2"/>
            <w:tcBorders>
              <w:top w:val="nil"/>
              <w:left w:val="nil"/>
              <w:bottom w:val="single" w:color="auto" w:sz="8" w:space="0"/>
              <w:right w:val="single" w:color="auto" w:sz="8" w:space="0"/>
            </w:tcBorders>
            <w:vAlign w:val="center"/>
          </w:tcPr>
          <w:p w14:paraId="24CE9B40">
            <w:pPr>
              <w:widowControl/>
              <w:spacing w:before="100" w:beforeAutospacing="1" w:after="100" w:afterAutospacing="1" w:line="240" w:lineRule="atLeast"/>
              <w:jc w:val="center"/>
              <w:rPr>
                <w:rFonts w:ascii="Verdana" w:hAnsi="Verdana" w:cs="宋体"/>
                <w:color w:val="auto"/>
                <w:kern w:val="0"/>
                <w:szCs w:val="21"/>
              </w:rPr>
            </w:pPr>
          </w:p>
        </w:tc>
      </w:tr>
      <w:tr w14:paraId="2BD82B21">
        <w:tblPrEx>
          <w:tblCellMar>
            <w:top w:w="0" w:type="dxa"/>
            <w:left w:w="0" w:type="dxa"/>
            <w:bottom w:w="0" w:type="dxa"/>
            <w:right w:w="0" w:type="dxa"/>
          </w:tblCellMar>
        </w:tblPrEx>
        <w:trPr>
          <w:trHeight w:val="1303" w:hRule="atLeast"/>
          <w:jc w:val="center"/>
        </w:trPr>
        <w:tc>
          <w:tcPr>
            <w:tcW w:w="171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2589B7">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验收具体内容</w:t>
            </w:r>
          </w:p>
        </w:tc>
        <w:tc>
          <w:tcPr>
            <w:tcW w:w="7183"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D2126BE">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r>
              <w:rPr>
                <w:rFonts w:hint="eastAsia" w:ascii="Verdana" w:hAnsi="Verdana" w:cs="宋体"/>
                <w:color w:val="auto"/>
                <w:kern w:val="0"/>
                <w:szCs w:val="21"/>
                <w:lang w:eastAsia="zh-CN"/>
              </w:rPr>
              <w:t>）</w:t>
            </w:r>
          </w:p>
        </w:tc>
      </w:tr>
      <w:tr w14:paraId="411073B2">
        <w:tblPrEx>
          <w:tblCellMar>
            <w:top w:w="0" w:type="dxa"/>
            <w:left w:w="0" w:type="dxa"/>
            <w:bottom w:w="0" w:type="dxa"/>
            <w:right w:w="0" w:type="dxa"/>
          </w:tblCellMar>
        </w:tblPrEx>
        <w:trPr>
          <w:trHeight w:val="1304" w:hRule="atLeast"/>
          <w:jc w:val="center"/>
        </w:trPr>
        <w:tc>
          <w:tcPr>
            <w:tcW w:w="1716"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FB5E3E">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验收小组意见</w:t>
            </w:r>
          </w:p>
        </w:tc>
        <w:tc>
          <w:tcPr>
            <w:tcW w:w="7183" w:type="dxa"/>
            <w:gridSpan w:val="7"/>
            <w:tcBorders>
              <w:top w:val="nil"/>
              <w:left w:val="nil"/>
              <w:bottom w:val="single" w:color="auto" w:sz="8" w:space="0"/>
              <w:right w:val="single" w:color="auto" w:sz="8" w:space="0"/>
            </w:tcBorders>
            <w:vAlign w:val="center"/>
          </w:tcPr>
          <w:p w14:paraId="2C5B2E6A">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验收结论性意见：</w:t>
            </w:r>
          </w:p>
        </w:tc>
      </w:tr>
      <w:tr w14:paraId="23B29D00">
        <w:tblPrEx>
          <w:tblCellMar>
            <w:top w:w="0" w:type="dxa"/>
            <w:left w:w="0" w:type="dxa"/>
            <w:bottom w:w="0" w:type="dxa"/>
            <w:right w:w="0" w:type="dxa"/>
          </w:tblCellMar>
        </w:tblPrEx>
        <w:trPr>
          <w:trHeight w:val="942" w:hRule="atLeast"/>
          <w:jc w:val="center"/>
        </w:trPr>
        <w:tc>
          <w:tcPr>
            <w:tcW w:w="1716" w:type="dxa"/>
            <w:gridSpan w:val="2"/>
            <w:vMerge w:val="continue"/>
            <w:tcBorders>
              <w:top w:val="nil"/>
              <w:left w:val="single" w:color="auto" w:sz="8" w:space="0"/>
              <w:bottom w:val="single" w:color="auto" w:sz="8" w:space="0"/>
              <w:right w:val="single" w:color="auto" w:sz="8" w:space="0"/>
            </w:tcBorders>
            <w:vAlign w:val="center"/>
          </w:tcPr>
          <w:p w14:paraId="2F334FAD">
            <w:pPr>
              <w:widowControl/>
              <w:jc w:val="left"/>
              <w:rPr>
                <w:rFonts w:ascii="Verdana" w:hAnsi="Verdana" w:cs="宋体"/>
                <w:color w:val="auto"/>
                <w:kern w:val="0"/>
                <w:szCs w:val="21"/>
              </w:rPr>
            </w:pPr>
          </w:p>
        </w:tc>
        <w:tc>
          <w:tcPr>
            <w:tcW w:w="7183" w:type="dxa"/>
            <w:gridSpan w:val="7"/>
            <w:tcBorders>
              <w:top w:val="nil"/>
              <w:left w:val="nil"/>
              <w:bottom w:val="single" w:color="auto" w:sz="8" w:space="0"/>
              <w:right w:val="single" w:color="auto" w:sz="8" w:space="0"/>
            </w:tcBorders>
            <w:vAlign w:val="center"/>
          </w:tcPr>
          <w:p w14:paraId="5E847BC8">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有异议的意见和说明理由：</w:t>
            </w:r>
          </w:p>
          <w:p w14:paraId="1B8DA2FE">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签字：</w:t>
            </w:r>
          </w:p>
        </w:tc>
      </w:tr>
      <w:tr w14:paraId="5F0905B7">
        <w:tblPrEx>
          <w:tblCellMar>
            <w:top w:w="0" w:type="dxa"/>
            <w:left w:w="0" w:type="dxa"/>
            <w:bottom w:w="0" w:type="dxa"/>
            <w:right w:w="0" w:type="dxa"/>
          </w:tblCellMar>
        </w:tblPrEx>
        <w:trPr>
          <w:trHeight w:val="528" w:hRule="atLeast"/>
          <w:jc w:val="center"/>
        </w:trPr>
        <w:tc>
          <w:tcPr>
            <w:tcW w:w="889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3DE1B8">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验收小组成员签字：</w:t>
            </w:r>
          </w:p>
        </w:tc>
      </w:tr>
      <w:tr w14:paraId="3A1262C4">
        <w:tblPrEx>
          <w:tblCellMar>
            <w:top w:w="0" w:type="dxa"/>
            <w:left w:w="0" w:type="dxa"/>
            <w:bottom w:w="0" w:type="dxa"/>
            <w:right w:w="0" w:type="dxa"/>
          </w:tblCellMar>
        </w:tblPrEx>
        <w:trPr>
          <w:trHeight w:val="942" w:hRule="atLeast"/>
          <w:jc w:val="center"/>
        </w:trPr>
        <w:tc>
          <w:tcPr>
            <w:tcW w:w="889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2D2E52">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监督人员或者其他相关人员签字：</w:t>
            </w:r>
          </w:p>
          <w:p w14:paraId="7856EEC1">
            <w:pPr>
              <w:widowControl/>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或者受邀机构的意见（盖章）：</w:t>
            </w:r>
          </w:p>
        </w:tc>
      </w:tr>
      <w:tr w14:paraId="28BC0ABF">
        <w:tblPrEx>
          <w:tblCellMar>
            <w:top w:w="0" w:type="dxa"/>
            <w:left w:w="0" w:type="dxa"/>
            <w:bottom w:w="0" w:type="dxa"/>
            <w:right w:w="0" w:type="dxa"/>
          </w:tblCellMar>
        </w:tblPrEx>
        <w:trPr>
          <w:trHeight w:val="1564" w:hRule="atLeast"/>
          <w:jc w:val="center"/>
        </w:trPr>
        <w:tc>
          <w:tcPr>
            <w:tcW w:w="4375"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6E63CE65">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成交供应商负责人签字或者盖章：</w:t>
            </w:r>
          </w:p>
          <w:p w14:paraId="05F1E6B1">
            <w:pPr>
              <w:widowControl/>
              <w:spacing w:before="100" w:beforeAutospacing="1" w:after="100" w:afterAutospacing="1" w:line="320" w:lineRule="atLeast"/>
              <w:jc w:val="left"/>
              <w:rPr>
                <w:rFonts w:ascii="Verdana" w:hAnsi="Verdana" w:cs="宋体"/>
                <w:color w:val="auto"/>
                <w:kern w:val="0"/>
                <w:szCs w:val="21"/>
              </w:rPr>
            </w:pPr>
          </w:p>
          <w:p w14:paraId="2C2BBA4A">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w:t>
            </w:r>
            <w:r>
              <w:rPr>
                <w:rFonts w:hint="eastAsia" w:ascii="Verdana" w:hAnsi="Verdana" w:cs="宋体"/>
                <w:color w:val="auto"/>
                <w:kern w:val="0"/>
                <w:szCs w:val="21"/>
              </w:rPr>
              <w:t xml:space="preserve">               </w:t>
            </w:r>
            <w:r>
              <w:rPr>
                <w:rFonts w:ascii="Verdana" w:hAnsi="Verdana" w:cs="宋体"/>
                <w:color w:val="auto"/>
                <w:kern w:val="0"/>
                <w:szCs w:val="21"/>
              </w:rPr>
              <w:t xml:space="preserve"> 年</w:t>
            </w:r>
            <w:r>
              <w:rPr>
                <w:rFonts w:hint="eastAsia" w:ascii="Verdana" w:hAnsi="Verdana" w:cs="宋体"/>
                <w:color w:val="auto"/>
                <w:kern w:val="0"/>
                <w:szCs w:val="21"/>
              </w:rPr>
              <w:t xml:space="preserve"> </w:t>
            </w:r>
            <w:r>
              <w:rPr>
                <w:rFonts w:ascii="Verdana" w:hAnsi="Verdana" w:cs="宋体"/>
                <w:color w:val="auto"/>
                <w:kern w:val="0"/>
                <w:szCs w:val="21"/>
              </w:rPr>
              <w:t xml:space="preserve"> 月 </w:t>
            </w:r>
            <w:r>
              <w:rPr>
                <w:rFonts w:hint="eastAsia" w:ascii="Verdana" w:hAnsi="Verdana" w:cs="宋体"/>
                <w:color w:val="auto"/>
                <w:kern w:val="0"/>
                <w:szCs w:val="21"/>
              </w:rPr>
              <w:t xml:space="preserve"> </w:t>
            </w:r>
            <w:r>
              <w:rPr>
                <w:rFonts w:ascii="Verdana" w:hAnsi="Verdana" w:cs="宋体"/>
                <w:color w:val="auto"/>
                <w:kern w:val="0"/>
                <w:szCs w:val="21"/>
              </w:rPr>
              <w:t>日</w:t>
            </w:r>
          </w:p>
        </w:tc>
        <w:tc>
          <w:tcPr>
            <w:tcW w:w="4524" w:type="dxa"/>
            <w:gridSpan w:val="4"/>
            <w:tcBorders>
              <w:top w:val="nil"/>
              <w:left w:val="nil"/>
              <w:bottom w:val="single" w:color="auto" w:sz="8" w:space="0"/>
              <w:right w:val="single" w:color="auto" w:sz="8" w:space="0"/>
            </w:tcBorders>
            <w:vAlign w:val="center"/>
          </w:tcPr>
          <w:p w14:paraId="2496863F">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采购人或者受托机构的意见（盖章）：</w:t>
            </w:r>
          </w:p>
          <w:p w14:paraId="3DA8DECD">
            <w:pPr>
              <w:widowControl/>
              <w:spacing w:before="100" w:beforeAutospacing="1" w:after="100" w:afterAutospacing="1" w:line="320" w:lineRule="atLeast"/>
              <w:ind w:firstLine="210" w:firstLineChars="100"/>
              <w:jc w:val="left"/>
              <w:rPr>
                <w:rFonts w:ascii="Verdana" w:hAnsi="Verdana" w:cs="宋体"/>
                <w:color w:val="auto"/>
                <w:kern w:val="0"/>
                <w:szCs w:val="21"/>
              </w:rPr>
            </w:pPr>
          </w:p>
          <w:p w14:paraId="127835FE">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联系电话：</w:t>
            </w:r>
            <w:r>
              <w:rPr>
                <w:rFonts w:hint="eastAsia" w:ascii="Verdana" w:hAnsi="Verdana" w:cs="宋体"/>
                <w:color w:val="auto"/>
                <w:kern w:val="0"/>
                <w:szCs w:val="21"/>
              </w:rPr>
              <w:t xml:space="preserve">                  </w:t>
            </w:r>
            <w:r>
              <w:rPr>
                <w:rFonts w:ascii="Verdana" w:hAnsi="Verdana" w:cs="宋体"/>
                <w:color w:val="auto"/>
                <w:kern w:val="0"/>
                <w:szCs w:val="21"/>
              </w:rPr>
              <w:t>年</w:t>
            </w:r>
            <w:r>
              <w:rPr>
                <w:rFonts w:hint="eastAsia" w:ascii="Verdana" w:hAnsi="Verdana" w:cs="宋体"/>
                <w:color w:val="auto"/>
                <w:kern w:val="0"/>
                <w:szCs w:val="21"/>
              </w:rPr>
              <w:t xml:space="preserve"> </w:t>
            </w:r>
            <w:r>
              <w:rPr>
                <w:rFonts w:ascii="Verdana" w:hAnsi="Verdana" w:cs="宋体"/>
                <w:color w:val="auto"/>
                <w:kern w:val="0"/>
                <w:szCs w:val="21"/>
              </w:rPr>
              <w:t xml:space="preserve"> 月</w:t>
            </w:r>
            <w:r>
              <w:rPr>
                <w:rFonts w:hint="eastAsia" w:ascii="Verdana" w:hAnsi="Verdana" w:cs="宋体"/>
                <w:color w:val="auto"/>
                <w:kern w:val="0"/>
                <w:szCs w:val="21"/>
              </w:rPr>
              <w:t xml:space="preserve"> </w:t>
            </w:r>
            <w:r>
              <w:rPr>
                <w:rFonts w:ascii="Verdana" w:hAnsi="Verdana" w:cs="宋体"/>
                <w:color w:val="auto"/>
                <w:kern w:val="0"/>
                <w:szCs w:val="21"/>
              </w:rPr>
              <w:t xml:space="preserve"> 日</w:t>
            </w:r>
          </w:p>
        </w:tc>
      </w:tr>
    </w:tbl>
    <w:p w14:paraId="50F50113">
      <w:pPr>
        <w:pStyle w:val="22"/>
        <w:jc w:val="both"/>
        <w:rPr>
          <w:color w:val="auto"/>
        </w:rPr>
      </w:pPr>
      <w:bookmarkStart w:id="55" w:name="_Toc44229895"/>
      <w:bookmarkStart w:id="56" w:name="_Toc30437"/>
    </w:p>
    <w:p w14:paraId="62371EE0">
      <w:pPr>
        <w:spacing w:line="428" w:lineRule="exact"/>
        <w:rPr>
          <w:rFonts w:hint="eastAsia"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t>附件2：</w:t>
      </w:r>
    </w:p>
    <w:p w14:paraId="77A86392">
      <w:pPr>
        <w:spacing w:line="428" w:lineRule="exact"/>
        <w:jc w:val="center"/>
        <w:rPr>
          <w:rFonts w:hint="eastAsia" w:ascii="Arial Unicode MS" w:hAnsi="Arial Unicode MS" w:eastAsia="Arial Unicode MS" w:cs="Arial Unicode MS"/>
          <w:color w:val="auto"/>
          <w:sz w:val="40"/>
          <w:szCs w:val="40"/>
        </w:rPr>
      </w:pPr>
      <w:r>
        <w:rPr>
          <w:rFonts w:hint="eastAsia" w:ascii="Arial Unicode MS" w:hAnsi="Arial Unicode MS" w:eastAsia="Arial Unicode MS" w:cs="Arial Unicode MS"/>
          <w:color w:val="auto"/>
          <w:sz w:val="40"/>
          <w:szCs w:val="40"/>
        </w:rPr>
        <w:t>中小微企业划型标准</w:t>
      </w:r>
    </w:p>
    <w:p w14:paraId="1200BCF8">
      <w:pPr>
        <w:pStyle w:val="32"/>
        <w:rPr>
          <w:color w:val="auto"/>
        </w:rPr>
      </w:pPr>
    </w:p>
    <w:tbl>
      <w:tblPr>
        <w:tblStyle w:val="26"/>
        <w:tblW w:w="9338" w:type="dxa"/>
        <w:tblInd w:w="250" w:type="dxa"/>
        <w:tblLayout w:type="fixed"/>
        <w:tblCellMar>
          <w:top w:w="0" w:type="dxa"/>
          <w:left w:w="108" w:type="dxa"/>
          <w:bottom w:w="0" w:type="dxa"/>
          <w:right w:w="108" w:type="dxa"/>
        </w:tblCellMar>
      </w:tblPr>
      <w:tblGrid>
        <w:gridCol w:w="1990"/>
        <w:gridCol w:w="1619"/>
        <w:gridCol w:w="1068"/>
        <w:gridCol w:w="1895"/>
        <w:gridCol w:w="1684"/>
        <w:gridCol w:w="1082"/>
      </w:tblGrid>
      <w:tr w14:paraId="6487ECC9">
        <w:tblPrEx>
          <w:tblCellMar>
            <w:top w:w="0" w:type="dxa"/>
            <w:left w:w="108" w:type="dxa"/>
            <w:bottom w:w="0" w:type="dxa"/>
            <w:right w:w="108" w:type="dxa"/>
          </w:tblCellMar>
        </w:tblPrEx>
        <w:trPr>
          <w:trHeight w:val="285" w:hRule="atLeast"/>
        </w:trPr>
        <w:tc>
          <w:tcPr>
            <w:tcW w:w="1990" w:type="dxa"/>
            <w:tcBorders>
              <w:top w:val="single" w:color="auto" w:sz="4" w:space="0"/>
              <w:left w:val="single" w:color="auto" w:sz="4" w:space="0"/>
              <w:bottom w:val="single" w:color="auto" w:sz="4" w:space="0"/>
              <w:right w:val="single" w:color="auto" w:sz="4" w:space="0"/>
            </w:tcBorders>
            <w:vAlign w:val="center"/>
          </w:tcPr>
          <w:p w14:paraId="415E4358">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行业名称</w:t>
            </w:r>
          </w:p>
        </w:tc>
        <w:tc>
          <w:tcPr>
            <w:tcW w:w="1619" w:type="dxa"/>
            <w:tcBorders>
              <w:top w:val="single" w:color="auto" w:sz="4" w:space="0"/>
              <w:left w:val="nil"/>
              <w:bottom w:val="single" w:color="auto" w:sz="4" w:space="0"/>
              <w:right w:val="single" w:color="auto" w:sz="4" w:space="0"/>
            </w:tcBorders>
            <w:vAlign w:val="center"/>
          </w:tcPr>
          <w:p w14:paraId="584A6B39">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指标名称</w:t>
            </w:r>
          </w:p>
        </w:tc>
        <w:tc>
          <w:tcPr>
            <w:tcW w:w="1068" w:type="dxa"/>
            <w:tcBorders>
              <w:top w:val="single" w:color="auto" w:sz="4" w:space="0"/>
              <w:left w:val="nil"/>
              <w:bottom w:val="single" w:color="auto" w:sz="4" w:space="0"/>
              <w:right w:val="single" w:color="auto" w:sz="4" w:space="0"/>
            </w:tcBorders>
            <w:vAlign w:val="center"/>
          </w:tcPr>
          <w:p w14:paraId="3A0044E5">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计量单位</w:t>
            </w:r>
          </w:p>
        </w:tc>
        <w:tc>
          <w:tcPr>
            <w:tcW w:w="1895" w:type="dxa"/>
            <w:tcBorders>
              <w:top w:val="single" w:color="auto" w:sz="4" w:space="0"/>
              <w:left w:val="nil"/>
              <w:bottom w:val="single" w:color="auto" w:sz="4" w:space="0"/>
              <w:right w:val="single" w:color="auto" w:sz="4" w:space="0"/>
            </w:tcBorders>
            <w:vAlign w:val="center"/>
          </w:tcPr>
          <w:p w14:paraId="375FE134">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中型</w:t>
            </w:r>
          </w:p>
        </w:tc>
        <w:tc>
          <w:tcPr>
            <w:tcW w:w="1684" w:type="dxa"/>
            <w:tcBorders>
              <w:top w:val="single" w:color="auto" w:sz="4" w:space="0"/>
              <w:left w:val="nil"/>
              <w:bottom w:val="single" w:color="auto" w:sz="4" w:space="0"/>
              <w:right w:val="single" w:color="auto" w:sz="4" w:space="0"/>
            </w:tcBorders>
            <w:vAlign w:val="center"/>
          </w:tcPr>
          <w:p w14:paraId="744F63D3">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小型</w:t>
            </w:r>
          </w:p>
        </w:tc>
        <w:tc>
          <w:tcPr>
            <w:tcW w:w="1082" w:type="dxa"/>
            <w:tcBorders>
              <w:top w:val="single" w:color="auto" w:sz="4" w:space="0"/>
              <w:left w:val="nil"/>
              <w:bottom w:val="single" w:color="auto" w:sz="4" w:space="0"/>
              <w:right w:val="single" w:color="auto" w:sz="4" w:space="0"/>
            </w:tcBorders>
            <w:vAlign w:val="center"/>
          </w:tcPr>
          <w:p w14:paraId="24B590FC">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微型</w:t>
            </w:r>
          </w:p>
        </w:tc>
      </w:tr>
      <w:tr w14:paraId="3F5ACC38">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vAlign w:val="bottom"/>
          </w:tcPr>
          <w:p w14:paraId="4D93C1AC">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农、林、牧、渔</w:t>
            </w:r>
          </w:p>
        </w:tc>
        <w:tc>
          <w:tcPr>
            <w:tcW w:w="1619" w:type="dxa"/>
            <w:tcBorders>
              <w:top w:val="nil"/>
              <w:left w:val="nil"/>
              <w:bottom w:val="single" w:color="auto" w:sz="4" w:space="0"/>
              <w:right w:val="single" w:color="auto" w:sz="4" w:space="0"/>
            </w:tcBorders>
            <w:vAlign w:val="center"/>
          </w:tcPr>
          <w:p w14:paraId="3879B77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3080B4E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54A9369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684" w:type="dxa"/>
            <w:tcBorders>
              <w:top w:val="nil"/>
              <w:left w:val="nil"/>
              <w:bottom w:val="single" w:color="auto" w:sz="4" w:space="0"/>
              <w:right w:val="single" w:color="auto" w:sz="4" w:space="0"/>
            </w:tcBorders>
            <w:vAlign w:val="center"/>
          </w:tcPr>
          <w:p w14:paraId="7A9F566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50≤Y＜500</w:t>
            </w:r>
          </w:p>
        </w:tc>
        <w:tc>
          <w:tcPr>
            <w:tcW w:w="1082" w:type="dxa"/>
            <w:tcBorders>
              <w:top w:val="nil"/>
              <w:left w:val="nil"/>
              <w:bottom w:val="single" w:color="auto" w:sz="4" w:space="0"/>
              <w:right w:val="single" w:color="auto" w:sz="4" w:space="0"/>
            </w:tcBorders>
            <w:vAlign w:val="center"/>
          </w:tcPr>
          <w:p w14:paraId="4DC2A5A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69D7A3C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1959492D">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工业</w:t>
            </w:r>
          </w:p>
        </w:tc>
        <w:tc>
          <w:tcPr>
            <w:tcW w:w="1619" w:type="dxa"/>
            <w:tcBorders>
              <w:top w:val="nil"/>
              <w:left w:val="nil"/>
              <w:bottom w:val="single" w:color="auto" w:sz="4" w:space="0"/>
              <w:right w:val="single" w:color="auto" w:sz="4" w:space="0"/>
            </w:tcBorders>
            <w:vAlign w:val="center"/>
          </w:tcPr>
          <w:p w14:paraId="11590C1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2032299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3F72987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684" w:type="dxa"/>
            <w:tcBorders>
              <w:top w:val="nil"/>
              <w:left w:val="nil"/>
              <w:bottom w:val="single" w:color="auto" w:sz="4" w:space="0"/>
              <w:right w:val="single" w:color="auto" w:sz="4" w:space="0"/>
            </w:tcBorders>
            <w:vAlign w:val="center"/>
          </w:tcPr>
          <w:p w14:paraId="2A50DF4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082" w:type="dxa"/>
            <w:tcBorders>
              <w:top w:val="nil"/>
              <w:left w:val="nil"/>
              <w:bottom w:val="single" w:color="auto" w:sz="4" w:space="0"/>
              <w:right w:val="single" w:color="auto" w:sz="4" w:space="0"/>
            </w:tcBorders>
            <w:vAlign w:val="center"/>
          </w:tcPr>
          <w:p w14:paraId="7B93A2C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0B486BAF">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10B2BEDF">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34511F9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2736C97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7BDC991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2000≤Y＜40000</w:t>
            </w:r>
          </w:p>
        </w:tc>
        <w:tc>
          <w:tcPr>
            <w:tcW w:w="1684" w:type="dxa"/>
            <w:tcBorders>
              <w:top w:val="nil"/>
              <w:left w:val="nil"/>
              <w:bottom w:val="single" w:color="auto" w:sz="4" w:space="0"/>
              <w:right w:val="single" w:color="auto" w:sz="4" w:space="0"/>
            </w:tcBorders>
            <w:vAlign w:val="center"/>
          </w:tcPr>
          <w:p w14:paraId="58EB3CD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300≤Y＜2000</w:t>
            </w:r>
          </w:p>
        </w:tc>
        <w:tc>
          <w:tcPr>
            <w:tcW w:w="1082" w:type="dxa"/>
            <w:tcBorders>
              <w:top w:val="nil"/>
              <w:left w:val="nil"/>
              <w:bottom w:val="single" w:color="auto" w:sz="4" w:space="0"/>
              <w:right w:val="single" w:color="auto" w:sz="4" w:space="0"/>
            </w:tcBorders>
            <w:vAlign w:val="center"/>
          </w:tcPr>
          <w:p w14:paraId="538AB4D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0F70D194">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7457C84D">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建筑业</w:t>
            </w:r>
          </w:p>
        </w:tc>
        <w:tc>
          <w:tcPr>
            <w:tcW w:w="1619" w:type="dxa"/>
            <w:tcBorders>
              <w:top w:val="nil"/>
              <w:left w:val="nil"/>
              <w:bottom w:val="single" w:color="auto" w:sz="4" w:space="0"/>
              <w:right w:val="single" w:color="auto" w:sz="4" w:space="0"/>
            </w:tcBorders>
            <w:vAlign w:val="center"/>
          </w:tcPr>
          <w:p w14:paraId="66AC26D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755BAD8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591DB5B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6000≤Y＜80000</w:t>
            </w:r>
          </w:p>
        </w:tc>
        <w:tc>
          <w:tcPr>
            <w:tcW w:w="1684" w:type="dxa"/>
            <w:tcBorders>
              <w:top w:val="nil"/>
              <w:left w:val="nil"/>
              <w:bottom w:val="single" w:color="auto" w:sz="4" w:space="0"/>
              <w:right w:val="single" w:color="auto" w:sz="4" w:space="0"/>
            </w:tcBorders>
            <w:vAlign w:val="center"/>
          </w:tcPr>
          <w:p w14:paraId="63D1100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300≤Y＜6000</w:t>
            </w:r>
          </w:p>
        </w:tc>
        <w:tc>
          <w:tcPr>
            <w:tcW w:w="1082" w:type="dxa"/>
            <w:tcBorders>
              <w:top w:val="nil"/>
              <w:left w:val="nil"/>
              <w:bottom w:val="single" w:color="auto" w:sz="4" w:space="0"/>
              <w:right w:val="single" w:color="auto" w:sz="4" w:space="0"/>
            </w:tcBorders>
            <w:vAlign w:val="center"/>
          </w:tcPr>
          <w:p w14:paraId="6660177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6113666F">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7624C7B8">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7C0EDD7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1068" w:type="dxa"/>
            <w:tcBorders>
              <w:top w:val="nil"/>
              <w:left w:val="nil"/>
              <w:bottom w:val="single" w:color="auto" w:sz="4" w:space="0"/>
              <w:right w:val="single" w:color="auto" w:sz="4" w:space="0"/>
            </w:tcBorders>
            <w:vAlign w:val="center"/>
          </w:tcPr>
          <w:p w14:paraId="6152452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2C33511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5000≤Z＜80000</w:t>
            </w:r>
          </w:p>
        </w:tc>
        <w:tc>
          <w:tcPr>
            <w:tcW w:w="1684" w:type="dxa"/>
            <w:tcBorders>
              <w:top w:val="nil"/>
              <w:left w:val="nil"/>
              <w:bottom w:val="single" w:color="auto" w:sz="4" w:space="0"/>
              <w:right w:val="single" w:color="auto" w:sz="4" w:space="0"/>
            </w:tcBorders>
            <w:vAlign w:val="center"/>
          </w:tcPr>
          <w:p w14:paraId="47BBB9F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300≤Z＜5000</w:t>
            </w:r>
          </w:p>
        </w:tc>
        <w:tc>
          <w:tcPr>
            <w:tcW w:w="1082" w:type="dxa"/>
            <w:tcBorders>
              <w:top w:val="nil"/>
              <w:left w:val="nil"/>
              <w:bottom w:val="single" w:color="auto" w:sz="4" w:space="0"/>
              <w:right w:val="single" w:color="auto" w:sz="4" w:space="0"/>
            </w:tcBorders>
            <w:vAlign w:val="center"/>
          </w:tcPr>
          <w:p w14:paraId="07DA69A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Z＜300</w:t>
            </w:r>
          </w:p>
        </w:tc>
      </w:tr>
      <w:tr w14:paraId="1995038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404D9075">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批发业</w:t>
            </w:r>
          </w:p>
        </w:tc>
        <w:tc>
          <w:tcPr>
            <w:tcW w:w="1619" w:type="dxa"/>
            <w:tcBorders>
              <w:top w:val="nil"/>
              <w:left w:val="nil"/>
              <w:bottom w:val="single" w:color="auto" w:sz="4" w:space="0"/>
              <w:right w:val="single" w:color="auto" w:sz="4" w:space="0"/>
            </w:tcBorders>
            <w:vAlign w:val="center"/>
          </w:tcPr>
          <w:p w14:paraId="7AABB41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2827C8A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194A0F8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20≤X＜200</w:t>
            </w:r>
          </w:p>
        </w:tc>
        <w:tc>
          <w:tcPr>
            <w:tcW w:w="1684" w:type="dxa"/>
            <w:tcBorders>
              <w:top w:val="nil"/>
              <w:left w:val="nil"/>
              <w:bottom w:val="single" w:color="auto" w:sz="4" w:space="0"/>
              <w:right w:val="single" w:color="auto" w:sz="4" w:space="0"/>
            </w:tcBorders>
            <w:vAlign w:val="center"/>
          </w:tcPr>
          <w:p w14:paraId="49428BD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5≤X＜20</w:t>
            </w:r>
          </w:p>
        </w:tc>
        <w:tc>
          <w:tcPr>
            <w:tcW w:w="1082" w:type="dxa"/>
            <w:tcBorders>
              <w:top w:val="nil"/>
              <w:left w:val="nil"/>
              <w:bottom w:val="single" w:color="auto" w:sz="4" w:space="0"/>
              <w:right w:val="single" w:color="auto" w:sz="4" w:space="0"/>
            </w:tcBorders>
            <w:vAlign w:val="center"/>
          </w:tcPr>
          <w:p w14:paraId="18FC13E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X＜5</w:t>
            </w:r>
          </w:p>
        </w:tc>
      </w:tr>
      <w:tr w14:paraId="73003339">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04B50DC4">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30DDC2C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4685934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0D6FB58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5000≤Y＜40000</w:t>
            </w:r>
          </w:p>
        </w:tc>
        <w:tc>
          <w:tcPr>
            <w:tcW w:w="1684" w:type="dxa"/>
            <w:tcBorders>
              <w:top w:val="nil"/>
              <w:left w:val="nil"/>
              <w:bottom w:val="single" w:color="auto" w:sz="4" w:space="0"/>
              <w:right w:val="single" w:color="auto" w:sz="4" w:space="0"/>
            </w:tcBorders>
            <w:vAlign w:val="center"/>
          </w:tcPr>
          <w:p w14:paraId="1192DDD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082" w:type="dxa"/>
            <w:tcBorders>
              <w:top w:val="nil"/>
              <w:left w:val="nil"/>
              <w:bottom w:val="single" w:color="auto" w:sz="4" w:space="0"/>
              <w:right w:val="single" w:color="auto" w:sz="4" w:space="0"/>
            </w:tcBorders>
            <w:vAlign w:val="center"/>
          </w:tcPr>
          <w:p w14:paraId="4A567CD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Y＜1000</w:t>
            </w:r>
          </w:p>
        </w:tc>
      </w:tr>
      <w:tr w14:paraId="6360AC3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69B9F9DB">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零售业</w:t>
            </w:r>
          </w:p>
        </w:tc>
        <w:tc>
          <w:tcPr>
            <w:tcW w:w="1619" w:type="dxa"/>
            <w:tcBorders>
              <w:top w:val="nil"/>
              <w:left w:val="nil"/>
              <w:bottom w:val="single" w:color="auto" w:sz="4" w:space="0"/>
              <w:right w:val="single" w:color="auto" w:sz="4" w:space="0"/>
            </w:tcBorders>
            <w:vAlign w:val="center"/>
          </w:tcPr>
          <w:p w14:paraId="1EB332F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5BB79AA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2DB4DFD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50≤X＜300</w:t>
            </w:r>
          </w:p>
        </w:tc>
        <w:tc>
          <w:tcPr>
            <w:tcW w:w="1684" w:type="dxa"/>
            <w:tcBorders>
              <w:top w:val="nil"/>
              <w:left w:val="nil"/>
              <w:bottom w:val="single" w:color="auto" w:sz="4" w:space="0"/>
              <w:right w:val="single" w:color="auto" w:sz="4" w:space="0"/>
            </w:tcBorders>
            <w:vAlign w:val="center"/>
          </w:tcPr>
          <w:p w14:paraId="0EFC3FE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10≤X＜50</w:t>
            </w:r>
          </w:p>
        </w:tc>
        <w:tc>
          <w:tcPr>
            <w:tcW w:w="1082" w:type="dxa"/>
            <w:tcBorders>
              <w:top w:val="nil"/>
              <w:left w:val="nil"/>
              <w:bottom w:val="single" w:color="auto" w:sz="4" w:space="0"/>
              <w:right w:val="single" w:color="auto" w:sz="4" w:space="0"/>
            </w:tcBorders>
            <w:vAlign w:val="center"/>
          </w:tcPr>
          <w:p w14:paraId="7E2B6F7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62AC6B8F">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0EBC38AA">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65D6947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7409A63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313A6CC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684" w:type="dxa"/>
            <w:tcBorders>
              <w:top w:val="nil"/>
              <w:left w:val="nil"/>
              <w:bottom w:val="single" w:color="auto" w:sz="4" w:space="0"/>
              <w:right w:val="single" w:color="auto" w:sz="4" w:space="0"/>
            </w:tcBorders>
            <w:vAlign w:val="center"/>
          </w:tcPr>
          <w:p w14:paraId="296C4EE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100≤Y＜500</w:t>
            </w:r>
          </w:p>
        </w:tc>
        <w:tc>
          <w:tcPr>
            <w:tcW w:w="1082" w:type="dxa"/>
            <w:tcBorders>
              <w:top w:val="nil"/>
              <w:left w:val="nil"/>
              <w:bottom w:val="single" w:color="auto" w:sz="4" w:space="0"/>
              <w:right w:val="single" w:color="auto" w:sz="4" w:space="0"/>
            </w:tcBorders>
            <w:vAlign w:val="center"/>
          </w:tcPr>
          <w:p w14:paraId="3B1D009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C94B98A">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0BA72A77">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交通运输业</w:t>
            </w:r>
          </w:p>
        </w:tc>
        <w:tc>
          <w:tcPr>
            <w:tcW w:w="1619" w:type="dxa"/>
            <w:tcBorders>
              <w:top w:val="nil"/>
              <w:left w:val="nil"/>
              <w:bottom w:val="single" w:color="auto" w:sz="4" w:space="0"/>
              <w:right w:val="single" w:color="auto" w:sz="4" w:space="0"/>
            </w:tcBorders>
            <w:vAlign w:val="center"/>
          </w:tcPr>
          <w:p w14:paraId="2714BEB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61E5681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38D8277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684" w:type="dxa"/>
            <w:tcBorders>
              <w:top w:val="nil"/>
              <w:left w:val="nil"/>
              <w:bottom w:val="single" w:color="auto" w:sz="4" w:space="0"/>
              <w:right w:val="single" w:color="auto" w:sz="4" w:space="0"/>
            </w:tcBorders>
            <w:vAlign w:val="center"/>
          </w:tcPr>
          <w:p w14:paraId="576F78B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082" w:type="dxa"/>
            <w:tcBorders>
              <w:top w:val="nil"/>
              <w:left w:val="nil"/>
              <w:bottom w:val="single" w:color="auto" w:sz="4" w:space="0"/>
              <w:right w:val="single" w:color="auto" w:sz="4" w:space="0"/>
            </w:tcBorders>
            <w:vAlign w:val="center"/>
          </w:tcPr>
          <w:p w14:paraId="6A76046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203D58EF">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009ECB36">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66E6958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3704589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3CC8067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3000≤Y＜30000</w:t>
            </w:r>
          </w:p>
        </w:tc>
        <w:tc>
          <w:tcPr>
            <w:tcW w:w="1684" w:type="dxa"/>
            <w:tcBorders>
              <w:top w:val="nil"/>
              <w:left w:val="nil"/>
              <w:bottom w:val="single" w:color="auto" w:sz="4" w:space="0"/>
              <w:right w:val="single" w:color="auto" w:sz="4" w:space="0"/>
            </w:tcBorders>
            <w:vAlign w:val="center"/>
          </w:tcPr>
          <w:p w14:paraId="60AC694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200≤Y＜3000</w:t>
            </w:r>
          </w:p>
        </w:tc>
        <w:tc>
          <w:tcPr>
            <w:tcW w:w="1082" w:type="dxa"/>
            <w:tcBorders>
              <w:top w:val="nil"/>
              <w:left w:val="nil"/>
              <w:bottom w:val="single" w:color="auto" w:sz="4" w:space="0"/>
              <w:right w:val="single" w:color="auto" w:sz="4" w:space="0"/>
            </w:tcBorders>
            <w:vAlign w:val="center"/>
          </w:tcPr>
          <w:p w14:paraId="5150B50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w:t>
            </w:r>
          </w:p>
        </w:tc>
      </w:tr>
      <w:tr w14:paraId="7C1DAAA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6C8993AD">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仓储业</w:t>
            </w:r>
          </w:p>
        </w:tc>
        <w:tc>
          <w:tcPr>
            <w:tcW w:w="1619" w:type="dxa"/>
            <w:tcBorders>
              <w:top w:val="nil"/>
              <w:left w:val="nil"/>
              <w:bottom w:val="single" w:color="auto" w:sz="4" w:space="0"/>
              <w:right w:val="single" w:color="auto" w:sz="4" w:space="0"/>
            </w:tcBorders>
            <w:vAlign w:val="center"/>
          </w:tcPr>
          <w:p w14:paraId="74F33F4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32D00C5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7277502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w:t>
            </w:r>
          </w:p>
        </w:tc>
        <w:tc>
          <w:tcPr>
            <w:tcW w:w="1684" w:type="dxa"/>
            <w:tcBorders>
              <w:top w:val="nil"/>
              <w:left w:val="nil"/>
              <w:bottom w:val="single" w:color="auto" w:sz="4" w:space="0"/>
              <w:right w:val="single" w:color="auto" w:sz="4" w:space="0"/>
            </w:tcBorders>
            <w:vAlign w:val="center"/>
          </w:tcPr>
          <w:p w14:paraId="664BF35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20≤X＜100</w:t>
            </w:r>
          </w:p>
        </w:tc>
        <w:tc>
          <w:tcPr>
            <w:tcW w:w="1082" w:type="dxa"/>
            <w:tcBorders>
              <w:top w:val="nil"/>
              <w:left w:val="nil"/>
              <w:bottom w:val="single" w:color="auto" w:sz="4" w:space="0"/>
              <w:right w:val="single" w:color="auto" w:sz="4" w:space="0"/>
            </w:tcBorders>
            <w:vAlign w:val="center"/>
          </w:tcPr>
          <w:p w14:paraId="0AC3298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124BE34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192813B2">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31885D7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57769B3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7C2D3F8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1000≤Y＜30000</w:t>
            </w:r>
          </w:p>
        </w:tc>
        <w:tc>
          <w:tcPr>
            <w:tcW w:w="1684" w:type="dxa"/>
            <w:tcBorders>
              <w:top w:val="nil"/>
              <w:left w:val="nil"/>
              <w:bottom w:val="single" w:color="auto" w:sz="4" w:space="0"/>
              <w:right w:val="single" w:color="auto" w:sz="4" w:space="0"/>
            </w:tcBorders>
            <w:vAlign w:val="center"/>
          </w:tcPr>
          <w:p w14:paraId="6EEC1BB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1082" w:type="dxa"/>
            <w:tcBorders>
              <w:top w:val="nil"/>
              <w:left w:val="nil"/>
              <w:bottom w:val="single" w:color="auto" w:sz="4" w:space="0"/>
              <w:right w:val="single" w:color="auto" w:sz="4" w:space="0"/>
            </w:tcBorders>
            <w:vAlign w:val="center"/>
          </w:tcPr>
          <w:p w14:paraId="72F0933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BC24EB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045A9C85">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邮政业</w:t>
            </w:r>
          </w:p>
        </w:tc>
        <w:tc>
          <w:tcPr>
            <w:tcW w:w="1619" w:type="dxa"/>
            <w:tcBorders>
              <w:top w:val="nil"/>
              <w:left w:val="nil"/>
              <w:bottom w:val="single" w:color="auto" w:sz="4" w:space="0"/>
              <w:right w:val="single" w:color="auto" w:sz="4" w:space="0"/>
            </w:tcBorders>
            <w:vAlign w:val="center"/>
          </w:tcPr>
          <w:p w14:paraId="2333549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0341CAA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0E08245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684" w:type="dxa"/>
            <w:tcBorders>
              <w:top w:val="nil"/>
              <w:left w:val="nil"/>
              <w:bottom w:val="single" w:color="auto" w:sz="4" w:space="0"/>
              <w:right w:val="single" w:color="auto" w:sz="4" w:space="0"/>
            </w:tcBorders>
            <w:vAlign w:val="center"/>
          </w:tcPr>
          <w:p w14:paraId="6965DB0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082" w:type="dxa"/>
            <w:tcBorders>
              <w:top w:val="nil"/>
              <w:left w:val="nil"/>
              <w:bottom w:val="single" w:color="auto" w:sz="4" w:space="0"/>
              <w:right w:val="single" w:color="auto" w:sz="4" w:space="0"/>
            </w:tcBorders>
            <w:vAlign w:val="center"/>
          </w:tcPr>
          <w:p w14:paraId="0390240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6F2C1D5A">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7852DB8E">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1DBDDA5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176CEF2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491E841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2000≤Y＜30000</w:t>
            </w:r>
          </w:p>
        </w:tc>
        <w:tc>
          <w:tcPr>
            <w:tcW w:w="1684" w:type="dxa"/>
            <w:tcBorders>
              <w:top w:val="nil"/>
              <w:left w:val="nil"/>
              <w:bottom w:val="single" w:color="auto" w:sz="4" w:space="0"/>
              <w:right w:val="single" w:color="auto" w:sz="4" w:space="0"/>
            </w:tcBorders>
            <w:vAlign w:val="center"/>
          </w:tcPr>
          <w:p w14:paraId="32BDCAD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082" w:type="dxa"/>
            <w:tcBorders>
              <w:top w:val="nil"/>
              <w:left w:val="nil"/>
              <w:bottom w:val="single" w:color="auto" w:sz="4" w:space="0"/>
              <w:right w:val="single" w:color="auto" w:sz="4" w:space="0"/>
            </w:tcBorders>
            <w:vAlign w:val="center"/>
          </w:tcPr>
          <w:p w14:paraId="361C1A5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CBEDEA0">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0A6EEF0C">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住宿业</w:t>
            </w:r>
          </w:p>
        </w:tc>
        <w:tc>
          <w:tcPr>
            <w:tcW w:w="1619" w:type="dxa"/>
            <w:tcBorders>
              <w:top w:val="nil"/>
              <w:left w:val="nil"/>
              <w:bottom w:val="single" w:color="auto" w:sz="4" w:space="0"/>
              <w:right w:val="single" w:color="auto" w:sz="4" w:space="0"/>
            </w:tcBorders>
            <w:vAlign w:val="center"/>
          </w:tcPr>
          <w:p w14:paraId="5CD561D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0116938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5A274F0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84" w:type="dxa"/>
            <w:tcBorders>
              <w:top w:val="nil"/>
              <w:left w:val="nil"/>
              <w:bottom w:val="single" w:color="auto" w:sz="4" w:space="0"/>
              <w:right w:val="single" w:color="auto" w:sz="4" w:space="0"/>
            </w:tcBorders>
            <w:vAlign w:val="center"/>
          </w:tcPr>
          <w:p w14:paraId="310FB25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82" w:type="dxa"/>
            <w:tcBorders>
              <w:top w:val="nil"/>
              <w:left w:val="nil"/>
              <w:bottom w:val="single" w:color="auto" w:sz="4" w:space="0"/>
              <w:right w:val="single" w:color="auto" w:sz="4" w:space="0"/>
            </w:tcBorders>
            <w:vAlign w:val="center"/>
          </w:tcPr>
          <w:p w14:paraId="423956A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10653335">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316F674F">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19DB0A9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0332AC0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49FE92E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684" w:type="dxa"/>
            <w:tcBorders>
              <w:top w:val="nil"/>
              <w:left w:val="nil"/>
              <w:bottom w:val="single" w:color="auto" w:sz="4" w:space="0"/>
              <w:right w:val="single" w:color="auto" w:sz="4" w:space="0"/>
            </w:tcBorders>
            <w:vAlign w:val="center"/>
          </w:tcPr>
          <w:p w14:paraId="4657C77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082" w:type="dxa"/>
            <w:tcBorders>
              <w:top w:val="nil"/>
              <w:left w:val="nil"/>
              <w:bottom w:val="single" w:color="auto" w:sz="4" w:space="0"/>
              <w:right w:val="single" w:color="auto" w:sz="4" w:space="0"/>
            </w:tcBorders>
            <w:vAlign w:val="center"/>
          </w:tcPr>
          <w:p w14:paraId="308C45F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16ED8B06">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156A3240">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餐饮业</w:t>
            </w:r>
          </w:p>
        </w:tc>
        <w:tc>
          <w:tcPr>
            <w:tcW w:w="1619" w:type="dxa"/>
            <w:tcBorders>
              <w:top w:val="nil"/>
              <w:left w:val="nil"/>
              <w:bottom w:val="single" w:color="auto" w:sz="4" w:space="0"/>
              <w:right w:val="single" w:color="auto" w:sz="4" w:space="0"/>
            </w:tcBorders>
            <w:vAlign w:val="center"/>
          </w:tcPr>
          <w:p w14:paraId="26168B5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49ECEE2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217A6FE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84" w:type="dxa"/>
            <w:tcBorders>
              <w:top w:val="nil"/>
              <w:left w:val="nil"/>
              <w:bottom w:val="single" w:color="auto" w:sz="4" w:space="0"/>
              <w:right w:val="single" w:color="auto" w:sz="4" w:space="0"/>
            </w:tcBorders>
            <w:vAlign w:val="center"/>
          </w:tcPr>
          <w:p w14:paraId="7123707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82" w:type="dxa"/>
            <w:tcBorders>
              <w:top w:val="nil"/>
              <w:left w:val="nil"/>
              <w:bottom w:val="single" w:color="auto" w:sz="4" w:space="0"/>
              <w:right w:val="single" w:color="auto" w:sz="4" w:space="0"/>
            </w:tcBorders>
            <w:vAlign w:val="center"/>
          </w:tcPr>
          <w:p w14:paraId="779E81F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235F597C">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31FB1D01">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09946F3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1E7AEE7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6D1A22A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684" w:type="dxa"/>
            <w:tcBorders>
              <w:top w:val="nil"/>
              <w:left w:val="nil"/>
              <w:bottom w:val="single" w:color="auto" w:sz="4" w:space="0"/>
              <w:right w:val="single" w:color="auto" w:sz="4" w:space="0"/>
            </w:tcBorders>
            <w:vAlign w:val="center"/>
          </w:tcPr>
          <w:p w14:paraId="1EAFD34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082" w:type="dxa"/>
            <w:tcBorders>
              <w:top w:val="nil"/>
              <w:left w:val="nil"/>
              <w:bottom w:val="single" w:color="auto" w:sz="4" w:space="0"/>
              <w:right w:val="single" w:color="auto" w:sz="4" w:space="0"/>
            </w:tcBorders>
            <w:vAlign w:val="center"/>
          </w:tcPr>
          <w:p w14:paraId="5A48512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73854D6">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1BF8A29F">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信息传输业</w:t>
            </w:r>
          </w:p>
        </w:tc>
        <w:tc>
          <w:tcPr>
            <w:tcW w:w="1619" w:type="dxa"/>
            <w:tcBorders>
              <w:top w:val="nil"/>
              <w:left w:val="nil"/>
              <w:bottom w:val="single" w:color="auto" w:sz="4" w:space="0"/>
              <w:right w:val="single" w:color="auto" w:sz="4" w:space="0"/>
            </w:tcBorders>
            <w:vAlign w:val="center"/>
          </w:tcPr>
          <w:p w14:paraId="2C83668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480249A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1AD04D0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100≤X＜2000</w:t>
            </w:r>
          </w:p>
        </w:tc>
        <w:tc>
          <w:tcPr>
            <w:tcW w:w="1684" w:type="dxa"/>
            <w:tcBorders>
              <w:top w:val="nil"/>
              <w:left w:val="nil"/>
              <w:bottom w:val="single" w:color="auto" w:sz="4" w:space="0"/>
              <w:right w:val="single" w:color="auto" w:sz="4" w:space="0"/>
            </w:tcBorders>
            <w:vAlign w:val="center"/>
          </w:tcPr>
          <w:p w14:paraId="4427083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82" w:type="dxa"/>
            <w:tcBorders>
              <w:top w:val="nil"/>
              <w:left w:val="nil"/>
              <w:bottom w:val="single" w:color="auto" w:sz="4" w:space="0"/>
              <w:right w:val="single" w:color="auto" w:sz="4" w:space="0"/>
            </w:tcBorders>
            <w:vAlign w:val="center"/>
          </w:tcPr>
          <w:p w14:paraId="2871F7B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4D10A22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071B622C">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4091EFF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39AF1F6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0E55BD3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1000≤Y＜100000</w:t>
            </w:r>
          </w:p>
        </w:tc>
        <w:tc>
          <w:tcPr>
            <w:tcW w:w="1684" w:type="dxa"/>
            <w:tcBorders>
              <w:top w:val="nil"/>
              <w:left w:val="nil"/>
              <w:bottom w:val="single" w:color="auto" w:sz="4" w:space="0"/>
              <w:right w:val="single" w:color="auto" w:sz="4" w:space="0"/>
            </w:tcBorders>
            <w:vAlign w:val="center"/>
          </w:tcPr>
          <w:p w14:paraId="0A48C34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1082" w:type="dxa"/>
            <w:tcBorders>
              <w:top w:val="nil"/>
              <w:left w:val="nil"/>
              <w:bottom w:val="single" w:color="auto" w:sz="4" w:space="0"/>
              <w:right w:val="single" w:color="auto" w:sz="4" w:space="0"/>
            </w:tcBorders>
            <w:vAlign w:val="center"/>
          </w:tcPr>
          <w:p w14:paraId="2478E5B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DFC86E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12296665">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软件和信息技术服务业</w:t>
            </w:r>
          </w:p>
        </w:tc>
        <w:tc>
          <w:tcPr>
            <w:tcW w:w="1619" w:type="dxa"/>
            <w:tcBorders>
              <w:top w:val="nil"/>
              <w:left w:val="nil"/>
              <w:bottom w:val="single" w:color="auto" w:sz="4" w:space="0"/>
              <w:right w:val="single" w:color="auto" w:sz="4" w:space="0"/>
            </w:tcBorders>
            <w:vAlign w:val="center"/>
          </w:tcPr>
          <w:p w14:paraId="5949FB5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063B4F5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2C5F41D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84" w:type="dxa"/>
            <w:tcBorders>
              <w:top w:val="nil"/>
              <w:left w:val="nil"/>
              <w:bottom w:val="single" w:color="auto" w:sz="4" w:space="0"/>
              <w:right w:val="single" w:color="auto" w:sz="4" w:space="0"/>
            </w:tcBorders>
            <w:vAlign w:val="center"/>
          </w:tcPr>
          <w:p w14:paraId="5D6E171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82" w:type="dxa"/>
            <w:tcBorders>
              <w:top w:val="nil"/>
              <w:left w:val="nil"/>
              <w:bottom w:val="single" w:color="auto" w:sz="4" w:space="0"/>
              <w:right w:val="single" w:color="auto" w:sz="4" w:space="0"/>
            </w:tcBorders>
            <w:vAlign w:val="center"/>
          </w:tcPr>
          <w:p w14:paraId="6378D7D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3BE86D67">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4BD0302C">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0CD4E32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5E1BEAF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7013149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w:t>
            </w:r>
          </w:p>
        </w:tc>
        <w:tc>
          <w:tcPr>
            <w:tcW w:w="1684" w:type="dxa"/>
            <w:tcBorders>
              <w:top w:val="nil"/>
              <w:left w:val="nil"/>
              <w:bottom w:val="single" w:color="auto" w:sz="4" w:space="0"/>
              <w:right w:val="single" w:color="auto" w:sz="4" w:space="0"/>
            </w:tcBorders>
            <w:vAlign w:val="center"/>
          </w:tcPr>
          <w:p w14:paraId="2709205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50≤Y＜1000</w:t>
            </w:r>
          </w:p>
        </w:tc>
        <w:tc>
          <w:tcPr>
            <w:tcW w:w="1082" w:type="dxa"/>
            <w:tcBorders>
              <w:top w:val="nil"/>
              <w:left w:val="nil"/>
              <w:bottom w:val="single" w:color="auto" w:sz="4" w:space="0"/>
              <w:right w:val="single" w:color="auto" w:sz="4" w:space="0"/>
            </w:tcBorders>
            <w:vAlign w:val="center"/>
          </w:tcPr>
          <w:p w14:paraId="242BB5C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7456E84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5EB9DC69">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房地产开发经营</w:t>
            </w:r>
          </w:p>
        </w:tc>
        <w:tc>
          <w:tcPr>
            <w:tcW w:w="1619" w:type="dxa"/>
            <w:tcBorders>
              <w:top w:val="nil"/>
              <w:left w:val="nil"/>
              <w:bottom w:val="single" w:color="auto" w:sz="4" w:space="0"/>
              <w:right w:val="single" w:color="auto" w:sz="4" w:space="0"/>
            </w:tcBorders>
            <w:vAlign w:val="center"/>
          </w:tcPr>
          <w:p w14:paraId="1B4999B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719BA93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7BB7C71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1000≤Y＜200000</w:t>
            </w:r>
          </w:p>
        </w:tc>
        <w:tc>
          <w:tcPr>
            <w:tcW w:w="1684" w:type="dxa"/>
            <w:tcBorders>
              <w:top w:val="nil"/>
              <w:left w:val="nil"/>
              <w:bottom w:val="single" w:color="auto" w:sz="4" w:space="0"/>
              <w:right w:val="single" w:color="auto" w:sz="4" w:space="0"/>
            </w:tcBorders>
            <w:vAlign w:val="center"/>
          </w:tcPr>
          <w:p w14:paraId="545CF5F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100≤X＜1000</w:t>
            </w:r>
          </w:p>
        </w:tc>
        <w:tc>
          <w:tcPr>
            <w:tcW w:w="1082" w:type="dxa"/>
            <w:tcBorders>
              <w:top w:val="nil"/>
              <w:left w:val="nil"/>
              <w:bottom w:val="single" w:color="auto" w:sz="4" w:space="0"/>
              <w:right w:val="single" w:color="auto" w:sz="4" w:space="0"/>
            </w:tcBorders>
            <w:vAlign w:val="center"/>
          </w:tcPr>
          <w:p w14:paraId="0D54413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695121B5">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451A751D">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230BBAB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1068" w:type="dxa"/>
            <w:tcBorders>
              <w:top w:val="nil"/>
              <w:left w:val="nil"/>
              <w:bottom w:val="single" w:color="auto" w:sz="4" w:space="0"/>
              <w:right w:val="single" w:color="auto" w:sz="4" w:space="0"/>
            </w:tcBorders>
            <w:vAlign w:val="center"/>
          </w:tcPr>
          <w:p w14:paraId="1406EEE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6906CC8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5000≤Z＜10000</w:t>
            </w:r>
          </w:p>
        </w:tc>
        <w:tc>
          <w:tcPr>
            <w:tcW w:w="1684" w:type="dxa"/>
            <w:tcBorders>
              <w:top w:val="nil"/>
              <w:left w:val="nil"/>
              <w:bottom w:val="single" w:color="auto" w:sz="4" w:space="0"/>
              <w:right w:val="single" w:color="auto" w:sz="4" w:space="0"/>
            </w:tcBorders>
            <w:vAlign w:val="center"/>
          </w:tcPr>
          <w:p w14:paraId="44E1705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2000≤Y＜5000</w:t>
            </w:r>
          </w:p>
        </w:tc>
        <w:tc>
          <w:tcPr>
            <w:tcW w:w="1082" w:type="dxa"/>
            <w:tcBorders>
              <w:top w:val="nil"/>
              <w:left w:val="nil"/>
              <w:bottom w:val="single" w:color="auto" w:sz="4" w:space="0"/>
              <w:right w:val="single" w:color="auto" w:sz="4" w:space="0"/>
            </w:tcBorders>
            <w:vAlign w:val="center"/>
          </w:tcPr>
          <w:p w14:paraId="179FD23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Y＜2000</w:t>
            </w:r>
          </w:p>
        </w:tc>
      </w:tr>
      <w:tr w14:paraId="3E88E9DA">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68871BC1">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物业管理</w:t>
            </w:r>
          </w:p>
        </w:tc>
        <w:tc>
          <w:tcPr>
            <w:tcW w:w="1619" w:type="dxa"/>
            <w:tcBorders>
              <w:top w:val="nil"/>
              <w:left w:val="nil"/>
              <w:bottom w:val="single" w:color="auto" w:sz="4" w:space="0"/>
              <w:right w:val="single" w:color="auto" w:sz="4" w:space="0"/>
            </w:tcBorders>
            <w:vAlign w:val="center"/>
          </w:tcPr>
          <w:p w14:paraId="2240B6B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27AF8BF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149A312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684" w:type="dxa"/>
            <w:tcBorders>
              <w:top w:val="nil"/>
              <w:left w:val="nil"/>
              <w:bottom w:val="single" w:color="auto" w:sz="4" w:space="0"/>
              <w:right w:val="single" w:color="auto" w:sz="4" w:space="0"/>
            </w:tcBorders>
            <w:vAlign w:val="center"/>
          </w:tcPr>
          <w:p w14:paraId="7A5C0FC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082" w:type="dxa"/>
            <w:tcBorders>
              <w:top w:val="nil"/>
              <w:left w:val="nil"/>
              <w:bottom w:val="single" w:color="auto" w:sz="4" w:space="0"/>
              <w:right w:val="single" w:color="auto" w:sz="4" w:space="0"/>
            </w:tcBorders>
            <w:vAlign w:val="center"/>
          </w:tcPr>
          <w:p w14:paraId="38D7815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394750BB">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2580197A">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3E5E298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3D6BC91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6B0ED8F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684" w:type="dxa"/>
            <w:tcBorders>
              <w:top w:val="nil"/>
              <w:left w:val="nil"/>
              <w:bottom w:val="single" w:color="auto" w:sz="4" w:space="0"/>
              <w:right w:val="single" w:color="auto" w:sz="4" w:space="0"/>
            </w:tcBorders>
            <w:vAlign w:val="center"/>
          </w:tcPr>
          <w:p w14:paraId="33A6528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500≤Y＜1000</w:t>
            </w:r>
          </w:p>
        </w:tc>
        <w:tc>
          <w:tcPr>
            <w:tcW w:w="1082" w:type="dxa"/>
            <w:tcBorders>
              <w:top w:val="nil"/>
              <w:left w:val="nil"/>
              <w:bottom w:val="single" w:color="auto" w:sz="4" w:space="0"/>
              <w:right w:val="single" w:color="auto" w:sz="4" w:space="0"/>
            </w:tcBorders>
            <w:vAlign w:val="center"/>
          </w:tcPr>
          <w:p w14:paraId="0EB7B92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Y＜500</w:t>
            </w:r>
          </w:p>
        </w:tc>
      </w:tr>
      <w:tr w14:paraId="7870D911">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7FF0F2EB">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租赁和商务服务业</w:t>
            </w:r>
          </w:p>
        </w:tc>
        <w:tc>
          <w:tcPr>
            <w:tcW w:w="1619" w:type="dxa"/>
            <w:tcBorders>
              <w:top w:val="nil"/>
              <w:left w:val="nil"/>
              <w:bottom w:val="single" w:color="auto" w:sz="4" w:space="0"/>
              <w:right w:val="single" w:color="auto" w:sz="4" w:space="0"/>
            </w:tcBorders>
            <w:vAlign w:val="center"/>
          </w:tcPr>
          <w:p w14:paraId="59A40B2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054D5CB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03EBC2F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84" w:type="dxa"/>
            <w:tcBorders>
              <w:top w:val="nil"/>
              <w:left w:val="nil"/>
              <w:bottom w:val="single" w:color="auto" w:sz="4" w:space="0"/>
              <w:right w:val="single" w:color="auto" w:sz="4" w:space="0"/>
            </w:tcBorders>
            <w:vAlign w:val="center"/>
          </w:tcPr>
          <w:p w14:paraId="06A40ED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82" w:type="dxa"/>
            <w:tcBorders>
              <w:top w:val="nil"/>
              <w:left w:val="nil"/>
              <w:bottom w:val="single" w:color="auto" w:sz="4" w:space="0"/>
              <w:right w:val="single" w:color="auto" w:sz="4" w:space="0"/>
            </w:tcBorders>
            <w:vAlign w:val="center"/>
          </w:tcPr>
          <w:p w14:paraId="5EDA516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98CFFA3">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1C44516C">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03F4539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1068" w:type="dxa"/>
            <w:tcBorders>
              <w:top w:val="nil"/>
              <w:left w:val="nil"/>
              <w:bottom w:val="single" w:color="auto" w:sz="4" w:space="0"/>
              <w:right w:val="single" w:color="auto" w:sz="4" w:space="0"/>
            </w:tcBorders>
            <w:vAlign w:val="center"/>
          </w:tcPr>
          <w:p w14:paraId="4F38441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3C98031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8000≤Z＜120000</w:t>
            </w:r>
          </w:p>
        </w:tc>
        <w:tc>
          <w:tcPr>
            <w:tcW w:w="1684" w:type="dxa"/>
            <w:tcBorders>
              <w:top w:val="nil"/>
              <w:left w:val="nil"/>
              <w:bottom w:val="single" w:color="auto" w:sz="4" w:space="0"/>
              <w:right w:val="single" w:color="auto" w:sz="4" w:space="0"/>
            </w:tcBorders>
            <w:vAlign w:val="center"/>
          </w:tcPr>
          <w:p w14:paraId="2EBB44B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100≤Z＜8000</w:t>
            </w:r>
          </w:p>
        </w:tc>
        <w:tc>
          <w:tcPr>
            <w:tcW w:w="1082" w:type="dxa"/>
            <w:tcBorders>
              <w:top w:val="nil"/>
              <w:left w:val="nil"/>
              <w:bottom w:val="single" w:color="auto" w:sz="4" w:space="0"/>
              <w:right w:val="single" w:color="auto" w:sz="4" w:space="0"/>
            </w:tcBorders>
            <w:vAlign w:val="center"/>
          </w:tcPr>
          <w:p w14:paraId="61475B7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3534DA0">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vAlign w:val="bottom"/>
          </w:tcPr>
          <w:p w14:paraId="0137B90E">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其他未列明行业</w:t>
            </w:r>
          </w:p>
        </w:tc>
        <w:tc>
          <w:tcPr>
            <w:tcW w:w="1619" w:type="dxa"/>
            <w:tcBorders>
              <w:top w:val="nil"/>
              <w:left w:val="nil"/>
              <w:bottom w:val="single" w:color="auto" w:sz="4" w:space="0"/>
              <w:right w:val="single" w:color="auto" w:sz="4" w:space="0"/>
            </w:tcBorders>
            <w:vAlign w:val="center"/>
          </w:tcPr>
          <w:p w14:paraId="51C3015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4117236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2FB4E4B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84" w:type="dxa"/>
            <w:tcBorders>
              <w:top w:val="nil"/>
              <w:left w:val="nil"/>
              <w:bottom w:val="single" w:color="auto" w:sz="4" w:space="0"/>
              <w:right w:val="single" w:color="auto" w:sz="4" w:space="0"/>
            </w:tcBorders>
            <w:vAlign w:val="center"/>
          </w:tcPr>
          <w:p w14:paraId="49B79F0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82" w:type="dxa"/>
            <w:tcBorders>
              <w:top w:val="nil"/>
              <w:left w:val="nil"/>
              <w:bottom w:val="single" w:color="auto" w:sz="4" w:space="0"/>
              <w:right w:val="single" w:color="auto" w:sz="4" w:space="0"/>
            </w:tcBorders>
            <w:vAlign w:val="center"/>
          </w:tcPr>
          <w:p w14:paraId="245C486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bl>
    <w:p w14:paraId="2DD5A64D">
      <w:pPr>
        <w:rPr>
          <w:rFonts w:hint="eastAsia" w:ascii="宋体" w:hAnsi="宋体" w:cs="宋体"/>
          <w:color w:val="auto"/>
        </w:rPr>
      </w:pPr>
    </w:p>
    <w:p w14:paraId="7859B422">
      <w:pPr>
        <w:pStyle w:val="18"/>
        <w:rPr>
          <w:rFonts w:hint="eastAsia" w:hAnsi="宋体" w:cs="宋体"/>
          <w:color w:val="auto"/>
          <w:sz w:val="21"/>
          <w:szCs w:val="21"/>
        </w:rPr>
      </w:pPr>
      <w:r>
        <w:rPr>
          <w:rFonts w:hint="eastAsia" w:hAnsi="宋体" w:cs="宋体"/>
          <w:color w:val="auto"/>
          <w:sz w:val="21"/>
          <w:szCs w:val="21"/>
        </w:rPr>
        <w:t>说明：</w:t>
      </w:r>
    </w:p>
    <w:p w14:paraId="24607D3B">
      <w:pPr>
        <w:pStyle w:val="18"/>
        <w:rPr>
          <w:rFonts w:hint="eastAsia" w:hAnsi="宋体" w:cs="宋体"/>
          <w:color w:val="auto"/>
          <w:sz w:val="21"/>
          <w:szCs w:val="21"/>
        </w:rPr>
      </w:pPr>
      <w:r>
        <w:rPr>
          <w:rFonts w:hint="eastAsia" w:hAnsi="宋体" w:cs="宋体"/>
          <w:color w:val="auto"/>
          <w:sz w:val="21"/>
          <w:szCs w:val="21"/>
        </w:rPr>
        <w:t>上述标准参照《关于印发中小企业划型标准规定的通知》（工信部联企业【2011】300 号），中型和小型企业必须同时满足所列指标的下限，否则下划一档；微型企业只须满足所列指标中的一项即可。</w:t>
      </w:r>
    </w:p>
    <w:p w14:paraId="24B10419">
      <w:pPr>
        <w:spacing w:line="360" w:lineRule="auto"/>
        <w:outlineLvl w:val="0"/>
        <w:rPr>
          <w:rFonts w:hint="eastAsia" w:ascii="宋体" w:hAnsi="宋体"/>
          <w:b/>
          <w:bCs/>
          <w:color w:val="auto"/>
          <w:sz w:val="32"/>
          <w:szCs w:val="32"/>
        </w:rPr>
      </w:pPr>
    </w:p>
    <w:p w14:paraId="35F6E762">
      <w:pPr>
        <w:spacing w:line="360" w:lineRule="auto"/>
        <w:jc w:val="center"/>
        <w:outlineLvl w:val="0"/>
        <w:rPr>
          <w:rFonts w:hint="eastAsia" w:ascii="宋体" w:hAnsi="宋体"/>
          <w:b/>
          <w:bCs/>
          <w:color w:val="auto"/>
          <w:sz w:val="32"/>
          <w:szCs w:val="32"/>
        </w:rPr>
      </w:pPr>
    </w:p>
    <w:p w14:paraId="5C176C32">
      <w:pPr>
        <w:pStyle w:val="32"/>
        <w:rPr>
          <w:rFonts w:hint="eastAsia" w:ascii="宋体" w:hAnsi="宋体"/>
          <w:b/>
          <w:bCs/>
          <w:color w:val="auto"/>
          <w:sz w:val="32"/>
          <w:szCs w:val="32"/>
        </w:rPr>
      </w:pPr>
    </w:p>
    <w:p w14:paraId="099EB2F4">
      <w:pPr>
        <w:pStyle w:val="32"/>
        <w:rPr>
          <w:rFonts w:hint="eastAsia" w:ascii="宋体" w:hAnsi="宋体"/>
          <w:b/>
          <w:bCs/>
          <w:color w:val="auto"/>
          <w:sz w:val="32"/>
          <w:szCs w:val="32"/>
        </w:rPr>
      </w:pPr>
    </w:p>
    <w:p w14:paraId="2843E6A0">
      <w:pPr>
        <w:pStyle w:val="32"/>
        <w:rPr>
          <w:rFonts w:hint="eastAsia" w:ascii="宋体" w:hAnsi="宋体"/>
          <w:b/>
          <w:bCs/>
          <w:color w:val="auto"/>
          <w:sz w:val="32"/>
          <w:szCs w:val="32"/>
        </w:rPr>
      </w:pPr>
    </w:p>
    <w:p w14:paraId="4FF35381">
      <w:pPr>
        <w:pStyle w:val="32"/>
        <w:rPr>
          <w:rFonts w:hint="eastAsia" w:ascii="宋体" w:hAnsi="宋体"/>
          <w:b/>
          <w:bCs/>
          <w:color w:val="auto"/>
          <w:sz w:val="32"/>
          <w:szCs w:val="32"/>
        </w:rPr>
      </w:pPr>
    </w:p>
    <w:p w14:paraId="44D74B5D">
      <w:pPr>
        <w:pStyle w:val="32"/>
        <w:rPr>
          <w:rFonts w:hint="eastAsia" w:ascii="宋体" w:hAnsi="宋体"/>
          <w:b/>
          <w:bCs/>
          <w:color w:val="auto"/>
          <w:sz w:val="32"/>
          <w:szCs w:val="32"/>
        </w:rPr>
      </w:pPr>
    </w:p>
    <w:p w14:paraId="1272FDEA">
      <w:pPr>
        <w:spacing w:line="360" w:lineRule="auto"/>
        <w:jc w:val="center"/>
        <w:outlineLvl w:val="0"/>
        <w:rPr>
          <w:rFonts w:hint="eastAsia" w:ascii="宋体" w:hAnsi="宋体"/>
          <w:b/>
          <w:bCs/>
          <w:color w:val="auto"/>
          <w:sz w:val="32"/>
          <w:szCs w:val="32"/>
        </w:rPr>
      </w:pPr>
      <w:bookmarkStart w:id="57" w:name="_Toc3607"/>
      <w:r>
        <w:rPr>
          <w:rFonts w:hint="eastAsia" w:ascii="宋体" w:hAnsi="宋体"/>
          <w:b/>
          <w:bCs/>
          <w:color w:val="auto"/>
          <w:sz w:val="32"/>
          <w:szCs w:val="32"/>
        </w:rPr>
        <w:t>第三章采购需求</w:t>
      </w:r>
      <w:bookmarkEnd w:id="55"/>
      <w:bookmarkEnd w:id="56"/>
      <w:bookmarkEnd w:id="57"/>
    </w:p>
    <w:p w14:paraId="6083A64A">
      <w:pPr>
        <w:widowControl/>
        <w:spacing w:line="360" w:lineRule="auto"/>
        <w:jc w:val="left"/>
        <w:rPr>
          <w:rFonts w:hint="eastAsia" w:ascii="宋体" w:hAnsi="宋体" w:cs="宋体"/>
          <w:color w:val="auto"/>
          <w:szCs w:val="21"/>
        </w:rPr>
      </w:pPr>
      <w:bookmarkStart w:id="58" w:name="_Hlk48036094"/>
      <w:r>
        <w:rPr>
          <w:rFonts w:hint="eastAsia" w:ascii="宋体" w:hAnsi="宋体" w:cs="宋体"/>
          <w:color w:val="auto"/>
          <w:kern w:val="0"/>
          <w:szCs w:val="21"/>
          <w:lang w:bidi="ar"/>
        </w:rPr>
        <w:t xml:space="preserve">说明： </w:t>
      </w:r>
    </w:p>
    <w:bookmarkEnd w:id="58"/>
    <w:p w14:paraId="358F4C23">
      <w:pPr>
        <w:wordWrap w:val="0"/>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rPr>
        <w:t>1. 为落实政府采购政策需满足的要求：</w:t>
      </w:r>
    </w:p>
    <w:p w14:paraId="556899BB">
      <w:pPr>
        <w:wordWrap w:val="0"/>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rPr>
        <w:t>（1）本竞争性磋商采购文件所称中小企业必须符合《政府采购促进中小企业发展管理办法》（财库〔2020〕46号）的规定。</w:t>
      </w:r>
    </w:p>
    <w:p w14:paraId="28DE6B8F">
      <w:pPr>
        <w:tabs>
          <w:tab w:val="left" w:pos="180"/>
          <w:tab w:val="left" w:pos="1620"/>
        </w:tabs>
        <w:wordWrap w:val="0"/>
        <w:spacing w:line="440" w:lineRule="exact"/>
        <w:ind w:firstLine="420" w:firstLineChars="200"/>
        <w:rPr>
          <w:rFonts w:hint="eastAsia" w:ascii="宋体" w:hAnsi="宋体" w:cs="宋体"/>
          <w:b/>
          <w:bCs/>
          <w:color w:val="auto"/>
          <w:szCs w:val="21"/>
        </w:rPr>
      </w:pPr>
      <w:r>
        <w:rPr>
          <w:rFonts w:hint="eastAsia" w:ascii="宋体" w:hAnsi="宋体" w:cs="宋体"/>
          <w:color w:val="auto"/>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响应产品的节能产品认证证书复印件（加盖供应商公章），否则响应文件作无效处理。如本项目包含的配套货物属于品目清单内非标注“★”的产品时，应优先采购，具体详见“第四章 评审程序和评定成交的标准”。</w:t>
      </w:r>
    </w:p>
    <w:p w14:paraId="77D11181">
      <w:pPr>
        <w:wordWrap w:val="0"/>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2A9989C9">
      <w:pPr>
        <w:pStyle w:val="41"/>
        <w:spacing w:line="440" w:lineRule="exact"/>
        <w:ind w:firstLine="422"/>
        <w:rPr>
          <w:rFonts w:hint="eastAsia" w:ascii="宋体" w:hAnsi="宋体" w:cs="宋体"/>
          <w:b/>
          <w:bCs/>
          <w:color w:val="auto"/>
          <w:sz w:val="21"/>
          <w:szCs w:val="21"/>
        </w:rPr>
      </w:pPr>
      <w:r>
        <w:rPr>
          <w:rFonts w:hint="eastAsia" w:ascii="宋体" w:hAnsi="宋体" w:cs="宋体"/>
          <w:b/>
          <w:bCs/>
          <w:color w:val="auto"/>
          <w:sz w:val="21"/>
          <w:szCs w:val="21"/>
        </w:rPr>
        <w:t>2.“实质性要求”是指采购需求中带“▲”的条款或者不能负偏离的条款或者已经指明不满足按响应文件作无效处理的条款。</w:t>
      </w:r>
    </w:p>
    <w:p w14:paraId="5F47AAAD">
      <w:pPr>
        <w:pStyle w:val="10"/>
        <w:wordWrap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3. 如磋商供应商响应产品存在侵犯他人的知识产权或者专利成果行为的，应承担相应法律责任。</w:t>
      </w:r>
    </w:p>
    <w:p w14:paraId="5B6B93B3">
      <w:pPr>
        <w:pStyle w:val="10"/>
        <w:wordWrap w:val="0"/>
        <w:spacing w:line="440" w:lineRule="exact"/>
        <w:ind w:firstLine="422" w:firstLineChars="200"/>
        <w:rPr>
          <w:rFonts w:hint="eastAsia" w:ascii="宋体" w:hAnsi="宋体" w:cs="宋体"/>
          <w:b/>
          <w:bCs/>
          <w:color w:val="auto"/>
          <w:szCs w:val="21"/>
        </w:rPr>
        <w:sectPr>
          <w:footerReference r:id="rId9" w:type="default"/>
          <w:pgSz w:w="11905" w:h="16838"/>
          <w:pgMar w:top="1440" w:right="1080" w:bottom="1440" w:left="1080" w:header="720" w:footer="720" w:gutter="0"/>
          <w:cols w:space="720" w:num="1"/>
          <w:docGrid w:linePitch="331" w:charSpace="0"/>
        </w:sectPr>
      </w:pPr>
      <w:r>
        <w:rPr>
          <w:rFonts w:hint="eastAsia" w:ascii="宋体" w:hAnsi="宋体" w:cs="宋体"/>
          <w:b/>
          <w:bCs/>
          <w:color w:val="auto"/>
          <w:szCs w:val="21"/>
        </w:rPr>
        <w:t>4.中小企业划分标准所属行业名称：其他未列明行业</w:t>
      </w:r>
    </w:p>
    <w:p w14:paraId="490E2699">
      <w:pPr>
        <w:spacing w:line="360" w:lineRule="auto"/>
        <w:ind w:firstLine="210" w:firstLineChars="100"/>
        <w:rPr>
          <w:rFonts w:hint="eastAsia" w:ascii="宋体" w:hAnsi="宋体" w:cs="宋体"/>
          <w:b/>
          <w:bCs/>
          <w:color w:val="auto"/>
        </w:rPr>
      </w:pPr>
      <w:r>
        <w:rPr>
          <w:rFonts w:hint="eastAsia" w:ascii="宋体" w:hAnsi="宋体" w:cs="宋体"/>
          <w:b/>
          <w:bCs/>
          <w:color w:val="auto"/>
        </w:rPr>
        <w:t>一、采购项目需求一览表</w:t>
      </w:r>
    </w:p>
    <w:tbl>
      <w:tblPr>
        <w:tblStyle w:val="26"/>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960"/>
        <w:gridCol w:w="855"/>
        <w:gridCol w:w="5934"/>
        <w:gridCol w:w="1086"/>
      </w:tblGrid>
      <w:tr w14:paraId="6B0B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tcBorders>
              <w:top w:val="single" w:color="auto" w:sz="4" w:space="0"/>
            </w:tcBorders>
            <w:noWrap w:val="0"/>
            <w:vAlign w:val="center"/>
          </w:tcPr>
          <w:p w14:paraId="1068FABB">
            <w:pPr>
              <w:spacing w:line="3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60" w:type="dxa"/>
            <w:tcBorders>
              <w:top w:val="single" w:color="auto" w:sz="4" w:space="0"/>
            </w:tcBorders>
            <w:noWrap w:val="0"/>
            <w:vAlign w:val="center"/>
          </w:tcPr>
          <w:p w14:paraId="0176B448">
            <w:pPr>
              <w:spacing w:line="3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55" w:type="dxa"/>
            <w:tcBorders>
              <w:top w:val="single" w:color="auto" w:sz="4" w:space="0"/>
            </w:tcBorders>
            <w:noWrap w:val="0"/>
            <w:vAlign w:val="center"/>
          </w:tcPr>
          <w:p w14:paraId="7E382D2A">
            <w:pPr>
              <w:spacing w:line="320" w:lineRule="exact"/>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数量</w:t>
            </w:r>
          </w:p>
          <w:p w14:paraId="62608090">
            <w:pPr>
              <w:spacing w:line="3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单位</w:t>
            </w:r>
          </w:p>
        </w:tc>
        <w:tc>
          <w:tcPr>
            <w:tcW w:w="5934" w:type="dxa"/>
            <w:tcBorders>
              <w:top w:val="single" w:color="auto" w:sz="4" w:space="0"/>
            </w:tcBorders>
            <w:noWrap w:val="0"/>
            <w:vAlign w:val="center"/>
          </w:tcPr>
          <w:p w14:paraId="08E972AE">
            <w:pPr>
              <w:spacing w:line="3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要求</w:t>
            </w:r>
          </w:p>
        </w:tc>
        <w:tc>
          <w:tcPr>
            <w:tcW w:w="1086" w:type="dxa"/>
            <w:tcBorders>
              <w:top w:val="single" w:color="auto" w:sz="4" w:space="0"/>
            </w:tcBorders>
            <w:noWrap w:val="0"/>
            <w:vAlign w:val="center"/>
          </w:tcPr>
          <w:p w14:paraId="6BBE1391">
            <w:pPr>
              <w:spacing w:line="3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w:t>
            </w:r>
          </w:p>
        </w:tc>
      </w:tr>
      <w:tr w14:paraId="7297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5" w:type="dxa"/>
            <w:noWrap w:val="0"/>
            <w:vAlign w:val="center"/>
          </w:tcPr>
          <w:p w14:paraId="0FEE85B8">
            <w:pPr>
              <w:spacing w:line="24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60" w:type="dxa"/>
            <w:noWrap w:val="0"/>
            <w:vAlign w:val="center"/>
          </w:tcPr>
          <w:p w14:paraId="6A33FD7D">
            <w:pPr>
              <w:spacing w:line="32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陆川县耕地保护专项规划编制工作</w:t>
            </w:r>
          </w:p>
        </w:tc>
        <w:tc>
          <w:tcPr>
            <w:tcW w:w="855" w:type="dxa"/>
            <w:noWrap w:val="0"/>
            <w:vAlign w:val="center"/>
          </w:tcPr>
          <w:p w14:paraId="28D2E4F9">
            <w:pPr>
              <w:spacing w:line="320" w:lineRule="exact"/>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5934" w:type="dxa"/>
            <w:noWrap w:val="0"/>
            <w:vAlign w:val="center"/>
          </w:tcPr>
          <w:p w14:paraId="1644EFC2">
            <w:pPr>
              <w:spacing w:line="320" w:lineRule="exact"/>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一、服务内容</w:t>
            </w:r>
          </w:p>
          <w:p w14:paraId="2D80272E">
            <w:pPr>
              <w:spacing w:line="320" w:lineRule="exact"/>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广西壮族自治区自然资源厅办公室广西壮族自治区林业局办公室关于印发〈耕地保护和国土绿化空间专项规划编制工作方案〉的通知》（桂自然资办〔2026〕21号）的文件要求，科学划定耕地保护空间和国土绿化空间，建立规划引领下的耕地、林地、草地协同保护与用途管制制度体系，有效化解空间矛盾，优化农用地布局，为保障粮食安全与生态安全提供坚实的空间基础。</w:t>
            </w:r>
          </w:p>
          <w:p w14:paraId="1EEDB12E">
            <w:pPr>
              <w:spacing w:line="320" w:lineRule="exact"/>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（一）工作范围</w:t>
            </w:r>
          </w:p>
          <w:p w14:paraId="577E55F7">
            <w:pPr>
              <w:spacing w:line="320" w:lineRule="exact"/>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本项目范围为</w:t>
            </w:r>
            <w:r>
              <w:rPr>
                <w:rFonts w:hint="eastAsia" w:cs="宋体"/>
                <w:color w:val="auto"/>
                <w:sz w:val="21"/>
                <w:szCs w:val="21"/>
                <w:highlight w:val="none"/>
                <w:lang w:val="en-US" w:eastAsia="zh-CN"/>
              </w:rPr>
              <w:t>陆川县</w:t>
            </w:r>
            <w:r>
              <w:rPr>
                <w:rFonts w:hint="eastAsia" w:ascii="宋体" w:hAnsi="宋体" w:eastAsia="宋体" w:cs="宋体"/>
                <w:color w:val="auto"/>
                <w:sz w:val="21"/>
                <w:szCs w:val="21"/>
                <w:highlight w:val="none"/>
                <w:lang w:val="en-US" w:eastAsia="zh-CN"/>
              </w:rPr>
              <w:t>辖区范围。</w:t>
            </w:r>
          </w:p>
          <w:p w14:paraId="6F00D8E8">
            <w:pPr>
              <w:spacing w:line="320" w:lineRule="exact"/>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（二）数据收集</w:t>
            </w:r>
          </w:p>
          <w:p w14:paraId="5D16A9E0">
            <w:pPr>
              <w:spacing w:line="320" w:lineRule="exact"/>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收集</w:t>
            </w:r>
            <w:r>
              <w:rPr>
                <w:rFonts w:hint="eastAsia" w:cs="宋体"/>
                <w:color w:val="auto"/>
                <w:sz w:val="21"/>
                <w:szCs w:val="21"/>
                <w:highlight w:val="none"/>
                <w:lang w:val="en-US" w:eastAsia="zh-CN"/>
              </w:rPr>
              <w:t>陆川县</w:t>
            </w:r>
            <w:r>
              <w:rPr>
                <w:rFonts w:hint="eastAsia" w:ascii="宋体" w:hAnsi="宋体" w:eastAsia="宋体" w:cs="宋体"/>
                <w:color w:val="auto"/>
                <w:sz w:val="21"/>
                <w:szCs w:val="21"/>
                <w:highlight w:val="none"/>
                <w:lang w:val="en-US" w:eastAsia="zh-CN"/>
              </w:rPr>
              <w:t>历年年度国土变更调查成果、历年年度国土变更调查影像、自治区下发高分辨率影像、2025年度变更调查“一上”成果、“三区三线”划定成果、林业部门最新“一张图”数据、自然保护地核心保护区、自然保护地核心保护区、饮用水水源一级保护区、自然资源部监管系统备案的已依法批准的建设用地、退耕还林还草、违法毁林毁草开垦的耕地范围、河湖范围、历年高标准农田、全域土地综合整治项目、符合“认定一批”耕地范围、国有农林场、不纳入耕地保护目标范围、坡度图、现状耕地和潜力耕地调查摸排成果、林权数据、土地承包经营权数据、永久基本农田储备区划定成果、永久基本农田年度评估调整成果、农业生产适宜性评价“双评价”数据、粮食生产功能区、糖料蔗生产保护区、2024年公布的新一轮耕地后备资源调查评价成果、临时用地范围、已批采矿权、公益林、土壤环境质量为严格管控类区域、“十五五”规划经济社会发展趋势、国土空间规划新增建设用地规模、项目建设计划安排、农业结构调整</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森林、草原、湿地、荒漠化普查成果，国土空间规划和“三区三线”划定成果，“四个空间”草图矢量数据等。</w:t>
            </w:r>
          </w:p>
          <w:p w14:paraId="72298609">
            <w:pPr>
              <w:spacing w:line="320" w:lineRule="exact"/>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（三）工作内容</w:t>
            </w:r>
          </w:p>
          <w:p w14:paraId="0A937B54">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耕地空间</w:t>
            </w:r>
          </w:p>
          <w:p w14:paraId="75C990BB">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1、在最新遥感影像基础上，根据自治区下发耕地空间草图和未划入耕地空间草图，通过正负面清单内业分析核实耕地保护空间草图“划入类型”“不划入类型”字段内容是否准确，是否与实地、管理情况一致。</w:t>
            </w:r>
          </w:p>
          <w:p w14:paraId="260B4620">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2、根据收集到的林业部门最新“一张图”数据空间叠加分析耕地空间草图和未划入耕地空间草图数据，结合正面清单按照“耕地空间-林草空间-耕地补充空间-林草补充空间”的顺序划入耕地保护空间工作。</w:t>
            </w:r>
          </w:p>
          <w:p w14:paraId="05FD1793">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3、征求农村集体经济组织、国有林场、农垦集团等经营主体以及相关职能部门意见，在草图中的“调整理由”字段中标注核实后调整理由。</w:t>
            </w:r>
          </w:p>
          <w:p w14:paraId="6E7E7838">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default" w:cs="宋体"/>
                <w:b/>
                <w:bCs/>
                <w:color w:val="auto"/>
                <w:sz w:val="21"/>
                <w:szCs w:val="21"/>
                <w:highlight w:val="none"/>
                <w:lang w:val="en-US" w:eastAsia="zh-CN"/>
              </w:rPr>
            </w:pPr>
            <w:r>
              <w:rPr>
                <w:rFonts w:hint="eastAsia" w:cs="宋体"/>
                <w:b/>
                <w:bCs/>
                <w:color w:val="auto"/>
                <w:sz w:val="21"/>
                <w:szCs w:val="21"/>
                <w:highlight w:val="none"/>
                <w:lang w:val="en-US" w:eastAsia="zh-CN"/>
              </w:rPr>
              <w:t>耕地补充空间</w:t>
            </w:r>
          </w:p>
          <w:p w14:paraId="0F64907D">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、根据自治区下发耕地补充空间草图数据，按照技术路线和数据类型逐一核实图斑是否有不一致和错漏问题，分析空间之间是否边界清晰，不交叉、不重叠，同时对数据进行及时修正。</w:t>
            </w:r>
          </w:p>
          <w:p w14:paraId="39CC0C28">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2、对接</w:t>
            </w:r>
            <w:r>
              <w:rPr>
                <w:rFonts w:hint="eastAsia" w:cs="宋体"/>
                <w:color w:val="auto"/>
                <w:sz w:val="21"/>
                <w:szCs w:val="21"/>
                <w:highlight w:val="none"/>
                <w:lang w:val="en-US" w:eastAsia="zh-CN"/>
              </w:rPr>
              <w:t>陆川县</w:t>
            </w:r>
            <w:r>
              <w:rPr>
                <w:rFonts w:hint="eastAsia" w:ascii="宋体" w:hAnsi="宋体" w:eastAsia="宋体" w:cs="宋体"/>
                <w:color w:val="auto"/>
                <w:sz w:val="21"/>
                <w:szCs w:val="21"/>
                <w:highlight w:val="none"/>
                <w:lang w:val="en-US" w:eastAsia="zh-CN"/>
              </w:rPr>
              <w:t>“十五五”规划经济社会发展趋势、国土空间规划新增建设用地规模、项目建设计划安排、农业结构调整等关键因素，参考近年来获批的建设项目占用耕地情况，以及三调以来耕地流向其他农用地情况，预测规划期内各类占用耕地需求总量。</w:t>
            </w:r>
          </w:p>
          <w:p w14:paraId="0FF85446">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3、根据</w:t>
            </w:r>
            <w:r>
              <w:rPr>
                <w:rFonts w:hint="eastAsia" w:cs="宋体"/>
                <w:color w:val="auto"/>
                <w:sz w:val="21"/>
                <w:szCs w:val="21"/>
                <w:highlight w:val="none"/>
                <w:lang w:val="en-US" w:eastAsia="zh-CN"/>
              </w:rPr>
              <w:t>陆川县</w:t>
            </w:r>
            <w:r>
              <w:rPr>
                <w:rFonts w:hint="eastAsia" w:ascii="宋体" w:hAnsi="宋体" w:eastAsia="宋体" w:cs="宋体"/>
                <w:color w:val="auto"/>
                <w:sz w:val="21"/>
                <w:szCs w:val="21"/>
                <w:highlight w:val="none"/>
                <w:lang w:val="en-US" w:eastAsia="zh-CN"/>
              </w:rPr>
              <w:t>耕地补充空间规模和预测规划期内占用耕地需求开展平衡分析，结合实际占用和补充耕地的关系，分类施策进行优化调整。</w:t>
            </w:r>
          </w:p>
          <w:p w14:paraId="5E2AA574">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根据福耕地补充空间正面清单优选空间潜力，会同林业部门统筹将国土绿化空间适合的地块纳入耕地补充空间，同时考虑布局调整优化、补充耕地实施率问题，基于四大空间以外的适合地块纳入耕地补充空间。</w:t>
            </w:r>
          </w:p>
          <w:p w14:paraId="2FF6D175">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default" w:cs="宋体"/>
                <w:b/>
                <w:bCs/>
                <w:color w:val="auto"/>
                <w:sz w:val="21"/>
                <w:szCs w:val="21"/>
                <w:highlight w:val="none"/>
                <w:lang w:val="en-US" w:eastAsia="zh-CN"/>
              </w:rPr>
            </w:pPr>
            <w:r>
              <w:rPr>
                <w:rFonts w:hint="default" w:cs="宋体"/>
                <w:b/>
                <w:bCs/>
                <w:color w:val="auto"/>
                <w:sz w:val="21"/>
                <w:szCs w:val="21"/>
                <w:highlight w:val="none"/>
                <w:lang w:val="en-US" w:eastAsia="zh-CN"/>
              </w:rPr>
              <w:t>永久基本农田</w:t>
            </w:r>
            <w:r>
              <w:rPr>
                <w:rFonts w:hint="eastAsia" w:cs="宋体"/>
                <w:b/>
                <w:bCs/>
                <w:color w:val="auto"/>
                <w:sz w:val="21"/>
                <w:szCs w:val="21"/>
                <w:highlight w:val="none"/>
                <w:lang w:val="en-US" w:eastAsia="zh-CN"/>
              </w:rPr>
              <w:t>正向</w:t>
            </w:r>
            <w:r>
              <w:rPr>
                <w:rFonts w:hint="default" w:cs="宋体"/>
                <w:b/>
                <w:bCs/>
                <w:color w:val="auto"/>
                <w:sz w:val="21"/>
                <w:szCs w:val="21"/>
                <w:highlight w:val="none"/>
                <w:lang w:val="en-US" w:eastAsia="zh-CN"/>
              </w:rPr>
              <w:t>优化</w:t>
            </w:r>
          </w:p>
          <w:p w14:paraId="3871C560">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1、根据“三区三线”划定成果和核实处置版永久基本农田成果，结合历年重大项目补划地块、高标准农田占用少量永久基本农田补划成果，会同农业农村主管部门全面梳理</w:t>
            </w:r>
            <w:r>
              <w:rPr>
                <w:rFonts w:hint="eastAsia" w:cs="宋体"/>
                <w:color w:val="auto"/>
                <w:sz w:val="21"/>
                <w:szCs w:val="21"/>
                <w:highlight w:val="none"/>
                <w:lang w:val="en-US" w:eastAsia="zh-CN"/>
              </w:rPr>
              <w:t>陆川县</w:t>
            </w:r>
            <w:r>
              <w:rPr>
                <w:rFonts w:hint="eastAsia" w:ascii="宋体" w:hAnsi="宋体" w:eastAsia="宋体" w:cs="宋体"/>
                <w:color w:val="auto"/>
                <w:sz w:val="21"/>
                <w:szCs w:val="21"/>
                <w:highlight w:val="none"/>
                <w:lang w:val="en-US" w:eastAsia="zh-CN"/>
              </w:rPr>
              <w:t>内耕地空间中可补划为永久基本农田的耕地地块。</w:t>
            </w:r>
          </w:p>
          <w:p w14:paraId="055AE148">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2、根据</w:t>
            </w:r>
            <w:r>
              <w:rPr>
                <w:rFonts w:hint="eastAsia" w:cs="宋体"/>
                <w:color w:val="auto"/>
                <w:sz w:val="21"/>
                <w:szCs w:val="21"/>
                <w:highlight w:val="none"/>
                <w:lang w:val="en-US" w:eastAsia="zh-CN"/>
              </w:rPr>
              <w:t>陆川县</w:t>
            </w:r>
            <w:r>
              <w:rPr>
                <w:rFonts w:hint="eastAsia" w:ascii="宋体" w:hAnsi="宋体" w:eastAsia="宋体" w:cs="宋体"/>
                <w:color w:val="auto"/>
                <w:sz w:val="21"/>
                <w:szCs w:val="21"/>
                <w:highlight w:val="none"/>
                <w:lang w:val="en-US" w:eastAsia="zh-CN"/>
              </w:rPr>
              <w:t>2025年度永久基本农田评估调整成果，会同农业农村、发展改革、交通运输、水利等相关部门，全面梳理</w:t>
            </w:r>
            <w:r>
              <w:rPr>
                <w:rFonts w:hint="eastAsia" w:cs="宋体"/>
                <w:color w:val="auto"/>
                <w:sz w:val="21"/>
                <w:szCs w:val="21"/>
                <w:highlight w:val="none"/>
                <w:lang w:val="en-US" w:eastAsia="zh-CN"/>
              </w:rPr>
              <w:t>陆川县</w:t>
            </w:r>
            <w:r>
              <w:rPr>
                <w:rFonts w:hint="eastAsia" w:ascii="宋体" w:hAnsi="宋体" w:eastAsia="宋体" w:cs="宋体"/>
                <w:color w:val="auto"/>
                <w:sz w:val="21"/>
                <w:szCs w:val="21"/>
                <w:highlight w:val="none"/>
                <w:lang w:val="en-US" w:eastAsia="zh-CN"/>
              </w:rPr>
              <w:t>内已划定的永久基本农田中需优化布局的地块。</w:t>
            </w:r>
          </w:p>
          <w:p w14:paraId="6D689446">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按照“以进定出”的原则，在确保完成上级下达的永久基本农田保护任务前提下，对永久基本农田布局进行正向优化，同时将要优化布局的地块和对应补划的地块按汇交要求上图入库，并整理永久基本农田调出和补划的举证材料。</w:t>
            </w:r>
          </w:p>
          <w:p w14:paraId="3B7CCF53">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default" w:cs="宋体"/>
                <w:b/>
                <w:bCs/>
                <w:color w:val="auto"/>
                <w:sz w:val="21"/>
                <w:szCs w:val="21"/>
                <w:highlight w:val="none"/>
                <w:lang w:val="en-US" w:eastAsia="zh-CN"/>
              </w:rPr>
            </w:pPr>
            <w:r>
              <w:rPr>
                <w:rFonts w:hint="default" w:cs="宋体"/>
                <w:b/>
                <w:bCs/>
                <w:color w:val="auto"/>
                <w:sz w:val="21"/>
                <w:szCs w:val="21"/>
                <w:highlight w:val="none"/>
                <w:lang w:val="en-US" w:eastAsia="zh-CN"/>
              </w:rPr>
              <w:t>实地调查工作</w:t>
            </w:r>
          </w:p>
          <w:p w14:paraId="43C380DA">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利用国家国土云平台，对耕地空间、耕地补充空间内业核实后仍存在疑惑的图斑以及永久基本农田正向优化需补划的图斑进行外业举证工作。</w:t>
            </w:r>
          </w:p>
          <w:p w14:paraId="5DC39CF9">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根据“互联网+”举证平台的外业举证照片及现场调查情况说明，结合相关数据资料，判定图斑实际利用情况以及实地种植作物类型。</w:t>
            </w:r>
          </w:p>
          <w:p w14:paraId="48D82A3D">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cs="宋体"/>
                <w:b/>
                <w:bCs/>
                <w:color w:val="auto"/>
                <w:sz w:val="21"/>
                <w:szCs w:val="21"/>
                <w:highlight w:val="none"/>
                <w:lang w:val="en-US" w:eastAsia="zh-CN"/>
              </w:rPr>
              <w:t>成果汇交</w:t>
            </w:r>
          </w:p>
          <w:p w14:paraId="430828E7">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汇总表格</w:t>
            </w:r>
          </w:p>
          <w:p w14:paraId="554A9C9E">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陆川县</w:t>
            </w:r>
            <w:r>
              <w:rPr>
                <w:rFonts w:hint="default" w:ascii="宋体" w:hAnsi="宋体" w:eastAsia="宋体" w:cs="宋体"/>
                <w:color w:val="auto"/>
                <w:sz w:val="21"/>
                <w:szCs w:val="21"/>
                <w:highlight w:val="none"/>
                <w:lang w:val="en-US" w:eastAsia="zh-CN"/>
              </w:rPr>
              <w:t>耕地补充空间调入调出情况汇总表.xlsx</w:t>
            </w:r>
          </w:p>
          <w:p w14:paraId="4D811832">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陆川县</w:t>
            </w:r>
            <w:r>
              <w:rPr>
                <w:rFonts w:hint="default" w:ascii="宋体" w:hAnsi="宋体" w:eastAsia="宋体" w:cs="宋体"/>
                <w:color w:val="auto"/>
                <w:sz w:val="21"/>
                <w:szCs w:val="21"/>
                <w:highlight w:val="none"/>
                <w:lang w:val="en-US" w:eastAsia="zh-CN"/>
              </w:rPr>
              <w:t>耕地补充空间面上信息情况汇总表.xlsx</w:t>
            </w:r>
          </w:p>
          <w:p w14:paraId="41DE8E99">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陆川县</w:t>
            </w:r>
            <w:r>
              <w:rPr>
                <w:rFonts w:hint="default" w:ascii="宋体" w:hAnsi="宋体" w:eastAsia="宋体" w:cs="宋体"/>
                <w:color w:val="auto"/>
                <w:sz w:val="21"/>
                <w:szCs w:val="21"/>
                <w:highlight w:val="none"/>
                <w:lang w:val="en-US" w:eastAsia="zh-CN"/>
              </w:rPr>
              <w:t>耕地补充空间统计表.xlsx</w:t>
            </w:r>
          </w:p>
          <w:p w14:paraId="56104CE7">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陆川县</w:t>
            </w:r>
            <w:r>
              <w:rPr>
                <w:rFonts w:hint="default" w:ascii="宋体" w:hAnsi="宋体" w:eastAsia="宋体" w:cs="宋体"/>
                <w:color w:val="auto"/>
                <w:sz w:val="21"/>
                <w:szCs w:val="21"/>
                <w:highlight w:val="none"/>
                <w:lang w:val="en-US" w:eastAsia="zh-CN"/>
              </w:rPr>
              <w:t>耕地空间统计表.xlsx</w:t>
            </w:r>
          </w:p>
          <w:p w14:paraId="7EB2E50C">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陆川县</w:t>
            </w:r>
            <w:r>
              <w:rPr>
                <w:rFonts w:hint="default" w:ascii="宋体" w:hAnsi="宋体" w:eastAsia="宋体" w:cs="宋体"/>
                <w:color w:val="auto"/>
                <w:sz w:val="21"/>
                <w:szCs w:val="21"/>
                <w:highlight w:val="none"/>
                <w:lang w:val="en-US" w:eastAsia="zh-CN"/>
              </w:rPr>
              <w:t>未划入耕地空间的现状耕地统计表.xlsx</w:t>
            </w:r>
          </w:p>
          <w:p w14:paraId="7CD3D573">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永久基本农田正向优化情况统计表.xls</w:t>
            </w:r>
          </w:p>
          <w:p w14:paraId="185C4919">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永久基本农田正向优化统计表.xls</w:t>
            </w:r>
          </w:p>
          <w:p w14:paraId="78D7F1BE">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举证材料</w:t>
            </w:r>
          </w:p>
          <w:p w14:paraId="0783A6D8">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空间数据</w:t>
            </w:r>
          </w:p>
          <w:p w14:paraId="297278F9">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textAlignment w:val="baseline"/>
              <w:rPr>
                <w:rFonts w:hint="default"/>
                <w:color w:val="auto"/>
                <w:highlight w:val="none"/>
                <w:lang w:val="en-US" w:eastAsia="zh-CN"/>
              </w:rPr>
            </w:pPr>
            <w:r>
              <w:rPr>
                <w:rFonts w:hint="default" w:ascii="宋体" w:hAnsi="宋体" w:eastAsia="宋体" w:cs="宋体"/>
                <w:color w:val="auto"/>
                <w:sz w:val="21"/>
                <w:szCs w:val="21"/>
                <w:highlight w:val="none"/>
                <w:lang w:val="en-US" w:eastAsia="zh-CN"/>
              </w:rPr>
              <w:t>450922陆川县专项规划数据成果.gdb</w:t>
            </w:r>
          </w:p>
        </w:tc>
        <w:tc>
          <w:tcPr>
            <w:tcW w:w="1086" w:type="dxa"/>
            <w:noWrap w:val="0"/>
            <w:vAlign w:val="center"/>
          </w:tcPr>
          <w:p w14:paraId="6D356FCD">
            <w:pPr>
              <w:spacing w:line="32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r>
      <w:tr w14:paraId="4190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60" w:type="dxa"/>
            <w:gridSpan w:val="5"/>
            <w:noWrap w:val="0"/>
            <w:vAlign w:val="center"/>
          </w:tcPr>
          <w:p w14:paraId="2E9D9ADC">
            <w:pPr>
              <w:keepNext w:val="0"/>
              <w:keepLines w:val="0"/>
              <w:pageBreakBefore w:val="0"/>
              <w:widowControl/>
              <w:tabs>
                <w:tab w:val="left" w:pos="3490"/>
                <w:tab w:val="left" w:pos="3670"/>
                <w:tab w:val="left" w:pos="3895"/>
              </w:tabs>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商务条款</w:t>
            </w:r>
          </w:p>
        </w:tc>
      </w:tr>
      <w:tr w14:paraId="7B51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60" w:type="dxa"/>
            <w:gridSpan w:val="5"/>
            <w:noWrap w:val="0"/>
            <w:vAlign w:val="center"/>
          </w:tcPr>
          <w:p w14:paraId="352F5580">
            <w:pPr>
              <w:keepNext w:val="0"/>
              <w:keepLines w:val="0"/>
              <w:pageBreakBefore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一、合同签订期：自</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25 </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eastAsia="zh-CN"/>
              </w:rPr>
              <w:t>。</w:t>
            </w:r>
          </w:p>
          <w:p w14:paraId="49FBE06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二、提交成果时间：合同签订后 </w:t>
            </w:r>
            <w:r>
              <w:rPr>
                <w:rFonts w:hint="eastAsia" w:cs="宋体"/>
                <w:color w:val="auto"/>
                <w:sz w:val="21"/>
                <w:szCs w:val="21"/>
                <w:highlight w:val="none"/>
                <w:lang w:val="en-US" w:eastAsia="zh-CN"/>
              </w:rPr>
              <w:t>60</w:t>
            </w:r>
            <w:r>
              <w:rPr>
                <w:rFonts w:hint="eastAsia" w:ascii="宋体" w:hAnsi="宋体" w:eastAsia="宋体" w:cs="宋体"/>
                <w:color w:val="auto"/>
                <w:sz w:val="21"/>
                <w:szCs w:val="21"/>
                <w:highlight w:val="none"/>
                <w:lang w:eastAsia="zh-CN"/>
              </w:rPr>
              <w:t xml:space="preserve"> 天内形成规划最终稿并交付采购人。</w:t>
            </w:r>
          </w:p>
          <w:p w14:paraId="36FBEFE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交付使用地点：广西</w:t>
            </w:r>
            <w:r>
              <w:rPr>
                <w:rFonts w:hint="eastAsia" w:ascii="宋体" w:hAnsi="宋体" w:eastAsia="宋体" w:cs="宋体"/>
                <w:color w:val="auto"/>
                <w:sz w:val="21"/>
                <w:szCs w:val="21"/>
                <w:highlight w:val="none"/>
                <w:lang w:val="en-US" w:eastAsia="zh-CN"/>
              </w:rPr>
              <w:t>玉林</w:t>
            </w:r>
            <w:r>
              <w:rPr>
                <w:rFonts w:hint="eastAsia" w:ascii="宋体" w:hAnsi="宋体" w:eastAsia="宋体" w:cs="宋体"/>
                <w:color w:val="auto"/>
                <w:sz w:val="21"/>
                <w:szCs w:val="21"/>
                <w:highlight w:val="none"/>
                <w:lang w:eastAsia="zh-CN"/>
              </w:rPr>
              <w:t>市</w:t>
            </w:r>
            <w:r>
              <w:rPr>
                <w:rFonts w:hint="eastAsia" w:cs="宋体"/>
                <w:color w:val="auto"/>
                <w:sz w:val="21"/>
                <w:szCs w:val="21"/>
                <w:highlight w:val="none"/>
                <w:lang w:val="en-US" w:eastAsia="zh-CN"/>
              </w:rPr>
              <w:t>陆川县</w:t>
            </w:r>
            <w:r>
              <w:rPr>
                <w:rFonts w:hint="eastAsia" w:ascii="宋体" w:hAnsi="宋体" w:eastAsia="宋体" w:cs="宋体"/>
                <w:color w:val="auto"/>
                <w:sz w:val="21"/>
                <w:szCs w:val="21"/>
                <w:highlight w:val="none"/>
                <w:lang w:eastAsia="zh-CN"/>
              </w:rPr>
              <w:t>（采购人指定地点）。</w:t>
            </w:r>
          </w:p>
          <w:p w14:paraId="4104CB0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、成果提交要求</w:t>
            </w:r>
            <w:r>
              <w:rPr>
                <w:rFonts w:hint="eastAsia" w:ascii="宋体" w:hAnsi="宋体" w:eastAsia="宋体" w:cs="宋体"/>
                <w:color w:val="auto"/>
                <w:sz w:val="21"/>
                <w:szCs w:val="21"/>
                <w:highlight w:val="none"/>
                <w:lang w:eastAsia="zh-CN"/>
              </w:rPr>
              <w:t>：提交的最终成果全部材料</w:t>
            </w:r>
            <w:r>
              <w:rPr>
                <w:rFonts w:hint="eastAsia" w:ascii="宋体" w:hAnsi="宋体" w:cs="宋体"/>
                <w:color w:val="auto"/>
                <w:sz w:val="21"/>
                <w:szCs w:val="21"/>
                <w:highlight w:val="none"/>
                <w:lang w:val="en-US" w:eastAsia="zh-CN"/>
              </w:rPr>
              <w:t>须</w:t>
            </w:r>
            <w:r>
              <w:rPr>
                <w:rFonts w:hint="eastAsia" w:ascii="宋体" w:hAnsi="宋体" w:eastAsia="宋体" w:cs="宋体"/>
                <w:color w:val="auto"/>
                <w:sz w:val="21"/>
                <w:szCs w:val="21"/>
                <w:highlight w:val="none"/>
                <w:lang w:eastAsia="zh-CN"/>
              </w:rPr>
              <w:t>以书面形式和电子版形式提交，其中书面形式提交成果需打印装订成册。</w:t>
            </w:r>
          </w:p>
          <w:p w14:paraId="68BEE7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五、付款方式：</w:t>
            </w:r>
            <w:r>
              <w:rPr>
                <w:rFonts w:hint="eastAsia" w:ascii="宋体" w:hAnsi="宋体"/>
                <w:color w:val="auto"/>
                <w:szCs w:val="21"/>
              </w:rPr>
              <w:t>在签订合同后，</w:t>
            </w:r>
            <w:r>
              <w:rPr>
                <w:rFonts w:hint="eastAsia" w:ascii="宋体" w:hAnsi="宋体"/>
                <w:color w:val="auto"/>
                <w:szCs w:val="21"/>
                <w:lang w:val="en-US" w:eastAsia="zh-CN"/>
              </w:rPr>
              <w:t>采购人</w:t>
            </w:r>
            <w:r>
              <w:rPr>
                <w:rFonts w:hint="eastAsia" w:ascii="宋体" w:hAnsi="宋体"/>
                <w:color w:val="auto"/>
                <w:szCs w:val="21"/>
              </w:rPr>
              <w:t>在1</w:t>
            </w:r>
            <w:r>
              <w:rPr>
                <w:rFonts w:hint="eastAsia" w:ascii="宋体" w:hAnsi="宋体"/>
                <w:color w:val="auto"/>
                <w:szCs w:val="21"/>
                <w:lang w:val="en-US" w:eastAsia="zh-CN"/>
              </w:rPr>
              <w:t>0</w:t>
            </w:r>
            <w:r>
              <w:rPr>
                <w:rFonts w:hint="eastAsia" w:ascii="宋体" w:hAnsi="宋体"/>
                <w:color w:val="auto"/>
                <w:szCs w:val="21"/>
              </w:rPr>
              <w:t>个工作日内向</w:t>
            </w:r>
            <w:r>
              <w:rPr>
                <w:rFonts w:hint="eastAsia" w:ascii="宋体" w:hAnsi="宋体" w:cs="宋体"/>
                <w:color w:val="auto"/>
                <w:szCs w:val="21"/>
                <w:lang w:eastAsia="zh-CN"/>
              </w:rPr>
              <w:t>成交供应商</w:t>
            </w:r>
            <w:r>
              <w:rPr>
                <w:rFonts w:hint="eastAsia" w:ascii="宋体" w:hAnsi="宋体"/>
                <w:color w:val="auto"/>
                <w:szCs w:val="21"/>
              </w:rPr>
              <w:t>支付</w:t>
            </w:r>
            <w:r>
              <w:rPr>
                <w:rFonts w:hint="eastAsia" w:ascii="宋体" w:hAnsi="宋体"/>
                <w:color w:val="auto"/>
                <w:szCs w:val="21"/>
                <w:lang w:val="en-US" w:eastAsia="zh-CN"/>
              </w:rPr>
              <w:t>合同</w:t>
            </w:r>
            <w:r>
              <w:rPr>
                <w:rFonts w:hint="eastAsia" w:ascii="宋体" w:hAnsi="宋体"/>
                <w:color w:val="auto"/>
                <w:szCs w:val="21"/>
              </w:rPr>
              <w:t>总金额的</w:t>
            </w:r>
            <w:r>
              <w:rPr>
                <w:rFonts w:ascii="宋体" w:hAnsi="宋体"/>
                <w:color w:val="auto"/>
                <w:szCs w:val="21"/>
              </w:rPr>
              <w:t>30</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s="宋体"/>
                <w:color w:val="auto"/>
                <w:szCs w:val="21"/>
                <w:lang w:val="en-US" w:eastAsia="zh-CN"/>
              </w:rPr>
              <w:t>提交</w:t>
            </w:r>
            <w:r>
              <w:rPr>
                <w:rFonts w:hint="eastAsia" w:ascii="宋体" w:hAnsi="宋体" w:cs="宋体"/>
                <w:color w:val="auto"/>
                <w:szCs w:val="21"/>
              </w:rPr>
              <w:t>成果</w:t>
            </w:r>
            <w:r>
              <w:rPr>
                <w:rFonts w:hint="eastAsia" w:ascii="宋体" w:hAnsi="宋体" w:cs="宋体"/>
                <w:color w:val="auto"/>
                <w:szCs w:val="21"/>
                <w:lang w:val="en-US" w:eastAsia="zh-CN"/>
              </w:rPr>
              <w:t>并通过省级审查</w:t>
            </w:r>
            <w:r>
              <w:rPr>
                <w:rFonts w:hint="eastAsia" w:ascii="宋体" w:hAnsi="宋体" w:cs="宋体"/>
                <w:color w:val="auto"/>
                <w:szCs w:val="21"/>
              </w:rPr>
              <w:t>后</w:t>
            </w:r>
            <w:r>
              <w:rPr>
                <w:rFonts w:hint="eastAsia" w:ascii="宋体" w:hAnsi="宋体" w:cs="宋体"/>
                <w:color w:val="auto"/>
                <w:szCs w:val="21"/>
                <w:lang w:eastAsia="zh-CN"/>
              </w:rPr>
              <w:t>，采购人向成交供应商支付</w:t>
            </w:r>
            <w:r>
              <w:rPr>
                <w:rFonts w:hint="eastAsia" w:ascii="宋体" w:hAnsi="宋体" w:cs="宋体"/>
                <w:color w:val="auto"/>
                <w:szCs w:val="21"/>
                <w:lang w:val="en-US" w:eastAsia="zh-CN"/>
              </w:rPr>
              <w:t>至</w:t>
            </w:r>
            <w:r>
              <w:rPr>
                <w:rFonts w:hint="eastAsia" w:ascii="宋体" w:hAnsi="宋体" w:cs="宋体"/>
                <w:color w:val="auto"/>
                <w:szCs w:val="21"/>
                <w:lang w:eastAsia="zh-CN"/>
              </w:rPr>
              <w:t>合同总价的</w:t>
            </w:r>
            <w:r>
              <w:rPr>
                <w:rFonts w:hint="eastAsia" w:ascii="宋体" w:hAnsi="宋体" w:cs="宋体"/>
                <w:color w:val="auto"/>
                <w:szCs w:val="21"/>
                <w:lang w:val="en-US" w:eastAsia="zh-CN"/>
              </w:rPr>
              <w:t>100</w:t>
            </w:r>
            <w:r>
              <w:rPr>
                <w:rFonts w:hint="eastAsia" w:ascii="宋体" w:hAnsi="宋体" w:cs="宋体"/>
                <w:color w:val="auto"/>
                <w:szCs w:val="21"/>
                <w:lang w:eastAsia="zh-CN"/>
              </w:rPr>
              <w:t>%。</w:t>
            </w:r>
          </w:p>
          <w:p w14:paraId="2F7756E6">
            <w:pPr>
              <w:keepNext w:val="0"/>
              <w:keepLines w:val="0"/>
              <w:pageBreakBefore w:val="0"/>
              <w:widowControl/>
              <w:tabs>
                <w:tab w:val="left" w:pos="3490"/>
                <w:tab w:val="left" w:pos="3670"/>
                <w:tab w:val="left" w:pos="3895"/>
              </w:tabs>
              <w:kinsoku/>
              <w:wordWrap/>
              <w:overflowPunct/>
              <w:topLinePunct w:val="0"/>
              <w:autoSpaceDE/>
              <w:autoSpaceDN/>
              <w:bidi w:val="0"/>
              <w:adjustRightInd/>
              <w:snapToGrid/>
              <w:spacing w:after="0" w:line="440" w:lineRule="exact"/>
              <w:ind w:left="0" w:leftChars="0" w:firstLine="0" w:firstLineChars="0"/>
              <w:jc w:val="left"/>
              <w:textAlignment w:val="auto"/>
              <w:rPr>
                <w:rFonts w:hint="eastAsia" w:ascii="宋体" w:hAnsi="宋体" w:cs="宋体"/>
                <w:color w:val="auto"/>
                <w:szCs w:val="21"/>
              </w:rPr>
            </w:pPr>
            <w:r>
              <w:rPr>
                <w:rFonts w:hint="eastAsia" w:ascii="宋体" w:hAnsi="宋体" w:cs="宋体"/>
                <w:b w:val="0"/>
                <w:bCs w:val="0"/>
                <w:color w:val="auto"/>
                <w:szCs w:val="21"/>
              </w:rPr>
              <w:t>▲</w:t>
            </w:r>
            <w:r>
              <w:rPr>
                <w:rFonts w:hint="eastAsia" w:ascii="宋体" w:hAnsi="宋体" w:cs="宋体"/>
                <w:b w:val="0"/>
                <w:bCs w:val="0"/>
                <w:color w:val="auto"/>
                <w:szCs w:val="21"/>
                <w:lang w:val="en-US" w:eastAsia="zh-CN"/>
              </w:rPr>
              <w:t>六、</w:t>
            </w:r>
            <w:r>
              <w:rPr>
                <w:rFonts w:hint="eastAsia" w:ascii="宋体" w:hAnsi="宋体" w:cs="宋体"/>
                <w:b w:val="0"/>
                <w:bCs w:val="0"/>
                <w:color w:val="auto"/>
                <w:szCs w:val="21"/>
              </w:rPr>
              <w:t>报价要求：</w:t>
            </w:r>
            <w:r>
              <w:rPr>
                <w:rFonts w:hint="eastAsia" w:ascii="宋体" w:hAnsi="宋体" w:cs="宋体"/>
                <w:color w:val="auto"/>
                <w:szCs w:val="21"/>
              </w:rPr>
              <w:t>竞标报价为完成采购人指定内容的整体包干价格，包含</w:t>
            </w:r>
            <w:r>
              <w:rPr>
                <w:rFonts w:hint="eastAsia" w:ascii="宋体" w:hAnsi="宋体" w:eastAsia="宋体" w:cs="宋体"/>
                <w:color w:val="auto"/>
                <w:kern w:val="0"/>
                <w:sz w:val="21"/>
                <w:szCs w:val="21"/>
                <w:highlight w:val="none"/>
              </w:rPr>
              <w:t>资料收集费、调研考察费、工作经费、必要的保险费用</w:t>
            </w:r>
            <w:r>
              <w:rPr>
                <w:rFonts w:hint="eastAsia" w:ascii="宋体" w:hAnsi="宋体" w:cs="宋体"/>
                <w:color w:val="auto"/>
                <w:kern w:val="0"/>
                <w:sz w:val="21"/>
                <w:szCs w:val="21"/>
                <w:highlight w:val="none"/>
                <w:lang w:eastAsia="zh-CN"/>
              </w:rPr>
              <w:t>、</w:t>
            </w:r>
            <w:r>
              <w:rPr>
                <w:rFonts w:hint="eastAsia" w:ascii="宋体" w:hAnsi="宋体" w:cs="宋体"/>
                <w:color w:val="auto"/>
                <w:szCs w:val="21"/>
              </w:rPr>
              <w:t>技术服务、培训、税费等所有费用，采购人无需再另付任何费用。</w:t>
            </w:r>
          </w:p>
          <w:p w14:paraId="2A09A69A">
            <w:pPr>
              <w:keepNext w:val="0"/>
              <w:keepLines w:val="0"/>
              <w:pageBreakBefore w:val="0"/>
              <w:widowControl/>
              <w:numPr>
                <w:ilvl w:val="0"/>
                <w:numId w:val="0"/>
              </w:numPr>
              <w:tabs>
                <w:tab w:val="left" w:pos="3490"/>
                <w:tab w:val="left" w:pos="3670"/>
                <w:tab w:val="left" w:pos="3895"/>
              </w:tabs>
              <w:kinsoku/>
              <w:wordWrap/>
              <w:overflowPunct/>
              <w:topLinePunct w:val="0"/>
              <w:autoSpaceDE/>
              <w:autoSpaceDN/>
              <w:bidi w:val="0"/>
              <w:adjustRightInd/>
              <w:snapToGrid/>
              <w:spacing w:after="0" w:line="440" w:lineRule="exact"/>
              <w:ind w:left="0" w:leftChars="0" w:firstLine="0" w:firstLineChars="0"/>
              <w:jc w:val="left"/>
              <w:textAlignment w:val="auto"/>
              <w:rPr>
                <w:rFonts w:hint="default"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七、</w:t>
            </w:r>
            <w:r>
              <w:rPr>
                <w:rFonts w:hint="eastAsia" w:ascii="宋体" w:hAnsi="宋体" w:cs="宋体"/>
                <w:color w:val="auto"/>
                <w:szCs w:val="21"/>
                <w:lang w:val="en-US" w:eastAsia="zh-CN"/>
              </w:rPr>
              <w:t>其他要求</w:t>
            </w:r>
          </w:p>
          <w:p w14:paraId="4698DDD9">
            <w:pPr>
              <w:keepNext w:val="0"/>
              <w:keepLines w:val="0"/>
              <w:pageBreakBefore w:val="0"/>
              <w:widowControl w:val="0"/>
              <w:tabs>
                <w:tab w:val="left" w:pos="180"/>
                <w:tab w:val="left" w:pos="1620"/>
              </w:tabs>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采购人在中华人民共和国境内使用供应商提供的服务时免受第三方提出的侵犯其专利权或其它知识产权的起诉。如果第三方提出侵权指控与采购人无关，</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人应承担由此而引起的一切法律责任和费用。</w:t>
            </w:r>
          </w:p>
          <w:p w14:paraId="0D6CD7D8">
            <w:pPr>
              <w:keepNext w:val="0"/>
              <w:keepLines w:val="0"/>
              <w:pageBreakBefore w:val="0"/>
              <w:widowControl w:val="0"/>
              <w:tabs>
                <w:tab w:val="left" w:pos="180"/>
                <w:tab w:val="left" w:pos="1620"/>
              </w:tabs>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保密要求：</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人在项目实施过程中，必须对本项目接触到的材料及信息予以保密，未经采购人书面许可，</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人不得以任何形式向第三方透露。</w:t>
            </w:r>
          </w:p>
          <w:p w14:paraId="7BB96BC5">
            <w:pPr>
              <w:keepNext w:val="0"/>
              <w:keepLines w:val="0"/>
              <w:pageBreakBefore w:val="0"/>
              <w:widowControl/>
              <w:numPr>
                <w:ilvl w:val="0"/>
                <w:numId w:val="0"/>
              </w:numPr>
              <w:tabs>
                <w:tab w:val="left" w:pos="3490"/>
                <w:tab w:val="left" w:pos="3670"/>
                <w:tab w:val="left" w:pos="3895"/>
              </w:tabs>
              <w:kinsoku/>
              <w:wordWrap/>
              <w:overflowPunct/>
              <w:topLinePunct w:val="0"/>
              <w:autoSpaceDE/>
              <w:autoSpaceDN/>
              <w:bidi w:val="0"/>
              <w:adjustRightInd/>
              <w:snapToGrid/>
              <w:spacing w:after="0" w:line="440" w:lineRule="exact"/>
              <w:ind w:leftChars="0"/>
              <w:jc w:val="left"/>
              <w:textAlignment w:val="auto"/>
              <w:rPr>
                <w:rFonts w:hint="default" w:ascii="宋体" w:hAnsi="宋体" w:cs="宋体"/>
                <w:color w:val="auto"/>
                <w:szCs w:val="21"/>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响应时间：提供技术咨询服务，如遇问题咨询应在2小时内得到及时响应。</w:t>
            </w:r>
          </w:p>
        </w:tc>
      </w:tr>
    </w:tbl>
    <w:p w14:paraId="0C7510D3">
      <w:pPr>
        <w:pStyle w:val="32"/>
        <w:rPr>
          <w:rFonts w:hint="eastAsia" w:ascii="宋体" w:hAnsi="宋体"/>
          <w:b/>
          <w:bCs/>
          <w:color w:val="auto"/>
          <w:sz w:val="36"/>
          <w:szCs w:val="44"/>
        </w:rPr>
      </w:pPr>
    </w:p>
    <w:p w14:paraId="6FDAD859">
      <w:pPr>
        <w:rPr>
          <w:rFonts w:hint="eastAsia"/>
          <w:color w:val="auto"/>
        </w:rPr>
      </w:pPr>
    </w:p>
    <w:p w14:paraId="7625937A">
      <w:pPr>
        <w:pStyle w:val="32"/>
        <w:rPr>
          <w:rFonts w:hint="eastAsia" w:ascii="宋体" w:hAnsi="宋体"/>
          <w:b/>
          <w:bCs/>
          <w:color w:val="auto"/>
          <w:sz w:val="36"/>
          <w:szCs w:val="44"/>
        </w:rPr>
      </w:pPr>
    </w:p>
    <w:p w14:paraId="1A979EBE">
      <w:pPr>
        <w:pStyle w:val="32"/>
        <w:rPr>
          <w:rFonts w:hint="eastAsia" w:ascii="宋体" w:hAnsi="宋体"/>
          <w:b/>
          <w:bCs/>
          <w:color w:val="auto"/>
          <w:sz w:val="36"/>
          <w:szCs w:val="44"/>
        </w:rPr>
      </w:pPr>
    </w:p>
    <w:p w14:paraId="45B19665">
      <w:pPr>
        <w:pStyle w:val="32"/>
        <w:rPr>
          <w:rFonts w:hint="eastAsia" w:ascii="宋体" w:hAnsi="宋体"/>
          <w:b/>
          <w:bCs/>
          <w:color w:val="auto"/>
          <w:sz w:val="36"/>
          <w:szCs w:val="44"/>
        </w:rPr>
      </w:pPr>
    </w:p>
    <w:p w14:paraId="42BE2419">
      <w:pPr>
        <w:rPr>
          <w:rFonts w:hint="eastAsia" w:ascii="宋体" w:hAnsi="宋体"/>
          <w:b/>
          <w:bCs/>
          <w:color w:val="auto"/>
          <w:sz w:val="36"/>
          <w:szCs w:val="44"/>
        </w:rPr>
      </w:pPr>
    </w:p>
    <w:p w14:paraId="27D592A3">
      <w:pPr>
        <w:pStyle w:val="7"/>
        <w:rPr>
          <w:rFonts w:hint="eastAsia" w:ascii="宋体" w:hAnsi="宋体"/>
          <w:b/>
          <w:bCs/>
          <w:color w:val="auto"/>
          <w:sz w:val="36"/>
          <w:szCs w:val="44"/>
        </w:rPr>
      </w:pPr>
    </w:p>
    <w:p w14:paraId="097ABFED">
      <w:pPr>
        <w:pStyle w:val="7"/>
        <w:ind w:left="0" w:leftChars="0" w:firstLine="0" w:firstLineChars="0"/>
        <w:rPr>
          <w:rFonts w:hint="eastAsia" w:ascii="宋体" w:hAnsi="宋体"/>
          <w:b/>
          <w:bCs/>
          <w:color w:val="auto"/>
          <w:sz w:val="36"/>
          <w:szCs w:val="44"/>
        </w:rPr>
      </w:pPr>
    </w:p>
    <w:p w14:paraId="07BD6B61">
      <w:pPr>
        <w:rPr>
          <w:rFonts w:hint="eastAsia"/>
          <w:color w:val="auto"/>
        </w:rPr>
      </w:pPr>
    </w:p>
    <w:p w14:paraId="48E38372">
      <w:pPr>
        <w:jc w:val="center"/>
        <w:outlineLvl w:val="0"/>
        <w:rPr>
          <w:rFonts w:hint="eastAsia" w:ascii="宋体" w:hAnsi="宋体"/>
          <w:b/>
          <w:bCs/>
          <w:color w:val="auto"/>
          <w:sz w:val="36"/>
          <w:szCs w:val="44"/>
        </w:rPr>
      </w:pPr>
      <w:bookmarkStart w:id="59" w:name="_Toc2939"/>
      <w:r>
        <w:rPr>
          <w:rFonts w:hint="eastAsia" w:ascii="宋体" w:hAnsi="宋体"/>
          <w:b/>
          <w:bCs/>
          <w:color w:val="auto"/>
          <w:sz w:val="36"/>
          <w:szCs w:val="44"/>
        </w:rPr>
        <w:t>第四章 评审程序、评审方法和评审标准</w:t>
      </w:r>
      <w:bookmarkEnd w:id="59"/>
    </w:p>
    <w:p w14:paraId="5B3695B0">
      <w:pPr>
        <w:pStyle w:val="3"/>
        <w:spacing w:line="340" w:lineRule="exact"/>
        <w:jc w:val="center"/>
        <w:rPr>
          <w:rFonts w:hint="eastAsia" w:ascii="黑体" w:hAnsi="黑体" w:eastAsia="黑体" w:cs="宋体"/>
          <w:color w:val="auto"/>
          <w:sz w:val="24"/>
        </w:rPr>
      </w:pPr>
    </w:p>
    <w:p w14:paraId="581962A5">
      <w:pPr>
        <w:pStyle w:val="3"/>
        <w:spacing w:line="340" w:lineRule="exact"/>
        <w:jc w:val="center"/>
        <w:rPr>
          <w:rFonts w:hint="eastAsia" w:ascii="宋体" w:hAnsi="宋体"/>
          <w:color w:val="auto"/>
        </w:rPr>
      </w:pPr>
      <w:r>
        <w:rPr>
          <w:rFonts w:hint="eastAsia" w:ascii="宋体" w:hAnsi="宋体"/>
          <w:color w:val="auto"/>
        </w:rPr>
        <w:t>一 、评审程序和评审方法</w:t>
      </w:r>
    </w:p>
    <w:p w14:paraId="60EA2862">
      <w:pPr>
        <w:spacing w:line="360" w:lineRule="auto"/>
        <w:ind w:firstLine="420" w:firstLineChars="200"/>
        <w:rPr>
          <w:rFonts w:hint="eastAsia" w:ascii="宋体" w:hAnsi="宋体" w:cs="宋体"/>
          <w:b/>
          <w:bCs/>
          <w:color w:val="auto"/>
          <w:szCs w:val="21"/>
        </w:rPr>
      </w:pPr>
      <w:r>
        <w:rPr>
          <w:rFonts w:hint="eastAsia" w:ascii="宋体" w:hAnsi="宋体" w:cs="宋体"/>
          <w:b/>
          <w:bCs/>
          <w:color w:val="auto"/>
          <w:szCs w:val="21"/>
        </w:rPr>
        <w:t>1.资格审查</w:t>
      </w:r>
    </w:p>
    <w:p w14:paraId="121C2CA5">
      <w:pPr>
        <w:snapToGrid w:val="0"/>
        <w:spacing w:line="360" w:lineRule="auto"/>
        <w:ind w:firstLine="420" w:firstLineChars="200"/>
        <w:rPr>
          <w:rFonts w:hint="eastAsia"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5DE95EC7">
      <w:pPr>
        <w:snapToGrid w:val="0"/>
        <w:spacing w:line="360" w:lineRule="auto"/>
        <w:rPr>
          <w:rFonts w:hint="eastAsia" w:ascii="宋体" w:hAnsi="宋体" w:cs="宋体"/>
          <w:color w:val="auto"/>
          <w:szCs w:val="21"/>
        </w:rPr>
      </w:pPr>
      <w:r>
        <w:rPr>
          <w:rFonts w:hint="eastAsia" w:ascii="宋体" w:hAnsi="宋体" w:cs="宋体"/>
          <w:color w:val="auto"/>
          <w:szCs w:val="21"/>
        </w:rPr>
        <w:t>注：采购人或者采购代理机构在资格审查结束前，对供应商进行信用查询。</w:t>
      </w:r>
    </w:p>
    <w:p w14:paraId="5CE5D1E8">
      <w:pPr>
        <w:snapToGrid w:val="0"/>
        <w:spacing w:line="360" w:lineRule="auto"/>
        <w:jc w:val="left"/>
        <w:rPr>
          <w:rFonts w:hint="eastAsia" w:ascii="宋体" w:hAnsi="宋体" w:cs="宋体"/>
          <w:color w:val="auto"/>
          <w:szCs w:val="21"/>
        </w:rPr>
      </w:pPr>
      <w:r>
        <w:rPr>
          <w:rFonts w:hint="eastAsia" w:ascii="宋体" w:hAnsi="宋体" w:cs="宋体"/>
          <w:color w:val="auto"/>
          <w:szCs w:val="21"/>
        </w:rPr>
        <w:t>（1）查询渠道：“广西政府采购云”平台“信用中国”网站</w:t>
      </w:r>
      <w:r>
        <w:rPr>
          <w:rFonts w:hint="eastAsia" w:ascii="宋体" w:hAnsi="宋体" w:cs="宋体"/>
          <w:color w:val="auto"/>
          <w:szCs w:val="21"/>
          <w:lang w:eastAsia="zh-CN"/>
        </w:rPr>
        <w:t>（</w:t>
      </w:r>
      <w:r>
        <w:rPr>
          <w:rFonts w:hint="eastAsia" w:ascii="宋体" w:hAnsi="宋体" w:cs="宋体"/>
          <w:color w:val="auto"/>
          <w:szCs w:val="21"/>
        </w:rPr>
        <w:t>www.creditchina.gov.cn)、中国政府采购网</w:t>
      </w:r>
      <w:r>
        <w:rPr>
          <w:rFonts w:hint="eastAsia" w:ascii="宋体" w:hAnsi="宋体" w:cs="宋体"/>
          <w:color w:val="auto"/>
          <w:szCs w:val="21"/>
          <w:lang w:eastAsia="zh-CN"/>
        </w:rPr>
        <w:t>（</w:t>
      </w:r>
      <w:r>
        <w:rPr>
          <w:rFonts w:hint="eastAsia" w:ascii="宋体" w:hAnsi="宋体" w:cs="宋体"/>
          <w:color w:val="auto"/>
          <w:szCs w:val="21"/>
        </w:rPr>
        <w:t>www.ccgp.gov.cn)链接入口。</w:t>
      </w:r>
    </w:p>
    <w:p w14:paraId="77B29469">
      <w:pPr>
        <w:snapToGrid w:val="0"/>
        <w:spacing w:line="360" w:lineRule="auto"/>
        <w:rPr>
          <w:rFonts w:hint="eastAsia" w:ascii="宋体" w:hAnsi="宋体" w:cs="宋体"/>
          <w:color w:val="auto"/>
          <w:szCs w:val="21"/>
        </w:rPr>
      </w:pPr>
      <w:r>
        <w:rPr>
          <w:rFonts w:hint="eastAsia" w:ascii="宋体" w:hAnsi="宋体" w:cs="宋体"/>
          <w:color w:val="auto"/>
          <w:szCs w:val="21"/>
        </w:rPr>
        <w:t>（2）信用查询截止时点：资格审查结束前。</w:t>
      </w:r>
    </w:p>
    <w:p w14:paraId="18F465E6">
      <w:pPr>
        <w:spacing w:line="360" w:lineRule="auto"/>
        <w:rPr>
          <w:rFonts w:hint="eastAsia" w:ascii="宋体" w:hAnsi="宋体" w:cs="宋体"/>
          <w:color w:val="auto"/>
          <w:szCs w:val="21"/>
        </w:rPr>
      </w:pPr>
      <w:r>
        <w:rPr>
          <w:rFonts w:hint="eastAsia" w:ascii="宋体" w:hAnsi="宋体" w:cs="宋体"/>
          <w:color w:val="auto"/>
          <w:szCs w:val="21"/>
        </w:rPr>
        <w:t>（3）信用信息使用规则：对在“信用中国”网站</w:t>
      </w:r>
      <w:r>
        <w:rPr>
          <w:rFonts w:hint="eastAsia" w:ascii="宋体" w:hAnsi="宋体" w:cs="宋体"/>
          <w:color w:val="auto"/>
          <w:szCs w:val="21"/>
          <w:lang w:eastAsia="zh-CN"/>
        </w:rPr>
        <w:t>（</w:t>
      </w:r>
      <w:r>
        <w:rPr>
          <w:rFonts w:hint="eastAsia" w:ascii="宋体" w:hAnsi="宋体" w:cs="宋体"/>
          <w:color w:val="auto"/>
          <w:szCs w:val="21"/>
        </w:rPr>
        <w:t>www.creditchina.gov.cn</w:t>
      </w:r>
      <w:r>
        <w:rPr>
          <w:rFonts w:hint="eastAsia" w:ascii="宋体" w:hAnsi="宋体" w:cs="宋体"/>
          <w:color w:val="auto"/>
          <w:szCs w:val="21"/>
          <w:lang w:eastAsia="zh-CN"/>
        </w:rPr>
        <w:t>）</w:t>
      </w:r>
      <w:r>
        <w:rPr>
          <w:rFonts w:hint="eastAsia" w:ascii="宋体" w:hAnsi="宋体" w:cs="宋体"/>
          <w:color w:val="auto"/>
          <w:szCs w:val="21"/>
        </w:rPr>
        <w:t xml:space="preserve"> 、中国政府采购网</w:t>
      </w:r>
      <w:r>
        <w:rPr>
          <w:rFonts w:hint="eastAsia" w:ascii="宋体" w:hAnsi="宋体" w:cs="宋体"/>
          <w:color w:val="auto"/>
          <w:szCs w:val="21"/>
          <w:lang w:eastAsia="zh-CN"/>
        </w:rPr>
        <w:t>（</w:t>
      </w:r>
      <w:r>
        <w:rPr>
          <w:rFonts w:hint="eastAsia" w:ascii="宋体" w:hAnsi="宋体" w:cs="宋体"/>
          <w:color w:val="auto"/>
          <w:szCs w:val="21"/>
        </w:rPr>
        <w:t>www.ccgp.gov.cn</w:t>
      </w:r>
      <w:r>
        <w:rPr>
          <w:rFonts w:hint="eastAsia" w:ascii="宋体" w:hAnsi="宋体" w:cs="宋体"/>
          <w:color w:val="auto"/>
          <w:szCs w:val="21"/>
          <w:lang w:eastAsia="zh-CN"/>
        </w:rPr>
        <w:t>）</w:t>
      </w:r>
      <w:r>
        <w:rPr>
          <w:rFonts w:hint="eastAsia" w:ascii="宋体" w:hAnsi="宋体" w:cs="宋体"/>
          <w:color w:val="auto"/>
          <w:szCs w:val="21"/>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2F5F5CE">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60E3C417">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.3供应商有下列情形之一的，资格审查不通过，其响应文件按无效响应处理：</w:t>
      </w:r>
    </w:p>
    <w:p w14:paraId="1CE681B2">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520A4D4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）响应文件未提供任一项“供应商须知前附表”资格证明文件规定的“必须提供”的文件资料的；</w:t>
      </w:r>
    </w:p>
    <w:p w14:paraId="704263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）响应文件提供的资格证明文件出现任一项不符合“供应商须知前附表”资格证明文件规定的“必须提供”的文件资料要求或者无效的。</w:t>
      </w:r>
    </w:p>
    <w:p w14:paraId="3E0110A2">
      <w:pPr>
        <w:spacing w:line="360" w:lineRule="auto"/>
        <w:ind w:firstLine="420" w:firstLineChars="200"/>
        <w:rPr>
          <w:rFonts w:hint="eastAsia" w:ascii="宋体" w:hAnsi="宋体" w:cs="宋体"/>
          <w:color w:val="auto"/>
          <w:szCs w:val="21"/>
        </w:rPr>
      </w:pPr>
      <w:bookmarkStart w:id="60"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60"/>
    </w:p>
    <w:p w14:paraId="49E7E8E6">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采购人或者采购代理机构应当重新开展采购活动。</w:t>
      </w:r>
    </w:p>
    <w:p w14:paraId="60DE956C">
      <w:pPr>
        <w:spacing w:line="360" w:lineRule="auto"/>
        <w:ind w:firstLine="420" w:firstLineChars="200"/>
        <w:rPr>
          <w:rFonts w:hint="eastAsia" w:ascii="宋体" w:hAnsi="宋体" w:cs="宋体"/>
          <w:b/>
          <w:bCs/>
          <w:color w:val="auto"/>
          <w:szCs w:val="21"/>
        </w:rPr>
      </w:pPr>
      <w:r>
        <w:rPr>
          <w:rFonts w:hint="eastAsia" w:ascii="宋体" w:hAnsi="宋体" w:cs="宋体"/>
          <w:b/>
          <w:bCs/>
          <w:color w:val="auto"/>
          <w:szCs w:val="21"/>
        </w:rPr>
        <w:t>2.符合性审查</w:t>
      </w:r>
    </w:p>
    <w:p w14:paraId="56173037">
      <w:pPr>
        <w:spacing w:line="360" w:lineRule="auto"/>
        <w:ind w:firstLine="420" w:firstLineChars="200"/>
        <w:rPr>
          <w:rFonts w:hint="eastAsia" w:ascii="宋体" w:hAnsi="宋体" w:cs="宋体"/>
          <w:color w:val="auto"/>
          <w:szCs w:val="21"/>
        </w:rPr>
      </w:pPr>
      <w:bookmarkStart w:id="61" w:name="_Hlk42528882"/>
      <w:r>
        <w:rPr>
          <w:rFonts w:ascii="宋体" w:hAnsi="宋体" w:cs="宋体"/>
          <w:color w:val="auto"/>
          <w:szCs w:val="21"/>
        </w:rPr>
        <w:t>2.1</w:t>
      </w:r>
      <w:r>
        <w:rPr>
          <w:rFonts w:hint="eastAsia" w:ascii="宋体" w:hAnsi="宋体" w:cs="宋体"/>
          <w:color w:val="auto"/>
          <w:szCs w:val="21"/>
        </w:rPr>
        <w:t>由磋商小组对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61"/>
    <w:p w14:paraId="52A1A1F8">
      <w:pPr>
        <w:spacing w:line="360" w:lineRule="auto"/>
        <w:ind w:firstLine="420" w:firstLineChars="200"/>
        <w:rPr>
          <w:rFonts w:hint="eastAsia"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CF87D4">
      <w:pPr>
        <w:spacing w:line="360" w:lineRule="auto"/>
        <w:ind w:firstLine="420" w:firstLineChars="200"/>
        <w:rPr>
          <w:rFonts w:hint="eastAsia"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pacing w:val="-6"/>
          <w:szCs w:val="21"/>
        </w:rPr>
        <w:t>。供应商为自然人的，必须由本人签字并附身份证明。</w:t>
      </w:r>
    </w:p>
    <w:p w14:paraId="3D9A9699">
      <w:pPr>
        <w:spacing w:line="360" w:lineRule="auto"/>
        <w:ind w:firstLine="396" w:firstLineChars="200"/>
        <w:rPr>
          <w:rFonts w:hint="eastAsia"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6E90497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305F4AE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（2）大写金额和小写金额不一致的，以大写金额为准；</w:t>
      </w:r>
    </w:p>
    <w:p w14:paraId="52CA20C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2F57E1A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5978DDC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同时出现两种以上不一致的，按照以上（1）</w:t>
      </w:r>
      <w:r>
        <w:rPr>
          <w:rFonts w:hint="eastAsia" w:ascii="宋体" w:hAnsi="宋体" w:cs="宋体"/>
          <w:color w:val="auto"/>
          <w:szCs w:val="21"/>
          <w:lang w:eastAsia="zh-CN"/>
        </w:rPr>
        <w:t>－</w:t>
      </w:r>
      <w:r>
        <w:rPr>
          <w:rFonts w:hint="eastAsia" w:ascii="宋体" w:hAnsi="宋体" w:cs="宋体"/>
          <w:color w:val="auto"/>
          <w:szCs w:val="21"/>
        </w:rPr>
        <w:t>（4）规定的顺序逐条进行修正。修正后的报价经供应商确认后产生约束力，供应商不确认的，其响应文件按无效响应处理。</w:t>
      </w:r>
    </w:p>
    <w:p w14:paraId="0CE1A6F1">
      <w:pPr>
        <w:spacing w:line="360" w:lineRule="auto"/>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47CE182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在评审时，如发现下列情形之一的，将被视为响应文件无效处理：</w:t>
      </w:r>
    </w:p>
    <w:p w14:paraId="4880AD1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（1）商务技术评审</w:t>
      </w:r>
    </w:p>
    <w:p w14:paraId="0B7E066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1）响应文件未按磋商文件要求签署、盖章；</w:t>
      </w:r>
    </w:p>
    <w:p w14:paraId="7CC97C1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2）委托代理人未能出具有效身份证明或者出具的身份证明与授权委托书中的信息不符； </w:t>
      </w:r>
    </w:p>
    <w:p w14:paraId="58AA0E7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3）提交的磋商保证金无效的或者未按照磋商文件的规定提交磋商保证金；</w:t>
      </w:r>
    </w:p>
    <w:p w14:paraId="0EF9C72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1F5A919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5）商务条款中标“▲”的条款发生负偏离的或者允许负偏离的条款数超过“供应商须知前附表”规定项数的或者标明实质性的要求发生负偏离；</w:t>
      </w:r>
    </w:p>
    <w:p w14:paraId="709026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6）未对竞标有效期作出响应或者响应文件承诺的竞标有效期不满足磋商文件要求；</w:t>
      </w:r>
    </w:p>
    <w:p w14:paraId="6532EAA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7）响应文件的实质性内容未使用中文表述、使用计量单位不符合磋商文件要求；</w:t>
      </w:r>
    </w:p>
    <w:p w14:paraId="6D5FFEB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8）响应文件中的文件资料因填写不齐全或者内容虚假或者出现其他情形而导致被磋商小组认定无效；</w:t>
      </w:r>
    </w:p>
    <w:p w14:paraId="16BBF00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9）响应文件含有采购人不能接受的附加条件；</w:t>
      </w:r>
    </w:p>
    <w:p w14:paraId="42F4EB7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10）属于“供应商须知正文”第7.</w:t>
      </w:r>
      <w:r>
        <w:rPr>
          <w:rFonts w:ascii="宋体" w:hAnsi="宋体" w:cs="宋体"/>
          <w:color w:val="auto"/>
          <w:szCs w:val="21"/>
        </w:rPr>
        <w:t>5</w:t>
      </w:r>
      <w:r>
        <w:rPr>
          <w:rFonts w:hint="eastAsia" w:ascii="宋体" w:hAnsi="宋体" w:cs="宋体"/>
          <w:color w:val="auto"/>
          <w:szCs w:val="21"/>
        </w:rPr>
        <w:t>条情形；</w:t>
      </w:r>
    </w:p>
    <w:p w14:paraId="48FA8F78">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1）虚假竞标，或者出现其他情形而导致被磋商小组认定无效；</w:t>
      </w:r>
    </w:p>
    <w:p w14:paraId="4F5EDADD">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2）竞标技术方案不明确，磋商文件未允许</w:t>
      </w:r>
      <w:r>
        <w:rPr>
          <w:rFonts w:hint="eastAsia" w:ascii="宋体" w:hAnsi="宋体"/>
          <w:color w:val="auto"/>
          <w:szCs w:val="21"/>
        </w:rPr>
        <w:t>但响应文件中</w:t>
      </w:r>
      <w:r>
        <w:rPr>
          <w:rFonts w:hint="eastAsia" w:ascii="宋体" w:hAnsi="宋体" w:cs="宋体"/>
          <w:color w:val="auto"/>
          <w:szCs w:val="21"/>
        </w:rPr>
        <w:t>存在一个或者一个以上备选（替代）竞标方案；</w:t>
      </w:r>
    </w:p>
    <w:p w14:paraId="04FF3C30">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3）未响应磋商文件实质性要求；</w:t>
      </w:r>
    </w:p>
    <w:p w14:paraId="4EB4A02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eastAsia="zh-CN"/>
        </w:rPr>
        <w:t>法律法规</w:t>
      </w:r>
      <w:r>
        <w:rPr>
          <w:rFonts w:hint="eastAsia" w:ascii="宋体" w:hAnsi="宋体" w:cs="宋体"/>
          <w:color w:val="auto"/>
          <w:szCs w:val="21"/>
        </w:rPr>
        <w:t>和磋商文件规定的其他无效情形。</w:t>
      </w:r>
    </w:p>
    <w:p w14:paraId="026FEFA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1B498F18">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1）</w:t>
      </w:r>
      <w:r>
        <w:rPr>
          <w:rFonts w:ascii="宋体" w:hAnsi="宋体" w:cs="宋体"/>
          <w:color w:val="auto"/>
          <w:szCs w:val="21"/>
        </w:rPr>
        <w:t xml:space="preserve"> </w:t>
      </w:r>
      <w:r>
        <w:rPr>
          <w:rFonts w:hint="eastAsia" w:ascii="宋体" w:hAnsi="宋体" w:cs="宋体"/>
          <w:color w:val="auto"/>
          <w:szCs w:val="21"/>
        </w:rPr>
        <w:t>响应文件未提供“供应商须知前附表” 报价商务技术文件中规定的“竞标报价表”；</w:t>
      </w:r>
    </w:p>
    <w:p w14:paraId="700352C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2）未采用人民币报价或者未按照磋商文件标明的币种报价；</w:t>
      </w:r>
    </w:p>
    <w:p w14:paraId="4A8A881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F93830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4）竞标报价（包含首次报价、最后报价）超过所竞标分标规定的采购预算金额或者最高限价的（如本项目公布了最高限价）；</w:t>
      </w:r>
      <w:bookmarkStart w:id="62" w:name="_Hlk42596405"/>
      <w:r>
        <w:rPr>
          <w:rFonts w:hint="eastAsia" w:ascii="宋体" w:hAnsi="宋体" w:cs="宋体"/>
          <w:color w:val="auto"/>
          <w:szCs w:val="21"/>
        </w:rPr>
        <w:t>竞标报价（包含首次报价、最后报价）</w:t>
      </w:r>
      <w:bookmarkEnd w:id="62"/>
      <w:bookmarkStart w:id="63" w:name="_Hlk42596276"/>
      <w:r>
        <w:rPr>
          <w:rFonts w:hint="eastAsia" w:ascii="宋体" w:hAnsi="宋体" w:cs="宋体"/>
          <w:color w:val="auto"/>
          <w:szCs w:val="21"/>
        </w:rPr>
        <w:t>超过磋商文件分项采购预算金额或者最高限价的</w:t>
      </w:r>
      <w:bookmarkEnd w:id="63"/>
      <w:r>
        <w:rPr>
          <w:rFonts w:hint="eastAsia" w:ascii="宋体" w:hAnsi="宋体" w:cs="宋体"/>
          <w:color w:val="auto"/>
          <w:szCs w:val="21"/>
        </w:rPr>
        <w:t>（如本项目公布了最高限价）；</w:t>
      </w:r>
    </w:p>
    <w:p w14:paraId="191708A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23B499DC">
      <w:pPr>
        <w:spacing w:line="360" w:lineRule="auto"/>
        <w:ind w:firstLine="420" w:firstLineChars="200"/>
        <w:rPr>
          <w:rFonts w:hint="eastAsia"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627F4B8F">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通过符合性审查的合格供应商不足3家的，不得进入磋商环节，采购人或者采购代理机构应当重新开展采购活动。</w:t>
      </w:r>
    </w:p>
    <w:p w14:paraId="4882A775">
      <w:pPr>
        <w:spacing w:line="360" w:lineRule="auto"/>
        <w:ind w:firstLine="420" w:firstLineChars="200"/>
        <w:rPr>
          <w:rFonts w:hint="eastAsia" w:ascii="宋体" w:hAnsi="宋体" w:cs="宋体"/>
          <w:b/>
          <w:bCs/>
          <w:color w:val="auto"/>
          <w:szCs w:val="21"/>
        </w:rPr>
      </w:pPr>
      <w:r>
        <w:rPr>
          <w:rFonts w:hint="eastAsia" w:ascii="宋体" w:hAnsi="宋体" w:cs="宋体"/>
          <w:b/>
          <w:bCs/>
          <w:color w:val="auto"/>
          <w:szCs w:val="21"/>
        </w:rPr>
        <w:t>3.磋商</w:t>
      </w:r>
    </w:p>
    <w:p w14:paraId="575F0CAB">
      <w:pPr>
        <w:spacing w:line="360" w:lineRule="auto"/>
        <w:ind w:firstLine="420" w:firstLineChars="200"/>
        <w:rPr>
          <w:rFonts w:hint="eastAsia"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.磋商的程序</w:t>
      </w:r>
    </w:p>
    <w:p w14:paraId="7475DBCD">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87E45F3">
      <w:pPr>
        <w:spacing w:line="360" w:lineRule="auto"/>
        <w:ind w:firstLine="420" w:firstLineChars="200"/>
        <w:rPr>
          <w:rFonts w:hint="eastAsia"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F4E6C7E">
      <w:pPr>
        <w:spacing w:line="360" w:lineRule="auto"/>
        <w:ind w:firstLine="420" w:firstLineChars="200"/>
        <w:rPr>
          <w:rFonts w:hint="eastAsia"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对磋商文件作出的实质性变动是磋商文件的有效组成部分，由磋商小组及时以书面形式同时通知所有参加磋商的供应商。</w:t>
      </w:r>
    </w:p>
    <w:p w14:paraId="0EA50939">
      <w:pPr>
        <w:spacing w:line="360" w:lineRule="auto"/>
        <w:ind w:firstLine="420" w:firstLineChars="200"/>
        <w:rPr>
          <w:rFonts w:hint="eastAsia"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zCs w:val="21"/>
        </w:rPr>
        <w:t>。供应商为自然人的，必须由本人签字并附身份证明。参加磋商的供应商未在规定时间内重新提交响应文件的，视同</w:t>
      </w:r>
      <w:bookmarkStart w:id="64" w:name="_Hlk55814495"/>
      <w:r>
        <w:rPr>
          <w:rFonts w:hint="eastAsia" w:ascii="宋体" w:hAnsi="宋体" w:cs="宋体"/>
          <w:color w:val="auto"/>
          <w:szCs w:val="21"/>
        </w:rPr>
        <w:t>退出磋商</w:t>
      </w:r>
      <w:bookmarkEnd w:id="64"/>
      <w:r>
        <w:rPr>
          <w:rFonts w:hint="eastAsia" w:ascii="宋体" w:hAnsi="宋体" w:cs="宋体"/>
          <w:color w:val="auto"/>
          <w:szCs w:val="21"/>
        </w:rPr>
        <w:t>，其响应文件作无效处理。</w:t>
      </w:r>
    </w:p>
    <w:p w14:paraId="6C5F9550">
      <w:pPr>
        <w:spacing w:line="360" w:lineRule="auto"/>
        <w:ind w:firstLine="420" w:firstLineChars="200"/>
        <w:rPr>
          <w:rFonts w:hint="eastAsia"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w:t>
      </w:r>
      <w:r>
        <w:rPr>
          <w:rFonts w:hint="eastAsia" w:ascii="宋体" w:hAnsi="宋体" w:cs="宋体"/>
          <w:color w:val="auto"/>
          <w:spacing w:val="-6"/>
          <w:szCs w:val="21"/>
        </w:rPr>
        <w:t>磋商的任何一方不得透露与磋商有关的其他供应商的技术资料、价格和其他信息。</w:t>
      </w:r>
    </w:p>
    <w:p w14:paraId="29F01473">
      <w:pPr>
        <w:widowControl/>
        <w:tabs>
          <w:tab w:val="left" w:pos="540"/>
        </w:tabs>
        <w:spacing w:line="360" w:lineRule="auto"/>
        <w:ind w:firstLine="420" w:firstLineChars="200"/>
        <w:jc w:val="left"/>
        <w:rPr>
          <w:rFonts w:hint="eastAsia" w:ascii="宋体" w:hAnsi="宋体" w:cs="宋体"/>
          <w:color w:val="auto"/>
          <w:spacing w:val="-6"/>
          <w:szCs w:val="21"/>
        </w:rPr>
      </w:pPr>
      <w:r>
        <w:rPr>
          <w:rFonts w:ascii="宋体" w:hAnsi="宋体" w:cs="宋体"/>
          <w:color w:val="auto"/>
          <w:szCs w:val="21"/>
        </w:rPr>
        <w:t>3.6</w:t>
      </w:r>
      <w:r>
        <w:rPr>
          <w:rFonts w:hint="eastAsia" w:ascii="宋体" w:hAnsi="宋体" w:cs="宋体"/>
          <w:color w:val="auto"/>
          <w:szCs w:val="21"/>
        </w:rPr>
        <w:t>磋商小组应对磋商过程和重要磋商内容进行记录，作为评标报告一部分，磋商小组在记录上签字确认。</w:t>
      </w:r>
      <w:r>
        <w:rPr>
          <w:rFonts w:hint="eastAsia" w:ascii="宋体" w:hAnsi="宋体" w:cs="宋体"/>
          <w:color w:val="auto"/>
          <w:spacing w:val="-6"/>
          <w:szCs w:val="21"/>
        </w:rPr>
        <w:t>主要内容包括：</w:t>
      </w:r>
    </w:p>
    <w:p w14:paraId="7A4D5950">
      <w:pPr>
        <w:pStyle w:val="36"/>
        <w:spacing w:before="0"/>
        <w:ind w:firstLine="396"/>
        <w:rPr>
          <w:rFonts w:hint="eastAsia" w:ascii="宋体" w:hAnsi="宋体" w:cs="宋体"/>
          <w:color w:val="auto"/>
          <w:spacing w:val="-6"/>
          <w:sz w:val="21"/>
          <w:szCs w:val="21"/>
        </w:rPr>
      </w:pPr>
      <w:r>
        <w:rPr>
          <w:rFonts w:hint="eastAsia" w:ascii="宋体" w:hAnsi="宋体" w:cs="宋体"/>
          <w:color w:val="auto"/>
          <w:spacing w:val="-6"/>
          <w:sz w:val="21"/>
          <w:szCs w:val="21"/>
        </w:rPr>
        <w:t>（1）按照相关规定进行公示的，公示情况说明；</w:t>
      </w:r>
    </w:p>
    <w:p w14:paraId="04685497">
      <w:pPr>
        <w:pStyle w:val="36"/>
        <w:spacing w:before="0"/>
        <w:ind w:firstLine="396"/>
        <w:rPr>
          <w:rFonts w:hint="eastAsia" w:ascii="宋体" w:hAnsi="宋体" w:cs="宋体"/>
          <w:color w:val="auto"/>
          <w:spacing w:val="-6"/>
          <w:sz w:val="21"/>
          <w:szCs w:val="21"/>
        </w:rPr>
      </w:pPr>
      <w:r>
        <w:rPr>
          <w:rFonts w:hint="eastAsia" w:ascii="宋体" w:hAnsi="宋体" w:cs="宋体"/>
          <w:color w:val="auto"/>
          <w:spacing w:val="-6"/>
          <w:sz w:val="21"/>
          <w:szCs w:val="21"/>
        </w:rPr>
        <w:t>（2）磋商日期和地点，磋商人员名单；</w:t>
      </w:r>
    </w:p>
    <w:p w14:paraId="3181E884">
      <w:pPr>
        <w:pStyle w:val="36"/>
        <w:spacing w:before="0"/>
        <w:ind w:firstLine="396"/>
        <w:rPr>
          <w:rFonts w:hint="eastAsia" w:ascii="宋体" w:hAnsi="宋体" w:cs="宋体"/>
          <w:color w:val="auto"/>
          <w:spacing w:val="-6"/>
          <w:sz w:val="21"/>
          <w:szCs w:val="21"/>
        </w:rPr>
      </w:pPr>
      <w:r>
        <w:rPr>
          <w:rFonts w:hint="eastAsia" w:ascii="宋体" w:hAnsi="宋体" w:cs="宋体"/>
          <w:color w:val="auto"/>
          <w:spacing w:val="-6"/>
          <w:sz w:val="21"/>
          <w:szCs w:val="21"/>
        </w:rPr>
        <w:t>（3）合同主要条款及价格商定情况。</w:t>
      </w:r>
    </w:p>
    <w:p w14:paraId="5FC1EA9D">
      <w:pPr>
        <w:widowControl/>
        <w:tabs>
          <w:tab w:val="left" w:pos="540"/>
        </w:tabs>
        <w:spacing w:line="360" w:lineRule="auto"/>
        <w:ind w:firstLine="420" w:firstLineChars="200"/>
        <w:jc w:val="left"/>
        <w:rPr>
          <w:rFonts w:hint="eastAsia" w:ascii="宋体" w:hAnsi="宋体" w:cs="宋体"/>
          <w:color w:val="auto"/>
          <w:szCs w:val="21"/>
        </w:rPr>
      </w:pPr>
      <w:r>
        <w:rPr>
          <w:rFonts w:ascii="宋体" w:hAnsi="宋体" w:cs="宋体"/>
          <w:color w:val="auto"/>
          <w:szCs w:val="21"/>
        </w:rPr>
        <w:t>3.7</w:t>
      </w:r>
      <w:r>
        <w:rPr>
          <w:rFonts w:hint="eastAsia" w:ascii="宋体" w:hAnsi="宋体" w:cs="宋体"/>
          <w:color w:val="auto"/>
          <w:szCs w:val="21"/>
        </w:rPr>
        <w:t>磋商过程中重新提交的响应文件，供应商可以在开启前补充、修改。</w:t>
      </w:r>
    </w:p>
    <w:p w14:paraId="2D5280FF">
      <w:pPr>
        <w:widowControl/>
        <w:tabs>
          <w:tab w:val="left" w:pos="540"/>
        </w:tabs>
        <w:spacing w:line="360" w:lineRule="auto"/>
        <w:ind w:firstLine="420" w:firstLineChars="200"/>
        <w:jc w:val="left"/>
        <w:rPr>
          <w:rFonts w:hint="eastAsia" w:ascii="宋体" w:hAnsi="宋体" w:cs="宋体"/>
          <w:color w:val="auto"/>
          <w:szCs w:val="21"/>
        </w:rPr>
      </w:pPr>
      <w:r>
        <w:rPr>
          <w:rFonts w:ascii="宋体" w:hAnsi="宋体" w:cs="宋体"/>
          <w:color w:val="auto"/>
          <w:szCs w:val="21"/>
        </w:rPr>
        <w:t>3.8</w:t>
      </w:r>
      <w:r>
        <w:rPr>
          <w:rFonts w:ascii="宋体" w:hAnsi="宋体"/>
          <w:color w:val="auto"/>
          <w:szCs w:val="2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12B890F">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3.9</w:t>
      </w:r>
      <w:r>
        <w:rPr>
          <w:rFonts w:hint="eastAsia" w:ascii="宋体" w:hAnsi="宋体"/>
          <w:color w:val="auto"/>
          <w:szCs w:val="21"/>
        </w:rPr>
        <w:t>对磋商过程提交的响应文件进行有效性、完整性和响应程度审查，通过审查的合格供应商不足3家的，除本章第</w:t>
      </w:r>
      <w:r>
        <w:rPr>
          <w:rFonts w:ascii="宋体" w:hAnsi="宋体"/>
          <w:color w:val="auto"/>
          <w:szCs w:val="21"/>
        </w:rPr>
        <w:t>3.8</w:t>
      </w:r>
      <w:r>
        <w:rPr>
          <w:rFonts w:hint="eastAsia" w:ascii="宋体" w:hAnsi="宋体"/>
          <w:color w:val="auto"/>
          <w:szCs w:val="21"/>
        </w:rPr>
        <w:t>条的情形外，采购人或者采购代理机构应当重新开展采购活动。</w:t>
      </w:r>
    </w:p>
    <w:p w14:paraId="0E35D6CC">
      <w:pPr>
        <w:spacing w:line="360" w:lineRule="auto"/>
        <w:ind w:firstLine="420" w:firstLineChars="200"/>
        <w:rPr>
          <w:rFonts w:hint="eastAsia" w:ascii="宋体" w:hAnsi="宋体" w:cs="宋体"/>
          <w:b/>
          <w:bCs/>
          <w:color w:val="auto"/>
          <w:szCs w:val="21"/>
        </w:rPr>
      </w:pPr>
      <w:r>
        <w:rPr>
          <w:rFonts w:hint="eastAsia" w:ascii="宋体" w:hAnsi="宋体" w:cs="宋体"/>
          <w:b/>
          <w:bCs/>
          <w:color w:val="auto"/>
          <w:szCs w:val="21"/>
        </w:rPr>
        <w:t>4. 最后报价</w:t>
      </w:r>
    </w:p>
    <w:p w14:paraId="427E1B7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磋商文件能够详细列明采购标的的技术、服务要求的，磋商结束后，由磋商小组要求所有继续参加磋商的供应商在规定时间内密封提交最后报价，提交最后报价的供应商不得少于3家，除本章第</w:t>
      </w:r>
      <w:r>
        <w:rPr>
          <w:rFonts w:ascii="宋体" w:hAnsi="宋体" w:cs="宋体"/>
          <w:color w:val="auto"/>
          <w:szCs w:val="21"/>
        </w:rPr>
        <w:t>4.3</w:t>
      </w:r>
      <w:r>
        <w:rPr>
          <w:rFonts w:hint="eastAsia" w:ascii="宋体" w:hAnsi="宋体" w:cs="宋体"/>
          <w:color w:val="auto"/>
          <w:szCs w:val="21"/>
        </w:rPr>
        <w:t>条外，否则必须重新采购。</w:t>
      </w:r>
    </w:p>
    <w:p w14:paraId="7AF159E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8130EC6">
      <w:pPr>
        <w:spacing w:line="360" w:lineRule="auto"/>
        <w:ind w:firstLine="420" w:firstLineChars="200"/>
        <w:rPr>
          <w:rFonts w:hint="eastAsia"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auto"/>
          <w:szCs w:val="21"/>
        </w:rPr>
        <w:t>3.8</w:t>
      </w:r>
      <w:r>
        <w:rPr>
          <w:rFonts w:hint="eastAsia" w:ascii="宋体" w:hAnsi="宋体" w:cs="宋体"/>
          <w:color w:val="auto"/>
          <w:szCs w:val="21"/>
        </w:rPr>
        <w:t>条情形的，提交最后报价的供应商可以为2家。</w:t>
      </w:r>
    </w:p>
    <w:p w14:paraId="2E2A6E37">
      <w:pPr>
        <w:spacing w:line="360" w:lineRule="auto"/>
        <w:ind w:firstLine="420" w:firstLineChars="200"/>
        <w:rPr>
          <w:rFonts w:hint="eastAsia"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已经提交响应文件的供应商，在提交最后报价之前，可以根据磋商情况退出磋商，退出磋商的供应商的响应文件按无效响应处理。采购人、采购代理机构将退还退出磋商的供应商的保证金。</w:t>
      </w:r>
    </w:p>
    <w:p w14:paraId="2CD2F4DF">
      <w:pPr>
        <w:spacing w:line="360" w:lineRule="auto"/>
        <w:ind w:firstLine="420" w:firstLineChars="200"/>
        <w:rPr>
          <w:rFonts w:hint="eastAsia"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供应商未在规定时间内提交最后报价的，视为退出磋商，其响应文件作无效处理。</w:t>
      </w:r>
    </w:p>
    <w:p w14:paraId="3408CE07">
      <w:pPr>
        <w:spacing w:line="360" w:lineRule="auto"/>
        <w:ind w:firstLine="420" w:firstLineChars="200"/>
        <w:rPr>
          <w:rFonts w:hint="eastAsia" w:ascii="宋体" w:hAnsi="宋体" w:cs="宋体"/>
          <w:color w:val="auto"/>
          <w:szCs w:val="21"/>
        </w:rPr>
      </w:pPr>
      <w:r>
        <w:rPr>
          <w:rFonts w:ascii="宋体" w:hAnsi="宋体" w:cs="宋体"/>
          <w:color w:val="auto"/>
          <w:szCs w:val="21"/>
        </w:rPr>
        <w:t>4.6</w:t>
      </w:r>
      <w:r>
        <w:rPr>
          <w:rFonts w:hint="eastAsia" w:ascii="宋体" w:hAnsi="宋体" w:cs="宋体"/>
          <w:color w:val="auto"/>
          <w:szCs w:val="21"/>
        </w:rPr>
        <w:t>磋商小组收齐某一分标最后报价后统一开启，磋商小组对最后报价进行有效性、完整性和响应程度的审查。</w:t>
      </w:r>
    </w:p>
    <w:p w14:paraId="50D4B32A">
      <w:pPr>
        <w:spacing w:line="360" w:lineRule="auto"/>
        <w:ind w:firstLine="420" w:firstLineChars="200"/>
        <w:rPr>
          <w:rFonts w:hint="eastAsia" w:ascii="宋体" w:hAnsi="宋体" w:cs="宋体"/>
          <w:color w:val="auto"/>
          <w:szCs w:val="21"/>
        </w:rPr>
      </w:pPr>
      <w:r>
        <w:rPr>
          <w:rFonts w:ascii="宋体" w:hAnsi="宋体" w:cs="宋体"/>
          <w:color w:val="auto"/>
          <w:szCs w:val="21"/>
        </w:rPr>
        <w:t>4.7</w:t>
      </w:r>
      <w:r>
        <w:rPr>
          <w:rFonts w:hint="eastAsia" w:ascii="宋体" w:hAnsi="宋体" w:cs="宋体"/>
          <w:color w:val="auto"/>
          <w:szCs w:val="21"/>
        </w:rPr>
        <w:t>响应文件最后报价出现前后不一致的，按照本章第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0AEA3D2F">
      <w:pPr>
        <w:spacing w:line="360" w:lineRule="auto"/>
        <w:ind w:firstLine="420" w:firstLineChars="200"/>
        <w:rPr>
          <w:rFonts w:hint="eastAsia" w:ascii="宋体" w:hAns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14:paraId="5739EF4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（1）供应商不确认的；</w:t>
      </w:r>
    </w:p>
    <w:p w14:paraId="649CF09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73C60E5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10202E3E">
      <w:pPr>
        <w:spacing w:line="360" w:lineRule="auto"/>
        <w:ind w:firstLine="420" w:firstLineChars="200"/>
        <w:rPr>
          <w:rFonts w:hint="eastAsia" w:ascii="宋体" w:hAns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14:paraId="34942A9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 xml:space="preserve">4.10 异常低价响应审查 </w:t>
      </w:r>
    </w:p>
    <w:p w14:paraId="3C91433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 xml:space="preserve">（1）磋商小组在评审中发现下列情形之一的，应当启动异常低价响应审查程序： </w:t>
      </w:r>
    </w:p>
    <w:p w14:paraId="48AE287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①响应报价低于全部通过符合性审查供应商响应报价平均值50%的，即响应报价＜全部通过符合性审查供应商响应报价平均值×50%； </w:t>
      </w:r>
    </w:p>
    <w:p w14:paraId="367F301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②响应报价低于通过符合性审查的次低报价供应商响应报价50%的，即响应报价＜通过符合性审查的次低报价供应商响应报价×50% ； </w:t>
      </w:r>
    </w:p>
    <w:p w14:paraId="30096E8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③响应报价低于采购项目最高限价65%的，即响应报价＜采购项目最高限价×65%； </w:t>
      </w:r>
    </w:p>
    <w:p w14:paraId="36BB182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④磋商小组基于专业判断，认为供应商报价过低，有可能影响产品质量或者不能诚信履约的其他情形。 </w:t>
      </w:r>
    </w:p>
    <w:p w14:paraId="2F615886">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2F84C3B6">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 xml:space="preserve">磋商小组依据专业经验，参考同类项目中标（成交）价格、类似产品市场价格水平、行业人工费用标准、国家有关部门指导行业协会发布的行业平均成本等情况，对报价合理性进行判断。 </w:t>
      </w:r>
    </w:p>
    <w:p w14:paraId="79A1B02E">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 xml:space="preserve">相关供应商不能提供书面说明、证明材料，或者提供的书面说明、证明材料不能证明其报价合理性的，磋商小组应当将其作为无效响应处理。 </w:t>
      </w:r>
    </w:p>
    <w:p w14:paraId="4EB483E6">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 xml:space="preserve">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0AD6BFD9">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 xml:space="preserve">异常低价响应审查的启动原因、审查意见和审查结果应当在评审报告中记录，并随供应商提供的相关书面说明及证明材料，以及磋商小组有关互联网浏览、查询历史一并归档。 </w:t>
      </w:r>
    </w:p>
    <w:p w14:paraId="3BF6B1AB">
      <w:pPr>
        <w:keepNext w:val="0"/>
        <w:keepLines w:val="0"/>
        <w:pageBreakBefore w:val="0"/>
        <w:kinsoku/>
        <w:wordWrap/>
        <w:overflowPunct/>
        <w:topLinePunct w:val="0"/>
        <w:autoSpaceDE/>
        <w:autoSpaceDN/>
        <w:bidi w:val="0"/>
        <w:spacing w:line="500" w:lineRule="exact"/>
        <w:ind w:firstLine="420" w:firstLineChars="200"/>
        <w:textAlignment w:val="auto"/>
        <w:rPr>
          <w:color w:val="auto"/>
        </w:rPr>
      </w:pPr>
      <w:r>
        <w:rPr>
          <w:rFonts w:hint="eastAsia" w:ascii="宋体" w:hAnsi="宋体" w:cs="宋体"/>
          <w:color w:val="auto"/>
          <w:szCs w:val="21"/>
          <w:lang w:val="en-US" w:eastAsia="zh-CN"/>
        </w:rPr>
        <w:t>4.11 供应商出现最后报价按无效响应处理或者响应文件按无效处理时，磋商小组应当告知有关供应商。</w:t>
      </w:r>
      <w:r>
        <w:rPr>
          <w:rFonts w:hint="eastAsia" w:ascii="宋体" w:hAnsi="宋体" w:eastAsia="宋体" w:cs="宋体"/>
          <w:color w:val="auto"/>
          <w:szCs w:val="21"/>
          <w:lang w:val="en-US" w:eastAsia="zh-CN"/>
        </w:rPr>
        <w:t xml:space="preserve"> </w:t>
      </w:r>
    </w:p>
    <w:p w14:paraId="29C9FD41">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4.1</w:t>
      </w:r>
      <w:r>
        <w:rPr>
          <w:rFonts w:hint="eastAsia" w:ascii="宋体" w:hAnsi="宋体" w:cs="宋体"/>
          <w:color w:val="auto"/>
          <w:szCs w:val="21"/>
          <w:lang w:val="en-US" w:eastAsia="zh-CN"/>
        </w:rPr>
        <w:t>2</w:t>
      </w:r>
      <w:r>
        <w:rPr>
          <w:rFonts w:hint="eastAsia" w:ascii="宋体" w:hAnsi="宋体" w:cs="宋体"/>
          <w:color w:val="auto"/>
          <w:szCs w:val="21"/>
        </w:rPr>
        <w:t>最后报价结束后，磋商小组不得再与供应商进行任何形式的商谈。</w:t>
      </w:r>
    </w:p>
    <w:p w14:paraId="7400A9C5">
      <w:pPr>
        <w:spacing w:line="360" w:lineRule="auto"/>
        <w:ind w:firstLine="420" w:firstLineChars="200"/>
        <w:rPr>
          <w:rFonts w:hint="eastAsia" w:ascii="宋体" w:hAnsi="宋体" w:cs="宋体"/>
          <w:b/>
          <w:bCs/>
          <w:color w:val="auto"/>
          <w:szCs w:val="21"/>
        </w:rPr>
      </w:pPr>
      <w:r>
        <w:rPr>
          <w:rFonts w:hint="eastAsia" w:ascii="宋体" w:hAnsi="宋体" w:cs="宋体"/>
          <w:b/>
          <w:bCs/>
          <w:color w:val="auto"/>
          <w:szCs w:val="21"/>
        </w:rPr>
        <w:t>5.比较与评价</w:t>
      </w:r>
    </w:p>
    <w:p w14:paraId="587DEED0">
      <w:pPr>
        <w:spacing w:line="360" w:lineRule="auto"/>
        <w:ind w:firstLine="420" w:firstLineChars="200"/>
        <w:rPr>
          <w:rFonts w:hint="eastAsia"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723F9254">
      <w:pPr>
        <w:spacing w:line="360" w:lineRule="auto"/>
        <w:ind w:firstLine="420" w:firstLineChars="200"/>
        <w:rPr>
          <w:rFonts w:hint="eastAsia"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0BDD8885">
      <w:pPr>
        <w:spacing w:line="400" w:lineRule="exact"/>
        <w:ind w:firstLine="420" w:firstLineChars="200"/>
        <w:rPr>
          <w:rFonts w:hint="eastAsia"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4CCB0E4A">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24EFFAA9">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256FEDB4">
      <w:pPr>
        <w:spacing w:line="400" w:lineRule="exact"/>
        <w:ind w:firstLine="420" w:firstLineChars="200"/>
        <w:rPr>
          <w:rFonts w:hint="eastAsia"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51FED0BB">
      <w:pPr>
        <w:spacing w:line="400" w:lineRule="exact"/>
        <w:ind w:firstLine="420" w:firstLineChars="200"/>
        <w:rPr>
          <w:rFonts w:hint="eastAsia"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ascii="宋体" w:hAnsi="宋体"/>
          <w:color w:val="auto"/>
          <w:kern w:val="0"/>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14:paraId="379A7492">
      <w:pPr>
        <w:spacing w:line="400" w:lineRule="exact"/>
        <w:ind w:firstLine="420" w:firstLineChars="200"/>
        <w:rPr>
          <w:rFonts w:hint="eastAsia" w:ascii="宋体" w:hAnsi="宋体"/>
          <w:b/>
          <w:color w:val="auto"/>
          <w:sz w:val="32"/>
          <w:szCs w:val="32"/>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B76C853">
      <w:pPr>
        <w:spacing w:line="360" w:lineRule="auto"/>
        <w:jc w:val="center"/>
        <w:rPr>
          <w:rFonts w:hint="eastAsia" w:ascii="宋体" w:hAnsi="宋体"/>
          <w:b/>
          <w:color w:val="auto"/>
          <w:sz w:val="32"/>
          <w:szCs w:val="32"/>
        </w:rPr>
      </w:pPr>
      <w:r>
        <w:rPr>
          <w:rFonts w:hint="eastAsia" w:ascii="宋体" w:hAnsi="宋体"/>
          <w:b/>
          <w:color w:val="auto"/>
          <w:sz w:val="32"/>
          <w:szCs w:val="32"/>
        </w:rPr>
        <w:t>二、评审标准</w:t>
      </w:r>
    </w:p>
    <w:p w14:paraId="56EFF656">
      <w:pPr>
        <w:spacing w:line="360" w:lineRule="auto"/>
        <w:ind w:firstLine="420" w:firstLineChars="200"/>
        <w:rPr>
          <w:rFonts w:hint="eastAsia"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评审依据：磋商小组将以磋商响应文件为评审依据，对供应商的响应文件内容按百分制打分。（计分方法按四舍五入取至百分位）</w:t>
      </w:r>
    </w:p>
    <w:tbl>
      <w:tblPr>
        <w:tblStyle w:val="26"/>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60"/>
        <w:gridCol w:w="6525"/>
        <w:gridCol w:w="941"/>
      </w:tblGrid>
      <w:tr w14:paraId="6F04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14:paraId="4ECA2772">
            <w:pPr>
              <w:widowControl/>
              <w:spacing w:line="400" w:lineRule="exact"/>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60" w:type="dxa"/>
            <w:vAlign w:val="center"/>
          </w:tcPr>
          <w:p w14:paraId="3C5810F6">
            <w:pPr>
              <w:widowControl/>
              <w:spacing w:line="400" w:lineRule="exact"/>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6525" w:type="dxa"/>
            <w:vAlign w:val="center"/>
          </w:tcPr>
          <w:p w14:paraId="198F9153">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941" w:type="dxa"/>
            <w:vAlign w:val="center"/>
          </w:tcPr>
          <w:p w14:paraId="33C6DC78">
            <w:pPr>
              <w:widowControl/>
              <w:spacing w:line="360" w:lineRule="auto"/>
              <w:jc w:val="center"/>
              <w:rPr>
                <w:rFonts w:hint="eastAsia" w:ascii="宋体" w:hAnsi="宋体" w:cs="Tahoma"/>
                <w:b/>
                <w:bCs/>
                <w:color w:val="auto"/>
                <w:kern w:val="0"/>
                <w:szCs w:val="21"/>
                <w:highlight w:val="none"/>
              </w:rPr>
            </w:pPr>
            <w:r>
              <w:rPr>
                <w:rFonts w:hint="eastAsia" w:ascii="宋体" w:hAnsi="宋体" w:cs="宋体"/>
                <w:b/>
                <w:bCs/>
                <w:color w:val="auto"/>
                <w:kern w:val="0"/>
                <w:szCs w:val="21"/>
                <w:highlight w:val="none"/>
              </w:rPr>
              <w:t>分值</w:t>
            </w:r>
          </w:p>
        </w:tc>
      </w:tr>
      <w:tr w14:paraId="737A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4" w:type="dxa"/>
            <w:vAlign w:val="center"/>
          </w:tcPr>
          <w:p w14:paraId="21899303">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160" w:type="dxa"/>
            <w:vAlign w:val="center"/>
          </w:tcPr>
          <w:p w14:paraId="35D996DC">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777D354F">
            <w:pPr>
              <w:widowControl/>
              <w:spacing w:line="400" w:lineRule="exact"/>
              <w:jc w:val="center"/>
              <w:rPr>
                <w:rFonts w:hint="eastAsia" w:ascii="宋体" w:hAnsi="宋体" w:cs="宋体"/>
                <w:color w:val="auto"/>
                <w:kern w:val="0"/>
                <w:szCs w:val="21"/>
                <w:highlight w:val="none"/>
              </w:rPr>
            </w:pPr>
          </w:p>
        </w:tc>
        <w:tc>
          <w:tcPr>
            <w:tcW w:w="6525" w:type="dxa"/>
          </w:tcPr>
          <w:p w14:paraId="19730B2B">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1.评审报价为供应商的最后报价进行政策性扣除后的价格，评审报价只是作为评审时使用。最终成交供应商的成交金额等于最后报价（如有修正，以确认修正后的最后报价为准）。</w:t>
            </w:r>
          </w:p>
          <w:p w14:paraId="6D8020A6">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2.政府采购政策性扣除计算方法</w:t>
            </w:r>
          </w:p>
          <w:p w14:paraId="67716AB3">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（1）按照《政府采购促进中小企业发展管理办法》（财库〔2020〕46号）的规定，供应商在其响应文件中提供《中小企业声明函》，且其服务为小型和微型企业承接的，对其最后报价给予10%的扣除。</w:t>
            </w:r>
          </w:p>
          <w:p w14:paraId="05175289">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AC60EC2">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B312322">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（4）政策性扣除计算方法。</w:t>
            </w:r>
          </w:p>
          <w:p w14:paraId="371DB687">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在服务采购项目中，服务由小微企业承接；对符合上述要求的供应商的响应报价给予10%的扣除，扣除后的价格为评审报价，即评审报价=响应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报价，即评审报价=响应报价×（1-4%）。除上述情况外，评审报价=响应报价。</w:t>
            </w:r>
          </w:p>
          <w:p w14:paraId="09F03775">
            <w:pPr>
              <w:numPr>
                <w:ilvl w:val="0"/>
                <w:numId w:val="6"/>
              </w:num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以进入比较与评价环节的最低的评审报价为基准价。</w:t>
            </w:r>
          </w:p>
          <w:p w14:paraId="5F8C31E2">
            <w:pPr>
              <w:pStyle w:val="15"/>
              <w:spacing w:line="400" w:lineRule="exact"/>
              <w:ind w:firstLine="420" w:firstLineChars="200"/>
              <w:jc w:val="left"/>
              <w:rPr>
                <w:rFonts w:hint="eastAsia" w:hAnsi="宋体" w:cs="宋体"/>
                <w:bCs/>
                <w:color w:val="auto"/>
                <w:szCs w:val="21"/>
                <w:highlight w:val="none"/>
              </w:rPr>
            </w:pPr>
            <w:r>
              <w:rPr>
                <w:rFonts w:hint="eastAsia" w:hAnsi="宋体" w:cs="宋体"/>
                <w:bCs/>
                <w:color w:val="auto"/>
                <w:szCs w:val="21"/>
                <w:highlight w:val="none"/>
              </w:rPr>
              <w:t>（6）价格分计算公式：</w:t>
            </w:r>
          </w:p>
          <w:p w14:paraId="206295A7">
            <w:pPr>
              <w:pStyle w:val="15"/>
              <w:spacing w:line="400" w:lineRule="exact"/>
              <w:jc w:val="left"/>
              <w:rPr>
                <w:rFonts w:hint="eastAsia" w:hAnsi="宋体" w:cs="宋体"/>
                <w:color w:val="auto"/>
                <w:szCs w:val="21"/>
                <w:highlight w:val="none"/>
              </w:rPr>
            </w:pPr>
            <w:r>
              <w:rPr>
                <w:rFonts w:hint="eastAsia" w:hAnsi="宋体" w:cs="宋体"/>
                <w:bCs/>
                <w:color w:val="auto"/>
                <w:szCs w:val="21"/>
                <w:highlight w:val="none"/>
              </w:rPr>
              <w:t>报价得分=（基准价/最后报价）×</w:t>
            </w:r>
            <w:r>
              <w:rPr>
                <w:rFonts w:hint="eastAsia" w:hAnsi="宋体" w:cs="宋体"/>
                <w:bCs/>
                <w:color w:val="auto"/>
                <w:szCs w:val="21"/>
                <w:highlight w:val="none"/>
                <w:u w:val="single"/>
              </w:rPr>
              <w:t xml:space="preserve"> 1</w:t>
            </w:r>
            <w:r>
              <w:rPr>
                <w:rFonts w:hint="eastAsia" w:hAnsi="宋体" w:cs="宋体"/>
                <w:bCs/>
                <w:color w:val="auto"/>
                <w:szCs w:val="21"/>
                <w:highlight w:val="none"/>
                <w:u w:val="single"/>
                <w:lang w:val="en-US" w:eastAsia="zh-CN"/>
              </w:rPr>
              <w:t>0</w:t>
            </w:r>
            <w:r>
              <w:rPr>
                <w:rFonts w:hint="eastAsia" w:hAnsi="宋体" w:cs="宋体"/>
                <w:bCs/>
                <w:color w:val="auto"/>
                <w:szCs w:val="21"/>
                <w:highlight w:val="none"/>
                <w:u w:val="single"/>
              </w:rPr>
              <w:t>分</w:t>
            </w:r>
          </w:p>
        </w:tc>
        <w:tc>
          <w:tcPr>
            <w:tcW w:w="941" w:type="dxa"/>
            <w:vAlign w:val="center"/>
          </w:tcPr>
          <w:p w14:paraId="0113E663">
            <w:pPr>
              <w:pStyle w:val="15"/>
              <w:spacing w:line="360" w:lineRule="auto"/>
              <w:jc w:val="center"/>
              <w:rPr>
                <w:rFonts w:hint="eastAsia" w:hAnsi="宋体" w:cs="Courier New"/>
                <w:bCs/>
                <w:color w:val="auto"/>
                <w:highlight w:val="none"/>
              </w:rPr>
            </w:pPr>
            <w:r>
              <w:rPr>
                <w:rFonts w:hint="eastAsia" w:hAnsi="宋体" w:cs="Courier New"/>
                <w:bCs/>
                <w:color w:val="auto"/>
                <w:highlight w:val="none"/>
              </w:rPr>
              <w:t>1</w:t>
            </w:r>
            <w:r>
              <w:rPr>
                <w:rFonts w:hint="eastAsia" w:hAnsi="宋体" w:cs="Courier New"/>
                <w:bCs/>
                <w:color w:val="auto"/>
                <w:highlight w:val="none"/>
                <w:lang w:val="en-US" w:eastAsia="zh-CN"/>
              </w:rPr>
              <w:t>0</w:t>
            </w:r>
            <w:r>
              <w:rPr>
                <w:rFonts w:hint="eastAsia" w:hAnsi="宋体" w:cs="Courier New"/>
                <w:bCs/>
                <w:color w:val="auto"/>
                <w:highlight w:val="none"/>
              </w:rPr>
              <w:t>分</w:t>
            </w:r>
          </w:p>
        </w:tc>
      </w:tr>
      <w:tr w14:paraId="5C67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14" w:type="dxa"/>
            <w:vAlign w:val="center"/>
          </w:tcPr>
          <w:p w14:paraId="2E12F987">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1160" w:type="dxa"/>
            <w:vAlign w:val="center"/>
          </w:tcPr>
          <w:p w14:paraId="28FB755A">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szCs w:val="21"/>
                <w:highlight w:val="none"/>
              </w:rPr>
              <w:t>技术分</w:t>
            </w:r>
          </w:p>
        </w:tc>
        <w:tc>
          <w:tcPr>
            <w:tcW w:w="6525" w:type="dxa"/>
            <w:vAlign w:val="center"/>
          </w:tcPr>
          <w:p w14:paraId="51D1D835">
            <w:pPr>
              <w:widowControl/>
              <w:spacing w:line="400" w:lineRule="exact"/>
              <w:jc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评审因素</w:t>
            </w:r>
          </w:p>
        </w:tc>
        <w:tc>
          <w:tcPr>
            <w:tcW w:w="941" w:type="dxa"/>
            <w:vAlign w:val="center"/>
          </w:tcPr>
          <w:p w14:paraId="7A605346">
            <w:pPr>
              <w:widowControl/>
              <w:spacing w:line="360" w:lineRule="auto"/>
              <w:jc w:val="center"/>
              <w:rPr>
                <w:rFonts w:hint="eastAsia" w:ascii="宋体" w:hAnsi="宋体" w:cs="Tahoma"/>
                <w:b/>
                <w:bCs/>
                <w:color w:val="auto"/>
                <w:kern w:val="0"/>
                <w:szCs w:val="21"/>
                <w:highlight w:val="none"/>
              </w:rPr>
            </w:pPr>
            <w:r>
              <w:rPr>
                <w:rFonts w:hint="eastAsia" w:ascii="宋体" w:hAnsi="宋体" w:cs="Courier New"/>
                <w:color w:val="auto"/>
                <w:szCs w:val="21"/>
                <w:highlight w:val="none"/>
                <w:lang w:val="en-US" w:eastAsia="zh-CN"/>
              </w:rPr>
              <w:t>82</w:t>
            </w:r>
            <w:r>
              <w:rPr>
                <w:rFonts w:hint="eastAsia" w:ascii="宋体" w:hAnsi="宋体" w:cs="Courier New"/>
                <w:color w:val="auto"/>
                <w:szCs w:val="21"/>
                <w:highlight w:val="none"/>
              </w:rPr>
              <w:t>分</w:t>
            </w:r>
          </w:p>
        </w:tc>
      </w:tr>
      <w:tr w14:paraId="301B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714" w:type="dxa"/>
            <w:vAlign w:val="center"/>
          </w:tcPr>
          <w:p w14:paraId="0F434B41">
            <w:pPr>
              <w:adjustRightInd w:val="0"/>
              <w:spacing w:line="400" w:lineRule="exact"/>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160" w:type="dxa"/>
            <w:vAlign w:val="center"/>
          </w:tcPr>
          <w:p w14:paraId="2F33E9F6">
            <w:pPr>
              <w:adjustRightInd w:val="0"/>
              <w:spacing w:line="400" w:lineRule="exact"/>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项目实施方案</w:t>
            </w:r>
          </w:p>
        </w:tc>
        <w:tc>
          <w:tcPr>
            <w:tcW w:w="6525" w:type="dxa"/>
            <w:vAlign w:val="center"/>
          </w:tcPr>
          <w:p w14:paraId="5077864C">
            <w:pPr>
              <w:wordWrap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（1）对项目的理解和总体思路（满分</w:t>
            </w:r>
            <w:r>
              <w:rPr>
                <w:rFonts w:hint="eastAsia" w:ascii="宋体" w:hAnsi="宋体" w:cs="宋体"/>
                <w:b/>
                <w:bCs/>
                <w:color w:val="auto"/>
                <w:sz w:val="21"/>
                <w:szCs w:val="21"/>
                <w:lang w:val="en-US" w:eastAsia="zh-CN"/>
              </w:rPr>
              <w:t>18</w:t>
            </w:r>
            <w:r>
              <w:rPr>
                <w:rFonts w:hint="eastAsia" w:ascii="宋体" w:hAnsi="宋体" w:eastAsia="宋体" w:cs="宋体"/>
                <w:b/>
                <w:bCs/>
                <w:color w:val="auto"/>
                <w:sz w:val="21"/>
                <w:szCs w:val="21"/>
              </w:rPr>
              <w:t>分）</w:t>
            </w:r>
          </w:p>
          <w:p w14:paraId="008B7E76">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一档（</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分）：方案内容基本完整，能提供关于项目的现状问题和简单的现状分析方案，无明显错误表述；</w:t>
            </w:r>
          </w:p>
          <w:p w14:paraId="5428955D">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分）：能提供基本的现状分析方案，且对采购项目涵盖的对象、内容、现状、面临的问题进行阐述，阐述基本符合项目要求，且对项目分析、理解到位、设计思路基本清晰，设计理念基本透彻；</w:t>
            </w:r>
          </w:p>
          <w:p w14:paraId="6DB4F2F2">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分）：能提供比较详细的现状分析方案，且对采购项目涵盖的对象、内容、现状、面临的问题进行阐述，阐述比较贴切项目，且对项目分析、理解到位、设计思路清晰，设计理念透彻；</w:t>
            </w:r>
          </w:p>
          <w:p w14:paraId="545A6EEF">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四档（</w:t>
            </w:r>
            <w:r>
              <w:rPr>
                <w:rFonts w:hint="eastAsia" w:ascii="宋体" w:hAnsi="宋体" w:cs="宋体"/>
                <w:color w:val="auto"/>
                <w:sz w:val="21"/>
                <w:szCs w:val="21"/>
                <w:lang w:val="en-US" w:eastAsia="zh-CN"/>
              </w:rPr>
              <w:t>18</w:t>
            </w:r>
            <w:r>
              <w:rPr>
                <w:rFonts w:hint="eastAsia" w:ascii="宋体" w:hAnsi="宋体" w:eastAsia="宋体" w:cs="宋体"/>
                <w:color w:val="auto"/>
                <w:sz w:val="21"/>
                <w:szCs w:val="21"/>
              </w:rPr>
              <w:t>分）：能提供详细的现状分析方案，且对采购项目涵盖的对象、内容、现状、面临的问题进行阐述，阐述贴切项目，能对项目提出合理化建议，建议合理、可行、设计思路清晰，设计理念先进。</w:t>
            </w:r>
          </w:p>
          <w:p w14:paraId="13AE698D">
            <w:pPr>
              <w:wordWrap w:val="0"/>
              <w:spacing w:line="36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注：未提供对项目的理解和总体思路方案或提供的方案与本项目无关的得0分。</w:t>
            </w:r>
            <w:r>
              <w:rPr>
                <w:rFonts w:hint="eastAsia" w:ascii="宋体" w:hAnsi="宋体" w:eastAsia="宋体" w:cs="宋体"/>
                <w:color w:val="auto"/>
                <w:sz w:val="21"/>
                <w:szCs w:val="21"/>
              </w:rPr>
              <w:t xml:space="preserve"> </w:t>
            </w:r>
          </w:p>
          <w:p w14:paraId="70427782">
            <w:pPr>
              <w:wordWrap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（2）项目管理方案和工期计划安排方案（满分</w:t>
            </w:r>
            <w:r>
              <w:rPr>
                <w:rFonts w:hint="eastAsia" w:ascii="宋体" w:hAnsi="宋体" w:cs="宋体"/>
                <w:b/>
                <w:bCs/>
                <w:color w:val="auto"/>
                <w:sz w:val="21"/>
                <w:szCs w:val="21"/>
                <w:lang w:val="en-US" w:eastAsia="zh-CN"/>
              </w:rPr>
              <w:t>18</w:t>
            </w:r>
            <w:r>
              <w:rPr>
                <w:rFonts w:hint="eastAsia" w:ascii="宋体" w:hAnsi="宋体" w:eastAsia="宋体" w:cs="宋体"/>
                <w:b/>
                <w:bCs/>
                <w:color w:val="auto"/>
                <w:sz w:val="21"/>
                <w:szCs w:val="21"/>
              </w:rPr>
              <w:t>分）</w:t>
            </w:r>
          </w:p>
          <w:p w14:paraId="4FBC9AA4">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一档（</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分）：对项目实施设置了管理机构和岗位职责，人员配备和设备投入，工期保障措施基本满足项目总体要求且方案基本可行；</w:t>
            </w:r>
          </w:p>
          <w:p w14:paraId="764D3910">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分）：对项目实施设置了简单的管理机构和岗位职责，人员配备和设备投入简单，工期保障措施仅满足本项目总体要求的且方案基本可行，同时能基本解决项目开展过程中可能会遇到的问题；</w:t>
            </w:r>
          </w:p>
          <w:p w14:paraId="0250C8A9">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分）：对项目实施设置了管理机构和岗位职责，制订了较合理的工作计划和工期安排；有简单的技术管理机构及人员，人员配备和设备投入，工期保障措施满足本项目总体要求的且方案基本可行，同时能基本解决项目开展过程中可能会遇到的问题；</w:t>
            </w:r>
          </w:p>
          <w:p w14:paraId="28F57001">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四档（</w:t>
            </w:r>
            <w:r>
              <w:rPr>
                <w:rFonts w:hint="eastAsia" w:ascii="宋体" w:hAnsi="宋体" w:cs="宋体"/>
                <w:color w:val="auto"/>
                <w:sz w:val="21"/>
                <w:szCs w:val="21"/>
                <w:lang w:val="en-US" w:eastAsia="zh-CN"/>
              </w:rPr>
              <w:t>18</w:t>
            </w:r>
            <w:r>
              <w:rPr>
                <w:rFonts w:hint="eastAsia" w:ascii="宋体" w:hAnsi="宋体" w:eastAsia="宋体" w:cs="宋体"/>
                <w:color w:val="auto"/>
                <w:sz w:val="21"/>
                <w:szCs w:val="21"/>
              </w:rPr>
              <w:t>分）：对项目实施设置了明确的管理机构和岗位职责，科学、合理的制订了各项工作计划和工期安排；有明确相关岗位人员及职责，有明确的技术管理机构及人员，人员配备和设备投入科学合理且方案完整、可行、有针对性，同时能有效解决项目开展过程中可能会遇到的问题。</w:t>
            </w:r>
          </w:p>
          <w:p w14:paraId="1E2A6E77">
            <w:pPr>
              <w:wordWrap w:val="0"/>
              <w:spacing w:line="360" w:lineRule="auto"/>
              <w:rPr>
                <w:rFonts w:hint="eastAsia"/>
                <w:color w:val="auto"/>
              </w:rPr>
            </w:pPr>
            <w:r>
              <w:rPr>
                <w:rFonts w:hint="eastAsia" w:ascii="宋体" w:hAnsi="宋体" w:cs="宋体"/>
                <w:color w:val="auto"/>
                <w:sz w:val="21"/>
                <w:szCs w:val="21"/>
                <w:lang w:val="en-US" w:eastAsia="zh-CN"/>
              </w:rPr>
              <w:t>注：未提供对项目管理方案和工期计划安排方案或提供的方案与本项目无关的得0分。</w:t>
            </w:r>
            <w:r>
              <w:rPr>
                <w:rFonts w:hint="eastAsia" w:ascii="宋体" w:hAnsi="宋体" w:eastAsia="宋体" w:cs="宋体"/>
                <w:color w:val="auto"/>
                <w:sz w:val="21"/>
                <w:szCs w:val="21"/>
              </w:rPr>
              <w:t xml:space="preserve"> </w:t>
            </w:r>
          </w:p>
          <w:p w14:paraId="2719D955">
            <w:pPr>
              <w:wordWrap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（3）质量保证措施、进度保证措施（满分</w:t>
            </w:r>
            <w:r>
              <w:rPr>
                <w:rFonts w:hint="eastAsia" w:ascii="宋体" w:hAnsi="宋体" w:cs="宋体"/>
                <w:b/>
                <w:bCs/>
                <w:color w:val="auto"/>
                <w:sz w:val="21"/>
                <w:szCs w:val="21"/>
                <w:lang w:val="en-US" w:eastAsia="zh-CN"/>
              </w:rPr>
              <w:t>18</w:t>
            </w:r>
            <w:r>
              <w:rPr>
                <w:rFonts w:hint="eastAsia" w:ascii="宋体" w:hAnsi="宋体" w:eastAsia="宋体" w:cs="宋体"/>
                <w:b/>
                <w:bCs/>
                <w:color w:val="auto"/>
                <w:sz w:val="21"/>
                <w:szCs w:val="21"/>
              </w:rPr>
              <w:t>分）</w:t>
            </w:r>
          </w:p>
          <w:p w14:paraId="1B5F8FB6">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一档（</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分）：项目质量控制、进度安排等实施过程中的保障性和控制性措施凌乱，工作内容及工作步骤单一。</w:t>
            </w:r>
          </w:p>
          <w:p w14:paraId="48AA7255">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分）：项目质量控制、进度安排等实施过程中的保障性和控制性措施基本可行，工作内容及工作步骤合理，质量管控体系基本健全，质量事件应急处理措施基本可行。</w:t>
            </w:r>
          </w:p>
          <w:p w14:paraId="6808035B">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分）：项目质量控制、进度安排等实施过程中的保障性和控制性措施较详细，工作内容及工作步骤比较完整、合理，质量管控体系基本健全，质量事件应急处理措施基本可行。</w:t>
            </w:r>
          </w:p>
          <w:p w14:paraId="399655DB">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四档（</w:t>
            </w:r>
            <w:r>
              <w:rPr>
                <w:rFonts w:hint="eastAsia" w:ascii="宋体" w:hAnsi="宋体" w:cs="宋体"/>
                <w:color w:val="auto"/>
                <w:sz w:val="21"/>
                <w:szCs w:val="21"/>
                <w:lang w:val="en-US" w:eastAsia="zh-CN"/>
              </w:rPr>
              <w:t>18</w:t>
            </w:r>
            <w:r>
              <w:rPr>
                <w:rFonts w:hint="eastAsia" w:ascii="宋体" w:hAnsi="宋体" w:eastAsia="宋体" w:cs="宋体"/>
                <w:color w:val="auto"/>
                <w:sz w:val="21"/>
                <w:szCs w:val="21"/>
              </w:rPr>
              <w:t>分）：项目进度安排、质量控制等实施过程中的保障性和控制性措施考虑周全，进度质量措施周全，工作内容及工作步骤完整，可行性强、效率高，符合项目实际需求，质量管控体系健全（包括组织结构、人员分工等），质量事件应急处理措施得当、可行。</w:t>
            </w:r>
          </w:p>
          <w:p w14:paraId="4F70FF4D">
            <w:pPr>
              <w:pStyle w:val="32"/>
              <w:rPr>
                <w:rFonts w:hint="eastAsia"/>
                <w:color w:val="auto"/>
              </w:rPr>
            </w:pPr>
            <w:r>
              <w:rPr>
                <w:rFonts w:hint="eastAsia" w:ascii="宋体" w:hAnsi="宋体" w:cs="宋体"/>
                <w:color w:val="auto"/>
                <w:sz w:val="21"/>
                <w:szCs w:val="21"/>
                <w:lang w:val="en-US" w:eastAsia="zh-CN"/>
              </w:rPr>
              <w:t>注：未提供对质量保证措施、进度保证措施方案或提供的方案与本项目无关的得0分。</w:t>
            </w:r>
          </w:p>
          <w:p w14:paraId="00A98F30">
            <w:pPr>
              <w:wordWrap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（4）服务承诺（满分</w:t>
            </w:r>
            <w:r>
              <w:rPr>
                <w:rFonts w:hint="eastAsia" w:ascii="宋体" w:hAnsi="宋体" w:cs="宋体"/>
                <w:b/>
                <w:bCs/>
                <w:color w:val="auto"/>
                <w:sz w:val="21"/>
                <w:szCs w:val="21"/>
                <w:lang w:val="en-US" w:eastAsia="zh-CN"/>
              </w:rPr>
              <w:t>16</w:t>
            </w:r>
            <w:r>
              <w:rPr>
                <w:rFonts w:hint="eastAsia" w:ascii="宋体" w:hAnsi="宋体" w:eastAsia="宋体" w:cs="宋体"/>
                <w:b/>
                <w:bCs/>
                <w:color w:val="auto"/>
                <w:sz w:val="21"/>
                <w:szCs w:val="21"/>
              </w:rPr>
              <w:t>分）</w:t>
            </w:r>
          </w:p>
          <w:p w14:paraId="2AB153C3">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一档（1分）：服务方案内容杂乱，表述粗略，保障措施凌乱，服务承诺基本满足项目要求，服务响应基本满足时效性要求；</w:t>
            </w:r>
          </w:p>
          <w:p w14:paraId="1192A525">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二档（5分）：服务方案仅符合采购要求，保障措施基本可行，服务承诺满足项目要求。有基本的工作进度计划、服务计划，且服务承诺的质量保证措施基本可行，服务响应时效性可行；</w:t>
            </w:r>
          </w:p>
          <w:p w14:paraId="69266300">
            <w:pPr>
              <w:wordWrap w:val="0"/>
              <w:spacing w:line="36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三</w:t>
            </w:r>
            <w:r>
              <w:rPr>
                <w:rFonts w:hint="eastAsia" w:ascii="宋体" w:hAnsi="宋体" w:eastAsia="宋体" w:cs="宋体"/>
                <w:color w:val="auto"/>
                <w:sz w:val="21"/>
                <w:szCs w:val="21"/>
              </w:rPr>
              <w:t>档（10分）：服务方案详尽、合理，保障措施有力，服务承诺满足项目要求。有详尽的工作进度计划、服务计划，且服务承诺的质量保证措施，服务响应时效性较好，对满足时效性的难度进行科学分析，具有保证时效性的措施；</w:t>
            </w:r>
          </w:p>
          <w:p w14:paraId="69F5BD69">
            <w:pPr>
              <w:pStyle w:val="4"/>
              <w:keepNext w:val="0"/>
              <w:keepLines w:val="0"/>
              <w:spacing w:before="0" w:after="0" w:line="360" w:lineRule="auto"/>
              <w:jc w:val="left"/>
              <w:rPr>
                <w:rFonts w:hint="eastAsia" w:hAnsi="宋体" w:eastAsia="宋体" w:cs="宋体"/>
                <w:color w:val="auto"/>
                <w:sz w:val="21"/>
                <w:szCs w:val="21"/>
                <w:highlight w:val="none"/>
              </w:rPr>
            </w:pPr>
            <w:r>
              <w:rPr>
                <w:rFonts w:hint="eastAsia" w:hAnsi="宋体" w:eastAsia="宋体" w:cs="宋体"/>
                <w:b w:val="0"/>
                <w:bCs/>
                <w:color w:val="auto"/>
                <w:sz w:val="21"/>
                <w:szCs w:val="21"/>
                <w:lang w:val="en-US" w:eastAsia="zh-CN"/>
              </w:rPr>
              <w:t>四</w:t>
            </w:r>
            <w:r>
              <w:rPr>
                <w:rFonts w:hint="eastAsia" w:ascii="宋体" w:hAnsi="宋体" w:eastAsia="宋体" w:cs="宋体"/>
                <w:b w:val="0"/>
                <w:bCs/>
                <w:color w:val="auto"/>
                <w:sz w:val="21"/>
                <w:szCs w:val="21"/>
              </w:rPr>
              <w:t>档（</w:t>
            </w:r>
            <w:r>
              <w:rPr>
                <w:rFonts w:hint="eastAsia" w:hAnsi="宋体" w:eastAsia="宋体" w:cs="宋体"/>
                <w:b w:val="0"/>
                <w:bCs/>
                <w:color w:val="auto"/>
                <w:sz w:val="21"/>
                <w:szCs w:val="21"/>
                <w:lang w:val="en-US" w:eastAsia="zh-CN"/>
              </w:rPr>
              <w:t>16</w:t>
            </w:r>
            <w:r>
              <w:rPr>
                <w:rFonts w:hint="eastAsia" w:ascii="宋体" w:hAnsi="宋体" w:eastAsia="宋体" w:cs="宋体"/>
                <w:b w:val="0"/>
                <w:bCs/>
                <w:color w:val="auto"/>
                <w:sz w:val="21"/>
                <w:szCs w:val="21"/>
              </w:rPr>
              <w:t>分）：服务方案详细、完整，保障措施有力，服务承诺很</w:t>
            </w:r>
            <w:r>
              <w:rPr>
                <w:rFonts w:hint="eastAsia" w:hAnsi="宋体" w:eastAsia="宋体" w:cs="宋体"/>
                <w:b w:val="0"/>
                <w:bCs/>
                <w:color w:val="auto"/>
                <w:sz w:val="21"/>
                <w:szCs w:val="21"/>
                <w:lang w:eastAsia="zh-CN"/>
              </w:rPr>
              <w:t>好地</w:t>
            </w:r>
            <w:r>
              <w:rPr>
                <w:rFonts w:hint="eastAsia" w:ascii="宋体" w:hAnsi="宋体" w:eastAsia="宋体" w:cs="宋体"/>
                <w:b w:val="0"/>
                <w:bCs/>
                <w:color w:val="auto"/>
                <w:sz w:val="21"/>
                <w:szCs w:val="21"/>
              </w:rPr>
              <w:t>满足项目要求。能为采购人提供完善服务，有详细的工作进度计划、周全的服务计划、对本项目的后续服务、有定期回访计划等，且服务承诺的质量保证措施周全，服务响应时效性好，对满足时效性的难度判断准确，采取保障措施操作性强。</w:t>
            </w:r>
          </w:p>
          <w:p w14:paraId="7543453E">
            <w:pPr>
              <w:wordWrap w:val="0"/>
              <w:spacing w:line="360" w:lineRule="auto"/>
              <w:rPr>
                <w:rFonts w:hint="eastAsia"/>
                <w:color w:val="auto"/>
              </w:rPr>
            </w:pPr>
            <w:r>
              <w:rPr>
                <w:rFonts w:hint="eastAsia" w:ascii="宋体" w:hAnsi="宋体" w:cs="宋体"/>
                <w:color w:val="auto"/>
                <w:sz w:val="21"/>
                <w:szCs w:val="21"/>
                <w:lang w:val="en-US" w:eastAsia="zh-CN"/>
              </w:rPr>
              <w:t>注：未提供服务承诺方案或提供的方案与本项目无关的得0分。</w:t>
            </w:r>
            <w:r>
              <w:rPr>
                <w:rFonts w:hint="eastAsia" w:ascii="宋体" w:hAnsi="宋体" w:eastAsia="宋体" w:cs="宋体"/>
                <w:color w:val="auto"/>
                <w:sz w:val="21"/>
                <w:szCs w:val="21"/>
              </w:rPr>
              <w:t xml:space="preserve"> </w:t>
            </w:r>
          </w:p>
        </w:tc>
        <w:tc>
          <w:tcPr>
            <w:tcW w:w="941" w:type="dxa"/>
            <w:vAlign w:val="center"/>
          </w:tcPr>
          <w:p w14:paraId="7A9137ED">
            <w:pPr>
              <w:pStyle w:val="15"/>
              <w:spacing w:line="360" w:lineRule="auto"/>
              <w:jc w:val="center"/>
              <w:rPr>
                <w:rFonts w:hint="eastAsia" w:hAnsi="宋体" w:cs="Courier New"/>
                <w:bCs/>
                <w:color w:val="auto"/>
                <w:highlight w:val="none"/>
              </w:rPr>
            </w:pPr>
            <w:r>
              <w:rPr>
                <w:rFonts w:hint="eastAsia" w:hAnsi="宋体" w:cs="Courier New"/>
                <w:bCs/>
                <w:color w:val="auto"/>
                <w:highlight w:val="none"/>
                <w:lang w:val="en-US" w:eastAsia="zh-CN"/>
              </w:rPr>
              <w:t>70</w:t>
            </w:r>
            <w:r>
              <w:rPr>
                <w:rFonts w:hint="eastAsia" w:hAnsi="宋体" w:cs="Courier New"/>
                <w:bCs/>
                <w:color w:val="auto"/>
                <w:highlight w:val="none"/>
              </w:rPr>
              <w:t>分</w:t>
            </w:r>
          </w:p>
        </w:tc>
      </w:tr>
      <w:tr w14:paraId="23A4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5" w:hRule="atLeast"/>
          <w:jc w:val="center"/>
        </w:trPr>
        <w:tc>
          <w:tcPr>
            <w:tcW w:w="714" w:type="dxa"/>
            <w:vAlign w:val="center"/>
          </w:tcPr>
          <w:p w14:paraId="29880360">
            <w:pPr>
              <w:adjustRightInd w:val="0"/>
              <w:spacing w:line="400" w:lineRule="exact"/>
              <w:ind w:left="-105" w:leftChars="-50" w:right="-105" w:rightChars="-50"/>
              <w:jc w:val="center"/>
              <w:textAlignment w:val="baseline"/>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2.2</w:t>
            </w:r>
          </w:p>
        </w:tc>
        <w:tc>
          <w:tcPr>
            <w:tcW w:w="1160" w:type="dxa"/>
            <w:vAlign w:val="center"/>
          </w:tcPr>
          <w:p w14:paraId="61F65523">
            <w:pPr>
              <w:adjustRightInd w:val="0"/>
              <w:spacing w:line="400" w:lineRule="exact"/>
              <w:jc w:val="center"/>
              <w:textAlignment w:val="baseline"/>
              <w:rPr>
                <w:rFonts w:hint="eastAsia" w:ascii="宋体" w:hAnsi="宋体" w:cs="宋体"/>
                <w:b w:val="0"/>
                <w:bCs/>
                <w:color w:val="auto"/>
                <w:szCs w:val="21"/>
                <w:highlight w:val="none"/>
              </w:rPr>
            </w:pPr>
            <w:r>
              <w:rPr>
                <w:rFonts w:hint="eastAsia" w:ascii="宋体" w:hAnsi="宋体" w:cs="宋体"/>
                <w:b w:val="0"/>
                <w:bCs/>
                <w:color w:val="auto"/>
                <w:szCs w:val="21"/>
              </w:rPr>
              <w:t>拟投入人员分</w:t>
            </w:r>
          </w:p>
        </w:tc>
        <w:tc>
          <w:tcPr>
            <w:tcW w:w="6525" w:type="dxa"/>
            <w:vAlign w:val="center"/>
          </w:tcPr>
          <w:p w14:paraId="35E2C42F">
            <w:pPr>
              <w:pStyle w:val="4"/>
              <w:keepNext w:val="0"/>
              <w:keepLines w:val="0"/>
              <w:spacing w:before="0" w:after="0" w:line="400" w:lineRule="exact"/>
              <w:jc w:val="left"/>
              <w:rPr>
                <w:rFonts w:hint="eastAsia" w:hAnsi="宋体" w:eastAsia="宋体" w:cs="宋体"/>
                <w:b w:val="0"/>
                <w:bCs/>
                <w:color w:val="auto"/>
                <w:sz w:val="21"/>
                <w:szCs w:val="21"/>
                <w:highlight w:val="none"/>
                <w:lang w:val="zh-CN"/>
              </w:rPr>
            </w:pPr>
            <w:r>
              <w:rPr>
                <w:rFonts w:hint="eastAsia" w:hAnsi="宋体" w:eastAsia="宋体" w:cs="宋体"/>
                <w:b w:val="0"/>
                <w:bCs/>
                <w:color w:val="auto"/>
                <w:sz w:val="21"/>
                <w:szCs w:val="21"/>
                <w:highlight w:val="none"/>
                <w:lang w:val="zh-CN"/>
              </w:rPr>
              <w:t>（1）项目负责人（满分</w:t>
            </w:r>
            <w:r>
              <w:rPr>
                <w:rFonts w:hint="eastAsia" w:hAnsi="宋体" w:eastAsia="宋体" w:cs="宋体"/>
                <w:b w:val="0"/>
                <w:bCs/>
                <w:color w:val="auto"/>
                <w:sz w:val="21"/>
                <w:szCs w:val="21"/>
                <w:highlight w:val="none"/>
                <w:lang w:val="en-US" w:eastAsia="zh-CN"/>
              </w:rPr>
              <w:t>2</w:t>
            </w:r>
            <w:r>
              <w:rPr>
                <w:rFonts w:hint="eastAsia" w:hAnsi="宋体" w:eastAsia="宋体" w:cs="宋体"/>
                <w:b w:val="0"/>
                <w:bCs/>
                <w:color w:val="auto"/>
                <w:sz w:val="21"/>
                <w:szCs w:val="21"/>
                <w:highlight w:val="none"/>
                <w:lang w:val="zh-CN"/>
              </w:rPr>
              <w:t>分）：</w:t>
            </w:r>
          </w:p>
          <w:p w14:paraId="73B83BAC">
            <w:pPr>
              <w:pStyle w:val="4"/>
              <w:keepNext w:val="0"/>
              <w:keepLines w:val="0"/>
              <w:spacing w:before="0" w:after="0" w:line="400" w:lineRule="exact"/>
              <w:jc w:val="left"/>
              <w:rPr>
                <w:rFonts w:hint="eastAsia" w:hAnsi="宋体" w:eastAsia="宋体" w:cs="宋体"/>
                <w:b w:val="0"/>
                <w:bCs/>
                <w:color w:val="auto"/>
                <w:sz w:val="21"/>
                <w:szCs w:val="21"/>
                <w:highlight w:val="none"/>
                <w:lang w:val="zh-CN"/>
              </w:rPr>
            </w:pPr>
            <w:r>
              <w:rPr>
                <w:rFonts w:hint="eastAsia" w:hAnsi="宋体" w:eastAsia="宋体" w:cs="宋体"/>
                <w:b w:val="0"/>
                <w:bCs/>
                <w:color w:val="auto"/>
                <w:sz w:val="21"/>
                <w:szCs w:val="21"/>
                <w:highlight w:val="none"/>
                <w:lang w:val="zh-CN"/>
              </w:rPr>
              <w:t>具备</w:t>
            </w:r>
            <w:r>
              <w:rPr>
                <w:rFonts w:hint="eastAsia" w:hAnsi="宋体" w:eastAsia="宋体" w:cs="宋体"/>
                <w:b w:val="0"/>
                <w:bCs/>
                <w:color w:val="auto"/>
                <w:sz w:val="21"/>
                <w:szCs w:val="21"/>
                <w:highlight w:val="none"/>
                <w:lang w:val="zh-CN" w:eastAsia="zh-CN"/>
              </w:rPr>
              <w:t>注册</w:t>
            </w:r>
            <w:r>
              <w:rPr>
                <w:rFonts w:hint="eastAsia" w:hAnsi="宋体" w:eastAsia="宋体" w:cs="宋体"/>
                <w:b w:val="0"/>
                <w:bCs/>
                <w:color w:val="auto"/>
                <w:sz w:val="21"/>
                <w:szCs w:val="21"/>
                <w:highlight w:val="none"/>
                <w:lang w:val="en-US" w:eastAsia="zh-CN"/>
              </w:rPr>
              <w:t>测绘</w:t>
            </w:r>
            <w:r>
              <w:rPr>
                <w:rFonts w:hint="eastAsia" w:hAnsi="宋体" w:eastAsia="宋体" w:cs="宋体"/>
                <w:b w:val="0"/>
                <w:bCs/>
                <w:color w:val="auto"/>
                <w:sz w:val="21"/>
                <w:szCs w:val="21"/>
                <w:highlight w:val="none"/>
                <w:lang w:val="zh-CN" w:eastAsia="zh-CN"/>
              </w:rPr>
              <w:t>师</w:t>
            </w:r>
            <w:r>
              <w:rPr>
                <w:rFonts w:hint="eastAsia" w:hAnsi="宋体" w:eastAsia="宋体" w:cs="宋体"/>
                <w:b w:val="0"/>
                <w:bCs/>
                <w:color w:val="auto"/>
                <w:sz w:val="21"/>
                <w:szCs w:val="21"/>
                <w:highlight w:val="none"/>
                <w:lang w:val="en-US" w:eastAsia="zh-CN"/>
              </w:rPr>
              <w:t>执业资格证书的2</w:t>
            </w:r>
            <w:r>
              <w:rPr>
                <w:rFonts w:hint="eastAsia" w:hAnsi="宋体" w:eastAsia="宋体" w:cs="宋体"/>
                <w:b w:val="0"/>
                <w:bCs/>
                <w:color w:val="auto"/>
                <w:sz w:val="21"/>
                <w:szCs w:val="21"/>
                <w:highlight w:val="none"/>
                <w:lang w:val="zh-CN"/>
              </w:rPr>
              <w:t>分。</w:t>
            </w:r>
          </w:p>
          <w:p w14:paraId="2DB05DEF">
            <w:pPr>
              <w:pStyle w:val="4"/>
              <w:keepNext w:val="0"/>
              <w:keepLines w:val="0"/>
              <w:spacing w:before="0" w:after="0" w:line="400" w:lineRule="exact"/>
              <w:jc w:val="left"/>
              <w:rPr>
                <w:rFonts w:hint="eastAsia" w:hAnsi="宋体" w:eastAsia="宋体" w:cs="宋体"/>
                <w:b w:val="0"/>
                <w:bCs/>
                <w:color w:val="auto"/>
                <w:sz w:val="21"/>
                <w:szCs w:val="21"/>
                <w:highlight w:val="none"/>
                <w:lang w:val="zh-CN"/>
              </w:rPr>
            </w:pPr>
            <w:r>
              <w:rPr>
                <w:rFonts w:hint="eastAsia" w:hAnsi="宋体" w:eastAsia="宋体" w:cs="宋体"/>
                <w:b w:val="0"/>
                <w:bCs/>
                <w:color w:val="auto"/>
                <w:sz w:val="21"/>
                <w:szCs w:val="21"/>
                <w:highlight w:val="none"/>
                <w:lang w:val="zh-CN"/>
              </w:rPr>
              <w:t>（2）其他拟投入人员（满分</w:t>
            </w:r>
            <w:r>
              <w:rPr>
                <w:rFonts w:hint="eastAsia" w:hAnsi="宋体" w:eastAsia="宋体" w:cs="宋体"/>
                <w:b w:val="0"/>
                <w:bCs/>
                <w:color w:val="auto"/>
                <w:sz w:val="21"/>
                <w:szCs w:val="21"/>
                <w:highlight w:val="none"/>
                <w:lang w:val="en-US" w:eastAsia="zh-CN"/>
              </w:rPr>
              <w:t>10</w:t>
            </w:r>
            <w:r>
              <w:rPr>
                <w:rFonts w:hint="eastAsia" w:hAnsi="宋体" w:eastAsia="宋体" w:cs="宋体"/>
                <w:b w:val="0"/>
                <w:bCs/>
                <w:color w:val="auto"/>
                <w:sz w:val="21"/>
                <w:szCs w:val="21"/>
                <w:highlight w:val="none"/>
                <w:lang w:val="zh-CN"/>
              </w:rPr>
              <w:t>分）：</w:t>
            </w:r>
          </w:p>
          <w:p w14:paraId="7C0AB73F">
            <w:pPr>
              <w:pStyle w:val="4"/>
              <w:keepNext w:val="0"/>
              <w:keepLines w:val="0"/>
              <w:spacing w:before="0" w:after="0" w:line="400" w:lineRule="exact"/>
              <w:jc w:val="left"/>
              <w:rPr>
                <w:rFonts w:hint="eastAsia" w:hAnsi="宋体" w:eastAsia="宋体" w:cs="宋体"/>
                <w:b w:val="0"/>
                <w:bCs/>
                <w:color w:val="auto"/>
                <w:sz w:val="21"/>
                <w:szCs w:val="21"/>
                <w:highlight w:val="none"/>
                <w:lang w:val="zh-CN"/>
              </w:rPr>
            </w:pPr>
            <w:r>
              <w:rPr>
                <w:rFonts w:hint="eastAsia" w:hAnsi="宋体" w:eastAsia="宋体" w:cs="宋体"/>
                <w:b w:val="0"/>
                <w:bCs/>
                <w:color w:val="auto"/>
                <w:sz w:val="21"/>
                <w:szCs w:val="21"/>
                <w:highlight w:val="none"/>
                <w:lang w:val="en-US" w:eastAsia="zh-CN"/>
              </w:rPr>
              <w:t>供应商</w:t>
            </w:r>
            <w:r>
              <w:rPr>
                <w:rFonts w:hint="eastAsia" w:hAnsi="宋体" w:eastAsia="宋体" w:cs="宋体"/>
                <w:b w:val="0"/>
                <w:bCs/>
                <w:color w:val="auto"/>
                <w:sz w:val="21"/>
                <w:szCs w:val="21"/>
                <w:highlight w:val="none"/>
                <w:lang w:val="zh-CN"/>
              </w:rPr>
              <w:t>拟投入团队人员中具有土地管理或测绘工程或规划相关专业高级</w:t>
            </w:r>
            <w:r>
              <w:rPr>
                <w:rFonts w:hint="eastAsia" w:hAnsi="宋体" w:eastAsia="宋体" w:cs="宋体"/>
                <w:b w:val="0"/>
                <w:bCs/>
                <w:color w:val="auto"/>
                <w:sz w:val="21"/>
                <w:szCs w:val="21"/>
                <w:highlight w:val="none"/>
                <w:lang w:val="en-US" w:eastAsia="zh-CN"/>
              </w:rPr>
              <w:t>或以上</w:t>
            </w:r>
            <w:r>
              <w:rPr>
                <w:rFonts w:hint="eastAsia" w:hAnsi="宋体" w:eastAsia="宋体" w:cs="宋体"/>
                <w:b w:val="0"/>
                <w:bCs/>
                <w:color w:val="auto"/>
                <w:sz w:val="21"/>
                <w:szCs w:val="21"/>
                <w:highlight w:val="none"/>
                <w:lang w:val="zh-CN"/>
              </w:rPr>
              <w:t>工程师的</w:t>
            </w:r>
            <w:r>
              <w:rPr>
                <w:rFonts w:hint="eastAsia" w:hAnsi="宋体" w:eastAsia="宋体" w:cs="宋体"/>
                <w:b w:val="0"/>
                <w:bCs/>
                <w:color w:val="auto"/>
                <w:sz w:val="21"/>
                <w:szCs w:val="21"/>
                <w:highlight w:val="none"/>
                <w:lang w:val="en-US" w:eastAsia="zh-CN"/>
              </w:rPr>
              <w:t>职称的</w:t>
            </w:r>
            <w:r>
              <w:rPr>
                <w:rFonts w:hint="eastAsia" w:hAnsi="宋体" w:eastAsia="宋体" w:cs="宋体"/>
                <w:b w:val="0"/>
                <w:bCs/>
                <w:color w:val="auto"/>
                <w:sz w:val="21"/>
                <w:szCs w:val="21"/>
                <w:highlight w:val="none"/>
                <w:lang w:val="zh-CN"/>
              </w:rPr>
              <w:t>，每提供有1人得2分；具有土地管理或测绘工程或规划相关专业中级职称的，每提供有1人得1分；具有土地管理或测绘工程或规划相关专业初级职称的，每提供有1人得0.5分；本项目满分</w:t>
            </w:r>
            <w:r>
              <w:rPr>
                <w:rFonts w:hint="eastAsia" w:hAnsi="宋体" w:eastAsia="宋体" w:cs="宋体"/>
                <w:b w:val="0"/>
                <w:bCs/>
                <w:color w:val="auto"/>
                <w:sz w:val="21"/>
                <w:szCs w:val="21"/>
                <w:highlight w:val="none"/>
                <w:lang w:val="en-US" w:eastAsia="zh-CN"/>
              </w:rPr>
              <w:t>10</w:t>
            </w:r>
            <w:r>
              <w:rPr>
                <w:rFonts w:hint="eastAsia" w:hAnsi="宋体" w:eastAsia="宋体" w:cs="宋体"/>
                <w:b w:val="0"/>
                <w:bCs/>
                <w:color w:val="auto"/>
                <w:sz w:val="21"/>
                <w:szCs w:val="21"/>
                <w:highlight w:val="none"/>
                <w:lang w:val="zh-CN"/>
              </w:rPr>
              <w:t>分。</w:t>
            </w:r>
          </w:p>
          <w:p w14:paraId="0C7FB81A">
            <w:pPr>
              <w:pStyle w:val="4"/>
              <w:keepNext w:val="0"/>
              <w:keepLines w:val="0"/>
              <w:spacing w:before="0" w:after="0" w:line="400" w:lineRule="exact"/>
              <w:jc w:val="left"/>
              <w:rPr>
                <w:rFonts w:hint="eastAsia" w:hAnsi="宋体" w:eastAsia="宋体" w:cs="宋体"/>
                <w:color w:val="auto"/>
                <w:sz w:val="21"/>
                <w:szCs w:val="21"/>
                <w:highlight w:val="none"/>
                <w:lang w:val="zh-CN"/>
              </w:rPr>
            </w:pPr>
            <w:r>
              <w:rPr>
                <w:rFonts w:hint="eastAsia" w:hAnsi="宋体" w:eastAsia="宋体" w:cs="宋体"/>
                <w:b w:val="0"/>
                <w:bCs/>
                <w:color w:val="auto"/>
                <w:sz w:val="21"/>
                <w:szCs w:val="21"/>
                <w:highlight w:val="none"/>
                <w:lang w:val="zh-CN"/>
              </w:rPr>
              <w:t>注：附上述相关证件的复印件并加盖供应商电子印章，不提供的不予得分。</w:t>
            </w:r>
          </w:p>
        </w:tc>
        <w:tc>
          <w:tcPr>
            <w:tcW w:w="941" w:type="dxa"/>
            <w:vAlign w:val="center"/>
          </w:tcPr>
          <w:p w14:paraId="5583280D">
            <w:pPr>
              <w:pStyle w:val="15"/>
              <w:spacing w:line="400" w:lineRule="exact"/>
              <w:ind w:firstLine="210" w:firstLineChars="100"/>
              <w:rPr>
                <w:rFonts w:hint="eastAsia" w:hAnsi="宋体"/>
                <w:color w:val="auto"/>
                <w:highlight w:val="none"/>
              </w:rPr>
            </w:pPr>
            <w:r>
              <w:rPr>
                <w:rFonts w:hint="eastAsia" w:hAnsi="宋体"/>
                <w:color w:val="auto"/>
                <w:highlight w:val="none"/>
                <w:lang w:val="en-US" w:eastAsia="zh-CN"/>
              </w:rPr>
              <w:t>12</w:t>
            </w:r>
            <w:r>
              <w:rPr>
                <w:rFonts w:hint="eastAsia" w:hAnsi="宋体"/>
                <w:color w:val="auto"/>
                <w:highlight w:val="none"/>
              </w:rPr>
              <w:t>分</w:t>
            </w:r>
          </w:p>
        </w:tc>
      </w:tr>
      <w:tr w14:paraId="56D7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14" w:type="dxa"/>
            <w:vAlign w:val="center"/>
          </w:tcPr>
          <w:p w14:paraId="19BB4274">
            <w:pPr>
              <w:adjustRightInd w:val="0"/>
              <w:spacing w:line="400" w:lineRule="exact"/>
              <w:ind w:left="-105" w:leftChars="-50" w:right="-105" w:rightChars="-50"/>
              <w:jc w:val="center"/>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3</w:t>
            </w:r>
          </w:p>
        </w:tc>
        <w:tc>
          <w:tcPr>
            <w:tcW w:w="1160" w:type="dxa"/>
            <w:vAlign w:val="center"/>
          </w:tcPr>
          <w:p w14:paraId="3FF11649">
            <w:pPr>
              <w:adjustRightInd w:val="0"/>
              <w:spacing w:line="400" w:lineRule="exact"/>
              <w:ind w:firstLine="210" w:firstLineChars="10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商务分</w:t>
            </w:r>
          </w:p>
        </w:tc>
        <w:tc>
          <w:tcPr>
            <w:tcW w:w="6525" w:type="dxa"/>
            <w:vAlign w:val="center"/>
          </w:tcPr>
          <w:p w14:paraId="1EF0C690">
            <w:pPr>
              <w:pStyle w:val="15"/>
              <w:spacing w:line="400" w:lineRule="exact"/>
              <w:jc w:val="center"/>
              <w:rPr>
                <w:rFonts w:hint="eastAsia" w:hAnsi="宋体" w:cs="宋体"/>
                <w:b/>
                <w:color w:val="auto"/>
                <w:szCs w:val="21"/>
                <w:highlight w:val="none"/>
              </w:rPr>
            </w:pPr>
            <w:r>
              <w:rPr>
                <w:rFonts w:hint="eastAsia" w:hAnsi="宋体" w:cs="宋体"/>
                <w:b/>
                <w:color w:val="auto"/>
                <w:szCs w:val="21"/>
                <w:highlight w:val="none"/>
              </w:rPr>
              <w:t>评审因素</w:t>
            </w:r>
          </w:p>
        </w:tc>
        <w:tc>
          <w:tcPr>
            <w:tcW w:w="941" w:type="dxa"/>
            <w:vAlign w:val="center"/>
          </w:tcPr>
          <w:p w14:paraId="15FE4633">
            <w:pPr>
              <w:pStyle w:val="15"/>
              <w:spacing w:line="400" w:lineRule="exact"/>
              <w:ind w:firstLine="210" w:firstLineChars="100"/>
              <w:rPr>
                <w:b/>
                <w:color w:val="auto"/>
                <w:highlight w:val="none"/>
              </w:rPr>
            </w:pPr>
            <w:r>
              <w:rPr>
                <w:rFonts w:hint="eastAsia"/>
                <w:b/>
                <w:color w:val="auto"/>
                <w:highlight w:val="none"/>
                <w:lang w:val="en-US" w:eastAsia="zh-CN"/>
              </w:rPr>
              <w:t>8</w:t>
            </w:r>
            <w:r>
              <w:rPr>
                <w:rFonts w:hint="eastAsia"/>
                <w:b/>
                <w:color w:val="auto"/>
                <w:highlight w:val="none"/>
              </w:rPr>
              <w:t>分</w:t>
            </w:r>
          </w:p>
        </w:tc>
      </w:tr>
      <w:tr w14:paraId="6C59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714" w:type="dxa"/>
            <w:vAlign w:val="center"/>
          </w:tcPr>
          <w:p w14:paraId="32158088">
            <w:pPr>
              <w:adjustRightInd w:val="0"/>
              <w:spacing w:line="400" w:lineRule="exact"/>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3.1</w:t>
            </w:r>
          </w:p>
        </w:tc>
        <w:tc>
          <w:tcPr>
            <w:tcW w:w="1160" w:type="dxa"/>
            <w:vAlign w:val="center"/>
          </w:tcPr>
          <w:p w14:paraId="7DF0B4F3">
            <w:pPr>
              <w:adjustRightInd w:val="0"/>
              <w:spacing w:line="400" w:lineRule="exact"/>
              <w:ind w:firstLine="210" w:firstLineChars="100"/>
              <w:textAlignment w:val="baseline"/>
              <w:rPr>
                <w:rFonts w:hint="eastAsia" w:ascii="宋体" w:hAnsi="宋体" w:cs="宋体"/>
                <w:color w:val="auto"/>
                <w:szCs w:val="21"/>
                <w:highlight w:val="none"/>
              </w:rPr>
            </w:pPr>
            <w:r>
              <w:rPr>
                <w:rFonts w:hint="eastAsia" w:ascii="宋体" w:hAnsi="宋体" w:cs="宋体"/>
                <w:color w:val="auto"/>
                <w:szCs w:val="21"/>
                <w:highlight w:val="none"/>
              </w:rPr>
              <w:t>业绩分</w:t>
            </w:r>
          </w:p>
        </w:tc>
        <w:tc>
          <w:tcPr>
            <w:tcW w:w="6525" w:type="dxa"/>
            <w:vAlign w:val="center"/>
          </w:tcPr>
          <w:p w14:paraId="39B3D0AD">
            <w:pPr>
              <w:wordWrap w:val="0"/>
              <w:adjustRightInd w:val="0"/>
              <w:snapToGrid w:val="0"/>
              <w:spacing w:line="44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供应商自202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年1月1日以来，承担过类似项目业绩的，每提供一个项目得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14:paraId="31FB55AD">
            <w:pPr>
              <w:pStyle w:val="15"/>
              <w:spacing w:line="400" w:lineRule="exact"/>
              <w:jc w:val="left"/>
              <w:rPr>
                <w:rFonts w:hint="eastAsia" w:hAnsi="宋体" w:cs="宋体"/>
                <w:color w:val="auto"/>
                <w:szCs w:val="21"/>
                <w:highlight w:val="none"/>
              </w:rPr>
            </w:pPr>
            <w:r>
              <w:rPr>
                <w:rFonts w:hint="eastAsia" w:hAnsi="宋体" w:cs="宋体"/>
                <w:color w:val="auto"/>
                <w:szCs w:val="21"/>
                <w:highlight w:val="none"/>
              </w:rPr>
              <w:t>【提供中标（成交）通知书或项目合同扫描件，并加盖供应商电子公章，</w:t>
            </w:r>
            <w:r>
              <w:rPr>
                <w:rFonts w:hAnsi="宋体" w:cs="宋体"/>
                <w:color w:val="auto"/>
                <w:szCs w:val="21"/>
                <w:highlight w:val="none"/>
              </w:rPr>
              <w:t>未按要求提供或提供材料不齐全的不得分</w:t>
            </w:r>
            <w:r>
              <w:rPr>
                <w:rFonts w:hint="eastAsia" w:hAnsi="宋体" w:cs="宋体"/>
                <w:color w:val="auto"/>
                <w:szCs w:val="21"/>
                <w:highlight w:val="none"/>
                <w:lang w:eastAsia="zh-CN"/>
              </w:rPr>
              <w:t>】</w:t>
            </w:r>
          </w:p>
        </w:tc>
        <w:tc>
          <w:tcPr>
            <w:tcW w:w="941" w:type="dxa"/>
            <w:vAlign w:val="center"/>
          </w:tcPr>
          <w:p w14:paraId="12128A8B">
            <w:pPr>
              <w:pStyle w:val="15"/>
              <w:spacing w:line="400" w:lineRule="exact"/>
              <w:ind w:firstLine="210" w:firstLineChars="100"/>
              <w:rPr>
                <w:color w:val="auto"/>
                <w:highlight w:val="none"/>
              </w:rPr>
            </w:pPr>
            <w:r>
              <w:rPr>
                <w:rFonts w:hint="eastAsia"/>
                <w:color w:val="auto"/>
                <w:highlight w:val="none"/>
                <w:lang w:val="en-US" w:eastAsia="zh-CN"/>
              </w:rPr>
              <w:t>8</w:t>
            </w:r>
            <w:r>
              <w:rPr>
                <w:rFonts w:hint="eastAsia"/>
                <w:color w:val="auto"/>
                <w:highlight w:val="none"/>
              </w:rPr>
              <w:t>分</w:t>
            </w:r>
          </w:p>
        </w:tc>
      </w:tr>
      <w:tr w14:paraId="7322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399" w:type="dxa"/>
            <w:gridSpan w:val="3"/>
          </w:tcPr>
          <w:p w14:paraId="405FE08D">
            <w:pPr>
              <w:widowControl/>
              <w:spacing w:line="360" w:lineRule="auto"/>
              <w:jc w:val="left"/>
              <w:rPr>
                <w:rFonts w:hint="eastAsia" w:ascii="宋体" w:hAnsi="宋体" w:cs="Tahoma" w:eastAsiaTheme="minorEastAsia"/>
                <w:color w:val="auto"/>
                <w:kern w:val="0"/>
                <w:szCs w:val="21"/>
                <w:highlight w:val="none"/>
              </w:rPr>
            </w:pPr>
            <w:r>
              <w:rPr>
                <w:rFonts w:hint="eastAsia" w:hAnsi="宋体" w:cs="Courier New"/>
                <w:bCs/>
                <w:color w:val="auto"/>
                <w:highlight w:val="none"/>
              </w:rPr>
              <w:t>总得分＝</w:t>
            </w:r>
            <w:r>
              <w:rPr>
                <w:rFonts w:hint="eastAsia" w:asciiTheme="minorEastAsia" w:hAnsiTheme="minorEastAsia" w:eastAsiaTheme="minorEastAsia" w:cstheme="minorEastAsia"/>
                <w:bCs/>
                <w:color w:val="auto"/>
                <w:highlight w:val="none"/>
              </w:rPr>
              <w:t>1＋2 + 3</w:t>
            </w:r>
          </w:p>
        </w:tc>
        <w:tc>
          <w:tcPr>
            <w:tcW w:w="941" w:type="dxa"/>
          </w:tcPr>
          <w:p w14:paraId="39364C87">
            <w:pPr>
              <w:widowControl/>
              <w:spacing w:line="360" w:lineRule="auto"/>
              <w:jc w:val="left"/>
              <w:rPr>
                <w:rFonts w:hint="eastAsia" w:hAnsi="宋体" w:cs="Courier New"/>
                <w:bCs/>
                <w:color w:val="auto"/>
                <w:highlight w:val="none"/>
              </w:rPr>
            </w:pPr>
          </w:p>
        </w:tc>
      </w:tr>
    </w:tbl>
    <w:p w14:paraId="12509DA7">
      <w:pPr>
        <w:spacing w:line="360" w:lineRule="auto"/>
        <w:rPr>
          <w:rFonts w:hint="eastAsia" w:ascii="宋体" w:hAnsi="宋体"/>
          <w:b/>
          <w:color w:val="auto"/>
          <w:szCs w:val="21"/>
        </w:rPr>
      </w:pPr>
      <w:r>
        <w:rPr>
          <w:rFonts w:hint="eastAsia" w:ascii="宋体" w:hAnsi="宋体"/>
          <w:b/>
          <w:color w:val="auto"/>
          <w:szCs w:val="21"/>
        </w:rPr>
        <w:t>三、成交候选供应商推荐原则</w:t>
      </w:r>
    </w:p>
    <w:p w14:paraId="39BCBBA7">
      <w:pPr>
        <w:spacing w:line="360" w:lineRule="auto"/>
        <w:ind w:firstLine="420" w:firstLineChars="200"/>
        <w:rPr>
          <w:rFonts w:hint="eastAsia" w:ascii="宋体" w:hAnsi="宋体"/>
          <w:color w:val="auto"/>
          <w:szCs w:val="21"/>
        </w:rPr>
      </w:pPr>
      <w:r>
        <w:rPr>
          <w:rFonts w:hint="eastAsia" w:ascii="宋体" w:hAnsi="宋体"/>
          <w:bCs/>
          <w:color w:val="auto"/>
          <w:szCs w:val="21"/>
        </w:rPr>
        <w:t>由磋商小组根据综合评分情况，按照评审得分由高到低顺序推荐3名以上成交候选供应商，并编写评审报告。符合本章第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1877C10C">
      <w:pPr>
        <w:jc w:val="center"/>
        <w:outlineLvl w:val="0"/>
        <w:rPr>
          <w:rFonts w:hint="eastAsia" w:ascii="宋体" w:hAnsi="宋体"/>
          <w:b/>
          <w:bCs/>
          <w:color w:val="auto"/>
          <w:sz w:val="36"/>
          <w:szCs w:val="44"/>
        </w:rPr>
      </w:pPr>
      <w:bookmarkStart w:id="65" w:name="_Toc44229897"/>
    </w:p>
    <w:p w14:paraId="4535B8DC">
      <w:pPr>
        <w:pStyle w:val="32"/>
        <w:rPr>
          <w:rFonts w:hint="eastAsia" w:ascii="宋体" w:hAnsi="宋体" w:cs="Times New Roman"/>
          <w:b/>
          <w:bCs/>
          <w:color w:val="auto"/>
          <w:sz w:val="36"/>
          <w:szCs w:val="44"/>
        </w:rPr>
      </w:pPr>
    </w:p>
    <w:p w14:paraId="39019F0C">
      <w:pPr>
        <w:pStyle w:val="32"/>
        <w:rPr>
          <w:rFonts w:hint="eastAsia" w:ascii="宋体" w:hAnsi="宋体" w:cs="Times New Roman"/>
          <w:b/>
          <w:bCs/>
          <w:color w:val="auto"/>
          <w:sz w:val="36"/>
          <w:szCs w:val="44"/>
        </w:rPr>
      </w:pPr>
    </w:p>
    <w:p w14:paraId="2FED2C8D">
      <w:pPr>
        <w:jc w:val="both"/>
        <w:outlineLvl w:val="0"/>
        <w:rPr>
          <w:rFonts w:hint="eastAsia" w:ascii="宋体" w:hAnsi="宋体"/>
          <w:b/>
          <w:bCs/>
          <w:color w:val="auto"/>
          <w:sz w:val="36"/>
          <w:szCs w:val="44"/>
        </w:rPr>
      </w:pPr>
    </w:p>
    <w:p w14:paraId="38D2DF46">
      <w:pPr>
        <w:jc w:val="center"/>
        <w:outlineLvl w:val="0"/>
        <w:rPr>
          <w:rFonts w:hint="eastAsia" w:ascii="宋体" w:hAnsi="宋体"/>
          <w:b/>
          <w:bCs/>
          <w:color w:val="auto"/>
          <w:sz w:val="36"/>
          <w:szCs w:val="44"/>
        </w:rPr>
      </w:pPr>
      <w:bookmarkStart w:id="66" w:name="_Toc23973"/>
      <w:r>
        <w:rPr>
          <w:rFonts w:hint="eastAsia" w:ascii="宋体" w:hAnsi="宋体"/>
          <w:b/>
          <w:bCs/>
          <w:color w:val="auto"/>
          <w:sz w:val="36"/>
          <w:szCs w:val="44"/>
        </w:rPr>
        <w:t>第五章 响应文件格式</w:t>
      </w:r>
      <w:bookmarkEnd w:id="65"/>
      <w:bookmarkEnd w:id="66"/>
    </w:p>
    <w:p w14:paraId="0CCC4B8C">
      <w:pPr>
        <w:snapToGrid w:val="0"/>
        <w:spacing w:before="156" w:beforeLines="50" w:after="50"/>
        <w:jc w:val="center"/>
        <w:rPr>
          <w:rFonts w:hint="eastAsia" w:ascii="宋体" w:hAnsi="宋体" w:cs="宋体"/>
          <w:bCs/>
          <w:color w:val="auto"/>
          <w:sz w:val="44"/>
          <w:szCs w:val="44"/>
        </w:rPr>
      </w:pPr>
      <w:bookmarkStart w:id="67" w:name="_Toc22189"/>
    </w:p>
    <w:p w14:paraId="147B0431">
      <w:pPr>
        <w:snapToGrid w:val="0"/>
        <w:spacing w:before="156" w:beforeLines="50" w:after="50"/>
        <w:jc w:val="center"/>
        <w:rPr>
          <w:rFonts w:hint="eastAsia" w:ascii="宋体" w:hAnsi="宋体" w:cs="宋体"/>
          <w:bCs/>
          <w:color w:val="auto"/>
          <w:sz w:val="44"/>
          <w:szCs w:val="44"/>
        </w:rPr>
      </w:pPr>
    </w:p>
    <w:p w14:paraId="4E5C8678">
      <w:pPr>
        <w:snapToGrid w:val="0"/>
        <w:spacing w:before="156" w:beforeLines="50" w:after="50"/>
        <w:jc w:val="center"/>
        <w:rPr>
          <w:rFonts w:hint="eastAsia" w:ascii="宋体" w:hAnsi="宋体" w:cs="宋体"/>
          <w:bCs/>
          <w:color w:val="auto"/>
          <w:sz w:val="44"/>
          <w:szCs w:val="44"/>
        </w:rPr>
      </w:pPr>
      <w:r>
        <w:rPr>
          <w:rFonts w:hint="eastAsia" w:ascii="宋体" w:hAnsi="宋体" w:cs="宋体"/>
          <w:bCs/>
          <w:color w:val="auto"/>
          <w:sz w:val="44"/>
          <w:szCs w:val="44"/>
        </w:rPr>
        <w:t>响  应  文  件</w:t>
      </w:r>
    </w:p>
    <w:p w14:paraId="4E9F8C0D">
      <w:pPr>
        <w:snapToGrid w:val="0"/>
        <w:spacing w:before="156" w:beforeLines="50" w:after="50"/>
        <w:rPr>
          <w:rFonts w:hint="eastAsia" w:ascii="宋体" w:hAnsi="宋体" w:cs="宋体"/>
          <w:bCs/>
          <w:color w:val="auto"/>
          <w:sz w:val="24"/>
          <w:szCs w:val="20"/>
        </w:rPr>
      </w:pPr>
    </w:p>
    <w:p w14:paraId="59CC9C1F">
      <w:pPr>
        <w:snapToGrid w:val="0"/>
        <w:spacing w:before="156" w:beforeLines="50" w:after="50"/>
        <w:rPr>
          <w:rFonts w:hint="eastAsia" w:ascii="宋体" w:hAnsi="宋体" w:cs="宋体"/>
          <w:bCs/>
          <w:color w:val="auto"/>
          <w:sz w:val="24"/>
          <w:szCs w:val="20"/>
        </w:rPr>
      </w:pPr>
    </w:p>
    <w:p w14:paraId="198E4375">
      <w:pPr>
        <w:snapToGrid w:val="0"/>
        <w:spacing w:before="156" w:beforeLines="50" w:after="50"/>
        <w:rPr>
          <w:rFonts w:hint="eastAsia" w:ascii="宋体" w:hAnsi="宋体" w:cs="宋体"/>
          <w:bCs/>
          <w:color w:val="auto"/>
          <w:sz w:val="32"/>
          <w:szCs w:val="32"/>
        </w:rPr>
      </w:pPr>
    </w:p>
    <w:p w14:paraId="01BE8C17">
      <w:pPr>
        <w:snapToGrid w:val="0"/>
        <w:spacing w:before="156" w:beforeLines="50" w:after="50"/>
        <w:ind w:firstLine="640" w:firstLineChars="200"/>
        <w:rPr>
          <w:rFonts w:hint="eastAsia" w:ascii="宋体" w:hAnsi="宋体" w:cs="宋体"/>
          <w:bCs/>
          <w:color w:val="auto"/>
          <w:sz w:val="32"/>
          <w:szCs w:val="32"/>
        </w:rPr>
      </w:pPr>
      <w:r>
        <w:rPr>
          <w:rFonts w:hint="eastAsia" w:ascii="宋体" w:hAnsi="宋体" w:cs="宋体"/>
          <w:bCs/>
          <w:color w:val="auto"/>
          <w:sz w:val="32"/>
          <w:szCs w:val="32"/>
        </w:rPr>
        <w:t>项目名称：</w:t>
      </w:r>
    </w:p>
    <w:p w14:paraId="061104C2">
      <w:pPr>
        <w:snapToGrid w:val="0"/>
        <w:spacing w:before="156" w:beforeLines="50" w:after="50"/>
        <w:ind w:firstLine="480" w:firstLineChars="150"/>
        <w:rPr>
          <w:rFonts w:hint="eastAsia" w:ascii="宋体" w:hAnsi="宋体" w:cs="宋体"/>
          <w:bCs/>
          <w:color w:val="auto"/>
          <w:sz w:val="32"/>
          <w:szCs w:val="32"/>
        </w:rPr>
      </w:pPr>
    </w:p>
    <w:p w14:paraId="55F03502">
      <w:pPr>
        <w:snapToGrid w:val="0"/>
        <w:spacing w:before="156" w:beforeLines="50" w:after="50"/>
        <w:ind w:firstLine="640" w:firstLineChars="200"/>
        <w:rPr>
          <w:rFonts w:hint="eastAsia" w:ascii="宋体" w:hAnsi="宋体" w:cs="宋体"/>
          <w:bCs/>
          <w:color w:val="auto"/>
          <w:sz w:val="32"/>
          <w:szCs w:val="32"/>
        </w:rPr>
      </w:pPr>
      <w:r>
        <w:rPr>
          <w:rFonts w:hint="eastAsia" w:ascii="宋体" w:hAnsi="宋体" w:cs="宋体"/>
          <w:bCs/>
          <w:color w:val="auto"/>
          <w:sz w:val="32"/>
          <w:szCs w:val="32"/>
        </w:rPr>
        <w:t>项目编号：</w:t>
      </w:r>
    </w:p>
    <w:p w14:paraId="7B2E76D7">
      <w:pPr>
        <w:snapToGrid w:val="0"/>
        <w:spacing w:before="156" w:beforeLines="50" w:after="50"/>
        <w:ind w:firstLine="480" w:firstLineChars="150"/>
        <w:rPr>
          <w:rFonts w:hint="eastAsia" w:ascii="宋体" w:hAnsi="宋体" w:cs="宋体"/>
          <w:bCs/>
          <w:color w:val="auto"/>
          <w:sz w:val="32"/>
          <w:szCs w:val="32"/>
        </w:rPr>
      </w:pPr>
    </w:p>
    <w:p w14:paraId="409200F4">
      <w:pPr>
        <w:snapToGrid w:val="0"/>
        <w:spacing w:before="156" w:beforeLines="50" w:after="50"/>
        <w:ind w:firstLine="640" w:firstLineChars="200"/>
        <w:rPr>
          <w:rFonts w:hint="eastAsia" w:ascii="宋体" w:hAnsi="宋体" w:cs="宋体"/>
          <w:bCs/>
          <w:color w:val="auto"/>
          <w:sz w:val="32"/>
          <w:szCs w:val="32"/>
        </w:rPr>
      </w:pPr>
      <w:r>
        <w:rPr>
          <w:rFonts w:hint="eastAsia" w:ascii="宋体" w:hAnsi="宋体" w:cs="宋体"/>
          <w:bCs/>
          <w:color w:val="auto"/>
          <w:sz w:val="32"/>
          <w:szCs w:val="32"/>
        </w:rPr>
        <w:t>供应商名称：</w:t>
      </w:r>
    </w:p>
    <w:p w14:paraId="3C3B6B61">
      <w:pPr>
        <w:snapToGrid w:val="0"/>
        <w:spacing w:before="156" w:beforeLines="50" w:after="50"/>
        <w:rPr>
          <w:rFonts w:hint="eastAsia" w:ascii="宋体" w:hAnsi="宋体" w:cs="宋体"/>
          <w:bCs/>
          <w:color w:val="auto"/>
          <w:sz w:val="32"/>
          <w:szCs w:val="32"/>
        </w:rPr>
      </w:pPr>
    </w:p>
    <w:p w14:paraId="4E9340CE">
      <w:pPr>
        <w:snapToGrid w:val="0"/>
        <w:spacing w:before="156" w:beforeLines="50" w:after="50"/>
        <w:ind w:firstLine="480" w:firstLineChars="150"/>
        <w:jc w:val="center"/>
        <w:rPr>
          <w:rFonts w:hint="eastAsia" w:ascii="宋体" w:hAnsi="宋体" w:cs="宋体"/>
          <w:bCs/>
          <w:color w:val="auto"/>
          <w:sz w:val="32"/>
          <w:szCs w:val="32"/>
        </w:rPr>
      </w:pPr>
      <w:r>
        <w:rPr>
          <w:rFonts w:hint="eastAsia" w:ascii="宋体" w:hAnsi="宋体" w:cs="宋体"/>
          <w:bCs/>
          <w:color w:val="auto"/>
          <w:sz w:val="32"/>
          <w:szCs w:val="32"/>
        </w:rPr>
        <w:t>首次响应文件提交截止时间前不得启封</w:t>
      </w:r>
    </w:p>
    <w:p w14:paraId="0229ED24">
      <w:pPr>
        <w:snapToGrid w:val="0"/>
        <w:spacing w:before="156" w:beforeLines="50" w:after="50"/>
        <w:ind w:firstLine="5440" w:firstLineChars="1700"/>
        <w:jc w:val="center"/>
        <w:rPr>
          <w:rFonts w:hint="eastAsia" w:ascii="宋体" w:hAnsi="宋体" w:cs="宋体"/>
          <w:bCs/>
          <w:color w:val="auto"/>
          <w:sz w:val="32"/>
          <w:szCs w:val="32"/>
        </w:rPr>
      </w:pPr>
    </w:p>
    <w:p w14:paraId="1D7B2A70">
      <w:pPr>
        <w:snapToGrid w:val="0"/>
        <w:spacing w:before="156" w:beforeLines="50" w:after="50"/>
        <w:ind w:firstLine="645"/>
        <w:jc w:val="center"/>
        <w:rPr>
          <w:rFonts w:hint="eastAsia" w:ascii="宋体" w:hAnsi="宋体" w:cs="宋体"/>
          <w:bCs/>
          <w:color w:val="auto"/>
          <w:sz w:val="32"/>
          <w:szCs w:val="32"/>
        </w:rPr>
      </w:pPr>
      <w:r>
        <w:rPr>
          <w:rFonts w:hint="eastAsia" w:ascii="宋体" w:hAnsi="宋体" w:cs="宋体"/>
          <w:bCs/>
          <w:color w:val="auto"/>
          <w:sz w:val="32"/>
          <w:szCs w:val="32"/>
        </w:rPr>
        <w:t>年    月    日</w:t>
      </w:r>
    </w:p>
    <w:p w14:paraId="1917D28C">
      <w:pPr>
        <w:rPr>
          <w:rFonts w:hint="eastAsia" w:ascii="宋体" w:hAnsi="宋体" w:cs="宋体"/>
          <w:bCs/>
          <w:color w:val="auto"/>
          <w:sz w:val="24"/>
        </w:rPr>
      </w:pPr>
      <w:r>
        <w:rPr>
          <w:rFonts w:hint="eastAsia" w:ascii="宋体" w:hAnsi="宋体" w:cs="宋体"/>
          <w:bCs/>
          <w:color w:val="auto"/>
          <w:sz w:val="24"/>
        </w:rPr>
        <w:br w:type="page"/>
      </w:r>
      <w:bookmarkStart w:id="68" w:name="_Toc35611516"/>
      <w:bookmarkStart w:id="69" w:name="_Toc31728084"/>
      <w:bookmarkStart w:id="70" w:name="_Toc31723070"/>
      <w:bookmarkStart w:id="71" w:name="_Toc35611438"/>
      <w:bookmarkStart w:id="72" w:name="_Toc44229899"/>
      <w:bookmarkStart w:id="73" w:name="_Toc71366186"/>
    </w:p>
    <w:p w14:paraId="41F516C2">
      <w:pPr>
        <w:rPr>
          <w:rFonts w:hint="eastAsia" w:ascii="宋体" w:hAnsi="宋体" w:cs="宋体"/>
          <w:bCs/>
          <w:color w:val="auto"/>
          <w:sz w:val="24"/>
        </w:rPr>
      </w:pPr>
    </w:p>
    <w:p w14:paraId="7276D868">
      <w:pPr>
        <w:rPr>
          <w:b/>
          <w:color w:val="auto"/>
          <w:sz w:val="28"/>
          <w:szCs w:val="28"/>
        </w:rPr>
      </w:pPr>
      <w:r>
        <w:rPr>
          <w:rFonts w:hint="eastAsia"/>
          <w:b/>
          <w:color w:val="auto"/>
          <w:sz w:val="28"/>
          <w:szCs w:val="28"/>
        </w:rPr>
        <w:t>一、资格证明文件格式</w:t>
      </w:r>
      <w:bookmarkEnd w:id="68"/>
      <w:bookmarkEnd w:id="69"/>
      <w:bookmarkEnd w:id="70"/>
      <w:bookmarkEnd w:id="71"/>
      <w:bookmarkEnd w:id="72"/>
      <w:bookmarkEnd w:id="73"/>
    </w:p>
    <w:p w14:paraId="5458F601">
      <w:pPr>
        <w:snapToGrid w:val="0"/>
        <w:spacing w:before="156" w:beforeLines="50" w:after="50" w:line="360" w:lineRule="auto"/>
        <w:jc w:val="left"/>
        <w:rPr>
          <w:rFonts w:hint="eastAsia" w:ascii="宋体" w:hAnsi="宋体"/>
          <w:b/>
          <w:color w:val="auto"/>
          <w:sz w:val="22"/>
          <w:szCs w:val="22"/>
        </w:rPr>
      </w:pPr>
      <w:r>
        <w:rPr>
          <w:rFonts w:hint="eastAsia" w:ascii="宋体" w:hAnsi="宋体"/>
          <w:b/>
          <w:color w:val="auto"/>
          <w:sz w:val="28"/>
          <w:szCs w:val="28"/>
        </w:rPr>
        <w:t>1.资格证明文件封面格式：</w:t>
      </w:r>
      <w:r>
        <w:rPr>
          <w:rFonts w:hint="eastAsia" w:ascii="宋体" w:hAnsi="宋体"/>
          <w:b/>
          <w:color w:val="auto"/>
          <w:sz w:val="22"/>
          <w:szCs w:val="22"/>
        </w:rPr>
        <w:t xml:space="preserve"> </w:t>
      </w:r>
    </w:p>
    <w:p w14:paraId="73E277AD">
      <w:pPr>
        <w:snapToGrid w:val="0"/>
        <w:spacing w:before="156" w:beforeLines="50" w:after="50"/>
        <w:jc w:val="center"/>
        <w:rPr>
          <w:rFonts w:hint="eastAsia" w:ascii="宋体" w:hAnsi="宋体"/>
          <w:color w:val="auto"/>
          <w:sz w:val="40"/>
          <w:szCs w:val="40"/>
        </w:rPr>
      </w:pPr>
    </w:p>
    <w:p w14:paraId="52161697">
      <w:pPr>
        <w:snapToGrid w:val="0"/>
        <w:spacing w:before="156" w:beforeLines="50" w:after="50"/>
        <w:jc w:val="center"/>
        <w:rPr>
          <w:rFonts w:hint="eastAsia" w:ascii="宋体" w:hAnsi="宋体"/>
          <w:color w:val="auto"/>
          <w:sz w:val="40"/>
          <w:szCs w:val="40"/>
        </w:rPr>
      </w:pPr>
      <w:r>
        <w:rPr>
          <w:rFonts w:hint="eastAsia" w:ascii="宋体" w:hAnsi="宋体"/>
          <w:color w:val="auto"/>
          <w:sz w:val="40"/>
          <w:szCs w:val="40"/>
        </w:rPr>
        <w:t>电 子 响 应 文 件</w:t>
      </w:r>
    </w:p>
    <w:p w14:paraId="346D8AAE">
      <w:pPr>
        <w:snapToGrid w:val="0"/>
        <w:spacing w:before="156" w:beforeLines="50" w:after="50"/>
        <w:rPr>
          <w:rFonts w:hint="eastAsia" w:ascii="宋体" w:hAnsi="宋体"/>
          <w:color w:val="auto"/>
          <w:sz w:val="22"/>
          <w:szCs w:val="18"/>
        </w:rPr>
      </w:pPr>
    </w:p>
    <w:p w14:paraId="696DF74C">
      <w:pPr>
        <w:snapToGrid w:val="0"/>
        <w:spacing w:before="156" w:beforeLines="50" w:after="50"/>
        <w:jc w:val="center"/>
        <w:rPr>
          <w:rFonts w:hint="eastAsia" w:ascii="方正小标宋简体" w:hAnsi="方正小标宋简体" w:eastAsia="方正小标宋简体" w:cs="方正小标宋简体"/>
          <w:bCs/>
          <w:color w:val="auto"/>
          <w:sz w:val="40"/>
          <w:szCs w:val="40"/>
        </w:rPr>
      </w:pPr>
      <w:r>
        <w:rPr>
          <w:rFonts w:hint="eastAsia" w:ascii="方正小标宋简体" w:hAnsi="方正小标宋简体" w:eastAsia="方正小标宋简体" w:cs="方正小标宋简体"/>
          <w:bCs/>
          <w:color w:val="auto"/>
          <w:sz w:val="40"/>
          <w:szCs w:val="40"/>
        </w:rPr>
        <w:t>资  格  证  明  文  件</w:t>
      </w:r>
    </w:p>
    <w:p w14:paraId="3AB50064">
      <w:pPr>
        <w:snapToGrid w:val="0"/>
        <w:spacing w:before="156" w:beforeLines="50" w:after="50"/>
        <w:rPr>
          <w:rFonts w:hint="eastAsia" w:ascii="宋体" w:hAnsi="宋体"/>
          <w:bCs/>
          <w:color w:val="auto"/>
          <w:sz w:val="22"/>
          <w:szCs w:val="18"/>
        </w:rPr>
      </w:pPr>
    </w:p>
    <w:p w14:paraId="4CDCD7BD">
      <w:pPr>
        <w:snapToGrid w:val="0"/>
        <w:spacing w:before="156" w:beforeLines="50" w:after="50"/>
        <w:rPr>
          <w:rFonts w:hint="eastAsia" w:ascii="宋体" w:hAnsi="宋体"/>
          <w:bCs/>
          <w:color w:val="auto"/>
          <w:sz w:val="22"/>
          <w:szCs w:val="18"/>
        </w:rPr>
      </w:pPr>
    </w:p>
    <w:p w14:paraId="4F4D5E94">
      <w:pPr>
        <w:snapToGrid w:val="0"/>
        <w:spacing w:before="156" w:beforeLines="50" w:after="50"/>
        <w:rPr>
          <w:rFonts w:hint="eastAsia" w:ascii="宋体" w:hAnsi="宋体"/>
          <w:bCs/>
          <w:color w:val="auto"/>
          <w:sz w:val="22"/>
          <w:szCs w:val="18"/>
        </w:rPr>
      </w:pPr>
    </w:p>
    <w:p w14:paraId="66322356">
      <w:pPr>
        <w:snapToGrid w:val="0"/>
        <w:spacing w:before="156" w:beforeLines="50" w:after="50"/>
        <w:rPr>
          <w:rFonts w:hint="eastAsia" w:ascii="宋体" w:hAnsi="宋体"/>
          <w:bCs/>
          <w:color w:val="auto"/>
          <w:sz w:val="22"/>
          <w:szCs w:val="18"/>
        </w:rPr>
      </w:pPr>
    </w:p>
    <w:p w14:paraId="2C8296B3">
      <w:pPr>
        <w:snapToGrid w:val="0"/>
        <w:spacing w:before="156" w:beforeLines="50" w:after="50"/>
        <w:rPr>
          <w:rFonts w:hint="eastAsia" w:ascii="宋体" w:hAnsi="宋体"/>
          <w:bCs/>
          <w:color w:val="auto"/>
          <w:sz w:val="22"/>
          <w:szCs w:val="18"/>
        </w:rPr>
      </w:pPr>
    </w:p>
    <w:p w14:paraId="28DC1F8E">
      <w:pPr>
        <w:snapToGrid w:val="0"/>
        <w:spacing w:before="156" w:beforeLines="50" w:after="50"/>
        <w:ind w:firstLine="560" w:firstLineChars="200"/>
        <w:rPr>
          <w:rFonts w:hint="eastAsia" w:ascii="宋体" w:hAnsi="宋体" w:cs="仿宋_GB2312"/>
          <w:bCs/>
          <w:color w:val="auto"/>
          <w:sz w:val="28"/>
          <w:szCs w:val="28"/>
        </w:rPr>
      </w:pPr>
      <w:r>
        <w:rPr>
          <w:rFonts w:hint="eastAsia" w:ascii="宋体" w:hAnsi="宋体" w:cs="仿宋_GB2312"/>
          <w:bCs/>
          <w:color w:val="auto"/>
          <w:sz w:val="28"/>
          <w:szCs w:val="28"/>
        </w:rPr>
        <w:t>项目名称：</w:t>
      </w:r>
    </w:p>
    <w:p w14:paraId="1FB34BDA">
      <w:pPr>
        <w:snapToGrid w:val="0"/>
        <w:spacing w:before="156" w:beforeLines="50" w:after="50"/>
        <w:ind w:firstLine="630" w:firstLineChars="225"/>
        <w:rPr>
          <w:rFonts w:hint="eastAsia" w:ascii="宋体" w:hAnsi="宋体" w:cs="仿宋_GB2312"/>
          <w:bCs/>
          <w:color w:val="auto"/>
          <w:sz w:val="28"/>
          <w:szCs w:val="28"/>
        </w:rPr>
      </w:pPr>
    </w:p>
    <w:p w14:paraId="3C71A5B0">
      <w:pPr>
        <w:snapToGrid w:val="0"/>
        <w:spacing w:before="156" w:beforeLines="50" w:after="50"/>
        <w:ind w:firstLine="630" w:firstLineChars="225"/>
        <w:rPr>
          <w:rFonts w:hint="eastAsia" w:ascii="宋体" w:hAnsi="宋体" w:cs="仿宋_GB2312"/>
          <w:bCs/>
          <w:color w:val="auto"/>
          <w:sz w:val="28"/>
          <w:szCs w:val="28"/>
        </w:rPr>
      </w:pPr>
      <w:r>
        <w:rPr>
          <w:rFonts w:hint="eastAsia" w:ascii="宋体" w:hAnsi="宋体" w:cs="仿宋_GB2312"/>
          <w:bCs/>
          <w:color w:val="auto"/>
          <w:sz w:val="28"/>
          <w:szCs w:val="28"/>
        </w:rPr>
        <w:t>项目编号：</w:t>
      </w:r>
    </w:p>
    <w:p w14:paraId="6EEE3351">
      <w:pPr>
        <w:snapToGrid w:val="0"/>
        <w:spacing w:before="156" w:beforeLines="50" w:after="50"/>
        <w:ind w:firstLine="630" w:firstLineChars="225"/>
        <w:rPr>
          <w:rFonts w:hint="eastAsia" w:ascii="宋体" w:hAnsi="宋体" w:cs="仿宋_GB2312"/>
          <w:bCs/>
          <w:color w:val="auto"/>
          <w:sz w:val="28"/>
          <w:szCs w:val="28"/>
        </w:rPr>
      </w:pPr>
      <w:r>
        <w:rPr>
          <w:rFonts w:hint="eastAsia" w:ascii="宋体" w:hAnsi="宋体" w:cs="仿宋_GB2312"/>
          <w:bCs/>
          <w:color w:val="auto"/>
          <w:sz w:val="28"/>
          <w:szCs w:val="28"/>
        </w:rPr>
        <w:t xml:space="preserve"> </w:t>
      </w:r>
    </w:p>
    <w:p w14:paraId="43339739">
      <w:pPr>
        <w:pStyle w:val="6"/>
        <w:snapToGrid w:val="0"/>
        <w:spacing w:before="50" w:after="50"/>
        <w:ind w:firstLine="630" w:firstLineChars="225"/>
        <w:rPr>
          <w:rFonts w:hint="eastAsia" w:ascii="宋体" w:hAnsi="宋体" w:cs="仿宋_GB2312"/>
          <w:bCs/>
          <w:color w:val="auto"/>
          <w:sz w:val="28"/>
          <w:szCs w:val="28"/>
        </w:rPr>
      </w:pPr>
      <w:r>
        <w:rPr>
          <w:rFonts w:hint="eastAsia" w:ascii="宋体" w:hAnsi="宋体" w:cs="仿宋_GB2312"/>
          <w:bCs/>
          <w:color w:val="auto"/>
          <w:sz w:val="28"/>
          <w:szCs w:val="28"/>
        </w:rPr>
        <w:t>供应商名称：</w:t>
      </w:r>
    </w:p>
    <w:p w14:paraId="2D3D35A8">
      <w:pPr>
        <w:snapToGrid w:val="0"/>
        <w:spacing w:before="156" w:beforeLines="50" w:after="50"/>
        <w:ind w:firstLine="560" w:firstLineChars="200"/>
        <w:rPr>
          <w:rFonts w:hint="eastAsia" w:ascii="宋体" w:hAnsi="宋体" w:cs="仿宋_GB2312"/>
          <w:bCs/>
          <w:color w:val="auto"/>
          <w:sz w:val="28"/>
          <w:szCs w:val="28"/>
        </w:rPr>
      </w:pPr>
    </w:p>
    <w:p w14:paraId="2040409B">
      <w:pPr>
        <w:pStyle w:val="6"/>
        <w:snapToGrid w:val="0"/>
        <w:spacing w:before="50" w:after="50"/>
        <w:ind w:firstLine="630" w:firstLineChars="225"/>
        <w:rPr>
          <w:rFonts w:hint="eastAsia" w:ascii="宋体" w:hAnsi="宋体" w:cs="仿宋_GB2312"/>
          <w:bCs/>
          <w:color w:val="auto"/>
          <w:sz w:val="28"/>
          <w:szCs w:val="28"/>
        </w:rPr>
      </w:pPr>
    </w:p>
    <w:p w14:paraId="5BFB343A">
      <w:pPr>
        <w:pStyle w:val="6"/>
        <w:snapToGrid w:val="0"/>
        <w:spacing w:before="50" w:after="50"/>
        <w:ind w:firstLine="630" w:firstLineChars="225"/>
        <w:rPr>
          <w:rFonts w:hint="eastAsia" w:ascii="宋体" w:hAnsi="宋体" w:cs="仿宋_GB2312"/>
          <w:bCs/>
          <w:color w:val="auto"/>
          <w:sz w:val="28"/>
          <w:szCs w:val="28"/>
        </w:rPr>
      </w:pPr>
    </w:p>
    <w:p w14:paraId="4F0F7E92">
      <w:pPr>
        <w:pStyle w:val="6"/>
        <w:snapToGrid w:val="0"/>
        <w:spacing w:before="50" w:after="50"/>
        <w:ind w:firstLine="1120" w:firstLineChars="400"/>
        <w:rPr>
          <w:rFonts w:hint="eastAsia" w:ascii="宋体" w:hAnsi="宋体" w:cs="仿宋_GB2312"/>
          <w:bCs/>
          <w:color w:val="auto"/>
          <w:sz w:val="28"/>
          <w:szCs w:val="28"/>
        </w:rPr>
      </w:pPr>
    </w:p>
    <w:p w14:paraId="2077774A">
      <w:pPr>
        <w:snapToGrid w:val="0"/>
        <w:spacing w:before="156" w:beforeLines="50" w:after="50"/>
        <w:jc w:val="center"/>
        <w:rPr>
          <w:rFonts w:hint="eastAsia" w:ascii="宋体" w:hAnsi="宋体" w:cs="仿宋_GB2312"/>
          <w:color w:val="auto"/>
          <w:sz w:val="28"/>
          <w:szCs w:val="28"/>
        </w:rPr>
      </w:pPr>
      <w:r>
        <w:rPr>
          <w:rFonts w:hint="eastAsia" w:ascii="宋体" w:hAnsi="宋体" w:cs="仿宋_GB2312"/>
          <w:color w:val="auto"/>
          <w:sz w:val="28"/>
          <w:szCs w:val="28"/>
        </w:rPr>
        <w:t>年    月    日</w:t>
      </w:r>
    </w:p>
    <w:p w14:paraId="222819F7">
      <w:pPr>
        <w:snapToGrid w:val="0"/>
        <w:spacing w:before="156" w:beforeLines="50" w:after="50" w:line="360" w:lineRule="auto"/>
        <w:ind w:left="142"/>
        <w:jc w:val="left"/>
        <w:rPr>
          <w:rFonts w:hint="eastAsia" w:ascii="宋体" w:hAnsi="宋体"/>
          <w:color w:val="auto"/>
          <w:sz w:val="22"/>
          <w:szCs w:val="22"/>
        </w:rPr>
      </w:pPr>
      <w:r>
        <w:rPr>
          <w:rFonts w:ascii="宋体" w:hAnsi="宋体"/>
          <w:color w:val="auto"/>
          <w:sz w:val="22"/>
          <w:szCs w:val="22"/>
        </w:rPr>
        <w:br w:type="page"/>
      </w:r>
    </w:p>
    <w:p w14:paraId="7778E887">
      <w:pPr>
        <w:snapToGrid w:val="0"/>
        <w:spacing w:before="156" w:beforeLines="50" w:after="50" w:line="360" w:lineRule="auto"/>
        <w:ind w:left="142"/>
        <w:jc w:val="left"/>
        <w:rPr>
          <w:rFonts w:hint="eastAsia" w:ascii="宋体" w:hAnsi="宋体"/>
          <w:color w:val="auto"/>
          <w:sz w:val="22"/>
          <w:szCs w:val="22"/>
        </w:rPr>
      </w:pPr>
    </w:p>
    <w:p w14:paraId="747D6E0A">
      <w:pPr>
        <w:snapToGrid w:val="0"/>
        <w:spacing w:before="156" w:beforeLines="50" w:after="50" w:line="360" w:lineRule="auto"/>
        <w:ind w:left="142"/>
        <w:jc w:val="left"/>
        <w:rPr>
          <w:rFonts w:hint="eastAsia" w:ascii="宋体" w:hAnsi="宋体"/>
          <w:color w:val="auto"/>
          <w:sz w:val="22"/>
          <w:szCs w:val="22"/>
        </w:rPr>
      </w:pPr>
    </w:p>
    <w:p w14:paraId="0AF35E29">
      <w:pPr>
        <w:snapToGrid w:val="0"/>
        <w:spacing w:before="156" w:beforeLines="50" w:after="50" w:line="360" w:lineRule="auto"/>
        <w:ind w:left="142"/>
        <w:jc w:val="left"/>
        <w:rPr>
          <w:rFonts w:hint="eastAsia" w:ascii="宋体" w:hAnsi="宋体"/>
          <w:b/>
          <w:bCs/>
          <w:color w:val="auto"/>
          <w:sz w:val="28"/>
          <w:szCs w:val="28"/>
        </w:rPr>
      </w:pPr>
      <w:r>
        <w:rPr>
          <w:rFonts w:hint="eastAsia" w:ascii="宋体" w:hAnsi="宋体"/>
          <w:b/>
          <w:bCs/>
          <w:color w:val="auto"/>
          <w:sz w:val="28"/>
          <w:szCs w:val="28"/>
        </w:rPr>
        <w:t>2.资格证明文件目录</w:t>
      </w:r>
    </w:p>
    <w:p w14:paraId="35700D5B">
      <w:pPr>
        <w:pStyle w:val="32"/>
        <w:rPr>
          <w:color w:val="auto"/>
        </w:rPr>
      </w:pPr>
      <w:r>
        <w:rPr>
          <w:rFonts w:hint="eastAsia"/>
          <w:color w:val="auto"/>
        </w:rPr>
        <w:t>根据《供应商须知前附表》第12.1.1要求编制</w:t>
      </w:r>
    </w:p>
    <w:p w14:paraId="26BD3A52">
      <w:pPr>
        <w:snapToGrid w:val="0"/>
        <w:spacing w:before="156" w:beforeLines="50" w:after="50"/>
        <w:rPr>
          <w:rFonts w:hint="eastAsia" w:ascii="宋体" w:hAnsi="宋体"/>
          <w:color w:val="auto"/>
          <w:sz w:val="22"/>
          <w:szCs w:val="18"/>
        </w:rPr>
      </w:pPr>
      <w:r>
        <w:rPr>
          <w:rFonts w:ascii="宋体" w:hAnsi="宋体"/>
          <w:color w:val="auto"/>
          <w:sz w:val="22"/>
          <w:szCs w:val="18"/>
        </w:rPr>
        <w:t xml:space="preserve"> </w:t>
      </w:r>
    </w:p>
    <w:p w14:paraId="44732299">
      <w:pPr>
        <w:spacing w:line="300" w:lineRule="auto"/>
        <w:rPr>
          <w:rFonts w:hint="eastAsia" w:ascii="宋体" w:hAnsi="宋体"/>
          <w:color w:val="auto"/>
          <w:sz w:val="20"/>
          <w:szCs w:val="20"/>
        </w:rPr>
      </w:pPr>
    </w:p>
    <w:p w14:paraId="10031403">
      <w:pPr>
        <w:spacing w:line="300" w:lineRule="auto"/>
        <w:rPr>
          <w:rFonts w:hint="eastAsia" w:ascii="宋体" w:hAnsi="宋体"/>
          <w:color w:val="auto"/>
          <w:sz w:val="20"/>
          <w:szCs w:val="20"/>
        </w:rPr>
      </w:pPr>
    </w:p>
    <w:p w14:paraId="6123750E">
      <w:pPr>
        <w:spacing w:line="300" w:lineRule="auto"/>
        <w:rPr>
          <w:rFonts w:hint="eastAsia" w:ascii="宋体" w:hAnsi="宋体"/>
          <w:color w:val="auto"/>
          <w:sz w:val="20"/>
          <w:szCs w:val="20"/>
        </w:rPr>
      </w:pPr>
    </w:p>
    <w:p w14:paraId="284E7C3E">
      <w:pPr>
        <w:spacing w:line="300" w:lineRule="auto"/>
        <w:rPr>
          <w:rFonts w:hint="eastAsia" w:ascii="宋体" w:hAnsi="宋体"/>
          <w:color w:val="auto"/>
          <w:sz w:val="20"/>
          <w:szCs w:val="20"/>
        </w:rPr>
      </w:pPr>
    </w:p>
    <w:p w14:paraId="66012E6A">
      <w:pPr>
        <w:spacing w:line="300" w:lineRule="auto"/>
        <w:rPr>
          <w:rFonts w:hint="eastAsia" w:ascii="宋体" w:hAnsi="宋体"/>
          <w:color w:val="auto"/>
          <w:sz w:val="20"/>
          <w:szCs w:val="20"/>
        </w:rPr>
      </w:pPr>
    </w:p>
    <w:p w14:paraId="565E74D2">
      <w:pPr>
        <w:spacing w:line="300" w:lineRule="auto"/>
        <w:rPr>
          <w:rFonts w:hint="eastAsia" w:ascii="宋体" w:hAnsi="宋体"/>
          <w:color w:val="auto"/>
          <w:sz w:val="20"/>
          <w:szCs w:val="20"/>
        </w:rPr>
      </w:pPr>
    </w:p>
    <w:p w14:paraId="00B46DBE">
      <w:pPr>
        <w:spacing w:line="300" w:lineRule="auto"/>
        <w:rPr>
          <w:rFonts w:hint="eastAsia" w:ascii="宋体" w:hAnsi="宋体"/>
          <w:color w:val="auto"/>
          <w:sz w:val="20"/>
          <w:szCs w:val="20"/>
        </w:rPr>
      </w:pPr>
    </w:p>
    <w:p w14:paraId="24E2B026">
      <w:pPr>
        <w:spacing w:line="300" w:lineRule="auto"/>
        <w:rPr>
          <w:rFonts w:hint="eastAsia" w:ascii="宋体" w:hAnsi="宋体"/>
          <w:color w:val="auto"/>
          <w:sz w:val="20"/>
          <w:szCs w:val="20"/>
        </w:rPr>
      </w:pPr>
    </w:p>
    <w:p w14:paraId="278C5608">
      <w:pPr>
        <w:spacing w:line="300" w:lineRule="auto"/>
        <w:rPr>
          <w:rFonts w:hint="eastAsia" w:ascii="宋体" w:hAnsi="宋体"/>
          <w:color w:val="auto"/>
          <w:sz w:val="20"/>
          <w:szCs w:val="20"/>
        </w:rPr>
      </w:pPr>
    </w:p>
    <w:p w14:paraId="4DCD4709">
      <w:pPr>
        <w:spacing w:line="300" w:lineRule="auto"/>
        <w:rPr>
          <w:rFonts w:hint="eastAsia" w:ascii="宋体" w:hAnsi="宋体"/>
          <w:color w:val="auto"/>
          <w:sz w:val="20"/>
          <w:szCs w:val="20"/>
        </w:rPr>
      </w:pPr>
    </w:p>
    <w:p w14:paraId="572B0976">
      <w:pPr>
        <w:spacing w:line="300" w:lineRule="auto"/>
        <w:rPr>
          <w:rFonts w:hint="eastAsia" w:ascii="宋体" w:hAnsi="宋体"/>
          <w:color w:val="auto"/>
          <w:sz w:val="20"/>
          <w:szCs w:val="20"/>
        </w:rPr>
      </w:pPr>
    </w:p>
    <w:p w14:paraId="2916C64A">
      <w:pPr>
        <w:spacing w:line="300" w:lineRule="auto"/>
        <w:rPr>
          <w:rFonts w:hint="eastAsia" w:ascii="宋体" w:hAnsi="宋体"/>
          <w:color w:val="auto"/>
          <w:sz w:val="20"/>
          <w:szCs w:val="20"/>
        </w:rPr>
      </w:pPr>
    </w:p>
    <w:p w14:paraId="69C1D73A">
      <w:pPr>
        <w:spacing w:line="300" w:lineRule="auto"/>
        <w:rPr>
          <w:rFonts w:hint="eastAsia" w:ascii="宋体" w:hAnsi="宋体"/>
          <w:color w:val="auto"/>
          <w:sz w:val="20"/>
          <w:szCs w:val="20"/>
        </w:rPr>
      </w:pPr>
    </w:p>
    <w:p w14:paraId="4C6ABDD0">
      <w:pPr>
        <w:spacing w:line="300" w:lineRule="auto"/>
        <w:rPr>
          <w:rFonts w:hint="eastAsia" w:ascii="宋体" w:hAnsi="宋体"/>
          <w:color w:val="auto"/>
          <w:sz w:val="20"/>
          <w:szCs w:val="20"/>
        </w:rPr>
      </w:pPr>
    </w:p>
    <w:p w14:paraId="3600A410">
      <w:pPr>
        <w:spacing w:line="300" w:lineRule="auto"/>
        <w:rPr>
          <w:rFonts w:hint="eastAsia" w:ascii="宋体" w:hAnsi="宋体"/>
          <w:color w:val="auto"/>
          <w:sz w:val="20"/>
          <w:szCs w:val="20"/>
        </w:rPr>
      </w:pPr>
    </w:p>
    <w:p w14:paraId="51A2C8F0">
      <w:pPr>
        <w:spacing w:line="320" w:lineRule="exact"/>
        <w:jc w:val="left"/>
        <w:rPr>
          <w:rFonts w:hint="eastAsia" w:ascii="宋体" w:hAnsi="宋体"/>
          <w:color w:val="auto"/>
          <w:sz w:val="20"/>
          <w:szCs w:val="20"/>
        </w:rPr>
      </w:pPr>
      <w:r>
        <w:rPr>
          <w:rFonts w:ascii="宋体" w:hAnsi="宋体"/>
          <w:color w:val="auto"/>
          <w:sz w:val="20"/>
          <w:szCs w:val="20"/>
        </w:rPr>
        <w:br w:type="page"/>
      </w:r>
      <w:r>
        <w:rPr>
          <w:rFonts w:hint="eastAsia" w:ascii="宋体" w:hAnsi="宋体"/>
          <w:color w:val="auto"/>
          <w:sz w:val="20"/>
          <w:szCs w:val="20"/>
        </w:rPr>
        <w:t xml:space="preserve"> </w:t>
      </w:r>
    </w:p>
    <w:p w14:paraId="6D0371D5">
      <w:pPr>
        <w:wordWrap w:val="0"/>
        <w:spacing w:before="156" w:beforeLines="50" w:after="50" w:line="320" w:lineRule="exact"/>
        <w:ind w:right="482" w:firstLine="200" w:firstLineChars="100"/>
        <w:contextualSpacing/>
        <w:jc w:val="center"/>
        <w:rPr>
          <w:rFonts w:hint="eastAsia" w:ascii="宋体" w:hAnsi="宋体"/>
          <w:color w:val="auto"/>
          <w:sz w:val="20"/>
          <w:szCs w:val="20"/>
        </w:rPr>
      </w:pPr>
    </w:p>
    <w:p w14:paraId="3832DFA2">
      <w:pPr>
        <w:spacing w:line="320" w:lineRule="exact"/>
        <w:jc w:val="center"/>
        <w:rPr>
          <w:rFonts w:hint="eastAsia" w:ascii="宋体" w:hAnsi="宋体"/>
          <w:b/>
          <w:color w:val="auto"/>
          <w:sz w:val="28"/>
          <w:szCs w:val="28"/>
        </w:rPr>
      </w:pPr>
      <w:r>
        <w:rPr>
          <w:rFonts w:hint="eastAsia" w:ascii="宋体" w:hAnsi="宋体"/>
          <w:b/>
          <w:color w:val="auto"/>
          <w:sz w:val="28"/>
          <w:szCs w:val="28"/>
        </w:rPr>
        <w:t>供应商直接控股、管理关系信息表</w:t>
      </w:r>
    </w:p>
    <w:p w14:paraId="12BA0905">
      <w:pPr>
        <w:snapToGrid w:val="0"/>
        <w:spacing w:before="156" w:beforeLines="50" w:after="50" w:line="360" w:lineRule="auto"/>
        <w:jc w:val="center"/>
        <w:rPr>
          <w:rFonts w:hint="eastAsia" w:ascii="宋体" w:hAnsi="宋体"/>
          <w:b/>
          <w:color w:val="auto"/>
          <w:sz w:val="22"/>
          <w:szCs w:val="22"/>
        </w:rPr>
      </w:pPr>
    </w:p>
    <w:p w14:paraId="05F8BD04">
      <w:pPr>
        <w:spacing w:line="360" w:lineRule="auto"/>
        <w:contextualSpacing/>
        <w:jc w:val="center"/>
        <w:rPr>
          <w:rFonts w:hint="eastAsia" w:ascii="宋体" w:hAnsi="宋体"/>
          <w:b/>
          <w:color w:val="auto"/>
          <w:sz w:val="28"/>
          <w:szCs w:val="28"/>
        </w:rPr>
      </w:pPr>
      <w:r>
        <w:rPr>
          <w:rFonts w:hint="eastAsia" w:ascii="宋体" w:hAnsi="宋体"/>
          <w:b/>
          <w:color w:val="auto"/>
          <w:sz w:val="28"/>
          <w:szCs w:val="28"/>
        </w:rPr>
        <w:t>供应商直接控股股东信息表</w:t>
      </w:r>
    </w:p>
    <w:p w14:paraId="3277FEC6">
      <w:pPr>
        <w:spacing w:line="360" w:lineRule="auto"/>
        <w:contextualSpacing/>
        <w:jc w:val="center"/>
        <w:rPr>
          <w:rFonts w:hint="eastAsia" w:ascii="宋体" w:hAnsi="宋体"/>
          <w:b/>
          <w:color w:val="auto"/>
          <w:sz w:val="22"/>
          <w:szCs w:val="22"/>
        </w:rPr>
      </w:pPr>
    </w:p>
    <w:tbl>
      <w:tblPr>
        <w:tblStyle w:val="26"/>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621B25E">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75ADDF">
            <w:pPr>
              <w:widowControl/>
              <w:spacing w:line="360" w:lineRule="auto"/>
              <w:contextualSpacing/>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9C29D6">
            <w:pPr>
              <w:widowControl/>
              <w:spacing w:line="360" w:lineRule="auto"/>
              <w:contextualSpacing/>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FDF12C">
            <w:pPr>
              <w:widowControl/>
              <w:spacing w:line="360" w:lineRule="auto"/>
              <w:contextualSpacing/>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1A1DB2">
            <w:pPr>
              <w:widowControl/>
              <w:spacing w:line="360" w:lineRule="auto"/>
              <w:contextualSpacing/>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F2011E">
            <w:pPr>
              <w:widowControl/>
              <w:spacing w:line="360" w:lineRule="auto"/>
              <w:contextualSpacing/>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备注</w:t>
            </w:r>
          </w:p>
        </w:tc>
      </w:tr>
      <w:tr w14:paraId="1F7A77E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C48B27">
            <w:pPr>
              <w:widowControl/>
              <w:spacing w:line="360" w:lineRule="auto"/>
              <w:contextualSpacing/>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1B2A31">
            <w:pPr>
              <w:widowControl/>
              <w:spacing w:line="360" w:lineRule="auto"/>
              <w:contextualSpacing/>
              <w:jc w:val="center"/>
              <w:rPr>
                <w:rFonts w:hint="eastAsia" w:ascii="宋体" w:hAnsi="宋体" w:cs="宋体"/>
                <w:color w:val="auto"/>
                <w:kern w:val="0"/>
                <w:sz w:val="22"/>
                <w:szCs w:val="22"/>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2E572B">
            <w:pPr>
              <w:widowControl/>
              <w:spacing w:line="360" w:lineRule="auto"/>
              <w:contextualSpacing/>
              <w:jc w:val="center"/>
              <w:rPr>
                <w:rFonts w:hint="eastAsia" w:ascii="宋体" w:hAnsi="宋体" w:cs="宋体"/>
                <w:color w:val="auto"/>
                <w:kern w:val="0"/>
                <w:sz w:val="22"/>
                <w:szCs w:val="22"/>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D2DD65">
            <w:pPr>
              <w:widowControl/>
              <w:spacing w:line="360" w:lineRule="auto"/>
              <w:contextualSpacing/>
              <w:jc w:val="center"/>
              <w:rPr>
                <w:rFonts w:hint="eastAsia" w:ascii="宋体" w:hAnsi="宋体" w:cs="宋体"/>
                <w:color w:val="auto"/>
                <w:kern w:val="0"/>
                <w:sz w:val="22"/>
                <w:szCs w:val="22"/>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844C92">
            <w:pPr>
              <w:widowControl/>
              <w:spacing w:line="360" w:lineRule="auto"/>
              <w:contextualSpacing/>
              <w:jc w:val="center"/>
              <w:rPr>
                <w:rFonts w:hint="eastAsia" w:ascii="宋体" w:hAnsi="宋体" w:cs="宋体"/>
                <w:color w:val="auto"/>
                <w:kern w:val="0"/>
                <w:sz w:val="22"/>
                <w:szCs w:val="22"/>
              </w:rPr>
            </w:pPr>
          </w:p>
        </w:tc>
      </w:tr>
      <w:tr w14:paraId="1B00585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576E61">
            <w:pPr>
              <w:widowControl/>
              <w:spacing w:line="360" w:lineRule="auto"/>
              <w:contextualSpacing/>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324A52">
            <w:pPr>
              <w:widowControl/>
              <w:spacing w:line="360" w:lineRule="auto"/>
              <w:contextualSpacing/>
              <w:jc w:val="center"/>
              <w:rPr>
                <w:rFonts w:hint="eastAsia" w:ascii="宋体" w:hAnsi="宋体" w:cs="宋体"/>
                <w:color w:val="auto"/>
                <w:kern w:val="0"/>
                <w:sz w:val="22"/>
                <w:szCs w:val="22"/>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59DF6A">
            <w:pPr>
              <w:widowControl/>
              <w:spacing w:line="360" w:lineRule="auto"/>
              <w:contextualSpacing/>
              <w:jc w:val="center"/>
              <w:rPr>
                <w:rFonts w:hint="eastAsia" w:ascii="宋体" w:hAnsi="宋体" w:cs="宋体"/>
                <w:color w:val="auto"/>
                <w:kern w:val="0"/>
                <w:sz w:val="22"/>
                <w:szCs w:val="22"/>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DCC51D">
            <w:pPr>
              <w:widowControl/>
              <w:spacing w:line="360" w:lineRule="auto"/>
              <w:contextualSpacing/>
              <w:jc w:val="center"/>
              <w:rPr>
                <w:rFonts w:hint="eastAsia" w:ascii="宋体" w:hAnsi="宋体" w:cs="宋体"/>
                <w:color w:val="auto"/>
                <w:kern w:val="0"/>
                <w:sz w:val="22"/>
                <w:szCs w:val="22"/>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82E10C">
            <w:pPr>
              <w:widowControl/>
              <w:spacing w:line="360" w:lineRule="auto"/>
              <w:contextualSpacing/>
              <w:jc w:val="center"/>
              <w:rPr>
                <w:rFonts w:hint="eastAsia" w:ascii="宋体" w:hAnsi="宋体" w:cs="宋体"/>
                <w:color w:val="auto"/>
                <w:kern w:val="0"/>
                <w:sz w:val="22"/>
                <w:szCs w:val="22"/>
              </w:rPr>
            </w:pPr>
          </w:p>
        </w:tc>
      </w:tr>
      <w:tr w14:paraId="163A119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499FF3">
            <w:pPr>
              <w:widowControl/>
              <w:spacing w:line="360" w:lineRule="auto"/>
              <w:contextualSpacing/>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8A1CC5">
            <w:pPr>
              <w:widowControl/>
              <w:spacing w:line="360" w:lineRule="auto"/>
              <w:contextualSpacing/>
              <w:jc w:val="center"/>
              <w:rPr>
                <w:rFonts w:hint="eastAsia" w:ascii="宋体" w:hAnsi="宋体" w:cs="宋体"/>
                <w:color w:val="auto"/>
                <w:kern w:val="0"/>
                <w:sz w:val="22"/>
                <w:szCs w:val="22"/>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7E9631">
            <w:pPr>
              <w:widowControl/>
              <w:spacing w:line="360" w:lineRule="auto"/>
              <w:contextualSpacing/>
              <w:jc w:val="center"/>
              <w:rPr>
                <w:rFonts w:hint="eastAsia" w:ascii="宋体" w:hAnsi="宋体" w:cs="宋体"/>
                <w:color w:val="auto"/>
                <w:kern w:val="0"/>
                <w:sz w:val="22"/>
                <w:szCs w:val="22"/>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54D3D4">
            <w:pPr>
              <w:widowControl/>
              <w:spacing w:line="360" w:lineRule="auto"/>
              <w:contextualSpacing/>
              <w:jc w:val="center"/>
              <w:rPr>
                <w:rFonts w:hint="eastAsia" w:ascii="宋体" w:hAnsi="宋体" w:cs="宋体"/>
                <w:color w:val="auto"/>
                <w:kern w:val="0"/>
                <w:sz w:val="22"/>
                <w:szCs w:val="22"/>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4F59F1">
            <w:pPr>
              <w:widowControl/>
              <w:spacing w:line="360" w:lineRule="auto"/>
              <w:contextualSpacing/>
              <w:jc w:val="center"/>
              <w:rPr>
                <w:rFonts w:hint="eastAsia" w:ascii="宋体" w:hAnsi="宋体" w:cs="宋体"/>
                <w:color w:val="auto"/>
                <w:kern w:val="0"/>
                <w:sz w:val="22"/>
                <w:szCs w:val="22"/>
              </w:rPr>
            </w:pPr>
          </w:p>
        </w:tc>
      </w:tr>
      <w:tr w14:paraId="1DCACB0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C0EF86">
            <w:pPr>
              <w:widowControl/>
              <w:spacing w:line="360" w:lineRule="auto"/>
              <w:contextualSpacing/>
              <w:jc w:val="center"/>
              <w:rPr>
                <w:rFonts w:hint="eastAsia" w:ascii="宋体" w:hAnsi="宋体" w:cs="宋体"/>
                <w:color w:val="auto"/>
                <w:kern w:val="0"/>
                <w:sz w:val="22"/>
                <w:szCs w:val="22"/>
              </w:rPr>
            </w:pPr>
            <w:r>
              <w:rPr>
                <w:rFonts w:hint="eastAsia" w:ascii="宋体" w:hAnsi="宋体" w:cs="宋体"/>
                <w:color w:val="auto"/>
                <w:kern w:val="0"/>
                <w:sz w:val="22"/>
                <w:szCs w:val="22"/>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B1BE39">
            <w:pPr>
              <w:widowControl/>
              <w:spacing w:line="360" w:lineRule="auto"/>
              <w:contextualSpacing/>
              <w:jc w:val="center"/>
              <w:rPr>
                <w:rFonts w:hint="eastAsia" w:ascii="宋体" w:hAnsi="宋体" w:cs="宋体"/>
                <w:color w:val="auto"/>
                <w:kern w:val="0"/>
                <w:sz w:val="22"/>
                <w:szCs w:val="22"/>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DB62AD">
            <w:pPr>
              <w:widowControl/>
              <w:spacing w:line="360" w:lineRule="auto"/>
              <w:contextualSpacing/>
              <w:jc w:val="center"/>
              <w:rPr>
                <w:rFonts w:hint="eastAsia" w:ascii="宋体" w:hAnsi="宋体" w:cs="宋体"/>
                <w:color w:val="auto"/>
                <w:kern w:val="0"/>
                <w:sz w:val="22"/>
                <w:szCs w:val="22"/>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657C1C">
            <w:pPr>
              <w:widowControl/>
              <w:spacing w:line="360" w:lineRule="auto"/>
              <w:contextualSpacing/>
              <w:jc w:val="center"/>
              <w:rPr>
                <w:rFonts w:hint="eastAsia" w:ascii="宋体" w:hAnsi="宋体" w:cs="宋体"/>
                <w:color w:val="auto"/>
                <w:kern w:val="0"/>
                <w:sz w:val="22"/>
                <w:szCs w:val="22"/>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572248">
            <w:pPr>
              <w:widowControl/>
              <w:spacing w:line="360" w:lineRule="auto"/>
              <w:contextualSpacing/>
              <w:jc w:val="center"/>
              <w:rPr>
                <w:rFonts w:hint="eastAsia" w:ascii="宋体" w:hAnsi="宋体" w:cs="宋体"/>
                <w:color w:val="auto"/>
                <w:kern w:val="0"/>
                <w:sz w:val="22"/>
                <w:szCs w:val="22"/>
              </w:rPr>
            </w:pPr>
          </w:p>
        </w:tc>
      </w:tr>
    </w:tbl>
    <w:p w14:paraId="07DC4941">
      <w:pPr>
        <w:spacing w:line="360" w:lineRule="auto"/>
        <w:contextualSpacing/>
        <w:jc w:val="left"/>
        <w:rPr>
          <w:rFonts w:hint="eastAsia" w:ascii="宋体" w:hAnsi="宋体" w:cs="宋体"/>
          <w:color w:val="auto"/>
          <w:szCs w:val="21"/>
        </w:rPr>
      </w:pPr>
      <w:r>
        <w:rPr>
          <w:rFonts w:hint="eastAsia" w:ascii="宋体" w:hAnsi="宋体" w:cs="宋体"/>
          <w:color w:val="auto"/>
          <w:szCs w:val="21"/>
        </w:rPr>
        <w:t>注：</w:t>
      </w:r>
    </w:p>
    <w:p w14:paraId="28F2F771">
      <w:pPr>
        <w:spacing w:line="360" w:lineRule="auto"/>
        <w:ind w:firstLine="420" w:firstLineChars="200"/>
        <w:contextualSpacing/>
        <w:jc w:val="left"/>
        <w:rPr>
          <w:rFonts w:hint="eastAsia" w:ascii="宋体" w:hAnsi="宋体" w:cs="宋体"/>
          <w:color w:val="auto"/>
          <w:szCs w:val="21"/>
        </w:rPr>
      </w:pPr>
      <w:r>
        <w:rPr>
          <w:rFonts w:hint="eastAsia" w:ascii="宋体" w:hAnsi="宋体" w:cs="宋体"/>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C0B5FB4">
      <w:pPr>
        <w:spacing w:line="360" w:lineRule="auto"/>
        <w:ind w:firstLine="420" w:firstLineChars="200"/>
        <w:contextualSpacing/>
        <w:jc w:val="left"/>
        <w:rPr>
          <w:rFonts w:hint="eastAsia" w:ascii="宋体" w:hAnsi="宋体" w:cs="宋体"/>
          <w:color w:val="auto"/>
          <w:szCs w:val="21"/>
        </w:rPr>
      </w:pPr>
      <w:r>
        <w:rPr>
          <w:rFonts w:hint="eastAsia" w:ascii="宋体" w:hAnsi="宋体" w:cs="宋体"/>
          <w:color w:val="auto"/>
          <w:szCs w:val="21"/>
        </w:rPr>
        <w:t>2.本表所指的控股关系仅限于直接控股关系，不包括间接的控股关系。公司实际控制人与公司之间的关系不属于本表所指的直接控股关系。</w:t>
      </w:r>
    </w:p>
    <w:p w14:paraId="2B6331F7">
      <w:pPr>
        <w:spacing w:line="360" w:lineRule="auto"/>
        <w:ind w:firstLine="420" w:firstLineChars="200"/>
        <w:contextualSpacing/>
        <w:jc w:val="left"/>
        <w:rPr>
          <w:rFonts w:hint="eastAsia" w:ascii="宋体" w:hAnsi="宋体" w:cs="宋体"/>
          <w:color w:val="auto"/>
          <w:szCs w:val="21"/>
        </w:rPr>
      </w:pPr>
      <w:r>
        <w:rPr>
          <w:rFonts w:hint="eastAsia" w:ascii="宋体" w:hAnsi="宋体" w:cs="宋体"/>
          <w:color w:val="auto"/>
          <w:szCs w:val="21"/>
        </w:rPr>
        <w:t>3.供应商不存在直接控股股东的，</w:t>
      </w:r>
      <w:r>
        <w:rPr>
          <w:rFonts w:hint="eastAsia" w:ascii="宋体" w:hAnsi="宋体"/>
          <w:color w:val="auto"/>
          <w:szCs w:val="21"/>
        </w:rPr>
        <w:t>则在“直接控股股东名称”填“无”</w:t>
      </w:r>
      <w:r>
        <w:rPr>
          <w:rFonts w:hint="eastAsia" w:ascii="宋体" w:hAnsi="宋体" w:cs="宋体"/>
          <w:color w:val="auto"/>
          <w:szCs w:val="21"/>
        </w:rPr>
        <w:t>。</w:t>
      </w:r>
    </w:p>
    <w:p w14:paraId="1780A5B4">
      <w:pPr>
        <w:spacing w:line="360" w:lineRule="auto"/>
        <w:ind w:firstLine="420" w:firstLineChars="200"/>
        <w:contextualSpacing/>
        <w:jc w:val="left"/>
        <w:rPr>
          <w:rFonts w:hint="eastAsia" w:ascii="宋体" w:hAnsi="宋体" w:cs="宋体"/>
          <w:color w:val="auto"/>
          <w:szCs w:val="21"/>
        </w:rPr>
      </w:pPr>
    </w:p>
    <w:p w14:paraId="68E84345">
      <w:pPr>
        <w:spacing w:line="360" w:lineRule="auto"/>
        <w:ind w:right="480" w:firstLine="3885" w:firstLineChars="1850"/>
        <w:contextualSpacing/>
        <w:rPr>
          <w:rFonts w:hint="eastAsia" w:ascii="宋体" w:hAnsi="宋体" w:cs="宋体"/>
          <w:color w:val="auto"/>
          <w:szCs w:val="21"/>
          <w:u w:val="single"/>
        </w:rPr>
      </w:pPr>
      <w:r>
        <w:rPr>
          <w:rFonts w:hint="eastAsia" w:ascii="宋体" w:hAnsi="宋体" w:cs="宋体"/>
          <w:color w:val="auto"/>
          <w:szCs w:val="21"/>
        </w:rPr>
        <w:t>供应商</w:t>
      </w:r>
      <w:r>
        <w:rPr>
          <w:rFonts w:hint="eastAsia" w:ascii="宋体" w:hAnsi="宋体"/>
          <w:color w:val="auto"/>
          <w:szCs w:val="21"/>
        </w:rPr>
        <w:t>（电子签章）</w:t>
      </w:r>
      <w:r>
        <w:rPr>
          <w:rFonts w:hint="eastAsia" w:ascii="宋体" w:hAnsi="宋体" w:cs="宋体"/>
          <w:color w:val="auto"/>
          <w:szCs w:val="21"/>
        </w:rPr>
        <w:t xml:space="preserve">： </w:t>
      </w:r>
      <w:r>
        <w:rPr>
          <w:rFonts w:hint="eastAsia" w:ascii="宋体" w:hAnsi="宋体" w:cs="宋体"/>
          <w:color w:val="auto"/>
          <w:szCs w:val="21"/>
          <w:u w:val="single"/>
        </w:rPr>
        <w:t xml:space="preserve">                     </w:t>
      </w:r>
    </w:p>
    <w:p w14:paraId="31699EE9">
      <w:pPr>
        <w:snapToGrid w:val="0"/>
        <w:jc w:val="center"/>
        <w:rPr>
          <w:rFonts w:hint="eastAsia" w:ascii="宋体" w:hAnsi="宋体"/>
          <w:b/>
          <w:color w:val="auto"/>
          <w:sz w:val="24"/>
        </w:rPr>
      </w:pPr>
      <w:r>
        <w:rPr>
          <w:rFonts w:hint="eastAsia" w:ascii="宋体" w:hAnsi="宋体" w:cs="宋体"/>
          <w:color w:val="auto"/>
          <w:szCs w:val="21"/>
        </w:rPr>
        <w:t xml:space="preserve">                                     日期：   年   月   日</w:t>
      </w:r>
      <w:r>
        <w:rPr>
          <w:rFonts w:ascii="宋体" w:hAnsi="宋体"/>
          <w:b/>
          <w:color w:val="auto"/>
          <w:sz w:val="24"/>
        </w:rPr>
        <w:br w:type="page"/>
      </w:r>
    </w:p>
    <w:p w14:paraId="3C021940">
      <w:pPr>
        <w:spacing w:line="320" w:lineRule="exact"/>
        <w:jc w:val="center"/>
        <w:rPr>
          <w:rFonts w:hint="eastAsia" w:ascii="宋体" w:hAnsi="宋体"/>
          <w:b/>
          <w:color w:val="auto"/>
          <w:sz w:val="28"/>
          <w:szCs w:val="28"/>
        </w:rPr>
      </w:pPr>
    </w:p>
    <w:p w14:paraId="378F8677">
      <w:pPr>
        <w:spacing w:line="320" w:lineRule="exact"/>
        <w:jc w:val="center"/>
        <w:rPr>
          <w:rFonts w:hint="eastAsia" w:ascii="宋体" w:hAnsi="宋体"/>
          <w:b/>
          <w:color w:val="auto"/>
          <w:sz w:val="28"/>
          <w:szCs w:val="28"/>
        </w:rPr>
      </w:pPr>
    </w:p>
    <w:p w14:paraId="18265162">
      <w:pPr>
        <w:spacing w:line="320" w:lineRule="exact"/>
        <w:jc w:val="center"/>
        <w:rPr>
          <w:rFonts w:hint="eastAsia" w:ascii="宋体" w:hAnsi="宋体"/>
          <w:b/>
          <w:color w:val="auto"/>
          <w:sz w:val="28"/>
          <w:szCs w:val="28"/>
        </w:rPr>
      </w:pPr>
    </w:p>
    <w:p w14:paraId="110CE164">
      <w:pPr>
        <w:spacing w:line="320" w:lineRule="exact"/>
        <w:jc w:val="center"/>
        <w:rPr>
          <w:rFonts w:hint="eastAsia" w:ascii="宋体" w:hAnsi="宋体"/>
          <w:b/>
          <w:color w:val="auto"/>
          <w:sz w:val="28"/>
          <w:szCs w:val="28"/>
        </w:rPr>
      </w:pPr>
    </w:p>
    <w:p w14:paraId="362F6310">
      <w:pPr>
        <w:spacing w:line="320" w:lineRule="exact"/>
        <w:jc w:val="center"/>
        <w:rPr>
          <w:rFonts w:hint="eastAsia" w:ascii="宋体" w:hAnsi="宋体"/>
          <w:b/>
          <w:color w:val="auto"/>
          <w:sz w:val="28"/>
          <w:szCs w:val="28"/>
        </w:rPr>
      </w:pPr>
      <w:r>
        <w:rPr>
          <w:rFonts w:hint="eastAsia" w:ascii="宋体" w:hAnsi="宋体"/>
          <w:b/>
          <w:color w:val="auto"/>
          <w:sz w:val="28"/>
          <w:szCs w:val="28"/>
        </w:rPr>
        <w:t>供应商直接管理关系信息表</w:t>
      </w:r>
    </w:p>
    <w:p w14:paraId="52F83D52">
      <w:pPr>
        <w:snapToGrid w:val="0"/>
        <w:spacing w:line="360" w:lineRule="auto"/>
        <w:jc w:val="center"/>
        <w:rPr>
          <w:rFonts w:hint="eastAsia" w:ascii="宋体" w:hAnsi="宋体"/>
          <w:b/>
          <w:color w:val="auto"/>
          <w:sz w:val="22"/>
          <w:szCs w:val="22"/>
        </w:rPr>
      </w:pPr>
    </w:p>
    <w:tbl>
      <w:tblPr>
        <w:tblStyle w:val="26"/>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D58744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554AD5">
            <w:pPr>
              <w:widowControl/>
              <w:spacing w:line="360" w:lineRule="auto"/>
              <w:contextualSpacing/>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249144">
            <w:pPr>
              <w:widowControl/>
              <w:spacing w:line="360" w:lineRule="auto"/>
              <w:contextualSpacing/>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E5A6E8">
            <w:pPr>
              <w:widowControl/>
              <w:spacing w:line="360" w:lineRule="auto"/>
              <w:contextualSpacing/>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40FDE1">
            <w:pPr>
              <w:widowControl/>
              <w:spacing w:line="360" w:lineRule="auto"/>
              <w:contextualSpacing/>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备注</w:t>
            </w:r>
          </w:p>
        </w:tc>
      </w:tr>
      <w:tr w14:paraId="75542BE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71DC4D">
            <w:pPr>
              <w:widowControl/>
              <w:spacing w:line="360" w:lineRule="auto"/>
              <w:contextualSpacing/>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1D5042">
            <w:pPr>
              <w:widowControl/>
              <w:spacing w:line="360" w:lineRule="auto"/>
              <w:contextualSpacing/>
              <w:jc w:val="center"/>
              <w:rPr>
                <w:rFonts w:hint="eastAsia" w:ascii="宋体" w:hAnsi="宋体" w:cs="宋体"/>
                <w:color w:val="auto"/>
                <w:kern w:val="0"/>
                <w:sz w:val="22"/>
                <w:szCs w:val="22"/>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9CEF75">
            <w:pPr>
              <w:widowControl/>
              <w:spacing w:line="360" w:lineRule="auto"/>
              <w:contextualSpacing/>
              <w:jc w:val="center"/>
              <w:rPr>
                <w:rFonts w:hint="eastAsia" w:ascii="宋体" w:hAnsi="宋体" w:cs="宋体"/>
                <w:color w:val="auto"/>
                <w:kern w:val="0"/>
                <w:sz w:val="22"/>
                <w:szCs w:val="22"/>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9B4289">
            <w:pPr>
              <w:widowControl/>
              <w:spacing w:line="360" w:lineRule="auto"/>
              <w:contextualSpacing/>
              <w:jc w:val="center"/>
              <w:rPr>
                <w:rFonts w:hint="eastAsia" w:ascii="宋体" w:hAnsi="宋体" w:cs="宋体"/>
                <w:color w:val="auto"/>
                <w:kern w:val="0"/>
                <w:sz w:val="22"/>
                <w:szCs w:val="22"/>
              </w:rPr>
            </w:pPr>
          </w:p>
        </w:tc>
      </w:tr>
      <w:tr w14:paraId="2C9B293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2433BA">
            <w:pPr>
              <w:widowControl/>
              <w:spacing w:line="360" w:lineRule="auto"/>
              <w:contextualSpacing/>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E12A15">
            <w:pPr>
              <w:widowControl/>
              <w:spacing w:line="360" w:lineRule="auto"/>
              <w:contextualSpacing/>
              <w:jc w:val="center"/>
              <w:rPr>
                <w:rFonts w:hint="eastAsia" w:ascii="宋体" w:hAnsi="宋体" w:cs="宋体"/>
                <w:color w:val="auto"/>
                <w:kern w:val="0"/>
                <w:sz w:val="22"/>
                <w:szCs w:val="22"/>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18345C">
            <w:pPr>
              <w:widowControl/>
              <w:spacing w:line="360" w:lineRule="auto"/>
              <w:contextualSpacing/>
              <w:jc w:val="center"/>
              <w:rPr>
                <w:rFonts w:hint="eastAsia" w:ascii="宋体" w:hAnsi="宋体" w:cs="宋体"/>
                <w:color w:val="auto"/>
                <w:kern w:val="0"/>
                <w:sz w:val="22"/>
                <w:szCs w:val="22"/>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9D60E6">
            <w:pPr>
              <w:widowControl/>
              <w:spacing w:line="360" w:lineRule="auto"/>
              <w:contextualSpacing/>
              <w:jc w:val="center"/>
              <w:rPr>
                <w:rFonts w:hint="eastAsia" w:ascii="宋体" w:hAnsi="宋体" w:cs="宋体"/>
                <w:color w:val="auto"/>
                <w:kern w:val="0"/>
                <w:sz w:val="22"/>
                <w:szCs w:val="22"/>
              </w:rPr>
            </w:pPr>
          </w:p>
        </w:tc>
      </w:tr>
      <w:tr w14:paraId="056A5ED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896F75">
            <w:pPr>
              <w:widowControl/>
              <w:spacing w:line="360" w:lineRule="auto"/>
              <w:contextualSpacing/>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85D017">
            <w:pPr>
              <w:widowControl/>
              <w:spacing w:line="360" w:lineRule="auto"/>
              <w:contextualSpacing/>
              <w:jc w:val="center"/>
              <w:rPr>
                <w:rFonts w:hint="eastAsia" w:ascii="宋体" w:hAnsi="宋体" w:cs="宋体"/>
                <w:color w:val="auto"/>
                <w:kern w:val="0"/>
                <w:sz w:val="22"/>
                <w:szCs w:val="22"/>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8CF478">
            <w:pPr>
              <w:widowControl/>
              <w:spacing w:line="360" w:lineRule="auto"/>
              <w:contextualSpacing/>
              <w:jc w:val="center"/>
              <w:rPr>
                <w:rFonts w:hint="eastAsia" w:ascii="宋体" w:hAnsi="宋体" w:cs="宋体"/>
                <w:color w:val="auto"/>
                <w:kern w:val="0"/>
                <w:sz w:val="22"/>
                <w:szCs w:val="22"/>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8B91F0">
            <w:pPr>
              <w:widowControl/>
              <w:spacing w:line="360" w:lineRule="auto"/>
              <w:contextualSpacing/>
              <w:jc w:val="center"/>
              <w:rPr>
                <w:rFonts w:hint="eastAsia" w:ascii="宋体" w:hAnsi="宋体" w:cs="宋体"/>
                <w:color w:val="auto"/>
                <w:kern w:val="0"/>
                <w:sz w:val="22"/>
                <w:szCs w:val="22"/>
              </w:rPr>
            </w:pPr>
          </w:p>
        </w:tc>
      </w:tr>
      <w:tr w14:paraId="53985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C5DA04">
            <w:pPr>
              <w:widowControl/>
              <w:spacing w:line="360" w:lineRule="auto"/>
              <w:contextualSpacing/>
              <w:jc w:val="center"/>
              <w:rPr>
                <w:rFonts w:hint="eastAsia" w:ascii="宋体" w:hAnsi="宋体" w:cs="宋体"/>
                <w:color w:val="auto"/>
                <w:kern w:val="0"/>
                <w:sz w:val="22"/>
                <w:szCs w:val="22"/>
              </w:rPr>
            </w:pPr>
            <w:r>
              <w:rPr>
                <w:rFonts w:hint="eastAsia" w:ascii="宋体" w:hAnsi="宋体" w:cs="宋体"/>
                <w:color w:val="auto"/>
                <w:kern w:val="0"/>
                <w:sz w:val="22"/>
                <w:szCs w:val="22"/>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49A45A">
            <w:pPr>
              <w:widowControl/>
              <w:spacing w:line="360" w:lineRule="auto"/>
              <w:contextualSpacing/>
              <w:jc w:val="center"/>
              <w:rPr>
                <w:rFonts w:hint="eastAsia" w:ascii="宋体" w:hAnsi="宋体" w:cs="宋体"/>
                <w:color w:val="auto"/>
                <w:kern w:val="0"/>
                <w:sz w:val="22"/>
                <w:szCs w:val="22"/>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32E390">
            <w:pPr>
              <w:widowControl/>
              <w:spacing w:line="360" w:lineRule="auto"/>
              <w:contextualSpacing/>
              <w:jc w:val="center"/>
              <w:rPr>
                <w:rFonts w:hint="eastAsia" w:ascii="宋体" w:hAnsi="宋体" w:cs="宋体"/>
                <w:color w:val="auto"/>
                <w:kern w:val="0"/>
                <w:sz w:val="22"/>
                <w:szCs w:val="22"/>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10778">
            <w:pPr>
              <w:widowControl/>
              <w:spacing w:line="360" w:lineRule="auto"/>
              <w:contextualSpacing/>
              <w:jc w:val="center"/>
              <w:rPr>
                <w:rFonts w:hint="eastAsia" w:ascii="宋体" w:hAnsi="宋体" w:cs="宋体"/>
                <w:color w:val="auto"/>
                <w:kern w:val="0"/>
                <w:sz w:val="22"/>
                <w:szCs w:val="22"/>
              </w:rPr>
            </w:pPr>
          </w:p>
        </w:tc>
      </w:tr>
    </w:tbl>
    <w:p w14:paraId="179B954B">
      <w:pPr>
        <w:spacing w:line="360" w:lineRule="auto"/>
        <w:contextualSpacing/>
        <w:jc w:val="left"/>
        <w:rPr>
          <w:rFonts w:hint="eastAsia" w:ascii="宋体" w:hAnsi="宋体"/>
          <w:color w:val="auto"/>
          <w:szCs w:val="21"/>
        </w:rPr>
      </w:pPr>
      <w:r>
        <w:rPr>
          <w:rFonts w:hint="eastAsia" w:ascii="宋体" w:hAnsi="宋体"/>
          <w:color w:val="auto"/>
          <w:szCs w:val="21"/>
        </w:rPr>
        <w:t>注：</w:t>
      </w:r>
    </w:p>
    <w:p w14:paraId="46BB141F">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1.管理关系：是指不具有出资持股关系的其他单位之间存在的管理与被管理关系，如一些上下级关系的事业单位和团体组织。</w:t>
      </w:r>
    </w:p>
    <w:p w14:paraId="11FFB3BE">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2.</w:t>
      </w:r>
      <w:r>
        <w:rPr>
          <w:rFonts w:hint="eastAsia" w:ascii="宋体" w:hAnsi="宋体"/>
          <w:color w:val="auto"/>
          <w:spacing w:val="-6"/>
          <w:szCs w:val="21"/>
        </w:rPr>
        <w:t>本表所指的管理关系仅限于直接管理关系，不包括间接的管理关系。</w:t>
      </w:r>
    </w:p>
    <w:p w14:paraId="199F48A2">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3.供应商不存在直接管理关系的，则在“直接管理关系单位名称”填“无”。</w:t>
      </w:r>
    </w:p>
    <w:p w14:paraId="0EB222B5">
      <w:pPr>
        <w:spacing w:line="360" w:lineRule="auto"/>
        <w:contextualSpacing/>
        <w:jc w:val="left"/>
        <w:rPr>
          <w:rFonts w:hint="eastAsia" w:ascii="宋体" w:hAnsi="宋体"/>
          <w:color w:val="auto"/>
          <w:szCs w:val="21"/>
        </w:rPr>
      </w:pPr>
    </w:p>
    <w:p w14:paraId="62EA218A">
      <w:pPr>
        <w:spacing w:line="360" w:lineRule="auto"/>
        <w:contextualSpacing/>
        <w:jc w:val="left"/>
        <w:rPr>
          <w:rFonts w:hint="eastAsia" w:ascii="宋体" w:hAnsi="宋体"/>
          <w:color w:val="auto"/>
          <w:szCs w:val="21"/>
        </w:rPr>
      </w:pPr>
    </w:p>
    <w:p w14:paraId="5C92BB4D">
      <w:pPr>
        <w:spacing w:line="360" w:lineRule="auto"/>
        <w:ind w:right="480"/>
        <w:contextualSpacing/>
        <w:rPr>
          <w:rFonts w:hint="eastAsia" w:ascii="宋体" w:hAnsi="宋体"/>
          <w:color w:val="auto"/>
          <w:szCs w:val="21"/>
          <w:u w:val="single"/>
        </w:rPr>
      </w:pPr>
    </w:p>
    <w:p w14:paraId="0428633A">
      <w:pPr>
        <w:spacing w:line="360" w:lineRule="auto"/>
        <w:ind w:right="480" w:firstLine="5460" w:firstLineChars="2600"/>
        <w:contextualSpacing/>
        <w:rPr>
          <w:rFonts w:hint="eastAsia" w:ascii="宋体" w:hAnsi="宋体"/>
          <w:color w:val="auto"/>
          <w:szCs w:val="21"/>
        </w:rPr>
      </w:pPr>
      <w:r>
        <w:rPr>
          <w:rFonts w:hint="eastAsia" w:ascii="宋体" w:hAnsi="宋体"/>
          <w:color w:val="auto"/>
          <w:szCs w:val="21"/>
        </w:rPr>
        <w:t>供应商（电子签章）：</w:t>
      </w:r>
      <w:r>
        <w:rPr>
          <w:rFonts w:hint="eastAsia" w:ascii="宋体" w:hAnsi="宋体"/>
          <w:color w:val="auto"/>
          <w:szCs w:val="21"/>
          <w:u w:val="single"/>
        </w:rPr>
        <w:t xml:space="preserve">                </w:t>
      </w:r>
      <w:r>
        <w:rPr>
          <w:rFonts w:hint="eastAsia" w:ascii="宋体" w:hAnsi="宋体"/>
          <w:color w:val="auto"/>
          <w:szCs w:val="21"/>
        </w:rPr>
        <w:t xml:space="preserve">                                           </w:t>
      </w:r>
    </w:p>
    <w:p w14:paraId="1C734AEA">
      <w:pPr>
        <w:spacing w:line="360" w:lineRule="auto"/>
        <w:ind w:firstLine="5880" w:firstLineChars="2800"/>
        <w:contextualSpacing/>
        <w:jc w:val="left"/>
        <w:rPr>
          <w:rFonts w:hint="eastAsia" w:ascii="宋体" w:hAnsi="宋体"/>
          <w:color w:val="auto"/>
          <w:szCs w:val="21"/>
        </w:rPr>
      </w:pPr>
      <w:r>
        <w:rPr>
          <w:rFonts w:hint="eastAsia" w:ascii="宋体" w:hAnsi="宋体"/>
          <w:color w:val="auto"/>
          <w:szCs w:val="21"/>
        </w:rPr>
        <w:t>日期：  年    月    日</w:t>
      </w:r>
    </w:p>
    <w:p w14:paraId="0E0DB83F">
      <w:pPr>
        <w:spacing w:line="320" w:lineRule="exact"/>
        <w:jc w:val="center"/>
        <w:rPr>
          <w:rFonts w:hint="eastAsia" w:ascii="宋体" w:hAnsi="宋体"/>
          <w:b/>
          <w:color w:val="auto"/>
          <w:sz w:val="28"/>
          <w:szCs w:val="28"/>
        </w:rPr>
      </w:pPr>
      <w:r>
        <w:rPr>
          <w:rFonts w:ascii="宋体" w:hAnsi="宋体"/>
          <w:color w:val="auto"/>
          <w:szCs w:val="21"/>
        </w:rPr>
        <w:br w:type="page"/>
      </w:r>
      <w:r>
        <w:rPr>
          <w:rFonts w:hint="eastAsia" w:ascii="宋体" w:hAnsi="宋体"/>
          <w:b/>
          <w:color w:val="auto"/>
          <w:sz w:val="28"/>
          <w:szCs w:val="28"/>
        </w:rPr>
        <w:t>竞标声明</w:t>
      </w:r>
    </w:p>
    <w:p w14:paraId="3F61F612">
      <w:pPr>
        <w:spacing w:line="320" w:lineRule="exact"/>
        <w:jc w:val="center"/>
        <w:rPr>
          <w:rFonts w:hint="eastAsia" w:ascii="宋体" w:hAnsi="宋体"/>
          <w:color w:val="auto"/>
          <w:sz w:val="22"/>
          <w:szCs w:val="18"/>
        </w:rPr>
      </w:pPr>
    </w:p>
    <w:p w14:paraId="2C29D852">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（采购人名称） </w:t>
      </w:r>
      <w:r>
        <w:rPr>
          <w:rFonts w:hint="eastAsia" w:ascii="宋体" w:hAnsi="宋体"/>
          <w:color w:val="auto"/>
          <w:szCs w:val="21"/>
        </w:rPr>
        <w:t>：</w:t>
      </w:r>
    </w:p>
    <w:p w14:paraId="5C5C9C14">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u w:val="single"/>
        </w:rPr>
        <w:t xml:space="preserve">   （供应商名称）   </w:t>
      </w:r>
      <w:r>
        <w:rPr>
          <w:rFonts w:hint="eastAsia" w:ascii="宋体" w:hAnsi="宋体"/>
          <w:color w:val="auto"/>
          <w:szCs w:val="21"/>
        </w:rPr>
        <w:t>系中华人民共和国合法供应商，经营地址</w:t>
      </w:r>
      <w:r>
        <w:rPr>
          <w:rFonts w:hint="eastAsia" w:ascii="宋体" w:hAnsi="宋体"/>
          <w:color w:val="auto"/>
          <w:szCs w:val="21"/>
          <w:u w:val="single"/>
        </w:rPr>
        <w:t xml:space="preserve">                           </w:t>
      </w:r>
      <w:r>
        <w:rPr>
          <w:rFonts w:hint="eastAsia" w:ascii="宋体" w:hAnsi="宋体"/>
          <w:color w:val="auto"/>
          <w:szCs w:val="21"/>
        </w:rPr>
        <w:t xml:space="preserve"> 。</w:t>
      </w:r>
    </w:p>
    <w:p w14:paraId="67DC8062">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我方愿意参加贵方组织的</w:t>
      </w:r>
      <w:r>
        <w:rPr>
          <w:rFonts w:hint="eastAsia" w:ascii="宋体" w:hAnsi="宋体"/>
          <w:color w:val="auto"/>
          <w:szCs w:val="21"/>
          <w:u w:val="single"/>
        </w:rPr>
        <w:t xml:space="preserve">   （项目名称）   </w:t>
      </w:r>
      <w:r>
        <w:rPr>
          <w:rFonts w:hint="eastAsia" w:ascii="宋体" w:hAnsi="宋体"/>
          <w:color w:val="auto"/>
          <w:szCs w:val="21"/>
        </w:rPr>
        <w:t>项目的竞标，为便于贵方公正、择优地确定成交供应商及其竞标产品和服务，我方就本次竞标有关事项郑重声明如下：</w:t>
      </w:r>
    </w:p>
    <w:p w14:paraId="113616A2">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1.我方向贵方提交的所有响应文件、资料都是准确的和真实的。</w:t>
      </w:r>
    </w:p>
    <w:p w14:paraId="630EEEF6">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2.我方不是为本次采购项目提供整体设计、规范编制或者项目管理、监理、检测等服务的供应商。</w:t>
      </w:r>
    </w:p>
    <w:p w14:paraId="4EF2305A">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3.在此，我方宣布同意如下：</w:t>
      </w:r>
    </w:p>
    <w:p w14:paraId="3C35D67F">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（1）将按磋商文件的约定履行合同责任和义务；</w:t>
      </w:r>
    </w:p>
    <w:p w14:paraId="78728BE4">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（2）已详细审查全部磋商文件，包括澄清或者更正公告（如有）；</w:t>
      </w:r>
    </w:p>
    <w:p w14:paraId="5D6DAE26">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（3）同意提供按照贵方可能要求的与磋商有关的一切数据或者资料；</w:t>
      </w:r>
    </w:p>
    <w:p w14:paraId="53BEDF9D">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（4）响应磋商文件规定的竞标有效期。</w:t>
      </w:r>
    </w:p>
    <w:p w14:paraId="5C9574E2">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4.我方承诺符合《中华人民共和国政府采购法》第二十二条规定：</w:t>
      </w:r>
    </w:p>
    <w:p w14:paraId="6CB1DCB0">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（1）具有独立承担民事责任的能力；</w:t>
      </w:r>
    </w:p>
    <w:p w14:paraId="7E6C3CED">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（2）具有良好的商业信誉和健全的财务会计制度；</w:t>
      </w:r>
    </w:p>
    <w:p w14:paraId="196A4D01">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（3）具有履行合同所必需的设备和专业技术能力；</w:t>
      </w:r>
    </w:p>
    <w:p w14:paraId="1E18F16A">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（4）有依法缴纳税收和社会保障资金的良好记录；</w:t>
      </w:r>
    </w:p>
    <w:p w14:paraId="3DF21F03">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（5）参加政府采购活动前三年内，在经营活动中没有重大违法记录；</w:t>
      </w:r>
    </w:p>
    <w:p w14:paraId="0C9C9614">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（6）法律、行政法规规定的其他条件。</w:t>
      </w:r>
    </w:p>
    <w:p w14:paraId="6E362487">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E242FC7">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D49ABF3">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□我方本次响应文件内容中未涉及商业秘密；</w:t>
      </w:r>
    </w:p>
    <w:p w14:paraId="4E566E21">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□我方本次响应文件涉及商业秘密的内容有：</w:t>
      </w:r>
      <w:r>
        <w:rPr>
          <w:rFonts w:hint="eastAsia" w:ascii="宋体" w:hAnsi="宋体"/>
          <w:color w:val="auto"/>
          <w:szCs w:val="21"/>
          <w:u w:val="single"/>
        </w:rPr>
        <w:t xml:space="preserve">                         </w:t>
      </w:r>
      <w:r>
        <w:rPr>
          <w:rFonts w:hint="eastAsia" w:ascii="宋体" w:hAnsi="宋体"/>
          <w:color w:val="auto"/>
          <w:szCs w:val="21"/>
        </w:rPr>
        <w:t>；</w:t>
      </w:r>
    </w:p>
    <w:p w14:paraId="64CBD48F">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 xml:space="preserve">7.与本磋商有关的一切正式往来信函请寄：                  邮政编号：        </w:t>
      </w:r>
    </w:p>
    <w:p w14:paraId="7AA6535A">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 xml:space="preserve">电话/传真：                         电子邮箱：                                </w:t>
      </w:r>
    </w:p>
    <w:p w14:paraId="59D8A8FE">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 xml:space="preserve">开户银行：                           </w:t>
      </w:r>
      <w:r>
        <w:rPr>
          <w:rFonts w:hint="eastAsia" w:ascii="宋体" w:hAnsi="宋体"/>
          <w:color w:val="auto"/>
          <w:szCs w:val="21"/>
          <w:lang w:eastAsia="zh-CN"/>
        </w:rPr>
        <w:t>账号</w:t>
      </w:r>
      <w:r>
        <w:rPr>
          <w:rFonts w:hint="eastAsia" w:ascii="宋体" w:hAnsi="宋体"/>
          <w:color w:val="auto"/>
          <w:szCs w:val="21"/>
        </w:rPr>
        <w:t xml:space="preserve">：                               </w:t>
      </w:r>
    </w:p>
    <w:p w14:paraId="67D7F781">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8.以上事项如有虚假或者隐瞒，我方愿意承担一切后果，并不再寻求任何旨在减轻或者免除法律责任的辩解。</w:t>
      </w:r>
    </w:p>
    <w:p w14:paraId="633F0AE5">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特此承诺。</w:t>
      </w:r>
    </w:p>
    <w:p w14:paraId="0491D6C6">
      <w:pPr>
        <w:spacing w:line="360" w:lineRule="auto"/>
        <w:contextualSpacing/>
        <w:jc w:val="left"/>
        <w:rPr>
          <w:rFonts w:hint="eastAsia" w:ascii="宋体" w:hAnsi="宋体"/>
          <w:b/>
          <w:bCs/>
          <w:color w:val="auto"/>
          <w:sz w:val="22"/>
          <w:szCs w:val="22"/>
        </w:rPr>
      </w:pPr>
      <w:r>
        <w:rPr>
          <w:rFonts w:hint="eastAsia" w:ascii="宋体" w:hAnsi="宋体" w:cs="宋体"/>
          <w:b/>
          <w:bCs/>
          <w:color w:val="auto"/>
          <w:sz w:val="22"/>
          <w:szCs w:val="22"/>
        </w:rPr>
        <w:t>注：如为联合体竞标，</w:t>
      </w:r>
      <w:r>
        <w:rPr>
          <w:rFonts w:hint="eastAsia" w:ascii="宋体" w:hAnsi="宋体" w:cs="宋体"/>
          <w:b/>
          <w:bCs/>
          <w:color w:val="auto"/>
          <w:sz w:val="22"/>
          <w:szCs w:val="22"/>
          <w:lang w:val="en-US" w:eastAsia="zh-CN"/>
        </w:rPr>
        <w:t>电子签章</w:t>
      </w:r>
      <w:r>
        <w:rPr>
          <w:rFonts w:hint="eastAsia" w:ascii="宋体" w:hAnsi="宋体" w:cs="宋体"/>
          <w:b/>
          <w:bCs/>
          <w:color w:val="auto"/>
          <w:sz w:val="22"/>
          <w:szCs w:val="22"/>
        </w:rPr>
        <w:t>处</w:t>
      </w:r>
      <w:r>
        <w:rPr>
          <w:rFonts w:hint="eastAsia" w:ascii="宋体" w:hAnsi="宋体" w:cs="宋体"/>
          <w:b/>
          <w:bCs/>
          <w:color w:val="auto"/>
          <w:sz w:val="22"/>
          <w:szCs w:val="22"/>
          <w:lang w:val="en-US" w:eastAsia="zh-CN"/>
        </w:rPr>
        <w:t>仅</w:t>
      </w:r>
      <w:r>
        <w:rPr>
          <w:rFonts w:hint="eastAsia" w:ascii="宋体" w:hAnsi="宋体" w:cs="宋体"/>
          <w:b/>
          <w:bCs/>
          <w:color w:val="auto"/>
          <w:sz w:val="22"/>
          <w:szCs w:val="22"/>
        </w:rPr>
        <w:t>须加盖联合体</w:t>
      </w:r>
      <w:r>
        <w:rPr>
          <w:rFonts w:hint="eastAsia" w:ascii="宋体" w:hAnsi="宋体" w:cs="宋体"/>
          <w:b/>
          <w:bCs/>
          <w:color w:val="auto"/>
          <w:sz w:val="22"/>
          <w:szCs w:val="22"/>
          <w:lang w:val="en-US" w:eastAsia="zh-CN"/>
        </w:rPr>
        <w:t>牵头人电子公章</w:t>
      </w:r>
      <w:r>
        <w:rPr>
          <w:rFonts w:hint="eastAsia" w:ascii="宋体" w:hAnsi="宋体" w:cs="宋体"/>
          <w:b/>
          <w:bCs/>
          <w:color w:val="auto"/>
          <w:sz w:val="22"/>
          <w:szCs w:val="22"/>
        </w:rPr>
        <w:t>并由联合体</w:t>
      </w:r>
      <w:r>
        <w:rPr>
          <w:rFonts w:hint="eastAsia" w:ascii="宋体" w:hAnsi="宋体" w:cs="宋体"/>
          <w:b/>
          <w:bCs/>
          <w:color w:val="auto"/>
          <w:sz w:val="24"/>
          <w:highlight w:val="none"/>
        </w:rPr>
        <w:t>各方</w:t>
      </w:r>
      <w:r>
        <w:rPr>
          <w:rFonts w:hint="eastAsia" w:ascii="宋体" w:hAnsi="宋体" w:cs="宋体"/>
          <w:b/>
          <w:bCs/>
          <w:color w:val="auto"/>
          <w:sz w:val="22"/>
          <w:szCs w:val="22"/>
        </w:rPr>
        <w:t>法定代表人分别签字或者盖章或者电子签名，否则响应文件按无效处理。</w:t>
      </w:r>
    </w:p>
    <w:p w14:paraId="69E92CC3">
      <w:pPr>
        <w:spacing w:line="360" w:lineRule="auto"/>
        <w:contextualSpacing/>
        <w:jc w:val="left"/>
        <w:rPr>
          <w:rFonts w:hint="eastAsia" w:ascii="宋体" w:hAnsi="宋体" w:cs="宋体"/>
          <w:color w:val="auto"/>
          <w:sz w:val="20"/>
          <w:szCs w:val="20"/>
        </w:rPr>
      </w:pPr>
    </w:p>
    <w:p w14:paraId="316735F1">
      <w:pPr>
        <w:spacing w:line="360" w:lineRule="auto"/>
        <w:ind w:firstLine="2310" w:firstLineChars="1100"/>
        <w:contextualSpacing/>
        <w:rPr>
          <w:color w:val="auto"/>
          <w:szCs w:val="21"/>
        </w:rPr>
      </w:pPr>
      <w:r>
        <w:rPr>
          <w:rFonts w:hint="eastAsia" w:ascii="宋体" w:hAnsi="宋体"/>
          <w:color w:val="auto"/>
          <w:szCs w:val="21"/>
        </w:rPr>
        <w:t>法定代表人</w:t>
      </w:r>
      <w:r>
        <w:rPr>
          <w:rFonts w:hint="eastAsia" w:ascii="宋体" w:hAnsi="宋体" w:cs="宋体"/>
          <w:color w:val="auto"/>
          <w:szCs w:val="21"/>
        </w:rPr>
        <w:t>（签字或盖章或电子签名）</w:t>
      </w:r>
      <w:r>
        <w:rPr>
          <w:rFonts w:hint="eastAsia"/>
          <w:color w:val="auto"/>
          <w:szCs w:val="21"/>
        </w:rPr>
        <w:t>：</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r>
        <w:rPr>
          <w:rFonts w:hint="eastAsia"/>
          <w:color w:val="auto"/>
          <w:szCs w:val="21"/>
        </w:rPr>
        <w:t xml:space="preserve">                                        </w:t>
      </w:r>
    </w:p>
    <w:p w14:paraId="5F8D371D">
      <w:pPr>
        <w:spacing w:line="360" w:lineRule="auto"/>
        <w:ind w:firstLine="3990" w:firstLineChars="1900"/>
        <w:contextualSpacing/>
        <w:rPr>
          <w:rFonts w:hint="eastAsia" w:ascii="宋体" w:hAnsi="宋体" w:cs="宋体"/>
          <w:color w:val="auto"/>
          <w:szCs w:val="21"/>
          <w:u w:val="single"/>
        </w:rPr>
      </w:pPr>
      <w:r>
        <w:rPr>
          <w:rFonts w:hint="eastAsia"/>
          <w:color w:val="auto"/>
          <w:szCs w:val="21"/>
        </w:rPr>
        <w:t>供应商（电子签章）：</w:t>
      </w:r>
      <w:r>
        <w:rPr>
          <w:rFonts w:hint="eastAsia"/>
          <w:color w:val="auto"/>
          <w:szCs w:val="21"/>
          <w:u w:val="single"/>
        </w:rPr>
        <w:t xml:space="preserve">                    </w:t>
      </w:r>
      <w:r>
        <w:rPr>
          <w:rFonts w:hint="eastAsia"/>
          <w:color w:val="auto"/>
          <w:szCs w:val="21"/>
        </w:rPr>
        <w:t xml:space="preserve">       </w:t>
      </w:r>
      <w:r>
        <w:rPr>
          <w:rFonts w:hint="eastAsia" w:ascii="宋体" w:hAnsi="宋体" w:cs="宋体"/>
          <w:color w:val="auto"/>
          <w:szCs w:val="21"/>
        </w:rPr>
        <w:t xml:space="preserve">    </w:t>
      </w:r>
    </w:p>
    <w:p w14:paraId="47884833">
      <w:pPr>
        <w:pStyle w:val="14"/>
        <w:tabs>
          <w:tab w:val="left" w:pos="939"/>
        </w:tabs>
        <w:spacing w:line="360" w:lineRule="auto"/>
        <w:ind w:left="0" w:leftChars="0" w:firstLine="420" w:firstLineChars="200"/>
        <w:rPr>
          <w:color w:val="auto"/>
          <w:szCs w:val="21"/>
        </w:rPr>
      </w:pPr>
      <w:r>
        <w:rPr>
          <w:rFonts w:hint="eastAsia" w:ascii="宋体" w:hAnsi="宋体" w:cs="宋体"/>
          <w:color w:val="auto"/>
          <w:szCs w:val="21"/>
        </w:rPr>
        <w:t xml:space="preserve">                                                日期：     </w:t>
      </w:r>
      <w:r>
        <w:rPr>
          <w:rFonts w:hint="eastAsia"/>
          <w:color w:val="auto"/>
          <w:szCs w:val="21"/>
        </w:rPr>
        <w:t xml:space="preserve"> 年    月    日</w:t>
      </w:r>
    </w:p>
    <w:p w14:paraId="52469F3F">
      <w:pPr>
        <w:snapToGrid w:val="0"/>
        <w:spacing w:before="156" w:beforeLines="50" w:after="50"/>
        <w:ind w:right="480" w:firstLine="280" w:firstLineChars="100"/>
        <w:rPr>
          <w:rFonts w:hint="eastAsia" w:ascii="宋体" w:hAnsi="宋体" w:cs="宋体"/>
          <w:b/>
          <w:bCs/>
          <w:color w:val="auto"/>
          <w:sz w:val="28"/>
          <w:szCs w:val="28"/>
        </w:rPr>
      </w:pPr>
    </w:p>
    <w:p w14:paraId="7A58221A">
      <w:pPr>
        <w:snapToGrid w:val="0"/>
        <w:spacing w:before="156" w:beforeLines="50" w:after="50"/>
        <w:ind w:right="480" w:firstLine="280" w:firstLineChars="100"/>
        <w:rPr>
          <w:rFonts w:hint="eastAsia" w:ascii="宋体" w:hAnsi="宋体" w:cs="宋体"/>
          <w:b/>
          <w:bCs/>
          <w:color w:val="auto"/>
          <w:sz w:val="28"/>
          <w:szCs w:val="28"/>
        </w:rPr>
      </w:pPr>
    </w:p>
    <w:p w14:paraId="22214711">
      <w:pPr>
        <w:snapToGrid w:val="0"/>
        <w:spacing w:before="156" w:beforeLines="50" w:after="50"/>
        <w:ind w:right="480" w:firstLine="280" w:firstLineChars="100"/>
        <w:rPr>
          <w:rFonts w:hint="eastAsia" w:ascii="宋体" w:hAnsi="宋体" w:cs="宋体"/>
          <w:b/>
          <w:bCs/>
          <w:color w:val="auto"/>
          <w:sz w:val="28"/>
          <w:szCs w:val="28"/>
        </w:rPr>
      </w:pPr>
    </w:p>
    <w:p w14:paraId="71B02852">
      <w:pPr>
        <w:snapToGrid w:val="0"/>
        <w:spacing w:before="156" w:beforeLines="50" w:after="50"/>
        <w:ind w:right="480" w:firstLine="280" w:firstLineChars="100"/>
        <w:rPr>
          <w:rFonts w:hint="eastAsia" w:ascii="宋体" w:hAnsi="宋体" w:cs="宋体"/>
          <w:b/>
          <w:bCs/>
          <w:color w:val="auto"/>
          <w:sz w:val="28"/>
          <w:szCs w:val="28"/>
        </w:rPr>
      </w:pPr>
    </w:p>
    <w:p w14:paraId="501203FB">
      <w:pPr>
        <w:pStyle w:val="32"/>
        <w:rPr>
          <w:rFonts w:hint="eastAsia" w:ascii="宋体" w:hAnsi="宋体" w:cs="宋体"/>
          <w:b/>
          <w:bCs/>
          <w:color w:val="auto"/>
          <w:sz w:val="28"/>
          <w:szCs w:val="28"/>
        </w:rPr>
      </w:pPr>
    </w:p>
    <w:p w14:paraId="57534BDB">
      <w:pPr>
        <w:pStyle w:val="33"/>
        <w:rPr>
          <w:rFonts w:hint="eastAsia" w:ascii="宋体" w:hAnsi="宋体" w:cs="宋体"/>
          <w:b/>
          <w:bCs/>
          <w:color w:val="auto"/>
          <w:sz w:val="28"/>
          <w:szCs w:val="28"/>
        </w:rPr>
      </w:pPr>
    </w:p>
    <w:p w14:paraId="12BD2B90">
      <w:pPr>
        <w:rPr>
          <w:rFonts w:hint="eastAsia" w:ascii="宋体" w:hAnsi="宋体" w:cs="宋体"/>
          <w:b/>
          <w:bCs/>
          <w:color w:val="auto"/>
          <w:sz w:val="28"/>
          <w:szCs w:val="28"/>
        </w:rPr>
      </w:pPr>
    </w:p>
    <w:p w14:paraId="63DC0B56">
      <w:pPr>
        <w:pStyle w:val="32"/>
        <w:rPr>
          <w:rFonts w:hint="eastAsia" w:ascii="宋体" w:hAnsi="宋体" w:cs="宋体"/>
          <w:b/>
          <w:bCs/>
          <w:color w:val="auto"/>
          <w:sz w:val="28"/>
          <w:szCs w:val="28"/>
        </w:rPr>
      </w:pPr>
    </w:p>
    <w:p w14:paraId="46A07570">
      <w:pPr>
        <w:pStyle w:val="33"/>
        <w:rPr>
          <w:rFonts w:hint="eastAsia" w:ascii="宋体" w:hAnsi="宋体" w:cs="宋体"/>
          <w:b/>
          <w:bCs/>
          <w:color w:val="auto"/>
          <w:sz w:val="28"/>
          <w:szCs w:val="28"/>
        </w:rPr>
      </w:pPr>
    </w:p>
    <w:p w14:paraId="3C04D81E">
      <w:pPr>
        <w:rPr>
          <w:rFonts w:hint="eastAsia" w:ascii="宋体" w:hAnsi="宋体" w:cs="宋体"/>
          <w:b/>
          <w:bCs/>
          <w:color w:val="auto"/>
          <w:sz w:val="28"/>
          <w:szCs w:val="28"/>
        </w:rPr>
      </w:pPr>
    </w:p>
    <w:p w14:paraId="126D273F">
      <w:pPr>
        <w:pStyle w:val="32"/>
        <w:rPr>
          <w:rFonts w:hint="eastAsia" w:ascii="宋体" w:hAnsi="宋体" w:cs="宋体"/>
          <w:b/>
          <w:bCs/>
          <w:color w:val="auto"/>
          <w:sz w:val="28"/>
          <w:szCs w:val="28"/>
        </w:rPr>
      </w:pPr>
    </w:p>
    <w:p w14:paraId="4F04F6BC">
      <w:pPr>
        <w:pStyle w:val="33"/>
        <w:rPr>
          <w:rFonts w:hint="eastAsia" w:ascii="宋体" w:hAnsi="宋体" w:cs="宋体"/>
          <w:b/>
          <w:bCs/>
          <w:color w:val="auto"/>
          <w:sz w:val="28"/>
          <w:szCs w:val="28"/>
        </w:rPr>
      </w:pPr>
    </w:p>
    <w:p w14:paraId="5D7AA853">
      <w:pPr>
        <w:rPr>
          <w:rFonts w:hint="eastAsia" w:ascii="宋体" w:hAnsi="宋体" w:cs="宋体"/>
          <w:b/>
          <w:bCs/>
          <w:color w:val="auto"/>
          <w:sz w:val="28"/>
          <w:szCs w:val="28"/>
        </w:rPr>
      </w:pPr>
    </w:p>
    <w:p w14:paraId="2F328E2C">
      <w:pPr>
        <w:pStyle w:val="33"/>
        <w:ind w:left="0" w:leftChars="0" w:firstLine="0" w:firstLineChars="0"/>
        <w:rPr>
          <w:rFonts w:hint="eastAsia"/>
          <w:color w:val="auto"/>
        </w:rPr>
      </w:pPr>
    </w:p>
    <w:p w14:paraId="033321D8">
      <w:pPr>
        <w:rPr>
          <w:rFonts w:hint="eastAsia"/>
          <w:color w:val="auto"/>
        </w:rPr>
      </w:pPr>
    </w:p>
    <w:p w14:paraId="675540AF">
      <w:pPr>
        <w:pStyle w:val="15"/>
        <w:spacing w:line="600" w:lineRule="exact"/>
        <w:jc w:val="center"/>
        <w:rPr>
          <w:rFonts w:ascii="宋体" w:cs="宋体"/>
          <w:color w:val="auto"/>
          <w:kern w:val="0"/>
          <w:szCs w:val="21"/>
          <w:highlight w:val="none"/>
          <w:u w:val="single"/>
        </w:rPr>
      </w:pPr>
      <w:r>
        <w:rPr>
          <w:rFonts w:hint="eastAsia" w:ascii="宋体" w:hAnsi="宋体"/>
          <w:b/>
          <w:color w:val="auto"/>
          <w:kern w:val="2"/>
          <w:sz w:val="32"/>
          <w:szCs w:val="32"/>
          <w:highlight w:val="none"/>
          <w:lang w:val="en-US" w:eastAsia="zh-CN" w:bidi="ar-SA"/>
        </w:rPr>
        <w:t>联合体竞标协议书（格式）</w:t>
      </w:r>
    </w:p>
    <w:p w14:paraId="39A30AFB">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（采购代理机构名称）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（项目名称）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）竞争性磋商采购。现就联合体竞标事宜订立如下协议：</w:t>
      </w:r>
    </w:p>
    <w:p w14:paraId="50671D85">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u w:val="none"/>
        </w:rPr>
        <w:t>________________________</w:t>
      </w:r>
      <w:r>
        <w:rPr>
          <w:rFonts w:hint="eastAsia" w:ascii="宋体" w:hAnsi="宋体" w:eastAsia="宋体" w:cs="宋体"/>
          <w:color w:val="auto"/>
          <w:kern w:val="0"/>
          <w:sz w:val="24"/>
          <w:highlight w:val="none"/>
        </w:rPr>
        <w:t>（某成员单位名称）为联合体名称牵头人。</w:t>
      </w:r>
    </w:p>
    <w:p w14:paraId="4E121487">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284790AD">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7D32731D">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lang w:eastAsia="zh-CN"/>
        </w:rPr>
        <w:t>：</w:t>
      </w:r>
      <w:r>
        <w:rPr>
          <w:rFonts w:hint="eastAsia" w:ascii="宋体" w:hAnsi="宋体" w:eastAsia="宋体" w:cs="宋体"/>
          <w:color w:val="auto"/>
          <w:sz w:val="24"/>
          <w:highlight w:val="none"/>
          <w:u w:val="none"/>
        </w:rPr>
        <w:t>____________</w:t>
      </w:r>
      <w:r>
        <w:rPr>
          <w:rFonts w:hint="eastAsia" w:ascii="宋体" w:hAnsi="宋体" w:eastAsia="宋体" w:cs="宋体"/>
          <w:color w:val="auto"/>
          <w:kern w:val="0"/>
          <w:sz w:val="24"/>
          <w:highlight w:val="none"/>
        </w:rPr>
        <w:t>。</w:t>
      </w:r>
    </w:p>
    <w:p w14:paraId="57555DDF">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5、本联合体中</w:t>
      </w:r>
      <w:r>
        <w:rPr>
          <w:rFonts w:hint="eastAsia" w:ascii="宋体" w:hAnsi="宋体" w:eastAsia="宋体" w:cs="宋体"/>
          <w:color w:val="auto"/>
          <w:sz w:val="24"/>
          <w:szCs w:val="24"/>
          <w:highlight w:val="none"/>
          <w:u w:val="none"/>
        </w:rPr>
        <w:t>，________________________（某成员单位名称）为______</w:t>
      </w:r>
      <w:r>
        <w:rPr>
          <w:rFonts w:hint="eastAsia" w:ascii="宋体" w:hAnsi="宋体" w:eastAsia="宋体" w:cs="宋体"/>
          <w:color w:val="auto"/>
          <w:sz w:val="24"/>
          <w:szCs w:val="24"/>
          <w:highlight w:val="none"/>
        </w:rPr>
        <w:t>（请填写：中型、小型、微型）企业，其协议合同金额占联合体协议合同总金额的</w:t>
      </w:r>
      <w:r>
        <w:rPr>
          <w:rFonts w:hint="eastAsia" w:ascii="宋体" w:hAnsi="宋体" w:eastAsia="宋体" w:cs="宋体"/>
          <w:color w:val="auto"/>
          <w:sz w:val="24"/>
          <w:szCs w:val="24"/>
          <w:highlight w:val="none"/>
          <w:u w:val="none"/>
        </w:rPr>
        <w:t>______%</w:t>
      </w:r>
      <w:r>
        <w:rPr>
          <w:rFonts w:hint="eastAsia" w:ascii="宋体" w:hAnsi="宋体" w:eastAsia="宋体" w:cs="宋体"/>
          <w:color w:val="auto"/>
          <w:sz w:val="24"/>
          <w:szCs w:val="24"/>
          <w:highlight w:val="none"/>
        </w:rPr>
        <w:t>。【如联合体成员中有小型、微型企业的，请填写此条，否则无需填写；如联合体成员中有多个小型、微型企业的，请逐一列出。】</w:t>
      </w:r>
    </w:p>
    <w:p w14:paraId="41B70AA7">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0BE5B841">
      <w:pPr>
        <w:pStyle w:val="32"/>
        <w:ind w:firstLine="480" w:firstLineChars="200"/>
        <w:rPr>
          <w:rFonts w:hint="eastAsia"/>
          <w:color w:val="auto"/>
        </w:rPr>
      </w:pPr>
      <w:r>
        <w:rPr>
          <w:rFonts w:hint="eastAsia"/>
          <w:color w:val="auto"/>
        </w:rPr>
        <w:t>7、本协议书一式</w:t>
      </w:r>
      <w:r>
        <w:rPr>
          <w:rFonts w:hint="eastAsia"/>
          <w:color w:val="auto"/>
          <w:u w:val="single"/>
        </w:rPr>
        <w:t xml:space="preserve">    </w:t>
      </w:r>
      <w:r>
        <w:rPr>
          <w:rFonts w:hint="eastAsia"/>
          <w:color w:val="auto"/>
        </w:rPr>
        <w:t>份，联合体成员和采购代理机构各执一份。</w:t>
      </w:r>
    </w:p>
    <w:p w14:paraId="23CF9476">
      <w:pPr>
        <w:pStyle w:val="32"/>
        <w:rPr>
          <w:rFonts w:hint="eastAsia"/>
          <w:color w:val="auto"/>
        </w:rPr>
      </w:pPr>
    </w:p>
    <w:p w14:paraId="7A7ABC62">
      <w:pPr>
        <w:autoSpaceDE w:val="0"/>
        <w:autoSpaceDN w:val="0"/>
        <w:adjustRightInd w:val="0"/>
        <w:spacing w:line="360" w:lineRule="auto"/>
        <w:ind w:firstLine="420"/>
        <w:jc w:val="left"/>
        <w:rPr>
          <w:rFonts w:hint="eastAsia"/>
          <w:color w:val="auto"/>
        </w:rPr>
      </w:pPr>
      <w:r>
        <w:rPr>
          <w:rFonts w:hint="eastAsia" w:ascii="宋体" w:hAnsi="宋体" w:eastAsia="宋体" w:cs="宋体"/>
          <w:color w:val="auto"/>
          <w:kern w:val="0"/>
          <w:sz w:val="24"/>
          <w:highlight w:val="none"/>
        </w:rPr>
        <w:t>注：本协议书由法定代表人签字的，应附法定代表人身份证明；本协议书由委托代理人签字的，应附法定代表人授权委托书。</w:t>
      </w:r>
    </w:p>
    <w:p w14:paraId="4858F797">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0B490D03">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43C51067">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724F3405">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06AD7B5">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344C663B">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（签字或盖章）</w:t>
      </w:r>
    </w:p>
    <w:p w14:paraId="2BCD1986">
      <w:pPr>
        <w:autoSpaceDE w:val="0"/>
        <w:autoSpaceDN w:val="0"/>
        <w:adjustRightInd w:val="0"/>
        <w:spacing w:line="360" w:lineRule="auto"/>
        <w:jc w:val="left"/>
        <w:rPr>
          <w:rFonts w:hint="eastAsia" w:ascii="宋体" w:hAnsi="宋体" w:eastAsia="宋体" w:cs="宋体"/>
          <w:color w:val="auto"/>
          <w:kern w:val="0"/>
          <w:sz w:val="24"/>
          <w:highlight w:val="none"/>
        </w:rPr>
      </w:pPr>
    </w:p>
    <w:p w14:paraId="1AC3DF4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9A1F6D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99F09AD">
      <w:pPr>
        <w:snapToGrid w:val="0"/>
        <w:spacing w:before="156" w:beforeLines="50" w:after="50"/>
        <w:ind w:right="480" w:firstLine="280" w:firstLineChars="100"/>
        <w:rPr>
          <w:rFonts w:hint="eastAsia" w:ascii="宋体" w:hAnsi="宋体" w:cs="宋体"/>
          <w:b/>
          <w:bCs/>
          <w:color w:val="auto"/>
          <w:sz w:val="28"/>
          <w:szCs w:val="28"/>
        </w:rPr>
      </w:pPr>
    </w:p>
    <w:p w14:paraId="6CF44ABC">
      <w:pPr>
        <w:snapToGrid w:val="0"/>
        <w:spacing w:before="156" w:beforeLines="50" w:after="50"/>
        <w:ind w:right="480"/>
        <w:rPr>
          <w:rFonts w:hint="eastAsia" w:ascii="宋体" w:hAnsi="宋体" w:cs="宋体"/>
          <w:b/>
          <w:bCs/>
          <w:color w:val="auto"/>
          <w:sz w:val="28"/>
          <w:szCs w:val="28"/>
        </w:rPr>
      </w:pPr>
    </w:p>
    <w:p w14:paraId="72E3F2C6">
      <w:pPr>
        <w:spacing w:line="520" w:lineRule="exact"/>
        <w:jc w:val="center"/>
        <w:rPr>
          <w:rFonts w:hint="eastAsia" w:ascii="宋体" w:hAnsi="宋体" w:cs="宋体"/>
          <w:b/>
          <w:bCs/>
          <w:color w:val="auto"/>
          <w:sz w:val="30"/>
          <w:szCs w:val="30"/>
        </w:rPr>
      </w:pPr>
      <w:r>
        <w:rPr>
          <w:rFonts w:hint="eastAsia" w:ascii="宋体" w:hAnsi="宋体" w:cs="宋体"/>
          <w:b/>
          <w:bCs/>
          <w:color w:val="auto"/>
          <w:sz w:val="30"/>
          <w:szCs w:val="30"/>
        </w:rPr>
        <w:t>中小企业声明函</w:t>
      </w:r>
    </w:p>
    <w:p w14:paraId="2DE58619">
      <w:pPr>
        <w:pStyle w:val="34"/>
        <w:rPr>
          <w:color w:val="auto"/>
        </w:rPr>
      </w:pPr>
    </w:p>
    <w:p w14:paraId="595643C6">
      <w:pPr>
        <w:widowControl/>
        <w:spacing w:line="600" w:lineRule="exact"/>
        <w:ind w:firstLine="420"/>
        <w:rPr>
          <w:rFonts w:hint="eastAsia" w:ascii="宋体" w:hAnsi="宋体" w:cs="宋体"/>
          <w:color w:val="auto"/>
          <w:kern w:val="0"/>
          <w:szCs w:val="21"/>
        </w:rPr>
      </w:pPr>
      <w:r>
        <w:rPr>
          <w:rFonts w:hint="eastAsia" w:ascii="宋体" w:hAnsi="宋体" w:cs="宋体"/>
          <w:color w:val="auto"/>
          <w:kern w:val="0"/>
          <w:szCs w:val="21"/>
        </w:rPr>
        <w:t>本公司郑重声明，根据《政府采购促进中小企业发展管理办法》（财库﹝2020﹞46 号）的规定，本公司参加</w:t>
      </w:r>
      <w:r>
        <w:rPr>
          <w:rFonts w:hint="eastAsia" w:ascii="宋体" w:hAnsi="宋体" w:cs="宋体"/>
          <w:color w:val="auto"/>
          <w:kern w:val="0"/>
          <w:szCs w:val="21"/>
          <w:u w:val="single"/>
        </w:rPr>
        <w:t xml:space="preserve">      （单位名称）</w:t>
      </w:r>
      <w:r>
        <w:rPr>
          <w:rFonts w:hint="eastAsia" w:ascii="宋体" w:hAnsi="宋体" w:cs="宋体"/>
          <w:color w:val="auto"/>
          <w:kern w:val="0"/>
          <w:szCs w:val="21"/>
        </w:rPr>
        <w:t>的</w:t>
      </w:r>
      <w:r>
        <w:rPr>
          <w:rFonts w:hint="eastAsia" w:ascii="宋体" w:hAnsi="宋体" w:cs="宋体"/>
          <w:color w:val="auto"/>
          <w:kern w:val="0"/>
          <w:szCs w:val="21"/>
          <w:u w:val="single"/>
        </w:rPr>
        <w:t xml:space="preserve">      （项目名称）</w:t>
      </w:r>
      <w:r>
        <w:rPr>
          <w:rFonts w:hint="eastAsia" w:ascii="宋体" w:hAnsi="宋体" w:cs="宋体"/>
          <w:color w:val="auto"/>
          <w:kern w:val="0"/>
          <w:szCs w:val="21"/>
        </w:rPr>
        <w:t>采购活动，服务全部由符合政策要求的中小企业承接）。相关企业的具体情况如下：</w:t>
      </w:r>
    </w:p>
    <w:p w14:paraId="5D72E2D6">
      <w:pPr>
        <w:widowControl/>
        <w:spacing w:line="600" w:lineRule="exact"/>
        <w:ind w:firstLine="420"/>
        <w:rPr>
          <w:rFonts w:hint="eastAsia" w:ascii="宋体" w:hAnsi="宋体" w:cs="宋体"/>
          <w:color w:val="auto"/>
          <w:kern w:val="0"/>
          <w:szCs w:val="21"/>
        </w:rPr>
      </w:pPr>
      <w:r>
        <w:rPr>
          <w:rFonts w:hint="eastAsia" w:ascii="宋体" w:hAnsi="宋体" w:cs="宋体"/>
          <w:color w:val="auto"/>
          <w:kern w:val="0"/>
          <w:szCs w:val="21"/>
        </w:rPr>
        <w:t>1.</w:t>
      </w:r>
      <w:r>
        <w:rPr>
          <w:rFonts w:hint="eastAsia" w:ascii="宋体" w:hAnsi="宋体" w:cs="宋体"/>
          <w:color w:val="auto"/>
          <w:kern w:val="0"/>
          <w:szCs w:val="21"/>
          <w:u w:val="single"/>
        </w:rPr>
        <w:t xml:space="preserve">      （标的名称） </w:t>
      </w:r>
      <w:r>
        <w:rPr>
          <w:rFonts w:hint="eastAsia" w:ascii="宋体" w:hAnsi="宋体" w:cs="宋体"/>
          <w:color w:val="auto"/>
          <w:kern w:val="0"/>
          <w:szCs w:val="21"/>
        </w:rPr>
        <w:t>，属于</w:t>
      </w:r>
      <w:r>
        <w:rPr>
          <w:rFonts w:hint="eastAsia" w:ascii="宋体" w:hAnsi="宋体" w:cs="宋体"/>
          <w:color w:val="auto"/>
          <w:kern w:val="0"/>
          <w:szCs w:val="21"/>
          <w:u w:val="single"/>
        </w:rPr>
        <w:t xml:space="preserve">      （采购文件中明确的所属行业）</w:t>
      </w:r>
      <w:r>
        <w:rPr>
          <w:rFonts w:hint="eastAsia" w:ascii="宋体" w:hAnsi="宋体" w:cs="宋体"/>
          <w:color w:val="auto"/>
          <w:kern w:val="0"/>
          <w:szCs w:val="21"/>
        </w:rPr>
        <w:t>；承建（承接）企业为</w:t>
      </w:r>
      <w:r>
        <w:rPr>
          <w:rFonts w:hint="eastAsia" w:ascii="宋体" w:hAnsi="宋体" w:cs="宋体"/>
          <w:color w:val="auto"/>
          <w:kern w:val="0"/>
          <w:szCs w:val="21"/>
          <w:u w:val="single"/>
        </w:rPr>
        <w:t xml:space="preserve">     （企业名称）</w:t>
      </w:r>
      <w:r>
        <w:rPr>
          <w:rFonts w:hint="eastAsia" w:ascii="宋体" w:hAnsi="宋体" w:cs="宋体"/>
          <w:color w:val="auto"/>
          <w:kern w:val="0"/>
          <w:szCs w:val="21"/>
        </w:rPr>
        <w:t>，从业人员</w:t>
      </w:r>
      <w:r>
        <w:rPr>
          <w:rFonts w:hint="eastAsia" w:ascii="宋体" w:hAnsi="宋体" w:cs="宋体"/>
          <w:color w:val="auto"/>
          <w:kern w:val="0"/>
          <w:szCs w:val="21"/>
          <w:u w:val="single"/>
        </w:rPr>
        <w:t xml:space="preserve">    </w:t>
      </w:r>
      <w:r>
        <w:rPr>
          <w:rFonts w:hint="eastAsia" w:ascii="宋体" w:hAnsi="宋体" w:cs="宋体"/>
          <w:color w:val="auto"/>
          <w:kern w:val="0"/>
          <w:szCs w:val="21"/>
        </w:rPr>
        <w:t>人，营业收入为</w:t>
      </w:r>
      <w:r>
        <w:rPr>
          <w:rFonts w:hint="eastAsia" w:ascii="宋体" w:hAnsi="宋体" w:cs="宋体"/>
          <w:color w:val="auto"/>
          <w:kern w:val="0"/>
          <w:szCs w:val="21"/>
          <w:u w:val="single"/>
        </w:rPr>
        <w:t xml:space="preserve">      </w:t>
      </w:r>
      <w:r>
        <w:rPr>
          <w:rFonts w:hint="eastAsia" w:ascii="宋体" w:hAnsi="宋体" w:cs="宋体"/>
          <w:color w:val="auto"/>
          <w:kern w:val="0"/>
          <w:szCs w:val="21"/>
        </w:rPr>
        <w:t>万元，资产总额为</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万元</w:t>
      </w:r>
      <w:r>
        <w:rPr>
          <w:rFonts w:hint="eastAsia" w:ascii="宋体" w:hAnsi="宋体" w:cs="宋体"/>
          <w:color w:val="auto"/>
          <w:kern w:val="0"/>
          <w:szCs w:val="21"/>
          <w:vertAlign w:val="superscript"/>
        </w:rPr>
        <w:t>1</w:t>
      </w:r>
      <w:r>
        <w:rPr>
          <w:rFonts w:hint="eastAsia" w:ascii="宋体" w:hAnsi="宋体" w:cs="宋体"/>
          <w:color w:val="auto"/>
          <w:kern w:val="0"/>
          <w:szCs w:val="21"/>
        </w:rPr>
        <w:t>，属于</w:t>
      </w:r>
      <w:r>
        <w:rPr>
          <w:rFonts w:hint="eastAsia" w:ascii="宋体" w:hAnsi="宋体" w:cs="宋体"/>
          <w:color w:val="auto"/>
          <w:kern w:val="0"/>
          <w:szCs w:val="21"/>
          <w:u w:val="single"/>
        </w:rPr>
        <w:t xml:space="preserve">     （中型企业、小型企业、微型企业）</w:t>
      </w:r>
      <w:r>
        <w:rPr>
          <w:rFonts w:hint="eastAsia" w:ascii="宋体" w:hAnsi="宋体" w:cs="宋体"/>
          <w:color w:val="auto"/>
          <w:kern w:val="0"/>
          <w:szCs w:val="21"/>
        </w:rPr>
        <w:t>；</w:t>
      </w:r>
    </w:p>
    <w:p w14:paraId="1B7518C4">
      <w:pPr>
        <w:widowControl/>
        <w:spacing w:line="600" w:lineRule="exact"/>
        <w:ind w:firstLine="420"/>
        <w:rPr>
          <w:rFonts w:hint="eastAsia" w:ascii="宋体" w:hAnsi="宋体" w:cs="宋体"/>
          <w:color w:val="auto"/>
          <w:kern w:val="0"/>
          <w:szCs w:val="21"/>
        </w:rPr>
      </w:pPr>
      <w:r>
        <w:rPr>
          <w:rFonts w:hint="eastAsia" w:ascii="宋体" w:hAnsi="宋体" w:cs="宋体"/>
          <w:color w:val="auto"/>
          <w:kern w:val="0"/>
          <w:szCs w:val="21"/>
        </w:rPr>
        <w:t xml:space="preserve">2. </w:t>
      </w:r>
      <w:r>
        <w:rPr>
          <w:rFonts w:hint="eastAsia" w:ascii="宋体" w:hAnsi="宋体" w:cs="宋体"/>
          <w:color w:val="auto"/>
          <w:kern w:val="0"/>
          <w:szCs w:val="21"/>
          <w:u w:val="single"/>
        </w:rPr>
        <w:t xml:space="preserve">     （标的名称）</w:t>
      </w:r>
      <w:r>
        <w:rPr>
          <w:rFonts w:hint="eastAsia" w:ascii="宋体" w:hAnsi="宋体" w:cs="宋体"/>
          <w:color w:val="auto"/>
          <w:kern w:val="0"/>
          <w:szCs w:val="21"/>
        </w:rPr>
        <w:t xml:space="preserve"> ，属于</w:t>
      </w:r>
      <w:r>
        <w:rPr>
          <w:rFonts w:hint="eastAsia" w:ascii="宋体" w:hAnsi="宋体" w:cs="宋体"/>
          <w:color w:val="auto"/>
          <w:kern w:val="0"/>
          <w:szCs w:val="21"/>
          <w:u w:val="single"/>
        </w:rPr>
        <w:t xml:space="preserve">     （采购文件中明确的所属行业）</w:t>
      </w:r>
      <w:r>
        <w:rPr>
          <w:rFonts w:hint="eastAsia" w:ascii="宋体" w:hAnsi="宋体" w:cs="宋体"/>
          <w:color w:val="auto"/>
          <w:kern w:val="0"/>
          <w:szCs w:val="21"/>
        </w:rPr>
        <w:t>；承建（承接）企业为</w:t>
      </w:r>
      <w:r>
        <w:rPr>
          <w:rFonts w:hint="eastAsia" w:ascii="宋体" w:hAnsi="宋体" w:cs="宋体"/>
          <w:color w:val="auto"/>
          <w:kern w:val="0"/>
          <w:szCs w:val="21"/>
          <w:u w:val="single"/>
        </w:rPr>
        <w:t xml:space="preserve">      （企业名称）</w:t>
      </w:r>
      <w:r>
        <w:rPr>
          <w:rFonts w:hint="eastAsia" w:ascii="宋体" w:hAnsi="宋体" w:cs="宋体"/>
          <w:color w:val="auto"/>
          <w:kern w:val="0"/>
          <w:szCs w:val="21"/>
        </w:rPr>
        <w:t>，从业人员</w:t>
      </w:r>
      <w:r>
        <w:rPr>
          <w:rFonts w:hint="eastAsia" w:ascii="宋体" w:hAnsi="宋体" w:cs="宋体"/>
          <w:color w:val="auto"/>
          <w:kern w:val="0"/>
          <w:szCs w:val="21"/>
          <w:u w:val="single"/>
        </w:rPr>
        <w:t xml:space="preserve">      </w:t>
      </w:r>
      <w:r>
        <w:rPr>
          <w:rFonts w:hint="eastAsia" w:ascii="宋体" w:hAnsi="宋体" w:cs="宋体"/>
          <w:color w:val="auto"/>
          <w:kern w:val="0"/>
          <w:szCs w:val="21"/>
        </w:rPr>
        <w:t>人，营业收入为</w:t>
      </w:r>
      <w:r>
        <w:rPr>
          <w:rFonts w:hint="eastAsia" w:ascii="宋体" w:hAnsi="宋体" w:cs="宋体"/>
          <w:color w:val="auto"/>
          <w:kern w:val="0"/>
          <w:szCs w:val="21"/>
          <w:u w:val="single"/>
        </w:rPr>
        <w:t xml:space="preserve">        </w:t>
      </w:r>
      <w:r>
        <w:rPr>
          <w:rFonts w:hint="eastAsia" w:ascii="宋体" w:hAnsi="宋体" w:cs="宋体"/>
          <w:color w:val="auto"/>
          <w:kern w:val="0"/>
          <w:szCs w:val="21"/>
        </w:rPr>
        <w:t>万元，资产总额为</w:t>
      </w:r>
      <w:r>
        <w:rPr>
          <w:rFonts w:hint="eastAsia" w:ascii="宋体" w:hAnsi="宋体" w:cs="宋体"/>
          <w:color w:val="auto"/>
          <w:kern w:val="0"/>
          <w:szCs w:val="21"/>
          <w:u w:val="single"/>
        </w:rPr>
        <w:t xml:space="preserve">     </w:t>
      </w:r>
      <w:r>
        <w:rPr>
          <w:rFonts w:hint="eastAsia" w:ascii="宋体" w:hAnsi="宋体" w:cs="宋体"/>
          <w:color w:val="auto"/>
          <w:kern w:val="0"/>
          <w:szCs w:val="21"/>
        </w:rPr>
        <w:t>万元，属于</w:t>
      </w:r>
      <w:r>
        <w:rPr>
          <w:rFonts w:hint="eastAsia" w:ascii="宋体" w:hAnsi="宋体" w:cs="宋体"/>
          <w:color w:val="auto"/>
          <w:kern w:val="0"/>
          <w:szCs w:val="21"/>
          <w:u w:val="single"/>
        </w:rPr>
        <w:t xml:space="preserve">    （中型企业、小型企业、微型企业）</w:t>
      </w:r>
      <w:r>
        <w:rPr>
          <w:rFonts w:hint="eastAsia" w:ascii="宋体" w:hAnsi="宋体" w:cs="宋体"/>
          <w:color w:val="auto"/>
          <w:kern w:val="0"/>
          <w:szCs w:val="21"/>
        </w:rPr>
        <w:t>；</w:t>
      </w:r>
    </w:p>
    <w:p w14:paraId="7643D5B1">
      <w:pPr>
        <w:pStyle w:val="34"/>
        <w:rPr>
          <w:color w:val="auto"/>
        </w:rPr>
      </w:pPr>
    </w:p>
    <w:p w14:paraId="2369D3E0">
      <w:pPr>
        <w:widowControl/>
        <w:spacing w:line="500" w:lineRule="exact"/>
        <w:ind w:firstLine="420"/>
        <w:rPr>
          <w:rFonts w:hint="eastAsia" w:ascii="宋体" w:hAnsi="宋体" w:cs="宋体"/>
          <w:color w:val="auto"/>
          <w:kern w:val="0"/>
          <w:szCs w:val="21"/>
        </w:rPr>
      </w:pPr>
      <w:r>
        <w:rPr>
          <w:rFonts w:hint="eastAsia" w:ascii="宋体" w:hAnsi="宋体" w:cs="宋体"/>
          <w:color w:val="auto"/>
          <w:kern w:val="0"/>
          <w:szCs w:val="21"/>
        </w:rPr>
        <w:t>以上企业，不属于大企业的分支机构，不存在控股股东为大企业的情形，也不存在与大企业的负责人为同一人的情形。</w:t>
      </w:r>
    </w:p>
    <w:p w14:paraId="2DF1F37F">
      <w:pPr>
        <w:widowControl/>
        <w:spacing w:line="500" w:lineRule="exact"/>
        <w:ind w:firstLine="420"/>
        <w:rPr>
          <w:color w:val="auto"/>
        </w:rPr>
      </w:pPr>
      <w:r>
        <w:rPr>
          <w:rFonts w:hint="eastAsia" w:ascii="宋体" w:hAnsi="宋体" w:cs="宋体"/>
          <w:color w:val="auto"/>
          <w:kern w:val="0"/>
          <w:szCs w:val="21"/>
        </w:rPr>
        <w:t xml:space="preserve">本企业对上述声明内容的真实性负责。如有虚假，将依法承担相应责任。  </w:t>
      </w:r>
    </w:p>
    <w:p w14:paraId="36170EAD">
      <w:pPr>
        <w:widowControl/>
        <w:spacing w:line="400" w:lineRule="atLeast"/>
        <w:ind w:firstLine="420"/>
        <w:rPr>
          <w:rFonts w:hint="eastAsia" w:ascii="宋体" w:hAnsi="宋体" w:cs="宋体"/>
          <w:color w:val="auto"/>
          <w:kern w:val="0"/>
          <w:szCs w:val="21"/>
        </w:rPr>
      </w:pPr>
      <w:r>
        <w:rPr>
          <w:rFonts w:hint="eastAsia" w:ascii="宋体" w:hAnsi="宋体" w:cs="宋体"/>
          <w:color w:val="auto"/>
          <w:kern w:val="0"/>
          <w:szCs w:val="21"/>
        </w:rPr>
        <w:t> 注1：从业人员、营业收入、资产总额填报上一年度数据，无上一年度数据的新成立企业可不填报。</w:t>
      </w:r>
    </w:p>
    <w:p w14:paraId="2D9ADDE3">
      <w:pPr>
        <w:adjustRightInd w:val="0"/>
        <w:snapToGrid w:val="0"/>
        <w:spacing w:line="520" w:lineRule="exact"/>
        <w:ind w:firstLine="6400" w:firstLineChars="1600"/>
        <w:jc w:val="center"/>
        <w:rPr>
          <w:rFonts w:hint="eastAsia" w:ascii="宋体" w:hAnsi="宋体" w:cs="宋体"/>
          <w:bCs/>
          <w:color w:val="auto"/>
          <w:sz w:val="40"/>
          <w:szCs w:val="40"/>
        </w:rPr>
      </w:pPr>
    </w:p>
    <w:p w14:paraId="293F1B8B">
      <w:pPr>
        <w:pStyle w:val="13"/>
        <w:spacing w:line="360" w:lineRule="auto"/>
        <w:ind w:firstLine="0" w:firstLineChars="0"/>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               </w:t>
      </w:r>
    </w:p>
    <w:p w14:paraId="7510614F">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                 供应商（电子签章）：      </w:t>
      </w:r>
    </w:p>
    <w:p w14:paraId="10720E49">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                                              日期：   年   月   日</w:t>
      </w:r>
    </w:p>
    <w:p w14:paraId="029AC04B">
      <w:pPr>
        <w:snapToGrid w:val="0"/>
        <w:spacing w:before="156" w:beforeLines="50" w:after="50"/>
        <w:ind w:left="142"/>
        <w:jc w:val="left"/>
        <w:rPr>
          <w:rFonts w:hint="eastAsia" w:ascii="宋体" w:hAnsi="宋体"/>
          <w:b/>
          <w:color w:val="auto"/>
          <w:sz w:val="24"/>
        </w:rPr>
      </w:pPr>
    </w:p>
    <w:p w14:paraId="05CFB273">
      <w:pPr>
        <w:spacing w:line="360" w:lineRule="auto"/>
        <w:rPr>
          <w:rFonts w:hint="eastAsia" w:ascii="宋体" w:hAnsi="宋体" w:cs="仿宋_GB2312"/>
          <w:color w:val="auto"/>
          <w:sz w:val="24"/>
        </w:rPr>
      </w:pPr>
    </w:p>
    <w:p w14:paraId="0BFD97E9">
      <w:pPr>
        <w:spacing w:line="360" w:lineRule="auto"/>
        <w:rPr>
          <w:rFonts w:hint="eastAsia" w:ascii="仿宋_GB2312" w:hAnsi="仿宋_GB2312" w:eastAsia="仿宋_GB2312" w:cs="仿宋_GB2312"/>
          <w:color w:val="auto"/>
          <w:szCs w:val="21"/>
        </w:rPr>
      </w:pPr>
      <w:r>
        <w:rPr>
          <w:rFonts w:hint="eastAsia" w:ascii="宋体" w:hAnsi="宋体" w:cs="仿宋_GB2312"/>
          <w:color w:val="auto"/>
          <w:szCs w:val="21"/>
        </w:rPr>
        <w:t>注：请根据自己的真实情况出具《中小企业声明函》。依法享受中小企业优惠政策的，采购人或者采购代理机构在公告成交结果时，同时公告其《中小企业声明函》，接受社会监督。</w:t>
      </w:r>
    </w:p>
    <w:p w14:paraId="1AB97D9C">
      <w:pPr>
        <w:spacing w:line="520" w:lineRule="exact"/>
        <w:jc w:val="center"/>
        <w:rPr>
          <w:rFonts w:hint="eastAsia" w:ascii="宋体" w:hAnsi="宋体"/>
          <w:color w:val="auto"/>
          <w:szCs w:val="21"/>
        </w:rPr>
      </w:pPr>
      <w:r>
        <w:rPr>
          <w:rFonts w:ascii="宋体" w:hAnsi="宋体"/>
          <w:color w:val="auto"/>
          <w:szCs w:val="21"/>
        </w:rPr>
        <w:br w:type="page"/>
      </w:r>
    </w:p>
    <w:p w14:paraId="59148830">
      <w:pPr>
        <w:spacing w:line="520" w:lineRule="exact"/>
        <w:jc w:val="center"/>
        <w:rPr>
          <w:rFonts w:hint="eastAsia" w:ascii="宋体" w:hAnsi="宋体"/>
          <w:color w:val="auto"/>
          <w:szCs w:val="21"/>
        </w:rPr>
      </w:pPr>
    </w:p>
    <w:p w14:paraId="03B98D6E">
      <w:pPr>
        <w:spacing w:line="520" w:lineRule="exact"/>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残疾人福利性单位声明函</w:t>
      </w:r>
    </w:p>
    <w:p w14:paraId="00736F56">
      <w:pPr>
        <w:spacing w:line="520" w:lineRule="exact"/>
        <w:rPr>
          <w:rFonts w:hint="eastAsia" w:ascii="仿宋_GB2312" w:hAnsi="仿宋_GB2312" w:eastAsia="仿宋_GB2312" w:cs="仿宋_GB2312"/>
          <w:color w:val="auto"/>
          <w:sz w:val="32"/>
          <w:szCs w:val="32"/>
        </w:rPr>
      </w:pPr>
    </w:p>
    <w:p w14:paraId="6782D676">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单位的</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项目采购活动提供本单位制造的货物（由本单位承担工程/提供服务），或者提供其他残疾人福利性单位制造的货物（不包括使用非残疾人福利性单位注册商标的货物）。</w:t>
      </w:r>
    </w:p>
    <w:p w14:paraId="216A4AC1">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本单位对上述声明的真实性负责。如有虚假，将依法承担相应责任。</w:t>
      </w:r>
    </w:p>
    <w:p w14:paraId="05C2A3E9">
      <w:pPr>
        <w:spacing w:line="360" w:lineRule="auto"/>
        <w:rPr>
          <w:rFonts w:hint="eastAsia" w:asciiTheme="minorEastAsia" w:hAnsiTheme="minorEastAsia" w:eastAsiaTheme="minorEastAsia" w:cstheme="minorEastAsia"/>
          <w:color w:val="auto"/>
          <w:szCs w:val="21"/>
        </w:rPr>
      </w:pPr>
    </w:p>
    <w:p w14:paraId="1716D44D">
      <w:pPr>
        <w:spacing w:line="360" w:lineRule="auto"/>
        <w:rPr>
          <w:rFonts w:hint="eastAsia" w:asciiTheme="minorEastAsia" w:hAnsiTheme="minorEastAsia" w:eastAsiaTheme="minorEastAsia" w:cstheme="minorEastAsia"/>
          <w:color w:val="auto"/>
          <w:szCs w:val="21"/>
        </w:rPr>
      </w:pPr>
    </w:p>
    <w:p w14:paraId="61DB395B">
      <w:pPr>
        <w:spacing w:line="360" w:lineRule="auto"/>
        <w:rPr>
          <w:rFonts w:hint="eastAsia" w:asciiTheme="minorEastAsia" w:hAnsiTheme="minorEastAsia" w:eastAsiaTheme="minorEastAsia" w:cstheme="minorEastAsia"/>
          <w:color w:val="auto"/>
          <w:szCs w:val="21"/>
        </w:rPr>
      </w:pPr>
    </w:p>
    <w:p w14:paraId="18652AFA">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                 供应商（电子签章）：      </w:t>
      </w:r>
    </w:p>
    <w:p w14:paraId="7C2E84F2">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                                              日期：   年   月   日</w:t>
      </w:r>
    </w:p>
    <w:p w14:paraId="1FAF26BC">
      <w:pPr>
        <w:spacing w:line="360" w:lineRule="auto"/>
        <w:rPr>
          <w:rFonts w:hint="eastAsia" w:asciiTheme="minorEastAsia" w:hAnsiTheme="minorEastAsia" w:eastAsiaTheme="minorEastAsia" w:cstheme="minorEastAsia"/>
          <w:color w:val="auto"/>
          <w:szCs w:val="21"/>
        </w:rPr>
      </w:pPr>
    </w:p>
    <w:p w14:paraId="1D6DC6A7">
      <w:pPr>
        <w:spacing w:line="360" w:lineRule="auto"/>
        <w:rPr>
          <w:rFonts w:hint="eastAsia" w:asciiTheme="minorEastAsia" w:hAnsiTheme="minorEastAsia" w:eastAsiaTheme="minorEastAsia" w:cstheme="minorEastAsia"/>
          <w:color w:val="auto"/>
          <w:szCs w:val="21"/>
        </w:rPr>
      </w:pPr>
    </w:p>
    <w:p w14:paraId="176AABAB">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注：请根据自己的真实情况出具《残疾人福利性单位声明函》。依法享受中小企业优惠政策的，采购人或者采购代理机构在公告中标结果时，同时公告其《残疾人福利性单位声明函》，接受社会监督。</w:t>
      </w:r>
    </w:p>
    <w:p w14:paraId="72487F08">
      <w:pPr>
        <w:pStyle w:val="23"/>
        <w:rPr>
          <w:rFonts w:hint="eastAsia" w:ascii="宋体" w:hAnsi="宋体" w:cs="宋体"/>
          <w:bCs/>
          <w:color w:val="auto"/>
          <w:sz w:val="40"/>
          <w:szCs w:val="40"/>
        </w:rPr>
      </w:pPr>
      <w:r>
        <w:rPr>
          <w:rFonts w:hint="eastAsia" w:asciiTheme="minorEastAsia" w:hAnsiTheme="minorEastAsia" w:eastAsiaTheme="minorEastAsia" w:cstheme="minorEastAsia"/>
          <w:color w:val="auto"/>
          <w:sz w:val="21"/>
          <w:szCs w:val="21"/>
        </w:rPr>
        <w:br w:type="page"/>
      </w:r>
    </w:p>
    <w:p w14:paraId="623E53C9">
      <w:pPr>
        <w:snapToGrid w:val="0"/>
        <w:spacing w:before="156" w:beforeLines="50" w:after="50"/>
        <w:ind w:right="480" w:firstLine="280" w:firstLineChars="100"/>
        <w:rPr>
          <w:rFonts w:hint="eastAsia" w:ascii="宋体" w:hAnsi="宋体" w:cs="宋体"/>
          <w:b/>
          <w:bCs/>
          <w:color w:val="auto"/>
          <w:sz w:val="28"/>
          <w:szCs w:val="28"/>
        </w:rPr>
      </w:pPr>
    </w:p>
    <w:p w14:paraId="0C2125DB">
      <w:pPr>
        <w:spacing w:line="360" w:lineRule="auto"/>
        <w:ind w:right="420"/>
        <w:contextualSpacing/>
        <w:jc w:val="left"/>
        <w:rPr>
          <w:rFonts w:hint="eastAsia" w:ascii="宋体" w:hAnsi="宋体"/>
          <w:b/>
          <w:bCs/>
          <w:color w:val="auto"/>
          <w:sz w:val="28"/>
          <w:szCs w:val="28"/>
        </w:rPr>
      </w:pPr>
    </w:p>
    <w:p w14:paraId="6EB6023F">
      <w:pPr>
        <w:spacing w:line="360" w:lineRule="auto"/>
        <w:ind w:right="420"/>
        <w:contextualSpacing/>
        <w:jc w:val="left"/>
        <w:rPr>
          <w:rFonts w:hint="eastAsia" w:ascii="宋体" w:hAnsi="宋体"/>
          <w:b/>
          <w:bCs/>
          <w:color w:val="auto"/>
          <w:sz w:val="28"/>
          <w:szCs w:val="28"/>
        </w:rPr>
      </w:pPr>
    </w:p>
    <w:p w14:paraId="578113DC">
      <w:pPr>
        <w:spacing w:line="360" w:lineRule="auto"/>
        <w:ind w:right="420"/>
        <w:contextualSpacing/>
        <w:jc w:val="left"/>
        <w:rPr>
          <w:rFonts w:hint="eastAsia" w:ascii="宋体" w:hAnsi="宋体"/>
          <w:b/>
          <w:color w:val="auto"/>
          <w:sz w:val="28"/>
          <w:szCs w:val="28"/>
        </w:rPr>
      </w:pPr>
      <w:r>
        <w:rPr>
          <w:rFonts w:hint="eastAsia" w:ascii="宋体" w:hAnsi="宋体"/>
          <w:b/>
          <w:bCs/>
          <w:color w:val="auto"/>
          <w:sz w:val="28"/>
          <w:szCs w:val="28"/>
        </w:rPr>
        <w:t>二、</w:t>
      </w:r>
      <w:r>
        <w:rPr>
          <w:rFonts w:hint="eastAsia" w:ascii="宋体" w:hAnsi="宋体"/>
          <w:b/>
          <w:color w:val="auto"/>
          <w:sz w:val="28"/>
          <w:szCs w:val="28"/>
        </w:rPr>
        <w:t xml:space="preserve">报价文件格式 </w:t>
      </w:r>
    </w:p>
    <w:p w14:paraId="0DE3CB32">
      <w:pPr>
        <w:spacing w:line="360" w:lineRule="auto"/>
        <w:ind w:firstLine="560" w:firstLineChars="200"/>
        <w:rPr>
          <w:rFonts w:hint="eastAsia" w:ascii="宋体" w:hAnsi="宋体"/>
          <w:b/>
          <w:color w:val="auto"/>
          <w:sz w:val="28"/>
          <w:szCs w:val="28"/>
        </w:rPr>
      </w:pPr>
      <w:r>
        <w:rPr>
          <w:rFonts w:hint="eastAsia" w:ascii="宋体" w:hAnsi="宋体"/>
          <w:b/>
          <w:color w:val="auto"/>
          <w:sz w:val="28"/>
          <w:szCs w:val="28"/>
        </w:rPr>
        <w:t>1.报价文件封面格式</w:t>
      </w:r>
    </w:p>
    <w:p w14:paraId="76F702B2">
      <w:pPr>
        <w:snapToGrid w:val="0"/>
        <w:spacing w:before="156" w:beforeLines="50" w:after="50"/>
        <w:rPr>
          <w:rFonts w:hint="eastAsia" w:ascii="宋体" w:hAnsi="宋体"/>
          <w:bCs/>
          <w:color w:val="auto"/>
          <w:sz w:val="28"/>
          <w:szCs w:val="18"/>
        </w:rPr>
      </w:pPr>
      <w:r>
        <w:rPr>
          <w:rFonts w:hint="eastAsia" w:ascii="宋体" w:hAnsi="宋体"/>
          <w:color w:val="auto"/>
          <w:sz w:val="22"/>
          <w:szCs w:val="22"/>
        </w:rPr>
        <w:t xml:space="preserve">                                                    </w:t>
      </w:r>
    </w:p>
    <w:p w14:paraId="7D2F5614">
      <w:pPr>
        <w:snapToGrid w:val="0"/>
        <w:spacing w:before="156" w:beforeLines="50" w:after="50"/>
        <w:jc w:val="center"/>
        <w:rPr>
          <w:rFonts w:hint="eastAsia" w:ascii="宋体" w:hAnsi="宋体"/>
          <w:color w:val="auto"/>
          <w:sz w:val="22"/>
          <w:szCs w:val="18"/>
        </w:rPr>
      </w:pPr>
      <w:r>
        <w:rPr>
          <w:rFonts w:hint="eastAsia" w:ascii="宋体" w:hAnsi="宋体"/>
          <w:color w:val="auto"/>
          <w:sz w:val="40"/>
          <w:szCs w:val="40"/>
        </w:rPr>
        <w:t>电 子 响 应 文 件</w:t>
      </w:r>
    </w:p>
    <w:p w14:paraId="1C06415E">
      <w:pPr>
        <w:snapToGrid w:val="0"/>
        <w:spacing w:before="156" w:beforeLines="50" w:after="50"/>
        <w:rPr>
          <w:rFonts w:hint="eastAsia" w:ascii="宋体" w:hAnsi="宋体"/>
          <w:color w:val="auto"/>
          <w:sz w:val="22"/>
          <w:szCs w:val="18"/>
        </w:rPr>
      </w:pPr>
    </w:p>
    <w:p w14:paraId="37066F9E">
      <w:pPr>
        <w:snapToGrid w:val="0"/>
        <w:spacing w:before="156" w:beforeLines="50" w:after="50"/>
        <w:rPr>
          <w:rFonts w:hint="eastAsia" w:ascii="宋体" w:hAnsi="宋体"/>
          <w:color w:val="auto"/>
          <w:sz w:val="22"/>
          <w:szCs w:val="18"/>
        </w:rPr>
      </w:pPr>
    </w:p>
    <w:p w14:paraId="0CF4CA48">
      <w:pPr>
        <w:snapToGrid w:val="0"/>
        <w:spacing w:before="156" w:beforeLines="50" w:after="50"/>
        <w:jc w:val="center"/>
        <w:rPr>
          <w:rFonts w:hint="eastAsia" w:ascii="方正小标宋简体" w:hAnsi="方正小标宋简体" w:eastAsia="方正小标宋简体" w:cs="方正小标宋简体"/>
          <w:bCs/>
          <w:color w:val="auto"/>
          <w:sz w:val="40"/>
          <w:szCs w:val="40"/>
        </w:rPr>
      </w:pPr>
      <w:r>
        <w:rPr>
          <w:rFonts w:hint="eastAsia" w:ascii="方正小标宋简体" w:hAnsi="方正小标宋简体" w:eastAsia="方正小标宋简体" w:cs="方正小标宋简体"/>
          <w:bCs/>
          <w:color w:val="auto"/>
          <w:sz w:val="40"/>
          <w:szCs w:val="40"/>
        </w:rPr>
        <w:t>报  价  文  件</w:t>
      </w:r>
    </w:p>
    <w:p w14:paraId="2600E361">
      <w:pPr>
        <w:snapToGrid w:val="0"/>
        <w:spacing w:before="156" w:beforeLines="50" w:after="50"/>
        <w:rPr>
          <w:rFonts w:hint="eastAsia" w:ascii="宋体" w:hAnsi="宋体"/>
          <w:bCs/>
          <w:color w:val="auto"/>
          <w:sz w:val="22"/>
          <w:szCs w:val="18"/>
        </w:rPr>
      </w:pPr>
    </w:p>
    <w:p w14:paraId="0B1FD510">
      <w:pPr>
        <w:snapToGrid w:val="0"/>
        <w:spacing w:before="156" w:beforeLines="50" w:after="50"/>
        <w:rPr>
          <w:rFonts w:hint="eastAsia" w:ascii="宋体" w:hAnsi="宋体"/>
          <w:bCs/>
          <w:color w:val="auto"/>
          <w:sz w:val="22"/>
          <w:szCs w:val="18"/>
        </w:rPr>
      </w:pPr>
    </w:p>
    <w:p w14:paraId="5F3D6B9A">
      <w:pPr>
        <w:snapToGrid w:val="0"/>
        <w:spacing w:before="156" w:beforeLines="50" w:after="50"/>
        <w:rPr>
          <w:rFonts w:hint="eastAsia" w:ascii="宋体" w:hAnsi="宋体"/>
          <w:bCs/>
          <w:color w:val="auto"/>
          <w:sz w:val="22"/>
          <w:szCs w:val="18"/>
        </w:rPr>
      </w:pPr>
    </w:p>
    <w:p w14:paraId="5255D3E7">
      <w:pPr>
        <w:snapToGrid w:val="0"/>
        <w:spacing w:before="156" w:beforeLines="50" w:after="50"/>
        <w:rPr>
          <w:rFonts w:hint="eastAsia" w:ascii="宋体" w:hAnsi="宋体"/>
          <w:bCs/>
          <w:color w:val="auto"/>
          <w:sz w:val="22"/>
          <w:szCs w:val="18"/>
        </w:rPr>
      </w:pPr>
    </w:p>
    <w:p w14:paraId="41AF2068">
      <w:pPr>
        <w:snapToGrid w:val="0"/>
        <w:spacing w:before="156" w:beforeLines="50" w:after="50"/>
        <w:rPr>
          <w:rFonts w:hint="eastAsia" w:ascii="宋体" w:hAnsi="宋体"/>
          <w:bCs/>
          <w:color w:val="auto"/>
          <w:sz w:val="22"/>
          <w:szCs w:val="18"/>
        </w:rPr>
      </w:pPr>
    </w:p>
    <w:p w14:paraId="767B074D">
      <w:pPr>
        <w:snapToGrid w:val="0"/>
        <w:spacing w:before="156" w:beforeLines="50" w:after="50"/>
        <w:ind w:firstLine="560" w:firstLineChars="200"/>
        <w:rPr>
          <w:rFonts w:hint="eastAsia" w:ascii="宋体" w:hAnsi="宋体" w:cs="仿宋_GB2312"/>
          <w:bCs/>
          <w:color w:val="auto"/>
          <w:sz w:val="28"/>
          <w:szCs w:val="28"/>
        </w:rPr>
      </w:pPr>
      <w:r>
        <w:rPr>
          <w:rFonts w:hint="eastAsia" w:ascii="宋体" w:hAnsi="宋体" w:cs="仿宋_GB2312"/>
          <w:bCs/>
          <w:color w:val="auto"/>
          <w:sz w:val="28"/>
          <w:szCs w:val="28"/>
        </w:rPr>
        <w:t>项目名称：</w:t>
      </w:r>
    </w:p>
    <w:p w14:paraId="68D406C9">
      <w:pPr>
        <w:snapToGrid w:val="0"/>
        <w:spacing w:before="156" w:beforeLines="50" w:after="50"/>
        <w:ind w:firstLine="630" w:firstLineChars="225"/>
        <w:rPr>
          <w:rFonts w:hint="eastAsia" w:ascii="宋体" w:hAnsi="宋体" w:cs="仿宋_GB2312"/>
          <w:bCs/>
          <w:color w:val="auto"/>
          <w:sz w:val="28"/>
          <w:szCs w:val="28"/>
        </w:rPr>
      </w:pPr>
    </w:p>
    <w:p w14:paraId="291549ED">
      <w:pPr>
        <w:snapToGrid w:val="0"/>
        <w:spacing w:before="156" w:beforeLines="50" w:after="50"/>
        <w:ind w:firstLine="560" w:firstLineChars="200"/>
        <w:rPr>
          <w:rFonts w:hint="eastAsia" w:ascii="宋体" w:hAnsi="宋体" w:cs="仿宋_GB2312"/>
          <w:bCs/>
          <w:color w:val="auto"/>
          <w:sz w:val="28"/>
          <w:szCs w:val="28"/>
        </w:rPr>
      </w:pPr>
      <w:r>
        <w:rPr>
          <w:rFonts w:hint="eastAsia" w:ascii="宋体" w:hAnsi="宋体" w:cs="仿宋_GB2312"/>
          <w:bCs/>
          <w:color w:val="auto"/>
          <w:sz w:val="28"/>
          <w:szCs w:val="28"/>
        </w:rPr>
        <w:t>项目编号：</w:t>
      </w:r>
    </w:p>
    <w:p w14:paraId="30C1DB12">
      <w:pPr>
        <w:snapToGrid w:val="0"/>
        <w:spacing w:before="156" w:beforeLines="50" w:after="50"/>
        <w:ind w:firstLine="630" w:firstLineChars="225"/>
        <w:rPr>
          <w:rFonts w:hint="eastAsia" w:ascii="宋体" w:hAnsi="宋体" w:cs="仿宋_GB2312"/>
          <w:bCs/>
          <w:color w:val="auto"/>
          <w:sz w:val="28"/>
          <w:szCs w:val="28"/>
        </w:rPr>
      </w:pPr>
      <w:r>
        <w:rPr>
          <w:rFonts w:hint="eastAsia" w:ascii="宋体" w:hAnsi="宋体" w:cs="仿宋_GB2312"/>
          <w:bCs/>
          <w:color w:val="auto"/>
          <w:sz w:val="28"/>
          <w:szCs w:val="28"/>
        </w:rPr>
        <w:t xml:space="preserve"> </w:t>
      </w:r>
    </w:p>
    <w:p w14:paraId="17FE1071">
      <w:pPr>
        <w:pStyle w:val="6"/>
        <w:snapToGrid w:val="0"/>
        <w:spacing w:before="50" w:after="50"/>
        <w:ind w:firstLine="560" w:firstLineChars="200"/>
        <w:rPr>
          <w:rFonts w:hint="eastAsia" w:ascii="宋体" w:hAnsi="宋体" w:cs="仿宋_GB2312"/>
          <w:bCs/>
          <w:color w:val="auto"/>
          <w:sz w:val="28"/>
          <w:szCs w:val="28"/>
        </w:rPr>
      </w:pPr>
      <w:r>
        <w:rPr>
          <w:rFonts w:hint="eastAsia" w:ascii="宋体" w:hAnsi="宋体" w:cs="仿宋_GB2312"/>
          <w:bCs/>
          <w:color w:val="auto"/>
          <w:sz w:val="28"/>
          <w:szCs w:val="28"/>
        </w:rPr>
        <w:t>供应商名称：</w:t>
      </w:r>
    </w:p>
    <w:p w14:paraId="08C97CCC">
      <w:pPr>
        <w:pStyle w:val="6"/>
        <w:snapToGrid w:val="0"/>
        <w:spacing w:before="50" w:after="50"/>
        <w:ind w:firstLine="560" w:firstLineChars="200"/>
        <w:rPr>
          <w:rFonts w:hint="eastAsia" w:ascii="宋体" w:hAnsi="宋体" w:cs="仿宋_GB2312"/>
          <w:bCs/>
          <w:color w:val="auto"/>
          <w:sz w:val="28"/>
          <w:szCs w:val="28"/>
        </w:rPr>
      </w:pPr>
    </w:p>
    <w:p w14:paraId="34C54500">
      <w:pPr>
        <w:pStyle w:val="6"/>
        <w:snapToGrid w:val="0"/>
        <w:spacing w:before="50" w:after="50"/>
        <w:ind w:firstLine="630" w:firstLineChars="225"/>
        <w:rPr>
          <w:rFonts w:hint="eastAsia" w:ascii="宋体" w:hAnsi="宋体" w:cs="仿宋_GB2312"/>
          <w:bCs/>
          <w:color w:val="auto"/>
          <w:sz w:val="28"/>
          <w:szCs w:val="28"/>
        </w:rPr>
      </w:pPr>
    </w:p>
    <w:p w14:paraId="0EF4CEE5">
      <w:pPr>
        <w:pStyle w:val="6"/>
        <w:snapToGrid w:val="0"/>
        <w:spacing w:before="50" w:after="50"/>
        <w:ind w:firstLine="0"/>
        <w:rPr>
          <w:rFonts w:hint="eastAsia" w:ascii="宋体" w:hAnsi="宋体" w:cs="仿宋_GB2312"/>
          <w:bCs/>
          <w:color w:val="auto"/>
          <w:sz w:val="28"/>
          <w:szCs w:val="28"/>
        </w:rPr>
      </w:pPr>
    </w:p>
    <w:p w14:paraId="60B1DC04">
      <w:pPr>
        <w:pStyle w:val="6"/>
        <w:snapToGrid w:val="0"/>
        <w:spacing w:before="50" w:after="50"/>
        <w:ind w:firstLine="1120" w:firstLineChars="400"/>
        <w:rPr>
          <w:rFonts w:hint="eastAsia" w:ascii="宋体" w:hAnsi="宋体" w:cs="仿宋_GB2312"/>
          <w:bCs/>
          <w:color w:val="auto"/>
          <w:sz w:val="28"/>
          <w:szCs w:val="28"/>
        </w:rPr>
      </w:pPr>
    </w:p>
    <w:p w14:paraId="22526178">
      <w:pPr>
        <w:snapToGrid w:val="0"/>
        <w:spacing w:before="156" w:beforeLines="50" w:after="50"/>
        <w:jc w:val="center"/>
        <w:rPr>
          <w:rFonts w:hint="eastAsia" w:ascii="宋体" w:hAnsi="宋体" w:cs="仿宋_GB2312"/>
          <w:color w:val="auto"/>
          <w:sz w:val="28"/>
          <w:szCs w:val="28"/>
        </w:rPr>
      </w:pPr>
      <w:r>
        <w:rPr>
          <w:rFonts w:hint="eastAsia" w:ascii="宋体" w:hAnsi="宋体" w:cs="仿宋_GB2312"/>
          <w:color w:val="auto"/>
          <w:sz w:val="28"/>
          <w:szCs w:val="28"/>
        </w:rPr>
        <w:t>年    月    日</w:t>
      </w:r>
    </w:p>
    <w:p w14:paraId="4D71EE2B">
      <w:pPr>
        <w:snapToGrid w:val="0"/>
        <w:spacing w:before="156" w:beforeLines="50" w:after="50" w:line="360" w:lineRule="auto"/>
        <w:ind w:left="142"/>
        <w:jc w:val="left"/>
        <w:rPr>
          <w:rFonts w:hint="eastAsia" w:ascii="宋体" w:hAnsi="宋体"/>
          <w:color w:val="auto"/>
          <w:sz w:val="20"/>
          <w:szCs w:val="20"/>
        </w:rPr>
      </w:pPr>
      <w:r>
        <w:rPr>
          <w:rFonts w:hint="eastAsia" w:ascii="宋体" w:hAnsi="宋体"/>
          <w:color w:val="auto"/>
          <w:sz w:val="20"/>
          <w:szCs w:val="20"/>
        </w:rPr>
        <w:br w:type="page"/>
      </w:r>
    </w:p>
    <w:p w14:paraId="26CABC97">
      <w:pPr>
        <w:snapToGrid w:val="0"/>
        <w:spacing w:before="156" w:beforeLines="50" w:after="50" w:line="360" w:lineRule="auto"/>
        <w:ind w:left="142"/>
        <w:jc w:val="left"/>
        <w:rPr>
          <w:rFonts w:hint="eastAsia" w:ascii="宋体" w:hAnsi="宋体"/>
          <w:color w:val="auto"/>
          <w:sz w:val="20"/>
          <w:szCs w:val="20"/>
        </w:rPr>
      </w:pPr>
    </w:p>
    <w:p w14:paraId="4AB1C5F2">
      <w:pPr>
        <w:snapToGrid w:val="0"/>
        <w:spacing w:before="156" w:beforeLines="50" w:after="50" w:line="360" w:lineRule="auto"/>
        <w:ind w:left="142"/>
        <w:jc w:val="left"/>
        <w:rPr>
          <w:rFonts w:hint="eastAsia" w:ascii="宋体" w:hAnsi="宋体"/>
          <w:color w:val="auto"/>
          <w:sz w:val="20"/>
          <w:szCs w:val="20"/>
        </w:rPr>
      </w:pPr>
    </w:p>
    <w:p w14:paraId="2103ADA2">
      <w:pPr>
        <w:snapToGrid w:val="0"/>
        <w:spacing w:before="156" w:beforeLines="50" w:after="50" w:line="360" w:lineRule="auto"/>
        <w:ind w:left="142"/>
        <w:jc w:val="left"/>
        <w:rPr>
          <w:rFonts w:hint="eastAsia" w:ascii="宋体" w:hAnsi="宋体"/>
          <w:b/>
          <w:bCs/>
          <w:color w:val="auto"/>
          <w:sz w:val="22"/>
          <w:szCs w:val="22"/>
        </w:rPr>
      </w:pPr>
      <w:r>
        <w:rPr>
          <w:rFonts w:hint="eastAsia" w:ascii="宋体" w:hAnsi="宋体"/>
          <w:b/>
          <w:bCs/>
          <w:color w:val="auto"/>
          <w:sz w:val="28"/>
          <w:szCs w:val="28"/>
        </w:rPr>
        <w:t>2.报价文件目录</w:t>
      </w:r>
    </w:p>
    <w:p w14:paraId="2528D5BA">
      <w:pPr>
        <w:pStyle w:val="32"/>
        <w:rPr>
          <w:color w:val="auto"/>
        </w:rPr>
      </w:pPr>
      <w:r>
        <w:rPr>
          <w:rFonts w:hint="eastAsia"/>
          <w:color w:val="auto"/>
        </w:rPr>
        <w:t>根据《供应商须知前附表》第12.1.2要求编制</w:t>
      </w:r>
    </w:p>
    <w:p w14:paraId="2A9C0B0D">
      <w:pPr>
        <w:spacing w:line="520" w:lineRule="exact"/>
        <w:jc w:val="center"/>
        <w:rPr>
          <w:rFonts w:hint="eastAsia" w:ascii="宋体" w:hAnsi="宋体"/>
          <w:b/>
          <w:bCs/>
          <w:color w:val="auto"/>
          <w:sz w:val="28"/>
          <w:szCs w:val="28"/>
        </w:rPr>
      </w:pPr>
      <w:r>
        <w:rPr>
          <w:rFonts w:ascii="宋体" w:hAnsi="宋体"/>
          <w:b/>
          <w:bCs/>
          <w:color w:val="auto"/>
          <w:sz w:val="28"/>
          <w:szCs w:val="28"/>
        </w:rPr>
        <w:br w:type="page"/>
      </w:r>
    </w:p>
    <w:p w14:paraId="3F60BA54">
      <w:pPr>
        <w:pStyle w:val="15"/>
        <w:spacing w:line="500" w:lineRule="exact"/>
        <w:jc w:val="center"/>
        <w:rPr>
          <w:rFonts w:hint="eastAsia" w:hAnsi="宋体"/>
          <w:b/>
          <w:bCs/>
          <w:color w:val="auto"/>
          <w:sz w:val="32"/>
          <w:szCs w:val="32"/>
        </w:rPr>
      </w:pPr>
      <w:r>
        <w:rPr>
          <w:rFonts w:hint="eastAsia" w:hAnsi="宋体"/>
          <w:b/>
          <w:bCs/>
          <w:color w:val="auto"/>
          <w:sz w:val="32"/>
          <w:szCs w:val="32"/>
        </w:rPr>
        <w:t>竞标函</w:t>
      </w:r>
    </w:p>
    <w:p w14:paraId="7CD902BA">
      <w:pPr>
        <w:pStyle w:val="16"/>
        <w:ind w:left="5250"/>
        <w:rPr>
          <w:color w:val="auto"/>
        </w:rPr>
      </w:pPr>
    </w:p>
    <w:p w14:paraId="2C4A8E16">
      <w:pPr>
        <w:pStyle w:val="15"/>
        <w:spacing w:line="440" w:lineRule="exact"/>
        <w:rPr>
          <w:rFonts w:ascii="Times New Roman" w:hAnsi="Times New Roman"/>
          <w:color w:val="auto"/>
        </w:rPr>
      </w:pPr>
      <w:r>
        <w:rPr>
          <w:rFonts w:hint="eastAsia" w:ascii="Times New Roman" w:hAnsi="Times New Roman"/>
          <w:color w:val="auto"/>
        </w:rPr>
        <w:t>致：</w:t>
      </w:r>
      <w:r>
        <w:rPr>
          <w:rFonts w:ascii="Times New Roman" w:hAnsi="Times New Roman"/>
          <w:color w:val="auto"/>
          <w:u w:val="single"/>
        </w:rPr>
        <w:t xml:space="preserve">                      </w:t>
      </w:r>
      <w:r>
        <w:rPr>
          <w:rFonts w:hint="eastAsia" w:ascii="Times New Roman" w:hAnsi="Times New Roman"/>
          <w:color w:val="auto"/>
        </w:rPr>
        <w:t>（采购代理机构名称）</w:t>
      </w:r>
    </w:p>
    <w:p w14:paraId="4339A6DA">
      <w:pPr>
        <w:pStyle w:val="15"/>
        <w:spacing w:line="440" w:lineRule="exact"/>
        <w:ind w:firstLine="420" w:firstLineChars="200"/>
        <w:rPr>
          <w:rFonts w:ascii="Times New Roman" w:hAnsi="Times New Roman"/>
          <w:color w:val="auto"/>
        </w:rPr>
      </w:pPr>
    </w:p>
    <w:p w14:paraId="15C2D044">
      <w:pPr>
        <w:pStyle w:val="15"/>
        <w:spacing w:line="440" w:lineRule="exact"/>
        <w:ind w:firstLine="420" w:firstLineChars="200"/>
        <w:rPr>
          <w:rFonts w:ascii="Times New Roman" w:hAnsi="Times New Roman"/>
          <w:color w:val="auto"/>
        </w:rPr>
      </w:pPr>
      <w:r>
        <w:rPr>
          <w:rFonts w:hint="eastAsia"/>
          <w:color w:val="auto"/>
        </w:rPr>
        <w:t>我方已仔细阅读了贵方组织的</w:t>
      </w:r>
      <w:r>
        <w:rPr>
          <w:rFonts w:hint="eastAsia"/>
          <w:color w:val="auto"/>
          <w:u w:val="single"/>
        </w:rPr>
        <w:t xml:space="preserve">                </w:t>
      </w:r>
      <w:r>
        <w:rPr>
          <w:rFonts w:hint="eastAsia"/>
          <w:color w:val="auto"/>
        </w:rPr>
        <w:t>项目（项目编号：</w:t>
      </w:r>
      <w:r>
        <w:rPr>
          <w:rFonts w:hint="eastAsia" w:hAnsi="宋体"/>
          <w:color w:val="auto"/>
          <w:u w:val="single"/>
        </w:rPr>
        <w:t xml:space="preserve">             </w:t>
      </w:r>
      <w:r>
        <w:rPr>
          <w:rFonts w:hint="eastAsia"/>
          <w:color w:val="auto"/>
        </w:rPr>
        <w:t xml:space="preserve">）的竞争性磋商采购文件的全部内容，现正式递交下述文件参加贵方组织的本次政府采购活动： </w:t>
      </w:r>
    </w:p>
    <w:p w14:paraId="6DBC76B9">
      <w:pPr>
        <w:pStyle w:val="15"/>
        <w:spacing w:line="440" w:lineRule="exact"/>
        <w:ind w:firstLine="420" w:firstLineChars="200"/>
        <w:rPr>
          <w:rFonts w:ascii="Times New Roman" w:hAnsi="Times New Roman"/>
          <w:color w:val="auto"/>
        </w:rPr>
      </w:pPr>
      <w:r>
        <w:rPr>
          <w:rFonts w:hint="eastAsia"/>
          <w:color w:val="auto"/>
        </w:rPr>
        <w:t>一、首次电子版报价文件</w:t>
      </w:r>
      <w:r>
        <w:rPr>
          <w:rFonts w:hint="eastAsia"/>
          <w:color w:val="auto"/>
          <w:u w:val="single"/>
        </w:rPr>
        <w:t xml:space="preserve"> 一  </w:t>
      </w:r>
      <w:r>
        <w:rPr>
          <w:rFonts w:hint="eastAsia"/>
          <w:color w:val="auto"/>
        </w:rPr>
        <w:t>份（包含按“第二章 供应商须知”提交的全部文件）；</w:t>
      </w:r>
    </w:p>
    <w:p w14:paraId="722395FC">
      <w:pPr>
        <w:pStyle w:val="15"/>
        <w:spacing w:line="440" w:lineRule="exact"/>
        <w:ind w:firstLine="420" w:firstLineChars="200"/>
        <w:rPr>
          <w:rFonts w:ascii="Times New Roman" w:hAnsi="Times New Roman"/>
          <w:color w:val="auto"/>
        </w:rPr>
      </w:pPr>
      <w:r>
        <w:rPr>
          <w:rFonts w:hint="eastAsia"/>
          <w:color w:val="auto"/>
        </w:rPr>
        <w:t>二、</w:t>
      </w:r>
      <w:r>
        <w:rPr>
          <w:rFonts w:hint="eastAsia" w:hAnsi="宋体"/>
          <w:color w:val="auto"/>
        </w:rPr>
        <w:t>技术</w:t>
      </w:r>
      <w:r>
        <w:rPr>
          <w:rFonts w:hint="eastAsia"/>
          <w:color w:val="auto"/>
        </w:rPr>
        <w:t>文件电子版</w:t>
      </w:r>
      <w:r>
        <w:rPr>
          <w:rFonts w:hint="eastAsia"/>
          <w:color w:val="auto"/>
          <w:u w:val="single"/>
        </w:rPr>
        <w:t xml:space="preserve"> 一  </w:t>
      </w:r>
      <w:r>
        <w:rPr>
          <w:rFonts w:hint="eastAsia"/>
          <w:color w:val="auto"/>
        </w:rPr>
        <w:t>份（包含按“第二章 供应商须知”提交的全部文件）；商务</w:t>
      </w:r>
      <w:r>
        <w:rPr>
          <w:rFonts w:hint="eastAsia" w:hAnsi="宋体"/>
          <w:color w:val="auto"/>
        </w:rPr>
        <w:t>文件</w:t>
      </w:r>
      <w:r>
        <w:rPr>
          <w:rFonts w:hint="eastAsia"/>
          <w:color w:val="auto"/>
        </w:rPr>
        <w:t>电子版</w:t>
      </w:r>
      <w:r>
        <w:rPr>
          <w:rFonts w:hint="eastAsia"/>
          <w:color w:val="auto"/>
          <w:u w:val="single"/>
        </w:rPr>
        <w:t xml:space="preserve"> 一  </w:t>
      </w:r>
      <w:r>
        <w:rPr>
          <w:rFonts w:hint="eastAsia"/>
          <w:color w:val="auto"/>
        </w:rPr>
        <w:t>份（包含按“第二章 供应商须知”提交的全部文件）；（商务技术文件已合并一份）</w:t>
      </w:r>
    </w:p>
    <w:p w14:paraId="5A3DCB46">
      <w:pPr>
        <w:pStyle w:val="15"/>
        <w:spacing w:line="440" w:lineRule="exact"/>
        <w:ind w:firstLine="420" w:firstLineChars="200"/>
        <w:rPr>
          <w:rFonts w:ascii="Times New Roman" w:hAnsi="Times New Roman"/>
          <w:color w:val="auto"/>
        </w:rPr>
      </w:pPr>
      <w:r>
        <w:rPr>
          <w:rFonts w:hint="eastAsia"/>
          <w:color w:val="auto"/>
        </w:rPr>
        <w:t>据此函，签字人兹宣布：</w:t>
      </w:r>
    </w:p>
    <w:p w14:paraId="0FAC1779">
      <w:pPr>
        <w:pStyle w:val="15"/>
        <w:spacing w:line="440" w:lineRule="exact"/>
        <w:ind w:firstLine="482"/>
        <w:rPr>
          <w:rFonts w:ascii="Times New Roman" w:hAnsi="Times New Roman"/>
          <w:color w:val="auto"/>
        </w:rPr>
      </w:pPr>
      <w:r>
        <w:rPr>
          <w:rFonts w:hint="eastAsia"/>
          <w:color w:val="auto"/>
        </w:rPr>
        <w:t>1、我方愿意以（大写）人民币</w:t>
      </w:r>
      <w:r>
        <w:rPr>
          <w:rFonts w:hint="eastAsia"/>
          <w:color w:val="auto"/>
          <w:u w:val="single"/>
        </w:rPr>
        <w:t xml:space="preserve">              </w:t>
      </w:r>
      <w:r>
        <w:rPr>
          <w:rFonts w:hint="eastAsia"/>
          <w:color w:val="auto"/>
        </w:rPr>
        <w:t>（</w:t>
      </w:r>
      <w:r>
        <w:rPr>
          <w:rFonts w:hint="default" w:ascii="Arial" w:hAnsi="Arial" w:cs="Arial"/>
          <w:color w:val="auto"/>
        </w:rPr>
        <w:t>¥</w:t>
      </w:r>
      <w:r>
        <w:rPr>
          <w:rFonts w:hint="eastAsia"/>
          <w:color w:val="auto"/>
          <w:u w:val="single"/>
        </w:rPr>
        <w:t xml:space="preserve">          </w:t>
      </w:r>
      <w:r>
        <w:rPr>
          <w:rFonts w:hint="eastAsia"/>
          <w:color w:val="auto"/>
        </w:rPr>
        <w:t>元)的竞标总报价，</w:t>
      </w:r>
      <w:r>
        <w:rPr>
          <w:rFonts w:hint="eastAsia" w:ascii="宋体" w:hAnsi="宋体" w:eastAsia="宋体" w:cs="宋体"/>
          <w:color w:val="auto"/>
          <w:sz w:val="21"/>
          <w:szCs w:val="21"/>
          <w:highlight w:val="none"/>
          <w:lang w:eastAsia="zh-CN"/>
        </w:rPr>
        <w:t>提交成果时间</w:t>
      </w:r>
      <w:r>
        <w:rPr>
          <w:rFonts w:hint="eastAsia"/>
          <w:color w:val="auto"/>
        </w:rPr>
        <w:t>：</w:t>
      </w:r>
      <w:r>
        <w:rPr>
          <w:rFonts w:hint="eastAsia"/>
          <w:color w:val="auto"/>
          <w:u w:val="single"/>
        </w:rPr>
        <w:t xml:space="preserve">            </w:t>
      </w:r>
      <w:r>
        <w:rPr>
          <w:rFonts w:hint="eastAsia"/>
          <w:color w:val="auto"/>
        </w:rPr>
        <w:t>，提供本项目竞争性磋商采购文件第三章“采购需求”中相应的采购内容。</w:t>
      </w:r>
    </w:p>
    <w:p w14:paraId="580D24AB">
      <w:pPr>
        <w:pStyle w:val="15"/>
        <w:spacing w:line="440" w:lineRule="exact"/>
        <w:ind w:firstLine="482"/>
        <w:rPr>
          <w:color w:val="auto"/>
        </w:rPr>
      </w:pPr>
      <w:r>
        <w:rPr>
          <w:rFonts w:hint="eastAsia"/>
          <w:color w:val="auto"/>
        </w:rPr>
        <w:t>2、我方同意自本项目竞争性磋商采购文件采购公告规定的递交响应文件截止时间起遵循</w:t>
      </w:r>
      <w:r>
        <w:rPr>
          <w:rFonts w:hint="eastAsia" w:hAnsi="宋体"/>
          <w:color w:val="auto"/>
        </w:rPr>
        <w:t>本竞标函</w:t>
      </w:r>
      <w:r>
        <w:rPr>
          <w:rFonts w:hint="eastAsia"/>
          <w:color w:val="auto"/>
        </w:rPr>
        <w:t>，并承诺在“第二章 供应商须知”规定的响应有效期内不修改、撤销响应文件。</w:t>
      </w:r>
    </w:p>
    <w:p w14:paraId="0B44984E">
      <w:pPr>
        <w:pStyle w:val="15"/>
        <w:spacing w:line="440" w:lineRule="exact"/>
        <w:ind w:firstLine="482"/>
        <w:rPr>
          <w:color w:val="auto"/>
        </w:rPr>
      </w:pPr>
      <w:r>
        <w:rPr>
          <w:rFonts w:hint="eastAsia"/>
          <w:color w:val="auto"/>
        </w:rPr>
        <w:t>3、我方在此声明，所递交的响应文件及有关资料内容完整、真实和准确。</w:t>
      </w:r>
    </w:p>
    <w:p w14:paraId="61939631">
      <w:pPr>
        <w:pStyle w:val="15"/>
        <w:spacing w:line="440" w:lineRule="exact"/>
        <w:ind w:firstLine="482"/>
        <w:rPr>
          <w:color w:val="auto"/>
        </w:rPr>
      </w:pPr>
      <w:r>
        <w:rPr>
          <w:rFonts w:hint="eastAsia"/>
          <w:color w:val="auto"/>
        </w:rPr>
        <w:t>4、如本项目采购内容涉及须符合国家强制规定的，我方承诺我方本次竞标均符合国家有关强制规定。</w:t>
      </w:r>
    </w:p>
    <w:p w14:paraId="75F5B5EE">
      <w:pPr>
        <w:pStyle w:val="15"/>
        <w:spacing w:line="440" w:lineRule="exact"/>
        <w:ind w:firstLine="482"/>
        <w:rPr>
          <w:color w:val="auto"/>
        </w:rPr>
      </w:pPr>
      <w:r>
        <w:rPr>
          <w:rFonts w:hint="eastAsia"/>
          <w:color w:val="auto"/>
        </w:rPr>
        <w:t>5、我方承诺未被列入失信被执行人、重大税收违法案件当事人名单、政府采购严重违法失信行为记录名单，并已经具备《中华人民共和国政府采购法》中规定的参加政府采购活动的供应商应当具备的条件：</w:t>
      </w:r>
    </w:p>
    <w:p w14:paraId="6E516D62">
      <w:pPr>
        <w:pStyle w:val="15"/>
        <w:numPr>
          <w:ilvl w:val="0"/>
          <w:numId w:val="7"/>
        </w:numPr>
        <w:tabs>
          <w:tab w:val="left" w:pos="945"/>
        </w:tabs>
        <w:spacing w:line="440" w:lineRule="exact"/>
        <w:rPr>
          <w:color w:val="auto"/>
        </w:rPr>
      </w:pPr>
      <w:r>
        <w:rPr>
          <w:rFonts w:hint="eastAsia"/>
          <w:color w:val="auto"/>
        </w:rPr>
        <w:t>具有独立承担民事责任的能力；</w:t>
      </w:r>
    </w:p>
    <w:p w14:paraId="44DE479B">
      <w:pPr>
        <w:pStyle w:val="15"/>
        <w:numPr>
          <w:ilvl w:val="0"/>
          <w:numId w:val="7"/>
        </w:numPr>
        <w:tabs>
          <w:tab w:val="left" w:pos="945"/>
        </w:tabs>
        <w:spacing w:line="440" w:lineRule="exact"/>
        <w:rPr>
          <w:color w:val="auto"/>
        </w:rPr>
      </w:pPr>
      <w:r>
        <w:rPr>
          <w:rFonts w:hint="eastAsia"/>
          <w:color w:val="auto"/>
        </w:rPr>
        <w:t>具有良好的商业信誉和健全的财务会计制度；</w:t>
      </w:r>
    </w:p>
    <w:p w14:paraId="1E6DDAA7">
      <w:pPr>
        <w:pStyle w:val="15"/>
        <w:numPr>
          <w:ilvl w:val="0"/>
          <w:numId w:val="7"/>
        </w:numPr>
        <w:tabs>
          <w:tab w:val="left" w:pos="945"/>
        </w:tabs>
        <w:spacing w:line="440" w:lineRule="exact"/>
        <w:rPr>
          <w:color w:val="auto"/>
        </w:rPr>
      </w:pPr>
      <w:r>
        <w:rPr>
          <w:rFonts w:hint="eastAsia"/>
          <w:color w:val="auto"/>
        </w:rPr>
        <w:t>具有履行合同所必需的设备和专业技术能力；</w:t>
      </w:r>
    </w:p>
    <w:p w14:paraId="776A0E3C">
      <w:pPr>
        <w:pStyle w:val="15"/>
        <w:numPr>
          <w:ilvl w:val="0"/>
          <w:numId w:val="7"/>
        </w:numPr>
        <w:tabs>
          <w:tab w:val="left" w:pos="945"/>
        </w:tabs>
        <w:spacing w:line="440" w:lineRule="exact"/>
        <w:rPr>
          <w:color w:val="auto"/>
        </w:rPr>
      </w:pPr>
      <w:r>
        <w:rPr>
          <w:rFonts w:hint="eastAsia"/>
          <w:color w:val="auto"/>
        </w:rPr>
        <w:t>有依法缴纳税收和社会保障资金的良好记录；</w:t>
      </w:r>
    </w:p>
    <w:p w14:paraId="3AB0FE45">
      <w:pPr>
        <w:pStyle w:val="15"/>
        <w:numPr>
          <w:ilvl w:val="0"/>
          <w:numId w:val="7"/>
        </w:numPr>
        <w:tabs>
          <w:tab w:val="left" w:pos="945"/>
        </w:tabs>
        <w:spacing w:line="440" w:lineRule="exact"/>
        <w:rPr>
          <w:color w:val="auto"/>
        </w:rPr>
      </w:pPr>
      <w:r>
        <w:rPr>
          <w:rFonts w:hint="eastAsia"/>
          <w:color w:val="auto"/>
        </w:rPr>
        <w:t>参加政府采购活动前三年内，在经营活动中没有重大违法记录；</w:t>
      </w:r>
    </w:p>
    <w:p w14:paraId="33177B41">
      <w:pPr>
        <w:pStyle w:val="15"/>
        <w:numPr>
          <w:ilvl w:val="0"/>
          <w:numId w:val="7"/>
        </w:numPr>
        <w:tabs>
          <w:tab w:val="left" w:pos="945"/>
        </w:tabs>
        <w:spacing w:line="440" w:lineRule="exact"/>
        <w:rPr>
          <w:color w:val="auto"/>
        </w:rPr>
      </w:pPr>
      <w:r>
        <w:rPr>
          <w:rFonts w:hint="eastAsia"/>
          <w:color w:val="auto"/>
        </w:rPr>
        <w:t>法律、行政法规规定的其他条件。</w:t>
      </w:r>
    </w:p>
    <w:p w14:paraId="26E02C74">
      <w:pPr>
        <w:pStyle w:val="15"/>
        <w:spacing w:line="440" w:lineRule="exact"/>
        <w:ind w:firstLine="482"/>
        <w:rPr>
          <w:color w:val="auto"/>
        </w:rPr>
      </w:pPr>
      <w:r>
        <w:rPr>
          <w:rFonts w:hint="eastAsia"/>
          <w:color w:val="auto"/>
        </w:rPr>
        <w:t>6、如我方成交，我方承诺在收到成交通知书后，在成交通知书规定的期限内，</w:t>
      </w:r>
      <w:r>
        <w:rPr>
          <w:rFonts w:hint="eastAsia" w:hAnsi="宋体"/>
          <w:color w:val="auto"/>
        </w:rPr>
        <w:t>根据竞争性磋商采购文件、我方的响应文件及有关澄清承诺书的要求按第六章“合同文本”与采购人订立书面合同，并按照合同约定</w:t>
      </w:r>
      <w:r>
        <w:rPr>
          <w:rFonts w:hint="eastAsia"/>
          <w:color w:val="auto"/>
        </w:rPr>
        <w:t>承担完成合同的责任和义务。</w:t>
      </w:r>
    </w:p>
    <w:p w14:paraId="01162EB1">
      <w:pPr>
        <w:pStyle w:val="15"/>
        <w:spacing w:line="440" w:lineRule="exact"/>
        <w:ind w:firstLine="482"/>
        <w:rPr>
          <w:color w:val="auto"/>
        </w:rPr>
      </w:pPr>
      <w:r>
        <w:rPr>
          <w:rFonts w:hint="eastAsia"/>
          <w:color w:val="auto"/>
        </w:rPr>
        <w:t>7、我方已详细审核竞争性磋商采购文件，我方知道必须放弃提出含糊不清或误解问题的权利。</w:t>
      </w:r>
    </w:p>
    <w:p w14:paraId="4B09F9E4">
      <w:pPr>
        <w:pStyle w:val="15"/>
        <w:spacing w:line="440" w:lineRule="exact"/>
        <w:ind w:firstLine="482"/>
        <w:rPr>
          <w:color w:val="auto"/>
        </w:rPr>
      </w:pPr>
      <w:r>
        <w:rPr>
          <w:rFonts w:hint="eastAsia"/>
          <w:color w:val="auto"/>
        </w:rPr>
        <w:t>8、我方承诺满足竞争性磋商采购文件</w:t>
      </w:r>
      <w:r>
        <w:rPr>
          <w:rFonts w:hint="eastAsia" w:hAnsi="宋体"/>
          <w:color w:val="auto"/>
        </w:rPr>
        <w:t>第六章“合同文本”</w:t>
      </w:r>
      <w:r>
        <w:rPr>
          <w:rFonts w:hint="eastAsia"/>
          <w:color w:val="auto"/>
        </w:rPr>
        <w:t>的条款，承担完成合同的责任和义务。</w:t>
      </w:r>
    </w:p>
    <w:p w14:paraId="58C48581">
      <w:pPr>
        <w:pStyle w:val="15"/>
        <w:spacing w:line="440" w:lineRule="exact"/>
        <w:ind w:firstLine="482"/>
        <w:rPr>
          <w:color w:val="auto"/>
        </w:rPr>
      </w:pPr>
      <w:r>
        <w:rPr>
          <w:rFonts w:hint="eastAsia"/>
          <w:color w:val="auto"/>
        </w:rPr>
        <w:t>9、我方同意应贵方要求提供与本竞标有关的任何数据或资料。若贵方需要，我方愿意提供我方作出的一切承诺的证明材料。</w:t>
      </w:r>
    </w:p>
    <w:p w14:paraId="06429DD4">
      <w:pPr>
        <w:pStyle w:val="15"/>
        <w:spacing w:line="440" w:lineRule="exact"/>
        <w:ind w:firstLine="482"/>
        <w:rPr>
          <w:color w:val="auto"/>
        </w:rPr>
      </w:pPr>
      <w:r>
        <w:rPr>
          <w:rFonts w:hint="eastAsia"/>
          <w:color w:val="auto"/>
        </w:rPr>
        <w:t>10、我方完全理解贵方不一定接受响应报价最低的竞标人为成交供应商的行为。</w:t>
      </w:r>
    </w:p>
    <w:p w14:paraId="44AD7A13">
      <w:pPr>
        <w:pStyle w:val="15"/>
        <w:spacing w:line="440" w:lineRule="exact"/>
        <w:ind w:firstLine="482"/>
        <w:rPr>
          <w:color w:val="auto"/>
        </w:rPr>
      </w:pPr>
      <w:r>
        <w:rPr>
          <w:rFonts w:hint="eastAsia"/>
          <w:color w:val="auto"/>
        </w:rPr>
        <w:t>11、我方将严格遵守《中华人民共和国政府采购法》第七十七条的规定，即供应商有下列情形之一的，处以采购金额千分之五以上千分之十</w:t>
      </w:r>
      <w:r>
        <w:rPr>
          <w:rFonts w:hint="eastAsia" w:hAnsi="宋体"/>
          <w:color w:val="auto"/>
        </w:rPr>
        <w:t>以下的罚款，列入不良行为记录名单，在一至三年内禁止参加政府采购活动，有违法所得的，并处没收违法所得，情节严重的，由工商行政管理机关吊销营业执照；构成犯罪的，依法追究刑事责任：</w:t>
      </w:r>
    </w:p>
    <w:p w14:paraId="4E30FD3F">
      <w:pPr>
        <w:pStyle w:val="15"/>
        <w:numPr>
          <w:ilvl w:val="0"/>
          <w:numId w:val="8"/>
        </w:numPr>
        <w:tabs>
          <w:tab w:val="left" w:pos="945"/>
        </w:tabs>
        <w:spacing w:line="440" w:lineRule="exact"/>
        <w:rPr>
          <w:rFonts w:hint="eastAsia" w:hAnsi="宋体"/>
          <w:color w:val="auto"/>
        </w:rPr>
      </w:pPr>
      <w:r>
        <w:rPr>
          <w:rFonts w:hint="eastAsia" w:hAnsi="宋体"/>
          <w:color w:val="auto"/>
        </w:rPr>
        <w:t>提供虚假材料谋取成交、成交的；</w:t>
      </w:r>
    </w:p>
    <w:p w14:paraId="48704BA1">
      <w:pPr>
        <w:pStyle w:val="15"/>
        <w:numPr>
          <w:ilvl w:val="0"/>
          <w:numId w:val="8"/>
        </w:numPr>
        <w:tabs>
          <w:tab w:val="left" w:pos="945"/>
        </w:tabs>
        <w:spacing w:line="440" w:lineRule="exact"/>
        <w:rPr>
          <w:rFonts w:hint="eastAsia" w:hAnsi="宋体"/>
          <w:color w:val="auto"/>
        </w:rPr>
      </w:pPr>
      <w:r>
        <w:rPr>
          <w:rFonts w:hint="eastAsia" w:hAnsi="宋体"/>
          <w:color w:val="auto"/>
        </w:rPr>
        <w:t>采取不正当手段诋毁、排挤其他供应商的；</w:t>
      </w:r>
    </w:p>
    <w:p w14:paraId="17122EFD">
      <w:pPr>
        <w:pStyle w:val="15"/>
        <w:numPr>
          <w:ilvl w:val="0"/>
          <w:numId w:val="8"/>
        </w:numPr>
        <w:tabs>
          <w:tab w:val="left" w:pos="945"/>
        </w:tabs>
        <w:spacing w:line="440" w:lineRule="exact"/>
        <w:rPr>
          <w:color w:val="auto"/>
        </w:rPr>
      </w:pPr>
      <w:r>
        <w:rPr>
          <w:rFonts w:hint="eastAsia" w:hAnsi="宋体"/>
          <w:color w:val="auto"/>
        </w:rPr>
        <w:t>与采购人、其他供应商或者采购代理机构恶意串通的；</w:t>
      </w:r>
    </w:p>
    <w:p w14:paraId="2FA16F09">
      <w:pPr>
        <w:pStyle w:val="15"/>
        <w:numPr>
          <w:ilvl w:val="0"/>
          <w:numId w:val="8"/>
        </w:numPr>
        <w:tabs>
          <w:tab w:val="left" w:pos="945"/>
        </w:tabs>
        <w:spacing w:line="440" w:lineRule="exact"/>
        <w:rPr>
          <w:color w:val="auto"/>
        </w:rPr>
      </w:pPr>
      <w:r>
        <w:rPr>
          <w:rFonts w:hint="eastAsia" w:hAnsi="宋体"/>
          <w:color w:val="auto"/>
        </w:rPr>
        <w:t>向采购人、采购代理机构行贿或者提供其他不正当利益的；</w:t>
      </w:r>
    </w:p>
    <w:p w14:paraId="5F2D7EEA">
      <w:pPr>
        <w:pStyle w:val="15"/>
        <w:numPr>
          <w:ilvl w:val="0"/>
          <w:numId w:val="8"/>
        </w:numPr>
        <w:tabs>
          <w:tab w:val="left" w:pos="945"/>
        </w:tabs>
        <w:spacing w:line="440" w:lineRule="exact"/>
        <w:rPr>
          <w:color w:val="auto"/>
        </w:rPr>
      </w:pPr>
      <w:r>
        <w:rPr>
          <w:rFonts w:hint="eastAsia" w:hAnsi="宋体"/>
          <w:color w:val="auto"/>
        </w:rPr>
        <w:t>在采购过程中与采购人进行协商谈判的；</w:t>
      </w:r>
    </w:p>
    <w:p w14:paraId="6F6ABE42">
      <w:pPr>
        <w:pStyle w:val="15"/>
        <w:numPr>
          <w:ilvl w:val="0"/>
          <w:numId w:val="8"/>
        </w:numPr>
        <w:tabs>
          <w:tab w:val="left" w:pos="945"/>
        </w:tabs>
        <w:spacing w:line="440" w:lineRule="exact"/>
        <w:rPr>
          <w:color w:val="auto"/>
        </w:rPr>
      </w:pPr>
      <w:r>
        <w:rPr>
          <w:rFonts w:hint="eastAsia" w:hAnsi="宋体"/>
          <w:color w:val="auto"/>
        </w:rPr>
        <w:t>拒绝有关部门监督检查或提供虚假情况的。</w:t>
      </w:r>
    </w:p>
    <w:p w14:paraId="6D11CF5A">
      <w:pPr>
        <w:pStyle w:val="15"/>
        <w:spacing w:line="360" w:lineRule="auto"/>
        <w:ind w:firstLine="420"/>
        <w:rPr>
          <w:color w:val="auto"/>
        </w:rPr>
      </w:pPr>
      <w:r>
        <w:rPr>
          <w:rFonts w:hint="eastAsia" w:hAnsi="宋体" w:cs="宋体"/>
          <w:color w:val="auto"/>
        </w:rPr>
        <w:t>12.与本磋商有关的一切正式往来信函请寄</w:t>
      </w:r>
      <w:r>
        <w:rPr>
          <w:rFonts w:hint="eastAsia"/>
          <w:color w:val="auto"/>
        </w:rPr>
        <w:t>：</w:t>
      </w:r>
    </w:p>
    <w:p w14:paraId="5F4CA6C1">
      <w:pPr>
        <w:pStyle w:val="15"/>
        <w:spacing w:line="360" w:lineRule="auto"/>
        <w:ind w:firstLine="420"/>
        <w:rPr>
          <w:color w:val="auto"/>
        </w:rPr>
      </w:pPr>
      <w:r>
        <w:rPr>
          <w:rFonts w:hint="eastAsia"/>
          <w:color w:val="auto"/>
        </w:rPr>
        <w:t>地址：</w:t>
      </w:r>
      <w:r>
        <w:rPr>
          <w:rFonts w:hint="eastAsia"/>
          <w:color w:val="auto"/>
          <w:u w:val="single"/>
        </w:rPr>
        <w:t xml:space="preserve">                                                        </w:t>
      </w:r>
      <w:r>
        <w:rPr>
          <w:rFonts w:hint="eastAsia"/>
          <w:color w:val="auto"/>
        </w:rPr>
        <w:t xml:space="preserve"> </w:t>
      </w:r>
    </w:p>
    <w:p w14:paraId="1AA62C15">
      <w:pPr>
        <w:pStyle w:val="15"/>
        <w:spacing w:line="360" w:lineRule="auto"/>
        <w:ind w:firstLine="420"/>
        <w:rPr>
          <w:color w:val="auto"/>
          <w:u w:val="single"/>
        </w:rPr>
      </w:pPr>
      <w:r>
        <w:rPr>
          <w:rFonts w:hint="eastAsia"/>
          <w:color w:val="auto"/>
        </w:rPr>
        <w:t>电话：</w:t>
      </w:r>
      <w:r>
        <w:rPr>
          <w:rFonts w:hint="eastAsia"/>
          <w:color w:val="auto"/>
          <w:u w:val="single"/>
        </w:rPr>
        <w:t xml:space="preserve">                                      　　　　　　　　　</w:t>
      </w:r>
    </w:p>
    <w:p w14:paraId="73F5DFAB">
      <w:pPr>
        <w:pStyle w:val="15"/>
        <w:spacing w:line="360" w:lineRule="auto"/>
        <w:ind w:firstLine="420"/>
        <w:rPr>
          <w:color w:val="auto"/>
        </w:rPr>
      </w:pPr>
      <w:r>
        <w:rPr>
          <w:rFonts w:hint="eastAsia"/>
          <w:color w:val="auto"/>
        </w:rPr>
        <w:t>传真：</w:t>
      </w:r>
      <w:r>
        <w:rPr>
          <w:rFonts w:hint="eastAsia"/>
          <w:color w:val="auto"/>
          <w:u w:val="single"/>
        </w:rPr>
        <w:t>　　　　　　　　　　　　　　　　　　　　　　　　　　　　</w:t>
      </w:r>
    </w:p>
    <w:p w14:paraId="3A928C3F">
      <w:pPr>
        <w:pStyle w:val="15"/>
        <w:spacing w:line="360" w:lineRule="auto"/>
        <w:ind w:firstLine="420"/>
        <w:rPr>
          <w:color w:val="auto"/>
          <w:u w:val="single"/>
        </w:rPr>
      </w:pPr>
      <w:r>
        <w:rPr>
          <w:rFonts w:hint="eastAsia"/>
          <w:color w:val="auto"/>
        </w:rPr>
        <w:t>邮政编码：</w:t>
      </w:r>
      <w:r>
        <w:rPr>
          <w:rFonts w:hint="eastAsia"/>
          <w:color w:val="auto"/>
          <w:u w:val="single"/>
        </w:rPr>
        <w:t xml:space="preserve">                                                    </w:t>
      </w:r>
    </w:p>
    <w:p w14:paraId="231B20BC">
      <w:pPr>
        <w:pStyle w:val="15"/>
        <w:spacing w:line="360" w:lineRule="auto"/>
        <w:ind w:firstLine="420"/>
        <w:rPr>
          <w:color w:val="auto"/>
          <w:u w:val="single"/>
        </w:rPr>
      </w:pPr>
      <w:r>
        <w:rPr>
          <w:rFonts w:hint="eastAsia"/>
          <w:color w:val="auto"/>
        </w:rPr>
        <w:t>开户名称：</w:t>
      </w:r>
      <w:r>
        <w:rPr>
          <w:rFonts w:hint="eastAsia"/>
          <w:color w:val="auto"/>
          <w:u w:val="single"/>
        </w:rPr>
        <w:t xml:space="preserve">                                                    </w:t>
      </w:r>
    </w:p>
    <w:p w14:paraId="62C38996">
      <w:pPr>
        <w:pStyle w:val="15"/>
        <w:spacing w:line="360" w:lineRule="auto"/>
        <w:ind w:firstLine="420"/>
        <w:rPr>
          <w:color w:val="auto"/>
          <w:u w:val="single"/>
        </w:rPr>
      </w:pPr>
      <w:r>
        <w:rPr>
          <w:rFonts w:hint="eastAsia"/>
          <w:color w:val="auto"/>
        </w:rPr>
        <w:t>开户银行：</w:t>
      </w:r>
      <w:r>
        <w:rPr>
          <w:rFonts w:hint="eastAsia"/>
          <w:color w:val="auto"/>
          <w:u w:val="single"/>
        </w:rPr>
        <w:t xml:space="preserve">                                                    </w:t>
      </w:r>
    </w:p>
    <w:p w14:paraId="02822FAA">
      <w:pPr>
        <w:pStyle w:val="15"/>
        <w:spacing w:line="360" w:lineRule="auto"/>
        <w:ind w:firstLine="420"/>
        <w:rPr>
          <w:color w:val="auto"/>
          <w:u w:val="single"/>
        </w:rPr>
      </w:pPr>
      <w:r>
        <w:rPr>
          <w:rFonts w:hint="eastAsia"/>
          <w:color w:val="auto"/>
        </w:rPr>
        <w:t>银行账号：</w:t>
      </w:r>
      <w:r>
        <w:rPr>
          <w:rFonts w:hint="eastAsia"/>
          <w:color w:val="auto"/>
          <w:u w:val="single"/>
        </w:rPr>
        <w:t xml:space="preserve">                                                    </w:t>
      </w:r>
    </w:p>
    <w:p w14:paraId="576B3D03">
      <w:pPr>
        <w:pStyle w:val="14"/>
        <w:tabs>
          <w:tab w:val="left" w:pos="939"/>
        </w:tabs>
        <w:spacing w:line="360" w:lineRule="auto"/>
        <w:ind w:left="140" w:leftChars="67" w:firstLine="315" w:firstLineChars="150"/>
        <w:rPr>
          <w:rFonts w:hint="eastAsia" w:ascii="宋体" w:hAnsi="宋体" w:cs="宋体"/>
          <w:color w:val="auto"/>
          <w:szCs w:val="21"/>
        </w:rPr>
      </w:pPr>
      <w:r>
        <w:rPr>
          <w:rFonts w:hint="eastAsia" w:ascii="宋体" w:hAnsi="宋体" w:cs="宋体"/>
          <w:color w:val="auto"/>
          <w:szCs w:val="21"/>
        </w:rPr>
        <w:t>特此承诺。</w:t>
      </w:r>
    </w:p>
    <w:p w14:paraId="48107508">
      <w:pPr>
        <w:spacing w:line="360" w:lineRule="auto"/>
        <w:contextualSpacing/>
        <w:jc w:val="left"/>
        <w:rPr>
          <w:rFonts w:hint="eastAsia" w:ascii="宋体" w:hAnsi="宋体" w:cs="宋体"/>
          <w:color w:val="auto"/>
          <w:szCs w:val="21"/>
        </w:rPr>
      </w:pPr>
    </w:p>
    <w:p w14:paraId="3A6695B0">
      <w:pPr>
        <w:snapToGrid w:val="0"/>
        <w:spacing w:before="50" w:after="50" w:line="440" w:lineRule="exact"/>
        <w:ind w:right="-816" w:rightChars="-389" w:firstLine="4200" w:firstLineChars="2000"/>
        <w:rPr>
          <w:rFonts w:hint="eastAsia" w:ascii="宋体" w:hAnsi="宋体" w:cs="宋体"/>
          <w:color w:val="auto"/>
          <w:sz w:val="21"/>
          <w:szCs w:val="21"/>
          <w:u w:val="single"/>
        </w:rPr>
      </w:pPr>
      <w:r>
        <w:rPr>
          <w:rFonts w:hint="eastAsia" w:ascii="宋体" w:hAnsi="宋体" w:cs="宋体"/>
          <w:color w:val="auto"/>
          <w:sz w:val="21"/>
          <w:szCs w:val="21"/>
        </w:rPr>
        <w:t>供应商（电子签章）：</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p>
    <w:p w14:paraId="0C895C5A">
      <w:pPr>
        <w:spacing w:line="360" w:lineRule="auto"/>
        <w:ind w:right="420" w:firstLine="5670" w:firstLineChars="2700"/>
        <w:contextualSpacing/>
        <w:jc w:val="left"/>
        <w:rPr>
          <w:rFonts w:hint="eastAsia" w:ascii="宋体" w:hAnsi="宋体" w:cs="宋体"/>
          <w:color w:val="auto"/>
          <w:sz w:val="21"/>
          <w:szCs w:val="21"/>
        </w:rPr>
      </w:pPr>
      <w:r>
        <w:rPr>
          <w:rFonts w:hint="eastAsia" w:ascii="宋体" w:hAnsi="宋体" w:cs="宋体"/>
          <w:color w:val="auto"/>
          <w:sz w:val="21"/>
          <w:szCs w:val="21"/>
        </w:rPr>
        <w:t>日期：   年   月   日</w:t>
      </w:r>
    </w:p>
    <w:p w14:paraId="0CA8B341">
      <w:pPr>
        <w:spacing w:line="520" w:lineRule="exact"/>
        <w:jc w:val="center"/>
        <w:rPr>
          <w:rFonts w:hint="eastAsia" w:ascii="方正小标宋简体" w:hAnsi="方正小标宋简体" w:eastAsia="方正小标宋简体" w:cs="方正小标宋简体"/>
          <w:bCs/>
          <w:color w:val="auto"/>
          <w:sz w:val="40"/>
          <w:szCs w:val="40"/>
        </w:rPr>
      </w:pPr>
    </w:p>
    <w:p w14:paraId="3EF16DD3">
      <w:pPr>
        <w:spacing w:line="520" w:lineRule="exact"/>
        <w:jc w:val="center"/>
        <w:rPr>
          <w:rFonts w:hint="eastAsia" w:ascii="方正小标宋简体" w:hAnsi="方正小标宋简体" w:eastAsia="方正小标宋简体" w:cs="方正小标宋简体"/>
          <w:bCs/>
          <w:color w:val="auto"/>
          <w:sz w:val="40"/>
          <w:szCs w:val="40"/>
        </w:rPr>
      </w:pPr>
    </w:p>
    <w:p w14:paraId="4F0F0DBF">
      <w:pPr>
        <w:spacing w:line="520" w:lineRule="exact"/>
        <w:jc w:val="center"/>
        <w:rPr>
          <w:rFonts w:hint="eastAsia" w:ascii="方正小标宋简体" w:hAnsi="方正小标宋简体" w:eastAsia="方正小标宋简体" w:cs="方正小标宋简体"/>
          <w:bCs/>
          <w:color w:val="auto"/>
          <w:sz w:val="40"/>
          <w:szCs w:val="40"/>
        </w:rPr>
      </w:pPr>
    </w:p>
    <w:p w14:paraId="0F8F26EA">
      <w:pPr>
        <w:spacing w:line="520" w:lineRule="exact"/>
        <w:jc w:val="center"/>
        <w:rPr>
          <w:rFonts w:hint="eastAsia" w:ascii="方正小标宋简体" w:hAnsi="方正小标宋简体" w:eastAsia="方正小标宋简体" w:cs="方正小标宋简体"/>
          <w:bCs/>
          <w:color w:val="auto"/>
          <w:sz w:val="40"/>
          <w:szCs w:val="40"/>
        </w:rPr>
      </w:pPr>
    </w:p>
    <w:p w14:paraId="01D4A046">
      <w:pPr>
        <w:spacing w:line="520" w:lineRule="exact"/>
        <w:jc w:val="center"/>
        <w:rPr>
          <w:rFonts w:hint="eastAsia" w:ascii="方正小标宋简体" w:hAnsi="方正小标宋简体" w:eastAsia="方正小标宋简体" w:cs="方正小标宋简体"/>
          <w:bCs/>
          <w:color w:val="auto"/>
          <w:sz w:val="40"/>
          <w:szCs w:val="40"/>
        </w:rPr>
      </w:pPr>
    </w:p>
    <w:p w14:paraId="551558EC">
      <w:pPr>
        <w:spacing w:line="520" w:lineRule="exact"/>
        <w:jc w:val="center"/>
        <w:rPr>
          <w:rFonts w:hint="eastAsia" w:ascii="方正小标宋简体" w:hAnsi="方正小标宋简体" w:eastAsia="方正小标宋简体" w:cs="方正小标宋简体"/>
          <w:bCs/>
          <w:color w:val="auto"/>
          <w:sz w:val="40"/>
          <w:szCs w:val="40"/>
        </w:rPr>
      </w:pPr>
    </w:p>
    <w:p w14:paraId="2F01381E">
      <w:pPr>
        <w:spacing w:line="520" w:lineRule="exact"/>
        <w:jc w:val="center"/>
        <w:rPr>
          <w:rFonts w:hint="eastAsia" w:ascii="方正小标宋简体" w:hAnsi="方正小标宋简体" w:eastAsia="方正小标宋简体" w:cs="方正小标宋简体"/>
          <w:bCs/>
          <w:color w:val="auto"/>
          <w:sz w:val="40"/>
          <w:szCs w:val="40"/>
        </w:rPr>
      </w:pPr>
    </w:p>
    <w:p w14:paraId="5CD2B455">
      <w:pPr>
        <w:spacing w:line="520" w:lineRule="exact"/>
        <w:jc w:val="center"/>
        <w:rPr>
          <w:rFonts w:hint="eastAsia" w:ascii="方正小标宋简体" w:hAnsi="方正小标宋简体" w:eastAsia="方正小标宋简体" w:cs="方正小标宋简体"/>
          <w:bCs/>
          <w:color w:val="auto"/>
          <w:sz w:val="40"/>
          <w:szCs w:val="40"/>
        </w:rPr>
      </w:pPr>
      <w:r>
        <w:rPr>
          <w:rFonts w:hint="eastAsia" w:ascii="方正小标宋简体" w:hAnsi="方正小标宋简体" w:eastAsia="方正小标宋简体" w:cs="方正小标宋简体"/>
          <w:bCs/>
          <w:color w:val="auto"/>
          <w:sz w:val="40"/>
          <w:szCs w:val="40"/>
        </w:rPr>
        <w:t>竞  标  报  价  表</w:t>
      </w:r>
    </w:p>
    <w:p w14:paraId="6CBB28C6">
      <w:pPr>
        <w:spacing w:line="520" w:lineRule="exact"/>
        <w:jc w:val="center"/>
        <w:rPr>
          <w:rFonts w:hint="eastAsia" w:ascii="方正小标宋简体" w:hAnsi="方正小标宋简体" w:eastAsia="方正小标宋简体" w:cs="方正小标宋简体"/>
          <w:bCs/>
          <w:color w:val="auto"/>
          <w:sz w:val="40"/>
          <w:szCs w:val="40"/>
        </w:rPr>
      </w:pPr>
    </w:p>
    <w:p w14:paraId="1A5D0E21">
      <w:pPr>
        <w:snapToGrid w:val="0"/>
        <w:spacing w:before="50" w:after="50" w:line="440" w:lineRule="exact"/>
        <w:rPr>
          <w:rFonts w:hint="eastAsia" w:ascii="宋体" w:hAnsi="宋体" w:cs="宋体"/>
          <w:color w:val="auto"/>
          <w:sz w:val="22"/>
          <w:szCs w:val="22"/>
          <w:u w:val="single"/>
        </w:rPr>
      </w:pPr>
      <w:r>
        <w:rPr>
          <w:rFonts w:hint="eastAsia" w:ascii="宋体" w:hAnsi="宋体" w:cs="宋体"/>
          <w:color w:val="auto"/>
          <w:sz w:val="22"/>
          <w:szCs w:val="22"/>
        </w:rPr>
        <w:t>项目名称：</w:t>
      </w:r>
      <w:r>
        <w:rPr>
          <w:rFonts w:hint="eastAsia" w:ascii="宋体" w:hAnsi="宋体" w:cs="宋体"/>
          <w:color w:val="auto"/>
          <w:sz w:val="22"/>
          <w:szCs w:val="22"/>
          <w:u w:val="single"/>
        </w:rPr>
        <w:t xml:space="preserve">                </w:t>
      </w:r>
    </w:p>
    <w:p w14:paraId="7EF3B504">
      <w:pPr>
        <w:snapToGrid w:val="0"/>
        <w:spacing w:before="50" w:after="50" w:line="440" w:lineRule="exact"/>
        <w:rPr>
          <w:rFonts w:hint="eastAsia" w:ascii="宋体" w:hAnsi="宋体" w:cs="宋体"/>
          <w:color w:val="auto"/>
          <w:sz w:val="22"/>
          <w:szCs w:val="22"/>
          <w:u w:val="single"/>
        </w:rPr>
      </w:pPr>
      <w:r>
        <w:rPr>
          <w:rFonts w:hint="eastAsia" w:ascii="宋体" w:hAnsi="宋体" w:cs="宋体"/>
          <w:color w:val="auto"/>
          <w:sz w:val="22"/>
          <w:szCs w:val="22"/>
        </w:rPr>
        <w:t>项目编号：</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p>
    <w:p w14:paraId="66746106">
      <w:pPr>
        <w:snapToGrid w:val="0"/>
        <w:spacing w:before="50" w:after="50" w:line="440" w:lineRule="exact"/>
        <w:rPr>
          <w:rFonts w:hint="eastAsia" w:ascii="宋体" w:hAnsi="宋体" w:cs="宋体"/>
          <w:color w:val="auto"/>
          <w:sz w:val="22"/>
          <w:szCs w:val="22"/>
        </w:rPr>
      </w:pPr>
      <w:r>
        <w:rPr>
          <w:rFonts w:hint="eastAsia" w:ascii="宋体" w:hAnsi="宋体" w:cs="宋体"/>
          <w:color w:val="auto"/>
          <w:sz w:val="22"/>
          <w:szCs w:val="22"/>
        </w:rPr>
        <w:t xml:space="preserve"> 单位：元</w:t>
      </w:r>
    </w:p>
    <w:tbl>
      <w:tblPr>
        <w:tblStyle w:val="26"/>
        <w:tblW w:w="9497" w:type="dxa"/>
        <w:tblInd w:w="2" w:type="dxa"/>
        <w:tblLayout w:type="fixed"/>
        <w:tblCellMar>
          <w:top w:w="0" w:type="dxa"/>
          <w:left w:w="108" w:type="dxa"/>
          <w:bottom w:w="0" w:type="dxa"/>
          <w:right w:w="108" w:type="dxa"/>
        </w:tblCellMar>
      </w:tblPr>
      <w:tblGrid>
        <w:gridCol w:w="777"/>
        <w:gridCol w:w="2613"/>
        <w:gridCol w:w="1873"/>
        <w:gridCol w:w="1635"/>
        <w:gridCol w:w="1695"/>
        <w:gridCol w:w="904"/>
      </w:tblGrid>
      <w:tr w14:paraId="7CFB94A2">
        <w:tblPrEx>
          <w:tblCellMar>
            <w:top w:w="0" w:type="dxa"/>
            <w:left w:w="108" w:type="dxa"/>
            <w:bottom w:w="0" w:type="dxa"/>
            <w:right w:w="108" w:type="dxa"/>
          </w:tblCellMar>
        </w:tblPrEx>
        <w:trPr>
          <w:cantSplit/>
          <w:trHeight w:val="698" w:hRule="atLeast"/>
        </w:trPr>
        <w:tc>
          <w:tcPr>
            <w:tcW w:w="777" w:type="dxa"/>
            <w:tcBorders>
              <w:top w:val="single" w:color="auto" w:sz="8" w:space="0"/>
              <w:left w:val="single" w:color="auto" w:sz="8" w:space="0"/>
              <w:bottom w:val="single" w:color="auto" w:sz="4" w:space="0"/>
              <w:right w:val="single" w:color="auto" w:sz="4" w:space="0"/>
            </w:tcBorders>
            <w:vAlign w:val="center"/>
          </w:tcPr>
          <w:p w14:paraId="19BB05B7">
            <w:pPr>
              <w:spacing w:line="440" w:lineRule="exact"/>
              <w:jc w:val="center"/>
              <w:rPr>
                <w:rFonts w:hint="eastAsia" w:ascii="宋体" w:hAnsi="宋体"/>
                <w:color w:val="auto"/>
                <w:spacing w:val="-16"/>
                <w:sz w:val="22"/>
                <w:szCs w:val="22"/>
              </w:rPr>
            </w:pPr>
            <w:r>
              <w:rPr>
                <w:rFonts w:hint="eastAsia" w:ascii="宋体" w:hAnsi="宋体"/>
                <w:color w:val="auto"/>
                <w:spacing w:val="-16"/>
                <w:sz w:val="22"/>
                <w:szCs w:val="22"/>
              </w:rPr>
              <w:t>序号</w:t>
            </w:r>
          </w:p>
        </w:tc>
        <w:tc>
          <w:tcPr>
            <w:tcW w:w="2613" w:type="dxa"/>
            <w:tcBorders>
              <w:top w:val="single" w:color="auto" w:sz="8" w:space="0"/>
              <w:left w:val="nil"/>
              <w:bottom w:val="single" w:color="auto" w:sz="4" w:space="0"/>
              <w:right w:val="single" w:color="auto" w:sz="4" w:space="0"/>
            </w:tcBorders>
            <w:vAlign w:val="center"/>
          </w:tcPr>
          <w:p w14:paraId="36D6EB7D">
            <w:pPr>
              <w:spacing w:line="440" w:lineRule="exact"/>
              <w:jc w:val="center"/>
              <w:rPr>
                <w:rFonts w:hint="eastAsia" w:ascii="宋体" w:hAnsi="宋体"/>
                <w:color w:val="auto"/>
                <w:sz w:val="22"/>
                <w:szCs w:val="22"/>
              </w:rPr>
            </w:pPr>
            <w:r>
              <w:rPr>
                <w:rFonts w:hint="eastAsia" w:ascii="宋体" w:hAnsi="宋体"/>
                <w:color w:val="auto"/>
                <w:sz w:val="22"/>
                <w:szCs w:val="22"/>
              </w:rPr>
              <w:t>标的名称</w:t>
            </w:r>
          </w:p>
        </w:tc>
        <w:tc>
          <w:tcPr>
            <w:tcW w:w="1873" w:type="dxa"/>
            <w:tcBorders>
              <w:top w:val="single" w:color="auto" w:sz="8" w:space="0"/>
              <w:left w:val="nil"/>
              <w:bottom w:val="single" w:color="auto" w:sz="4" w:space="0"/>
              <w:right w:val="single" w:color="auto" w:sz="4" w:space="0"/>
            </w:tcBorders>
            <w:vAlign w:val="center"/>
          </w:tcPr>
          <w:p w14:paraId="6E14E21D">
            <w:pPr>
              <w:spacing w:line="440" w:lineRule="exact"/>
              <w:jc w:val="center"/>
              <w:rPr>
                <w:rFonts w:hint="eastAsia" w:ascii="宋体" w:hAnsi="宋体"/>
                <w:color w:val="auto"/>
                <w:sz w:val="22"/>
                <w:szCs w:val="22"/>
              </w:rPr>
            </w:pPr>
            <w:r>
              <w:rPr>
                <w:rFonts w:hint="eastAsia" w:ascii="宋体" w:hAnsi="宋体"/>
                <w:color w:val="auto"/>
                <w:sz w:val="22"/>
                <w:szCs w:val="22"/>
              </w:rPr>
              <w:t>数量及单位 ①</w:t>
            </w:r>
          </w:p>
        </w:tc>
        <w:tc>
          <w:tcPr>
            <w:tcW w:w="1635" w:type="dxa"/>
            <w:tcBorders>
              <w:top w:val="single" w:color="auto" w:sz="4" w:space="0"/>
              <w:left w:val="single" w:color="auto" w:sz="4" w:space="0"/>
              <w:bottom w:val="single" w:color="auto" w:sz="4" w:space="0"/>
              <w:right w:val="single" w:color="auto" w:sz="4" w:space="0"/>
            </w:tcBorders>
            <w:vAlign w:val="center"/>
          </w:tcPr>
          <w:p w14:paraId="32336C38">
            <w:pPr>
              <w:spacing w:line="440" w:lineRule="exact"/>
              <w:jc w:val="center"/>
              <w:rPr>
                <w:rFonts w:hint="eastAsia" w:ascii="宋体" w:hAnsi="宋体"/>
                <w:color w:val="auto"/>
                <w:sz w:val="22"/>
                <w:szCs w:val="22"/>
              </w:rPr>
            </w:pPr>
            <w:r>
              <w:rPr>
                <w:rFonts w:hint="eastAsia" w:ascii="宋体" w:hAnsi="宋体"/>
                <w:color w:val="auto"/>
                <w:sz w:val="22"/>
                <w:szCs w:val="22"/>
              </w:rPr>
              <w:t>单价（元）②</w:t>
            </w:r>
          </w:p>
        </w:tc>
        <w:tc>
          <w:tcPr>
            <w:tcW w:w="1695" w:type="dxa"/>
            <w:tcBorders>
              <w:top w:val="single" w:color="auto" w:sz="4" w:space="0"/>
              <w:left w:val="single" w:color="auto" w:sz="4" w:space="0"/>
              <w:bottom w:val="single" w:color="auto" w:sz="4" w:space="0"/>
              <w:right w:val="single" w:color="auto" w:sz="4" w:space="0"/>
            </w:tcBorders>
            <w:vAlign w:val="center"/>
          </w:tcPr>
          <w:p w14:paraId="79CB7995">
            <w:pPr>
              <w:spacing w:line="440" w:lineRule="exact"/>
              <w:jc w:val="center"/>
              <w:rPr>
                <w:rFonts w:hint="eastAsia" w:ascii="宋体" w:hAnsi="宋体"/>
                <w:color w:val="auto"/>
                <w:sz w:val="22"/>
                <w:szCs w:val="22"/>
              </w:rPr>
            </w:pPr>
            <w:r>
              <w:rPr>
                <w:rFonts w:hint="eastAsia" w:ascii="宋体" w:hAnsi="宋体"/>
                <w:color w:val="auto"/>
                <w:sz w:val="22"/>
                <w:szCs w:val="22"/>
              </w:rPr>
              <w:t xml:space="preserve">合计（元）  </w:t>
            </w:r>
          </w:p>
          <w:p w14:paraId="0E042FC9">
            <w:pPr>
              <w:spacing w:line="440" w:lineRule="exact"/>
              <w:jc w:val="center"/>
              <w:rPr>
                <w:rFonts w:hint="eastAsia" w:ascii="宋体" w:hAnsi="宋体"/>
                <w:color w:val="auto"/>
                <w:sz w:val="22"/>
                <w:szCs w:val="22"/>
              </w:rPr>
            </w:pPr>
            <w:r>
              <w:rPr>
                <w:rFonts w:hint="eastAsia" w:ascii="宋体" w:hAnsi="宋体"/>
                <w:color w:val="auto"/>
                <w:sz w:val="22"/>
                <w:szCs w:val="22"/>
              </w:rPr>
              <w:t xml:space="preserve"> ①×②=③</w:t>
            </w:r>
          </w:p>
        </w:tc>
        <w:tc>
          <w:tcPr>
            <w:tcW w:w="904" w:type="dxa"/>
            <w:tcBorders>
              <w:top w:val="single" w:color="auto" w:sz="4" w:space="0"/>
              <w:left w:val="single" w:color="auto" w:sz="4" w:space="0"/>
              <w:bottom w:val="single" w:color="auto" w:sz="4" w:space="0"/>
              <w:right w:val="single" w:color="auto" w:sz="4" w:space="0"/>
            </w:tcBorders>
            <w:vAlign w:val="center"/>
          </w:tcPr>
          <w:p w14:paraId="51A9DFCD">
            <w:pPr>
              <w:spacing w:line="440" w:lineRule="exact"/>
              <w:jc w:val="center"/>
              <w:rPr>
                <w:rFonts w:hint="eastAsia" w:ascii="宋体" w:hAnsi="宋体"/>
                <w:color w:val="auto"/>
                <w:sz w:val="22"/>
                <w:szCs w:val="22"/>
              </w:rPr>
            </w:pPr>
            <w:r>
              <w:rPr>
                <w:rFonts w:hint="eastAsia" w:ascii="宋体" w:hAnsi="宋体"/>
                <w:color w:val="auto"/>
                <w:sz w:val="22"/>
                <w:szCs w:val="22"/>
              </w:rPr>
              <w:t>备注</w:t>
            </w:r>
          </w:p>
        </w:tc>
      </w:tr>
      <w:tr w14:paraId="5A804B91">
        <w:tblPrEx>
          <w:tblCellMar>
            <w:top w:w="0" w:type="dxa"/>
            <w:left w:w="108" w:type="dxa"/>
            <w:bottom w:w="0" w:type="dxa"/>
            <w:right w:w="108" w:type="dxa"/>
          </w:tblCellMar>
        </w:tblPrEx>
        <w:trPr>
          <w:cantSplit/>
          <w:trHeight w:val="981" w:hRule="atLeast"/>
        </w:trPr>
        <w:tc>
          <w:tcPr>
            <w:tcW w:w="777" w:type="dxa"/>
            <w:tcBorders>
              <w:top w:val="single" w:color="auto" w:sz="8" w:space="0"/>
              <w:left w:val="single" w:color="auto" w:sz="8" w:space="0"/>
              <w:bottom w:val="single" w:color="auto" w:sz="4" w:space="0"/>
              <w:right w:val="single" w:color="auto" w:sz="4" w:space="0"/>
            </w:tcBorders>
            <w:vAlign w:val="center"/>
          </w:tcPr>
          <w:p w14:paraId="5A8210E6">
            <w:pPr>
              <w:spacing w:line="440" w:lineRule="exact"/>
              <w:jc w:val="center"/>
              <w:rPr>
                <w:rFonts w:hint="eastAsia" w:ascii="宋体" w:hAnsi="宋体"/>
                <w:color w:val="auto"/>
                <w:spacing w:val="-16"/>
                <w:sz w:val="22"/>
                <w:szCs w:val="22"/>
              </w:rPr>
            </w:pPr>
            <w:r>
              <w:rPr>
                <w:rFonts w:hint="eastAsia" w:ascii="宋体" w:hAnsi="宋体"/>
                <w:color w:val="auto"/>
                <w:spacing w:val="-16"/>
                <w:sz w:val="22"/>
                <w:szCs w:val="22"/>
              </w:rPr>
              <w:t>1</w:t>
            </w:r>
          </w:p>
        </w:tc>
        <w:tc>
          <w:tcPr>
            <w:tcW w:w="2613" w:type="dxa"/>
            <w:tcBorders>
              <w:top w:val="single" w:color="auto" w:sz="8" w:space="0"/>
              <w:left w:val="nil"/>
              <w:bottom w:val="single" w:color="auto" w:sz="4" w:space="0"/>
              <w:right w:val="single" w:color="auto" w:sz="4" w:space="0"/>
            </w:tcBorders>
            <w:vAlign w:val="center"/>
          </w:tcPr>
          <w:p w14:paraId="4ACF1FBF">
            <w:pPr>
              <w:jc w:val="center"/>
              <w:rPr>
                <w:rFonts w:hint="eastAsia" w:ascii="宋体" w:hAnsi="宋体" w:cs="宋体"/>
                <w:color w:val="auto"/>
                <w:sz w:val="22"/>
                <w:szCs w:val="22"/>
              </w:rPr>
            </w:pPr>
            <w:r>
              <w:rPr>
                <w:rFonts w:hint="eastAsia" w:ascii="宋体" w:hAnsi="宋体" w:cs="宋体"/>
                <w:color w:val="auto"/>
                <w:sz w:val="22"/>
                <w:szCs w:val="22"/>
                <w:lang w:eastAsia="zh-CN"/>
              </w:rPr>
              <w:t>陆川县耕地保护专项规划编制工作</w:t>
            </w:r>
            <w:r>
              <w:rPr>
                <w:rFonts w:hint="eastAsia" w:ascii="宋体" w:hAnsi="宋体" w:cs="宋体"/>
                <w:color w:val="auto"/>
                <w:sz w:val="22"/>
                <w:szCs w:val="22"/>
              </w:rPr>
              <w:t xml:space="preserve"> </w:t>
            </w:r>
          </w:p>
        </w:tc>
        <w:tc>
          <w:tcPr>
            <w:tcW w:w="1873" w:type="dxa"/>
            <w:tcBorders>
              <w:top w:val="single" w:color="auto" w:sz="8" w:space="0"/>
              <w:left w:val="nil"/>
              <w:bottom w:val="single" w:color="auto" w:sz="4" w:space="0"/>
              <w:right w:val="single" w:color="auto" w:sz="4" w:space="0"/>
            </w:tcBorders>
            <w:vAlign w:val="center"/>
          </w:tcPr>
          <w:p w14:paraId="0701B436">
            <w:pPr>
              <w:spacing w:line="440" w:lineRule="exact"/>
              <w:jc w:val="center"/>
              <w:rPr>
                <w:rFonts w:hint="eastAsia" w:ascii="宋体" w:hAnsi="宋体"/>
                <w:color w:val="auto"/>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14:paraId="676B3C94">
            <w:pPr>
              <w:spacing w:line="440" w:lineRule="exact"/>
              <w:jc w:val="center"/>
              <w:rPr>
                <w:rFonts w:hint="eastAsia" w:ascii="宋体" w:hAnsi="宋体"/>
                <w:color w:val="auto"/>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14:paraId="17FFE61D">
            <w:pPr>
              <w:spacing w:line="440" w:lineRule="exact"/>
              <w:jc w:val="center"/>
              <w:rPr>
                <w:rFonts w:hint="eastAsia" w:ascii="宋体" w:hAnsi="宋体"/>
                <w:color w:val="auto"/>
                <w:sz w:val="22"/>
                <w:szCs w:val="22"/>
              </w:rPr>
            </w:pPr>
          </w:p>
        </w:tc>
        <w:tc>
          <w:tcPr>
            <w:tcW w:w="904" w:type="dxa"/>
            <w:tcBorders>
              <w:top w:val="single" w:color="auto" w:sz="4" w:space="0"/>
              <w:left w:val="single" w:color="auto" w:sz="4" w:space="0"/>
              <w:bottom w:val="single" w:color="auto" w:sz="4" w:space="0"/>
              <w:right w:val="single" w:color="auto" w:sz="4" w:space="0"/>
            </w:tcBorders>
            <w:vAlign w:val="center"/>
          </w:tcPr>
          <w:p w14:paraId="4F2BB309">
            <w:pPr>
              <w:spacing w:line="440" w:lineRule="exact"/>
              <w:jc w:val="center"/>
              <w:rPr>
                <w:rFonts w:hint="eastAsia" w:ascii="宋体" w:hAnsi="宋体"/>
                <w:color w:val="auto"/>
                <w:sz w:val="22"/>
                <w:szCs w:val="22"/>
              </w:rPr>
            </w:pPr>
          </w:p>
        </w:tc>
      </w:tr>
      <w:tr w14:paraId="54633962">
        <w:tblPrEx>
          <w:tblCellMar>
            <w:top w:w="0" w:type="dxa"/>
            <w:left w:w="108" w:type="dxa"/>
            <w:bottom w:w="0" w:type="dxa"/>
            <w:right w:w="108" w:type="dxa"/>
          </w:tblCellMar>
        </w:tblPrEx>
        <w:trPr>
          <w:cantSplit/>
          <w:trHeight w:val="688" w:hRule="atLeast"/>
        </w:trPr>
        <w:tc>
          <w:tcPr>
            <w:tcW w:w="9497" w:type="dxa"/>
            <w:gridSpan w:val="6"/>
            <w:tcBorders>
              <w:top w:val="single" w:color="auto" w:sz="4" w:space="0"/>
              <w:left w:val="single" w:color="auto" w:sz="8" w:space="0"/>
              <w:bottom w:val="single" w:color="auto" w:sz="4" w:space="0"/>
              <w:right w:val="single" w:color="auto" w:sz="8" w:space="0"/>
            </w:tcBorders>
            <w:vAlign w:val="center"/>
          </w:tcPr>
          <w:p w14:paraId="06DFD7B7">
            <w:pPr>
              <w:spacing w:line="440" w:lineRule="exact"/>
              <w:rPr>
                <w:rFonts w:hint="eastAsia" w:ascii="宋体" w:hAnsi="宋体" w:cs="仿宋_GB2312"/>
                <w:color w:val="auto"/>
                <w:sz w:val="22"/>
                <w:szCs w:val="22"/>
              </w:rPr>
            </w:pPr>
            <w:r>
              <w:rPr>
                <w:rFonts w:hint="eastAsia" w:ascii="宋体" w:hAnsi="宋体" w:cs="仿宋_GB2312"/>
                <w:color w:val="auto"/>
                <w:sz w:val="22"/>
                <w:szCs w:val="22"/>
              </w:rPr>
              <w:t>合计金额大写：人民币</w:t>
            </w:r>
            <w:r>
              <w:rPr>
                <w:rFonts w:hint="eastAsia" w:ascii="宋体" w:hAnsi="宋体" w:cs="仿宋_GB2312"/>
                <w:color w:val="auto"/>
                <w:sz w:val="22"/>
                <w:szCs w:val="22"/>
                <w:u w:val="single"/>
              </w:rPr>
              <w:t xml:space="preserve">           </w:t>
            </w:r>
            <w:r>
              <w:rPr>
                <w:rFonts w:hint="eastAsia" w:ascii="宋体" w:hAnsi="宋体" w:cs="仿宋_GB2312"/>
                <w:color w:val="auto"/>
                <w:sz w:val="22"/>
                <w:szCs w:val="22"/>
              </w:rPr>
              <w:t>（</w:t>
            </w:r>
            <w:r>
              <w:rPr>
                <w:rFonts w:hint="eastAsia" w:ascii="宋体" w:hAnsi="宋体" w:cs="宋体"/>
                <w:color w:val="auto"/>
                <w:sz w:val="22"/>
                <w:szCs w:val="22"/>
              </w:rPr>
              <w:t>¥</w:t>
            </w:r>
            <w:r>
              <w:rPr>
                <w:rFonts w:hint="eastAsia" w:ascii="宋体" w:hAnsi="宋体" w:cs="仿宋_GB2312"/>
                <w:color w:val="auto"/>
                <w:sz w:val="22"/>
                <w:szCs w:val="22"/>
                <w:u w:val="single"/>
              </w:rPr>
              <w:t xml:space="preserve">           </w:t>
            </w:r>
            <w:r>
              <w:rPr>
                <w:rFonts w:hint="eastAsia" w:ascii="宋体" w:hAnsi="宋体" w:cs="仿宋_GB2312"/>
                <w:color w:val="auto"/>
                <w:sz w:val="22"/>
                <w:szCs w:val="22"/>
              </w:rPr>
              <w:t>）</w:t>
            </w:r>
          </w:p>
        </w:tc>
      </w:tr>
      <w:tr w14:paraId="14490889">
        <w:tblPrEx>
          <w:tblCellMar>
            <w:top w:w="0" w:type="dxa"/>
            <w:left w:w="108" w:type="dxa"/>
            <w:bottom w:w="0" w:type="dxa"/>
            <w:right w:w="108" w:type="dxa"/>
          </w:tblCellMar>
        </w:tblPrEx>
        <w:trPr>
          <w:cantSplit/>
          <w:trHeight w:val="698" w:hRule="atLeast"/>
        </w:trPr>
        <w:tc>
          <w:tcPr>
            <w:tcW w:w="9497" w:type="dxa"/>
            <w:gridSpan w:val="6"/>
            <w:tcBorders>
              <w:top w:val="single" w:color="auto" w:sz="4" w:space="0"/>
              <w:left w:val="single" w:color="auto" w:sz="8" w:space="0"/>
              <w:bottom w:val="single" w:color="auto" w:sz="4" w:space="0"/>
              <w:right w:val="single" w:color="auto" w:sz="8" w:space="0"/>
            </w:tcBorders>
            <w:vAlign w:val="center"/>
          </w:tcPr>
          <w:p w14:paraId="7D9D3D63">
            <w:pPr>
              <w:spacing w:line="440" w:lineRule="exact"/>
              <w:rPr>
                <w:rFonts w:hint="eastAsia" w:ascii="宋体" w:hAnsi="宋体" w:cs="仿宋_GB2312"/>
                <w:color w:val="auto"/>
                <w:sz w:val="22"/>
                <w:szCs w:val="22"/>
              </w:rPr>
            </w:pPr>
            <w:r>
              <w:rPr>
                <w:rFonts w:hint="eastAsia" w:ascii="宋体" w:hAnsi="宋体" w:cs="仿宋_GB2312"/>
                <w:color w:val="auto"/>
                <w:sz w:val="22"/>
                <w:szCs w:val="22"/>
                <w:lang w:eastAsia="zh-CN"/>
              </w:rPr>
              <w:t>提交成果时间</w:t>
            </w:r>
            <w:r>
              <w:rPr>
                <w:rFonts w:hint="eastAsia" w:ascii="宋体" w:hAnsi="宋体" w:cs="仿宋_GB2312"/>
                <w:color w:val="auto"/>
                <w:sz w:val="22"/>
                <w:szCs w:val="22"/>
              </w:rPr>
              <w:t>：</w:t>
            </w:r>
          </w:p>
        </w:tc>
      </w:tr>
    </w:tbl>
    <w:p w14:paraId="50D93620">
      <w:pPr>
        <w:pStyle w:val="33"/>
        <w:ind w:left="0"/>
        <w:rPr>
          <w:color w:val="auto"/>
        </w:rPr>
      </w:pPr>
    </w:p>
    <w:p w14:paraId="37FE58F8">
      <w:pPr>
        <w:snapToGrid w:val="0"/>
        <w:spacing w:before="50" w:after="50" w:line="44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1.供应商的报价表必须加盖供应商公章并由法定代表人或委托代理人签字（或者电子签名），</w:t>
      </w:r>
      <w:r>
        <w:rPr>
          <w:rFonts w:hint="eastAsia" w:ascii="宋体" w:hAnsi="宋体" w:cs="宋体"/>
          <w:b/>
          <w:color w:val="auto"/>
          <w:sz w:val="22"/>
          <w:szCs w:val="22"/>
        </w:rPr>
        <w:t>否则其响应文件按无效响应处理</w:t>
      </w:r>
      <w:r>
        <w:rPr>
          <w:rFonts w:hint="eastAsia" w:ascii="宋体" w:hAnsi="宋体" w:cs="宋体"/>
          <w:color w:val="auto"/>
          <w:sz w:val="22"/>
          <w:szCs w:val="22"/>
        </w:rPr>
        <w:t>。</w:t>
      </w:r>
    </w:p>
    <w:p w14:paraId="33A7F8C9">
      <w:pPr>
        <w:snapToGrid w:val="0"/>
        <w:spacing w:before="50" w:after="50" w:line="440" w:lineRule="exact"/>
        <w:ind w:firstLine="440" w:firstLineChars="200"/>
        <w:jc w:val="left"/>
        <w:rPr>
          <w:rFonts w:hint="eastAsia" w:ascii="宋体" w:hAnsi="宋体" w:cs="宋体"/>
          <w:b/>
          <w:color w:val="auto"/>
          <w:sz w:val="22"/>
          <w:szCs w:val="22"/>
        </w:rPr>
      </w:pPr>
      <w:r>
        <w:rPr>
          <w:rFonts w:hint="eastAsia" w:ascii="宋体" w:hAnsi="宋体" w:cs="宋体"/>
          <w:bCs/>
          <w:color w:val="auto"/>
          <w:sz w:val="22"/>
          <w:szCs w:val="22"/>
        </w:rPr>
        <w:t>2.</w:t>
      </w:r>
      <w:r>
        <w:rPr>
          <w:rFonts w:hint="eastAsia" w:ascii="宋体" w:hAnsi="宋体" w:cs="宋体"/>
          <w:color w:val="auto"/>
          <w:sz w:val="22"/>
          <w:szCs w:val="22"/>
        </w:rPr>
        <w:t>报价一经涂改，应在涂改处加盖供应商公章或由法定代表人或委托代理人签字或盖章</w:t>
      </w:r>
      <w:r>
        <w:rPr>
          <w:rFonts w:hint="eastAsia" w:ascii="宋体" w:hAnsi="宋体" w:cs="宋体"/>
          <w:b/>
          <w:color w:val="auto"/>
          <w:sz w:val="22"/>
          <w:szCs w:val="22"/>
        </w:rPr>
        <w:t>，否则其响应文件按无效响应处理。</w:t>
      </w:r>
    </w:p>
    <w:p w14:paraId="4E0016ED">
      <w:pPr>
        <w:pStyle w:val="32"/>
        <w:rPr>
          <w:rFonts w:hint="eastAsia" w:ascii="宋体" w:hAnsi="宋体" w:cs="宋体"/>
          <w:b/>
          <w:color w:val="auto"/>
          <w:sz w:val="22"/>
          <w:szCs w:val="22"/>
        </w:rPr>
      </w:pPr>
    </w:p>
    <w:p w14:paraId="747C6F1E">
      <w:pPr>
        <w:pStyle w:val="32"/>
        <w:rPr>
          <w:rFonts w:hint="eastAsia" w:ascii="宋体" w:hAnsi="宋体" w:cs="宋体"/>
          <w:b/>
          <w:color w:val="auto"/>
          <w:sz w:val="22"/>
          <w:szCs w:val="22"/>
        </w:rPr>
      </w:pPr>
    </w:p>
    <w:p w14:paraId="64BFB6C0">
      <w:pPr>
        <w:snapToGrid w:val="0"/>
        <w:spacing w:before="50" w:after="50" w:line="440" w:lineRule="exact"/>
        <w:ind w:right="-816" w:rightChars="-389" w:firstLine="2200" w:firstLineChars="1000"/>
        <w:rPr>
          <w:rFonts w:hint="eastAsia" w:ascii="宋体" w:hAnsi="宋体" w:cs="宋体"/>
          <w:color w:val="auto"/>
          <w:sz w:val="22"/>
          <w:szCs w:val="22"/>
        </w:rPr>
      </w:pPr>
      <w:r>
        <w:rPr>
          <w:rFonts w:hint="eastAsia" w:ascii="宋体" w:hAnsi="宋体" w:cs="宋体"/>
          <w:color w:val="auto"/>
          <w:sz w:val="22"/>
          <w:szCs w:val="22"/>
        </w:rPr>
        <w:t xml:space="preserve">法定代表人或委托代理人（签字或盖章或电子签名）：                    </w:t>
      </w:r>
    </w:p>
    <w:p w14:paraId="29D2D079">
      <w:pPr>
        <w:snapToGrid w:val="0"/>
        <w:spacing w:before="50" w:after="50" w:line="440" w:lineRule="exact"/>
        <w:ind w:right="-816" w:rightChars="-389" w:firstLine="4840" w:firstLineChars="2200"/>
        <w:rPr>
          <w:rFonts w:hint="eastAsia" w:ascii="宋体" w:hAnsi="宋体" w:cs="宋体"/>
          <w:color w:val="auto"/>
          <w:sz w:val="22"/>
          <w:szCs w:val="22"/>
        </w:rPr>
      </w:pPr>
      <w:r>
        <w:rPr>
          <w:rFonts w:hint="eastAsia" w:ascii="宋体" w:hAnsi="宋体" w:cs="宋体"/>
          <w:color w:val="auto"/>
          <w:sz w:val="22"/>
          <w:szCs w:val="22"/>
        </w:rPr>
        <w:t xml:space="preserve">供应商（电子签章）：      </w:t>
      </w:r>
    </w:p>
    <w:p w14:paraId="17947AF1">
      <w:pPr>
        <w:spacing w:line="360" w:lineRule="auto"/>
        <w:ind w:right="420" w:firstLine="6380" w:firstLineChars="2900"/>
        <w:contextualSpacing/>
        <w:jc w:val="left"/>
        <w:rPr>
          <w:rFonts w:hint="eastAsia" w:ascii="宋体" w:hAnsi="宋体" w:cs="宋体"/>
          <w:color w:val="auto"/>
          <w:sz w:val="22"/>
          <w:szCs w:val="22"/>
        </w:rPr>
      </w:pPr>
      <w:r>
        <w:rPr>
          <w:rFonts w:hint="eastAsia" w:ascii="宋体" w:hAnsi="宋体" w:cs="宋体"/>
          <w:color w:val="auto"/>
          <w:sz w:val="22"/>
          <w:szCs w:val="22"/>
        </w:rPr>
        <w:t>日期：   年   月   日</w:t>
      </w:r>
    </w:p>
    <w:p w14:paraId="363D1FE1">
      <w:pPr>
        <w:spacing w:line="360" w:lineRule="auto"/>
        <w:ind w:right="420"/>
        <w:contextualSpacing/>
        <w:jc w:val="left"/>
        <w:rPr>
          <w:rFonts w:hint="eastAsia" w:ascii="宋体" w:hAnsi="宋体" w:cs="宋体"/>
          <w:b/>
          <w:bCs/>
          <w:color w:val="auto"/>
          <w:sz w:val="22"/>
          <w:szCs w:val="22"/>
        </w:rPr>
      </w:pPr>
    </w:p>
    <w:p w14:paraId="61FCDAA5">
      <w:pPr>
        <w:spacing w:line="360" w:lineRule="auto"/>
        <w:ind w:right="420" w:firstLine="4400" w:firstLineChars="2000"/>
        <w:contextualSpacing/>
        <w:jc w:val="left"/>
        <w:rPr>
          <w:rFonts w:hint="eastAsia" w:ascii="宋体" w:hAnsi="宋体" w:cs="宋体"/>
          <w:b/>
          <w:bCs/>
          <w:color w:val="auto"/>
          <w:sz w:val="22"/>
          <w:szCs w:val="22"/>
        </w:rPr>
      </w:pPr>
    </w:p>
    <w:p w14:paraId="3C5CD8F6">
      <w:pPr>
        <w:pStyle w:val="34"/>
        <w:rPr>
          <w:rFonts w:hint="eastAsia" w:ascii="宋体" w:hAnsi="宋体" w:cs="宋体"/>
          <w:b/>
          <w:color w:val="auto"/>
          <w:sz w:val="22"/>
          <w:szCs w:val="22"/>
        </w:rPr>
      </w:pPr>
    </w:p>
    <w:p w14:paraId="50FC3A38">
      <w:pPr>
        <w:pStyle w:val="34"/>
        <w:rPr>
          <w:rFonts w:hint="eastAsia" w:ascii="宋体" w:hAnsi="宋体" w:cs="宋体"/>
          <w:b/>
          <w:color w:val="auto"/>
          <w:sz w:val="22"/>
          <w:szCs w:val="22"/>
        </w:rPr>
      </w:pPr>
    </w:p>
    <w:p w14:paraId="775262E9">
      <w:pPr>
        <w:pStyle w:val="34"/>
        <w:rPr>
          <w:rFonts w:hint="eastAsia" w:ascii="宋体" w:hAnsi="宋体" w:cs="宋体"/>
          <w:b/>
          <w:color w:val="auto"/>
          <w:sz w:val="22"/>
          <w:szCs w:val="22"/>
        </w:rPr>
      </w:pPr>
    </w:p>
    <w:p w14:paraId="2EA98C6A">
      <w:pPr>
        <w:pStyle w:val="34"/>
        <w:rPr>
          <w:rFonts w:hint="eastAsia" w:ascii="宋体" w:hAnsi="宋体" w:cs="宋体"/>
          <w:b/>
          <w:color w:val="auto"/>
          <w:sz w:val="22"/>
          <w:szCs w:val="22"/>
        </w:rPr>
      </w:pPr>
    </w:p>
    <w:p w14:paraId="397C9D71">
      <w:pPr>
        <w:pStyle w:val="34"/>
        <w:rPr>
          <w:rFonts w:hint="eastAsia" w:ascii="宋体" w:hAnsi="宋体" w:cs="宋体"/>
          <w:b/>
          <w:color w:val="auto"/>
          <w:sz w:val="22"/>
          <w:szCs w:val="22"/>
        </w:rPr>
      </w:pPr>
    </w:p>
    <w:p w14:paraId="7CB0D735">
      <w:pPr>
        <w:pStyle w:val="34"/>
        <w:rPr>
          <w:rFonts w:hint="eastAsia" w:ascii="宋体" w:hAnsi="宋体" w:cs="宋体"/>
          <w:b/>
          <w:color w:val="auto"/>
          <w:sz w:val="22"/>
          <w:szCs w:val="22"/>
        </w:rPr>
      </w:pPr>
    </w:p>
    <w:p w14:paraId="273D0052">
      <w:pPr>
        <w:pStyle w:val="34"/>
        <w:rPr>
          <w:rFonts w:hint="eastAsia" w:ascii="宋体" w:hAnsi="宋体" w:cs="宋体"/>
          <w:b/>
          <w:color w:val="auto"/>
          <w:sz w:val="22"/>
          <w:szCs w:val="22"/>
        </w:rPr>
      </w:pPr>
    </w:p>
    <w:p w14:paraId="6A420B33">
      <w:pPr>
        <w:pStyle w:val="34"/>
        <w:rPr>
          <w:rFonts w:hint="eastAsia" w:ascii="宋体" w:hAnsi="宋体" w:cs="宋体"/>
          <w:b/>
          <w:color w:val="auto"/>
          <w:sz w:val="22"/>
          <w:szCs w:val="22"/>
        </w:rPr>
      </w:pPr>
    </w:p>
    <w:p w14:paraId="4BD293A5">
      <w:pPr>
        <w:pStyle w:val="34"/>
        <w:rPr>
          <w:rFonts w:hint="eastAsia" w:ascii="宋体" w:hAnsi="宋体" w:cs="宋体"/>
          <w:b/>
          <w:color w:val="auto"/>
          <w:sz w:val="22"/>
          <w:szCs w:val="22"/>
        </w:rPr>
      </w:pPr>
    </w:p>
    <w:p w14:paraId="687700D9">
      <w:pPr>
        <w:spacing w:line="360" w:lineRule="auto"/>
        <w:ind w:right="420" w:firstLine="3360" w:firstLineChars="1200"/>
        <w:contextualSpacing/>
        <w:jc w:val="left"/>
        <w:rPr>
          <w:rFonts w:hint="eastAsia" w:ascii="宋体" w:hAnsi="宋体"/>
          <w:b/>
          <w:color w:val="auto"/>
          <w:sz w:val="28"/>
          <w:szCs w:val="28"/>
        </w:rPr>
      </w:pPr>
      <w:r>
        <w:rPr>
          <w:rFonts w:hint="eastAsia" w:ascii="宋体" w:hAnsi="宋体"/>
          <w:b/>
          <w:bCs/>
          <w:color w:val="auto"/>
          <w:sz w:val="28"/>
          <w:szCs w:val="28"/>
        </w:rPr>
        <w:t>三、</w:t>
      </w:r>
      <w:r>
        <w:rPr>
          <w:rFonts w:hint="eastAsia" w:ascii="宋体" w:hAnsi="宋体"/>
          <w:b/>
          <w:color w:val="auto"/>
          <w:sz w:val="28"/>
          <w:szCs w:val="28"/>
        </w:rPr>
        <w:t xml:space="preserve">商务技术文件格式 </w:t>
      </w:r>
    </w:p>
    <w:p w14:paraId="386871DA">
      <w:pPr>
        <w:snapToGrid w:val="0"/>
        <w:spacing w:before="156" w:beforeLines="50" w:after="50" w:line="360" w:lineRule="auto"/>
        <w:jc w:val="left"/>
        <w:rPr>
          <w:rFonts w:hint="eastAsia" w:ascii="宋体" w:hAnsi="宋体"/>
          <w:b/>
          <w:color w:val="auto"/>
          <w:sz w:val="28"/>
          <w:szCs w:val="28"/>
        </w:rPr>
      </w:pPr>
      <w:r>
        <w:rPr>
          <w:rFonts w:hint="eastAsia" w:ascii="宋体" w:hAnsi="宋体"/>
          <w:b/>
          <w:color w:val="auto"/>
          <w:sz w:val="28"/>
          <w:szCs w:val="28"/>
        </w:rPr>
        <w:t>1.商务技术文件封面格式</w:t>
      </w:r>
    </w:p>
    <w:p w14:paraId="19E49D0D">
      <w:pPr>
        <w:snapToGrid w:val="0"/>
        <w:spacing w:before="156" w:beforeLines="50" w:after="50"/>
        <w:rPr>
          <w:rFonts w:hint="eastAsia" w:ascii="宋体" w:hAnsi="宋体"/>
          <w:bCs/>
          <w:color w:val="auto"/>
          <w:sz w:val="28"/>
          <w:szCs w:val="18"/>
        </w:rPr>
      </w:pPr>
      <w:r>
        <w:rPr>
          <w:rFonts w:hint="eastAsia" w:ascii="宋体" w:hAnsi="宋体"/>
          <w:color w:val="auto"/>
          <w:sz w:val="22"/>
          <w:szCs w:val="22"/>
        </w:rPr>
        <w:t xml:space="preserve">                                                    </w:t>
      </w:r>
    </w:p>
    <w:p w14:paraId="7269C1ED">
      <w:pPr>
        <w:snapToGrid w:val="0"/>
        <w:spacing w:before="156" w:beforeLines="50" w:after="50"/>
        <w:jc w:val="center"/>
        <w:rPr>
          <w:rFonts w:hint="eastAsia" w:ascii="宋体" w:hAnsi="宋体"/>
          <w:color w:val="auto"/>
          <w:sz w:val="22"/>
          <w:szCs w:val="18"/>
        </w:rPr>
      </w:pPr>
      <w:r>
        <w:rPr>
          <w:rFonts w:hint="eastAsia" w:ascii="宋体" w:hAnsi="宋体"/>
          <w:color w:val="auto"/>
          <w:sz w:val="40"/>
          <w:szCs w:val="40"/>
        </w:rPr>
        <w:t>电 子 响 应 文 件</w:t>
      </w:r>
    </w:p>
    <w:p w14:paraId="5E41A8DE">
      <w:pPr>
        <w:snapToGrid w:val="0"/>
        <w:spacing w:before="156" w:beforeLines="50" w:after="50"/>
        <w:rPr>
          <w:rFonts w:hint="eastAsia" w:ascii="宋体" w:hAnsi="宋体"/>
          <w:color w:val="auto"/>
          <w:sz w:val="22"/>
          <w:szCs w:val="18"/>
        </w:rPr>
      </w:pPr>
    </w:p>
    <w:p w14:paraId="17F82B96">
      <w:pPr>
        <w:snapToGrid w:val="0"/>
        <w:spacing w:before="156" w:beforeLines="50" w:after="50"/>
        <w:rPr>
          <w:rFonts w:hint="eastAsia" w:ascii="宋体" w:hAnsi="宋体"/>
          <w:color w:val="auto"/>
          <w:sz w:val="22"/>
          <w:szCs w:val="18"/>
        </w:rPr>
      </w:pPr>
    </w:p>
    <w:p w14:paraId="26ACD24A">
      <w:pPr>
        <w:snapToGrid w:val="0"/>
        <w:spacing w:before="156" w:beforeLines="50" w:after="50"/>
        <w:jc w:val="center"/>
        <w:rPr>
          <w:rFonts w:hint="eastAsia" w:ascii="方正小标宋简体" w:hAnsi="方正小标宋简体" w:eastAsia="方正小标宋简体" w:cs="方正小标宋简体"/>
          <w:bCs/>
          <w:color w:val="auto"/>
          <w:sz w:val="40"/>
          <w:szCs w:val="40"/>
        </w:rPr>
      </w:pPr>
      <w:r>
        <w:rPr>
          <w:rFonts w:hint="eastAsia" w:ascii="方正小标宋简体" w:hAnsi="方正小标宋简体" w:eastAsia="方正小标宋简体" w:cs="方正小标宋简体"/>
          <w:bCs/>
          <w:color w:val="auto"/>
          <w:sz w:val="40"/>
          <w:szCs w:val="40"/>
        </w:rPr>
        <w:t>商  务  技  术  文  件</w:t>
      </w:r>
    </w:p>
    <w:p w14:paraId="4F0C2E95">
      <w:pPr>
        <w:snapToGrid w:val="0"/>
        <w:spacing w:before="156" w:beforeLines="50" w:after="50"/>
        <w:rPr>
          <w:rFonts w:hint="eastAsia" w:ascii="宋体" w:hAnsi="宋体"/>
          <w:bCs/>
          <w:color w:val="auto"/>
          <w:sz w:val="22"/>
          <w:szCs w:val="18"/>
        </w:rPr>
      </w:pPr>
    </w:p>
    <w:p w14:paraId="2163F1D5">
      <w:pPr>
        <w:snapToGrid w:val="0"/>
        <w:spacing w:before="156" w:beforeLines="50" w:after="50"/>
        <w:rPr>
          <w:rFonts w:hint="eastAsia" w:ascii="宋体" w:hAnsi="宋体"/>
          <w:bCs/>
          <w:color w:val="auto"/>
          <w:sz w:val="22"/>
          <w:szCs w:val="18"/>
        </w:rPr>
      </w:pPr>
    </w:p>
    <w:p w14:paraId="12413AD8">
      <w:pPr>
        <w:snapToGrid w:val="0"/>
        <w:spacing w:before="156" w:beforeLines="50" w:after="50"/>
        <w:rPr>
          <w:rFonts w:hint="eastAsia" w:ascii="宋体" w:hAnsi="宋体"/>
          <w:bCs/>
          <w:color w:val="auto"/>
          <w:sz w:val="22"/>
          <w:szCs w:val="18"/>
        </w:rPr>
      </w:pPr>
    </w:p>
    <w:p w14:paraId="6B7B285D">
      <w:pPr>
        <w:snapToGrid w:val="0"/>
        <w:spacing w:before="156" w:beforeLines="50" w:after="50"/>
        <w:rPr>
          <w:rFonts w:hint="eastAsia" w:ascii="宋体" w:hAnsi="宋体"/>
          <w:bCs/>
          <w:color w:val="auto"/>
          <w:sz w:val="22"/>
          <w:szCs w:val="18"/>
        </w:rPr>
      </w:pPr>
    </w:p>
    <w:p w14:paraId="6EC864F4">
      <w:pPr>
        <w:snapToGrid w:val="0"/>
        <w:spacing w:before="156" w:beforeLines="50" w:after="50"/>
        <w:rPr>
          <w:rFonts w:hint="eastAsia" w:ascii="宋体" w:hAnsi="宋体"/>
          <w:bCs/>
          <w:color w:val="auto"/>
          <w:sz w:val="22"/>
          <w:szCs w:val="18"/>
        </w:rPr>
      </w:pPr>
    </w:p>
    <w:p w14:paraId="18D5D782">
      <w:pPr>
        <w:snapToGrid w:val="0"/>
        <w:spacing w:before="156" w:beforeLines="50" w:after="50"/>
        <w:ind w:firstLine="560" w:firstLineChars="200"/>
        <w:rPr>
          <w:rFonts w:hint="eastAsia" w:ascii="宋体" w:hAnsi="宋体" w:cs="仿宋_GB2312"/>
          <w:bCs/>
          <w:color w:val="auto"/>
          <w:sz w:val="28"/>
          <w:szCs w:val="28"/>
        </w:rPr>
      </w:pPr>
      <w:r>
        <w:rPr>
          <w:rFonts w:hint="eastAsia" w:ascii="宋体" w:hAnsi="宋体" w:cs="仿宋_GB2312"/>
          <w:bCs/>
          <w:color w:val="auto"/>
          <w:sz w:val="28"/>
          <w:szCs w:val="28"/>
        </w:rPr>
        <w:t>项目名称：</w:t>
      </w:r>
    </w:p>
    <w:p w14:paraId="5EB95B3C">
      <w:pPr>
        <w:snapToGrid w:val="0"/>
        <w:spacing w:before="156" w:beforeLines="50" w:after="50"/>
        <w:ind w:firstLine="630" w:firstLineChars="225"/>
        <w:rPr>
          <w:rFonts w:hint="eastAsia" w:ascii="宋体" w:hAnsi="宋体" w:cs="仿宋_GB2312"/>
          <w:bCs/>
          <w:color w:val="auto"/>
          <w:sz w:val="28"/>
          <w:szCs w:val="28"/>
        </w:rPr>
      </w:pPr>
    </w:p>
    <w:p w14:paraId="07EDF1CE">
      <w:pPr>
        <w:snapToGrid w:val="0"/>
        <w:spacing w:before="156" w:beforeLines="50" w:after="50"/>
        <w:ind w:firstLine="560" w:firstLineChars="200"/>
        <w:rPr>
          <w:rFonts w:hint="eastAsia" w:ascii="宋体" w:hAnsi="宋体" w:cs="仿宋_GB2312"/>
          <w:bCs/>
          <w:color w:val="auto"/>
          <w:sz w:val="28"/>
          <w:szCs w:val="28"/>
        </w:rPr>
      </w:pPr>
      <w:r>
        <w:rPr>
          <w:rFonts w:hint="eastAsia" w:ascii="宋体" w:hAnsi="宋体" w:cs="仿宋_GB2312"/>
          <w:bCs/>
          <w:color w:val="auto"/>
          <w:sz w:val="28"/>
          <w:szCs w:val="28"/>
        </w:rPr>
        <w:t>项目编号：</w:t>
      </w:r>
    </w:p>
    <w:p w14:paraId="4E62199E">
      <w:pPr>
        <w:snapToGrid w:val="0"/>
        <w:spacing w:before="156" w:beforeLines="50" w:after="50"/>
        <w:ind w:firstLine="630" w:firstLineChars="225"/>
        <w:rPr>
          <w:rFonts w:hint="eastAsia" w:ascii="宋体" w:hAnsi="宋体" w:cs="仿宋_GB2312"/>
          <w:bCs/>
          <w:color w:val="auto"/>
          <w:sz w:val="28"/>
          <w:szCs w:val="28"/>
        </w:rPr>
      </w:pPr>
      <w:r>
        <w:rPr>
          <w:rFonts w:hint="eastAsia" w:ascii="宋体" w:hAnsi="宋体" w:cs="仿宋_GB2312"/>
          <w:bCs/>
          <w:color w:val="auto"/>
          <w:sz w:val="28"/>
          <w:szCs w:val="28"/>
        </w:rPr>
        <w:t xml:space="preserve"> </w:t>
      </w:r>
    </w:p>
    <w:p w14:paraId="247D9B91">
      <w:pPr>
        <w:pStyle w:val="6"/>
        <w:snapToGrid w:val="0"/>
        <w:spacing w:before="50" w:after="50"/>
        <w:ind w:firstLine="560" w:firstLineChars="200"/>
        <w:rPr>
          <w:rFonts w:hint="eastAsia" w:ascii="宋体" w:hAnsi="宋体" w:cs="仿宋_GB2312"/>
          <w:bCs/>
          <w:color w:val="auto"/>
          <w:sz w:val="28"/>
          <w:szCs w:val="28"/>
        </w:rPr>
      </w:pPr>
      <w:r>
        <w:rPr>
          <w:rFonts w:hint="eastAsia" w:ascii="宋体" w:hAnsi="宋体" w:cs="仿宋_GB2312"/>
          <w:bCs/>
          <w:color w:val="auto"/>
          <w:sz w:val="28"/>
          <w:szCs w:val="28"/>
        </w:rPr>
        <w:t>供应商名称：</w:t>
      </w:r>
    </w:p>
    <w:p w14:paraId="01C5C300">
      <w:pPr>
        <w:pStyle w:val="6"/>
        <w:snapToGrid w:val="0"/>
        <w:spacing w:before="50" w:after="50"/>
        <w:ind w:firstLine="560" w:firstLineChars="200"/>
        <w:rPr>
          <w:rFonts w:hint="eastAsia" w:ascii="宋体" w:hAnsi="宋体" w:cs="仿宋_GB2312"/>
          <w:bCs/>
          <w:color w:val="auto"/>
          <w:sz w:val="28"/>
          <w:szCs w:val="28"/>
        </w:rPr>
      </w:pPr>
    </w:p>
    <w:p w14:paraId="1AD688C1">
      <w:pPr>
        <w:pStyle w:val="6"/>
        <w:snapToGrid w:val="0"/>
        <w:spacing w:before="50" w:after="50"/>
        <w:ind w:firstLine="630" w:firstLineChars="225"/>
        <w:rPr>
          <w:rFonts w:hint="eastAsia" w:ascii="宋体" w:hAnsi="宋体" w:cs="仿宋_GB2312"/>
          <w:bCs/>
          <w:color w:val="auto"/>
          <w:sz w:val="28"/>
          <w:szCs w:val="28"/>
        </w:rPr>
      </w:pPr>
    </w:p>
    <w:p w14:paraId="33491EF8">
      <w:pPr>
        <w:pStyle w:val="6"/>
        <w:snapToGrid w:val="0"/>
        <w:spacing w:before="50" w:after="50"/>
        <w:ind w:firstLine="0"/>
        <w:rPr>
          <w:rFonts w:hint="eastAsia" w:ascii="宋体" w:hAnsi="宋体" w:cs="仿宋_GB2312"/>
          <w:bCs/>
          <w:color w:val="auto"/>
          <w:sz w:val="28"/>
          <w:szCs w:val="28"/>
        </w:rPr>
      </w:pPr>
    </w:p>
    <w:p w14:paraId="1735EC2F">
      <w:pPr>
        <w:pStyle w:val="6"/>
        <w:snapToGrid w:val="0"/>
        <w:spacing w:before="50" w:after="50"/>
        <w:ind w:firstLine="1120" w:firstLineChars="400"/>
        <w:rPr>
          <w:rFonts w:hint="eastAsia" w:ascii="宋体" w:hAnsi="宋体" w:cs="仿宋_GB2312"/>
          <w:bCs/>
          <w:color w:val="auto"/>
          <w:sz w:val="28"/>
          <w:szCs w:val="28"/>
        </w:rPr>
      </w:pPr>
    </w:p>
    <w:p w14:paraId="0AB2839F">
      <w:pPr>
        <w:snapToGrid w:val="0"/>
        <w:spacing w:before="156" w:beforeLines="50" w:after="50"/>
        <w:jc w:val="center"/>
        <w:rPr>
          <w:rFonts w:hint="eastAsia" w:ascii="宋体" w:hAnsi="宋体" w:cs="仿宋_GB2312"/>
          <w:color w:val="auto"/>
          <w:sz w:val="28"/>
          <w:szCs w:val="28"/>
        </w:rPr>
      </w:pPr>
      <w:r>
        <w:rPr>
          <w:rFonts w:hint="eastAsia" w:ascii="宋体" w:hAnsi="宋体" w:cs="仿宋_GB2312"/>
          <w:color w:val="auto"/>
          <w:sz w:val="28"/>
          <w:szCs w:val="28"/>
        </w:rPr>
        <w:t>年    月    日</w:t>
      </w:r>
    </w:p>
    <w:p w14:paraId="7D70153E">
      <w:pPr>
        <w:snapToGrid w:val="0"/>
        <w:spacing w:before="156" w:beforeLines="50" w:after="50" w:line="360" w:lineRule="auto"/>
        <w:ind w:right="480" w:firstLine="220" w:firstLineChars="100"/>
        <w:jc w:val="left"/>
        <w:rPr>
          <w:rFonts w:hint="eastAsia" w:ascii="宋体" w:hAnsi="宋体"/>
          <w:color w:val="auto"/>
          <w:sz w:val="22"/>
          <w:szCs w:val="22"/>
        </w:rPr>
      </w:pPr>
      <w:r>
        <w:rPr>
          <w:rFonts w:ascii="宋体" w:hAnsi="宋体"/>
          <w:color w:val="auto"/>
          <w:sz w:val="22"/>
          <w:szCs w:val="22"/>
        </w:rPr>
        <w:br w:type="page"/>
      </w:r>
    </w:p>
    <w:p w14:paraId="4FEBEB5A">
      <w:pPr>
        <w:snapToGrid w:val="0"/>
        <w:spacing w:before="156" w:beforeLines="50" w:after="50" w:line="360" w:lineRule="auto"/>
        <w:ind w:right="480" w:firstLine="220" w:firstLineChars="100"/>
        <w:jc w:val="left"/>
        <w:rPr>
          <w:rFonts w:hint="eastAsia" w:ascii="宋体" w:hAnsi="宋体"/>
          <w:color w:val="auto"/>
          <w:sz w:val="22"/>
          <w:szCs w:val="22"/>
        </w:rPr>
      </w:pPr>
    </w:p>
    <w:p w14:paraId="28B0B10A">
      <w:pPr>
        <w:snapToGrid w:val="0"/>
        <w:spacing w:before="156" w:beforeLines="50" w:after="50" w:line="360" w:lineRule="auto"/>
        <w:ind w:right="480" w:firstLine="280" w:firstLineChars="100"/>
        <w:jc w:val="left"/>
        <w:rPr>
          <w:rFonts w:hint="eastAsia" w:ascii="宋体" w:hAnsi="宋体"/>
          <w:b/>
          <w:bCs/>
          <w:color w:val="auto"/>
          <w:sz w:val="22"/>
          <w:szCs w:val="22"/>
        </w:rPr>
      </w:pPr>
      <w:r>
        <w:rPr>
          <w:rFonts w:hint="eastAsia" w:ascii="宋体" w:hAnsi="宋体"/>
          <w:b/>
          <w:bCs/>
          <w:color w:val="auto"/>
          <w:sz w:val="28"/>
          <w:szCs w:val="28"/>
        </w:rPr>
        <w:t>2.商务技术文件目录</w:t>
      </w:r>
    </w:p>
    <w:p w14:paraId="1D84A234">
      <w:pPr>
        <w:pStyle w:val="32"/>
        <w:rPr>
          <w:color w:val="auto"/>
        </w:rPr>
      </w:pPr>
      <w:r>
        <w:rPr>
          <w:rFonts w:hint="eastAsia"/>
          <w:color w:val="auto"/>
        </w:rPr>
        <w:t>根据《供应商须知前附表》第12.1.2要求编制</w:t>
      </w:r>
    </w:p>
    <w:p w14:paraId="044F6901">
      <w:pPr>
        <w:spacing w:line="400" w:lineRule="exact"/>
        <w:rPr>
          <w:rFonts w:hint="eastAsia" w:ascii="仿宋_GB2312" w:hAnsi="仿宋_GB2312" w:eastAsia="仿宋_GB2312" w:cs="仿宋_GB2312"/>
          <w:color w:val="auto"/>
          <w:sz w:val="28"/>
          <w:szCs w:val="28"/>
        </w:rPr>
      </w:pPr>
    </w:p>
    <w:p w14:paraId="757C031B">
      <w:pPr>
        <w:spacing w:line="520" w:lineRule="exact"/>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br w:type="page"/>
      </w:r>
    </w:p>
    <w:p w14:paraId="31902868">
      <w:pPr>
        <w:spacing w:line="520" w:lineRule="exact"/>
        <w:jc w:val="center"/>
        <w:rPr>
          <w:rFonts w:hint="eastAsia" w:ascii="方正小标宋简体" w:hAnsi="方正小标宋简体" w:eastAsia="方正小标宋简体" w:cs="方正小标宋简体"/>
          <w:color w:val="auto"/>
          <w:sz w:val="40"/>
          <w:szCs w:val="40"/>
        </w:rPr>
      </w:pPr>
    </w:p>
    <w:p w14:paraId="026AF287">
      <w:pPr>
        <w:pStyle w:val="34"/>
        <w:rPr>
          <w:color w:val="auto"/>
        </w:rPr>
      </w:pPr>
    </w:p>
    <w:p w14:paraId="5BE6E93A">
      <w:pPr>
        <w:spacing w:line="520" w:lineRule="exact"/>
        <w:jc w:val="center"/>
        <w:rPr>
          <w:rFonts w:hint="eastAsia" w:ascii="仿宋_GB2312" w:hAnsi="仿宋_GB2312" w:eastAsia="仿宋_GB2312" w:cs="仿宋_GB2312"/>
          <w:color w:val="auto"/>
          <w:sz w:val="28"/>
          <w:szCs w:val="28"/>
        </w:rPr>
      </w:pPr>
      <w:r>
        <w:rPr>
          <w:rFonts w:hint="eastAsia" w:ascii="方正小标宋简体" w:hAnsi="方正小标宋简体" w:eastAsia="方正小标宋简体" w:cs="方正小标宋简体"/>
          <w:color w:val="auto"/>
          <w:sz w:val="40"/>
          <w:szCs w:val="40"/>
        </w:rPr>
        <w:t>无串通竞标行为的承诺函</w:t>
      </w:r>
    </w:p>
    <w:p w14:paraId="448E3B27">
      <w:pPr>
        <w:spacing w:line="360" w:lineRule="auto"/>
        <w:ind w:firstLine="560" w:firstLineChars="200"/>
        <w:contextualSpacing/>
        <w:rPr>
          <w:rFonts w:hint="eastAsia" w:ascii="仿宋_GB2312" w:hAnsi="仿宋_GB2312" w:eastAsia="仿宋_GB2312" w:cs="仿宋_GB2312"/>
          <w:color w:val="auto"/>
          <w:sz w:val="28"/>
          <w:szCs w:val="28"/>
        </w:rPr>
      </w:pPr>
    </w:p>
    <w:p w14:paraId="1F8012EC">
      <w:pPr>
        <w:spacing w:line="360" w:lineRule="auto"/>
        <w:ind w:firstLine="440" w:firstLineChars="200"/>
        <w:contextualSpacing/>
        <w:rPr>
          <w:rFonts w:hint="eastAsia" w:ascii="宋体" w:hAnsi="宋体" w:cs="仿宋_GB2312"/>
          <w:b/>
          <w:bCs/>
          <w:color w:val="auto"/>
          <w:sz w:val="22"/>
          <w:szCs w:val="22"/>
        </w:rPr>
      </w:pPr>
      <w:r>
        <w:rPr>
          <w:rFonts w:hint="eastAsia" w:ascii="宋体" w:hAnsi="宋体" w:cs="仿宋_GB2312"/>
          <w:b/>
          <w:bCs/>
          <w:color w:val="auto"/>
          <w:sz w:val="22"/>
          <w:szCs w:val="22"/>
        </w:rPr>
        <w:t>一、我方承诺无下列相互串通竞标的情形：</w:t>
      </w:r>
    </w:p>
    <w:p w14:paraId="0F62B3B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1.不同供应商的响应文件由同一单位或者个人编制；或者不同供应商报名的IP地址一致的；</w:t>
      </w:r>
    </w:p>
    <w:p w14:paraId="58952E0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2.不同供应商委托同一单位或者个人办理竞标事宜；</w:t>
      </w:r>
    </w:p>
    <w:p w14:paraId="6E128A8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3.不同的供应商的响应文件载明的项目管理员为同一个人；</w:t>
      </w:r>
    </w:p>
    <w:p w14:paraId="5858E5F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4.不同供应商的响应文件异常一致或者报价呈规律性差异；</w:t>
      </w:r>
    </w:p>
    <w:p w14:paraId="657AD98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5.不同供应商的响应文件相互混装；</w:t>
      </w:r>
    </w:p>
    <w:p w14:paraId="34F7A446">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6.不同供应商的磋商保证金从同一单位或者个人账户转出。</w:t>
      </w:r>
    </w:p>
    <w:p w14:paraId="1B65ECEB">
      <w:pPr>
        <w:spacing w:line="360" w:lineRule="auto"/>
        <w:ind w:firstLine="440" w:firstLineChars="200"/>
        <w:contextualSpacing/>
        <w:rPr>
          <w:rFonts w:hint="eastAsia" w:ascii="宋体" w:hAnsi="宋体" w:cs="仿宋_GB2312"/>
          <w:b/>
          <w:bCs/>
          <w:color w:val="auto"/>
          <w:sz w:val="22"/>
          <w:szCs w:val="22"/>
        </w:rPr>
      </w:pPr>
      <w:r>
        <w:rPr>
          <w:rFonts w:hint="eastAsia" w:ascii="宋体" w:hAnsi="宋体" w:cs="仿宋_GB2312"/>
          <w:b/>
          <w:bCs/>
          <w:color w:val="auto"/>
          <w:sz w:val="22"/>
          <w:szCs w:val="22"/>
        </w:rPr>
        <w:t>二、我方承诺无下列恶意串通的情形：</w:t>
      </w:r>
    </w:p>
    <w:p w14:paraId="303EC4E5">
      <w:pPr>
        <w:spacing w:line="360" w:lineRule="auto"/>
        <w:ind w:firstLine="440" w:firstLineChars="200"/>
        <w:contextualSpacing/>
        <w:rPr>
          <w:rFonts w:hint="eastAsia" w:ascii="宋体" w:hAnsi="宋体" w:cs="仿宋_GB2312"/>
          <w:color w:val="auto"/>
          <w:sz w:val="22"/>
          <w:szCs w:val="22"/>
        </w:rPr>
      </w:pPr>
      <w:r>
        <w:rPr>
          <w:rFonts w:hint="eastAsia" w:ascii="宋体" w:hAnsi="宋体" w:cs="仿宋_GB2312"/>
          <w:color w:val="auto"/>
          <w:sz w:val="22"/>
          <w:szCs w:val="22"/>
        </w:rPr>
        <w:t>1.供应商直接或者间接从采购人或者采购代理机构处获得其他供应商的相关信息并修改其响应文件；</w:t>
      </w:r>
    </w:p>
    <w:p w14:paraId="731450A4">
      <w:pPr>
        <w:spacing w:line="360" w:lineRule="auto"/>
        <w:ind w:firstLine="440" w:firstLineChars="200"/>
        <w:contextualSpacing/>
        <w:rPr>
          <w:rFonts w:hint="eastAsia" w:ascii="宋体" w:hAnsi="宋体" w:cs="仿宋_GB2312"/>
          <w:color w:val="auto"/>
          <w:sz w:val="22"/>
          <w:szCs w:val="22"/>
        </w:rPr>
      </w:pPr>
      <w:r>
        <w:rPr>
          <w:rFonts w:hint="eastAsia" w:ascii="宋体" w:hAnsi="宋体" w:cs="仿宋_GB2312"/>
          <w:color w:val="auto"/>
          <w:sz w:val="22"/>
          <w:szCs w:val="22"/>
        </w:rPr>
        <w:t>2.供应商按照采购人或者采购代理机构的授意撤换、修改响应文件；</w:t>
      </w:r>
    </w:p>
    <w:p w14:paraId="6D66A068">
      <w:pPr>
        <w:spacing w:line="360" w:lineRule="auto"/>
        <w:ind w:firstLine="440" w:firstLineChars="200"/>
        <w:contextualSpacing/>
        <w:rPr>
          <w:rFonts w:hint="eastAsia" w:ascii="宋体" w:hAnsi="宋体" w:cs="仿宋_GB2312"/>
          <w:color w:val="auto"/>
          <w:sz w:val="22"/>
          <w:szCs w:val="22"/>
        </w:rPr>
      </w:pPr>
      <w:r>
        <w:rPr>
          <w:rFonts w:hint="eastAsia" w:ascii="宋体" w:hAnsi="宋体" w:cs="仿宋_GB2312"/>
          <w:color w:val="auto"/>
          <w:sz w:val="22"/>
          <w:szCs w:val="22"/>
        </w:rPr>
        <w:t>3.供</w:t>
      </w:r>
      <w:r>
        <w:rPr>
          <w:rFonts w:hint="eastAsia" w:ascii="宋体" w:hAnsi="宋体" w:cs="仿宋_GB2312"/>
          <w:color w:val="auto"/>
          <w:spacing w:val="-6"/>
          <w:sz w:val="22"/>
          <w:szCs w:val="22"/>
        </w:rPr>
        <w:t>应商之间协商报价、技术方案等响应文件的实质性内容；</w:t>
      </w:r>
    </w:p>
    <w:p w14:paraId="1524A74D">
      <w:pPr>
        <w:spacing w:line="360" w:lineRule="auto"/>
        <w:ind w:firstLine="440" w:firstLineChars="200"/>
        <w:contextualSpacing/>
        <w:rPr>
          <w:rFonts w:hint="eastAsia" w:ascii="宋体" w:hAnsi="宋体" w:cs="仿宋_GB2312"/>
          <w:color w:val="auto"/>
          <w:sz w:val="22"/>
          <w:szCs w:val="22"/>
        </w:rPr>
      </w:pPr>
      <w:r>
        <w:rPr>
          <w:rFonts w:hint="eastAsia" w:ascii="宋体" w:hAnsi="宋体" w:cs="仿宋_GB2312"/>
          <w:color w:val="auto"/>
          <w:sz w:val="22"/>
          <w:szCs w:val="22"/>
        </w:rPr>
        <w:t>4.属于同一集团、协会、商会等组织成员的供应商按照该组织要求协同参加政府采购活动；</w:t>
      </w:r>
    </w:p>
    <w:p w14:paraId="3A32EFA4">
      <w:pPr>
        <w:spacing w:line="360" w:lineRule="auto"/>
        <w:ind w:firstLine="440" w:firstLineChars="200"/>
        <w:contextualSpacing/>
        <w:rPr>
          <w:rFonts w:hint="eastAsia" w:ascii="宋体" w:hAnsi="宋体" w:cs="仿宋_GB2312"/>
          <w:color w:val="auto"/>
          <w:sz w:val="22"/>
          <w:szCs w:val="22"/>
        </w:rPr>
      </w:pPr>
      <w:r>
        <w:rPr>
          <w:rFonts w:hint="eastAsia" w:ascii="宋体" w:hAnsi="宋体" w:cs="仿宋_GB2312"/>
          <w:color w:val="auto"/>
          <w:sz w:val="22"/>
          <w:szCs w:val="22"/>
        </w:rPr>
        <w:t>5.供应商之间事先约定一致抬高或者压低竞标报价，或者在竞争性磋商项目中事先约定轮流以高价位或者低价位成交，或者事先约定由某一特定供应商成交，然后再参加竞标；</w:t>
      </w:r>
    </w:p>
    <w:p w14:paraId="4F204909">
      <w:pPr>
        <w:spacing w:line="360" w:lineRule="auto"/>
        <w:ind w:firstLine="440" w:firstLineChars="200"/>
        <w:contextualSpacing/>
        <w:rPr>
          <w:rFonts w:hint="eastAsia" w:ascii="宋体" w:hAnsi="宋体" w:cs="仿宋_GB2312"/>
          <w:color w:val="auto"/>
          <w:sz w:val="22"/>
          <w:szCs w:val="22"/>
        </w:rPr>
      </w:pPr>
      <w:r>
        <w:rPr>
          <w:rFonts w:hint="eastAsia" w:ascii="宋体" w:hAnsi="宋体" w:cs="仿宋_GB2312"/>
          <w:color w:val="auto"/>
          <w:sz w:val="22"/>
          <w:szCs w:val="22"/>
        </w:rPr>
        <w:t>6.供应商之间商定部分供应商放弃参加政府采购活动或者放弃成交；</w:t>
      </w:r>
    </w:p>
    <w:p w14:paraId="249EABAC">
      <w:pPr>
        <w:spacing w:line="360" w:lineRule="auto"/>
        <w:ind w:firstLine="440" w:firstLineChars="200"/>
        <w:contextualSpacing/>
        <w:rPr>
          <w:rFonts w:hint="eastAsia" w:ascii="宋体" w:hAnsi="宋体" w:cs="仿宋_GB2312"/>
          <w:color w:val="auto"/>
          <w:sz w:val="22"/>
          <w:szCs w:val="22"/>
        </w:rPr>
      </w:pPr>
      <w:r>
        <w:rPr>
          <w:rFonts w:hint="eastAsia" w:ascii="宋体" w:hAnsi="宋体" w:cs="仿宋_GB2312"/>
          <w:color w:val="auto"/>
          <w:sz w:val="22"/>
          <w:szCs w:val="22"/>
        </w:rPr>
        <w:t>7.供应商与采购人或者采购代理机构之间、供应商相互之间，为</w:t>
      </w:r>
      <w:r>
        <w:rPr>
          <w:rFonts w:hint="eastAsia" w:ascii="宋体" w:hAnsi="宋体" w:cs="仿宋_GB2312"/>
          <w:color w:val="auto"/>
          <w:spacing w:val="-6"/>
          <w:sz w:val="22"/>
          <w:szCs w:val="22"/>
        </w:rPr>
        <w:t>谋求特定供应商成交或者排斥其他供应商的其他串通行为。</w:t>
      </w:r>
    </w:p>
    <w:p w14:paraId="762CB14F">
      <w:pPr>
        <w:spacing w:line="360" w:lineRule="auto"/>
        <w:ind w:firstLine="440" w:firstLineChars="200"/>
        <w:contextualSpacing/>
        <w:rPr>
          <w:rFonts w:hint="eastAsia" w:ascii="宋体" w:hAnsi="宋体" w:cs="仿宋_GB2312"/>
          <w:color w:val="auto"/>
          <w:sz w:val="22"/>
          <w:szCs w:val="22"/>
        </w:rPr>
      </w:pPr>
    </w:p>
    <w:p w14:paraId="2B9B1D02">
      <w:pPr>
        <w:spacing w:line="360" w:lineRule="auto"/>
        <w:ind w:firstLine="440" w:firstLineChars="200"/>
        <w:contextualSpacing/>
        <w:rPr>
          <w:rFonts w:hint="eastAsia" w:ascii="宋体" w:hAnsi="宋体" w:cs="仿宋_GB2312"/>
          <w:b/>
          <w:bCs/>
          <w:color w:val="auto"/>
          <w:sz w:val="22"/>
          <w:szCs w:val="22"/>
        </w:rPr>
      </w:pPr>
      <w:r>
        <w:rPr>
          <w:rFonts w:hint="eastAsia" w:ascii="宋体" w:hAnsi="宋体" w:cs="仿宋_GB2312"/>
          <w:b/>
          <w:bCs/>
          <w:color w:val="auto"/>
          <w:sz w:val="22"/>
          <w:szCs w:val="22"/>
        </w:rPr>
        <w:t>以上情形一经核查属实，我方愿意承担一切后果，并不再寻求任何旨在减轻或者免除法律责任的辩解。</w:t>
      </w:r>
    </w:p>
    <w:p w14:paraId="78B4B28F">
      <w:pPr>
        <w:spacing w:line="360" w:lineRule="auto"/>
        <w:contextualSpacing/>
        <w:rPr>
          <w:rFonts w:hint="eastAsia" w:ascii="宋体" w:hAnsi="宋体" w:cs="仿宋_GB2312"/>
          <w:color w:val="auto"/>
          <w:sz w:val="22"/>
          <w:szCs w:val="22"/>
        </w:rPr>
      </w:pPr>
    </w:p>
    <w:p w14:paraId="47331A2D">
      <w:pPr>
        <w:spacing w:line="360" w:lineRule="auto"/>
        <w:ind w:firstLine="3300" w:firstLineChars="1500"/>
        <w:contextualSpacing/>
        <w:rPr>
          <w:rFonts w:hint="eastAsia" w:ascii="宋体" w:hAnsi="宋体" w:cs="仿宋_GB2312"/>
          <w:color w:val="auto"/>
          <w:sz w:val="22"/>
          <w:szCs w:val="22"/>
        </w:rPr>
      </w:pPr>
      <w:r>
        <w:rPr>
          <w:rFonts w:hint="eastAsia" w:ascii="宋体" w:hAnsi="宋体" w:cs="仿宋_GB2312"/>
          <w:color w:val="auto"/>
          <w:sz w:val="22"/>
          <w:szCs w:val="22"/>
        </w:rPr>
        <w:t>供应商（电子签章）：</w:t>
      </w:r>
    </w:p>
    <w:p w14:paraId="0E7FFE80">
      <w:pPr>
        <w:spacing w:line="360" w:lineRule="auto"/>
        <w:ind w:firstLine="440" w:firstLineChars="200"/>
        <w:contextualSpacing/>
        <w:jc w:val="center"/>
        <w:rPr>
          <w:rFonts w:hint="eastAsia" w:ascii="仿宋_GB2312" w:hAnsi="仿宋_GB2312" w:eastAsia="仿宋_GB2312" w:cs="仿宋_GB2312"/>
          <w:color w:val="auto"/>
          <w:sz w:val="28"/>
          <w:szCs w:val="28"/>
        </w:rPr>
      </w:pPr>
      <w:r>
        <w:rPr>
          <w:rFonts w:hint="eastAsia" w:ascii="宋体" w:hAnsi="宋体" w:cs="仿宋_GB2312"/>
          <w:color w:val="auto"/>
          <w:sz w:val="22"/>
          <w:szCs w:val="22"/>
        </w:rPr>
        <w:t xml:space="preserve">                      日期：      年   月   日</w:t>
      </w:r>
    </w:p>
    <w:p w14:paraId="5F533948">
      <w:pPr>
        <w:spacing w:line="520" w:lineRule="exact"/>
        <w:jc w:val="center"/>
        <w:rPr>
          <w:rFonts w:hint="eastAsia" w:ascii="方正小标宋简体" w:hAnsi="方正小标宋简体" w:eastAsia="方正小标宋简体" w:cs="方正小标宋简体"/>
          <w:bCs/>
          <w:color w:val="auto"/>
          <w:sz w:val="40"/>
          <w:szCs w:val="40"/>
        </w:rPr>
      </w:pPr>
      <w:r>
        <w:rPr>
          <w:rFonts w:hint="eastAsia" w:ascii="方正小标宋简体" w:hAnsi="方正小标宋简体" w:eastAsia="方正小标宋简体" w:cs="方正小标宋简体"/>
          <w:bCs/>
          <w:color w:val="auto"/>
          <w:sz w:val="40"/>
          <w:szCs w:val="40"/>
        </w:rPr>
        <w:br w:type="page"/>
      </w:r>
    </w:p>
    <w:p w14:paraId="16C9759F">
      <w:pPr>
        <w:spacing w:line="520" w:lineRule="exact"/>
        <w:jc w:val="center"/>
        <w:rPr>
          <w:rFonts w:hint="eastAsia" w:ascii="方正小标宋简体" w:hAnsi="方正小标宋简体" w:eastAsia="方正小标宋简体" w:cs="方正小标宋简体"/>
          <w:bCs/>
          <w:color w:val="auto"/>
          <w:sz w:val="40"/>
          <w:szCs w:val="40"/>
        </w:rPr>
      </w:pPr>
    </w:p>
    <w:p w14:paraId="49B20EE8">
      <w:pPr>
        <w:spacing w:line="520" w:lineRule="exact"/>
        <w:jc w:val="center"/>
        <w:rPr>
          <w:rFonts w:hint="eastAsia" w:ascii="方正小标宋简体" w:hAnsi="方正小标宋简体" w:eastAsia="方正小标宋简体" w:cs="方正小标宋简体"/>
          <w:bCs/>
          <w:color w:val="auto"/>
          <w:sz w:val="40"/>
          <w:szCs w:val="40"/>
        </w:rPr>
      </w:pPr>
    </w:p>
    <w:p w14:paraId="4EF2B252">
      <w:pPr>
        <w:spacing w:line="520" w:lineRule="exact"/>
        <w:jc w:val="center"/>
        <w:rPr>
          <w:rFonts w:hint="eastAsia" w:ascii="仿宋_GB2312" w:hAnsi="仿宋_GB2312" w:eastAsia="仿宋_GB2312" w:cs="仿宋_GB2312"/>
          <w:color w:val="auto"/>
          <w:sz w:val="28"/>
          <w:szCs w:val="28"/>
        </w:rPr>
      </w:pPr>
      <w:r>
        <w:rPr>
          <w:rFonts w:hint="eastAsia" w:ascii="方正小标宋简体" w:hAnsi="方正小标宋简体" w:eastAsia="方正小标宋简体" w:cs="方正小标宋简体"/>
          <w:bCs/>
          <w:color w:val="auto"/>
          <w:sz w:val="40"/>
          <w:szCs w:val="40"/>
        </w:rPr>
        <w:t>法定代表人证明书</w:t>
      </w:r>
    </w:p>
    <w:p w14:paraId="4FAFDE09">
      <w:pPr>
        <w:spacing w:line="360" w:lineRule="auto"/>
        <w:ind w:left="540"/>
        <w:contextualSpacing/>
        <w:rPr>
          <w:rFonts w:hint="eastAsia" w:ascii="仿宋_GB2312" w:hAnsi="仿宋_GB2312" w:eastAsia="仿宋_GB2312" w:cs="仿宋_GB2312"/>
          <w:color w:val="auto"/>
          <w:sz w:val="28"/>
          <w:szCs w:val="28"/>
        </w:rPr>
      </w:pPr>
    </w:p>
    <w:p w14:paraId="28E5EED7">
      <w:pPr>
        <w:spacing w:line="360" w:lineRule="auto"/>
        <w:ind w:left="540"/>
        <w:contextualSpacing/>
        <w:rPr>
          <w:rFonts w:hint="eastAsia" w:ascii="宋体" w:hAnsi="宋体" w:cs="仿宋_GB2312"/>
          <w:color w:val="auto"/>
          <w:sz w:val="22"/>
          <w:szCs w:val="22"/>
        </w:rPr>
      </w:pPr>
      <w:r>
        <w:rPr>
          <w:rFonts w:hint="eastAsia" w:ascii="宋体" w:hAnsi="宋体" w:cs="仿宋_GB2312"/>
          <w:color w:val="auto"/>
          <w:sz w:val="22"/>
          <w:szCs w:val="22"/>
        </w:rPr>
        <w:t>供应商名称：</w:t>
      </w:r>
      <w:r>
        <w:rPr>
          <w:rFonts w:hint="eastAsia" w:ascii="宋体" w:hAnsi="宋体" w:cs="仿宋_GB2312"/>
          <w:color w:val="auto"/>
          <w:sz w:val="22"/>
          <w:szCs w:val="22"/>
          <w:u w:val="single"/>
        </w:rPr>
        <w:t xml:space="preserve">                                                        </w:t>
      </w:r>
    </w:p>
    <w:p w14:paraId="18087358">
      <w:pPr>
        <w:spacing w:line="360" w:lineRule="auto"/>
        <w:ind w:left="540"/>
        <w:contextualSpacing/>
        <w:rPr>
          <w:rFonts w:hint="eastAsia" w:ascii="宋体" w:hAnsi="宋体" w:cs="仿宋_GB2312"/>
          <w:color w:val="auto"/>
          <w:sz w:val="22"/>
          <w:szCs w:val="22"/>
        </w:rPr>
      </w:pPr>
      <w:r>
        <w:rPr>
          <w:rFonts w:hint="eastAsia" w:ascii="宋体" w:hAnsi="宋体" w:cs="仿宋_GB2312"/>
          <w:color w:val="auto"/>
          <w:sz w:val="22"/>
          <w:szCs w:val="22"/>
        </w:rPr>
        <w:t>地    址：</w:t>
      </w:r>
      <w:r>
        <w:rPr>
          <w:rFonts w:hint="eastAsia" w:ascii="宋体" w:hAnsi="宋体" w:cs="仿宋_GB2312"/>
          <w:color w:val="auto"/>
          <w:sz w:val="22"/>
          <w:szCs w:val="22"/>
          <w:u w:val="single"/>
        </w:rPr>
        <w:t xml:space="preserve">                                                        </w:t>
      </w:r>
    </w:p>
    <w:p w14:paraId="173DA427">
      <w:pPr>
        <w:spacing w:line="360" w:lineRule="auto"/>
        <w:ind w:left="540"/>
        <w:contextualSpacing/>
        <w:rPr>
          <w:rFonts w:hint="eastAsia" w:ascii="宋体" w:hAnsi="宋体" w:cs="仿宋_GB2312"/>
          <w:color w:val="auto"/>
          <w:sz w:val="22"/>
          <w:szCs w:val="22"/>
        </w:rPr>
      </w:pPr>
      <w:r>
        <w:rPr>
          <w:rFonts w:hint="eastAsia" w:ascii="宋体" w:hAnsi="宋体" w:cs="仿宋_GB2312"/>
          <w:color w:val="auto"/>
          <w:sz w:val="22"/>
          <w:szCs w:val="22"/>
        </w:rPr>
        <w:t>姓    名：</w:t>
      </w:r>
      <w:r>
        <w:rPr>
          <w:rFonts w:hint="eastAsia" w:ascii="宋体" w:hAnsi="宋体" w:cs="仿宋_GB2312"/>
          <w:color w:val="auto"/>
          <w:sz w:val="22"/>
          <w:szCs w:val="22"/>
          <w:u w:val="single"/>
        </w:rPr>
        <w:t xml:space="preserve">                </w:t>
      </w:r>
      <w:r>
        <w:rPr>
          <w:rFonts w:hint="eastAsia" w:ascii="宋体" w:hAnsi="宋体" w:cs="仿宋_GB2312"/>
          <w:color w:val="auto"/>
          <w:sz w:val="22"/>
          <w:szCs w:val="22"/>
        </w:rPr>
        <w:t>性     别：</w:t>
      </w:r>
      <w:r>
        <w:rPr>
          <w:rFonts w:hint="eastAsia" w:ascii="宋体" w:hAnsi="宋体" w:cs="仿宋_GB2312"/>
          <w:color w:val="auto"/>
          <w:sz w:val="22"/>
          <w:szCs w:val="22"/>
          <w:u w:val="single"/>
        </w:rPr>
        <w:t xml:space="preserve">                </w:t>
      </w:r>
    </w:p>
    <w:p w14:paraId="32CF33F3">
      <w:pPr>
        <w:spacing w:line="360" w:lineRule="auto"/>
        <w:ind w:left="540"/>
        <w:contextualSpacing/>
        <w:rPr>
          <w:rFonts w:hint="eastAsia" w:ascii="宋体" w:hAnsi="宋体" w:cs="仿宋_GB2312"/>
          <w:color w:val="auto"/>
          <w:sz w:val="22"/>
          <w:szCs w:val="22"/>
          <w:u w:val="single"/>
        </w:rPr>
      </w:pPr>
      <w:r>
        <w:rPr>
          <w:rFonts w:hint="eastAsia" w:ascii="宋体" w:hAnsi="宋体" w:cs="仿宋_GB2312"/>
          <w:color w:val="auto"/>
          <w:sz w:val="22"/>
          <w:szCs w:val="22"/>
        </w:rPr>
        <w:t>年    龄：</w:t>
      </w:r>
      <w:r>
        <w:rPr>
          <w:rFonts w:hint="eastAsia" w:ascii="宋体" w:hAnsi="宋体" w:cs="仿宋_GB2312"/>
          <w:color w:val="auto"/>
          <w:sz w:val="22"/>
          <w:szCs w:val="22"/>
          <w:u w:val="single"/>
        </w:rPr>
        <w:t xml:space="preserve">                </w:t>
      </w:r>
      <w:r>
        <w:rPr>
          <w:rFonts w:hint="eastAsia" w:ascii="宋体" w:hAnsi="宋体" w:cs="仿宋_GB2312"/>
          <w:color w:val="auto"/>
          <w:sz w:val="22"/>
          <w:szCs w:val="22"/>
        </w:rPr>
        <w:t>职     务：</w:t>
      </w:r>
      <w:r>
        <w:rPr>
          <w:rFonts w:hint="eastAsia" w:ascii="宋体" w:hAnsi="宋体" w:cs="仿宋_GB2312"/>
          <w:color w:val="auto"/>
          <w:sz w:val="22"/>
          <w:szCs w:val="22"/>
          <w:u w:val="single"/>
        </w:rPr>
        <w:t xml:space="preserve">                </w:t>
      </w:r>
    </w:p>
    <w:p w14:paraId="5208CB91">
      <w:pPr>
        <w:spacing w:line="360" w:lineRule="auto"/>
        <w:ind w:left="540"/>
        <w:contextualSpacing/>
        <w:rPr>
          <w:rFonts w:hint="eastAsia" w:ascii="宋体" w:hAnsi="宋体" w:cs="仿宋_GB2312"/>
          <w:color w:val="auto"/>
          <w:sz w:val="22"/>
          <w:szCs w:val="22"/>
        </w:rPr>
      </w:pPr>
      <w:r>
        <w:rPr>
          <w:rFonts w:hint="eastAsia" w:ascii="宋体" w:hAnsi="宋体" w:cs="仿宋_GB2312"/>
          <w:color w:val="auto"/>
          <w:sz w:val="22"/>
          <w:szCs w:val="22"/>
        </w:rPr>
        <w:t>身份证号码：</w:t>
      </w:r>
      <w:r>
        <w:rPr>
          <w:rFonts w:hint="eastAsia" w:ascii="宋体" w:hAnsi="宋体" w:cs="仿宋_GB2312"/>
          <w:color w:val="auto"/>
          <w:sz w:val="22"/>
          <w:szCs w:val="22"/>
          <w:u w:val="single"/>
        </w:rPr>
        <w:t xml:space="preserve">                                        </w:t>
      </w:r>
    </w:p>
    <w:p w14:paraId="36764ECC">
      <w:pPr>
        <w:spacing w:line="360" w:lineRule="auto"/>
        <w:ind w:firstLine="440" w:firstLineChars="200"/>
        <w:contextualSpacing/>
        <w:rPr>
          <w:rFonts w:hint="eastAsia" w:ascii="宋体" w:hAnsi="宋体" w:cs="仿宋_GB2312"/>
          <w:color w:val="auto"/>
          <w:sz w:val="22"/>
          <w:szCs w:val="22"/>
        </w:rPr>
      </w:pPr>
      <w:r>
        <w:rPr>
          <w:rFonts w:hint="eastAsia" w:ascii="宋体" w:hAnsi="宋体" w:cs="仿宋_GB2312"/>
          <w:color w:val="auto"/>
          <w:sz w:val="22"/>
          <w:szCs w:val="22"/>
        </w:rPr>
        <w:t>系</w:t>
      </w:r>
      <w:r>
        <w:rPr>
          <w:rFonts w:hint="eastAsia" w:ascii="宋体" w:hAnsi="宋体" w:cs="仿宋_GB2312"/>
          <w:color w:val="auto"/>
          <w:sz w:val="22"/>
          <w:szCs w:val="22"/>
          <w:u w:val="single"/>
        </w:rPr>
        <w:t>（供应商名称）</w:t>
      </w:r>
      <w:r>
        <w:rPr>
          <w:rFonts w:hint="eastAsia" w:ascii="宋体" w:hAnsi="宋体" w:cs="仿宋_GB2312"/>
          <w:color w:val="auto"/>
          <w:sz w:val="22"/>
          <w:szCs w:val="22"/>
        </w:rPr>
        <w:t>的法定代表人。</w:t>
      </w:r>
    </w:p>
    <w:p w14:paraId="73B9A8C5">
      <w:pPr>
        <w:spacing w:line="360" w:lineRule="auto"/>
        <w:ind w:left="540"/>
        <w:contextualSpacing/>
        <w:rPr>
          <w:rFonts w:hint="eastAsia" w:ascii="宋体" w:hAnsi="宋体" w:cs="仿宋_GB2312"/>
          <w:color w:val="auto"/>
          <w:sz w:val="22"/>
          <w:szCs w:val="22"/>
        </w:rPr>
      </w:pPr>
      <w:r>
        <w:rPr>
          <w:rFonts w:hint="eastAsia" w:ascii="宋体" w:hAnsi="宋体" w:cs="仿宋_GB2312"/>
          <w:color w:val="auto"/>
          <w:sz w:val="22"/>
          <w:szCs w:val="22"/>
        </w:rPr>
        <w:t>特此证明。</w:t>
      </w:r>
    </w:p>
    <w:p w14:paraId="348C8467">
      <w:pPr>
        <w:spacing w:line="360" w:lineRule="auto"/>
        <w:ind w:left="540"/>
        <w:contextualSpacing/>
        <w:rPr>
          <w:rFonts w:hint="eastAsia" w:ascii="宋体" w:hAnsi="宋体" w:cs="仿宋_GB2312"/>
          <w:color w:val="auto"/>
          <w:sz w:val="22"/>
          <w:szCs w:val="22"/>
        </w:rPr>
      </w:pPr>
    </w:p>
    <w:p w14:paraId="0DC0408F">
      <w:pPr>
        <w:spacing w:line="360" w:lineRule="auto"/>
        <w:ind w:left="540"/>
        <w:contextualSpacing/>
        <w:rPr>
          <w:rFonts w:hint="eastAsia" w:ascii="宋体" w:hAnsi="宋体" w:cs="仿宋_GB2312"/>
          <w:color w:val="auto"/>
          <w:sz w:val="22"/>
          <w:szCs w:val="22"/>
        </w:rPr>
      </w:pPr>
    </w:p>
    <w:p w14:paraId="237958F6">
      <w:pPr>
        <w:spacing w:line="360" w:lineRule="auto"/>
        <w:ind w:left="540"/>
        <w:contextualSpacing/>
        <w:rPr>
          <w:rFonts w:hint="eastAsia" w:ascii="宋体" w:hAnsi="宋体" w:cs="仿宋_GB2312"/>
          <w:color w:val="auto"/>
          <w:sz w:val="22"/>
          <w:szCs w:val="22"/>
        </w:rPr>
      </w:pPr>
    </w:p>
    <w:p w14:paraId="015692E3">
      <w:pPr>
        <w:spacing w:line="360" w:lineRule="auto"/>
        <w:ind w:left="540"/>
        <w:contextualSpacing/>
        <w:rPr>
          <w:rFonts w:hint="eastAsia" w:ascii="宋体" w:hAnsi="宋体" w:cs="仿宋_GB2312"/>
          <w:color w:val="auto"/>
          <w:sz w:val="22"/>
          <w:szCs w:val="22"/>
        </w:rPr>
      </w:pPr>
      <w:r>
        <w:rPr>
          <w:rFonts w:hint="eastAsia" w:ascii="宋体" w:hAnsi="宋体" w:cs="仿宋_GB2312"/>
          <w:color w:val="auto"/>
          <w:sz w:val="22"/>
          <w:szCs w:val="22"/>
        </w:rPr>
        <w:t>附件：法定代表人有效身份证正反面复印件</w:t>
      </w:r>
    </w:p>
    <w:p w14:paraId="714DC6CF">
      <w:pPr>
        <w:spacing w:line="360" w:lineRule="auto"/>
        <w:ind w:left="540"/>
        <w:contextualSpacing/>
        <w:rPr>
          <w:rFonts w:hint="eastAsia" w:ascii="宋体" w:hAnsi="宋体" w:cs="仿宋_GB2312"/>
          <w:color w:val="auto"/>
          <w:sz w:val="22"/>
          <w:szCs w:val="22"/>
        </w:rPr>
      </w:pPr>
    </w:p>
    <w:p w14:paraId="4FD0E3D1">
      <w:pPr>
        <w:spacing w:line="360" w:lineRule="auto"/>
        <w:ind w:left="540"/>
        <w:contextualSpacing/>
        <w:jc w:val="center"/>
        <w:rPr>
          <w:rFonts w:hint="eastAsia" w:ascii="宋体" w:hAnsi="宋体" w:cs="仿宋_GB2312"/>
          <w:color w:val="auto"/>
          <w:sz w:val="22"/>
          <w:szCs w:val="22"/>
        </w:rPr>
      </w:pPr>
      <w:r>
        <w:rPr>
          <w:rFonts w:hint="eastAsia" w:ascii="宋体" w:hAnsi="宋体" w:cs="仿宋_GB2312"/>
          <w:color w:val="auto"/>
          <w:sz w:val="22"/>
          <w:szCs w:val="22"/>
        </w:rPr>
        <w:t>供应商（电子签章）：</w:t>
      </w:r>
      <w:r>
        <w:rPr>
          <w:rFonts w:hint="eastAsia" w:ascii="宋体" w:hAnsi="宋体" w:cs="仿宋_GB2312"/>
          <w:color w:val="auto"/>
          <w:sz w:val="22"/>
          <w:szCs w:val="22"/>
          <w:u w:val="single"/>
        </w:rPr>
        <w:t xml:space="preserve">               </w:t>
      </w:r>
    </w:p>
    <w:p w14:paraId="1BC0AE9B">
      <w:pPr>
        <w:spacing w:line="360" w:lineRule="auto"/>
        <w:ind w:firstLine="5500" w:firstLineChars="2500"/>
        <w:contextualSpacing/>
        <w:rPr>
          <w:rFonts w:hint="eastAsia" w:ascii="宋体" w:hAnsi="宋体" w:cs="仿宋_GB2312"/>
          <w:color w:val="auto"/>
          <w:sz w:val="22"/>
          <w:szCs w:val="22"/>
        </w:rPr>
      </w:pPr>
      <w:r>
        <w:rPr>
          <w:rFonts w:hint="eastAsia" w:ascii="宋体" w:hAnsi="宋体" w:cs="仿宋_GB2312"/>
          <w:color w:val="auto"/>
          <w:sz w:val="22"/>
          <w:szCs w:val="22"/>
        </w:rPr>
        <w:t>日期：</w:t>
      </w:r>
      <w:r>
        <w:rPr>
          <w:rFonts w:hint="eastAsia" w:ascii="宋体" w:hAnsi="宋体" w:cs="仿宋_GB2312"/>
          <w:color w:val="auto"/>
          <w:sz w:val="22"/>
          <w:szCs w:val="22"/>
          <w:u w:val="single"/>
        </w:rPr>
        <w:t xml:space="preserve">     </w:t>
      </w:r>
      <w:r>
        <w:rPr>
          <w:rFonts w:hint="eastAsia" w:ascii="宋体" w:hAnsi="宋体" w:cs="仿宋_GB2312"/>
          <w:color w:val="auto"/>
          <w:sz w:val="22"/>
          <w:szCs w:val="22"/>
        </w:rPr>
        <w:t>年</w:t>
      </w:r>
      <w:r>
        <w:rPr>
          <w:rFonts w:hint="eastAsia" w:ascii="宋体" w:hAnsi="宋体" w:cs="仿宋_GB2312"/>
          <w:color w:val="auto"/>
          <w:sz w:val="22"/>
          <w:szCs w:val="22"/>
          <w:u w:val="single"/>
        </w:rPr>
        <w:t xml:space="preserve">     </w:t>
      </w:r>
      <w:r>
        <w:rPr>
          <w:rFonts w:hint="eastAsia" w:ascii="宋体" w:hAnsi="宋体" w:cs="仿宋_GB2312"/>
          <w:color w:val="auto"/>
          <w:sz w:val="22"/>
          <w:szCs w:val="22"/>
        </w:rPr>
        <w:t>月</w:t>
      </w:r>
      <w:r>
        <w:rPr>
          <w:rFonts w:hint="eastAsia" w:ascii="宋体" w:hAnsi="宋体" w:cs="仿宋_GB2312"/>
          <w:color w:val="auto"/>
          <w:sz w:val="22"/>
          <w:szCs w:val="22"/>
          <w:u w:val="single"/>
        </w:rPr>
        <w:t xml:space="preserve">     </w:t>
      </w:r>
      <w:r>
        <w:rPr>
          <w:rFonts w:hint="eastAsia" w:ascii="宋体" w:hAnsi="宋体" w:cs="仿宋_GB2312"/>
          <w:color w:val="auto"/>
          <w:sz w:val="22"/>
          <w:szCs w:val="22"/>
        </w:rPr>
        <w:t>日</w:t>
      </w:r>
    </w:p>
    <w:p w14:paraId="49F73671">
      <w:pPr>
        <w:spacing w:line="360" w:lineRule="auto"/>
        <w:contextualSpacing/>
        <w:jc w:val="center"/>
        <w:rPr>
          <w:rFonts w:hint="eastAsia" w:ascii="宋体" w:hAnsi="宋体" w:cs="仿宋_GB2312"/>
          <w:b/>
          <w:color w:val="auto"/>
          <w:sz w:val="22"/>
          <w:szCs w:val="22"/>
        </w:rPr>
      </w:pPr>
    </w:p>
    <w:p w14:paraId="2BF0677E">
      <w:pPr>
        <w:spacing w:line="360" w:lineRule="auto"/>
        <w:contextualSpacing/>
        <w:jc w:val="left"/>
        <w:rPr>
          <w:rFonts w:hint="eastAsia" w:ascii="宋体" w:hAnsi="宋体" w:cs="仿宋_GB2312"/>
          <w:color w:val="auto"/>
          <w:sz w:val="22"/>
          <w:szCs w:val="22"/>
        </w:rPr>
      </w:pPr>
    </w:p>
    <w:p w14:paraId="40BF0977">
      <w:pPr>
        <w:spacing w:line="360" w:lineRule="auto"/>
        <w:contextualSpacing/>
        <w:jc w:val="left"/>
        <w:rPr>
          <w:rFonts w:hint="eastAsia" w:ascii="宋体" w:hAnsi="宋体" w:cs="仿宋_GB2312"/>
          <w:color w:val="auto"/>
          <w:sz w:val="22"/>
          <w:szCs w:val="22"/>
        </w:rPr>
      </w:pPr>
      <w:r>
        <w:rPr>
          <w:rFonts w:hint="eastAsia" w:ascii="宋体" w:hAnsi="宋体" w:cs="仿宋_GB2312"/>
          <w:color w:val="auto"/>
          <w:sz w:val="22"/>
          <w:szCs w:val="22"/>
        </w:rPr>
        <w:t>注：自然人竞标的无需提供，联合体竞标的只需牵头人出具。</w:t>
      </w:r>
    </w:p>
    <w:p w14:paraId="7BDAF903">
      <w:pPr>
        <w:adjustRightInd w:val="0"/>
        <w:snapToGrid w:val="0"/>
        <w:spacing w:line="300" w:lineRule="auto"/>
        <w:jc w:val="left"/>
        <w:rPr>
          <w:rFonts w:hint="eastAsia" w:ascii="宋体" w:hAnsi="宋体"/>
          <w:b/>
          <w:color w:val="auto"/>
          <w:sz w:val="20"/>
          <w:szCs w:val="20"/>
        </w:rPr>
      </w:pPr>
    </w:p>
    <w:p w14:paraId="1A8FDFAE">
      <w:pPr>
        <w:spacing w:line="500" w:lineRule="exact"/>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br w:type="page"/>
      </w:r>
      <w:r>
        <w:rPr>
          <w:rFonts w:ascii="方正小标宋简体" w:hAnsi="方正小标宋简体" w:eastAsia="方正小标宋简体" w:cs="方正小标宋简体"/>
          <w:color w:val="auto"/>
          <w:sz w:val="40"/>
          <w:szCs w:val="40"/>
        </w:rPr>
        <w:t xml:space="preserve"> </w:t>
      </w:r>
    </w:p>
    <w:p w14:paraId="1C84C5CB">
      <w:pPr>
        <w:spacing w:line="520" w:lineRule="exact"/>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授权委托书</w:t>
      </w:r>
    </w:p>
    <w:p w14:paraId="2CA4BD56">
      <w:pPr>
        <w:spacing w:line="520" w:lineRule="exact"/>
        <w:jc w:val="center"/>
        <w:rPr>
          <w:rFonts w:hint="eastAsia"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（非联合体竞标格式）</w:t>
      </w:r>
    </w:p>
    <w:p w14:paraId="470055BF">
      <w:pPr>
        <w:spacing w:line="520" w:lineRule="exact"/>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28"/>
          <w:szCs w:val="28"/>
        </w:rPr>
        <w:t>（如有委托时）</w:t>
      </w:r>
    </w:p>
    <w:p w14:paraId="72E6617E">
      <w:pPr>
        <w:spacing w:line="520" w:lineRule="exact"/>
        <w:rPr>
          <w:rFonts w:hint="eastAsia" w:ascii="仿宋_GB2312" w:hAnsi="仿宋_GB2312" w:eastAsia="仿宋_GB2312" w:cs="仿宋_GB2312"/>
          <w:color w:val="auto"/>
          <w:sz w:val="28"/>
          <w:szCs w:val="28"/>
        </w:rPr>
      </w:pPr>
    </w:p>
    <w:p w14:paraId="0B370833">
      <w:pPr>
        <w:spacing w:line="360" w:lineRule="auto"/>
        <w:rPr>
          <w:rFonts w:hint="eastAsia" w:ascii="宋体" w:hAnsi="宋体" w:cs="仿宋_GB2312"/>
          <w:color w:val="auto"/>
          <w:sz w:val="22"/>
          <w:szCs w:val="22"/>
        </w:rPr>
      </w:pPr>
      <w:r>
        <w:rPr>
          <w:rFonts w:hint="eastAsia" w:ascii="宋体" w:hAnsi="宋体" w:cs="仿宋_GB2312"/>
          <w:color w:val="auto"/>
          <w:sz w:val="22"/>
          <w:szCs w:val="22"/>
        </w:rPr>
        <w:t>致：</w:t>
      </w:r>
      <w:r>
        <w:rPr>
          <w:rFonts w:hint="eastAsia" w:ascii="宋体" w:hAnsi="宋体" w:cs="仿宋_GB2312"/>
          <w:color w:val="auto"/>
          <w:sz w:val="22"/>
          <w:szCs w:val="22"/>
          <w:u w:val="single"/>
        </w:rPr>
        <w:t>（采购人名称）</w:t>
      </w:r>
      <w:r>
        <w:rPr>
          <w:rFonts w:hint="eastAsia" w:ascii="宋体" w:hAnsi="宋体" w:cs="仿宋_GB2312"/>
          <w:color w:val="auto"/>
          <w:sz w:val="22"/>
          <w:szCs w:val="22"/>
        </w:rPr>
        <w:t>：</w:t>
      </w:r>
    </w:p>
    <w:p w14:paraId="594255E2">
      <w:pPr>
        <w:spacing w:line="360" w:lineRule="auto"/>
        <w:ind w:firstLine="440" w:firstLineChars="200"/>
        <w:rPr>
          <w:rFonts w:hint="eastAsia" w:ascii="宋体" w:hAnsi="宋体" w:cs="仿宋_GB2312"/>
          <w:color w:val="auto"/>
          <w:sz w:val="22"/>
          <w:szCs w:val="22"/>
        </w:rPr>
      </w:pPr>
      <w:r>
        <w:rPr>
          <w:rFonts w:hint="eastAsia" w:ascii="宋体" w:hAnsi="宋体" w:cs="仿宋_GB2312"/>
          <w:color w:val="auto"/>
          <w:sz w:val="22"/>
          <w:szCs w:val="22"/>
        </w:rPr>
        <w:t>我</w:t>
      </w:r>
      <w:r>
        <w:rPr>
          <w:rFonts w:hint="eastAsia" w:ascii="宋体" w:hAnsi="宋体" w:cs="仿宋_GB2312"/>
          <w:color w:val="auto"/>
          <w:sz w:val="22"/>
          <w:szCs w:val="22"/>
          <w:u w:val="single"/>
        </w:rPr>
        <w:t xml:space="preserve">  （姓名）  </w:t>
      </w:r>
      <w:r>
        <w:rPr>
          <w:rFonts w:hint="eastAsia" w:ascii="宋体" w:hAnsi="宋体" w:cs="仿宋_GB2312"/>
          <w:color w:val="auto"/>
          <w:sz w:val="22"/>
          <w:szCs w:val="22"/>
        </w:rPr>
        <w:t>系</w:t>
      </w:r>
      <w:r>
        <w:rPr>
          <w:rFonts w:hint="eastAsia" w:ascii="宋体" w:hAnsi="宋体" w:cs="仿宋_GB2312"/>
          <w:color w:val="auto"/>
          <w:sz w:val="22"/>
          <w:szCs w:val="22"/>
          <w:u w:val="single"/>
        </w:rPr>
        <w:t xml:space="preserve">  （供应商名称）  </w:t>
      </w:r>
      <w:r>
        <w:rPr>
          <w:rFonts w:hint="eastAsia" w:ascii="宋体" w:hAnsi="宋体" w:cs="仿宋_GB2312"/>
          <w:color w:val="auto"/>
          <w:sz w:val="22"/>
          <w:szCs w:val="22"/>
        </w:rPr>
        <w:t>的（</w:t>
      </w:r>
      <w:r>
        <w:rPr>
          <w:rFonts w:hint="eastAsia" w:ascii="宋体" w:hAnsi="宋体" w:cs="仿宋_GB2312"/>
          <w:color w:val="auto"/>
          <w:sz w:val="22"/>
          <w:szCs w:val="22"/>
          <w:u w:val="single"/>
        </w:rPr>
        <w:t>□法定代表人/□负责人/□自然人本人</w:t>
      </w:r>
      <w:r>
        <w:rPr>
          <w:rFonts w:hint="eastAsia" w:ascii="宋体" w:hAnsi="宋体" w:cs="仿宋_GB2312"/>
          <w:color w:val="auto"/>
          <w:sz w:val="22"/>
          <w:szCs w:val="22"/>
        </w:rPr>
        <w:t>），现授权</w:t>
      </w:r>
      <w:r>
        <w:rPr>
          <w:rFonts w:hint="eastAsia" w:ascii="宋体" w:hAnsi="宋体" w:cs="仿宋_GB2312"/>
          <w:color w:val="auto"/>
          <w:sz w:val="22"/>
          <w:szCs w:val="22"/>
          <w:u w:val="single"/>
        </w:rPr>
        <w:t xml:space="preserve"> （姓名） </w:t>
      </w:r>
      <w:r>
        <w:rPr>
          <w:rFonts w:hint="eastAsia" w:ascii="宋体" w:hAnsi="宋体" w:cs="仿宋_GB2312"/>
          <w:color w:val="auto"/>
          <w:sz w:val="22"/>
          <w:szCs w:val="22"/>
        </w:rPr>
        <w:t>以我方的名义参加</w:t>
      </w:r>
      <w:r>
        <w:rPr>
          <w:rFonts w:hint="eastAsia" w:ascii="宋体" w:hAnsi="宋体" w:cs="仿宋_GB2312"/>
          <w:color w:val="auto"/>
          <w:sz w:val="22"/>
          <w:szCs w:val="22"/>
          <w:u w:val="single"/>
        </w:rPr>
        <w:t xml:space="preserve">              </w:t>
      </w:r>
      <w:r>
        <w:rPr>
          <w:rFonts w:hint="eastAsia" w:ascii="宋体" w:hAnsi="宋体" w:cs="仿宋_GB2312"/>
          <w:color w:val="auto"/>
          <w:sz w:val="22"/>
          <w:szCs w:val="22"/>
        </w:rPr>
        <w:t>项目的竞标活动，并代表我方全权办理针对上述项目的所有采购程序和环节的具体事务和签署相关文件。</w:t>
      </w:r>
    </w:p>
    <w:p w14:paraId="60E59245">
      <w:pPr>
        <w:spacing w:line="360" w:lineRule="auto"/>
        <w:rPr>
          <w:rFonts w:hint="eastAsia" w:ascii="宋体" w:hAnsi="宋体" w:cs="仿宋_GB2312"/>
          <w:color w:val="auto"/>
          <w:sz w:val="22"/>
          <w:szCs w:val="22"/>
        </w:rPr>
      </w:pPr>
      <w:r>
        <w:rPr>
          <w:rFonts w:hint="eastAsia" w:ascii="宋体" w:hAnsi="宋体" w:cs="仿宋_GB2312"/>
          <w:color w:val="auto"/>
          <w:sz w:val="22"/>
          <w:szCs w:val="22"/>
        </w:rPr>
        <w:t xml:space="preserve">    我方对委托代理人的签字</w:t>
      </w:r>
      <w:r>
        <w:rPr>
          <w:rFonts w:hint="eastAsia" w:ascii="宋体" w:hAnsi="宋体"/>
          <w:color w:val="auto"/>
          <w:sz w:val="22"/>
          <w:szCs w:val="22"/>
        </w:rPr>
        <w:t>或者电子签名</w:t>
      </w:r>
      <w:r>
        <w:rPr>
          <w:rFonts w:hint="eastAsia" w:ascii="宋体" w:hAnsi="宋体" w:cs="仿宋_GB2312"/>
          <w:color w:val="auto"/>
          <w:sz w:val="22"/>
          <w:szCs w:val="22"/>
        </w:rPr>
        <w:t>事项负全部责任。</w:t>
      </w:r>
    </w:p>
    <w:p w14:paraId="622952BB">
      <w:pPr>
        <w:spacing w:line="360" w:lineRule="auto"/>
        <w:ind w:firstLine="440" w:firstLineChars="200"/>
        <w:rPr>
          <w:rFonts w:hint="eastAsia" w:ascii="宋体" w:hAnsi="宋体" w:cs="仿宋_GB2312"/>
          <w:color w:val="auto"/>
          <w:sz w:val="22"/>
          <w:szCs w:val="22"/>
        </w:rPr>
      </w:pPr>
      <w:r>
        <w:rPr>
          <w:rFonts w:hint="eastAsia" w:ascii="宋体" w:hAnsi="宋体" w:cs="仿宋_GB2312"/>
          <w:color w:val="auto"/>
          <w:sz w:val="22"/>
          <w:szCs w:val="22"/>
        </w:rPr>
        <w:t>本授权书自签署之日起生效，在撤销授权的书面通知以前，本授权书一直有效。委托代理人在授权书有效期内签署的所有文件不因授权的撤销而失效。</w:t>
      </w:r>
    </w:p>
    <w:p w14:paraId="6657BED3">
      <w:pPr>
        <w:spacing w:line="360" w:lineRule="auto"/>
        <w:ind w:firstLine="440" w:firstLineChars="200"/>
        <w:rPr>
          <w:rFonts w:hint="eastAsia" w:ascii="宋体" w:hAnsi="宋体" w:cs="仿宋_GB2312"/>
          <w:color w:val="auto"/>
          <w:sz w:val="22"/>
          <w:szCs w:val="22"/>
        </w:rPr>
      </w:pPr>
      <w:r>
        <w:rPr>
          <w:rFonts w:hint="eastAsia" w:ascii="宋体" w:hAnsi="宋体" w:cs="仿宋_GB2312"/>
          <w:color w:val="auto"/>
          <w:sz w:val="22"/>
          <w:szCs w:val="22"/>
        </w:rPr>
        <w:t>委托代理人无转委托权，特此委托。</w:t>
      </w:r>
    </w:p>
    <w:p w14:paraId="4F409E43">
      <w:pPr>
        <w:spacing w:line="360" w:lineRule="auto"/>
        <w:ind w:firstLine="440" w:firstLineChars="200"/>
        <w:rPr>
          <w:rFonts w:hint="eastAsia" w:ascii="宋体" w:hAnsi="宋体" w:cs="仿宋_GB2312"/>
          <w:color w:val="auto"/>
          <w:sz w:val="22"/>
          <w:szCs w:val="22"/>
        </w:rPr>
      </w:pPr>
      <w:r>
        <w:rPr>
          <w:rFonts w:hint="eastAsia" w:ascii="宋体" w:hAnsi="宋体" w:cs="仿宋_GB2312"/>
          <w:color w:val="auto"/>
          <w:sz w:val="22"/>
          <w:szCs w:val="22"/>
        </w:rPr>
        <w:t>附：法定代表人有效身份证及委托代理人有效身份证正反面复印件</w:t>
      </w:r>
    </w:p>
    <w:p w14:paraId="7D04429C">
      <w:pPr>
        <w:spacing w:line="360" w:lineRule="auto"/>
        <w:ind w:firstLine="440" w:firstLineChars="200"/>
        <w:rPr>
          <w:rFonts w:hint="eastAsia" w:ascii="宋体" w:hAnsi="宋体" w:cs="仿宋_GB2312"/>
          <w:color w:val="auto"/>
          <w:sz w:val="22"/>
          <w:szCs w:val="22"/>
        </w:rPr>
      </w:pPr>
    </w:p>
    <w:p w14:paraId="277C4572">
      <w:pPr>
        <w:spacing w:line="360" w:lineRule="auto"/>
        <w:rPr>
          <w:rFonts w:hint="eastAsia" w:ascii="宋体" w:hAnsi="宋体" w:cs="仿宋_GB2312"/>
          <w:color w:val="auto"/>
          <w:sz w:val="22"/>
          <w:szCs w:val="22"/>
        </w:rPr>
      </w:pPr>
    </w:p>
    <w:p w14:paraId="6580FA1B">
      <w:pPr>
        <w:spacing w:line="360" w:lineRule="auto"/>
        <w:contextualSpacing/>
        <w:rPr>
          <w:rFonts w:hint="eastAsia" w:ascii="宋体" w:hAnsi="宋体" w:cs="仿宋_GB2312"/>
          <w:color w:val="auto"/>
          <w:sz w:val="22"/>
          <w:szCs w:val="22"/>
        </w:rPr>
      </w:pPr>
      <w:r>
        <w:rPr>
          <w:rFonts w:hint="eastAsia" w:ascii="宋体" w:hAnsi="宋体" w:cs="仿宋_GB2312"/>
          <w:color w:val="auto"/>
          <w:sz w:val="22"/>
          <w:szCs w:val="22"/>
        </w:rPr>
        <w:t xml:space="preserve">委托代理人（签字或者电子签名）：             法定代表人（签字或盖章或电子签名）：                    </w:t>
      </w:r>
    </w:p>
    <w:p w14:paraId="2007D9E4">
      <w:pPr>
        <w:spacing w:line="360" w:lineRule="auto"/>
        <w:contextualSpacing/>
        <w:rPr>
          <w:rFonts w:hint="eastAsia" w:ascii="宋体" w:hAnsi="宋体" w:cs="仿宋_GB2312"/>
          <w:color w:val="auto"/>
          <w:sz w:val="22"/>
          <w:szCs w:val="22"/>
        </w:rPr>
      </w:pPr>
      <w:r>
        <w:rPr>
          <w:rFonts w:hint="eastAsia" w:ascii="宋体" w:hAnsi="宋体" w:cs="仿宋_GB2312"/>
          <w:color w:val="auto"/>
          <w:sz w:val="22"/>
          <w:szCs w:val="22"/>
        </w:rPr>
        <w:t xml:space="preserve">委托代理人身份证号码：                              </w:t>
      </w:r>
    </w:p>
    <w:p w14:paraId="683ED1DF">
      <w:pPr>
        <w:spacing w:line="360" w:lineRule="auto"/>
        <w:contextualSpacing/>
        <w:rPr>
          <w:rFonts w:hint="eastAsia" w:ascii="宋体" w:hAnsi="宋体" w:cs="仿宋_GB2312"/>
          <w:color w:val="auto"/>
          <w:sz w:val="22"/>
          <w:szCs w:val="22"/>
        </w:rPr>
      </w:pPr>
      <w:r>
        <w:rPr>
          <w:rFonts w:hint="eastAsia" w:ascii="宋体" w:hAnsi="宋体" w:cs="仿宋_GB2312"/>
          <w:color w:val="auto"/>
          <w:sz w:val="22"/>
          <w:szCs w:val="22"/>
        </w:rPr>
        <w:t xml:space="preserve">                                </w:t>
      </w:r>
    </w:p>
    <w:p w14:paraId="4D06543E">
      <w:pPr>
        <w:spacing w:line="360" w:lineRule="auto"/>
        <w:rPr>
          <w:rFonts w:hint="eastAsia" w:ascii="宋体" w:hAnsi="宋体" w:cs="仿宋_GB2312"/>
          <w:color w:val="auto"/>
          <w:sz w:val="22"/>
          <w:szCs w:val="22"/>
        </w:rPr>
      </w:pPr>
      <w:r>
        <w:rPr>
          <w:rFonts w:hint="eastAsia" w:ascii="宋体" w:hAnsi="宋体" w:cs="仿宋_GB2312"/>
          <w:color w:val="auto"/>
          <w:sz w:val="22"/>
          <w:szCs w:val="22"/>
        </w:rPr>
        <w:t xml:space="preserve">                           供应商（电子签章）：                      </w:t>
      </w:r>
    </w:p>
    <w:p w14:paraId="06DAAE83">
      <w:pPr>
        <w:spacing w:line="360" w:lineRule="auto"/>
        <w:rPr>
          <w:rFonts w:hint="eastAsia" w:ascii="宋体" w:hAnsi="宋体" w:cs="仿宋_GB2312"/>
          <w:color w:val="auto"/>
          <w:sz w:val="22"/>
          <w:szCs w:val="22"/>
        </w:rPr>
      </w:pPr>
      <w:r>
        <w:rPr>
          <w:rFonts w:hint="eastAsia" w:ascii="宋体" w:hAnsi="宋体" w:cs="仿宋_GB2312"/>
          <w:color w:val="auto"/>
          <w:sz w:val="22"/>
          <w:szCs w:val="22"/>
        </w:rPr>
        <w:t xml:space="preserve">                                         日期：  年    月    日</w:t>
      </w:r>
    </w:p>
    <w:p w14:paraId="0E657EDB">
      <w:pPr>
        <w:spacing w:line="360" w:lineRule="auto"/>
        <w:rPr>
          <w:rFonts w:hint="eastAsia" w:ascii="宋体" w:hAnsi="宋体" w:cs="仿宋_GB2312"/>
          <w:color w:val="auto"/>
          <w:sz w:val="22"/>
          <w:szCs w:val="22"/>
        </w:rPr>
      </w:pPr>
    </w:p>
    <w:p w14:paraId="66C051ED">
      <w:pPr>
        <w:spacing w:line="360" w:lineRule="auto"/>
        <w:rPr>
          <w:rFonts w:hint="eastAsia" w:ascii="宋体" w:hAnsi="宋体" w:cs="仿宋_GB2312"/>
          <w:color w:val="auto"/>
          <w:sz w:val="22"/>
          <w:szCs w:val="22"/>
        </w:rPr>
      </w:pPr>
      <w:r>
        <w:rPr>
          <w:rFonts w:hint="eastAsia" w:ascii="宋体" w:hAnsi="宋体" w:cs="仿宋_GB2312"/>
          <w:color w:val="auto"/>
          <w:sz w:val="22"/>
          <w:szCs w:val="22"/>
        </w:rPr>
        <w:t>注：1. 法定代表人必须在授权委托书上签字或者盖章</w:t>
      </w:r>
      <w:r>
        <w:rPr>
          <w:rFonts w:hint="eastAsia" w:ascii="宋体" w:hAnsi="宋体"/>
          <w:color w:val="auto"/>
          <w:sz w:val="22"/>
          <w:szCs w:val="22"/>
        </w:rPr>
        <w:t>或者电子签名</w:t>
      </w:r>
      <w:r>
        <w:rPr>
          <w:rFonts w:hint="eastAsia" w:ascii="宋体" w:hAnsi="宋体" w:cs="仿宋_GB2312"/>
          <w:color w:val="auto"/>
          <w:sz w:val="22"/>
          <w:szCs w:val="22"/>
        </w:rPr>
        <w:t>，委托代理人必须在授权委托书上签字或者电子签名，</w:t>
      </w:r>
      <w:r>
        <w:rPr>
          <w:rFonts w:hint="eastAsia" w:ascii="宋体" w:hAnsi="宋体" w:cs="仿宋_GB2312"/>
          <w:b/>
          <w:color w:val="auto"/>
          <w:sz w:val="22"/>
          <w:szCs w:val="22"/>
        </w:rPr>
        <w:t>否则其响应文件按无效响应处理。</w:t>
      </w:r>
    </w:p>
    <w:p w14:paraId="7B13DE0A">
      <w:pPr>
        <w:spacing w:line="360" w:lineRule="auto"/>
        <w:ind w:firstLine="440" w:firstLineChars="200"/>
        <w:jc w:val="left"/>
        <w:rPr>
          <w:rFonts w:hint="eastAsia" w:ascii="宋体" w:hAnsi="宋体" w:cs="仿宋_GB2312"/>
          <w:color w:val="auto"/>
          <w:sz w:val="22"/>
          <w:szCs w:val="22"/>
        </w:rPr>
      </w:pPr>
      <w:r>
        <w:rPr>
          <w:rFonts w:ascii="宋体" w:hAnsi="宋体" w:cs="仿宋_GB2312"/>
          <w:color w:val="auto"/>
          <w:sz w:val="22"/>
          <w:szCs w:val="22"/>
        </w:rPr>
        <w:t>2.</w:t>
      </w:r>
      <w:bookmarkStart w:id="74" w:name="_Hlk65853109"/>
      <w:bookmarkStart w:id="75" w:name="_Hlk65853542"/>
      <w:r>
        <w:rPr>
          <w:rFonts w:hint="eastAsia" w:ascii="宋体" w:hAnsi="宋体" w:cs="仿宋_GB2312"/>
          <w:color w:val="auto"/>
          <w:sz w:val="22"/>
          <w:szCs w:val="22"/>
        </w:rPr>
        <w:t>法人、其他组织竞标时“我方”是指“我单位”，自然人竞标时“我方”是指“本人”。</w:t>
      </w:r>
      <w:bookmarkEnd w:id="74"/>
    </w:p>
    <w:bookmarkEnd w:id="75"/>
    <w:p w14:paraId="443A29E2">
      <w:pPr>
        <w:spacing w:line="360" w:lineRule="auto"/>
        <w:ind w:firstLine="400" w:firstLineChars="200"/>
        <w:jc w:val="left"/>
        <w:rPr>
          <w:rFonts w:hint="eastAsia" w:ascii="仿宋_GB2312" w:hAnsi="仿宋_GB2312" w:eastAsia="仿宋_GB2312" w:cs="仿宋_GB2312"/>
          <w:color w:val="auto"/>
          <w:sz w:val="20"/>
          <w:szCs w:val="20"/>
        </w:rPr>
      </w:pPr>
    </w:p>
    <w:p w14:paraId="3F200D15">
      <w:pPr>
        <w:spacing w:line="360" w:lineRule="exact"/>
        <w:jc w:val="center"/>
        <w:rPr>
          <w:rFonts w:hint="eastAsia" w:ascii="宋体" w:hAnsi="宋体" w:cs="宋体"/>
          <w:color w:val="auto"/>
          <w:sz w:val="28"/>
          <w:szCs w:val="28"/>
        </w:rPr>
      </w:pPr>
    </w:p>
    <w:p w14:paraId="05D5E682">
      <w:pPr>
        <w:spacing w:line="360" w:lineRule="exact"/>
        <w:jc w:val="center"/>
        <w:rPr>
          <w:rFonts w:hint="eastAsia" w:ascii="宋体" w:hAnsi="宋体" w:cs="宋体"/>
          <w:color w:val="auto"/>
          <w:sz w:val="28"/>
          <w:szCs w:val="28"/>
        </w:rPr>
      </w:pPr>
    </w:p>
    <w:p w14:paraId="46A92677">
      <w:pPr>
        <w:spacing w:line="360" w:lineRule="exact"/>
        <w:jc w:val="center"/>
        <w:rPr>
          <w:rFonts w:hint="eastAsia" w:ascii="宋体" w:hAnsi="宋体" w:cs="宋体"/>
          <w:color w:val="auto"/>
          <w:sz w:val="28"/>
          <w:szCs w:val="28"/>
        </w:rPr>
      </w:pPr>
    </w:p>
    <w:p w14:paraId="5893C3E4">
      <w:pPr>
        <w:spacing w:line="360" w:lineRule="exact"/>
        <w:jc w:val="center"/>
        <w:rPr>
          <w:rFonts w:hint="eastAsia" w:ascii="宋体" w:hAnsi="宋体" w:cs="宋体"/>
          <w:color w:val="auto"/>
          <w:sz w:val="28"/>
          <w:szCs w:val="28"/>
        </w:rPr>
      </w:pPr>
    </w:p>
    <w:p w14:paraId="679E700B">
      <w:pPr>
        <w:spacing w:line="360" w:lineRule="exact"/>
        <w:jc w:val="center"/>
        <w:rPr>
          <w:rFonts w:hint="eastAsia" w:ascii="宋体" w:hAnsi="宋体" w:cs="宋体"/>
          <w:color w:val="auto"/>
          <w:sz w:val="28"/>
          <w:szCs w:val="28"/>
        </w:rPr>
      </w:pPr>
    </w:p>
    <w:p w14:paraId="4E710726">
      <w:pPr>
        <w:spacing w:line="360" w:lineRule="exact"/>
        <w:jc w:val="center"/>
        <w:rPr>
          <w:rFonts w:hint="eastAsia" w:ascii="宋体" w:hAnsi="宋体" w:cs="宋体"/>
          <w:color w:val="auto"/>
          <w:sz w:val="28"/>
          <w:szCs w:val="28"/>
        </w:rPr>
      </w:pPr>
    </w:p>
    <w:p w14:paraId="0781CEA1">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授权委托书（联合体竞标格式）</w:t>
      </w:r>
    </w:p>
    <w:p w14:paraId="72504FC8">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54199ADA">
      <w:pPr>
        <w:spacing w:line="500" w:lineRule="exact"/>
        <w:jc w:val="center"/>
        <w:rPr>
          <w:rFonts w:ascii="方正小标宋简体" w:hAnsi="方正小标宋简体" w:eastAsia="方正小标宋简体" w:cs="方正小标宋简体"/>
          <w:color w:val="auto"/>
          <w:sz w:val="44"/>
          <w:szCs w:val="44"/>
          <w:highlight w:val="none"/>
        </w:rPr>
      </w:pPr>
    </w:p>
    <w:p w14:paraId="4C7B53BC">
      <w:pPr>
        <w:spacing w:line="500" w:lineRule="exact"/>
        <w:jc w:val="center"/>
        <w:rPr>
          <w:rFonts w:hint="eastAsia" w:ascii="仿宋_GB2312" w:hAnsi="仿宋_GB2312" w:eastAsia="仿宋_GB2312" w:cs="仿宋_GB2312"/>
          <w:color w:val="auto"/>
          <w:sz w:val="32"/>
          <w:szCs w:val="32"/>
          <w:highlight w:val="none"/>
        </w:rPr>
      </w:pPr>
    </w:p>
    <w:p w14:paraId="0078E35D">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73EB58A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我方对委托代理人的签字事项负全部责任。</w:t>
      </w:r>
    </w:p>
    <w:p w14:paraId="4655FDE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1A9B296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25EC99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110696D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牵头人法定代表人（签字或盖章或电子签名）：</w:t>
      </w:r>
    </w:p>
    <w:p w14:paraId="37487F1B">
      <w:pP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牵头人（盖公章）：</w:t>
      </w:r>
    </w:p>
    <w:p w14:paraId="2C25D4D6">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1A106096">
      <w:pPr>
        <w:spacing w:line="360" w:lineRule="auto"/>
        <w:rPr>
          <w:rFonts w:hint="eastAsia" w:ascii="宋体" w:hAnsi="宋体" w:cs="仿宋_GB2312"/>
          <w:color w:val="auto"/>
          <w:sz w:val="24"/>
          <w:highlight w:val="none"/>
        </w:rPr>
      </w:pPr>
    </w:p>
    <w:p w14:paraId="4E78CF09">
      <w:pP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被授权人（签字</w:t>
      </w:r>
      <w:r>
        <w:rPr>
          <w:rFonts w:hint="eastAsia" w:ascii="宋体" w:hAnsi="宋体" w:cs="仿宋_GB2312"/>
          <w:color w:val="auto"/>
          <w:sz w:val="24"/>
          <w:highlight w:val="none"/>
          <w:lang w:val="en-US" w:eastAsia="zh-CN"/>
        </w:rPr>
        <w:t>或电子签名</w:t>
      </w:r>
      <w:r>
        <w:rPr>
          <w:rFonts w:hint="eastAsia" w:ascii="宋体" w:hAnsi="宋体" w:cs="仿宋_GB2312"/>
          <w:color w:val="auto"/>
          <w:sz w:val="24"/>
          <w:highlight w:val="none"/>
        </w:rPr>
        <w:t>）：</w:t>
      </w:r>
    </w:p>
    <w:p w14:paraId="74C49928">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4D4EA82F">
      <w:pPr>
        <w:spacing w:line="360" w:lineRule="auto"/>
        <w:rPr>
          <w:rFonts w:hint="eastAsia" w:ascii="宋体" w:hAnsi="宋体" w:cs="仿宋_GB2312"/>
          <w:color w:val="auto"/>
          <w:sz w:val="24"/>
          <w:highlight w:val="none"/>
        </w:rPr>
      </w:pPr>
    </w:p>
    <w:p w14:paraId="0CE5B572">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法定代表人必须在授权委托书上签字或盖章或电子签名，委托代理人必须在授权委托书上签字</w:t>
      </w:r>
      <w:r>
        <w:rPr>
          <w:rFonts w:hint="eastAsia" w:ascii="宋体" w:hAnsi="宋体" w:cs="仿宋_GB2312"/>
          <w:color w:val="auto"/>
          <w:sz w:val="24"/>
          <w:highlight w:val="none"/>
          <w:lang w:val="en-US" w:eastAsia="zh-CN"/>
        </w:rPr>
        <w:t>或电子签名</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否则其响应文件按无效响应处理。</w:t>
      </w:r>
    </w:p>
    <w:p w14:paraId="7C791FE0">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2.本授权委托书应由联合体牵头人的法定代表人按上述规定签署。</w:t>
      </w:r>
    </w:p>
    <w:p w14:paraId="474DDCA6">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6B83CB3">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4</w:t>
      </w:r>
      <w:r>
        <w:rPr>
          <w:rFonts w:ascii="宋体" w:hAnsi="宋体" w:cs="仿宋_GB2312"/>
          <w:color w:val="auto"/>
          <w:sz w:val="24"/>
          <w:highlight w:val="none"/>
        </w:rPr>
        <w:t>.</w:t>
      </w:r>
      <w:r>
        <w:rPr>
          <w:rFonts w:hint="eastAsia" w:ascii="宋体" w:hAnsi="宋体" w:cs="仿宋_GB2312"/>
          <w:color w:val="auto"/>
          <w:sz w:val="24"/>
          <w:highlight w:val="none"/>
        </w:rPr>
        <w:t>法人、其他组织竞标时“我方”是指“我单位”，自然人竞标时“我方”是指“本人”。</w:t>
      </w:r>
    </w:p>
    <w:p w14:paraId="06658D82">
      <w:pPr>
        <w:spacing w:line="360" w:lineRule="exact"/>
        <w:jc w:val="center"/>
        <w:rPr>
          <w:rFonts w:hint="eastAsia" w:ascii="宋体" w:hAnsi="宋体" w:cs="宋体"/>
          <w:b/>
          <w:color w:val="auto"/>
          <w:sz w:val="32"/>
          <w:szCs w:val="32"/>
        </w:rPr>
      </w:pPr>
      <w:r>
        <w:rPr>
          <w:rFonts w:hint="eastAsia" w:ascii="宋体" w:hAnsi="宋体" w:cs="宋体"/>
          <w:color w:val="auto"/>
          <w:sz w:val="28"/>
          <w:szCs w:val="28"/>
        </w:rPr>
        <w:br w:type="page"/>
      </w:r>
      <w:r>
        <w:rPr>
          <w:rFonts w:hint="eastAsia" w:ascii="宋体" w:hAnsi="宋体" w:cs="宋体"/>
          <w:b/>
          <w:color w:val="auto"/>
          <w:sz w:val="32"/>
          <w:szCs w:val="32"/>
        </w:rPr>
        <w:t>商务条款偏离表格式</w:t>
      </w:r>
    </w:p>
    <w:p w14:paraId="00F275DE">
      <w:pPr>
        <w:spacing w:line="500" w:lineRule="exact"/>
        <w:jc w:val="center"/>
        <w:rPr>
          <w:color w:val="auto"/>
        </w:rPr>
      </w:pPr>
      <w:r>
        <w:rPr>
          <w:rFonts w:hint="eastAsia" w:asciiTheme="minorEastAsia" w:hAnsiTheme="minorEastAsia" w:eastAsiaTheme="minorEastAsia" w:cstheme="minorEastAsia"/>
          <w:b/>
          <w:color w:val="auto"/>
          <w:sz w:val="32"/>
          <w:szCs w:val="32"/>
        </w:rPr>
        <w:t>(注：按采购需求具体条款修改)</w:t>
      </w:r>
    </w:p>
    <w:p w14:paraId="70A07D9E">
      <w:pPr>
        <w:snapToGrid w:val="0"/>
        <w:spacing w:before="50"/>
        <w:jc w:val="left"/>
        <w:rPr>
          <w:rFonts w:hint="eastAsia" w:ascii="宋体" w:hAnsi="宋体" w:cs="宋体"/>
          <w:color w:val="auto"/>
          <w:sz w:val="22"/>
          <w:szCs w:val="22"/>
        </w:rPr>
      </w:pPr>
    </w:p>
    <w:tbl>
      <w:tblPr>
        <w:tblStyle w:val="26"/>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27F8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58000A8A">
            <w:pPr>
              <w:snapToGrid w:val="0"/>
              <w:spacing w:before="156" w:beforeLines="50" w:line="360" w:lineRule="auto"/>
              <w:jc w:val="center"/>
              <w:rPr>
                <w:rFonts w:hint="eastAsia" w:ascii="宋体" w:hAnsi="宋体" w:cs="仿宋_GB2312"/>
                <w:color w:val="auto"/>
                <w:sz w:val="24"/>
                <w:szCs w:val="24"/>
              </w:rPr>
            </w:pPr>
            <w:r>
              <w:rPr>
                <w:rFonts w:hint="eastAsia" w:ascii="宋体" w:hAnsi="宋体" w:cs="仿宋_GB2312"/>
                <w:color w:val="auto"/>
                <w:sz w:val="24"/>
                <w:szCs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14A123FB">
            <w:pPr>
              <w:snapToGrid w:val="0"/>
              <w:spacing w:before="156" w:beforeLines="50" w:line="360" w:lineRule="auto"/>
              <w:jc w:val="center"/>
              <w:rPr>
                <w:rFonts w:hint="eastAsia" w:ascii="宋体" w:hAnsi="宋体" w:cs="仿宋_GB2312"/>
                <w:color w:val="auto"/>
                <w:sz w:val="24"/>
                <w:szCs w:val="24"/>
              </w:rPr>
            </w:pPr>
            <w:r>
              <w:rPr>
                <w:rFonts w:hint="eastAsia" w:ascii="宋体" w:hAnsi="宋体" w:cs="仿宋_GB2312"/>
                <w:color w:val="auto"/>
                <w:sz w:val="24"/>
                <w:szCs w:val="24"/>
              </w:rPr>
              <w:t>竞争性磋商文件商务条款要求</w:t>
            </w:r>
          </w:p>
        </w:tc>
        <w:tc>
          <w:tcPr>
            <w:tcW w:w="2350" w:type="dxa"/>
            <w:tcBorders>
              <w:top w:val="single" w:color="auto" w:sz="4" w:space="0"/>
              <w:left w:val="single" w:color="auto" w:sz="4" w:space="0"/>
              <w:bottom w:val="single" w:color="auto" w:sz="4" w:space="0"/>
              <w:right w:val="single" w:color="auto" w:sz="4" w:space="0"/>
            </w:tcBorders>
            <w:vAlign w:val="center"/>
          </w:tcPr>
          <w:p w14:paraId="04EE117B">
            <w:pPr>
              <w:snapToGrid w:val="0"/>
              <w:spacing w:before="156" w:beforeLines="50" w:line="360" w:lineRule="auto"/>
              <w:jc w:val="center"/>
              <w:rPr>
                <w:rFonts w:hint="eastAsia" w:ascii="宋体" w:hAnsi="宋体" w:cs="仿宋_GB2312"/>
                <w:color w:val="auto"/>
                <w:sz w:val="24"/>
                <w:szCs w:val="24"/>
              </w:rPr>
            </w:pPr>
            <w:r>
              <w:rPr>
                <w:rFonts w:hint="eastAsia" w:ascii="宋体" w:hAnsi="宋体" w:cs="仿宋_GB2312"/>
                <w:color w:val="auto"/>
                <w:sz w:val="24"/>
                <w:szCs w:val="24"/>
              </w:rPr>
              <w:t>供应商的承诺</w:t>
            </w:r>
          </w:p>
        </w:tc>
        <w:tc>
          <w:tcPr>
            <w:tcW w:w="2112" w:type="dxa"/>
            <w:tcBorders>
              <w:top w:val="single" w:color="auto" w:sz="4" w:space="0"/>
              <w:left w:val="single" w:color="auto" w:sz="4" w:space="0"/>
              <w:bottom w:val="single" w:color="auto" w:sz="4" w:space="0"/>
              <w:right w:val="single" w:color="auto" w:sz="4" w:space="0"/>
            </w:tcBorders>
            <w:vAlign w:val="center"/>
          </w:tcPr>
          <w:p w14:paraId="3C213F20">
            <w:pPr>
              <w:snapToGrid w:val="0"/>
              <w:spacing w:before="156" w:beforeLines="50" w:line="360" w:lineRule="auto"/>
              <w:jc w:val="center"/>
              <w:rPr>
                <w:rFonts w:hint="eastAsia" w:ascii="宋体" w:hAnsi="宋体" w:cs="仿宋_GB2312"/>
                <w:color w:val="auto"/>
                <w:sz w:val="24"/>
                <w:szCs w:val="24"/>
              </w:rPr>
            </w:pPr>
            <w:r>
              <w:rPr>
                <w:rFonts w:hint="eastAsia" w:ascii="宋体" w:hAnsi="宋体" w:cs="仿宋_GB2312"/>
                <w:color w:val="auto"/>
                <w:sz w:val="24"/>
                <w:szCs w:val="24"/>
              </w:rPr>
              <w:t>偏离说明</w:t>
            </w:r>
          </w:p>
        </w:tc>
      </w:tr>
      <w:tr w14:paraId="045C5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51277476">
            <w:pPr>
              <w:spacing w:line="360" w:lineRule="auto"/>
              <w:jc w:val="center"/>
              <w:rPr>
                <w:rFonts w:hint="eastAsia" w:ascii="宋体" w:hAnsi="宋体" w:cs="仿宋_GB2312"/>
                <w:color w:val="auto"/>
                <w:sz w:val="24"/>
                <w:szCs w:val="24"/>
              </w:rPr>
            </w:pPr>
            <w:r>
              <w:rPr>
                <w:rFonts w:hint="eastAsia" w:ascii="宋体" w:hAnsi="宋体" w:cs="仿宋_GB2312"/>
                <w:color w:val="auto"/>
                <w:sz w:val="24"/>
                <w:szCs w:val="24"/>
              </w:rPr>
              <w:t>合同签订期</w:t>
            </w:r>
          </w:p>
        </w:tc>
        <w:tc>
          <w:tcPr>
            <w:tcW w:w="2668" w:type="dxa"/>
            <w:tcBorders>
              <w:top w:val="single" w:color="auto" w:sz="4" w:space="0"/>
              <w:left w:val="single" w:color="auto" w:sz="4" w:space="0"/>
              <w:bottom w:val="single" w:color="auto" w:sz="4" w:space="0"/>
              <w:right w:val="single" w:color="auto" w:sz="4" w:space="0"/>
            </w:tcBorders>
            <w:vAlign w:val="center"/>
          </w:tcPr>
          <w:p w14:paraId="71ABC402">
            <w:pPr>
              <w:snapToGrid w:val="0"/>
              <w:spacing w:before="156" w:beforeLines="50" w:line="360" w:lineRule="auto"/>
              <w:jc w:val="center"/>
              <w:rPr>
                <w:rFonts w:hint="eastAsia" w:ascii="宋体" w:hAnsi="宋体" w:cs="仿宋_GB2312"/>
                <w:color w:val="auto"/>
                <w:sz w:val="24"/>
                <w:szCs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658B6534">
            <w:pPr>
              <w:snapToGrid w:val="0"/>
              <w:spacing w:before="156" w:beforeLines="50" w:line="360" w:lineRule="auto"/>
              <w:jc w:val="center"/>
              <w:rPr>
                <w:rFonts w:hint="eastAsia" w:ascii="宋体" w:hAnsi="宋体" w:cs="仿宋_GB2312"/>
                <w:color w:val="auto"/>
                <w:sz w:val="24"/>
                <w:szCs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2FB66C0F">
            <w:pPr>
              <w:snapToGrid w:val="0"/>
              <w:spacing w:before="156" w:beforeLines="50" w:line="360" w:lineRule="auto"/>
              <w:jc w:val="center"/>
              <w:rPr>
                <w:rFonts w:hint="eastAsia" w:ascii="宋体" w:hAnsi="宋体" w:cs="仿宋_GB2312"/>
                <w:color w:val="auto"/>
                <w:sz w:val="24"/>
                <w:szCs w:val="24"/>
              </w:rPr>
            </w:pPr>
          </w:p>
        </w:tc>
      </w:tr>
      <w:tr w14:paraId="4E9AE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64C52F1D">
            <w:pPr>
              <w:spacing w:line="360" w:lineRule="auto"/>
              <w:jc w:val="center"/>
              <w:rPr>
                <w:rFonts w:hint="eastAsia" w:ascii="宋体" w:hAnsi="宋体" w:cs="仿宋_GB2312"/>
                <w:color w:val="auto"/>
                <w:sz w:val="24"/>
                <w:szCs w:val="24"/>
              </w:rPr>
            </w:pPr>
            <w:r>
              <w:rPr>
                <w:rFonts w:hint="eastAsia" w:ascii="宋体" w:hAnsi="宋体" w:cs="仿宋_GB2312"/>
                <w:color w:val="auto"/>
                <w:sz w:val="24"/>
                <w:szCs w:val="24"/>
                <w:lang w:eastAsia="zh-CN"/>
              </w:rPr>
              <w:t>提交成果时间</w:t>
            </w:r>
          </w:p>
        </w:tc>
        <w:tc>
          <w:tcPr>
            <w:tcW w:w="2668" w:type="dxa"/>
            <w:tcBorders>
              <w:top w:val="single" w:color="auto" w:sz="4" w:space="0"/>
              <w:left w:val="single" w:color="auto" w:sz="4" w:space="0"/>
              <w:bottom w:val="single" w:color="auto" w:sz="4" w:space="0"/>
              <w:right w:val="single" w:color="auto" w:sz="4" w:space="0"/>
            </w:tcBorders>
            <w:vAlign w:val="center"/>
          </w:tcPr>
          <w:p w14:paraId="7BAD5CAC">
            <w:pPr>
              <w:snapToGrid w:val="0"/>
              <w:spacing w:before="156" w:beforeLines="50" w:line="360" w:lineRule="auto"/>
              <w:jc w:val="center"/>
              <w:rPr>
                <w:rFonts w:hint="eastAsia" w:ascii="宋体" w:hAnsi="宋体" w:cs="仿宋_GB2312"/>
                <w:color w:val="auto"/>
                <w:sz w:val="24"/>
                <w:szCs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44C93D54">
            <w:pPr>
              <w:snapToGrid w:val="0"/>
              <w:spacing w:before="156" w:beforeLines="50" w:line="360" w:lineRule="auto"/>
              <w:ind w:left="43"/>
              <w:jc w:val="center"/>
              <w:rPr>
                <w:rFonts w:hint="eastAsia" w:ascii="宋体" w:hAnsi="宋体" w:cs="仿宋_GB2312"/>
                <w:color w:val="auto"/>
                <w:sz w:val="24"/>
                <w:szCs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77428951">
            <w:pPr>
              <w:snapToGrid w:val="0"/>
              <w:spacing w:before="156" w:beforeLines="50" w:line="360" w:lineRule="auto"/>
              <w:ind w:left="43"/>
              <w:jc w:val="center"/>
              <w:rPr>
                <w:rFonts w:hint="eastAsia" w:ascii="宋体" w:hAnsi="宋体" w:cs="仿宋_GB2312"/>
                <w:color w:val="auto"/>
                <w:sz w:val="24"/>
                <w:szCs w:val="24"/>
              </w:rPr>
            </w:pPr>
          </w:p>
        </w:tc>
      </w:tr>
      <w:tr w14:paraId="3ADC5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vAlign w:val="center"/>
          </w:tcPr>
          <w:p w14:paraId="275F9FB9">
            <w:pPr>
              <w:spacing w:line="360" w:lineRule="auto"/>
              <w:jc w:val="center"/>
              <w:rPr>
                <w:rFonts w:hint="eastAsia" w:ascii="宋体" w:hAnsi="宋体" w:cs="仿宋_GB2312"/>
                <w:color w:val="auto"/>
                <w:sz w:val="24"/>
                <w:szCs w:val="24"/>
              </w:rPr>
            </w:pPr>
            <w:r>
              <w:rPr>
                <w:rFonts w:hint="eastAsia" w:ascii="宋体" w:hAnsi="宋体" w:cs="仿宋_GB2312"/>
                <w:color w:val="auto"/>
                <w:sz w:val="24"/>
                <w:szCs w:val="24"/>
                <w:lang w:eastAsia="zh-CN"/>
              </w:rPr>
              <w:t>交付使用地点</w:t>
            </w:r>
          </w:p>
        </w:tc>
        <w:tc>
          <w:tcPr>
            <w:tcW w:w="2668" w:type="dxa"/>
            <w:tcBorders>
              <w:top w:val="single" w:color="auto" w:sz="4" w:space="0"/>
              <w:left w:val="single" w:color="auto" w:sz="4" w:space="0"/>
              <w:bottom w:val="single" w:color="auto" w:sz="4" w:space="0"/>
              <w:right w:val="single" w:color="auto" w:sz="4" w:space="0"/>
            </w:tcBorders>
            <w:vAlign w:val="center"/>
          </w:tcPr>
          <w:p w14:paraId="1A7F46FD">
            <w:pPr>
              <w:snapToGrid w:val="0"/>
              <w:spacing w:before="156" w:beforeLines="50" w:line="360" w:lineRule="auto"/>
              <w:jc w:val="center"/>
              <w:rPr>
                <w:rFonts w:hint="eastAsia" w:ascii="宋体" w:hAnsi="宋体" w:cs="仿宋_GB2312"/>
                <w:color w:val="auto"/>
                <w:sz w:val="24"/>
                <w:szCs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1FD31607">
            <w:pPr>
              <w:snapToGrid w:val="0"/>
              <w:spacing w:before="156" w:beforeLines="50" w:line="360" w:lineRule="auto"/>
              <w:jc w:val="center"/>
              <w:rPr>
                <w:rFonts w:hint="eastAsia" w:ascii="宋体" w:hAnsi="宋体" w:cs="仿宋_GB2312"/>
                <w:color w:val="auto"/>
                <w:sz w:val="24"/>
                <w:szCs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0000D447">
            <w:pPr>
              <w:snapToGrid w:val="0"/>
              <w:spacing w:before="156" w:beforeLines="50" w:line="360" w:lineRule="auto"/>
              <w:jc w:val="center"/>
              <w:rPr>
                <w:rFonts w:hint="eastAsia" w:ascii="宋体" w:hAnsi="宋体" w:cs="仿宋_GB2312"/>
                <w:color w:val="auto"/>
                <w:sz w:val="24"/>
                <w:szCs w:val="24"/>
              </w:rPr>
            </w:pPr>
          </w:p>
        </w:tc>
      </w:tr>
      <w:tr w14:paraId="24CF3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311F4954">
            <w:pPr>
              <w:snapToGrid w:val="0"/>
              <w:spacing w:before="156" w:beforeLines="50" w:line="360" w:lineRule="auto"/>
              <w:jc w:val="center"/>
              <w:rPr>
                <w:rFonts w:hint="eastAsia" w:ascii="宋体" w:hAnsi="宋体" w:cs="仿宋_GB2312"/>
                <w:color w:val="auto"/>
                <w:sz w:val="24"/>
                <w:szCs w:val="24"/>
              </w:rPr>
            </w:pPr>
            <w:r>
              <w:rPr>
                <w:rFonts w:hint="eastAsia" w:ascii="宋体" w:hAnsi="宋体" w:cs="仿宋_GB2312"/>
                <w:color w:val="auto"/>
                <w:sz w:val="24"/>
                <w:szCs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184CF3B5">
            <w:pPr>
              <w:snapToGrid w:val="0"/>
              <w:spacing w:before="156" w:beforeLines="50" w:line="360" w:lineRule="auto"/>
              <w:jc w:val="center"/>
              <w:rPr>
                <w:rFonts w:hint="eastAsia" w:ascii="宋体" w:hAnsi="宋体" w:cs="仿宋_GB2312"/>
                <w:color w:val="auto"/>
                <w:sz w:val="24"/>
                <w:szCs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5B2E3893">
            <w:pPr>
              <w:snapToGrid w:val="0"/>
              <w:spacing w:before="156" w:beforeLines="50" w:line="360" w:lineRule="auto"/>
              <w:jc w:val="center"/>
              <w:rPr>
                <w:rFonts w:hint="eastAsia" w:ascii="宋体" w:hAnsi="宋体" w:cs="仿宋_GB2312"/>
                <w:color w:val="auto"/>
                <w:sz w:val="24"/>
                <w:szCs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173D46BB">
            <w:pPr>
              <w:snapToGrid w:val="0"/>
              <w:spacing w:before="156" w:beforeLines="50" w:line="360" w:lineRule="auto"/>
              <w:jc w:val="center"/>
              <w:rPr>
                <w:rFonts w:hint="eastAsia" w:ascii="宋体" w:hAnsi="宋体" w:cs="仿宋_GB2312"/>
                <w:color w:val="auto"/>
                <w:sz w:val="24"/>
                <w:szCs w:val="24"/>
              </w:rPr>
            </w:pPr>
          </w:p>
        </w:tc>
      </w:tr>
    </w:tbl>
    <w:p w14:paraId="3CEDB8E0">
      <w:pPr>
        <w:pStyle w:val="11"/>
        <w:spacing w:after="0" w:line="360" w:lineRule="auto"/>
        <w:contextualSpacing/>
        <w:rPr>
          <w:rFonts w:hint="eastAsia" w:ascii="宋体" w:hAnsi="宋体"/>
          <w:color w:val="auto"/>
          <w:kern w:val="0"/>
          <w:sz w:val="22"/>
          <w:szCs w:val="22"/>
        </w:rPr>
      </w:pPr>
      <w:r>
        <w:rPr>
          <w:rFonts w:hint="eastAsia" w:ascii="宋体" w:hAnsi="宋体"/>
          <w:color w:val="auto"/>
          <w:kern w:val="0"/>
          <w:sz w:val="22"/>
          <w:szCs w:val="22"/>
        </w:rPr>
        <w:t>注：</w:t>
      </w:r>
    </w:p>
    <w:p w14:paraId="06DA2E50">
      <w:pPr>
        <w:pStyle w:val="11"/>
        <w:spacing w:after="0" w:line="360" w:lineRule="auto"/>
        <w:contextualSpacing/>
        <w:rPr>
          <w:rFonts w:hint="eastAsia" w:ascii="宋体" w:hAnsi="宋体"/>
          <w:color w:val="auto"/>
          <w:kern w:val="0"/>
          <w:sz w:val="22"/>
          <w:szCs w:val="22"/>
        </w:rPr>
      </w:pPr>
      <w:r>
        <w:rPr>
          <w:rFonts w:hint="eastAsia" w:ascii="宋体" w:hAnsi="宋体"/>
          <w:color w:val="auto"/>
          <w:kern w:val="0"/>
          <w:sz w:val="22"/>
          <w:szCs w:val="22"/>
        </w:rPr>
        <w:t>1. 说明：应对照磋商文件“第三章 采购需求”中的商务要求逐条作出明确响应，并作出偏离说明。</w:t>
      </w:r>
    </w:p>
    <w:p w14:paraId="7B2F6ABB">
      <w:pPr>
        <w:spacing w:line="360" w:lineRule="auto"/>
        <w:contextualSpacing/>
        <w:jc w:val="left"/>
        <w:rPr>
          <w:rFonts w:hint="eastAsia" w:ascii="宋体" w:hAnsi="宋体" w:cs="仿宋_GB2312"/>
          <w:color w:val="auto"/>
          <w:sz w:val="22"/>
          <w:szCs w:val="22"/>
          <w:u w:val="single"/>
        </w:rPr>
      </w:pPr>
      <w:r>
        <w:rPr>
          <w:rFonts w:hint="eastAsia" w:ascii="宋体" w:hAnsi="宋体"/>
          <w:color w:val="auto"/>
          <w:kern w:val="0"/>
          <w:sz w:val="22"/>
          <w:szCs w:val="22"/>
        </w:rPr>
        <w:t>2.供应商应根据自身的承诺，对照磋商文件要求在“偏离说明”中注明“正偏离”、“负偏离”或者“无偏离”。既不属于“正偏离”也不属于“负偏离”即为“无偏离”。</w:t>
      </w:r>
    </w:p>
    <w:p w14:paraId="651E868F">
      <w:pPr>
        <w:spacing w:line="360" w:lineRule="auto"/>
        <w:ind w:right="-816" w:rightChars="-389"/>
        <w:contextualSpacing/>
        <w:rPr>
          <w:rFonts w:hint="eastAsia" w:ascii="宋体" w:hAnsi="宋体" w:cs="仿宋_GB2312"/>
          <w:color w:val="auto"/>
          <w:sz w:val="22"/>
          <w:szCs w:val="22"/>
        </w:rPr>
      </w:pPr>
    </w:p>
    <w:p w14:paraId="5F1D1B40">
      <w:pPr>
        <w:widowControl/>
        <w:jc w:val="left"/>
        <w:rPr>
          <w:rFonts w:hint="eastAsia" w:ascii="宋体" w:hAnsi="宋体" w:cs="仿宋_GB2312"/>
          <w:color w:val="auto"/>
          <w:sz w:val="22"/>
          <w:szCs w:val="22"/>
        </w:rPr>
      </w:pPr>
      <w:r>
        <w:rPr>
          <w:rFonts w:hint="eastAsia" w:ascii="宋体" w:hAnsi="宋体" w:cs="仿宋_GB2312"/>
          <w:color w:val="auto"/>
          <w:sz w:val="22"/>
          <w:szCs w:val="22"/>
        </w:rPr>
        <w:t xml:space="preserve">        法定代表人或者委托代理人（</w:t>
      </w:r>
      <w:r>
        <w:rPr>
          <w:rFonts w:hint="eastAsia" w:ascii="宋体" w:hAnsi="宋体" w:cs="仿宋_GB2312"/>
          <w:color w:val="auto"/>
          <w:sz w:val="24"/>
          <w:highlight w:val="none"/>
        </w:rPr>
        <w:t>签字或盖章或电子签名</w:t>
      </w:r>
      <w:r>
        <w:rPr>
          <w:rFonts w:hint="eastAsia" w:ascii="宋体" w:hAnsi="宋体" w:cs="仿宋_GB2312"/>
          <w:color w:val="auto"/>
          <w:sz w:val="22"/>
          <w:szCs w:val="22"/>
        </w:rPr>
        <w:t>）：</w:t>
      </w:r>
    </w:p>
    <w:p w14:paraId="7AAB5763">
      <w:pPr>
        <w:spacing w:line="360" w:lineRule="auto"/>
        <w:ind w:right="-816" w:rightChars="-389" w:firstLine="3740" w:firstLineChars="1700"/>
        <w:contextualSpacing/>
        <w:rPr>
          <w:rFonts w:hint="eastAsia" w:ascii="宋体" w:hAnsi="宋体" w:cs="仿宋_GB2312"/>
          <w:color w:val="auto"/>
          <w:sz w:val="22"/>
          <w:szCs w:val="22"/>
        </w:rPr>
      </w:pPr>
      <w:r>
        <w:rPr>
          <w:rFonts w:hint="eastAsia" w:ascii="宋体" w:hAnsi="宋体" w:cs="仿宋_GB2312"/>
          <w:color w:val="auto"/>
          <w:sz w:val="22"/>
          <w:szCs w:val="22"/>
        </w:rPr>
        <w:t xml:space="preserve">供应商（电子签章）：      </w:t>
      </w:r>
    </w:p>
    <w:p w14:paraId="1A447BCF">
      <w:pPr>
        <w:spacing w:line="360" w:lineRule="auto"/>
        <w:ind w:right="-816" w:rightChars="-389" w:firstLine="5280" w:firstLineChars="2400"/>
        <w:contextualSpacing/>
        <w:rPr>
          <w:rFonts w:hint="eastAsia" w:ascii="仿宋_GB2312" w:hAnsi="仿宋_GB2312" w:eastAsia="仿宋_GB2312" w:cs="仿宋_GB2312"/>
          <w:b/>
          <w:color w:val="auto"/>
          <w:sz w:val="28"/>
          <w:szCs w:val="28"/>
        </w:rPr>
      </w:pPr>
      <w:r>
        <w:rPr>
          <w:rFonts w:hint="eastAsia" w:ascii="宋体" w:hAnsi="宋体" w:cs="仿宋_GB2312"/>
          <w:color w:val="auto"/>
          <w:sz w:val="22"/>
          <w:szCs w:val="22"/>
        </w:rPr>
        <w:t>日期：   年   月   日</w:t>
      </w:r>
    </w:p>
    <w:p w14:paraId="504E7E01">
      <w:pPr>
        <w:adjustRightInd w:val="0"/>
        <w:snapToGrid w:val="0"/>
        <w:spacing w:line="520" w:lineRule="exact"/>
        <w:ind w:firstLine="6400" w:firstLineChars="1600"/>
        <w:jc w:val="center"/>
        <w:rPr>
          <w:rFonts w:hint="eastAsia" w:ascii="宋体" w:hAnsi="宋体" w:cs="宋体"/>
          <w:bCs/>
          <w:color w:val="auto"/>
          <w:sz w:val="40"/>
          <w:szCs w:val="40"/>
        </w:rPr>
      </w:pPr>
    </w:p>
    <w:p w14:paraId="6E44C2FA">
      <w:pPr>
        <w:pStyle w:val="32"/>
        <w:rPr>
          <w:rFonts w:hint="eastAsia" w:ascii="宋体" w:hAnsi="宋体" w:cs="宋体"/>
          <w:bCs/>
          <w:color w:val="auto"/>
          <w:sz w:val="40"/>
          <w:szCs w:val="40"/>
        </w:rPr>
      </w:pPr>
    </w:p>
    <w:p w14:paraId="5EF8F01F">
      <w:pPr>
        <w:pStyle w:val="33"/>
        <w:rPr>
          <w:rFonts w:hint="eastAsia" w:hAnsi="宋体" w:cs="宋体"/>
          <w:color w:val="auto"/>
          <w:sz w:val="40"/>
          <w:szCs w:val="40"/>
        </w:rPr>
      </w:pPr>
    </w:p>
    <w:p w14:paraId="0F20C67B">
      <w:pPr>
        <w:rPr>
          <w:rFonts w:hint="eastAsia" w:ascii="宋体" w:hAnsi="宋体" w:cs="宋体"/>
          <w:bCs/>
          <w:color w:val="auto"/>
          <w:sz w:val="40"/>
          <w:szCs w:val="40"/>
        </w:rPr>
      </w:pPr>
    </w:p>
    <w:p w14:paraId="776B21C4">
      <w:pPr>
        <w:pStyle w:val="23"/>
        <w:rPr>
          <w:rFonts w:hint="eastAsia" w:ascii="宋体" w:hAnsi="宋体" w:cs="宋体"/>
          <w:bCs/>
          <w:color w:val="auto"/>
          <w:sz w:val="40"/>
          <w:szCs w:val="40"/>
        </w:rPr>
      </w:pPr>
    </w:p>
    <w:p w14:paraId="63FB482C">
      <w:pPr>
        <w:pStyle w:val="23"/>
        <w:rPr>
          <w:rFonts w:hint="eastAsia" w:ascii="宋体" w:hAnsi="宋体" w:cs="宋体"/>
          <w:bCs/>
          <w:color w:val="auto"/>
          <w:sz w:val="40"/>
          <w:szCs w:val="40"/>
        </w:rPr>
      </w:pPr>
    </w:p>
    <w:p w14:paraId="3A0CB672">
      <w:pPr>
        <w:pStyle w:val="23"/>
        <w:rPr>
          <w:rFonts w:hint="eastAsia" w:ascii="宋体" w:hAnsi="宋体" w:cs="宋体"/>
          <w:bCs/>
          <w:color w:val="auto"/>
          <w:sz w:val="40"/>
          <w:szCs w:val="40"/>
        </w:rPr>
      </w:pPr>
    </w:p>
    <w:p w14:paraId="14C013ED">
      <w:pPr>
        <w:pStyle w:val="23"/>
        <w:rPr>
          <w:rFonts w:hint="eastAsia" w:ascii="宋体" w:hAnsi="宋体" w:cs="宋体"/>
          <w:bCs/>
          <w:color w:val="auto"/>
          <w:sz w:val="40"/>
          <w:szCs w:val="40"/>
        </w:rPr>
      </w:pPr>
    </w:p>
    <w:p w14:paraId="27C91CC7">
      <w:pPr>
        <w:adjustRightInd w:val="0"/>
        <w:snapToGrid w:val="0"/>
        <w:spacing w:line="300" w:lineRule="auto"/>
        <w:ind w:firstLine="3640" w:firstLineChars="1300"/>
        <w:rPr>
          <w:rFonts w:hint="eastAsia" w:ascii="方正小标宋简体" w:hAnsi="方正小标宋简体" w:eastAsia="方正小标宋简体" w:cs="方正小标宋简体"/>
          <w:bCs/>
          <w:color w:val="auto"/>
          <w:sz w:val="28"/>
          <w:szCs w:val="28"/>
        </w:rPr>
      </w:pPr>
    </w:p>
    <w:p w14:paraId="6961C22D">
      <w:pPr>
        <w:adjustRightInd w:val="0"/>
        <w:snapToGrid w:val="0"/>
        <w:spacing w:line="300" w:lineRule="auto"/>
        <w:ind w:firstLine="3640" w:firstLineChars="1300"/>
        <w:rPr>
          <w:rFonts w:hint="eastAsia" w:ascii="方正小标宋简体" w:hAnsi="方正小标宋简体" w:eastAsia="方正小标宋简体" w:cs="方正小标宋简体"/>
          <w:bCs/>
          <w:color w:val="auto"/>
          <w:sz w:val="28"/>
          <w:szCs w:val="28"/>
        </w:rPr>
      </w:pPr>
      <w:r>
        <w:rPr>
          <w:rFonts w:hint="eastAsia" w:ascii="方正小标宋简体" w:hAnsi="方正小标宋简体" w:eastAsia="方正小标宋简体" w:cs="方正小标宋简体"/>
          <w:bCs/>
          <w:color w:val="auto"/>
          <w:sz w:val="28"/>
          <w:szCs w:val="28"/>
        </w:rPr>
        <w:t>服务需求偏离表</w:t>
      </w:r>
    </w:p>
    <w:p w14:paraId="666327EA">
      <w:pPr>
        <w:spacing w:line="520" w:lineRule="exact"/>
        <w:rPr>
          <w:rFonts w:hint="eastAsia" w:ascii="仿宋_GB2312" w:hAnsi="仿宋_GB2312" w:eastAsia="仿宋_GB2312" w:cs="仿宋_GB2312"/>
          <w:color w:val="auto"/>
          <w:sz w:val="32"/>
          <w:szCs w:val="32"/>
        </w:rPr>
      </w:pPr>
    </w:p>
    <w:p w14:paraId="04FF279C">
      <w:pPr>
        <w:spacing w:line="360" w:lineRule="auto"/>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采购项目编号：</w:t>
      </w:r>
      <w:r>
        <w:rPr>
          <w:rFonts w:hint="eastAsia" w:asciiTheme="minorEastAsia" w:hAnsiTheme="minorEastAsia" w:eastAsiaTheme="minorEastAsia" w:cstheme="minorEastAsia"/>
          <w:color w:val="auto"/>
          <w:szCs w:val="21"/>
          <w:u w:val="single"/>
        </w:rPr>
        <w:t xml:space="preserve">                 </w:t>
      </w:r>
    </w:p>
    <w:p w14:paraId="4B9F38DA">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采购项目名称：</w:t>
      </w:r>
      <w:r>
        <w:rPr>
          <w:rFonts w:hint="eastAsia" w:asciiTheme="minorEastAsia" w:hAnsiTheme="minorEastAsia" w:eastAsiaTheme="minorEastAsia" w:cstheme="minorEastAsia"/>
          <w:color w:val="auto"/>
          <w:szCs w:val="21"/>
          <w:u w:val="single"/>
        </w:rPr>
        <w:t xml:space="preserve">                 </w:t>
      </w:r>
    </w:p>
    <w:tbl>
      <w:tblPr>
        <w:tblStyle w:val="26"/>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25A0E5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654F157">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bookmarkStart w:id="76" w:name="_Toc295404981"/>
            <w:bookmarkStart w:id="77" w:name="_Toc373333689"/>
            <w:bookmarkStart w:id="78" w:name="_Toc254970588"/>
            <w:bookmarkStart w:id="79" w:name="_Toc383699906"/>
            <w:bookmarkStart w:id="80" w:name="_Toc301781611"/>
            <w:bookmarkStart w:id="81" w:name="_Toc297193185"/>
            <w:bookmarkStart w:id="82" w:name="_Toc173066401"/>
            <w:bookmarkStart w:id="83" w:name="_Toc254970729"/>
            <w:bookmarkStart w:id="84" w:name="_Toc173211900"/>
            <w:r>
              <w:rPr>
                <w:rFonts w:hint="eastAsia" w:asciiTheme="minorEastAsia" w:hAnsiTheme="minorEastAsia" w:eastAsiaTheme="minorEastAsia" w:cstheme="minorEastAsia"/>
                <w:color w:val="auto"/>
                <w:kern w:val="2"/>
                <w:sz w:val="21"/>
                <w:szCs w:val="21"/>
              </w:rPr>
              <w:t>序号</w:t>
            </w:r>
            <w:bookmarkEnd w:id="76"/>
            <w:bookmarkEnd w:id="77"/>
            <w:bookmarkEnd w:id="78"/>
            <w:bookmarkEnd w:id="79"/>
            <w:bookmarkEnd w:id="80"/>
            <w:bookmarkEnd w:id="81"/>
            <w:bookmarkEnd w:id="82"/>
            <w:bookmarkEnd w:id="83"/>
            <w:bookmarkEnd w:id="84"/>
          </w:p>
        </w:tc>
        <w:tc>
          <w:tcPr>
            <w:tcW w:w="915" w:type="dxa"/>
            <w:tcBorders>
              <w:right w:val="single" w:color="auto" w:sz="4" w:space="0"/>
            </w:tcBorders>
            <w:vAlign w:val="center"/>
          </w:tcPr>
          <w:p w14:paraId="73BB70E4">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名称</w:t>
            </w:r>
          </w:p>
        </w:tc>
        <w:tc>
          <w:tcPr>
            <w:tcW w:w="3038" w:type="dxa"/>
            <w:tcBorders>
              <w:left w:val="single" w:color="auto" w:sz="4" w:space="0"/>
            </w:tcBorders>
            <w:vAlign w:val="center"/>
          </w:tcPr>
          <w:p w14:paraId="78E6D64F">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竞争性磋商文件服务需求</w:t>
            </w:r>
          </w:p>
        </w:tc>
        <w:tc>
          <w:tcPr>
            <w:tcW w:w="2734" w:type="dxa"/>
            <w:vAlign w:val="center"/>
          </w:tcPr>
          <w:p w14:paraId="4AB87BBA">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bookmarkStart w:id="85" w:name="_Toc373333691"/>
            <w:bookmarkStart w:id="86" w:name="_Toc254970731"/>
            <w:bookmarkStart w:id="87" w:name="_Toc173211902"/>
            <w:bookmarkStart w:id="88" w:name="_Toc254970590"/>
            <w:bookmarkStart w:id="89" w:name="_Toc301781613"/>
            <w:bookmarkStart w:id="90" w:name="_Toc295404983"/>
            <w:bookmarkStart w:id="91" w:name="_Toc383699908"/>
            <w:bookmarkStart w:id="92" w:name="_Toc173066403"/>
            <w:bookmarkStart w:id="93" w:name="_Toc297193187"/>
            <w:r>
              <w:rPr>
                <w:rFonts w:hint="eastAsia" w:asciiTheme="minorEastAsia" w:hAnsiTheme="minorEastAsia" w:eastAsiaTheme="minorEastAsia" w:cstheme="minorEastAsia"/>
                <w:color w:val="auto"/>
                <w:kern w:val="2"/>
                <w:sz w:val="21"/>
                <w:szCs w:val="21"/>
              </w:rPr>
              <w:t>竞标响应</w:t>
            </w:r>
            <w:bookmarkEnd w:id="85"/>
            <w:bookmarkEnd w:id="86"/>
            <w:bookmarkEnd w:id="87"/>
            <w:bookmarkEnd w:id="88"/>
            <w:bookmarkEnd w:id="89"/>
            <w:bookmarkEnd w:id="90"/>
            <w:bookmarkEnd w:id="91"/>
            <w:bookmarkEnd w:id="92"/>
            <w:bookmarkEnd w:id="93"/>
          </w:p>
        </w:tc>
        <w:tc>
          <w:tcPr>
            <w:tcW w:w="1492" w:type="dxa"/>
            <w:vAlign w:val="center"/>
          </w:tcPr>
          <w:p w14:paraId="226F5F1F">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bookmarkStart w:id="94" w:name="_Toc173066404"/>
            <w:bookmarkStart w:id="95" w:name="_Toc373333692"/>
            <w:bookmarkStart w:id="96" w:name="_Toc173211903"/>
            <w:bookmarkStart w:id="97" w:name="_Toc383699909"/>
            <w:bookmarkStart w:id="98" w:name="_Toc301781614"/>
            <w:bookmarkStart w:id="99" w:name="_Toc254970591"/>
            <w:bookmarkStart w:id="100" w:name="_Toc297193188"/>
            <w:bookmarkStart w:id="101" w:name="_Toc295404984"/>
            <w:bookmarkStart w:id="102" w:name="_Toc254970732"/>
            <w:r>
              <w:rPr>
                <w:rFonts w:hint="eastAsia" w:asciiTheme="minorEastAsia" w:hAnsiTheme="minorEastAsia" w:eastAsiaTheme="minorEastAsia" w:cstheme="minorEastAsia"/>
                <w:color w:val="auto"/>
                <w:kern w:val="2"/>
                <w:sz w:val="21"/>
                <w:szCs w:val="21"/>
              </w:rPr>
              <w:t>偏离</w:t>
            </w:r>
            <w:bookmarkEnd w:id="94"/>
            <w:bookmarkEnd w:id="95"/>
            <w:bookmarkEnd w:id="96"/>
            <w:bookmarkEnd w:id="97"/>
            <w:bookmarkEnd w:id="98"/>
            <w:bookmarkEnd w:id="99"/>
            <w:bookmarkEnd w:id="100"/>
            <w:bookmarkEnd w:id="101"/>
            <w:bookmarkEnd w:id="102"/>
            <w:bookmarkStart w:id="103" w:name="_Toc297193189"/>
            <w:bookmarkStart w:id="104" w:name="_Toc254970733"/>
            <w:bookmarkStart w:id="105" w:name="_Toc301781615"/>
            <w:bookmarkStart w:id="106" w:name="_Toc295404985"/>
            <w:bookmarkStart w:id="107" w:name="_Toc383699910"/>
            <w:bookmarkStart w:id="108" w:name="_Toc254970592"/>
            <w:bookmarkStart w:id="109" w:name="_Toc173211904"/>
            <w:bookmarkStart w:id="110" w:name="_Toc173066405"/>
            <w:bookmarkStart w:id="111" w:name="_Toc373333693"/>
            <w:r>
              <w:rPr>
                <w:rFonts w:hint="eastAsia" w:asciiTheme="minorEastAsia" w:hAnsiTheme="minorEastAsia" w:eastAsiaTheme="minorEastAsia" w:cstheme="minorEastAsia"/>
                <w:color w:val="auto"/>
                <w:kern w:val="2"/>
                <w:sz w:val="21"/>
                <w:szCs w:val="21"/>
              </w:rPr>
              <w:t>说明</w:t>
            </w:r>
            <w:bookmarkEnd w:id="103"/>
            <w:bookmarkEnd w:id="104"/>
            <w:bookmarkEnd w:id="105"/>
            <w:bookmarkEnd w:id="106"/>
            <w:bookmarkEnd w:id="107"/>
            <w:bookmarkEnd w:id="108"/>
            <w:bookmarkEnd w:id="109"/>
            <w:bookmarkEnd w:id="110"/>
            <w:bookmarkEnd w:id="111"/>
          </w:p>
        </w:tc>
      </w:tr>
      <w:tr w14:paraId="267DAC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89EC1E0">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bookmarkStart w:id="112" w:name="_Toc173066406"/>
            <w:bookmarkStart w:id="113" w:name="_Toc254970734"/>
            <w:bookmarkStart w:id="114" w:name="_Toc383699911"/>
            <w:bookmarkStart w:id="115" w:name="_Toc297193190"/>
            <w:bookmarkStart w:id="116" w:name="_Toc173211905"/>
            <w:bookmarkStart w:id="117" w:name="_Toc254970593"/>
            <w:bookmarkStart w:id="118" w:name="_Toc373333694"/>
            <w:bookmarkStart w:id="119" w:name="_Toc295404986"/>
            <w:bookmarkStart w:id="120" w:name="_Toc301781616"/>
            <w:r>
              <w:rPr>
                <w:rFonts w:hint="eastAsia" w:asciiTheme="minorEastAsia" w:hAnsiTheme="minorEastAsia" w:eastAsiaTheme="minorEastAsia" w:cstheme="minorEastAsia"/>
                <w:color w:val="auto"/>
                <w:kern w:val="2"/>
                <w:sz w:val="21"/>
                <w:szCs w:val="21"/>
              </w:rPr>
              <w:t>1</w:t>
            </w:r>
            <w:bookmarkEnd w:id="112"/>
            <w:bookmarkEnd w:id="113"/>
            <w:bookmarkEnd w:id="114"/>
            <w:bookmarkEnd w:id="115"/>
            <w:bookmarkEnd w:id="116"/>
            <w:bookmarkEnd w:id="117"/>
            <w:bookmarkEnd w:id="118"/>
            <w:bookmarkEnd w:id="119"/>
            <w:bookmarkEnd w:id="120"/>
          </w:p>
        </w:tc>
        <w:tc>
          <w:tcPr>
            <w:tcW w:w="915" w:type="dxa"/>
            <w:tcBorders>
              <w:right w:val="single" w:color="auto" w:sz="4" w:space="0"/>
            </w:tcBorders>
            <w:vAlign w:val="center"/>
          </w:tcPr>
          <w:p w14:paraId="6D807481">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3038" w:type="dxa"/>
            <w:tcBorders>
              <w:left w:val="single" w:color="auto" w:sz="4" w:space="0"/>
            </w:tcBorders>
            <w:vAlign w:val="center"/>
          </w:tcPr>
          <w:p w14:paraId="740279AA">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2734" w:type="dxa"/>
            <w:vAlign w:val="center"/>
          </w:tcPr>
          <w:p w14:paraId="1E0251E4">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1492" w:type="dxa"/>
            <w:vAlign w:val="center"/>
          </w:tcPr>
          <w:p w14:paraId="5A0C574B">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r>
      <w:tr w14:paraId="0541EA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E48719F">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bookmarkStart w:id="121" w:name="_Toc301781617"/>
            <w:bookmarkStart w:id="122" w:name="_Toc297193191"/>
            <w:bookmarkStart w:id="123" w:name="_Toc295404987"/>
            <w:bookmarkStart w:id="124" w:name="_Toc254970735"/>
            <w:bookmarkStart w:id="125" w:name="_Toc173211906"/>
            <w:bookmarkStart w:id="126" w:name="_Toc173066407"/>
            <w:bookmarkStart w:id="127" w:name="_Toc383699912"/>
            <w:bookmarkStart w:id="128" w:name="_Toc373333695"/>
            <w:bookmarkStart w:id="129" w:name="_Toc254970594"/>
            <w:r>
              <w:rPr>
                <w:rFonts w:hint="eastAsia" w:asciiTheme="minorEastAsia" w:hAnsiTheme="minorEastAsia" w:eastAsiaTheme="minorEastAsia" w:cstheme="minorEastAsia"/>
                <w:color w:val="auto"/>
                <w:kern w:val="2"/>
                <w:sz w:val="21"/>
                <w:szCs w:val="21"/>
              </w:rPr>
              <w:t>2</w:t>
            </w:r>
            <w:bookmarkEnd w:id="121"/>
            <w:bookmarkEnd w:id="122"/>
            <w:bookmarkEnd w:id="123"/>
            <w:bookmarkEnd w:id="124"/>
            <w:bookmarkEnd w:id="125"/>
            <w:bookmarkEnd w:id="126"/>
            <w:bookmarkEnd w:id="127"/>
            <w:bookmarkEnd w:id="128"/>
            <w:bookmarkEnd w:id="129"/>
          </w:p>
        </w:tc>
        <w:tc>
          <w:tcPr>
            <w:tcW w:w="915" w:type="dxa"/>
            <w:tcBorders>
              <w:right w:val="single" w:color="auto" w:sz="4" w:space="0"/>
            </w:tcBorders>
            <w:vAlign w:val="center"/>
          </w:tcPr>
          <w:p w14:paraId="7C3BC490">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3038" w:type="dxa"/>
            <w:tcBorders>
              <w:left w:val="single" w:color="auto" w:sz="4" w:space="0"/>
            </w:tcBorders>
            <w:vAlign w:val="center"/>
          </w:tcPr>
          <w:p w14:paraId="1BF0C66B">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2734" w:type="dxa"/>
            <w:vAlign w:val="center"/>
          </w:tcPr>
          <w:p w14:paraId="7EF8C551">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1492" w:type="dxa"/>
            <w:vAlign w:val="center"/>
          </w:tcPr>
          <w:p w14:paraId="28B6BB73">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r>
      <w:tr w14:paraId="50E6A5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4CCFA013">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bookmarkStart w:id="130" w:name="_Toc295404988"/>
            <w:bookmarkStart w:id="131" w:name="_Toc373333696"/>
            <w:bookmarkStart w:id="132" w:name="_Toc301781618"/>
            <w:bookmarkStart w:id="133" w:name="_Toc254970736"/>
            <w:bookmarkStart w:id="134" w:name="_Toc173066408"/>
            <w:bookmarkStart w:id="135" w:name="_Toc173211907"/>
            <w:bookmarkStart w:id="136" w:name="_Toc254970595"/>
            <w:bookmarkStart w:id="137" w:name="_Toc297193192"/>
            <w:bookmarkStart w:id="138" w:name="_Toc383699913"/>
            <w:r>
              <w:rPr>
                <w:rFonts w:hint="eastAsia" w:asciiTheme="minorEastAsia" w:hAnsiTheme="minorEastAsia" w:eastAsiaTheme="minorEastAsia" w:cstheme="minorEastAsia"/>
                <w:color w:val="auto"/>
                <w:kern w:val="2"/>
                <w:sz w:val="21"/>
                <w:szCs w:val="21"/>
              </w:rPr>
              <w:t>3</w:t>
            </w:r>
            <w:bookmarkEnd w:id="130"/>
            <w:bookmarkEnd w:id="131"/>
            <w:bookmarkEnd w:id="132"/>
            <w:bookmarkEnd w:id="133"/>
            <w:bookmarkEnd w:id="134"/>
            <w:bookmarkEnd w:id="135"/>
            <w:bookmarkEnd w:id="136"/>
            <w:bookmarkEnd w:id="137"/>
            <w:bookmarkEnd w:id="138"/>
          </w:p>
        </w:tc>
        <w:tc>
          <w:tcPr>
            <w:tcW w:w="915" w:type="dxa"/>
            <w:tcBorders>
              <w:right w:val="single" w:color="auto" w:sz="4" w:space="0"/>
            </w:tcBorders>
            <w:vAlign w:val="center"/>
          </w:tcPr>
          <w:p w14:paraId="543CE0FA">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3038" w:type="dxa"/>
            <w:tcBorders>
              <w:left w:val="single" w:color="auto" w:sz="4" w:space="0"/>
            </w:tcBorders>
            <w:vAlign w:val="center"/>
          </w:tcPr>
          <w:p w14:paraId="3E8FBC20">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2734" w:type="dxa"/>
            <w:vAlign w:val="center"/>
          </w:tcPr>
          <w:p w14:paraId="2B30E148">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1492" w:type="dxa"/>
            <w:vAlign w:val="center"/>
          </w:tcPr>
          <w:p w14:paraId="0D3F4FD7">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r>
      <w:tr w14:paraId="308C23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B783F21">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bookmarkStart w:id="139" w:name="_Toc254970596"/>
            <w:bookmarkStart w:id="140" w:name="_Toc173066409"/>
            <w:bookmarkStart w:id="141" w:name="_Toc295404989"/>
            <w:bookmarkStart w:id="142" w:name="_Toc383699914"/>
            <w:bookmarkStart w:id="143" w:name="_Toc254970737"/>
            <w:bookmarkStart w:id="144" w:name="_Toc373333697"/>
            <w:bookmarkStart w:id="145" w:name="_Toc297193193"/>
            <w:bookmarkStart w:id="146" w:name="_Toc173211908"/>
            <w:bookmarkStart w:id="147" w:name="_Toc301781619"/>
            <w:r>
              <w:rPr>
                <w:rFonts w:hint="eastAsia" w:asciiTheme="minorEastAsia" w:hAnsiTheme="minorEastAsia" w:eastAsiaTheme="minorEastAsia" w:cstheme="minorEastAsia"/>
                <w:color w:val="auto"/>
                <w:kern w:val="2"/>
                <w:sz w:val="21"/>
                <w:szCs w:val="21"/>
              </w:rPr>
              <w:t>4</w:t>
            </w:r>
            <w:bookmarkEnd w:id="139"/>
            <w:bookmarkEnd w:id="140"/>
            <w:bookmarkEnd w:id="141"/>
            <w:bookmarkEnd w:id="142"/>
            <w:bookmarkEnd w:id="143"/>
            <w:bookmarkEnd w:id="144"/>
            <w:bookmarkEnd w:id="145"/>
            <w:bookmarkEnd w:id="146"/>
            <w:bookmarkEnd w:id="147"/>
          </w:p>
        </w:tc>
        <w:tc>
          <w:tcPr>
            <w:tcW w:w="915" w:type="dxa"/>
            <w:tcBorders>
              <w:right w:val="single" w:color="auto" w:sz="4" w:space="0"/>
            </w:tcBorders>
            <w:vAlign w:val="center"/>
          </w:tcPr>
          <w:p w14:paraId="0F1A9A27">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3038" w:type="dxa"/>
            <w:tcBorders>
              <w:left w:val="single" w:color="auto" w:sz="4" w:space="0"/>
            </w:tcBorders>
            <w:vAlign w:val="center"/>
          </w:tcPr>
          <w:p w14:paraId="0A987063">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2734" w:type="dxa"/>
            <w:vAlign w:val="center"/>
          </w:tcPr>
          <w:p w14:paraId="151C2B82">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1492" w:type="dxa"/>
            <w:vAlign w:val="center"/>
          </w:tcPr>
          <w:p w14:paraId="74BDCDC6">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r>
      <w:tr w14:paraId="417289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0B4B5D2C">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bookmarkStart w:id="148" w:name="_Toc373333698"/>
            <w:bookmarkStart w:id="149" w:name="_Toc254970597"/>
            <w:bookmarkStart w:id="150" w:name="_Toc301781620"/>
            <w:bookmarkStart w:id="151" w:name="_Toc173211909"/>
            <w:bookmarkStart w:id="152" w:name="_Toc383699915"/>
            <w:bookmarkStart w:id="153" w:name="_Toc173066410"/>
            <w:bookmarkStart w:id="154" w:name="_Toc297193194"/>
            <w:bookmarkStart w:id="155" w:name="_Toc295404990"/>
            <w:bookmarkStart w:id="156" w:name="_Toc254970738"/>
            <w:r>
              <w:rPr>
                <w:rFonts w:hint="eastAsia" w:asciiTheme="minorEastAsia" w:hAnsiTheme="minorEastAsia" w:eastAsiaTheme="minorEastAsia" w:cstheme="minorEastAsia"/>
                <w:color w:val="auto"/>
                <w:kern w:val="2"/>
                <w:sz w:val="21"/>
                <w:szCs w:val="21"/>
              </w:rPr>
              <w:t>5</w:t>
            </w:r>
            <w:bookmarkEnd w:id="148"/>
            <w:bookmarkEnd w:id="149"/>
            <w:bookmarkEnd w:id="150"/>
            <w:bookmarkEnd w:id="151"/>
            <w:bookmarkEnd w:id="152"/>
            <w:bookmarkEnd w:id="153"/>
            <w:bookmarkEnd w:id="154"/>
            <w:bookmarkEnd w:id="155"/>
            <w:bookmarkEnd w:id="156"/>
          </w:p>
        </w:tc>
        <w:tc>
          <w:tcPr>
            <w:tcW w:w="915" w:type="dxa"/>
            <w:tcBorders>
              <w:right w:val="single" w:color="auto" w:sz="4" w:space="0"/>
            </w:tcBorders>
            <w:vAlign w:val="center"/>
          </w:tcPr>
          <w:p w14:paraId="65421030">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3038" w:type="dxa"/>
            <w:tcBorders>
              <w:left w:val="single" w:color="auto" w:sz="4" w:space="0"/>
            </w:tcBorders>
            <w:vAlign w:val="center"/>
          </w:tcPr>
          <w:p w14:paraId="3273EBE9">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2734" w:type="dxa"/>
            <w:vAlign w:val="center"/>
          </w:tcPr>
          <w:p w14:paraId="242E27C2">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1492" w:type="dxa"/>
            <w:vAlign w:val="center"/>
          </w:tcPr>
          <w:p w14:paraId="19B7F65A">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r>
      <w:tr w14:paraId="65858B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61FEA894">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bookmarkStart w:id="157" w:name="_Toc295404991"/>
            <w:bookmarkStart w:id="158" w:name="_Toc297193195"/>
            <w:bookmarkStart w:id="159" w:name="_Toc373333699"/>
            <w:bookmarkStart w:id="160" w:name="_Toc173066415"/>
            <w:bookmarkStart w:id="161" w:name="_Toc383699916"/>
            <w:bookmarkStart w:id="162" w:name="_Toc301781621"/>
            <w:bookmarkStart w:id="163" w:name="_Toc173211914"/>
            <w:bookmarkStart w:id="164" w:name="_Toc254970602"/>
            <w:bookmarkStart w:id="165" w:name="_Toc254970743"/>
            <w:r>
              <w:rPr>
                <w:rFonts w:hint="eastAsia" w:asciiTheme="minorEastAsia" w:hAnsiTheme="minorEastAsia" w:eastAsiaTheme="minorEastAsia" w:cstheme="minorEastAsia"/>
                <w:color w:val="auto"/>
                <w:kern w:val="2"/>
                <w:sz w:val="21"/>
                <w:szCs w:val="21"/>
              </w:rPr>
              <w:t>…</w:t>
            </w:r>
            <w:bookmarkEnd w:id="157"/>
            <w:bookmarkEnd w:id="158"/>
            <w:bookmarkEnd w:id="159"/>
            <w:bookmarkEnd w:id="160"/>
            <w:bookmarkEnd w:id="161"/>
            <w:bookmarkEnd w:id="162"/>
            <w:bookmarkEnd w:id="163"/>
            <w:bookmarkEnd w:id="164"/>
            <w:bookmarkEnd w:id="165"/>
          </w:p>
        </w:tc>
        <w:tc>
          <w:tcPr>
            <w:tcW w:w="915" w:type="dxa"/>
            <w:tcBorders>
              <w:right w:val="single" w:color="auto" w:sz="4" w:space="0"/>
            </w:tcBorders>
            <w:vAlign w:val="center"/>
          </w:tcPr>
          <w:p w14:paraId="01961EF8">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3038" w:type="dxa"/>
            <w:tcBorders>
              <w:left w:val="single" w:color="auto" w:sz="4" w:space="0"/>
            </w:tcBorders>
            <w:vAlign w:val="center"/>
          </w:tcPr>
          <w:p w14:paraId="772EC477">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2734" w:type="dxa"/>
            <w:vAlign w:val="center"/>
          </w:tcPr>
          <w:p w14:paraId="58340829">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1492" w:type="dxa"/>
            <w:tcBorders>
              <w:right w:val="single" w:color="auto" w:sz="4" w:space="0"/>
            </w:tcBorders>
            <w:vAlign w:val="center"/>
          </w:tcPr>
          <w:p w14:paraId="5F29E6BB">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r>
    </w:tbl>
    <w:p w14:paraId="4F57827C">
      <w:pPr>
        <w:pStyle w:val="13"/>
        <w:spacing w:line="360" w:lineRule="auto"/>
        <w:ind w:firstLine="0" w:firstLineChars="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注：</w:t>
      </w:r>
    </w:p>
    <w:p w14:paraId="6B359D45">
      <w:pPr>
        <w:pStyle w:val="13"/>
        <w:spacing w:line="360" w:lineRule="auto"/>
        <w:ind w:firstLine="0" w:firstLineChars="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 说明：应对照磋商文件“第三章 采购需求”中的服务需求逐条实质性响应，并作出偏离说明。</w:t>
      </w:r>
    </w:p>
    <w:p w14:paraId="02DF5230">
      <w:pPr>
        <w:pStyle w:val="13"/>
        <w:spacing w:line="360" w:lineRule="auto"/>
        <w:ind w:firstLine="0" w:firstLineChars="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2.供应商应根据自身的承诺，对照磋商文件要求，在“偏离说明”中注明“正偏离”、“负偏离”或者“无偏离”。既不属于“正偏离”也不属于“负偏离”即为“无偏离”。</w:t>
      </w:r>
    </w:p>
    <w:p w14:paraId="4C60A120">
      <w:pPr>
        <w:pStyle w:val="32"/>
        <w:rPr>
          <w:rFonts w:hint="eastAsia" w:ascii="宋体" w:hAnsi="宋体" w:cs="宋体"/>
          <w:bCs/>
          <w:color w:val="auto"/>
          <w:sz w:val="40"/>
          <w:szCs w:val="40"/>
        </w:rPr>
      </w:pPr>
    </w:p>
    <w:p w14:paraId="3212307B">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p w14:paraId="7EDA9FB8">
      <w:pPr>
        <w:pStyle w:val="13"/>
        <w:spacing w:line="360" w:lineRule="auto"/>
        <w:ind w:firstLine="0" w:firstLineChars="0"/>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                 法定代表人或者委托代理人（签字或盖章或电子签名）：</w:t>
      </w:r>
    </w:p>
    <w:p w14:paraId="242E4929">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                 供应商（电子签章）：      </w:t>
      </w:r>
    </w:p>
    <w:p w14:paraId="1EB9725A">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                                              日期：   年   月   日</w:t>
      </w:r>
    </w:p>
    <w:p w14:paraId="4B64B2F9">
      <w:pPr>
        <w:adjustRightInd w:val="0"/>
        <w:snapToGrid w:val="0"/>
        <w:spacing w:line="520" w:lineRule="exact"/>
        <w:rPr>
          <w:rFonts w:hint="eastAsia" w:ascii="宋体" w:hAnsi="宋体" w:cs="宋体"/>
          <w:bCs/>
          <w:color w:val="auto"/>
          <w:sz w:val="40"/>
          <w:szCs w:val="40"/>
        </w:rPr>
      </w:pPr>
      <w:r>
        <w:rPr>
          <w:rFonts w:hint="eastAsia" w:ascii="宋体" w:hAnsi="宋体" w:cs="宋体"/>
          <w:bCs/>
          <w:color w:val="auto"/>
          <w:sz w:val="40"/>
          <w:szCs w:val="40"/>
        </w:rPr>
        <w:t xml:space="preserve">             </w:t>
      </w:r>
    </w:p>
    <w:p w14:paraId="7132D0D9">
      <w:pPr>
        <w:spacing w:line="300" w:lineRule="auto"/>
        <w:rPr>
          <w:rFonts w:hint="eastAsia" w:ascii="宋体" w:hAnsi="宋体"/>
          <w:b/>
          <w:bCs/>
          <w:color w:val="auto"/>
          <w:sz w:val="24"/>
        </w:rPr>
      </w:pPr>
    </w:p>
    <w:p w14:paraId="4582FF3B">
      <w:pPr>
        <w:spacing w:line="300" w:lineRule="auto"/>
        <w:rPr>
          <w:rFonts w:hint="eastAsia" w:ascii="宋体" w:hAnsi="宋体"/>
          <w:b/>
          <w:bCs/>
          <w:color w:val="auto"/>
          <w:sz w:val="24"/>
        </w:rPr>
      </w:pPr>
    </w:p>
    <w:p w14:paraId="4D865193">
      <w:pPr>
        <w:spacing w:line="300" w:lineRule="auto"/>
        <w:rPr>
          <w:rFonts w:hint="eastAsia" w:ascii="宋体" w:hAnsi="宋体"/>
          <w:b/>
          <w:bCs/>
          <w:color w:val="auto"/>
          <w:sz w:val="24"/>
        </w:rPr>
      </w:pPr>
    </w:p>
    <w:p w14:paraId="34F457C2">
      <w:pPr>
        <w:spacing w:line="300" w:lineRule="auto"/>
        <w:rPr>
          <w:rFonts w:hint="eastAsia" w:ascii="宋体" w:hAnsi="宋体"/>
          <w:b/>
          <w:bCs/>
          <w:color w:val="auto"/>
          <w:sz w:val="24"/>
        </w:rPr>
      </w:pPr>
    </w:p>
    <w:p w14:paraId="1CD781C6">
      <w:pPr>
        <w:spacing w:line="300" w:lineRule="auto"/>
        <w:rPr>
          <w:rFonts w:hint="eastAsia" w:ascii="宋体" w:hAnsi="宋体"/>
          <w:b/>
          <w:bCs/>
          <w:color w:val="auto"/>
          <w:sz w:val="24"/>
        </w:rPr>
      </w:pPr>
    </w:p>
    <w:p w14:paraId="129A49AC">
      <w:pPr>
        <w:spacing w:line="300" w:lineRule="auto"/>
        <w:rPr>
          <w:rFonts w:hint="eastAsia" w:ascii="宋体" w:hAnsi="宋体"/>
          <w:b/>
          <w:bCs/>
          <w:color w:val="auto"/>
          <w:sz w:val="24"/>
        </w:rPr>
      </w:pPr>
    </w:p>
    <w:p w14:paraId="74C25FEA">
      <w:pPr>
        <w:spacing w:line="300" w:lineRule="auto"/>
        <w:rPr>
          <w:rFonts w:hint="eastAsia" w:ascii="宋体" w:hAnsi="宋体"/>
          <w:b/>
          <w:bCs/>
          <w:color w:val="auto"/>
          <w:sz w:val="24"/>
        </w:rPr>
      </w:pPr>
    </w:p>
    <w:p w14:paraId="5FE683B9">
      <w:pPr>
        <w:spacing w:line="300" w:lineRule="auto"/>
        <w:rPr>
          <w:rFonts w:hint="eastAsia" w:ascii="宋体" w:hAnsi="宋体"/>
          <w:color w:val="auto"/>
          <w:szCs w:val="21"/>
        </w:rPr>
      </w:pPr>
      <w:r>
        <w:rPr>
          <w:rFonts w:hint="eastAsia" w:ascii="宋体" w:hAnsi="宋体"/>
          <w:b/>
          <w:bCs/>
          <w:color w:val="auto"/>
          <w:sz w:val="24"/>
        </w:rPr>
        <w:t>其他文书、文件格式</w:t>
      </w:r>
    </w:p>
    <w:p w14:paraId="295849D1">
      <w:pPr>
        <w:pStyle w:val="32"/>
        <w:rPr>
          <w:color w:val="auto"/>
        </w:rPr>
      </w:pPr>
    </w:p>
    <w:p w14:paraId="3B14A933">
      <w:pPr>
        <w:spacing w:line="360" w:lineRule="auto"/>
        <w:jc w:val="center"/>
        <w:rPr>
          <w:rFonts w:hint="eastAsia" w:ascii="方正小标宋简体" w:hAnsi="方正小标宋简体" w:eastAsia="方正小标宋简体" w:cs="方正小标宋简体"/>
          <w:color w:val="auto"/>
          <w:sz w:val="40"/>
          <w:szCs w:val="40"/>
        </w:rPr>
      </w:pPr>
    </w:p>
    <w:p w14:paraId="22ABCDF0">
      <w:pPr>
        <w:spacing w:line="360" w:lineRule="auto"/>
        <w:jc w:val="center"/>
        <w:rPr>
          <w:rFonts w:hint="eastAsia" w:ascii="宋体" w:hAnsi="宋体"/>
          <w:b/>
          <w:bCs/>
          <w:color w:val="auto"/>
          <w:sz w:val="28"/>
          <w:szCs w:val="28"/>
        </w:rPr>
      </w:pPr>
      <w:r>
        <w:rPr>
          <w:rFonts w:hint="eastAsia" w:ascii="方正小标宋简体" w:hAnsi="方正小标宋简体" w:eastAsia="方正小标宋简体" w:cs="方正小标宋简体"/>
          <w:color w:val="auto"/>
          <w:sz w:val="40"/>
          <w:szCs w:val="40"/>
        </w:rPr>
        <w:t>质疑函（格式）</w:t>
      </w:r>
    </w:p>
    <w:p w14:paraId="340843CF">
      <w:pPr>
        <w:pStyle w:val="15"/>
        <w:spacing w:line="360" w:lineRule="auto"/>
        <w:ind w:firstLine="440" w:firstLineChars="200"/>
        <w:contextualSpacing/>
        <w:rPr>
          <w:rFonts w:hint="eastAsia" w:hAnsi="宋体"/>
          <w:b/>
          <w:bCs/>
          <w:color w:val="auto"/>
          <w:sz w:val="22"/>
          <w:szCs w:val="22"/>
        </w:rPr>
      </w:pPr>
      <w:r>
        <w:rPr>
          <w:rFonts w:hint="eastAsia" w:hAnsi="宋体"/>
          <w:b/>
          <w:bCs/>
          <w:color w:val="auto"/>
          <w:sz w:val="22"/>
          <w:szCs w:val="22"/>
        </w:rPr>
        <w:t>一、质疑供应商基本信息：</w:t>
      </w:r>
    </w:p>
    <w:p w14:paraId="3C1E2AF3">
      <w:pPr>
        <w:pStyle w:val="15"/>
        <w:spacing w:line="360" w:lineRule="auto"/>
        <w:ind w:firstLine="440" w:firstLineChars="200"/>
        <w:contextualSpacing/>
        <w:rPr>
          <w:rFonts w:hint="eastAsia" w:hAnsi="宋体"/>
          <w:bCs/>
          <w:color w:val="auto"/>
          <w:sz w:val="22"/>
          <w:szCs w:val="22"/>
          <w:u w:val="single"/>
        </w:rPr>
      </w:pPr>
      <w:r>
        <w:rPr>
          <w:rFonts w:hint="eastAsia" w:hAnsi="宋体"/>
          <w:bCs/>
          <w:color w:val="auto"/>
          <w:sz w:val="22"/>
          <w:szCs w:val="22"/>
        </w:rPr>
        <w:t>质疑供应商：</w:t>
      </w:r>
      <w:r>
        <w:rPr>
          <w:rFonts w:hint="eastAsia" w:hAnsi="宋体"/>
          <w:bCs/>
          <w:color w:val="auto"/>
          <w:sz w:val="22"/>
          <w:szCs w:val="22"/>
          <w:u w:val="single"/>
        </w:rPr>
        <w:t xml:space="preserve">                                       </w:t>
      </w:r>
      <w:r>
        <w:rPr>
          <w:rFonts w:hint="eastAsia" w:hAnsi="宋体"/>
          <w:bCs/>
          <w:color w:val="auto"/>
          <w:sz w:val="22"/>
          <w:szCs w:val="22"/>
        </w:rPr>
        <w:t xml:space="preserve">                 </w:t>
      </w:r>
    </w:p>
    <w:p w14:paraId="6C628271">
      <w:pPr>
        <w:pStyle w:val="15"/>
        <w:spacing w:line="360" w:lineRule="auto"/>
        <w:ind w:firstLine="440" w:firstLineChars="200"/>
        <w:contextualSpacing/>
        <w:rPr>
          <w:rFonts w:hint="eastAsia" w:hAnsi="宋体"/>
          <w:bCs/>
          <w:color w:val="auto"/>
          <w:sz w:val="22"/>
          <w:szCs w:val="22"/>
        </w:rPr>
      </w:pPr>
      <w:r>
        <w:rPr>
          <w:rFonts w:hAnsi="宋体"/>
          <w:bCs/>
          <w:color w:val="auto"/>
          <w:sz w:val="22"/>
          <w:szCs w:val="22"/>
        </w:rPr>
        <w:t>地址</w:t>
      </w:r>
      <w:r>
        <w:rPr>
          <w:rFonts w:hint="eastAsia" w:hAnsi="宋体"/>
          <w:bCs/>
          <w:color w:val="auto"/>
          <w:sz w:val="22"/>
          <w:szCs w:val="22"/>
        </w:rPr>
        <w:t>：</w:t>
      </w:r>
      <w:r>
        <w:rPr>
          <w:rFonts w:hint="eastAsia" w:hAnsi="宋体"/>
          <w:bCs/>
          <w:color w:val="auto"/>
          <w:sz w:val="22"/>
          <w:szCs w:val="22"/>
          <w:u w:val="single"/>
        </w:rPr>
        <w:t xml:space="preserve">                                          </w:t>
      </w:r>
      <w:r>
        <w:rPr>
          <w:rFonts w:hAnsi="宋体"/>
          <w:bCs/>
          <w:color w:val="auto"/>
          <w:sz w:val="22"/>
          <w:szCs w:val="22"/>
        </w:rPr>
        <w:t>邮编</w:t>
      </w:r>
      <w:r>
        <w:rPr>
          <w:rFonts w:hint="eastAsia" w:hAnsi="宋体"/>
          <w:bCs/>
          <w:color w:val="auto"/>
          <w:sz w:val="22"/>
          <w:szCs w:val="22"/>
        </w:rPr>
        <w:t>：</w:t>
      </w:r>
      <w:r>
        <w:rPr>
          <w:rFonts w:hint="eastAsia" w:hAnsi="宋体"/>
          <w:bCs/>
          <w:color w:val="auto"/>
          <w:sz w:val="22"/>
          <w:szCs w:val="22"/>
          <w:u w:val="single"/>
        </w:rPr>
        <w:t xml:space="preserve">                  </w:t>
      </w:r>
      <w:r>
        <w:rPr>
          <w:rFonts w:hint="eastAsia" w:hAnsi="宋体"/>
          <w:bCs/>
          <w:color w:val="auto"/>
          <w:sz w:val="22"/>
          <w:szCs w:val="22"/>
        </w:rPr>
        <w:t xml:space="preserve">                 </w:t>
      </w:r>
    </w:p>
    <w:p w14:paraId="1A3324E9">
      <w:pPr>
        <w:pStyle w:val="15"/>
        <w:spacing w:line="360" w:lineRule="auto"/>
        <w:ind w:firstLine="440" w:firstLineChars="200"/>
        <w:contextualSpacing/>
        <w:rPr>
          <w:rFonts w:hint="eastAsia" w:hAnsi="宋体"/>
          <w:bCs/>
          <w:color w:val="auto"/>
          <w:sz w:val="22"/>
          <w:szCs w:val="22"/>
        </w:rPr>
      </w:pPr>
      <w:r>
        <w:rPr>
          <w:rFonts w:hAnsi="宋体"/>
          <w:bCs/>
          <w:color w:val="auto"/>
          <w:sz w:val="22"/>
          <w:szCs w:val="22"/>
        </w:rPr>
        <w:t>联系人</w:t>
      </w:r>
      <w:r>
        <w:rPr>
          <w:rFonts w:hint="eastAsia" w:hAnsi="宋体"/>
          <w:bCs/>
          <w:color w:val="auto"/>
          <w:sz w:val="22"/>
          <w:szCs w:val="22"/>
        </w:rPr>
        <w:t>：</w:t>
      </w:r>
      <w:r>
        <w:rPr>
          <w:rFonts w:hint="eastAsia" w:hAnsi="宋体"/>
          <w:bCs/>
          <w:color w:val="auto"/>
          <w:sz w:val="22"/>
          <w:szCs w:val="22"/>
          <w:u w:val="single"/>
        </w:rPr>
        <w:t xml:space="preserve">                     </w:t>
      </w:r>
      <w:r>
        <w:rPr>
          <w:rFonts w:hAnsi="宋体"/>
          <w:bCs/>
          <w:color w:val="auto"/>
          <w:sz w:val="22"/>
          <w:szCs w:val="22"/>
        </w:rPr>
        <w:t>联系电话</w:t>
      </w:r>
      <w:r>
        <w:rPr>
          <w:rFonts w:hint="eastAsia" w:hAnsi="宋体"/>
          <w:bCs/>
          <w:color w:val="auto"/>
          <w:sz w:val="22"/>
          <w:szCs w:val="22"/>
        </w:rPr>
        <w:t>：</w:t>
      </w:r>
      <w:r>
        <w:rPr>
          <w:rFonts w:hint="eastAsia" w:hAnsi="宋体"/>
          <w:bCs/>
          <w:color w:val="auto"/>
          <w:sz w:val="22"/>
          <w:szCs w:val="22"/>
          <w:u w:val="single"/>
        </w:rPr>
        <w:t xml:space="preserve">                 </w:t>
      </w:r>
    </w:p>
    <w:p w14:paraId="371BBBDD">
      <w:pPr>
        <w:pStyle w:val="15"/>
        <w:spacing w:line="360" w:lineRule="auto"/>
        <w:ind w:firstLine="440" w:firstLineChars="200"/>
        <w:contextualSpacing/>
        <w:rPr>
          <w:rFonts w:hint="eastAsia" w:hAnsi="宋体"/>
          <w:bCs/>
          <w:color w:val="auto"/>
          <w:sz w:val="22"/>
          <w:szCs w:val="22"/>
        </w:rPr>
      </w:pPr>
      <w:r>
        <w:rPr>
          <w:rFonts w:hint="eastAsia" w:hAnsi="宋体"/>
          <w:bCs/>
          <w:color w:val="auto"/>
          <w:sz w:val="22"/>
          <w:szCs w:val="22"/>
        </w:rPr>
        <w:t>授权代表：</w:t>
      </w:r>
      <w:r>
        <w:rPr>
          <w:rFonts w:hint="eastAsia" w:hAnsi="宋体"/>
          <w:bCs/>
          <w:color w:val="auto"/>
          <w:sz w:val="22"/>
          <w:szCs w:val="22"/>
          <w:u w:val="single"/>
        </w:rPr>
        <w:t xml:space="preserve">                      </w:t>
      </w:r>
    </w:p>
    <w:p w14:paraId="3E02D01F">
      <w:pPr>
        <w:pStyle w:val="15"/>
        <w:spacing w:line="360" w:lineRule="auto"/>
        <w:ind w:firstLine="440" w:firstLineChars="200"/>
        <w:contextualSpacing/>
        <w:rPr>
          <w:rFonts w:hint="eastAsia" w:hAnsi="宋体"/>
          <w:bCs/>
          <w:color w:val="auto"/>
          <w:sz w:val="22"/>
          <w:szCs w:val="22"/>
          <w:u w:val="single"/>
        </w:rPr>
      </w:pPr>
      <w:r>
        <w:rPr>
          <w:rFonts w:hAnsi="宋体"/>
          <w:bCs/>
          <w:color w:val="auto"/>
          <w:sz w:val="22"/>
          <w:szCs w:val="22"/>
        </w:rPr>
        <w:t>联系</w:t>
      </w:r>
      <w:r>
        <w:rPr>
          <w:rFonts w:hint="eastAsia" w:hAnsi="宋体"/>
          <w:bCs/>
          <w:color w:val="auto"/>
          <w:sz w:val="22"/>
          <w:szCs w:val="22"/>
        </w:rPr>
        <w:t>电话：</w:t>
      </w:r>
      <w:r>
        <w:rPr>
          <w:rFonts w:hint="eastAsia" w:hAnsi="宋体"/>
          <w:bCs/>
          <w:color w:val="auto"/>
          <w:sz w:val="22"/>
          <w:szCs w:val="22"/>
          <w:u w:val="single"/>
        </w:rPr>
        <w:t xml:space="preserve">                      </w:t>
      </w:r>
    </w:p>
    <w:p w14:paraId="0CF71001">
      <w:pPr>
        <w:pStyle w:val="15"/>
        <w:spacing w:line="360" w:lineRule="auto"/>
        <w:ind w:firstLine="440" w:firstLineChars="200"/>
        <w:contextualSpacing/>
        <w:rPr>
          <w:rFonts w:hint="eastAsia" w:hAnsi="宋体"/>
          <w:bCs/>
          <w:color w:val="auto"/>
          <w:sz w:val="22"/>
          <w:szCs w:val="22"/>
        </w:rPr>
      </w:pPr>
      <w:r>
        <w:rPr>
          <w:rFonts w:hAnsi="宋体"/>
          <w:bCs/>
          <w:color w:val="auto"/>
          <w:sz w:val="22"/>
          <w:szCs w:val="22"/>
        </w:rPr>
        <w:t>地址</w:t>
      </w:r>
      <w:r>
        <w:rPr>
          <w:rFonts w:hint="eastAsia" w:hAnsi="宋体"/>
          <w:bCs/>
          <w:color w:val="auto"/>
          <w:sz w:val="22"/>
          <w:szCs w:val="22"/>
        </w:rPr>
        <w:t>：</w:t>
      </w:r>
      <w:r>
        <w:rPr>
          <w:rFonts w:hint="eastAsia" w:hAnsi="宋体"/>
          <w:bCs/>
          <w:color w:val="auto"/>
          <w:sz w:val="22"/>
          <w:szCs w:val="22"/>
          <w:u w:val="single"/>
        </w:rPr>
        <w:t xml:space="preserve">                 </w:t>
      </w:r>
      <w:r>
        <w:rPr>
          <w:rFonts w:hAnsi="宋体"/>
          <w:bCs/>
          <w:color w:val="auto"/>
          <w:sz w:val="22"/>
          <w:szCs w:val="22"/>
        </w:rPr>
        <w:t>邮编</w:t>
      </w:r>
      <w:r>
        <w:rPr>
          <w:rFonts w:hint="eastAsia" w:hAnsi="宋体"/>
          <w:bCs/>
          <w:color w:val="auto"/>
          <w:sz w:val="22"/>
          <w:szCs w:val="22"/>
        </w:rPr>
        <w:t>：</w:t>
      </w:r>
      <w:r>
        <w:rPr>
          <w:rFonts w:hint="eastAsia" w:hAnsi="宋体"/>
          <w:bCs/>
          <w:color w:val="auto"/>
          <w:sz w:val="22"/>
          <w:szCs w:val="22"/>
          <w:u w:val="single"/>
        </w:rPr>
        <w:t xml:space="preserve">                  </w:t>
      </w:r>
      <w:r>
        <w:rPr>
          <w:rFonts w:hint="eastAsia" w:hAnsi="宋体"/>
          <w:bCs/>
          <w:color w:val="auto"/>
          <w:sz w:val="22"/>
          <w:szCs w:val="22"/>
        </w:rPr>
        <w:t xml:space="preserve">     </w:t>
      </w:r>
    </w:p>
    <w:p w14:paraId="7D2DA890">
      <w:pPr>
        <w:pStyle w:val="15"/>
        <w:spacing w:line="360" w:lineRule="auto"/>
        <w:ind w:firstLine="440" w:firstLineChars="200"/>
        <w:contextualSpacing/>
        <w:rPr>
          <w:rFonts w:hint="eastAsia" w:hAnsi="宋体"/>
          <w:b/>
          <w:bCs/>
          <w:color w:val="auto"/>
          <w:sz w:val="22"/>
          <w:szCs w:val="22"/>
        </w:rPr>
      </w:pPr>
      <w:r>
        <w:rPr>
          <w:rFonts w:hint="eastAsia" w:hAnsi="宋体"/>
          <w:b/>
          <w:bCs/>
          <w:color w:val="auto"/>
          <w:sz w:val="22"/>
          <w:szCs w:val="22"/>
        </w:rPr>
        <w:t>二、质疑项目基本情况：</w:t>
      </w:r>
    </w:p>
    <w:p w14:paraId="5BA890F9">
      <w:pPr>
        <w:pStyle w:val="15"/>
        <w:spacing w:line="360" w:lineRule="auto"/>
        <w:ind w:left="25" w:leftChars="12" w:firstLine="433" w:firstLineChars="197"/>
        <w:contextualSpacing/>
        <w:rPr>
          <w:rFonts w:hint="eastAsia" w:hAnsi="宋体"/>
          <w:color w:val="auto"/>
          <w:sz w:val="22"/>
          <w:szCs w:val="22"/>
        </w:rPr>
      </w:pPr>
      <w:r>
        <w:rPr>
          <w:rFonts w:hint="eastAsia" w:hAnsi="宋体"/>
          <w:bCs/>
          <w:color w:val="auto"/>
          <w:sz w:val="22"/>
          <w:szCs w:val="22"/>
        </w:rPr>
        <w:t>质疑</w:t>
      </w:r>
      <w:r>
        <w:rPr>
          <w:rFonts w:hint="eastAsia" w:hAnsi="宋体"/>
          <w:color w:val="auto"/>
          <w:sz w:val="22"/>
          <w:szCs w:val="22"/>
        </w:rPr>
        <w:t>项目的名称：</w:t>
      </w:r>
      <w:r>
        <w:rPr>
          <w:rFonts w:hint="eastAsia" w:hAnsi="宋体"/>
          <w:bCs/>
          <w:color w:val="auto"/>
          <w:sz w:val="22"/>
          <w:szCs w:val="22"/>
          <w:u w:val="single"/>
        </w:rPr>
        <w:t xml:space="preserve">                                     </w:t>
      </w:r>
    </w:p>
    <w:p w14:paraId="6CCE999D">
      <w:pPr>
        <w:pStyle w:val="15"/>
        <w:spacing w:line="360" w:lineRule="auto"/>
        <w:ind w:left="25" w:leftChars="12" w:firstLine="433" w:firstLineChars="197"/>
        <w:contextualSpacing/>
        <w:rPr>
          <w:rFonts w:hint="eastAsia" w:hAnsi="宋体"/>
          <w:color w:val="auto"/>
          <w:sz w:val="22"/>
          <w:szCs w:val="22"/>
        </w:rPr>
      </w:pPr>
      <w:r>
        <w:rPr>
          <w:rFonts w:hint="eastAsia" w:hAnsi="宋体"/>
          <w:bCs/>
          <w:color w:val="auto"/>
          <w:sz w:val="22"/>
          <w:szCs w:val="22"/>
        </w:rPr>
        <w:t>质疑</w:t>
      </w:r>
      <w:r>
        <w:rPr>
          <w:rFonts w:hint="eastAsia" w:hAnsi="宋体"/>
          <w:color w:val="auto"/>
          <w:sz w:val="22"/>
          <w:szCs w:val="22"/>
        </w:rPr>
        <w:t>项目的编号：</w:t>
      </w:r>
      <w:r>
        <w:rPr>
          <w:rFonts w:hint="eastAsia" w:hAnsi="宋体"/>
          <w:bCs/>
          <w:color w:val="auto"/>
          <w:sz w:val="22"/>
          <w:szCs w:val="22"/>
          <w:u w:val="single"/>
        </w:rPr>
        <w:t xml:space="preserve">                                     </w:t>
      </w:r>
    </w:p>
    <w:p w14:paraId="4CE81139">
      <w:pPr>
        <w:pStyle w:val="15"/>
        <w:spacing w:line="360" w:lineRule="auto"/>
        <w:ind w:left="25" w:leftChars="12" w:firstLine="433" w:firstLineChars="197"/>
        <w:contextualSpacing/>
        <w:rPr>
          <w:rFonts w:hint="eastAsia" w:hAnsi="宋体"/>
          <w:color w:val="auto"/>
          <w:sz w:val="22"/>
          <w:szCs w:val="22"/>
        </w:rPr>
      </w:pPr>
      <w:r>
        <w:rPr>
          <w:rFonts w:hint="eastAsia" w:hAnsi="宋体"/>
          <w:color w:val="auto"/>
          <w:sz w:val="22"/>
          <w:szCs w:val="22"/>
        </w:rPr>
        <w:t>采购人名称：</w:t>
      </w:r>
      <w:r>
        <w:rPr>
          <w:rFonts w:hint="eastAsia" w:hAnsi="宋体"/>
          <w:bCs/>
          <w:color w:val="auto"/>
          <w:sz w:val="22"/>
          <w:szCs w:val="22"/>
          <w:u w:val="single"/>
        </w:rPr>
        <w:t xml:space="preserve">                                         </w:t>
      </w:r>
    </w:p>
    <w:p w14:paraId="7DE994D7">
      <w:pPr>
        <w:pStyle w:val="15"/>
        <w:spacing w:line="360" w:lineRule="auto"/>
        <w:ind w:left="25" w:leftChars="12" w:firstLine="433" w:firstLineChars="197"/>
        <w:contextualSpacing/>
        <w:rPr>
          <w:rFonts w:hint="eastAsia" w:hAnsi="宋体"/>
          <w:color w:val="auto"/>
          <w:sz w:val="22"/>
          <w:szCs w:val="22"/>
        </w:rPr>
      </w:pPr>
      <w:r>
        <w:rPr>
          <w:rFonts w:hint="eastAsia" w:hAnsi="宋体"/>
          <w:color w:val="auto"/>
          <w:sz w:val="22"/>
          <w:szCs w:val="22"/>
        </w:rPr>
        <w:t>质疑事项：</w:t>
      </w:r>
    </w:p>
    <w:p w14:paraId="04FFF3D8">
      <w:pPr>
        <w:pStyle w:val="15"/>
        <w:spacing w:line="360" w:lineRule="auto"/>
        <w:ind w:left="25" w:leftChars="12" w:firstLine="323" w:firstLineChars="147"/>
        <w:contextualSpacing/>
        <w:rPr>
          <w:rFonts w:hint="eastAsia" w:hAnsi="宋体"/>
          <w:color w:val="auto"/>
          <w:sz w:val="22"/>
          <w:szCs w:val="22"/>
        </w:rPr>
      </w:pPr>
      <w:r>
        <w:rPr>
          <w:rFonts w:hint="eastAsia" w:hAnsi="宋体"/>
          <w:color w:val="auto"/>
          <w:sz w:val="22"/>
          <w:szCs w:val="22"/>
        </w:rPr>
        <w:t>□采购文件   采购文件获取日期：</w:t>
      </w:r>
      <w:r>
        <w:rPr>
          <w:rFonts w:hint="eastAsia" w:hAnsi="宋体"/>
          <w:bCs/>
          <w:color w:val="auto"/>
          <w:sz w:val="22"/>
          <w:szCs w:val="22"/>
          <w:u w:val="single"/>
        </w:rPr>
        <w:t xml:space="preserve">                                   </w:t>
      </w:r>
    </w:p>
    <w:p w14:paraId="6A3A6322">
      <w:pPr>
        <w:pStyle w:val="15"/>
        <w:spacing w:line="360" w:lineRule="auto"/>
        <w:ind w:left="25" w:leftChars="12" w:firstLine="323" w:firstLineChars="147"/>
        <w:contextualSpacing/>
        <w:rPr>
          <w:rFonts w:hint="eastAsia" w:hAnsi="宋体"/>
          <w:color w:val="auto"/>
          <w:sz w:val="22"/>
          <w:szCs w:val="22"/>
        </w:rPr>
      </w:pPr>
      <w:r>
        <w:rPr>
          <w:rFonts w:hint="eastAsia" w:hAnsi="宋体"/>
          <w:color w:val="auto"/>
          <w:sz w:val="22"/>
          <w:szCs w:val="22"/>
        </w:rPr>
        <w:t xml:space="preserve">□采购过程   </w:t>
      </w:r>
    </w:p>
    <w:p w14:paraId="5CF9FBFF">
      <w:pPr>
        <w:pStyle w:val="15"/>
        <w:spacing w:line="360" w:lineRule="auto"/>
        <w:ind w:left="25" w:leftChars="12" w:firstLine="323" w:firstLineChars="147"/>
        <w:contextualSpacing/>
        <w:rPr>
          <w:rFonts w:hint="eastAsia" w:hAnsi="宋体"/>
          <w:bCs/>
          <w:color w:val="auto"/>
          <w:sz w:val="22"/>
          <w:szCs w:val="22"/>
          <w:u w:val="single"/>
        </w:rPr>
      </w:pPr>
      <w:r>
        <w:rPr>
          <w:rFonts w:hint="eastAsia" w:hAnsi="宋体"/>
          <w:color w:val="auto"/>
          <w:sz w:val="22"/>
          <w:szCs w:val="22"/>
        </w:rPr>
        <w:t xml:space="preserve">□成交结果   </w:t>
      </w:r>
    </w:p>
    <w:p w14:paraId="7D454E02">
      <w:pPr>
        <w:pStyle w:val="15"/>
        <w:spacing w:line="360" w:lineRule="auto"/>
        <w:ind w:left="25" w:leftChars="12" w:firstLine="431" w:firstLineChars="196"/>
        <w:contextualSpacing/>
        <w:rPr>
          <w:rFonts w:hint="eastAsia" w:hAnsi="宋体"/>
          <w:b/>
          <w:color w:val="auto"/>
          <w:sz w:val="22"/>
          <w:szCs w:val="22"/>
        </w:rPr>
      </w:pPr>
      <w:r>
        <w:rPr>
          <w:rFonts w:hint="eastAsia" w:hAnsi="宋体"/>
          <w:b/>
          <w:color w:val="auto"/>
          <w:sz w:val="22"/>
          <w:szCs w:val="22"/>
        </w:rPr>
        <w:t>三、质疑事项具体内容</w:t>
      </w:r>
    </w:p>
    <w:p w14:paraId="66CEA3E7">
      <w:pPr>
        <w:pStyle w:val="15"/>
        <w:spacing w:line="360" w:lineRule="auto"/>
        <w:ind w:left="25" w:leftChars="12" w:firstLine="433" w:firstLineChars="197"/>
        <w:contextualSpacing/>
        <w:rPr>
          <w:rFonts w:hint="eastAsia" w:hAnsi="宋体"/>
          <w:color w:val="auto"/>
          <w:sz w:val="22"/>
          <w:szCs w:val="22"/>
        </w:rPr>
      </w:pPr>
      <w:r>
        <w:rPr>
          <w:rFonts w:hint="eastAsia" w:hAnsi="宋体"/>
          <w:color w:val="auto"/>
          <w:sz w:val="22"/>
          <w:szCs w:val="22"/>
        </w:rPr>
        <w:t>质疑事项1：</w:t>
      </w:r>
      <w:r>
        <w:rPr>
          <w:rFonts w:hint="eastAsia" w:hAnsi="宋体"/>
          <w:bCs/>
          <w:color w:val="auto"/>
          <w:sz w:val="22"/>
          <w:szCs w:val="22"/>
          <w:u w:val="single"/>
        </w:rPr>
        <w:t xml:space="preserve">                                                                    </w:t>
      </w:r>
    </w:p>
    <w:p w14:paraId="2072B474">
      <w:pPr>
        <w:pStyle w:val="15"/>
        <w:spacing w:line="360" w:lineRule="auto"/>
        <w:ind w:left="25" w:leftChars="12" w:firstLine="433" w:firstLineChars="197"/>
        <w:contextualSpacing/>
        <w:rPr>
          <w:rFonts w:hint="eastAsia" w:hAnsi="宋体"/>
          <w:color w:val="auto"/>
          <w:sz w:val="22"/>
          <w:szCs w:val="22"/>
        </w:rPr>
      </w:pPr>
      <w:r>
        <w:rPr>
          <w:rFonts w:hint="eastAsia" w:hAnsi="宋体"/>
          <w:color w:val="auto"/>
          <w:sz w:val="22"/>
          <w:szCs w:val="22"/>
        </w:rPr>
        <w:t>事实依据：</w:t>
      </w:r>
      <w:r>
        <w:rPr>
          <w:rFonts w:hint="eastAsia" w:hAnsi="宋体"/>
          <w:bCs/>
          <w:color w:val="auto"/>
          <w:sz w:val="22"/>
          <w:szCs w:val="22"/>
          <w:u w:val="single"/>
        </w:rPr>
        <w:t xml:space="preserve">                                                                      </w:t>
      </w:r>
    </w:p>
    <w:p w14:paraId="6B819051">
      <w:pPr>
        <w:pStyle w:val="15"/>
        <w:spacing w:line="360" w:lineRule="auto"/>
        <w:ind w:left="25" w:leftChars="12" w:firstLine="433" w:firstLineChars="197"/>
        <w:contextualSpacing/>
        <w:rPr>
          <w:rFonts w:hint="eastAsia" w:hAnsi="宋体"/>
          <w:color w:val="auto"/>
          <w:sz w:val="22"/>
          <w:szCs w:val="22"/>
        </w:rPr>
      </w:pPr>
      <w:r>
        <w:rPr>
          <w:rFonts w:hint="eastAsia" w:hAnsi="宋体"/>
          <w:color w:val="auto"/>
          <w:sz w:val="22"/>
          <w:szCs w:val="22"/>
        </w:rPr>
        <w:t>法律依据：</w:t>
      </w:r>
      <w:r>
        <w:rPr>
          <w:rFonts w:hint="eastAsia" w:hAnsi="宋体"/>
          <w:color w:val="auto"/>
          <w:sz w:val="22"/>
          <w:szCs w:val="22"/>
          <w:u w:val="single"/>
        </w:rPr>
        <w:t xml:space="preserve">                                                        </w:t>
      </w:r>
      <w:r>
        <w:rPr>
          <w:rFonts w:hint="eastAsia" w:hAnsi="宋体"/>
          <w:bCs/>
          <w:color w:val="auto"/>
          <w:sz w:val="22"/>
          <w:szCs w:val="22"/>
          <w:u w:val="single"/>
        </w:rPr>
        <w:t xml:space="preserve">               </w:t>
      </w:r>
    </w:p>
    <w:p w14:paraId="648A6CE2">
      <w:pPr>
        <w:pStyle w:val="15"/>
        <w:spacing w:line="360" w:lineRule="auto"/>
        <w:ind w:left="25" w:leftChars="12" w:firstLine="433" w:firstLineChars="197"/>
        <w:contextualSpacing/>
        <w:rPr>
          <w:rFonts w:hint="eastAsia" w:hAnsi="宋体"/>
          <w:color w:val="auto"/>
          <w:sz w:val="22"/>
          <w:szCs w:val="22"/>
        </w:rPr>
      </w:pPr>
      <w:r>
        <w:rPr>
          <w:rFonts w:hint="eastAsia" w:hAnsi="宋体"/>
          <w:color w:val="auto"/>
          <w:sz w:val="22"/>
          <w:szCs w:val="22"/>
        </w:rPr>
        <w:t>质疑事项2</w:t>
      </w:r>
    </w:p>
    <w:p w14:paraId="2D8004E0">
      <w:pPr>
        <w:pStyle w:val="15"/>
        <w:spacing w:line="360" w:lineRule="auto"/>
        <w:ind w:left="25" w:leftChars="12" w:firstLine="433" w:firstLineChars="197"/>
        <w:contextualSpacing/>
        <w:rPr>
          <w:rFonts w:hint="eastAsia" w:hAnsi="宋体"/>
          <w:color w:val="auto"/>
          <w:sz w:val="22"/>
          <w:szCs w:val="22"/>
        </w:rPr>
      </w:pPr>
      <w:r>
        <w:rPr>
          <w:rFonts w:hAnsi="宋体"/>
          <w:color w:val="auto"/>
          <w:sz w:val="22"/>
          <w:szCs w:val="22"/>
        </w:rPr>
        <w:t>……</w:t>
      </w:r>
    </w:p>
    <w:p w14:paraId="2347D8FF">
      <w:pPr>
        <w:pStyle w:val="15"/>
        <w:spacing w:line="360" w:lineRule="auto"/>
        <w:ind w:left="25" w:leftChars="12" w:firstLine="433" w:firstLineChars="197"/>
        <w:contextualSpacing/>
        <w:rPr>
          <w:rFonts w:hint="eastAsia" w:hAnsi="宋体"/>
          <w:color w:val="auto"/>
          <w:sz w:val="22"/>
          <w:szCs w:val="22"/>
        </w:rPr>
      </w:pPr>
      <w:r>
        <w:rPr>
          <w:rFonts w:hint="eastAsia" w:hAnsi="宋体"/>
          <w:color w:val="auto"/>
          <w:sz w:val="22"/>
          <w:szCs w:val="22"/>
        </w:rPr>
        <w:t>四、与质疑事项相关的质疑请求：</w:t>
      </w:r>
    </w:p>
    <w:p w14:paraId="165C7D64">
      <w:pPr>
        <w:pStyle w:val="15"/>
        <w:spacing w:line="360" w:lineRule="auto"/>
        <w:ind w:left="25" w:leftChars="12" w:firstLine="433" w:firstLineChars="197"/>
        <w:contextualSpacing/>
        <w:rPr>
          <w:rFonts w:hint="eastAsia" w:hAnsi="宋体"/>
          <w:color w:val="auto"/>
          <w:sz w:val="22"/>
          <w:szCs w:val="22"/>
        </w:rPr>
      </w:pPr>
      <w:r>
        <w:rPr>
          <w:rFonts w:hint="eastAsia" w:hAnsi="宋体"/>
          <w:color w:val="auto"/>
          <w:sz w:val="22"/>
          <w:szCs w:val="22"/>
        </w:rPr>
        <w:t>请求：</w:t>
      </w:r>
      <w:r>
        <w:rPr>
          <w:rFonts w:hint="eastAsia" w:hAnsi="宋体"/>
          <w:bCs/>
          <w:color w:val="auto"/>
          <w:sz w:val="22"/>
          <w:szCs w:val="22"/>
          <w:u w:val="single"/>
        </w:rPr>
        <w:t xml:space="preserve">                                                                </w:t>
      </w:r>
    </w:p>
    <w:p w14:paraId="75431521">
      <w:pPr>
        <w:pStyle w:val="15"/>
        <w:spacing w:line="360" w:lineRule="auto"/>
        <w:ind w:left="25" w:leftChars="12" w:firstLine="323" w:firstLineChars="147"/>
        <w:contextualSpacing/>
        <w:rPr>
          <w:rFonts w:hint="eastAsia" w:hAnsi="宋体"/>
          <w:color w:val="auto"/>
          <w:sz w:val="22"/>
          <w:szCs w:val="22"/>
        </w:rPr>
      </w:pPr>
    </w:p>
    <w:p w14:paraId="298E8ED9">
      <w:pPr>
        <w:pStyle w:val="15"/>
        <w:spacing w:line="360" w:lineRule="auto"/>
        <w:ind w:left="25" w:leftChars="12" w:firstLine="433" w:firstLineChars="197"/>
        <w:contextualSpacing/>
        <w:rPr>
          <w:rFonts w:hint="eastAsia" w:hAnsi="宋体"/>
          <w:color w:val="auto"/>
          <w:sz w:val="22"/>
          <w:szCs w:val="22"/>
        </w:rPr>
      </w:pPr>
      <w:r>
        <w:rPr>
          <w:rFonts w:hint="eastAsia" w:hAnsi="宋体"/>
          <w:color w:val="auto"/>
          <w:sz w:val="22"/>
          <w:szCs w:val="22"/>
        </w:rPr>
        <w:t>签字（签字或者电子签名）：                          公章：</w:t>
      </w:r>
    </w:p>
    <w:p w14:paraId="5D0AD80C">
      <w:pPr>
        <w:pStyle w:val="15"/>
        <w:spacing w:line="360" w:lineRule="auto"/>
        <w:ind w:firstLine="440" w:firstLineChars="200"/>
        <w:contextualSpacing/>
        <w:rPr>
          <w:rFonts w:hint="eastAsia" w:hAnsi="宋体"/>
          <w:b/>
          <w:color w:val="auto"/>
          <w:sz w:val="22"/>
          <w:szCs w:val="22"/>
        </w:rPr>
      </w:pPr>
      <w:r>
        <w:rPr>
          <w:rFonts w:hint="eastAsia" w:hAnsi="宋体"/>
          <w:color w:val="auto"/>
          <w:sz w:val="22"/>
          <w:szCs w:val="22"/>
        </w:rPr>
        <w:t>日期：</w:t>
      </w:r>
    </w:p>
    <w:p w14:paraId="040F2D90">
      <w:pPr>
        <w:pStyle w:val="15"/>
        <w:spacing w:line="360" w:lineRule="auto"/>
        <w:contextualSpacing/>
        <w:rPr>
          <w:rFonts w:hint="eastAsia" w:hAnsi="宋体"/>
          <w:b/>
          <w:color w:val="auto"/>
          <w:sz w:val="22"/>
          <w:szCs w:val="22"/>
        </w:rPr>
      </w:pPr>
    </w:p>
    <w:p w14:paraId="5553A1B0">
      <w:pPr>
        <w:pStyle w:val="15"/>
        <w:spacing w:line="360" w:lineRule="auto"/>
        <w:contextualSpacing/>
        <w:rPr>
          <w:rFonts w:hint="eastAsia" w:hAnsi="宋体"/>
          <w:b/>
          <w:color w:val="auto"/>
          <w:sz w:val="22"/>
          <w:szCs w:val="22"/>
        </w:rPr>
      </w:pPr>
      <w:r>
        <w:rPr>
          <w:rFonts w:hint="eastAsia" w:hAnsi="宋体"/>
          <w:b/>
          <w:color w:val="auto"/>
          <w:sz w:val="22"/>
          <w:szCs w:val="22"/>
        </w:rPr>
        <w:t>说明：</w:t>
      </w:r>
    </w:p>
    <w:p w14:paraId="046EB582">
      <w:pPr>
        <w:pStyle w:val="15"/>
        <w:spacing w:line="360" w:lineRule="auto"/>
        <w:ind w:left="25" w:leftChars="12" w:firstLine="323" w:firstLineChars="147"/>
        <w:contextualSpacing/>
        <w:rPr>
          <w:rFonts w:hint="eastAsia" w:hAnsi="宋体"/>
          <w:b/>
          <w:bCs/>
          <w:color w:val="auto"/>
          <w:sz w:val="22"/>
          <w:szCs w:val="22"/>
        </w:rPr>
      </w:pPr>
      <w:r>
        <w:rPr>
          <w:rFonts w:hint="eastAsia" w:hAnsi="宋体"/>
          <w:b/>
          <w:color w:val="auto"/>
          <w:sz w:val="22"/>
          <w:szCs w:val="22"/>
        </w:rPr>
        <w:t>1.供应商提出质疑时，应提交质疑函和必要的证明材料</w:t>
      </w:r>
      <w:r>
        <w:rPr>
          <w:rFonts w:hint="eastAsia" w:hAnsi="宋体"/>
          <w:b/>
          <w:bCs/>
          <w:color w:val="auto"/>
          <w:sz w:val="22"/>
          <w:szCs w:val="22"/>
        </w:rPr>
        <w:t>。</w:t>
      </w:r>
    </w:p>
    <w:p w14:paraId="2635E42A">
      <w:pPr>
        <w:pStyle w:val="15"/>
        <w:spacing w:line="360" w:lineRule="auto"/>
        <w:ind w:left="25" w:leftChars="12" w:firstLine="323" w:firstLineChars="147"/>
        <w:contextualSpacing/>
        <w:rPr>
          <w:rFonts w:hint="eastAsia" w:hAnsi="宋体"/>
          <w:b/>
          <w:color w:val="auto"/>
          <w:sz w:val="22"/>
          <w:szCs w:val="22"/>
        </w:rPr>
      </w:pPr>
      <w:r>
        <w:rPr>
          <w:rFonts w:hint="eastAsia" w:hAnsi="宋体"/>
          <w:b/>
          <w:color w:val="auto"/>
          <w:sz w:val="22"/>
          <w:szCs w:val="2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7EF1FA">
      <w:pPr>
        <w:pStyle w:val="15"/>
        <w:spacing w:line="360" w:lineRule="auto"/>
        <w:ind w:left="25" w:leftChars="12" w:firstLine="323" w:firstLineChars="147"/>
        <w:contextualSpacing/>
        <w:rPr>
          <w:rFonts w:hint="eastAsia" w:hAnsi="宋体"/>
          <w:b/>
          <w:color w:val="auto"/>
          <w:sz w:val="22"/>
          <w:szCs w:val="22"/>
        </w:rPr>
      </w:pPr>
      <w:r>
        <w:rPr>
          <w:rFonts w:hint="eastAsia" w:hAnsi="宋体"/>
          <w:b/>
          <w:color w:val="auto"/>
          <w:sz w:val="22"/>
          <w:szCs w:val="22"/>
        </w:rPr>
        <w:t>3.质疑函的质疑事项应具体、明确，并有必要的事实依据和法律依据。</w:t>
      </w:r>
    </w:p>
    <w:p w14:paraId="2D15F20B">
      <w:pPr>
        <w:pStyle w:val="15"/>
        <w:spacing w:line="360" w:lineRule="auto"/>
        <w:ind w:left="25" w:leftChars="12" w:firstLine="323" w:firstLineChars="147"/>
        <w:contextualSpacing/>
        <w:rPr>
          <w:rFonts w:hint="eastAsia" w:hAnsi="宋体"/>
          <w:b/>
          <w:color w:val="auto"/>
          <w:sz w:val="22"/>
          <w:szCs w:val="22"/>
        </w:rPr>
      </w:pPr>
      <w:r>
        <w:rPr>
          <w:rFonts w:hint="eastAsia" w:hAnsi="宋体"/>
          <w:b/>
          <w:color w:val="auto"/>
          <w:sz w:val="22"/>
          <w:szCs w:val="22"/>
        </w:rPr>
        <w:t>4.质疑函的质疑请求应与质疑事项相关。</w:t>
      </w:r>
    </w:p>
    <w:p w14:paraId="3DF34AF7">
      <w:pPr>
        <w:pStyle w:val="15"/>
        <w:spacing w:line="360" w:lineRule="auto"/>
        <w:ind w:left="25" w:leftChars="12" w:firstLine="323" w:firstLineChars="147"/>
        <w:contextualSpacing/>
        <w:rPr>
          <w:rFonts w:hint="eastAsia" w:hAnsi="宋体"/>
          <w:b/>
          <w:color w:val="auto"/>
          <w:sz w:val="20"/>
          <w:szCs w:val="18"/>
        </w:rPr>
      </w:pPr>
      <w:r>
        <w:rPr>
          <w:rFonts w:hint="eastAsia" w:hAnsi="宋体"/>
          <w:b/>
          <w:color w:val="auto"/>
          <w:sz w:val="22"/>
          <w:szCs w:val="22"/>
        </w:rPr>
        <w:t>5.质疑供应商为法人或者其他组织的，质疑函应由法定代表人、主要负责人，或者其授权代表签字或者盖章，并加盖公章。</w:t>
      </w:r>
    </w:p>
    <w:p w14:paraId="398FBDB2">
      <w:pPr>
        <w:pStyle w:val="15"/>
        <w:snapToGrid w:val="0"/>
        <w:rPr>
          <w:b/>
          <w:color w:val="auto"/>
          <w:sz w:val="22"/>
          <w:szCs w:val="22"/>
        </w:rPr>
      </w:pPr>
    </w:p>
    <w:p w14:paraId="5A6D38F1">
      <w:pPr>
        <w:rPr>
          <w:color w:val="auto"/>
          <w:sz w:val="28"/>
          <w:szCs w:val="36"/>
        </w:rPr>
      </w:pPr>
    </w:p>
    <w:p w14:paraId="2B2E693E">
      <w:pPr>
        <w:rPr>
          <w:color w:val="auto"/>
          <w:sz w:val="28"/>
          <w:szCs w:val="36"/>
        </w:rPr>
      </w:pPr>
    </w:p>
    <w:p w14:paraId="2E883462">
      <w:pPr>
        <w:rPr>
          <w:color w:val="auto"/>
          <w:sz w:val="28"/>
          <w:szCs w:val="36"/>
        </w:rPr>
      </w:pPr>
    </w:p>
    <w:p w14:paraId="3A4E6AAB">
      <w:pPr>
        <w:rPr>
          <w:color w:val="auto"/>
          <w:sz w:val="28"/>
          <w:szCs w:val="36"/>
        </w:rPr>
      </w:pPr>
    </w:p>
    <w:p w14:paraId="6D5EFE81">
      <w:pPr>
        <w:rPr>
          <w:color w:val="auto"/>
          <w:sz w:val="28"/>
          <w:szCs w:val="36"/>
        </w:rPr>
      </w:pPr>
    </w:p>
    <w:p w14:paraId="705699A4">
      <w:pPr>
        <w:rPr>
          <w:color w:val="auto"/>
          <w:sz w:val="28"/>
          <w:szCs w:val="36"/>
        </w:rPr>
      </w:pPr>
    </w:p>
    <w:p w14:paraId="45510F4E">
      <w:pPr>
        <w:rPr>
          <w:color w:val="auto"/>
          <w:sz w:val="28"/>
          <w:szCs w:val="36"/>
        </w:rPr>
      </w:pPr>
    </w:p>
    <w:p w14:paraId="51C4FE60">
      <w:pPr>
        <w:rPr>
          <w:color w:val="auto"/>
          <w:sz w:val="28"/>
          <w:szCs w:val="36"/>
        </w:rPr>
      </w:pPr>
    </w:p>
    <w:p w14:paraId="0D5F76F4">
      <w:pPr>
        <w:rPr>
          <w:color w:val="auto"/>
          <w:sz w:val="28"/>
          <w:szCs w:val="36"/>
        </w:rPr>
      </w:pPr>
    </w:p>
    <w:p w14:paraId="22632C75">
      <w:pPr>
        <w:rPr>
          <w:color w:val="auto"/>
          <w:sz w:val="28"/>
          <w:szCs w:val="36"/>
        </w:rPr>
      </w:pPr>
    </w:p>
    <w:p w14:paraId="51AD58B9">
      <w:pPr>
        <w:rPr>
          <w:color w:val="auto"/>
          <w:sz w:val="28"/>
          <w:szCs w:val="36"/>
        </w:rPr>
      </w:pPr>
    </w:p>
    <w:p w14:paraId="02319158">
      <w:pPr>
        <w:rPr>
          <w:color w:val="auto"/>
          <w:sz w:val="28"/>
          <w:szCs w:val="36"/>
        </w:rPr>
      </w:pPr>
    </w:p>
    <w:p w14:paraId="42A1922B">
      <w:pPr>
        <w:rPr>
          <w:color w:val="auto"/>
          <w:sz w:val="28"/>
          <w:szCs w:val="36"/>
        </w:rPr>
      </w:pPr>
    </w:p>
    <w:p w14:paraId="4B71541D">
      <w:pPr>
        <w:pStyle w:val="15"/>
        <w:rPr>
          <w:color w:val="auto"/>
        </w:rPr>
      </w:pPr>
    </w:p>
    <w:p w14:paraId="55B4BADE">
      <w:pPr>
        <w:spacing w:line="360" w:lineRule="auto"/>
        <w:rPr>
          <w:rFonts w:hint="eastAsia" w:ascii="方正小标宋简体" w:hAnsi="方正小标宋简体" w:eastAsia="方正小标宋简体" w:cs="方正小标宋简体"/>
          <w:color w:val="auto"/>
          <w:sz w:val="40"/>
          <w:szCs w:val="40"/>
        </w:rPr>
      </w:pPr>
    </w:p>
    <w:p w14:paraId="1171CACA">
      <w:pPr>
        <w:spacing w:line="360" w:lineRule="auto"/>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投诉书（格式）</w:t>
      </w:r>
    </w:p>
    <w:p w14:paraId="557D6FB0">
      <w:pPr>
        <w:pStyle w:val="15"/>
        <w:snapToGrid w:val="0"/>
        <w:spacing w:line="360" w:lineRule="auto"/>
        <w:ind w:firstLine="440" w:firstLineChars="200"/>
        <w:rPr>
          <w:rFonts w:hint="eastAsia" w:hAnsi="宋体"/>
          <w:b/>
          <w:bCs/>
          <w:color w:val="auto"/>
          <w:sz w:val="22"/>
          <w:szCs w:val="22"/>
        </w:rPr>
      </w:pPr>
      <w:r>
        <w:rPr>
          <w:rFonts w:hint="eastAsia" w:hAnsi="宋体"/>
          <w:b/>
          <w:bCs/>
          <w:color w:val="auto"/>
          <w:sz w:val="22"/>
          <w:szCs w:val="22"/>
        </w:rPr>
        <w:t>一、投诉相关主体基本情况：</w:t>
      </w:r>
    </w:p>
    <w:p w14:paraId="483297A4">
      <w:pPr>
        <w:pStyle w:val="15"/>
        <w:snapToGrid w:val="0"/>
        <w:spacing w:line="360" w:lineRule="auto"/>
        <w:ind w:firstLine="440" w:firstLineChars="200"/>
        <w:rPr>
          <w:rFonts w:hint="eastAsia" w:hAnsi="宋体"/>
          <w:bCs/>
          <w:color w:val="auto"/>
          <w:sz w:val="22"/>
          <w:szCs w:val="22"/>
          <w:u w:val="single"/>
        </w:rPr>
      </w:pPr>
      <w:r>
        <w:rPr>
          <w:rFonts w:hint="eastAsia" w:hAnsi="宋体"/>
          <w:bCs/>
          <w:color w:val="auto"/>
          <w:sz w:val="22"/>
          <w:szCs w:val="22"/>
        </w:rPr>
        <w:t>供应商：</w:t>
      </w:r>
      <w:r>
        <w:rPr>
          <w:rFonts w:hint="eastAsia" w:hAnsi="宋体"/>
          <w:bCs/>
          <w:color w:val="auto"/>
          <w:sz w:val="22"/>
          <w:szCs w:val="22"/>
          <w:u w:val="single"/>
        </w:rPr>
        <w:t xml:space="preserve">                                                                        </w:t>
      </w:r>
      <w:r>
        <w:rPr>
          <w:rFonts w:hint="eastAsia" w:hAnsi="宋体"/>
          <w:bCs/>
          <w:color w:val="auto"/>
          <w:sz w:val="22"/>
          <w:szCs w:val="22"/>
        </w:rPr>
        <w:t xml:space="preserve">                 </w:t>
      </w:r>
    </w:p>
    <w:p w14:paraId="57F04D36">
      <w:pPr>
        <w:pStyle w:val="15"/>
        <w:snapToGrid w:val="0"/>
        <w:spacing w:line="360" w:lineRule="auto"/>
        <w:ind w:firstLine="440" w:firstLineChars="200"/>
        <w:rPr>
          <w:rFonts w:hint="eastAsia" w:hAnsi="宋体"/>
          <w:bCs/>
          <w:color w:val="auto"/>
          <w:sz w:val="22"/>
          <w:szCs w:val="22"/>
        </w:rPr>
      </w:pPr>
      <w:r>
        <w:rPr>
          <w:rFonts w:hAnsi="宋体"/>
          <w:bCs/>
          <w:color w:val="auto"/>
          <w:sz w:val="22"/>
          <w:szCs w:val="22"/>
        </w:rPr>
        <w:t>地址</w:t>
      </w:r>
      <w:r>
        <w:rPr>
          <w:rFonts w:hint="eastAsia" w:hAnsi="宋体"/>
          <w:bCs/>
          <w:color w:val="auto"/>
          <w:sz w:val="22"/>
          <w:szCs w:val="22"/>
        </w:rPr>
        <w:t>：</w:t>
      </w:r>
      <w:r>
        <w:rPr>
          <w:rFonts w:hint="eastAsia" w:hAnsi="宋体"/>
          <w:bCs/>
          <w:color w:val="auto"/>
          <w:sz w:val="22"/>
          <w:szCs w:val="22"/>
          <w:u w:val="single"/>
        </w:rPr>
        <w:t xml:space="preserve">                                          </w:t>
      </w:r>
      <w:r>
        <w:rPr>
          <w:rFonts w:hAnsi="宋体"/>
          <w:bCs/>
          <w:color w:val="auto"/>
          <w:sz w:val="22"/>
          <w:szCs w:val="22"/>
        </w:rPr>
        <w:t>邮编</w:t>
      </w:r>
      <w:r>
        <w:rPr>
          <w:rFonts w:hint="eastAsia" w:hAnsi="宋体"/>
          <w:bCs/>
          <w:color w:val="auto"/>
          <w:sz w:val="22"/>
          <w:szCs w:val="22"/>
        </w:rPr>
        <w:t>：</w:t>
      </w:r>
      <w:r>
        <w:rPr>
          <w:rFonts w:hint="eastAsia" w:hAnsi="宋体"/>
          <w:bCs/>
          <w:color w:val="auto"/>
          <w:sz w:val="22"/>
          <w:szCs w:val="22"/>
          <w:u w:val="single"/>
        </w:rPr>
        <w:t xml:space="preserve">                          </w:t>
      </w:r>
      <w:r>
        <w:rPr>
          <w:rFonts w:hint="eastAsia" w:hAnsi="宋体"/>
          <w:bCs/>
          <w:color w:val="auto"/>
          <w:sz w:val="22"/>
          <w:szCs w:val="22"/>
        </w:rPr>
        <w:t xml:space="preserve">                 </w:t>
      </w:r>
    </w:p>
    <w:p w14:paraId="38CEFA44">
      <w:pPr>
        <w:pStyle w:val="15"/>
        <w:snapToGrid w:val="0"/>
        <w:spacing w:line="360" w:lineRule="auto"/>
        <w:ind w:firstLine="440" w:firstLineChars="200"/>
        <w:rPr>
          <w:rFonts w:hint="eastAsia" w:hAnsi="宋体"/>
          <w:bCs/>
          <w:color w:val="auto"/>
          <w:sz w:val="22"/>
          <w:szCs w:val="22"/>
          <w:u w:val="single"/>
        </w:rPr>
      </w:pPr>
      <w:r>
        <w:rPr>
          <w:rFonts w:hint="eastAsia" w:hAnsi="宋体"/>
          <w:bCs/>
          <w:color w:val="auto"/>
          <w:sz w:val="22"/>
          <w:szCs w:val="22"/>
        </w:rPr>
        <w:t>法定代表人/主要负责人：</w:t>
      </w:r>
      <w:r>
        <w:rPr>
          <w:rFonts w:hint="eastAsia" w:hAnsi="宋体"/>
          <w:bCs/>
          <w:color w:val="auto"/>
          <w:sz w:val="22"/>
          <w:szCs w:val="22"/>
          <w:u w:val="single"/>
        </w:rPr>
        <w:t xml:space="preserve">                                                         </w:t>
      </w:r>
    </w:p>
    <w:p w14:paraId="7763E0E3">
      <w:pPr>
        <w:pStyle w:val="15"/>
        <w:snapToGrid w:val="0"/>
        <w:spacing w:line="360" w:lineRule="auto"/>
        <w:ind w:firstLine="440" w:firstLineChars="200"/>
        <w:rPr>
          <w:rFonts w:hint="eastAsia" w:hAnsi="宋体"/>
          <w:bCs/>
          <w:color w:val="auto"/>
          <w:sz w:val="22"/>
          <w:szCs w:val="22"/>
        </w:rPr>
      </w:pPr>
      <w:r>
        <w:rPr>
          <w:rFonts w:hAnsi="宋体"/>
          <w:bCs/>
          <w:color w:val="auto"/>
          <w:sz w:val="22"/>
          <w:szCs w:val="22"/>
        </w:rPr>
        <w:t>联系电话</w:t>
      </w:r>
      <w:r>
        <w:rPr>
          <w:rFonts w:hint="eastAsia" w:hAnsi="宋体"/>
          <w:bCs/>
          <w:color w:val="auto"/>
          <w:sz w:val="22"/>
          <w:szCs w:val="22"/>
        </w:rPr>
        <w:t>：</w:t>
      </w:r>
      <w:r>
        <w:rPr>
          <w:rFonts w:hint="eastAsia" w:hAnsi="宋体"/>
          <w:bCs/>
          <w:color w:val="auto"/>
          <w:sz w:val="22"/>
          <w:szCs w:val="22"/>
          <w:u w:val="single"/>
        </w:rPr>
        <w:t xml:space="preserve">                                         </w:t>
      </w:r>
    </w:p>
    <w:p w14:paraId="4DB74AAB">
      <w:pPr>
        <w:pStyle w:val="15"/>
        <w:snapToGrid w:val="0"/>
        <w:spacing w:line="360" w:lineRule="auto"/>
        <w:ind w:firstLine="440" w:firstLineChars="200"/>
        <w:rPr>
          <w:rFonts w:hint="eastAsia" w:hAnsi="宋体"/>
          <w:bCs/>
          <w:color w:val="auto"/>
          <w:sz w:val="22"/>
          <w:szCs w:val="22"/>
          <w:u w:val="single"/>
        </w:rPr>
      </w:pPr>
      <w:r>
        <w:rPr>
          <w:rFonts w:hint="eastAsia" w:hAnsi="宋体"/>
          <w:bCs/>
          <w:color w:val="auto"/>
          <w:sz w:val="22"/>
          <w:szCs w:val="22"/>
        </w:rPr>
        <w:t>授权代表：</w:t>
      </w:r>
      <w:r>
        <w:rPr>
          <w:rFonts w:hint="eastAsia" w:hAnsi="宋体"/>
          <w:bCs/>
          <w:color w:val="auto"/>
          <w:sz w:val="22"/>
          <w:szCs w:val="22"/>
          <w:u w:val="single"/>
        </w:rPr>
        <w:t xml:space="preserve">                                         </w:t>
      </w:r>
      <w:r>
        <w:rPr>
          <w:rFonts w:hAnsi="宋体"/>
          <w:bCs/>
          <w:color w:val="auto"/>
          <w:sz w:val="22"/>
          <w:szCs w:val="22"/>
        </w:rPr>
        <w:t>联系</w:t>
      </w:r>
      <w:r>
        <w:rPr>
          <w:rFonts w:hint="eastAsia" w:hAnsi="宋体"/>
          <w:bCs/>
          <w:color w:val="auto"/>
          <w:sz w:val="22"/>
          <w:szCs w:val="22"/>
        </w:rPr>
        <w:t>电话：</w:t>
      </w:r>
      <w:r>
        <w:rPr>
          <w:rFonts w:hint="eastAsia" w:hAnsi="宋体"/>
          <w:bCs/>
          <w:color w:val="auto"/>
          <w:sz w:val="22"/>
          <w:szCs w:val="22"/>
          <w:u w:val="single"/>
        </w:rPr>
        <w:t xml:space="preserve">                   </w:t>
      </w:r>
    </w:p>
    <w:p w14:paraId="0BB852AC">
      <w:pPr>
        <w:pStyle w:val="15"/>
        <w:snapToGrid w:val="0"/>
        <w:spacing w:line="360" w:lineRule="auto"/>
        <w:ind w:firstLine="440" w:firstLineChars="200"/>
        <w:rPr>
          <w:rFonts w:hint="eastAsia" w:hAnsi="宋体"/>
          <w:bCs/>
          <w:color w:val="auto"/>
          <w:sz w:val="22"/>
          <w:szCs w:val="22"/>
          <w:u w:val="single"/>
        </w:rPr>
      </w:pPr>
      <w:r>
        <w:rPr>
          <w:rFonts w:hAnsi="宋体"/>
          <w:bCs/>
          <w:color w:val="auto"/>
          <w:sz w:val="22"/>
          <w:szCs w:val="22"/>
        </w:rPr>
        <w:t>地址</w:t>
      </w:r>
      <w:r>
        <w:rPr>
          <w:rFonts w:hint="eastAsia" w:hAnsi="宋体"/>
          <w:bCs/>
          <w:color w:val="auto"/>
          <w:sz w:val="22"/>
          <w:szCs w:val="22"/>
        </w:rPr>
        <w:t>：</w:t>
      </w:r>
      <w:r>
        <w:rPr>
          <w:rFonts w:hint="eastAsia" w:hAnsi="宋体"/>
          <w:bCs/>
          <w:color w:val="auto"/>
          <w:sz w:val="22"/>
          <w:szCs w:val="22"/>
          <w:u w:val="single"/>
        </w:rPr>
        <w:t xml:space="preserve">                                                            </w:t>
      </w:r>
    </w:p>
    <w:p w14:paraId="39484E13">
      <w:pPr>
        <w:pStyle w:val="15"/>
        <w:snapToGrid w:val="0"/>
        <w:spacing w:line="360" w:lineRule="auto"/>
        <w:ind w:firstLine="440" w:firstLineChars="200"/>
        <w:rPr>
          <w:rFonts w:hint="eastAsia" w:hAnsi="宋体"/>
          <w:bCs/>
          <w:color w:val="auto"/>
          <w:sz w:val="22"/>
          <w:szCs w:val="22"/>
        </w:rPr>
      </w:pPr>
      <w:r>
        <w:rPr>
          <w:rFonts w:hAnsi="宋体"/>
          <w:bCs/>
          <w:color w:val="auto"/>
          <w:sz w:val="22"/>
          <w:szCs w:val="22"/>
        </w:rPr>
        <w:t>邮编</w:t>
      </w:r>
      <w:r>
        <w:rPr>
          <w:rFonts w:hint="eastAsia" w:hAnsi="宋体"/>
          <w:bCs/>
          <w:color w:val="auto"/>
          <w:sz w:val="22"/>
          <w:szCs w:val="22"/>
        </w:rPr>
        <w:t>：</w:t>
      </w:r>
      <w:r>
        <w:rPr>
          <w:rFonts w:hint="eastAsia" w:hAnsi="宋体"/>
          <w:bCs/>
          <w:color w:val="auto"/>
          <w:sz w:val="22"/>
          <w:szCs w:val="22"/>
          <w:u w:val="single"/>
        </w:rPr>
        <w:t xml:space="preserve">         </w:t>
      </w:r>
      <w:r>
        <w:rPr>
          <w:rFonts w:hint="eastAsia" w:hAnsi="宋体"/>
          <w:bCs/>
          <w:color w:val="auto"/>
          <w:sz w:val="22"/>
          <w:szCs w:val="22"/>
        </w:rPr>
        <w:t xml:space="preserve">   </w:t>
      </w:r>
    </w:p>
    <w:p w14:paraId="25E81495">
      <w:pPr>
        <w:pStyle w:val="15"/>
        <w:snapToGrid w:val="0"/>
        <w:spacing w:line="360" w:lineRule="auto"/>
        <w:ind w:firstLine="440" w:firstLineChars="200"/>
        <w:rPr>
          <w:rFonts w:hint="eastAsia" w:hAnsi="宋体"/>
          <w:bCs/>
          <w:color w:val="auto"/>
          <w:sz w:val="22"/>
          <w:szCs w:val="22"/>
        </w:rPr>
      </w:pPr>
      <w:r>
        <w:rPr>
          <w:rFonts w:hint="eastAsia" w:hAnsi="宋体"/>
          <w:bCs/>
          <w:color w:val="auto"/>
          <w:sz w:val="22"/>
          <w:szCs w:val="22"/>
        </w:rPr>
        <w:t>被投诉人1：</w:t>
      </w:r>
    </w:p>
    <w:p w14:paraId="536A5E43">
      <w:pPr>
        <w:pStyle w:val="15"/>
        <w:snapToGrid w:val="0"/>
        <w:spacing w:line="360" w:lineRule="auto"/>
        <w:ind w:firstLine="440" w:firstLineChars="200"/>
        <w:rPr>
          <w:rFonts w:hint="eastAsia" w:hAnsi="宋体"/>
          <w:bCs/>
          <w:color w:val="auto"/>
          <w:sz w:val="22"/>
          <w:szCs w:val="22"/>
          <w:u w:val="single"/>
        </w:rPr>
      </w:pPr>
      <w:r>
        <w:rPr>
          <w:rFonts w:hint="eastAsia" w:hAnsi="宋体"/>
          <w:bCs/>
          <w:color w:val="auto"/>
          <w:sz w:val="22"/>
          <w:szCs w:val="22"/>
        </w:rPr>
        <w:t>地址：</w:t>
      </w:r>
      <w:r>
        <w:rPr>
          <w:rFonts w:hint="eastAsia" w:hAnsi="宋体"/>
          <w:bCs/>
          <w:color w:val="auto"/>
          <w:sz w:val="22"/>
          <w:szCs w:val="22"/>
          <w:u w:val="single"/>
        </w:rPr>
        <w:t xml:space="preserve">                                                            </w:t>
      </w:r>
    </w:p>
    <w:p w14:paraId="32AF0AC8">
      <w:pPr>
        <w:pStyle w:val="15"/>
        <w:snapToGrid w:val="0"/>
        <w:spacing w:line="360" w:lineRule="auto"/>
        <w:ind w:firstLine="440" w:firstLineChars="200"/>
        <w:rPr>
          <w:rFonts w:hint="eastAsia" w:hAnsi="宋体"/>
          <w:bCs/>
          <w:color w:val="auto"/>
          <w:sz w:val="22"/>
          <w:szCs w:val="22"/>
        </w:rPr>
      </w:pPr>
      <w:r>
        <w:rPr>
          <w:rFonts w:hAnsi="宋体"/>
          <w:bCs/>
          <w:color w:val="auto"/>
          <w:sz w:val="22"/>
          <w:szCs w:val="22"/>
        </w:rPr>
        <w:t>邮编</w:t>
      </w:r>
      <w:r>
        <w:rPr>
          <w:rFonts w:hint="eastAsia" w:hAnsi="宋体"/>
          <w:bCs/>
          <w:color w:val="auto"/>
          <w:sz w:val="22"/>
          <w:szCs w:val="22"/>
        </w:rPr>
        <w:t>：</w:t>
      </w:r>
      <w:r>
        <w:rPr>
          <w:rFonts w:hint="eastAsia" w:hAnsi="宋体"/>
          <w:bCs/>
          <w:color w:val="auto"/>
          <w:sz w:val="22"/>
          <w:szCs w:val="22"/>
          <w:u w:val="single"/>
        </w:rPr>
        <w:t xml:space="preserve">         </w:t>
      </w:r>
      <w:r>
        <w:rPr>
          <w:rFonts w:hint="eastAsia" w:hAnsi="宋体"/>
          <w:bCs/>
          <w:color w:val="auto"/>
          <w:sz w:val="22"/>
          <w:szCs w:val="22"/>
        </w:rPr>
        <w:t xml:space="preserve">  </w:t>
      </w:r>
    </w:p>
    <w:p w14:paraId="003D575A">
      <w:pPr>
        <w:pStyle w:val="15"/>
        <w:snapToGrid w:val="0"/>
        <w:spacing w:line="360" w:lineRule="auto"/>
        <w:ind w:firstLine="440" w:firstLineChars="200"/>
        <w:rPr>
          <w:rFonts w:hint="eastAsia" w:hAnsi="宋体"/>
          <w:bCs/>
          <w:color w:val="auto"/>
          <w:sz w:val="22"/>
          <w:szCs w:val="22"/>
          <w:u w:val="single"/>
        </w:rPr>
      </w:pPr>
      <w:r>
        <w:rPr>
          <w:rFonts w:hint="eastAsia" w:hAnsi="宋体"/>
          <w:bCs/>
          <w:color w:val="auto"/>
          <w:sz w:val="22"/>
          <w:szCs w:val="22"/>
        </w:rPr>
        <w:t>联系人：</w:t>
      </w:r>
      <w:r>
        <w:rPr>
          <w:rFonts w:hint="eastAsia" w:hAnsi="宋体"/>
          <w:bCs/>
          <w:color w:val="auto"/>
          <w:sz w:val="22"/>
          <w:szCs w:val="22"/>
          <w:u w:val="single"/>
        </w:rPr>
        <w:t xml:space="preserve">                                                </w:t>
      </w:r>
      <w:r>
        <w:rPr>
          <w:rFonts w:hAnsi="宋体"/>
          <w:bCs/>
          <w:color w:val="auto"/>
          <w:sz w:val="22"/>
          <w:szCs w:val="22"/>
        </w:rPr>
        <w:t>联系</w:t>
      </w:r>
      <w:r>
        <w:rPr>
          <w:rFonts w:hint="eastAsia" w:hAnsi="宋体"/>
          <w:bCs/>
          <w:color w:val="auto"/>
          <w:sz w:val="22"/>
          <w:szCs w:val="22"/>
        </w:rPr>
        <w:t>电话：</w:t>
      </w:r>
      <w:r>
        <w:rPr>
          <w:rFonts w:hint="eastAsia" w:hAnsi="宋体"/>
          <w:bCs/>
          <w:color w:val="auto"/>
          <w:sz w:val="22"/>
          <w:szCs w:val="22"/>
          <w:u w:val="single"/>
        </w:rPr>
        <w:t xml:space="preserve">                </w:t>
      </w:r>
    </w:p>
    <w:p w14:paraId="4C4CD01E">
      <w:pPr>
        <w:pStyle w:val="15"/>
        <w:snapToGrid w:val="0"/>
        <w:spacing w:line="360" w:lineRule="auto"/>
        <w:ind w:firstLine="440" w:firstLineChars="200"/>
        <w:rPr>
          <w:rFonts w:hint="eastAsia" w:hAnsi="宋体"/>
          <w:bCs/>
          <w:color w:val="auto"/>
          <w:sz w:val="22"/>
          <w:szCs w:val="22"/>
        </w:rPr>
      </w:pPr>
      <w:r>
        <w:rPr>
          <w:rFonts w:hint="eastAsia" w:hAnsi="宋体"/>
          <w:bCs/>
          <w:color w:val="auto"/>
          <w:sz w:val="22"/>
          <w:szCs w:val="22"/>
        </w:rPr>
        <w:t>被投诉人2：</w:t>
      </w:r>
    </w:p>
    <w:p w14:paraId="39D8E01F">
      <w:pPr>
        <w:pStyle w:val="15"/>
        <w:snapToGrid w:val="0"/>
        <w:spacing w:line="360" w:lineRule="auto"/>
        <w:ind w:firstLine="440" w:firstLineChars="200"/>
        <w:rPr>
          <w:rFonts w:hint="eastAsia" w:hAnsi="宋体"/>
          <w:bCs/>
          <w:color w:val="auto"/>
          <w:sz w:val="22"/>
          <w:szCs w:val="22"/>
        </w:rPr>
      </w:pPr>
      <w:r>
        <w:rPr>
          <w:rFonts w:hAnsi="宋体"/>
          <w:bCs/>
          <w:color w:val="auto"/>
          <w:sz w:val="22"/>
          <w:szCs w:val="22"/>
        </w:rPr>
        <w:t>……</w:t>
      </w:r>
    </w:p>
    <w:p w14:paraId="501AE997">
      <w:pPr>
        <w:pStyle w:val="15"/>
        <w:snapToGrid w:val="0"/>
        <w:spacing w:line="360" w:lineRule="auto"/>
        <w:ind w:firstLine="440" w:firstLineChars="200"/>
        <w:rPr>
          <w:rFonts w:hint="eastAsia" w:hAnsi="宋体"/>
          <w:bCs/>
          <w:color w:val="auto"/>
          <w:sz w:val="22"/>
          <w:szCs w:val="22"/>
          <w:u w:val="single"/>
        </w:rPr>
      </w:pPr>
      <w:r>
        <w:rPr>
          <w:rFonts w:hint="eastAsia" w:hAnsi="宋体"/>
          <w:bCs/>
          <w:color w:val="auto"/>
          <w:sz w:val="22"/>
          <w:szCs w:val="22"/>
        </w:rPr>
        <w:t>相关供应商：</w:t>
      </w:r>
      <w:r>
        <w:rPr>
          <w:rFonts w:hint="eastAsia" w:hAnsi="宋体"/>
          <w:bCs/>
          <w:color w:val="auto"/>
          <w:sz w:val="22"/>
          <w:szCs w:val="22"/>
          <w:u w:val="single"/>
        </w:rPr>
        <w:t xml:space="preserve">                                                                       </w:t>
      </w:r>
    </w:p>
    <w:p w14:paraId="33802803">
      <w:pPr>
        <w:pStyle w:val="15"/>
        <w:snapToGrid w:val="0"/>
        <w:spacing w:line="360" w:lineRule="auto"/>
        <w:ind w:firstLine="440" w:firstLineChars="200"/>
        <w:rPr>
          <w:rFonts w:hint="eastAsia" w:hAnsi="宋体"/>
          <w:bCs/>
          <w:color w:val="auto"/>
          <w:sz w:val="22"/>
          <w:szCs w:val="22"/>
          <w:u w:val="single"/>
        </w:rPr>
      </w:pPr>
      <w:r>
        <w:rPr>
          <w:rFonts w:hAnsi="宋体"/>
          <w:bCs/>
          <w:color w:val="auto"/>
          <w:sz w:val="22"/>
          <w:szCs w:val="22"/>
        </w:rPr>
        <w:t>地址</w:t>
      </w:r>
      <w:r>
        <w:rPr>
          <w:rFonts w:hint="eastAsia" w:hAnsi="宋体"/>
          <w:bCs/>
          <w:color w:val="auto"/>
          <w:sz w:val="22"/>
          <w:szCs w:val="22"/>
        </w:rPr>
        <w:t>：</w:t>
      </w:r>
      <w:r>
        <w:rPr>
          <w:rFonts w:hint="eastAsia" w:hAnsi="宋体"/>
          <w:bCs/>
          <w:color w:val="auto"/>
          <w:sz w:val="22"/>
          <w:szCs w:val="22"/>
          <w:u w:val="single"/>
        </w:rPr>
        <w:t xml:space="preserve">                                              </w:t>
      </w:r>
      <w:r>
        <w:rPr>
          <w:rFonts w:hAnsi="宋体"/>
          <w:bCs/>
          <w:color w:val="auto"/>
          <w:sz w:val="22"/>
          <w:szCs w:val="22"/>
        </w:rPr>
        <w:t>邮编</w:t>
      </w:r>
      <w:r>
        <w:rPr>
          <w:rFonts w:hint="eastAsia" w:hAnsi="宋体"/>
          <w:bCs/>
          <w:color w:val="auto"/>
          <w:sz w:val="22"/>
          <w:szCs w:val="22"/>
        </w:rPr>
        <w:t>：</w:t>
      </w:r>
      <w:r>
        <w:rPr>
          <w:rFonts w:hint="eastAsia" w:hAnsi="宋体"/>
          <w:bCs/>
          <w:color w:val="auto"/>
          <w:sz w:val="22"/>
          <w:szCs w:val="22"/>
          <w:u w:val="single"/>
        </w:rPr>
        <w:t xml:space="preserve">                         </w:t>
      </w:r>
    </w:p>
    <w:p w14:paraId="568BD2FB">
      <w:pPr>
        <w:pStyle w:val="15"/>
        <w:snapToGrid w:val="0"/>
        <w:spacing w:line="360" w:lineRule="auto"/>
        <w:ind w:firstLine="440" w:firstLineChars="200"/>
        <w:rPr>
          <w:rFonts w:hint="eastAsia" w:hAnsi="宋体"/>
          <w:bCs/>
          <w:color w:val="auto"/>
          <w:sz w:val="22"/>
          <w:szCs w:val="22"/>
        </w:rPr>
      </w:pPr>
      <w:r>
        <w:rPr>
          <w:rFonts w:hint="eastAsia" w:hAnsi="宋体"/>
          <w:bCs/>
          <w:color w:val="auto"/>
          <w:sz w:val="22"/>
          <w:szCs w:val="22"/>
        </w:rPr>
        <w:t>联系人：</w:t>
      </w:r>
      <w:r>
        <w:rPr>
          <w:rFonts w:hint="eastAsia" w:hAnsi="宋体"/>
          <w:bCs/>
          <w:color w:val="auto"/>
          <w:sz w:val="22"/>
          <w:szCs w:val="22"/>
          <w:u w:val="single"/>
        </w:rPr>
        <w:t xml:space="preserve">                                            </w:t>
      </w:r>
      <w:r>
        <w:rPr>
          <w:rFonts w:hAnsi="宋体"/>
          <w:bCs/>
          <w:color w:val="auto"/>
          <w:sz w:val="22"/>
          <w:szCs w:val="22"/>
        </w:rPr>
        <w:t>联系</w:t>
      </w:r>
      <w:r>
        <w:rPr>
          <w:rFonts w:hint="eastAsia" w:hAnsi="宋体"/>
          <w:bCs/>
          <w:color w:val="auto"/>
          <w:sz w:val="22"/>
          <w:szCs w:val="22"/>
        </w:rPr>
        <w:t>电话：</w:t>
      </w:r>
      <w:r>
        <w:rPr>
          <w:rFonts w:hint="eastAsia" w:hAnsi="宋体"/>
          <w:bCs/>
          <w:color w:val="auto"/>
          <w:sz w:val="22"/>
          <w:szCs w:val="22"/>
          <w:u w:val="single"/>
        </w:rPr>
        <w:t xml:space="preserve">                     </w:t>
      </w:r>
      <w:r>
        <w:rPr>
          <w:rFonts w:hint="eastAsia" w:hAnsi="宋体"/>
          <w:bCs/>
          <w:color w:val="auto"/>
          <w:sz w:val="22"/>
          <w:szCs w:val="22"/>
        </w:rPr>
        <w:t xml:space="preserve">                </w:t>
      </w:r>
    </w:p>
    <w:p w14:paraId="4D29C37F">
      <w:pPr>
        <w:pStyle w:val="15"/>
        <w:snapToGrid w:val="0"/>
        <w:spacing w:line="360" w:lineRule="auto"/>
        <w:ind w:firstLine="440" w:firstLineChars="200"/>
        <w:rPr>
          <w:rFonts w:hint="eastAsia" w:hAnsi="宋体"/>
          <w:b/>
          <w:bCs/>
          <w:color w:val="auto"/>
          <w:sz w:val="22"/>
          <w:szCs w:val="22"/>
        </w:rPr>
      </w:pPr>
      <w:r>
        <w:rPr>
          <w:rFonts w:hint="eastAsia" w:hAnsi="宋体"/>
          <w:b/>
          <w:bCs/>
          <w:color w:val="auto"/>
          <w:sz w:val="22"/>
          <w:szCs w:val="22"/>
        </w:rPr>
        <w:t>二、投诉项目基本情况：</w:t>
      </w:r>
    </w:p>
    <w:p w14:paraId="563DB095">
      <w:pPr>
        <w:pStyle w:val="15"/>
        <w:spacing w:line="360" w:lineRule="auto"/>
        <w:ind w:left="25" w:leftChars="12" w:firstLine="433" w:firstLineChars="197"/>
        <w:rPr>
          <w:rFonts w:hint="eastAsia" w:hAnsi="宋体"/>
          <w:color w:val="auto"/>
          <w:sz w:val="22"/>
          <w:szCs w:val="22"/>
        </w:rPr>
      </w:pPr>
      <w:r>
        <w:rPr>
          <w:rFonts w:hint="eastAsia" w:hAnsi="宋体"/>
          <w:bCs/>
          <w:color w:val="auto"/>
          <w:sz w:val="22"/>
          <w:szCs w:val="22"/>
        </w:rPr>
        <w:t>采购</w:t>
      </w:r>
      <w:r>
        <w:rPr>
          <w:rFonts w:hint="eastAsia" w:hAnsi="宋体"/>
          <w:color w:val="auto"/>
          <w:sz w:val="22"/>
          <w:szCs w:val="22"/>
        </w:rPr>
        <w:t>项目的名称：</w:t>
      </w:r>
      <w:r>
        <w:rPr>
          <w:rFonts w:hint="eastAsia" w:hAnsi="宋体"/>
          <w:bCs/>
          <w:color w:val="auto"/>
          <w:sz w:val="22"/>
          <w:szCs w:val="22"/>
          <w:u w:val="single"/>
        </w:rPr>
        <w:t xml:space="preserve">                                                                   </w:t>
      </w:r>
    </w:p>
    <w:p w14:paraId="17AC2EFB">
      <w:pPr>
        <w:pStyle w:val="15"/>
        <w:spacing w:line="360" w:lineRule="auto"/>
        <w:ind w:left="25" w:leftChars="12" w:firstLine="433" w:firstLineChars="197"/>
        <w:rPr>
          <w:rFonts w:hint="eastAsia" w:hAnsi="宋体"/>
          <w:color w:val="auto"/>
          <w:sz w:val="22"/>
          <w:szCs w:val="22"/>
        </w:rPr>
      </w:pPr>
      <w:r>
        <w:rPr>
          <w:rFonts w:hint="eastAsia" w:hAnsi="宋体"/>
          <w:bCs/>
          <w:color w:val="auto"/>
          <w:sz w:val="22"/>
          <w:szCs w:val="22"/>
        </w:rPr>
        <w:t>采购</w:t>
      </w:r>
      <w:r>
        <w:rPr>
          <w:rFonts w:hint="eastAsia" w:hAnsi="宋体"/>
          <w:color w:val="auto"/>
          <w:sz w:val="22"/>
          <w:szCs w:val="22"/>
        </w:rPr>
        <w:t>项目的编号：</w:t>
      </w:r>
      <w:r>
        <w:rPr>
          <w:rFonts w:hint="eastAsia" w:hAnsi="宋体"/>
          <w:bCs/>
          <w:color w:val="auto"/>
          <w:sz w:val="22"/>
          <w:szCs w:val="22"/>
          <w:u w:val="single"/>
        </w:rPr>
        <w:t xml:space="preserve">                                          </w:t>
      </w:r>
    </w:p>
    <w:p w14:paraId="43930769">
      <w:pPr>
        <w:pStyle w:val="15"/>
        <w:spacing w:line="360" w:lineRule="auto"/>
        <w:ind w:left="25" w:leftChars="12" w:firstLine="433" w:firstLineChars="197"/>
        <w:rPr>
          <w:rFonts w:hint="eastAsia" w:hAnsi="宋体"/>
          <w:bCs/>
          <w:color w:val="auto"/>
          <w:sz w:val="22"/>
          <w:szCs w:val="22"/>
          <w:u w:val="single"/>
        </w:rPr>
      </w:pPr>
      <w:r>
        <w:rPr>
          <w:rFonts w:hint="eastAsia" w:hAnsi="宋体"/>
          <w:color w:val="auto"/>
          <w:sz w:val="22"/>
          <w:szCs w:val="22"/>
        </w:rPr>
        <w:t>采购人名称：</w:t>
      </w:r>
      <w:r>
        <w:rPr>
          <w:rFonts w:hint="eastAsia" w:hAnsi="宋体"/>
          <w:bCs/>
          <w:color w:val="auto"/>
          <w:sz w:val="22"/>
          <w:szCs w:val="22"/>
          <w:u w:val="single"/>
        </w:rPr>
        <w:t xml:space="preserve">                                                                        </w:t>
      </w:r>
    </w:p>
    <w:p w14:paraId="7A9011C5">
      <w:pPr>
        <w:pStyle w:val="15"/>
        <w:spacing w:line="360" w:lineRule="auto"/>
        <w:ind w:left="25" w:leftChars="12" w:firstLine="433" w:firstLineChars="197"/>
        <w:rPr>
          <w:rFonts w:hint="eastAsia" w:hAnsi="宋体"/>
          <w:bCs/>
          <w:color w:val="auto"/>
          <w:sz w:val="22"/>
          <w:szCs w:val="22"/>
          <w:u w:val="single"/>
        </w:rPr>
      </w:pPr>
      <w:r>
        <w:rPr>
          <w:rFonts w:hint="eastAsia" w:hAnsi="宋体"/>
          <w:color w:val="auto"/>
          <w:sz w:val="22"/>
          <w:szCs w:val="22"/>
        </w:rPr>
        <w:t>代理机构名称：</w:t>
      </w:r>
      <w:r>
        <w:rPr>
          <w:rFonts w:hint="eastAsia" w:hAnsi="宋体"/>
          <w:bCs/>
          <w:color w:val="auto"/>
          <w:sz w:val="22"/>
          <w:szCs w:val="22"/>
          <w:u w:val="single"/>
        </w:rPr>
        <w:t xml:space="preserve">                                                                      </w:t>
      </w:r>
    </w:p>
    <w:p w14:paraId="0406AF7A">
      <w:pPr>
        <w:pStyle w:val="15"/>
        <w:spacing w:line="360" w:lineRule="auto"/>
        <w:ind w:left="25" w:leftChars="12" w:firstLine="433" w:firstLineChars="197"/>
        <w:rPr>
          <w:rFonts w:hint="eastAsia" w:hAnsi="宋体"/>
          <w:bCs/>
          <w:color w:val="auto"/>
          <w:sz w:val="22"/>
          <w:szCs w:val="22"/>
          <w:u w:val="single"/>
        </w:rPr>
      </w:pPr>
      <w:r>
        <w:rPr>
          <w:rFonts w:hint="eastAsia" w:hAnsi="宋体"/>
          <w:bCs/>
          <w:color w:val="auto"/>
          <w:sz w:val="22"/>
          <w:szCs w:val="22"/>
        </w:rPr>
        <w:t>采购文件公告：</w:t>
      </w:r>
      <w:r>
        <w:rPr>
          <w:rFonts w:hint="eastAsia" w:hAnsi="宋体"/>
          <w:bCs/>
          <w:color w:val="auto"/>
          <w:sz w:val="22"/>
          <w:szCs w:val="22"/>
          <w:u w:val="single"/>
        </w:rPr>
        <w:t>是/否</w:t>
      </w:r>
      <w:r>
        <w:rPr>
          <w:rFonts w:hint="eastAsia" w:hAnsi="宋体"/>
          <w:bCs/>
          <w:color w:val="auto"/>
          <w:sz w:val="22"/>
          <w:szCs w:val="22"/>
        </w:rPr>
        <w:t>公告期限：</w:t>
      </w:r>
      <w:r>
        <w:rPr>
          <w:rFonts w:hint="eastAsia" w:hAnsi="宋体"/>
          <w:bCs/>
          <w:color w:val="auto"/>
          <w:sz w:val="22"/>
          <w:szCs w:val="22"/>
          <w:u w:val="single"/>
        </w:rPr>
        <w:t xml:space="preserve">                                                       </w:t>
      </w:r>
    </w:p>
    <w:p w14:paraId="0F868702">
      <w:pPr>
        <w:pStyle w:val="15"/>
        <w:spacing w:line="360" w:lineRule="auto"/>
        <w:ind w:left="25" w:leftChars="12" w:firstLine="433" w:firstLineChars="197"/>
        <w:rPr>
          <w:rFonts w:hint="eastAsia" w:hAnsi="宋体"/>
          <w:b/>
          <w:color w:val="auto"/>
          <w:sz w:val="22"/>
          <w:szCs w:val="22"/>
        </w:rPr>
      </w:pPr>
      <w:r>
        <w:rPr>
          <w:rFonts w:hint="eastAsia" w:hAnsi="宋体"/>
          <w:bCs/>
          <w:color w:val="auto"/>
          <w:sz w:val="22"/>
          <w:szCs w:val="22"/>
        </w:rPr>
        <w:t>采购结果公告：</w:t>
      </w:r>
      <w:r>
        <w:rPr>
          <w:rFonts w:hint="eastAsia" w:hAnsi="宋体"/>
          <w:bCs/>
          <w:color w:val="auto"/>
          <w:sz w:val="22"/>
          <w:szCs w:val="22"/>
          <w:u w:val="single"/>
        </w:rPr>
        <w:t>是/否</w:t>
      </w:r>
      <w:r>
        <w:rPr>
          <w:rFonts w:hint="eastAsia" w:hAnsi="宋体"/>
          <w:bCs/>
          <w:color w:val="auto"/>
          <w:sz w:val="22"/>
          <w:szCs w:val="22"/>
        </w:rPr>
        <w:t>公告期限：</w:t>
      </w:r>
      <w:r>
        <w:rPr>
          <w:rFonts w:hint="eastAsia" w:hAnsi="宋体"/>
          <w:bCs/>
          <w:color w:val="auto"/>
          <w:sz w:val="22"/>
          <w:szCs w:val="22"/>
          <w:u w:val="single"/>
        </w:rPr>
        <w:t xml:space="preserve">                                                       </w:t>
      </w:r>
    </w:p>
    <w:p w14:paraId="36F6073B">
      <w:pPr>
        <w:pStyle w:val="15"/>
        <w:spacing w:line="360" w:lineRule="auto"/>
        <w:ind w:left="25" w:leftChars="12" w:firstLine="431" w:firstLineChars="196"/>
        <w:rPr>
          <w:rFonts w:hint="eastAsia" w:hAnsi="宋体"/>
          <w:b/>
          <w:color w:val="auto"/>
          <w:sz w:val="22"/>
          <w:szCs w:val="22"/>
        </w:rPr>
      </w:pPr>
      <w:r>
        <w:rPr>
          <w:rFonts w:hint="eastAsia" w:hAnsi="宋体"/>
          <w:b/>
          <w:color w:val="auto"/>
          <w:sz w:val="22"/>
          <w:szCs w:val="22"/>
        </w:rPr>
        <w:t>三、质疑基本情况</w:t>
      </w:r>
    </w:p>
    <w:p w14:paraId="1780426B">
      <w:pPr>
        <w:pStyle w:val="15"/>
        <w:spacing w:line="360" w:lineRule="auto"/>
        <w:ind w:firstLine="440" w:firstLineChars="200"/>
        <w:rPr>
          <w:rFonts w:hint="eastAsia" w:hAnsi="宋体"/>
          <w:color w:val="auto"/>
          <w:sz w:val="22"/>
          <w:szCs w:val="22"/>
        </w:rPr>
      </w:pPr>
      <w:r>
        <w:rPr>
          <w:rFonts w:hint="eastAsia" w:hAnsi="宋体"/>
          <w:color w:val="auto"/>
          <w:sz w:val="22"/>
          <w:szCs w:val="22"/>
        </w:rPr>
        <w:t>投诉人于</w:t>
      </w:r>
      <w:r>
        <w:rPr>
          <w:rFonts w:hint="eastAsia" w:hAnsi="宋体"/>
          <w:color w:val="auto"/>
          <w:sz w:val="22"/>
          <w:szCs w:val="22"/>
          <w:u w:val="single"/>
        </w:rPr>
        <w:t xml:space="preserve">      </w:t>
      </w:r>
      <w:r>
        <w:rPr>
          <w:rFonts w:hint="eastAsia" w:hAnsi="宋体"/>
          <w:color w:val="auto"/>
          <w:sz w:val="22"/>
          <w:szCs w:val="22"/>
        </w:rPr>
        <w:t>年</w:t>
      </w:r>
      <w:r>
        <w:rPr>
          <w:rFonts w:hint="eastAsia" w:hAnsi="宋体"/>
          <w:color w:val="auto"/>
          <w:sz w:val="22"/>
          <w:szCs w:val="22"/>
          <w:u w:val="single"/>
        </w:rPr>
        <w:t xml:space="preserve">   </w:t>
      </w:r>
      <w:r>
        <w:rPr>
          <w:rFonts w:hint="eastAsia" w:hAnsi="宋体"/>
          <w:color w:val="auto"/>
          <w:sz w:val="22"/>
          <w:szCs w:val="22"/>
        </w:rPr>
        <w:t>月</w:t>
      </w:r>
      <w:r>
        <w:rPr>
          <w:rFonts w:hint="eastAsia" w:hAnsi="宋体"/>
          <w:color w:val="auto"/>
          <w:sz w:val="22"/>
          <w:szCs w:val="22"/>
          <w:u w:val="single"/>
        </w:rPr>
        <w:t xml:space="preserve">   </w:t>
      </w:r>
      <w:r>
        <w:rPr>
          <w:rFonts w:hint="eastAsia" w:hAnsi="宋体"/>
          <w:color w:val="auto"/>
          <w:sz w:val="22"/>
          <w:szCs w:val="22"/>
        </w:rPr>
        <w:t>日，向</w:t>
      </w:r>
      <w:r>
        <w:rPr>
          <w:rFonts w:hint="eastAsia" w:hAnsi="宋体"/>
          <w:color w:val="auto"/>
          <w:sz w:val="22"/>
          <w:szCs w:val="22"/>
          <w:u w:val="single"/>
        </w:rPr>
        <w:t xml:space="preserve">                                </w:t>
      </w:r>
      <w:r>
        <w:rPr>
          <w:rFonts w:hint="eastAsia" w:hAnsi="宋体"/>
          <w:color w:val="auto"/>
          <w:sz w:val="22"/>
          <w:szCs w:val="22"/>
        </w:rPr>
        <w:t>提出质疑，质疑事项为：</w:t>
      </w:r>
    </w:p>
    <w:p w14:paraId="2E80D080">
      <w:pPr>
        <w:pStyle w:val="15"/>
        <w:spacing w:line="360" w:lineRule="auto"/>
        <w:ind w:firstLine="241"/>
        <w:rPr>
          <w:rFonts w:hint="eastAsia" w:hAnsi="宋体"/>
          <w:bCs/>
          <w:color w:val="auto"/>
          <w:sz w:val="22"/>
          <w:szCs w:val="22"/>
          <w:u w:val="single"/>
        </w:rPr>
      </w:pPr>
      <w:r>
        <w:rPr>
          <w:rFonts w:hint="eastAsia" w:hAnsi="宋体"/>
          <w:color w:val="auto"/>
          <w:sz w:val="22"/>
          <w:szCs w:val="22"/>
        </w:rPr>
        <w:t xml:space="preserve">    </w:t>
      </w:r>
      <w:r>
        <w:rPr>
          <w:rFonts w:hint="eastAsia" w:hAnsi="宋体"/>
          <w:bCs/>
          <w:color w:val="auto"/>
          <w:sz w:val="22"/>
          <w:szCs w:val="22"/>
          <w:u w:val="single"/>
        </w:rPr>
        <w:t xml:space="preserve">                                                                                      </w:t>
      </w:r>
    </w:p>
    <w:p w14:paraId="1ECB78DF">
      <w:pPr>
        <w:pStyle w:val="15"/>
        <w:spacing w:line="360" w:lineRule="auto"/>
        <w:ind w:firstLine="241"/>
        <w:rPr>
          <w:rFonts w:hint="eastAsia" w:hAnsi="宋体"/>
          <w:bCs/>
          <w:color w:val="auto"/>
          <w:sz w:val="22"/>
          <w:szCs w:val="22"/>
          <w:u w:val="single"/>
        </w:rPr>
      </w:pPr>
      <w:r>
        <w:rPr>
          <w:rFonts w:hint="eastAsia" w:hAnsi="宋体"/>
          <w:bCs/>
          <w:color w:val="auto"/>
          <w:sz w:val="22"/>
          <w:szCs w:val="22"/>
        </w:rPr>
        <w:t xml:space="preserve">    </w:t>
      </w:r>
      <w:r>
        <w:rPr>
          <w:rFonts w:hint="eastAsia" w:hAnsi="宋体"/>
          <w:bCs/>
          <w:color w:val="auto"/>
          <w:sz w:val="22"/>
          <w:szCs w:val="22"/>
          <w:u w:val="single"/>
        </w:rPr>
        <w:t xml:space="preserve">                                                                                      </w:t>
      </w:r>
    </w:p>
    <w:p w14:paraId="7EE8C997">
      <w:pPr>
        <w:pStyle w:val="15"/>
        <w:spacing w:line="360" w:lineRule="auto"/>
        <w:ind w:firstLine="440" w:firstLineChars="200"/>
        <w:rPr>
          <w:rFonts w:hint="eastAsia" w:hAnsi="宋体"/>
          <w:color w:val="auto"/>
          <w:sz w:val="22"/>
          <w:szCs w:val="22"/>
        </w:rPr>
      </w:pPr>
      <w:r>
        <w:rPr>
          <w:rFonts w:hint="eastAsia" w:hAnsi="宋体"/>
          <w:bCs/>
          <w:color w:val="auto"/>
          <w:sz w:val="22"/>
          <w:szCs w:val="22"/>
          <w:u w:val="single"/>
        </w:rPr>
        <w:t>采购人/代理机构</w:t>
      </w:r>
      <w:r>
        <w:rPr>
          <w:rFonts w:hint="eastAsia" w:hAnsi="宋体"/>
          <w:bCs/>
          <w:color w:val="auto"/>
          <w:sz w:val="22"/>
          <w:szCs w:val="22"/>
        </w:rPr>
        <w:t>于</w:t>
      </w:r>
      <w:r>
        <w:rPr>
          <w:rFonts w:hint="eastAsia" w:hAnsi="宋体"/>
          <w:color w:val="auto"/>
          <w:sz w:val="22"/>
          <w:szCs w:val="22"/>
          <w:u w:val="single"/>
        </w:rPr>
        <w:t xml:space="preserve">      </w:t>
      </w:r>
      <w:r>
        <w:rPr>
          <w:rFonts w:hint="eastAsia" w:hAnsi="宋体"/>
          <w:color w:val="auto"/>
          <w:sz w:val="22"/>
          <w:szCs w:val="22"/>
        </w:rPr>
        <w:t>年</w:t>
      </w:r>
      <w:r>
        <w:rPr>
          <w:rFonts w:hint="eastAsia" w:hAnsi="宋体"/>
          <w:color w:val="auto"/>
          <w:sz w:val="22"/>
          <w:szCs w:val="22"/>
          <w:u w:val="single"/>
        </w:rPr>
        <w:t xml:space="preserve">   </w:t>
      </w:r>
      <w:r>
        <w:rPr>
          <w:rFonts w:hint="eastAsia" w:hAnsi="宋体"/>
          <w:color w:val="auto"/>
          <w:sz w:val="22"/>
          <w:szCs w:val="22"/>
        </w:rPr>
        <w:t>月</w:t>
      </w:r>
      <w:r>
        <w:rPr>
          <w:rFonts w:hint="eastAsia" w:hAnsi="宋体"/>
          <w:color w:val="auto"/>
          <w:sz w:val="22"/>
          <w:szCs w:val="22"/>
          <w:u w:val="single"/>
        </w:rPr>
        <w:t xml:space="preserve">   </w:t>
      </w:r>
      <w:r>
        <w:rPr>
          <w:rFonts w:hint="eastAsia" w:hAnsi="宋体"/>
          <w:color w:val="auto"/>
          <w:sz w:val="22"/>
          <w:szCs w:val="22"/>
        </w:rPr>
        <w:t>日，</w:t>
      </w:r>
      <w:r>
        <w:rPr>
          <w:rFonts w:hint="eastAsia" w:hAnsi="宋体"/>
          <w:bCs/>
          <w:color w:val="auto"/>
          <w:sz w:val="22"/>
          <w:szCs w:val="22"/>
        </w:rPr>
        <w:t xml:space="preserve">就质疑事项作出了答复/没有在法定期限内作出答复。                                                                                             </w:t>
      </w:r>
    </w:p>
    <w:p w14:paraId="438AAA1B">
      <w:pPr>
        <w:pStyle w:val="15"/>
        <w:spacing w:line="360" w:lineRule="auto"/>
        <w:ind w:left="25" w:leftChars="12" w:firstLine="431" w:firstLineChars="196"/>
        <w:rPr>
          <w:rFonts w:hint="eastAsia" w:hAnsi="宋体"/>
          <w:b/>
          <w:color w:val="auto"/>
          <w:sz w:val="22"/>
          <w:szCs w:val="22"/>
        </w:rPr>
      </w:pPr>
      <w:r>
        <w:rPr>
          <w:rFonts w:hint="eastAsia" w:hAnsi="宋体"/>
          <w:b/>
          <w:color w:val="auto"/>
          <w:sz w:val="22"/>
          <w:szCs w:val="22"/>
        </w:rPr>
        <w:t>四、投诉事项具体内容</w:t>
      </w:r>
    </w:p>
    <w:p w14:paraId="39AC9837">
      <w:pPr>
        <w:pStyle w:val="15"/>
        <w:spacing w:line="360" w:lineRule="auto"/>
        <w:ind w:left="25" w:leftChars="12" w:firstLine="433" w:firstLineChars="197"/>
        <w:rPr>
          <w:rFonts w:hint="eastAsia" w:hAnsi="宋体"/>
          <w:bCs/>
          <w:color w:val="auto"/>
          <w:sz w:val="22"/>
          <w:szCs w:val="22"/>
          <w:u w:val="single"/>
        </w:rPr>
      </w:pPr>
      <w:r>
        <w:rPr>
          <w:rFonts w:hint="eastAsia" w:hAnsi="宋体"/>
          <w:color w:val="auto"/>
          <w:sz w:val="22"/>
          <w:szCs w:val="22"/>
        </w:rPr>
        <w:t>投诉事项1：</w:t>
      </w:r>
      <w:r>
        <w:rPr>
          <w:rFonts w:hint="eastAsia" w:hAnsi="宋体"/>
          <w:bCs/>
          <w:color w:val="auto"/>
          <w:sz w:val="22"/>
          <w:szCs w:val="22"/>
          <w:u w:val="single"/>
        </w:rPr>
        <w:t xml:space="preserve">                                                                           </w:t>
      </w:r>
    </w:p>
    <w:p w14:paraId="2D58379E">
      <w:pPr>
        <w:pStyle w:val="15"/>
        <w:spacing w:line="360" w:lineRule="auto"/>
        <w:ind w:firstLine="440" w:firstLineChars="200"/>
        <w:rPr>
          <w:rFonts w:hint="eastAsia" w:hAnsi="宋体"/>
          <w:bCs/>
          <w:color w:val="auto"/>
          <w:sz w:val="22"/>
          <w:szCs w:val="22"/>
          <w:u w:val="single"/>
        </w:rPr>
      </w:pPr>
      <w:r>
        <w:rPr>
          <w:rFonts w:hint="eastAsia" w:hAnsi="宋体"/>
          <w:bCs/>
          <w:color w:val="auto"/>
          <w:sz w:val="22"/>
          <w:szCs w:val="22"/>
        </w:rPr>
        <w:t>事实依据：</w:t>
      </w:r>
      <w:r>
        <w:rPr>
          <w:rFonts w:hint="eastAsia" w:hAnsi="宋体"/>
          <w:color w:val="auto"/>
          <w:sz w:val="22"/>
          <w:szCs w:val="22"/>
        </w:rPr>
        <w:t xml:space="preserve"> </w:t>
      </w:r>
      <w:r>
        <w:rPr>
          <w:rFonts w:hint="eastAsia" w:hAnsi="宋体"/>
          <w:bCs/>
          <w:color w:val="auto"/>
          <w:sz w:val="22"/>
          <w:szCs w:val="22"/>
          <w:u w:val="single"/>
        </w:rPr>
        <w:t xml:space="preserve">                                                                                      </w:t>
      </w:r>
    </w:p>
    <w:p w14:paraId="2C5A86BC">
      <w:pPr>
        <w:pStyle w:val="15"/>
        <w:spacing w:line="360" w:lineRule="auto"/>
        <w:ind w:left="25" w:leftChars="12" w:firstLine="433" w:firstLineChars="197"/>
        <w:rPr>
          <w:rFonts w:hint="eastAsia" w:hAnsi="宋体"/>
          <w:color w:val="auto"/>
          <w:sz w:val="22"/>
          <w:szCs w:val="22"/>
        </w:rPr>
      </w:pPr>
      <w:r>
        <w:rPr>
          <w:rFonts w:hint="eastAsia" w:hAnsi="宋体"/>
          <w:bCs/>
          <w:color w:val="auto"/>
          <w:sz w:val="22"/>
          <w:szCs w:val="22"/>
          <w:u w:val="single"/>
        </w:rPr>
        <w:t xml:space="preserve">                                                                                        </w:t>
      </w:r>
    </w:p>
    <w:p w14:paraId="27EFA813">
      <w:pPr>
        <w:pStyle w:val="15"/>
        <w:spacing w:line="360" w:lineRule="auto"/>
        <w:ind w:firstLine="440" w:firstLineChars="200"/>
        <w:rPr>
          <w:rFonts w:hint="eastAsia" w:hAnsi="宋体"/>
          <w:bCs/>
          <w:color w:val="auto"/>
          <w:sz w:val="22"/>
          <w:szCs w:val="22"/>
          <w:u w:val="single"/>
        </w:rPr>
      </w:pPr>
      <w:r>
        <w:rPr>
          <w:rFonts w:hint="eastAsia" w:hAnsi="宋体"/>
          <w:bCs/>
          <w:color w:val="auto"/>
          <w:sz w:val="22"/>
          <w:szCs w:val="22"/>
        </w:rPr>
        <w:t>法律依据：</w:t>
      </w:r>
      <w:r>
        <w:rPr>
          <w:rFonts w:hint="eastAsia" w:hAnsi="宋体"/>
          <w:color w:val="auto"/>
          <w:sz w:val="22"/>
          <w:szCs w:val="22"/>
        </w:rPr>
        <w:t xml:space="preserve"> </w:t>
      </w:r>
      <w:r>
        <w:rPr>
          <w:rFonts w:hint="eastAsia" w:hAnsi="宋体"/>
          <w:bCs/>
          <w:color w:val="auto"/>
          <w:sz w:val="22"/>
          <w:szCs w:val="22"/>
          <w:u w:val="single"/>
        </w:rPr>
        <w:t xml:space="preserve">                                                                                      </w:t>
      </w:r>
    </w:p>
    <w:p w14:paraId="300FA936">
      <w:pPr>
        <w:pStyle w:val="15"/>
        <w:spacing w:line="360" w:lineRule="auto"/>
        <w:ind w:left="25" w:leftChars="12" w:firstLine="323" w:firstLineChars="147"/>
        <w:rPr>
          <w:rFonts w:hint="eastAsia" w:hAnsi="宋体"/>
          <w:bCs/>
          <w:color w:val="auto"/>
          <w:sz w:val="22"/>
          <w:szCs w:val="22"/>
          <w:u w:val="single"/>
        </w:rPr>
      </w:pPr>
      <w:r>
        <w:rPr>
          <w:rFonts w:hint="eastAsia" w:hAnsi="宋体"/>
          <w:bCs/>
          <w:color w:val="auto"/>
          <w:sz w:val="22"/>
          <w:szCs w:val="22"/>
        </w:rPr>
        <w:t xml:space="preserve"> </w:t>
      </w:r>
      <w:r>
        <w:rPr>
          <w:rFonts w:hint="eastAsia" w:hAnsi="宋体"/>
          <w:bCs/>
          <w:color w:val="auto"/>
          <w:sz w:val="22"/>
          <w:szCs w:val="22"/>
          <w:u w:val="single"/>
        </w:rPr>
        <w:t xml:space="preserve">                                                                                        </w:t>
      </w:r>
    </w:p>
    <w:p w14:paraId="63DB3AF5">
      <w:pPr>
        <w:pStyle w:val="15"/>
        <w:spacing w:line="360" w:lineRule="auto"/>
        <w:ind w:left="25" w:leftChars="12" w:firstLine="433" w:firstLineChars="197"/>
        <w:rPr>
          <w:rFonts w:hint="eastAsia" w:hAnsi="宋体"/>
          <w:bCs/>
          <w:color w:val="auto"/>
          <w:sz w:val="22"/>
          <w:szCs w:val="22"/>
        </w:rPr>
      </w:pPr>
      <w:r>
        <w:rPr>
          <w:rFonts w:hint="eastAsia" w:hAnsi="宋体"/>
          <w:color w:val="auto"/>
          <w:sz w:val="22"/>
          <w:szCs w:val="22"/>
        </w:rPr>
        <w:t xml:space="preserve">投诉事项2  </w:t>
      </w:r>
      <w:r>
        <w:rPr>
          <w:rFonts w:hint="eastAsia" w:hAnsi="宋体"/>
          <w:bCs/>
          <w:color w:val="auto"/>
          <w:sz w:val="22"/>
          <w:szCs w:val="22"/>
        </w:rPr>
        <w:t xml:space="preserve">   </w:t>
      </w:r>
    </w:p>
    <w:p w14:paraId="6C71A7A3">
      <w:pPr>
        <w:pStyle w:val="15"/>
        <w:spacing w:line="360" w:lineRule="auto"/>
        <w:ind w:left="25" w:leftChars="12" w:firstLine="433" w:firstLineChars="197"/>
        <w:rPr>
          <w:rFonts w:hint="eastAsia" w:hAnsi="宋体"/>
          <w:bCs/>
          <w:color w:val="auto"/>
          <w:sz w:val="22"/>
          <w:szCs w:val="22"/>
        </w:rPr>
      </w:pPr>
      <w:r>
        <w:rPr>
          <w:rFonts w:hAnsi="宋体"/>
          <w:bCs/>
          <w:color w:val="auto"/>
          <w:sz w:val="22"/>
          <w:szCs w:val="22"/>
        </w:rPr>
        <w:t>……</w:t>
      </w:r>
    </w:p>
    <w:p w14:paraId="5F3901DD">
      <w:pPr>
        <w:pStyle w:val="15"/>
        <w:spacing w:line="360" w:lineRule="auto"/>
        <w:ind w:left="25" w:leftChars="12" w:firstLine="431" w:firstLineChars="196"/>
        <w:rPr>
          <w:rFonts w:hint="eastAsia" w:hAnsi="宋体"/>
          <w:b/>
          <w:color w:val="auto"/>
          <w:sz w:val="22"/>
          <w:szCs w:val="22"/>
        </w:rPr>
      </w:pPr>
      <w:r>
        <w:rPr>
          <w:rFonts w:hint="eastAsia" w:hAnsi="宋体"/>
          <w:b/>
          <w:color w:val="auto"/>
          <w:sz w:val="22"/>
          <w:szCs w:val="22"/>
        </w:rPr>
        <w:t>五、与投诉事项相关的投诉请求：</w:t>
      </w:r>
    </w:p>
    <w:p w14:paraId="2909599F">
      <w:pPr>
        <w:pStyle w:val="15"/>
        <w:spacing w:line="360" w:lineRule="auto"/>
        <w:ind w:left="25" w:leftChars="12" w:firstLine="433" w:firstLineChars="197"/>
        <w:rPr>
          <w:rFonts w:hint="eastAsia" w:hAnsi="宋体"/>
          <w:color w:val="auto"/>
          <w:sz w:val="22"/>
          <w:szCs w:val="22"/>
        </w:rPr>
      </w:pPr>
      <w:r>
        <w:rPr>
          <w:rFonts w:hint="eastAsia" w:hAnsi="宋体"/>
          <w:color w:val="auto"/>
          <w:sz w:val="22"/>
          <w:szCs w:val="22"/>
        </w:rPr>
        <w:t>请求：</w:t>
      </w:r>
      <w:r>
        <w:rPr>
          <w:rFonts w:hint="eastAsia" w:hAnsi="宋体"/>
          <w:bCs/>
          <w:color w:val="auto"/>
          <w:sz w:val="22"/>
          <w:szCs w:val="22"/>
          <w:u w:val="single"/>
        </w:rPr>
        <w:t xml:space="preserve">                                                                                 </w:t>
      </w:r>
    </w:p>
    <w:p w14:paraId="66BFF689">
      <w:pPr>
        <w:pStyle w:val="15"/>
        <w:spacing w:line="360" w:lineRule="auto"/>
        <w:ind w:left="25" w:leftChars="12" w:firstLine="323" w:firstLineChars="147"/>
        <w:rPr>
          <w:rFonts w:hint="eastAsia" w:hAnsi="宋体"/>
          <w:color w:val="auto"/>
          <w:sz w:val="22"/>
          <w:szCs w:val="22"/>
        </w:rPr>
      </w:pPr>
    </w:p>
    <w:p w14:paraId="6D61D470">
      <w:pPr>
        <w:pStyle w:val="15"/>
        <w:spacing w:line="360" w:lineRule="auto"/>
        <w:ind w:left="25" w:leftChars="12" w:firstLine="433" w:firstLineChars="197"/>
        <w:rPr>
          <w:rFonts w:hint="eastAsia" w:hAnsi="宋体"/>
          <w:color w:val="auto"/>
          <w:sz w:val="22"/>
          <w:szCs w:val="22"/>
        </w:rPr>
      </w:pPr>
      <w:r>
        <w:rPr>
          <w:rFonts w:hint="eastAsia" w:hAnsi="宋体"/>
          <w:color w:val="auto"/>
          <w:sz w:val="22"/>
          <w:szCs w:val="22"/>
        </w:rPr>
        <w:t>签字（签章）：                                       公章：</w:t>
      </w:r>
    </w:p>
    <w:p w14:paraId="5D1FB164">
      <w:pPr>
        <w:pStyle w:val="15"/>
        <w:spacing w:line="360" w:lineRule="auto"/>
        <w:ind w:left="25" w:leftChars="12" w:firstLine="323" w:firstLineChars="147"/>
        <w:rPr>
          <w:rFonts w:hint="eastAsia" w:hAnsi="宋体"/>
          <w:color w:val="auto"/>
          <w:sz w:val="22"/>
          <w:szCs w:val="22"/>
        </w:rPr>
      </w:pPr>
    </w:p>
    <w:p w14:paraId="23E527F7">
      <w:pPr>
        <w:pStyle w:val="15"/>
        <w:spacing w:line="360" w:lineRule="auto"/>
        <w:ind w:left="25" w:leftChars="12" w:firstLine="433" w:firstLineChars="197"/>
        <w:rPr>
          <w:rFonts w:hint="eastAsia" w:hAnsi="宋体"/>
          <w:color w:val="auto"/>
          <w:sz w:val="22"/>
          <w:szCs w:val="22"/>
        </w:rPr>
      </w:pPr>
      <w:r>
        <w:rPr>
          <w:rFonts w:hint="eastAsia" w:hAnsi="宋体"/>
          <w:color w:val="auto"/>
          <w:sz w:val="22"/>
          <w:szCs w:val="22"/>
        </w:rPr>
        <w:t>日期：</w:t>
      </w:r>
    </w:p>
    <w:p w14:paraId="293AF205">
      <w:pPr>
        <w:pStyle w:val="15"/>
        <w:spacing w:line="360" w:lineRule="auto"/>
        <w:ind w:left="25" w:leftChars="12" w:firstLine="433" w:firstLineChars="197"/>
        <w:rPr>
          <w:rFonts w:hint="eastAsia" w:hAnsi="宋体"/>
          <w:b/>
          <w:color w:val="auto"/>
          <w:sz w:val="22"/>
          <w:szCs w:val="22"/>
        </w:rPr>
      </w:pPr>
      <w:r>
        <w:rPr>
          <w:rFonts w:hint="eastAsia" w:hAnsi="宋体"/>
          <w:bCs/>
          <w:color w:val="auto"/>
          <w:sz w:val="22"/>
          <w:szCs w:val="22"/>
        </w:rPr>
        <w:t xml:space="preserve">                                                                                 </w:t>
      </w:r>
    </w:p>
    <w:p w14:paraId="556361A3">
      <w:pPr>
        <w:pStyle w:val="15"/>
        <w:snapToGrid w:val="0"/>
        <w:spacing w:line="360" w:lineRule="auto"/>
        <w:rPr>
          <w:rFonts w:hint="eastAsia" w:hAnsi="宋体"/>
          <w:b/>
          <w:color w:val="auto"/>
          <w:sz w:val="22"/>
          <w:szCs w:val="22"/>
        </w:rPr>
      </w:pPr>
      <w:r>
        <w:rPr>
          <w:rFonts w:hint="eastAsia" w:hAnsi="宋体"/>
          <w:b/>
          <w:color w:val="auto"/>
          <w:sz w:val="22"/>
          <w:szCs w:val="22"/>
        </w:rPr>
        <w:t>说明：</w:t>
      </w:r>
    </w:p>
    <w:p w14:paraId="60A5906A">
      <w:pPr>
        <w:pStyle w:val="15"/>
        <w:spacing w:line="360" w:lineRule="auto"/>
        <w:ind w:left="25" w:leftChars="12" w:firstLine="323" w:firstLineChars="147"/>
        <w:rPr>
          <w:rFonts w:hint="eastAsia" w:hAnsi="宋体"/>
          <w:b/>
          <w:bCs/>
          <w:color w:val="auto"/>
          <w:sz w:val="22"/>
          <w:szCs w:val="22"/>
        </w:rPr>
      </w:pPr>
      <w:r>
        <w:rPr>
          <w:rFonts w:hint="eastAsia" w:hAnsi="宋体"/>
          <w:b/>
          <w:color w:val="auto"/>
          <w:sz w:val="22"/>
          <w:szCs w:val="22"/>
        </w:rPr>
        <w:t>1.投诉人提起投诉时，应当提交投诉书和必要的证明材料，并按照被投诉人和与投诉事项有关的供应商数量提供投诉书副本</w:t>
      </w:r>
      <w:r>
        <w:rPr>
          <w:rFonts w:hint="eastAsia" w:hAnsi="宋体"/>
          <w:b/>
          <w:bCs/>
          <w:color w:val="auto"/>
          <w:sz w:val="22"/>
          <w:szCs w:val="22"/>
        </w:rPr>
        <w:t>。</w:t>
      </w:r>
    </w:p>
    <w:p w14:paraId="4AA2296B">
      <w:pPr>
        <w:pStyle w:val="15"/>
        <w:spacing w:line="360" w:lineRule="auto"/>
        <w:ind w:left="25" w:leftChars="12" w:firstLine="323" w:firstLineChars="147"/>
        <w:rPr>
          <w:rFonts w:hint="eastAsia" w:hAnsi="宋体"/>
          <w:b/>
          <w:color w:val="auto"/>
          <w:sz w:val="22"/>
          <w:szCs w:val="22"/>
        </w:rPr>
      </w:pPr>
      <w:r>
        <w:rPr>
          <w:rFonts w:hint="eastAsia" w:hAnsi="宋体"/>
          <w:b/>
          <w:color w:val="auto"/>
          <w:sz w:val="22"/>
          <w:szCs w:val="22"/>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A1BD1D3">
      <w:pPr>
        <w:pStyle w:val="15"/>
        <w:spacing w:line="360" w:lineRule="auto"/>
        <w:ind w:left="25" w:leftChars="12" w:firstLine="323" w:firstLineChars="147"/>
        <w:rPr>
          <w:rFonts w:hint="eastAsia" w:hAnsi="宋体"/>
          <w:b/>
          <w:color w:val="auto"/>
          <w:sz w:val="22"/>
          <w:szCs w:val="22"/>
        </w:rPr>
      </w:pPr>
      <w:r>
        <w:rPr>
          <w:rFonts w:hint="eastAsia" w:hAnsi="宋体"/>
          <w:b/>
          <w:color w:val="auto"/>
          <w:sz w:val="22"/>
          <w:szCs w:val="22"/>
        </w:rPr>
        <w:t>3.投诉书应简要列明质疑事项，质疑函、质疑答复等作为附件材料提供。</w:t>
      </w:r>
    </w:p>
    <w:p w14:paraId="284D7155">
      <w:pPr>
        <w:pStyle w:val="15"/>
        <w:spacing w:line="360" w:lineRule="auto"/>
        <w:ind w:left="25" w:leftChars="12" w:firstLine="323" w:firstLineChars="147"/>
        <w:rPr>
          <w:rFonts w:hint="eastAsia" w:hAnsi="宋体"/>
          <w:b/>
          <w:color w:val="auto"/>
          <w:sz w:val="22"/>
          <w:szCs w:val="22"/>
        </w:rPr>
      </w:pPr>
      <w:r>
        <w:rPr>
          <w:rFonts w:hint="eastAsia" w:hAnsi="宋体"/>
          <w:b/>
          <w:color w:val="auto"/>
          <w:sz w:val="22"/>
          <w:szCs w:val="22"/>
        </w:rPr>
        <w:t>4.投诉书的投诉事项应具体、明确，并有必要的事实依据和法律依据。</w:t>
      </w:r>
    </w:p>
    <w:p w14:paraId="3E019003">
      <w:pPr>
        <w:pStyle w:val="15"/>
        <w:spacing w:line="360" w:lineRule="auto"/>
        <w:ind w:left="25" w:leftChars="12" w:firstLine="323" w:firstLineChars="147"/>
        <w:rPr>
          <w:rFonts w:hint="eastAsia" w:hAnsi="宋体"/>
          <w:b/>
          <w:color w:val="auto"/>
          <w:sz w:val="22"/>
          <w:szCs w:val="22"/>
        </w:rPr>
      </w:pPr>
      <w:r>
        <w:rPr>
          <w:rFonts w:hint="eastAsia" w:hAnsi="宋体"/>
          <w:b/>
          <w:color w:val="auto"/>
          <w:sz w:val="22"/>
          <w:szCs w:val="22"/>
        </w:rPr>
        <w:t>5.投诉书的投诉请求应与投诉事项相关。</w:t>
      </w:r>
    </w:p>
    <w:p w14:paraId="5CFE9D87">
      <w:pPr>
        <w:pStyle w:val="15"/>
        <w:spacing w:line="360" w:lineRule="auto"/>
        <w:ind w:left="25" w:leftChars="12" w:firstLine="323" w:firstLineChars="147"/>
        <w:rPr>
          <w:rFonts w:hint="eastAsia" w:hAnsi="宋体"/>
          <w:b/>
          <w:color w:val="auto"/>
          <w:sz w:val="20"/>
          <w:szCs w:val="18"/>
        </w:rPr>
      </w:pPr>
      <w:r>
        <w:rPr>
          <w:rFonts w:hint="eastAsia" w:hAnsi="宋体"/>
          <w:b/>
          <w:color w:val="auto"/>
          <w:sz w:val="22"/>
          <w:szCs w:val="22"/>
        </w:rPr>
        <w:t>6.投诉人为法人或者其他组织的，投诉书应由法定代表人、主要负责人，或者其授权代表签字或者盖章，并加盖公章。</w:t>
      </w:r>
    </w:p>
    <w:p w14:paraId="2EEE2719">
      <w:pPr>
        <w:pStyle w:val="2"/>
        <w:keepLines/>
        <w:spacing w:before="340" w:after="330" w:line="578" w:lineRule="auto"/>
        <w:rPr>
          <w:rFonts w:hint="eastAsia" w:asciiTheme="majorEastAsia" w:hAnsiTheme="majorEastAsia" w:eastAsiaTheme="majorEastAsia" w:cstheme="majorEastAsia"/>
          <w:bCs w:val="0"/>
          <w:color w:val="auto"/>
          <w:sz w:val="40"/>
          <w:szCs w:val="52"/>
        </w:rPr>
      </w:pPr>
    </w:p>
    <w:p w14:paraId="015EC8DF">
      <w:pPr>
        <w:rPr>
          <w:rFonts w:hint="eastAsia" w:asciiTheme="majorEastAsia" w:hAnsiTheme="majorEastAsia" w:eastAsiaTheme="majorEastAsia" w:cstheme="majorEastAsia"/>
          <w:b/>
          <w:color w:val="auto"/>
          <w:sz w:val="40"/>
          <w:szCs w:val="52"/>
        </w:rPr>
      </w:pPr>
    </w:p>
    <w:bookmarkEnd w:id="67"/>
    <w:p w14:paraId="157495AE">
      <w:pPr>
        <w:pStyle w:val="2"/>
        <w:keepLines/>
        <w:spacing w:before="340" w:after="330" w:line="578" w:lineRule="auto"/>
        <w:ind w:firstLine="3600" w:firstLineChars="900"/>
        <w:rPr>
          <w:rFonts w:hint="eastAsia" w:asciiTheme="majorEastAsia" w:hAnsiTheme="majorEastAsia" w:eastAsiaTheme="majorEastAsia" w:cstheme="majorEastAsia"/>
          <w:bCs w:val="0"/>
          <w:color w:val="auto"/>
          <w:sz w:val="40"/>
          <w:szCs w:val="52"/>
        </w:rPr>
      </w:pPr>
    </w:p>
    <w:p w14:paraId="700A1295">
      <w:pPr>
        <w:pStyle w:val="2"/>
        <w:keepLines/>
        <w:spacing w:before="340" w:after="330" w:line="578" w:lineRule="auto"/>
        <w:ind w:firstLine="3600" w:firstLineChars="900"/>
        <w:rPr>
          <w:rFonts w:hint="eastAsia" w:asciiTheme="majorEastAsia" w:hAnsiTheme="majorEastAsia" w:eastAsiaTheme="majorEastAsia" w:cstheme="majorEastAsia"/>
          <w:bCs w:val="0"/>
          <w:color w:val="auto"/>
          <w:sz w:val="40"/>
          <w:szCs w:val="52"/>
        </w:rPr>
      </w:pPr>
    </w:p>
    <w:p w14:paraId="12D4C6C3">
      <w:pPr>
        <w:pStyle w:val="2"/>
        <w:keepLines/>
        <w:spacing w:before="340" w:after="330" w:line="578" w:lineRule="auto"/>
        <w:ind w:firstLine="3600" w:firstLineChars="900"/>
        <w:rPr>
          <w:rFonts w:hint="eastAsia" w:asciiTheme="majorEastAsia" w:hAnsiTheme="majorEastAsia" w:eastAsiaTheme="majorEastAsia" w:cstheme="majorEastAsia"/>
          <w:bCs w:val="0"/>
          <w:color w:val="auto"/>
          <w:sz w:val="40"/>
          <w:szCs w:val="52"/>
        </w:rPr>
      </w:pPr>
    </w:p>
    <w:p w14:paraId="2C4CBDDF">
      <w:pPr>
        <w:pStyle w:val="2"/>
        <w:keepLines/>
        <w:spacing w:before="340" w:after="330" w:line="578" w:lineRule="auto"/>
        <w:ind w:firstLine="3600" w:firstLineChars="900"/>
        <w:rPr>
          <w:rFonts w:hint="eastAsia" w:ascii="新宋体" w:hAnsi="新宋体" w:eastAsia="新宋体" w:cs="新宋体"/>
          <w:color w:val="auto"/>
        </w:rPr>
      </w:pPr>
      <w:bookmarkStart w:id="166" w:name="_Toc10524"/>
      <w:r>
        <w:rPr>
          <w:rFonts w:hint="eastAsia" w:asciiTheme="majorEastAsia" w:hAnsiTheme="majorEastAsia" w:eastAsiaTheme="majorEastAsia" w:cstheme="majorEastAsia"/>
          <w:bCs w:val="0"/>
          <w:color w:val="auto"/>
          <w:sz w:val="40"/>
          <w:szCs w:val="52"/>
        </w:rPr>
        <w:t>第六章 合同文本</w:t>
      </w:r>
      <w:bookmarkEnd w:id="166"/>
    </w:p>
    <w:p w14:paraId="01C08729">
      <w:pPr>
        <w:tabs>
          <w:tab w:val="left" w:pos="5517"/>
        </w:tabs>
        <w:rPr>
          <w:rFonts w:hint="eastAsia" w:ascii="宋体" w:hAnsi="宋体" w:cs="宋体"/>
          <w:color w:val="auto"/>
          <w:sz w:val="20"/>
          <w:szCs w:val="20"/>
        </w:rPr>
      </w:pPr>
    </w:p>
    <w:p w14:paraId="0C499A8B">
      <w:pPr>
        <w:tabs>
          <w:tab w:val="left" w:pos="5517"/>
        </w:tabs>
        <w:rPr>
          <w:rFonts w:hint="eastAsia" w:ascii="宋体" w:hAnsi="宋体" w:cs="宋体"/>
          <w:color w:val="auto"/>
          <w:sz w:val="20"/>
          <w:szCs w:val="20"/>
        </w:rPr>
      </w:pPr>
    </w:p>
    <w:p w14:paraId="0E6FAF10">
      <w:pPr>
        <w:tabs>
          <w:tab w:val="left" w:pos="5517"/>
        </w:tabs>
        <w:rPr>
          <w:rFonts w:hint="eastAsia" w:ascii="宋体" w:hAnsi="宋体" w:cs="宋体"/>
          <w:color w:val="auto"/>
          <w:sz w:val="20"/>
          <w:szCs w:val="20"/>
        </w:rPr>
      </w:pPr>
    </w:p>
    <w:p w14:paraId="47FB371C">
      <w:pPr>
        <w:tabs>
          <w:tab w:val="left" w:pos="5517"/>
        </w:tabs>
        <w:rPr>
          <w:rFonts w:hint="eastAsia" w:ascii="宋体" w:hAnsi="宋体" w:cs="宋体"/>
          <w:color w:val="auto"/>
          <w:sz w:val="20"/>
          <w:szCs w:val="20"/>
        </w:rPr>
      </w:pPr>
    </w:p>
    <w:p w14:paraId="7C6D07BF">
      <w:pPr>
        <w:tabs>
          <w:tab w:val="left" w:pos="5517"/>
        </w:tabs>
        <w:rPr>
          <w:rFonts w:hint="eastAsia" w:ascii="宋体" w:hAnsi="宋体" w:cs="宋体"/>
          <w:color w:val="auto"/>
          <w:sz w:val="20"/>
          <w:szCs w:val="20"/>
        </w:rPr>
      </w:pPr>
    </w:p>
    <w:p w14:paraId="37149ED3">
      <w:pPr>
        <w:tabs>
          <w:tab w:val="left" w:pos="5517"/>
        </w:tabs>
        <w:rPr>
          <w:rFonts w:hint="eastAsia" w:ascii="宋体" w:hAnsi="宋体" w:cs="宋体"/>
          <w:color w:val="auto"/>
          <w:sz w:val="20"/>
          <w:szCs w:val="20"/>
        </w:rPr>
      </w:pPr>
    </w:p>
    <w:p w14:paraId="40632550">
      <w:pPr>
        <w:tabs>
          <w:tab w:val="left" w:pos="5517"/>
        </w:tabs>
        <w:rPr>
          <w:rFonts w:hint="eastAsia" w:ascii="宋体" w:hAnsi="宋体" w:cs="宋体"/>
          <w:color w:val="auto"/>
          <w:sz w:val="20"/>
          <w:szCs w:val="20"/>
        </w:rPr>
      </w:pPr>
    </w:p>
    <w:p w14:paraId="0EFB36FB">
      <w:pPr>
        <w:tabs>
          <w:tab w:val="left" w:pos="5517"/>
        </w:tabs>
        <w:rPr>
          <w:rFonts w:hint="eastAsia" w:ascii="宋体" w:hAnsi="宋体" w:cs="宋体"/>
          <w:color w:val="auto"/>
          <w:sz w:val="20"/>
          <w:szCs w:val="20"/>
        </w:rPr>
      </w:pPr>
    </w:p>
    <w:p w14:paraId="4DAA7760">
      <w:pPr>
        <w:tabs>
          <w:tab w:val="left" w:pos="5517"/>
        </w:tabs>
        <w:rPr>
          <w:rFonts w:hint="eastAsia" w:ascii="宋体" w:hAnsi="宋体" w:cs="宋体"/>
          <w:color w:val="auto"/>
          <w:sz w:val="20"/>
          <w:szCs w:val="20"/>
        </w:rPr>
      </w:pPr>
    </w:p>
    <w:p w14:paraId="45A91415">
      <w:pPr>
        <w:tabs>
          <w:tab w:val="left" w:pos="5517"/>
        </w:tabs>
        <w:rPr>
          <w:rFonts w:hint="eastAsia" w:ascii="宋体" w:hAnsi="宋体" w:cs="宋体"/>
          <w:color w:val="auto"/>
          <w:sz w:val="20"/>
          <w:szCs w:val="20"/>
        </w:rPr>
      </w:pPr>
    </w:p>
    <w:p w14:paraId="32752586">
      <w:pPr>
        <w:tabs>
          <w:tab w:val="left" w:pos="5517"/>
        </w:tabs>
        <w:rPr>
          <w:rFonts w:hint="eastAsia" w:ascii="宋体" w:hAnsi="宋体" w:cs="宋体"/>
          <w:color w:val="auto"/>
          <w:sz w:val="20"/>
          <w:szCs w:val="20"/>
        </w:rPr>
      </w:pPr>
    </w:p>
    <w:p w14:paraId="30DFB2D4">
      <w:pPr>
        <w:tabs>
          <w:tab w:val="left" w:pos="5517"/>
        </w:tabs>
        <w:rPr>
          <w:rFonts w:hint="eastAsia" w:ascii="宋体" w:hAnsi="宋体" w:cs="宋体"/>
          <w:color w:val="auto"/>
          <w:sz w:val="20"/>
          <w:szCs w:val="20"/>
        </w:rPr>
      </w:pPr>
    </w:p>
    <w:p w14:paraId="647163FB">
      <w:pPr>
        <w:tabs>
          <w:tab w:val="left" w:pos="5517"/>
        </w:tabs>
        <w:rPr>
          <w:rFonts w:hint="eastAsia" w:ascii="宋体" w:hAnsi="宋体" w:cs="宋体"/>
          <w:color w:val="auto"/>
          <w:sz w:val="20"/>
          <w:szCs w:val="20"/>
        </w:rPr>
      </w:pPr>
    </w:p>
    <w:p w14:paraId="3EE185BD">
      <w:pPr>
        <w:tabs>
          <w:tab w:val="left" w:pos="5517"/>
        </w:tabs>
        <w:rPr>
          <w:rFonts w:hint="eastAsia" w:ascii="宋体" w:hAnsi="宋体" w:cs="宋体"/>
          <w:color w:val="auto"/>
          <w:sz w:val="20"/>
          <w:szCs w:val="20"/>
        </w:rPr>
      </w:pPr>
    </w:p>
    <w:p w14:paraId="5FBE1BAA">
      <w:pPr>
        <w:tabs>
          <w:tab w:val="left" w:pos="5517"/>
        </w:tabs>
        <w:rPr>
          <w:rFonts w:hint="eastAsia" w:ascii="宋体" w:hAnsi="宋体" w:cs="宋体"/>
          <w:color w:val="auto"/>
          <w:sz w:val="20"/>
          <w:szCs w:val="20"/>
        </w:rPr>
      </w:pPr>
    </w:p>
    <w:p w14:paraId="1CAA7888">
      <w:pPr>
        <w:tabs>
          <w:tab w:val="left" w:pos="5517"/>
        </w:tabs>
        <w:rPr>
          <w:rFonts w:hint="eastAsia" w:ascii="宋体" w:hAnsi="宋体" w:cs="宋体"/>
          <w:color w:val="auto"/>
          <w:sz w:val="20"/>
          <w:szCs w:val="20"/>
        </w:rPr>
      </w:pPr>
    </w:p>
    <w:p w14:paraId="37CEA122">
      <w:pPr>
        <w:tabs>
          <w:tab w:val="left" w:pos="5517"/>
        </w:tabs>
        <w:rPr>
          <w:rFonts w:hint="eastAsia" w:ascii="宋体" w:hAnsi="宋体" w:cs="宋体"/>
          <w:color w:val="auto"/>
          <w:sz w:val="20"/>
          <w:szCs w:val="20"/>
        </w:rPr>
      </w:pPr>
    </w:p>
    <w:p w14:paraId="68C23CCE">
      <w:pPr>
        <w:tabs>
          <w:tab w:val="left" w:pos="5517"/>
        </w:tabs>
        <w:rPr>
          <w:rFonts w:hint="eastAsia" w:ascii="宋体" w:hAnsi="宋体" w:cs="宋体"/>
          <w:color w:val="auto"/>
          <w:sz w:val="20"/>
          <w:szCs w:val="20"/>
        </w:rPr>
      </w:pPr>
    </w:p>
    <w:p w14:paraId="0F5A3A3F">
      <w:pPr>
        <w:tabs>
          <w:tab w:val="left" w:pos="5517"/>
        </w:tabs>
        <w:rPr>
          <w:rFonts w:hint="eastAsia" w:ascii="宋体" w:hAnsi="宋体" w:cs="宋体"/>
          <w:color w:val="auto"/>
          <w:sz w:val="20"/>
          <w:szCs w:val="20"/>
        </w:rPr>
      </w:pPr>
    </w:p>
    <w:p w14:paraId="7742E2CE">
      <w:pPr>
        <w:tabs>
          <w:tab w:val="left" w:pos="5517"/>
        </w:tabs>
        <w:rPr>
          <w:rFonts w:hint="eastAsia" w:ascii="宋体" w:hAnsi="宋体" w:cs="宋体"/>
          <w:color w:val="auto"/>
          <w:sz w:val="20"/>
          <w:szCs w:val="20"/>
        </w:rPr>
      </w:pPr>
    </w:p>
    <w:p w14:paraId="7CBFD52D">
      <w:pPr>
        <w:tabs>
          <w:tab w:val="left" w:pos="5517"/>
        </w:tabs>
        <w:rPr>
          <w:rFonts w:hint="eastAsia" w:ascii="宋体" w:hAnsi="宋体" w:cs="宋体"/>
          <w:color w:val="auto"/>
          <w:sz w:val="20"/>
          <w:szCs w:val="20"/>
        </w:rPr>
      </w:pPr>
    </w:p>
    <w:p w14:paraId="78AA570E">
      <w:pPr>
        <w:tabs>
          <w:tab w:val="left" w:pos="5517"/>
        </w:tabs>
        <w:rPr>
          <w:rFonts w:hint="eastAsia" w:ascii="宋体" w:hAnsi="宋体" w:cs="宋体"/>
          <w:color w:val="auto"/>
          <w:sz w:val="20"/>
          <w:szCs w:val="20"/>
        </w:rPr>
      </w:pPr>
    </w:p>
    <w:p w14:paraId="15CFECBB">
      <w:pPr>
        <w:tabs>
          <w:tab w:val="left" w:pos="5517"/>
        </w:tabs>
        <w:rPr>
          <w:rFonts w:hint="eastAsia" w:ascii="宋体" w:hAnsi="宋体" w:cs="宋体"/>
          <w:color w:val="auto"/>
          <w:sz w:val="20"/>
          <w:szCs w:val="20"/>
        </w:rPr>
      </w:pPr>
    </w:p>
    <w:p w14:paraId="6A8D2939">
      <w:pPr>
        <w:tabs>
          <w:tab w:val="left" w:pos="5517"/>
        </w:tabs>
        <w:rPr>
          <w:rFonts w:hint="eastAsia" w:ascii="宋体" w:hAnsi="宋体" w:cs="宋体"/>
          <w:color w:val="auto"/>
          <w:sz w:val="20"/>
          <w:szCs w:val="20"/>
        </w:rPr>
      </w:pPr>
    </w:p>
    <w:p w14:paraId="6008A0ED">
      <w:pPr>
        <w:tabs>
          <w:tab w:val="left" w:pos="5517"/>
        </w:tabs>
        <w:rPr>
          <w:rFonts w:hint="eastAsia" w:ascii="宋体" w:hAnsi="宋体" w:cs="宋体"/>
          <w:color w:val="auto"/>
          <w:sz w:val="20"/>
          <w:szCs w:val="20"/>
        </w:rPr>
      </w:pPr>
    </w:p>
    <w:p w14:paraId="0C41EE08">
      <w:pPr>
        <w:tabs>
          <w:tab w:val="left" w:pos="5517"/>
        </w:tabs>
        <w:rPr>
          <w:rFonts w:hint="eastAsia" w:ascii="宋体" w:hAnsi="宋体" w:cs="宋体"/>
          <w:color w:val="auto"/>
          <w:sz w:val="20"/>
          <w:szCs w:val="20"/>
        </w:rPr>
      </w:pPr>
    </w:p>
    <w:p w14:paraId="3DC83D1C">
      <w:pPr>
        <w:tabs>
          <w:tab w:val="left" w:pos="5517"/>
        </w:tabs>
        <w:rPr>
          <w:rFonts w:hint="eastAsia" w:ascii="宋体" w:hAnsi="宋体" w:cs="宋体"/>
          <w:color w:val="auto"/>
          <w:sz w:val="20"/>
          <w:szCs w:val="20"/>
        </w:rPr>
      </w:pPr>
    </w:p>
    <w:p w14:paraId="27835B76">
      <w:pPr>
        <w:tabs>
          <w:tab w:val="left" w:pos="5517"/>
        </w:tabs>
        <w:rPr>
          <w:rFonts w:hint="eastAsia" w:ascii="宋体" w:hAnsi="宋体" w:cs="宋体"/>
          <w:color w:val="auto"/>
          <w:sz w:val="20"/>
          <w:szCs w:val="20"/>
        </w:rPr>
      </w:pPr>
    </w:p>
    <w:p w14:paraId="46EEA495">
      <w:pPr>
        <w:tabs>
          <w:tab w:val="left" w:pos="5517"/>
        </w:tabs>
        <w:rPr>
          <w:rFonts w:hint="eastAsia" w:ascii="宋体" w:hAnsi="宋体" w:cs="宋体"/>
          <w:color w:val="auto"/>
          <w:sz w:val="20"/>
          <w:szCs w:val="20"/>
        </w:rPr>
      </w:pPr>
    </w:p>
    <w:p w14:paraId="513215E8">
      <w:pPr>
        <w:tabs>
          <w:tab w:val="left" w:pos="5517"/>
        </w:tabs>
        <w:rPr>
          <w:rFonts w:hint="eastAsia" w:ascii="宋体" w:hAnsi="宋体" w:cs="宋体"/>
          <w:color w:val="auto"/>
          <w:sz w:val="20"/>
          <w:szCs w:val="20"/>
        </w:rPr>
      </w:pPr>
    </w:p>
    <w:p w14:paraId="1DF64598">
      <w:pPr>
        <w:tabs>
          <w:tab w:val="left" w:pos="5517"/>
        </w:tabs>
        <w:rPr>
          <w:rFonts w:hint="eastAsia" w:ascii="宋体" w:hAnsi="宋体" w:cs="宋体"/>
          <w:color w:val="auto"/>
          <w:sz w:val="20"/>
          <w:szCs w:val="20"/>
        </w:rPr>
      </w:pPr>
    </w:p>
    <w:p w14:paraId="59A7DA02">
      <w:pPr>
        <w:tabs>
          <w:tab w:val="left" w:pos="5517"/>
        </w:tabs>
        <w:rPr>
          <w:rFonts w:hint="eastAsia" w:ascii="宋体" w:hAnsi="宋体" w:cs="宋体"/>
          <w:color w:val="auto"/>
          <w:sz w:val="20"/>
          <w:szCs w:val="20"/>
        </w:rPr>
      </w:pPr>
    </w:p>
    <w:p w14:paraId="166B2CBC">
      <w:pPr>
        <w:spacing w:before="270" w:line="224" w:lineRule="auto"/>
        <w:ind w:left="1145"/>
        <w:jc w:val="center"/>
        <w:outlineLvl w:val="0"/>
        <w:rPr>
          <w:rFonts w:hint="eastAsia" w:ascii="宋体" w:hAnsi="宋体" w:eastAsia="宋体" w:cs="宋体"/>
          <w:b/>
          <w:bCs/>
          <w:color w:val="auto"/>
          <w:spacing w:val="-58"/>
          <w:sz w:val="72"/>
          <w:szCs w:val="72"/>
        </w:rPr>
      </w:pPr>
    </w:p>
    <w:p w14:paraId="66F8D612">
      <w:pPr>
        <w:spacing w:before="270" w:line="224" w:lineRule="auto"/>
        <w:ind w:left="1145" w:firstLine="1208" w:firstLineChars="200"/>
        <w:jc w:val="both"/>
        <w:outlineLvl w:val="0"/>
        <w:rPr>
          <w:rFonts w:hint="eastAsia" w:ascii="宋体" w:hAnsi="宋体" w:eastAsia="宋体" w:cs="宋体"/>
          <w:color w:val="auto"/>
          <w:sz w:val="72"/>
          <w:szCs w:val="72"/>
        </w:rPr>
      </w:pPr>
      <w:bookmarkStart w:id="167" w:name="_Toc24069"/>
      <w:r>
        <w:rPr>
          <w:rFonts w:hint="eastAsia" w:ascii="宋体" w:hAnsi="宋体" w:eastAsia="宋体" w:cs="宋体"/>
          <w:b/>
          <w:bCs/>
          <w:color w:val="auto"/>
          <w:spacing w:val="-58"/>
          <w:sz w:val="72"/>
          <w:szCs w:val="72"/>
        </w:rPr>
        <w:t>项</w:t>
      </w:r>
      <w:r>
        <w:rPr>
          <w:rFonts w:hint="eastAsia" w:ascii="宋体" w:hAnsi="宋体" w:eastAsia="宋体" w:cs="宋体"/>
          <w:b/>
          <w:bCs/>
          <w:color w:val="auto"/>
          <w:spacing w:val="-58"/>
          <w:sz w:val="72"/>
          <w:szCs w:val="72"/>
          <w:lang w:val="en-US" w:eastAsia="zh-CN"/>
        </w:rPr>
        <w:t xml:space="preserve">  </w:t>
      </w:r>
      <w:r>
        <w:rPr>
          <w:rFonts w:hint="eastAsia" w:ascii="宋体" w:hAnsi="宋体" w:eastAsia="宋体" w:cs="宋体"/>
          <w:b/>
          <w:bCs/>
          <w:color w:val="auto"/>
          <w:spacing w:val="-58"/>
          <w:sz w:val="72"/>
          <w:szCs w:val="72"/>
        </w:rPr>
        <w:t>目</w:t>
      </w:r>
      <w:r>
        <w:rPr>
          <w:rFonts w:hint="eastAsia" w:ascii="宋体" w:hAnsi="宋体" w:eastAsia="宋体" w:cs="宋体"/>
          <w:color w:val="auto"/>
          <w:spacing w:val="24"/>
          <w:sz w:val="72"/>
          <w:szCs w:val="72"/>
        </w:rPr>
        <w:t xml:space="preserve"> </w:t>
      </w:r>
      <w:r>
        <w:rPr>
          <w:rFonts w:hint="eastAsia" w:ascii="宋体" w:hAnsi="宋体" w:eastAsia="宋体" w:cs="宋体"/>
          <w:b/>
          <w:bCs/>
          <w:color w:val="auto"/>
          <w:spacing w:val="-58"/>
          <w:sz w:val="72"/>
          <w:szCs w:val="72"/>
        </w:rPr>
        <w:t>合</w:t>
      </w:r>
      <w:r>
        <w:rPr>
          <w:rFonts w:hint="eastAsia" w:ascii="宋体" w:hAnsi="宋体" w:eastAsia="宋体" w:cs="宋体"/>
          <w:color w:val="auto"/>
          <w:spacing w:val="64"/>
          <w:sz w:val="72"/>
          <w:szCs w:val="72"/>
        </w:rPr>
        <w:t xml:space="preserve"> </w:t>
      </w:r>
      <w:r>
        <w:rPr>
          <w:rFonts w:hint="eastAsia" w:ascii="宋体" w:hAnsi="宋体" w:eastAsia="宋体" w:cs="宋体"/>
          <w:b/>
          <w:bCs/>
          <w:color w:val="auto"/>
          <w:spacing w:val="-58"/>
          <w:sz w:val="72"/>
          <w:szCs w:val="72"/>
        </w:rPr>
        <w:t>同</w:t>
      </w:r>
      <w:r>
        <w:rPr>
          <w:rFonts w:hint="eastAsia" w:ascii="宋体" w:hAnsi="宋体" w:eastAsia="宋体" w:cs="宋体"/>
          <w:color w:val="auto"/>
          <w:spacing w:val="47"/>
          <w:sz w:val="72"/>
          <w:szCs w:val="72"/>
        </w:rPr>
        <w:t xml:space="preserve"> </w:t>
      </w:r>
      <w:r>
        <w:rPr>
          <w:rFonts w:hint="eastAsia" w:ascii="宋体" w:hAnsi="宋体" w:eastAsia="宋体" w:cs="宋体"/>
          <w:b/>
          <w:bCs/>
          <w:color w:val="auto"/>
          <w:spacing w:val="-58"/>
          <w:sz w:val="72"/>
          <w:szCs w:val="72"/>
        </w:rPr>
        <w:t>书</w:t>
      </w:r>
      <w:bookmarkEnd w:id="167"/>
    </w:p>
    <w:p w14:paraId="7A1B5CF9">
      <w:pPr>
        <w:spacing w:line="279" w:lineRule="auto"/>
        <w:rPr>
          <w:rFonts w:hint="eastAsia" w:ascii="宋体" w:hAnsi="宋体" w:eastAsia="宋体" w:cs="宋体"/>
          <w:color w:val="auto"/>
          <w:sz w:val="21"/>
        </w:rPr>
      </w:pPr>
    </w:p>
    <w:p w14:paraId="7BCF6FB8">
      <w:pPr>
        <w:spacing w:line="280" w:lineRule="auto"/>
        <w:rPr>
          <w:rFonts w:hint="eastAsia" w:ascii="宋体" w:hAnsi="宋体" w:eastAsia="宋体" w:cs="宋体"/>
          <w:color w:val="auto"/>
          <w:sz w:val="21"/>
        </w:rPr>
      </w:pPr>
    </w:p>
    <w:p w14:paraId="00D64CCB">
      <w:pPr>
        <w:spacing w:line="280" w:lineRule="auto"/>
        <w:rPr>
          <w:rFonts w:hint="eastAsia" w:ascii="宋体" w:hAnsi="宋体" w:eastAsia="宋体" w:cs="宋体"/>
          <w:color w:val="auto"/>
          <w:sz w:val="21"/>
        </w:rPr>
      </w:pPr>
    </w:p>
    <w:p w14:paraId="02A911E5">
      <w:pPr>
        <w:spacing w:line="280" w:lineRule="auto"/>
        <w:rPr>
          <w:rFonts w:hint="eastAsia" w:ascii="宋体" w:hAnsi="宋体" w:eastAsia="宋体" w:cs="宋体"/>
          <w:color w:val="auto"/>
          <w:sz w:val="21"/>
        </w:rPr>
      </w:pPr>
    </w:p>
    <w:p w14:paraId="07B568C0">
      <w:pPr>
        <w:spacing w:line="280" w:lineRule="auto"/>
        <w:rPr>
          <w:rFonts w:hint="eastAsia" w:ascii="宋体" w:hAnsi="宋体" w:eastAsia="宋体" w:cs="宋体"/>
          <w:color w:val="auto"/>
          <w:sz w:val="21"/>
        </w:rPr>
      </w:pPr>
    </w:p>
    <w:p w14:paraId="138553EC">
      <w:pPr>
        <w:spacing w:before="101" w:line="227" w:lineRule="auto"/>
        <w:ind w:firstLine="1450" w:firstLineChars="500"/>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项目名称：</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z w:val="28"/>
          <w:szCs w:val="28"/>
          <w:u w:val="single" w:color="auto"/>
          <w:lang w:val="en-US" w:eastAsia="zh-CN"/>
        </w:rPr>
        <w:t xml:space="preserve">              </w:t>
      </w:r>
      <w:r>
        <w:rPr>
          <w:rFonts w:hint="eastAsia" w:ascii="宋体" w:hAnsi="宋体" w:eastAsia="宋体" w:cs="宋体"/>
          <w:color w:val="auto"/>
          <w:sz w:val="28"/>
          <w:szCs w:val="28"/>
          <w:u w:val="single" w:color="auto"/>
        </w:rPr>
        <w:t xml:space="preserve">    </w:t>
      </w:r>
    </w:p>
    <w:p w14:paraId="7FE082E5">
      <w:pPr>
        <w:spacing w:before="101" w:line="226" w:lineRule="auto"/>
        <w:ind w:left="20" w:firstLine="1450" w:firstLineChars="500"/>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合同编号：</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z w:val="28"/>
          <w:szCs w:val="28"/>
          <w:u w:val="single" w:color="auto"/>
          <w:lang w:val="en-US" w:eastAsia="zh-CN"/>
        </w:rPr>
        <w:t xml:space="preserve">             </w:t>
      </w:r>
      <w:r>
        <w:rPr>
          <w:rFonts w:hint="eastAsia" w:ascii="宋体" w:hAnsi="宋体" w:eastAsia="宋体" w:cs="宋体"/>
          <w:color w:val="auto"/>
          <w:sz w:val="28"/>
          <w:szCs w:val="28"/>
          <w:u w:val="single" w:color="auto"/>
        </w:rPr>
        <w:t xml:space="preserve">      </w:t>
      </w:r>
    </w:p>
    <w:p w14:paraId="7CC5A167">
      <w:pPr>
        <w:spacing w:line="298" w:lineRule="auto"/>
        <w:rPr>
          <w:rFonts w:hint="eastAsia" w:ascii="宋体" w:hAnsi="宋体" w:eastAsia="宋体" w:cs="宋体"/>
          <w:color w:val="auto"/>
          <w:sz w:val="28"/>
          <w:szCs w:val="28"/>
        </w:rPr>
      </w:pPr>
    </w:p>
    <w:p w14:paraId="1E309859">
      <w:pPr>
        <w:spacing w:line="299" w:lineRule="auto"/>
        <w:rPr>
          <w:rFonts w:hint="eastAsia" w:ascii="宋体" w:hAnsi="宋体" w:eastAsia="宋体" w:cs="宋体"/>
          <w:color w:val="auto"/>
          <w:sz w:val="28"/>
          <w:szCs w:val="28"/>
        </w:rPr>
      </w:pPr>
    </w:p>
    <w:p w14:paraId="2B459AE4">
      <w:pPr>
        <w:spacing w:line="299" w:lineRule="auto"/>
        <w:rPr>
          <w:rFonts w:hint="eastAsia" w:ascii="宋体" w:hAnsi="宋体" w:eastAsia="宋体" w:cs="宋体"/>
          <w:color w:val="auto"/>
          <w:sz w:val="28"/>
          <w:szCs w:val="28"/>
        </w:rPr>
      </w:pPr>
    </w:p>
    <w:p w14:paraId="76459413">
      <w:pPr>
        <w:pStyle w:val="12"/>
        <w:spacing w:before="101" w:line="226" w:lineRule="auto"/>
        <w:ind w:left="489" w:firstLine="828" w:firstLineChars="300"/>
        <w:rPr>
          <w:rFonts w:hint="eastAsia" w:ascii="宋体" w:hAnsi="宋体" w:eastAsia="宋体" w:cs="宋体"/>
          <w:color w:val="auto"/>
          <w:sz w:val="28"/>
          <w:szCs w:val="28"/>
        </w:rPr>
      </w:pPr>
      <w:r>
        <w:rPr>
          <w:rFonts w:hint="eastAsia" w:ascii="宋体" w:hAnsi="宋体" w:eastAsia="宋体" w:cs="宋体"/>
          <w:b/>
          <w:bCs/>
          <w:color w:val="auto"/>
          <w:spacing w:val="-2"/>
          <w:sz w:val="28"/>
          <w:szCs w:val="28"/>
        </w:rPr>
        <w:t>甲方（委托方</w:t>
      </w:r>
      <w:r>
        <w:rPr>
          <w:rFonts w:hint="eastAsia" w:ascii="宋体" w:hAnsi="宋体" w:eastAsia="宋体" w:cs="宋体"/>
          <w:b/>
          <w:bCs/>
          <w:color w:val="auto"/>
          <w:spacing w:val="6"/>
          <w:sz w:val="28"/>
          <w:szCs w:val="28"/>
        </w:rPr>
        <w:t>）：</w:t>
      </w:r>
      <w:r>
        <w:rPr>
          <w:rFonts w:hint="eastAsia" w:ascii="宋体" w:hAnsi="宋体" w:eastAsia="宋体" w:cs="宋体"/>
          <w:color w:val="auto"/>
          <w:spacing w:val="94"/>
          <w:sz w:val="28"/>
          <w:szCs w:val="28"/>
        </w:rPr>
        <w:t xml:space="preserve"> </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z w:val="28"/>
          <w:szCs w:val="28"/>
          <w:u w:val="single" w:color="auto"/>
          <w:lang w:val="en-US" w:eastAsia="zh-CN"/>
        </w:rPr>
        <w:t xml:space="preserve">      </w:t>
      </w:r>
      <w:r>
        <w:rPr>
          <w:rFonts w:hint="eastAsia" w:ascii="宋体" w:hAnsi="宋体" w:eastAsia="宋体" w:cs="宋体"/>
          <w:color w:val="auto"/>
          <w:sz w:val="28"/>
          <w:szCs w:val="28"/>
          <w:u w:val="single" w:color="auto"/>
        </w:rPr>
        <w:t xml:space="preserve">       </w:t>
      </w:r>
    </w:p>
    <w:p w14:paraId="41EA8367">
      <w:pPr>
        <w:pStyle w:val="12"/>
        <w:spacing w:before="263" w:line="226" w:lineRule="auto"/>
        <w:ind w:left="480" w:firstLine="840" w:firstLineChars="300"/>
        <w:rPr>
          <w:rFonts w:hint="eastAsia" w:ascii="宋体" w:hAnsi="宋体" w:eastAsia="宋体" w:cs="宋体"/>
          <w:color w:val="auto"/>
          <w:sz w:val="28"/>
          <w:szCs w:val="28"/>
        </w:rPr>
      </w:pPr>
      <w:r>
        <w:rPr>
          <w:rFonts w:hint="eastAsia" w:ascii="宋体" w:hAnsi="宋体" w:eastAsia="宋体" w:cs="宋体"/>
          <w:b/>
          <w:bCs/>
          <w:color w:val="auto"/>
          <w:sz w:val="28"/>
          <w:szCs w:val="28"/>
        </w:rPr>
        <w:t>乙方（受托方</w:t>
      </w:r>
      <w:r>
        <w:rPr>
          <w:rFonts w:hint="eastAsia" w:ascii="宋体" w:hAnsi="宋体" w:eastAsia="宋体" w:cs="宋体"/>
          <w:b/>
          <w:bCs/>
          <w:color w:val="auto"/>
          <w:spacing w:val="5"/>
          <w:sz w:val="28"/>
          <w:szCs w:val="28"/>
        </w:rPr>
        <w:t>）：</w:t>
      </w:r>
      <w:r>
        <w:rPr>
          <w:rFonts w:hint="eastAsia" w:ascii="宋体" w:hAnsi="宋体" w:eastAsia="宋体" w:cs="宋体"/>
          <w:color w:val="auto"/>
          <w:spacing w:val="94"/>
          <w:sz w:val="28"/>
          <w:szCs w:val="28"/>
        </w:rPr>
        <w:t xml:space="preserve"> </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z w:val="28"/>
          <w:szCs w:val="28"/>
          <w:u w:val="single" w:color="auto"/>
          <w:lang w:val="en-US" w:eastAsia="zh-CN"/>
        </w:rPr>
        <w:t xml:space="preserve">      </w:t>
      </w:r>
      <w:r>
        <w:rPr>
          <w:rFonts w:hint="eastAsia" w:ascii="宋体" w:hAnsi="宋体" w:eastAsia="宋体" w:cs="宋体"/>
          <w:color w:val="auto"/>
          <w:sz w:val="28"/>
          <w:szCs w:val="28"/>
          <w:u w:val="single" w:color="auto"/>
        </w:rPr>
        <w:t xml:space="preserve">        </w:t>
      </w:r>
    </w:p>
    <w:p w14:paraId="37C84912">
      <w:pPr>
        <w:pStyle w:val="12"/>
        <w:spacing w:before="263" w:line="225" w:lineRule="auto"/>
        <w:ind w:left="1411"/>
        <w:rPr>
          <w:rFonts w:hint="eastAsia" w:ascii="宋体" w:hAnsi="宋体" w:eastAsia="宋体" w:cs="宋体"/>
          <w:color w:val="auto"/>
          <w:sz w:val="28"/>
          <w:szCs w:val="28"/>
        </w:rPr>
      </w:pPr>
      <w:r>
        <w:rPr>
          <w:rFonts w:hint="eastAsia" w:ascii="宋体" w:hAnsi="宋体" w:eastAsia="宋体" w:cs="宋体"/>
          <w:b/>
          <w:bCs/>
          <w:color w:val="auto"/>
          <w:spacing w:val="-2"/>
          <w:sz w:val="28"/>
          <w:szCs w:val="28"/>
        </w:rPr>
        <w:t>签约时间：</w:t>
      </w:r>
      <w:r>
        <w:rPr>
          <w:rFonts w:hint="eastAsia" w:ascii="宋体" w:hAnsi="宋体" w:eastAsia="宋体" w:cs="宋体"/>
          <w:color w:val="auto"/>
          <w:spacing w:val="103"/>
          <w:sz w:val="28"/>
          <w:szCs w:val="28"/>
        </w:rPr>
        <w:t xml:space="preserve"> </w:t>
      </w:r>
      <w:r>
        <w:rPr>
          <w:rFonts w:hint="eastAsia" w:ascii="宋体" w:hAnsi="宋体" w:eastAsia="宋体" w:cs="宋体"/>
          <w:color w:val="auto"/>
          <w:spacing w:val="7"/>
          <w:sz w:val="28"/>
          <w:szCs w:val="28"/>
          <w:u w:val="single" w:color="auto"/>
        </w:rPr>
        <w:t xml:space="preserve">       </w:t>
      </w:r>
      <w:r>
        <w:rPr>
          <w:rFonts w:hint="eastAsia" w:ascii="宋体" w:hAnsi="宋体" w:eastAsia="宋体" w:cs="宋体"/>
          <w:b/>
          <w:bCs/>
          <w:color w:val="auto"/>
          <w:spacing w:val="-2"/>
          <w:sz w:val="28"/>
          <w:szCs w:val="28"/>
          <w:u w:val="single" w:color="auto"/>
        </w:rPr>
        <w:t>年</w:t>
      </w:r>
      <w:r>
        <w:rPr>
          <w:rFonts w:hint="eastAsia" w:ascii="宋体" w:hAnsi="宋体" w:eastAsia="宋体" w:cs="宋体"/>
          <w:color w:val="auto"/>
          <w:spacing w:val="10"/>
          <w:sz w:val="28"/>
          <w:szCs w:val="28"/>
          <w:u w:val="single" w:color="auto"/>
        </w:rPr>
        <w:t xml:space="preserve">     </w:t>
      </w:r>
      <w:r>
        <w:rPr>
          <w:rFonts w:hint="eastAsia" w:ascii="宋体" w:hAnsi="宋体" w:eastAsia="宋体" w:cs="宋体"/>
          <w:b/>
          <w:bCs/>
          <w:color w:val="auto"/>
          <w:spacing w:val="-2"/>
          <w:sz w:val="28"/>
          <w:szCs w:val="28"/>
          <w:u w:val="single" w:color="auto"/>
        </w:rPr>
        <w:t>月</w:t>
      </w:r>
      <w:r>
        <w:rPr>
          <w:rFonts w:hint="eastAsia" w:ascii="宋体" w:hAnsi="宋体" w:eastAsia="宋体" w:cs="宋体"/>
          <w:color w:val="auto"/>
          <w:spacing w:val="24"/>
          <w:sz w:val="28"/>
          <w:szCs w:val="28"/>
          <w:u w:val="single" w:color="auto"/>
        </w:rPr>
        <w:t xml:space="preserve">    </w:t>
      </w:r>
      <w:r>
        <w:rPr>
          <w:rFonts w:hint="eastAsia" w:ascii="宋体" w:hAnsi="宋体" w:eastAsia="宋体" w:cs="宋体"/>
          <w:b/>
          <w:bCs/>
          <w:color w:val="auto"/>
          <w:spacing w:val="-2"/>
          <w:sz w:val="28"/>
          <w:szCs w:val="28"/>
          <w:u w:val="single" w:color="auto"/>
        </w:rPr>
        <w:t>日</w:t>
      </w:r>
    </w:p>
    <w:p w14:paraId="60776FF8">
      <w:pPr>
        <w:pStyle w:val="12"/>
        <w:spacing w:before="282" w:line="229" w:lineRule="auto"/>
        <w:ind w:left="1411"/>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签约地点：</w:t>
      </w:r>
      <w:r>
        <w:rPr>
          <w:rFonts w:hint="eastAsia" w:ascii="宋体" w:hAnsi="宋体" w:eastAsia="宋体" w:cs="宋体"/>
          <w:color w:val="auto"/>
          <w:spacing w:val="98"/>
          <w:sz w:val="28"/>
          <w:szCs w:val="28"/>
        </w:rPr>
        <w:t xml:space="preserve"> </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z w:val="28"/>
          <w:szCs w:val="28"/>
          <w:u w:val="single" w:color="auto"/>
          <w:lang w:val="en-US" w:eastAsia="zh-CN"/>
        </w:rPr>
        <w:t xml:space="preserve">        </w:t>
      </w:r>
      <w:r>
        <w:rPr>
          <w:rFonts w:hint="eastAsia" w:ascii="宋体" w:hAnsi="宋体" w:eastAsia="宋体" w:cs="宋体"/>
          <w:color w:val="auto"/>
          <w:sz w:val="28"/>
          <w:szCs w:val="28"/>
          <w:u w:val="single" w:color="auto"/>
        </w:rPr>
        <w:t xml:space="preserve">         </w:t>
      </w:r>
    </w:p>
    <w:p w14:paraId="66CB03AA">
      <w:pPr>
        <w:spacing w:line="229" w:lineRule="auto"/>
        <w:rPr>
          <w:color w:val="auto"/>
          <w:sz w:val="31"/>
          <w:szCs w:val="31"/>
        </w:rPr>
      </w:pPr>
    </w:p>
    <w:p w14:paraId="79C1321C">
      <w:pPr>
        <w:spacing w:line="229" w:lineRule="auto"/>
        <w:rPr>
          <w:color w:val="auto"/>
          <w:sz w:val="31"/>
          <w:szCs w:val="31"/>
        </w:rPr>
      </w:pPr>
    </w:p>
    <w:p w14:paraId="3EBEB8F0">
      <w:pPr>
        <w:spacing w:line="275" w:lineRule="auto"/>
        <w:rPr>
          <w:rFonts w:ascii="Arial"/>
          <w:color w:val="auto"/>
          <w:sz w:val="21"/>
        </w:rPr>
      </w:pPr>
    </w:p>
    <w:p w14:paraId="5BAF66D2">
      <w:pPr>
        <w:spacing w:line="276" w:lineRule="auto"/>
        <w:rPr>
          <w:rFonts w:ascii="Arial"/>
          <w:color w:val="auto"/>
          <w:sz w:val="21"/>
        </w:rPr>
      </w:pPr>
    </w:p>
    <w:p w14:paraId="6F960B86">
      <w:pPr>
        <w:spacing w:line="276" w:lineRule="auto"/>
        <w:rPr>
          <w:rFonts w:ascii="Arial"/>
          <w:color w:val="auto"/>
          <w:sz w:val="21"/>
        </w:rPr>
      </w:pPr>
    </w:p>
    <w:p w14:paraId="4918B407">
      <w:pPr>
        <w:spacing w:line="276" w:lineRule="auto"/>
        <w:rPr>
          <w:rFonts w:ascii="Arial"/>
          <w:color w:val="auto"/>
          <w:sz w:val="21"/>
        </w:rPr>
      </w:pPr>
    </w:p>
    <w:p w14:paraId="4EB16616">
      <w:pPr>
        <w:pStyle w:val="12"/>
        <w:spacing w:before="91" w:line="221" w:lineRule="auto"/>
        <w:ind w:left="653"/>
        <w:rPr>
          <w:color w:val="auto"/>
          <w:spacing w:val="15"/>
        </w:rPr>
      </w:pPr>
    </w:p>
    <w:p w14:paraId="41B0101C">
      <w:pPr>
        <w:keepNext w:val="0"/>
        <w:keepLines w:val="0"/>
        <w:pageBreakBefore w:val="0"/>
        <w:kinsoku/>
        <w:wordWrap/>
        <w:overflowPunct/>
        <w:topLinePunct w:val="0"/>
        <w:autoSpaceDE/>
        <w:autoSpaceDN/>
        <w:bidi w:val="0"/>
        <w:adjustRightInd/>
        <w:spacing w:line="460" w:lineRule="exact"/>
        <w:ind w:right="800"/>
        <w:textAlignment w:val="auto"/>
        <w:rPr>
          <w:rFonts w:ascii="宋体" w:hAnsi="宋体" w:cs="宋体"/>
          <w:bCs/>
          <w:color w:val="auto"/>
          <w:szCs w:val="21"/>
          <w:highlight w:val="none"/>
          <w:u w:val="single"/>
        </w:rPr>
      </w:pP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4922892A">
      <w:pPr>
        <w:keepNext w:val="0"/>
        <w:keepLines w:val="0"/>
        <w:pageBreakBefore w:val="0"/>
        <w:kinsoku/>
        <w:wordWrap/>
        <w:overflowPunct/>
        <w:topLinePunct w:val="0"/>
        <w:autoSpaceDE/>
        <w:autoSpaceDN/>
        <w:bidi w:val="0"/>
        <w:adjustRightInd/>
        <w:spacing w:line="460" w:lineRule="exact"/>
        <w:textAlignment w:val="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F3F5BC2">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60C6E0A8">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1522A15E">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lang w:eastAsia="zh-CN"/>
        </w:rPr>
        <w:t>有关</w:t>
      </w:r>
      <w:r>
        <w:rPr>
          <w:rFonts w:hint="eastAsia" w:ascii="宋体" w:hAnsi="宋体" w:cs="宋体"/>
          <w:color w:val="auto"/>
          <w:szCs w:val="21"/>
          <w:highlight w:val="none"/>
        </w:rPr>
        <w:t>法律、法规规定，按照</w:t>
      </w:r>
      <w:r>
        <w:rPr>
          <w:rFonts w:hint="eastAsia" w:ascii="宋体" w:hAnsi="宋体"/>
          <w:color w:val="auto"/>
          <w:szCs w:val="21"/>
          <w:highlight w:val="none"/>
        </w:rPr>
        <w:t>磋商文件规定条款和乙方响应文件及其承诺，甲乙双方签订本合同。</w:t>
      </w:r>
    </w:p>
    <w:p w14:paraId="54784535">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5E530494">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1、项目一览表</w:t>
      </w:r>
    </w:p>
    <w:tbl>
      <w:tblPr>
        <w:tblStyle w:val="26"/>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443"/>
        <w:gridCol w:w="1627"/>
        <w:gridCol w:w="1740"/>
        <w:gridCol w:w="1710"/>
        <w:gridCol w:w="2190"/>
        <w:gridCol w:w="1155"/>
      </w:tblGrid>
      <w:tr w14:paraId="3B4A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327C73F0">
            <w:pPr>
              <w:spacing w:line="440" w:lineRule="exact"/>
              <w:jc w:val="center"/>
              <w:rPr>
                <w:rFonts w:ascii="宋体" w:hAnsi="宋体" w:cs="宋体"/>
                <w:color w:val="auto"/>
                <w:szCs w:val="21"/>
                <w:highlight w:val="none"/>
              </w:rPr>
            </w:pPr>
            <w:r>
              <w:rPr>
                <w:rFonts w:hint="eastAsia" w:ascii="宋体" w:hAnsi="宋体" w:eastAsia="宋体"/>
                <w:color w:val="auto"/>
                <w:spacing w:val="-16"/>
                <w:sz w:val="21"/>
                <w:szCs w:val="21"/>
                <w:highlight w:val="none"/>
                <w:lang w:eastAsia="zh-CN"/>
              </w:rPr>
              <w:t>序号</w:t>
            </w: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14:paraId="527722B3">
            <w:pPr>
              <w:spacing w:line="440" w:lineRule="exact"/>
              <w:jc w:val="center"/>
              <w:rPr>
                <w:rFonts w:ascii="宋体" w:hAnsi="宋体" w:cs="宋体"/>
                <w:color w:val="auto"/>
                <w:szCs w:val="21"/>
                <w:highlight w:val="none"/>
              </w:rPr>
            </w:pPr>
            <w:r>
              <w:rPr>
                <w:rFonts w:hint="eastAsia" w:ascii="宋体" w:hAnsi="宋体"/>
                <w:color w:val="auto"/>
                <w:sz w:val="21"/>
                <w:szCs w:val="21"/>
                <w:highlight w:val="none"/>
                <w:lang w:val="en-US" w:eastAsia="zh-CN"/>
              </w:rPr>
              <w:t>标的名称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D08044A">
            <w:pPr>
              <w:spacing w:line="440" w:lineRule="exact"/>
              <w:jc w:val="center"/>
              <w:rPr>
                <w:rFonts w:ascii="宋体" w:hAnsi="宋体" w:cs="宋体"/>
                <w:color w:val="auto"/>
                <w:szCs w:val="21"/>
                <w:highlight w:val="none"/>
              </w:rPr>
            </w:pPr>
            <w:r>
              <w:rPr>
                <w:rFonts w:hint="eastAsia" w:ascii="宋体" w:hAnsi="宋体" w:eastAsia="宋体"/>
                <w:color w:val="auto"/>
                <w:sz w:val="21"/>
                <w:szCs w:val="21"/>
                <w:highlight w:val="none"/>
                <w:lang w:eastAsia="zh-CN"/>
              </w:rPr>
              <w:t>数量</w:t>
            </w:r>
            <w:r>
              <w:rPr>
                <w:rFonts w:hint="eastAsia" w:ascii="宋体" w:hAnsi="宋体"/>
                <w:color w:val="auto"/>
                <w:sz w:val="21"/>
                <w:szCs w:val="21"/>
                <w:highlight w:val="none"/>
                <w:lang w:val="en-US" w:eastAsia="zh-CN"/>
              </w:rPr>
              <w:t xml:space="preserve">及单位 </w:t>
            </w:r>
            <w:r>
              <w:rPr>
                <w:rFonts w:hint="eastAsia" w:ascii="宋体" w:hAnsi="宋体" w:eastAsia="宋体"/>
                <w:color w:val="auto"/>
                <w:sz w:val="21"/>
                <w:szCs w:val="21"/>
                <w:highlight w:val="none"/>
                <w:lang w:eastAsia="zh-CN"/>
              </w:rPr>
              <w:t>①</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581CB4BE">
            <w:pPr>
              <w:spacing w:line="440" w:lineRule="exact"/>
              <w:jc w:val="center"/>
              <w:rPr>
                <w:rFonts w:ascii="宋体" w:hAnsi="宋体" w:cs="宋体"/>
                <w:color w:val="auto"/>
                <w:szCs w:val="21"/>
                <w:highlight w:val="none"/>
              </w:rPr>
            </w:pPr>
            <w:r>
              <w:rPr>
                <w:rFonts w:hint="eastAsia" w:ascii="宋体" w:hAnsi="宋体" w:eastAsia="宋体"/>
                <w:color w:val="auto"/>
                <w:sz w:val="21"/>
                <w:szCs w:val="21"/>
                <w:highlight w:val="none"/>
                <w:lang w:eastAsia="zh-CN"/>
              </w:rPr>
              <w:t>单价（元）②</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16B1ECD">
            <w:pPr>
              <w:spacing w:line="440" w:lineRule="exact"/>
              <w:jc w:val="center"/>
              <w:rPr>
                <w:rFonts w:hint="eastAsia" w:ascii="宋体" w:hAnsi="宋体"/>
                <w:color w:val="auto"/>
                <w:sz w:val="21"/>
                <w:szCs w:val="21"/>
                <w:highlight w:val="none"/>
                <w:lang w:val="en-US" w:eastAsia="zh-CN"/>
              </w:rPr>
            </w:pPr>
            <w:r>
              <w:rPr>
                <w:rFonts w:hint="eastAsia" w:ascii="宋体" w:hAnsi="宋体" w:eastAsia="宋体"/>
                <w:color w:val="auto"/>
                <w:sz w:val="21"/>
                <w:szCs w:val="21"/>
                <w:highlight w:val="none"/>
                <w:lang w:eastAsia="zh-CN"/>
              </w:rPr>
              <w:t>合计（元）</w:t>
            </w:r>
            <w:r>
              <w:rPr>
                <w:rFonts w:hint="eastAsia" w:ascii="宋体" w:hAnsi="宋体"/>
                <w:color w:val="auto"/>
                <w:sz w:val="21"/>
                <w:szCs w:val="21"/>
                <w:highlight w:val="none"/>
                <w:lang w:val="en-US" w:eastAsia="zh-CN"/>
              </w:rPr>
              <w:t xml:space="preserve">  </w:t>
            </w:r>
          </w:p>
          <w:p w14:paraId="4B09A9B3">
            <w:pPr>
              <w:spacing w:line="440" w:lineRule="exact"/>
              <w:jc w:val="center"/>
              <w:rPr>
                <w:rFonts w:ascii="宋体" w:hAnsi="宋体" w:cs="宋体"/>
                <w:color w:val="auto"/>
                <w:szCs w:val="21"/>
                <w:highlight w:val="none"/>
              </w:rPr>
            </w:pPr>
            <w:r>
              <w:rPr>
                <w:rFonts w:hint="eastAsia" w:ascii="宋体" w:hAnsi="宋体"/>
                <w:color w:val="auto"/>
                <w:sz w:val="21"/>
                <w:szCs w:val="21"/>
                <w:highlight w:val="none"/>
                <w:lang w:val="en-US" w:eastAsia="zh-CN"/>
              </w:rPr>
              <w:t xml:space="preserve"> </w:t>
            </w:r>
            <w:r>
              <w:rPr>
                <w:rFonts w:hint="eastAsia" w:ascii="宋体" w:hAnsi="宋体" w:eastAsia="宋体"/>
                <w:color w:val="auto"/>
                <w:sz w:val="21"/>
                <w:szCs w:val="21"/>
                <w:highlight w:val="none"/>
                <w:lang w:eastAsia="zh-CN"/>
              </w:rPr>
              <w:t>①×②</w:t>
            </w:r>
            <w:r>
              <w:rPr>
                <w:rFonts w:hint="eastAsia" w:ascii="宋体" w:hAnsi="宋体" w:eastAsia="宋体"/>
                <w:color w:val="auto"/>
                <w:sz w:val="21"/>
                <w:szCs w:val="21"/>
                <w:highlight w:val="none"/>
                <w:lang w:val="en-US" w:eastAsia="zh-CN"/>
              </w:rPr>
              <w:t>=</w:t>
            </w:r>
            <w:r>
              <w:rPr>
                <w:rFonts w:hint="eastAsia" w:ascii="宋体" w:hAnsi="宋体" w:eastAsia="宋体"/>
                <w:color w:val="auto"/>
                <w:sz w:val="21"/>
                <w:szCs w:val="21"/>
                <w:highlight w:val="none"/>
                <w:lang w:eastAsia="zh-CN"/>
              </w:rPr>
              <w:t>③</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87874F1">
            <w:pPr>
              <w:spacing w:line="440" w:lineRule="exact"/>
              <w:jc w:val="center"/>
              <w:rPr>
                <w:rFonts w:ascii="宋体" w:hAnsi="宋体" w:cs="宋体"/>
                <w:color w:val="auto"/>
                <w:szCs w:val="21"/>
                <w:highlight w:val="none"/>
              </w:rPr>
            </w:pPr>
            <w:r>
              <w:rPr>
                <w:rFonts w:hint="eastAsia" w:ascii="宋体" w:hAnsi="宋体" w:eastAsia="宋体"/>
                <w:color w:val="auto"/>
                <w:sz w:val="21"/>
                <w:szCs w:val="21"/>
                <w:highlight w:val="none"/>
                <w:lang w:eastAsia="zh-CN"/>
              </w:rPr>
              <w:t>备注</w:t>
            </w:r>
          </w:p>
        </w:tc>
      </w:tr>
      <w:tr w14:paraId="3552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0CA37EAD">
            <w:pPr>
              <w:spacing w:line="440" w:lineRule="exact"/>
              <w:jc w:val="center"/>
              <w:rPr>
                <w:rFonts w:ascii="宋体" w:hAnsi="宋体" w:cs="宋体"/>
                <w:color w:val="auto"/>
                <w:szCs w:val="21"/>
                <w:highlight w:val="none"/>
              </w:rPr>
            </w:pPr>
            <w:r>
              <w:rPr>
                <w:rFonts w:hint="eastAsia" w:ascii="宋体" w:hAnsi="宋体"/>
                <w:color w:val="auto"/>
                <w:sz w:val="21"/>
                <w:szCs w:val="21"/>
                <w:highlight w:val="none"/>
                <w:lang w:val="en-US" w:eastAsia="zh-CN"/>
              </w:rPr>
              <w:t>1</w:t>
            </w: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14:paraId="1E2FFEB1">
            <w:pPr>
              <w:pStyle w:val="15"/>
              <w:spacing w:line="440" w:lineRule="exact"/>
              <w:jc w:val="center"/>
              <w:rPr>
                <w:color w:val="auto"/>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DEF69FC">
            <w:pPr>
              <w:spacing w:line="440" w:lineRule="exact"/>
              <w:jc w:val="left"/>
              <w:rPr>
                <w:color w:val="auto"/>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27AAF15">
            <w:pPr>
              <w:spacing w:line="440" w:lineRule="exact"/>
              <w:jc w:val="left"/>
              <w:rPr>
                <w:color w:val="auto"/>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21D21D6B">
            <w:pPr>
              <w:spacing w:line="440" w:lineRule="exact"/>
              <w:jc w:val="left"/>
              <w:rPr>
                <w:color w:val="auto"/>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FDF9A74">
            <w:pPr>
              <w:spacing w:line="440" w:lineRule="exact"/>
              <w:rPr>
                <w:rFonts w:ascii="宋体" w:hAnsi="宋体" w:eastAsia="宋体"/>
                <w:color w:val="auto"/>
                <w:sz w:val="21"/>
                <w:szCs w:val="21"/>
                <w:highlight w:val="none"/>
                <w:u w:val="single"/>
                <w:lang w:eastAsia="zh-CN"/>
              </w:rPr>
            </w:pPr>
          </w:p>
          <w:p w14:paraId="348E60F9">
            <w:pPr>
              <w:spacing w:line="440" w:lineRule="exact"/>
              <w:jc w:val="left"/>
              <w:rPr>
                <w:color w:val="auto"/>
                <w:highlight w:val="none"/>
              </w:rPr>
            </w:pPr>
          </w:p>
        </w:tc>
      </w:tr>
      <w:tr w14:paraId="53EC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238" w:type="dxa"/>
            <w:gridSpan w:val="2"/>
            <w:tcBorders>
              <w:top w:val="single" w:color="auto" w:sz="4" w:space="0"/>
              <w:left w:val="single" w:color="auto" w:sz="4" w:space="0"/>
              <w:bottom w:val="single" w:color="auto" w:sz="4" w:space="0"/>
              <w:right w:val="single" w:color="auto" w:sz="4" w:space="0"/>
            </w:tcBorders>
            <w:noWrap w:val="0"/>
            <w:vAlign w:val="center"/>
          </w:tcPr>
          <w:p w14:paraId="20293851">
            <w:pPr>
              <w:spacing w:line="440" w:lineRule="exact"/>
              <w:jc w:val="center"/>
              <w:rPr>
                <w:rFonts w:ascii="宋体" w:hAnsi="宋体" w:cs="宋体"/>
                <w:color w:val="auto"/>
                <w:szCs w:val="21"/>
                <w:highlight w:val="none"/>
              </w:rPr>
            </w:pPr>
            <w:r>
              <w:rPr>
                <w:rFonts w:hint="eastAsia" w:ascii="宋体" w:hAnsi="宋体" w:eastAsia="宋体"/>
                <w:color w:val="auto"/>
                <w:sz w:val="21"/>
                <w:szCs w:val="21"/>
                <w:highlight w:val="none"/>
                <w:lang w:eastAsia="zh-CN"/>
              </w:rPr>
              <w:t>磋商总</w:t>
            </w:r>
            <w:r>
              <w:rPr>
                <w:rFonts w:hint="eastAsia" w:ascii="宋体" w:hAnsi="宋体" w:eastAsia="宋体"/>
                <w:color w:val="auto"/>
                <w:sz w:val="21"/>
                <w:szCs w:val="21"/>
                <w:highlight w:val="none"/>
              </w:rPr>
              <w:t>报价</w:t>
            </w:r>
          </w:p>
        </w:tc>
        <w:tc>
          <w:tcPr>
            <w:tcW w:w="8422" w:type="dxa"/>
            <w:gridSpan w:val="5"/>
            <w:tcBorders>
              <w:top w:val="single" w:color="auto" w:sz="4" w:space="0"/>
              <w:left w:val="single" w:color="auto" w:sz="4" w:space="0"/>
              <w:bottom w:val="single" w:color="auto" w:sz="4" w:space="0"/>
              <w:right w:val="single" w:color="auto" w:sz="4" w:space="0"/>
            </w:tcBorders>
            <w:noWrap w:val="0"/>
            <w:vAlign w:val="center"/>
          </w:tcPr>
          <w:p w14:paraId="75A88606">
            <w:pPr>
              <w:spacing w:line="440" w:lineRule="exact"/>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lang w:eastAsia="zh-CN"/>
              </w:rPr>
              <w:t>大</w:t>
            </w:r>
            <w:r>
              <w:rPr>
                <w:rFonts w:hint="eastAsia" w:ascii="宋体" w:hAnsi="宋体" w:eastAsia="宋体"/>
                <w:color w:val="auto"/>
                <w:sz w:val="21"/>
                <w:szCs w:val="21"/>
                <w:highlight w:val="none"/>
              </w:rPr>
              <w:t>写：</w:t>
            </w:r>
            <w:r>
              <w:rPr>
                <w:rFonts w:hint="eastAsia" w:ascii="宋体" w:hAnsi="宋体" w:eastAsia="宋体"/>
                <w:color w:val="auto"/>
                <w:sz w:val="21"/>
                <w:szCs w:val="21"/>
                <w:highlight w:val="none"/>
                <w:u w:val="single"/>
              </w:rPr>
              <w:t xml:space="preserve">                        </w:t>
            </w:r>
          </w:p>
          <w:p w14:paraId="7ECA544B">
            <w:pPr>
              <w:spacing w:line="440" w:lineRule="exact"/>
              <w:rPr>
                <w:color w:val="auto"/>
                <w:highlight w:val="none"/>
              </w:rPr>
            </w:pPr>
            <w:r>
              <w:rPr>
                <w:rFonts w:hint="eastAsia" w:ascii="宋体" w:hAnsi="宋体" w:eastAsia="宋体"/>
                <w:color w:val="auto"/>
                <w:sz w:val="21"/>
                <w:szCs w:val="21"/>
                <w:highlight w:val="none"/>
              </w:rPr>
              <w:t>小写:</w:t>
            </w:r>
            <w:r>
              <w:rPr>
                <w:rFonts w:hint="eastAsia" w:ascii="宋体" w:hAnsi="宋体" w:eastAsia="宋体"/>
                <w:color w:val="auto"/>
                <w:sz w:val="21"/>
                <w:szCs w:val="21"/>
                <w:highlight w:val="none"/>
                <w:u w:val="single"/>
              </w:rPr>
              <w:t xml:space="preserve">￥                       </w:t>
            </w:r>
          </w:p>
        </w:tc>
      </w:tr>
    </w:tbl>
    <w:p w14:paraId="598F55FC">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2、合同合计金额</w:t>
      </w:r>
      <w:r>
        <w:rPr>
          <w:rFonts w:hint="eastAsia" w:ascii="宋体" w:hAnsi="宋体" w:cs="宋体"/>
          <w:color w:val="auto"/>
          <w:szCs w:val="21"/>
          <w:highlight w:val="none"/>
          <w:lang w:val="en-US" w:eastAsia="zh-CN"/>
        </w:rPr>
        <w:t>包含</w:t>
      </w:r>
      <w:r>
        <w:rPr>
          <w:rFonts w:hint="eastAsia" w:ascii="宋体" w:hAnsi="宋体" w:cs="宋体"/>
          <w:color w:val="auto"/>
          <w:szCs w:val="21"/>
          <w:highlight w:val="none"/>
        </w:rPr>
        <w:t>为完成</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指定内容的整体包干价格</w:t>
      </w:r>
      <w:r>
        <w:rPr>
          <w:rFonts w:hint="eastAsia" w:ascii="宋体" w:hAnsi="宋体" w:cs="宋体"/>
          <w:color w:val="auto"/>
          <w:szCs w:val="21"/>
        </w:rPr>
        <w:t>，包含</w:t>
      </w:r>
      <w:r>
        <w:rPr>
          <w:rFonts w:hint="eastAsia" w:ascii="宋体" w:hAnsi="宋体" w:eastAsia="宋体" w:cs="宋体"/>
          <w:color w:val="auto"/>
          <w:kern w:val="0"/>
          <w:sz w:val="21"/>
          <w:szCs w:val="21"/>
          <w:highlight w:val="none"/>
        </w:rPr>
        <w:t>资料收集费、调研考察费、工作经费、必要的保险费用</w:t>
      </w:r>
      <w:r>
        <w:rPr>
          <w:rFonts w:hint="eastAsia" w:ascii="宋体" w:hAnsi="宋体" w:cs="宋体"/>
          <w:color w:val="auto"/>
          <w:kern w:val="0"/>
          <w:sz w:val="21"/>
          <w:szCs w:val="21"/>
          <w:highlight w:val="none"/>
          <w:lang w:eastAsia="zh-CN"/>
        </w:rPr>
        <w:t>、</w:t>
      </w:r>
      <w:r>
        <w:rPr>
          <w:rFonts w:hint="eastAsia" w:ascii="宋体" w:hAnsi="宋体" w:cs="宋体"/>
          <w:color w:val="auto"/>
          <w:szCs w:val="21"/>
        </w:rPr>
        <w:t>技术服务、培训、税费等所有费用，</w:t>
      </w:r>
      <w:r>
        <w:rPr>
          <w:rFonts w:hint="eastAsia" w:ascii="宋体" w:hAnsi="宋体" w:cs="宋体"/>
          <w:color w:val="auto"/>
          <w:szCs w:val="21"/>
          <w:lang w:val="en-US" w:eastAsia="zh-CN"/>
        </w:rPr>
        <w:t>甲方</w:t>
      </w:r>
      <w:r>
        <w:rPr>
          <w:rFonts w:hint="eastAsia" w:ascii="宋体" w:hAnsi="宋体" w:cs="宋体"/>
          <w:color w:val="auto"/>
          <w:szCs w:val="21"/>
        </w:rPr>
        <w:t>无需再另付任何费用。</w:t>
      </w:r>
      <w:r>
        <w:rPr>
          <w:rFonts w:hint="eastAsia" w:ascii="宋体" w:hAnsi="宋体" w:cs="宋体"/>
          <w:color w:val="auto"/>
          <w:szCs w:val="21"/>
          <w:highlight w:val="none"/>
        </w:rPr>
        <w:t>如磋商文件对其另有规定的，从其规定。</w:t>
      </w:r>
    </w:p>
    <w:p w14:paraId="5A6A3B53">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2344BBBA">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52EBCBD6">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3E24B082">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275907EA">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6960569B">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第四条　交付和验收</w:t>
      </w:r>
    </w:p>
    <w:p w14:paraId="41413A94">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1、提交服务成果时间：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，服务地点：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2835C354">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14:paraId="2CE62A2A">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3、乙方提供不符合响应文件和本合同规定的服务成果，甲方有权拒绝接受。</w:t>
      </w:r>
    </w:p>
    <w:p w14:paraId="3AF912D4">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olor w:val="auto"/>
          <w:szCs w:val="21"/>
          <w:highlight w:val="none"/>
        </w:rPr>
        <w:t>4、乙方完成服务</w:t>
      </w:r>
      <w:r>
        <w:rPr>
          <w:rFonts w:hint="eastAsia" w:ascii="宋体" w:hAnsi="宋体"/>
          <w:color w:val="auto"/>
          <w:szCs w:val="21"/>
          <w:highlight w:val="none"/>
          <w:lang w:val="en-US" w:eastAsia="zh-CN"/>
        </w:rPr>
        <w:t>并</w:t>
      </w:r>
      <w:r>
        <w:rPr>
          <w:rFonts w:hint="eastAsia" w:ascii="宋体" w:hAnsi="宋体" w:eastAsia="宋体" w:cs="宋体"/>
          <w:color w:val="auto"/>
          <w:sz w:val="21"/>
          <w:szCs w:val="21"/>
          <w:highlight w:val="none"/>
        </w:rPr>
        <w:t>提交服务成果后，</w:t>
      </w:r>
      <w:r>
        <w:rPr>
          <w:rFonts w:hint="eastAsia" w:ascii="宋体" w:hAnsi="宋体" w:eastAsia="宋体" w:cs="宋体"/>
          <w:color w:val="auto"/>
          <w:sz w:val="21"/>
          <w:szCs w:val="21"/>
          <w:highlight w:val="none"/>
          <w:lang w:val="en-US" w:eastAsia="zh-CN"/>
        </w:rPr>
        <w:t>通过审查，</w:t>
      </w:r>
      <w:r>
        <w:rPr>
          <w:rFonts w:hint="eastAsia" w:ascii="宋体" w:hAnsi="宋体" w:eastAsia="宋体" w:cs="宋体"/>
          <w:color w:val="auto"/>
          <w:sz w:val="21"/>
          <w:szCs w:val="21"/>
          <w:highlight w:val="none"/>
        </w:rPr>
        <w:t>视为</w:t>
      </w:r>
      <w:r>
        <w:rPr>
          <w:rFonts w:hint="eastAsia" w:ascii="宋体" w:hAnsi="宋体" w:eastAsia="宋体" w:cs="宋体"/>
          <w:color w:val="auto"/>
          <w:sz w:val="21"/>
          <w:szCs w:val="21"/>
          <w:highlight w:val="none"/>
          <w:lang w:val="en-US" w:eastAsia="zh-CN"/>
        </w:rPr>
        <w:t>成果资料</w:t>
      </w:r>
      <w:r>
        <w:rPr>
          <w:rFonts w:hint="eastAsia" w:ascii="宋体" w:hAnsi="宋体" w:eastAsia="宋体" w:cs="宋体"/>
          <w:color w:val="auto"/>
          <w:sz w:val="21"/>
          <w:szCs w:val="21"/>
          <w:highlight w:val="none"/>
        </w:rPr>
        <w:t>合格。</w:t>
      </w:r>
    </w:p>
    <w:p w14:paraId="06B8E381">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第五条  售后服务及培训</w:t>
      </w:r>
    </w:p>
    <w:p w14:paraId="3E40F29F">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1、乙方应按照国家有关法律法规和本合同所附的《售后服务承诺》要求为甲方提供相应的售后服务。</w:t>
      </w:r>
    </w:p>
    <w:p w14:paraId="7041CFD7">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rPr>
        <w:t>第六条　付款方式</w:t>
      </w:r>
    </w:p>
    <w:p w14:paraId="35EFE05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lang w:eastAsia="zh-CN"/>
        </w:rPr>
      </w:pPr>
      <w:r>
        <w:rPr>
          <w:rFonts w:hint="eastAsia" w:ascii="宋体" w:hAnsi="宋体"/>
          <w:color w:val="auto"/>
          <w:szCs w:val="21"/>
        </w:rPr>
        <w:t>在签订合同后，</w:t>
      </w:r>
      <w:r>
        <w:rPr>
          <w:rFonts w:hint="eastAsia" w:ascii="宋体" w:hAnsi="宋体"/>
          <w:color w:val="auto"/>
          <w:szCs w:val="21"/>
          <w:lang w:val="en-US" w:eastAsia="zh-CN"/>
        </w:rPr>
        <w:t>甲方</w:t>
      </w:r>
      <w:r>
        <w:rPr>
          <w:rFonts w:hint="eastAsia" w:ascii="宋体" w:hAnsi="宋体"/>
          <w:color w:val="auto"/>
          <w:szCs w:val="21"/>
        </w:rPr>
        <w:t>在1</w:t>
      </w:r>
      <w:r>
        <w:rPr>
          <w:rFonts w:hint="eastAsia" w:ascii="宋体" w:hAnsi="宋体"/>
          <w:color w:val="auto"/>
          <w:szCs w:val="21"/>
          <w:lang w:val="en-US" w:eastAsia="zh-CN"/>
        </w:rPr>
        <w:t>0</w:t>
      </w:r>
      <w:r>
        <w:rPr>
          <w:rFonts w:hint="eastAsia" w:ascii="宋体" w:hAnsi="宋体"/>
          <w:color w:val="auto"/>
          <w:szCs w:val="21"/>
        </w:rPr>
        <w:t>个工作日内向</w:t>
      </w:r>
      <w:r>
        <w:rPr>
          <w:rFonts w:hint="eastAsia" w:ascii="宋体" w:hAnsi="宋体"/>
          <w:color w:val="auto"/>
          <w:szCs w:val="21"/>
          <w:lang w:val="en-US" w:eastAsia="zh-CN"/>
        </w:rPr>
        <w:t>乙方</w:t>
      </w:r>
      <w:r>
        <w:rPr>
          <w:rFonts w:hint="eastAsia" w:ascii="宋体" w:hAnsi="宋体"/>
          <w:color w:val="auto"/>
          <w:szCs w:val="21"/>
        </w:rPr>
        <w:t>支付</w:t>
      </w:r>
      <w:r>
        <w:rPr>
          <w:rFonts w:hint="eastAsia" w:ascii="宋体" w:hAnsi="宋体"/>
          <w:color w:val="auto"/>
          <w:szCs w:val="21"/>
          <w:lang w:val="en-US" w:eastAsia="zh-CN"/>
        </w:rPr>
        <w:t>合同</w:t>
      </w:r>
      <w:r>
        <w:rPr>
          <w:rFonts w:hint="eastAsia" w:ascii="宋体" w:hAnsi="宋体"/>
          <w:color w:val="auto"/>
          <w:szCs w:val="21"/>
        </w:rPr>
        <w:t>总金额的</w:t>
      </w:r>
      <w:r>
        <w:rPr>
          <w:rFonts w:ascii="宋体" w:hAnsi="宋体"/>
          <w:color w:val="auto"/>
          <w:szCs w:val="21"/>
        </w:rPr>
        <w:t>30</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s="宋体"/>
          <w:color w:val="auto"/>
          <w:szCs w:val="21"/>
          <w:lang w:val="en-US" w:eastAsia="zh-CN"/>
        </w:rPr>
        <w:t>提交</w:t>
      </w:r>
      <w:r>
        <w:rPr>
          <w:rFonts w:hint="eastAsia" w:ascii="宋体" w:hAnsi="宋体" w:cs="宋体"/>
          <w:color w:val="auto"/>
          <w:szCs w:val="21"/>
        </w:rPr>
        <w:t>成果</w:t>
      </w:r>
      <w:r>
        <w:rPr>
          <w:rFonts w:hint="eastAsia" w:ascii="宋体" w:hAnsi="宋体" w:cs="宋体"/>
          <w:color w:val="auto"/>
          <w:szCs w:val="21"/>
          <w:lang w:val="en-US" w:eastAsia="zh-CN"/>
        </w:rPr>
        <w:t>并通过省级审查</w:t>
      </w:r>
      <w:r>
        <w:rPr>
          <w:rFonts w:hint="eastAsia" w:ascii="宋体" w:hAnsi="宋体" w:cs="宋体"/>
          <w:color w:val="auto"/>
          <w:szCs w:val="21"/>
        </w:rPr>
        <w:t>后</w:t>
      </w:r>
      <w:r>
        <w:rPr>
          <w:rFonts w:hint="eastAsia" w:ascii="宋体" w:hAnsi="宋体" w:cs="宋体"/>
          <w:color w:val="auto"/>
          <w:szCs w:val="21"/>
          <w:lang w:eastAsia="zh-CN"/>
        </w:rPr>
        <w:t>，</w:t>
      </w:r>
      <w:r>
        <w:rPr>
          <w:rFonts w:hint="eastAsia" w:ascii="宋体" w:hAnsi="宋体"/>
          <w:color w:val="auto"/>
          <w:szCs w:val="21"/>
          <w:lang w:val="en-US" w:eastAsia="zh-CN"/>
        </w:rPr>
        <w:t>甲方</w:t>
      </w:r>
      <w:r>
        <w:rPr>
          <w:rFonts w:hint="eastAsia" w:ascii="宋体" w:hAnsi="宋体" w:cs="宋体"/>
          <w:color w:val="auto"/>
          <w:szCs w:val="21"/>
          <w:lang w:eastAsia="zh-CN"/>
        </w:rPr>
        <w:t>向</w:t>
      </w:r>
      <w:r>
        <w:rPr>
          <w:rFonts w:hint="eastAsia" w:ascii="宋体" w:hAnsi="宋体"/>
          <w:color w:val="auto"/>
          <w:szCs w:val="21"/>
          <w:lang w:val="en-US" w:eastAsia="zh-CN"/>
        </w:rPr>
        <w:t>乙方</w:t>
      </w:r>
      <w:r>
        <w:rPr>
          <w:rFonts w:hint="eastAsia" w:ascii="宋体" w:hAnsi="宋体" w:cs="宋体"/>
          <w:color w:val="auto"/>
          <w:szCs w:val="21"/>
          <w:lang w:eastAsia="zh-CN"/>
        </w:rPr>
        <w:t>支付</w:t>
      </w:r>
      <w:r>
        <w:rPr>
          <w:rFonts w:hint="eastAsia" w:ascii="宋体" w:hAnsi="宋体" w:cs="宋体"/>
          <w:color w:val="auto"/>
          <w:szCs w:val="21"/>
          <w:lang w:val="en-US" w:eastAsia="zh-CN"/>
        </w:rPr>
        <w:t>至</w:t>
      </w:r>
      <w:r>
        <w:rPr>
          <w:rFonts w:hint="eastAsia" w:ascii="宋体" w:hAnsi="宋体" w:cs="宋体"/>
          <w:color w:val="auto"/>
          <w:szCs w:val="21"/>
          <w:lang w:eastAsia="zh-CN"/>
        </w:rPr>
        <w:t>合同总价的</w:t>
      </w:r>
      <w:r>
        <w:rPr>
          <w:rFonts w:hint="eastAsia" w:ascii="宋体" w:hAnsi="宋体" w:cs="宋体"/>
          <w:color w:val="auto"/>
          <w:szCs w:val="21"/>
          <w:lang w:val="en-US" w:eastAsia="zh-CN"/>
        </w:rPr>
        <w:t>100</w:t>
      </w:r>
      <w:r>
        <w:rPr>
          <w:rFonts w:hint="eastAsia" w:ascii="宋体" w:hAnsi="宋体" w:cs="宋体"/>
          <w:color w:val="auto"/>
          <w:szCs w:val="21"/>
          <w:lang w:eastAsia="zh-CN"/>
        </w:rPr>
        <w:t>%。</w:t>
      </w:r>
    </w:p>
    <w:p w14:paraId="5E75EBC9">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第七条　履约保证金</w:t>
      </w:r>
    </w:p>
    <w:p w14:paraId="6D1EA7EE">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履约保证金金额：</w:t>
      </w:r>
      <w:r>
        <w:rPr>
          <w:rFonts w:hint="eastAsia" w:ascii="宋体" w:hAnsi="宋体" w:cs="宋体"/>
          <w:color w:val="auto"/>
          <w:szCs w:val="21"/>
          <w:highlight w:val="none"/>
          <w:lang w:eastAsia="zh-CN"/>
        </w:rPr>
        <w:t>无</w:t>
      </w:r>
      <w:r>
        <w:rPr>
          <w:rFonts w:hint="eastAsia" w:ascii="宋体" w:hAnsi="宋体" w:cs="宋体"/>
          <w:color w:val="auto"/>
          <w:szCs w:val="21"/>
          <w:highlight w:val="none"/>
        </w:rPr>
        <w:t>。</w:t>
      </w:r>
    </w:p>
    <w:p w14:paraId="606D6DCF">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01667331">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本合同执行中</w:t>
      </w:r>
      <w:r>
        <w:rPr>
          <w:rFonts w:hint="eastAsia" w:ascii="宋体" w:hAnsi="宋体" w:cs="宋体"/>
          <w:color w:val="auto"/>
          <w:szCs w:val="21"/>
          <w:highlight w:val="none"/>
          <w:lang w:val="en-US" w:eastAsia="zh-CN"/>
        </w:rPr>
        <w:t>本</w:t>
      </w:r>
      <w:r>
        <w:rPr>
          <w:rFonts w:hint="eastAsia" w:ascii="宋体" w:hAnsi="宋体" w:cs="宋体"/>
          <w:b/>
          <w:color w:val="auto"/>
          <w:szCs w:val="21"/>
          <w:highlight w:val="none"/>
        </w:rPr>
        <w:t>合同标的</w:t>
      </w:r>
      <w:r>
        <w:rPr>
          <w:rFonts w:hint="eastAsia" w:ascii="宋体" w:hAnsi="宋体" w:cs="宋体"/>
          <w:color w:val="auto"/>
          <w:szCs w:val="21"/>
          <w:highlight w:val="none"/>
          <w:lang w:val="en-US" w:eastAsia="zh-CN"/>
        </w:rPr>
        <w:t>服务费产生的</w:t>
      </w:r>
      <w:r>
        <w:rPr>
          <w:rFonts w:hint="eastAsia" w:ascii="宋体" w:hAnsi="宋体" w:cs="宋体"/>
          <w:color w:val="auto"/>
          <w:szCs w:val="21"/>
          <w:highlight w:val="none"/>
        </w:rPr>
        <w:t>税费均由乙方负担。</w:t>
      </w:r>
    </w:p>
    <w:p w14:paraId="1D9EA45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第九条　违约责任</w:t>
      </w:r>
      <w:r>
        <w:rPr>
          <w:rFonts w:hint="eastAsia" w:ascii="宋体" w:hAnsi="宋体" w:cs="宋体"/>
          <w:color w:val="auto"/>
          <w:szCs w:val="21"/>
          <w:highlight w:val="none"/>
        </w:rPr>
        <w:t xml:space="preserve">       </w:t>
      </w:r>
    </w:p>
    <w:p w14:paraId="0959BC6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乙方提供的服务如侵犯了第三方合法权益而引发的任何纠纷或者诉讼，均由乙方负责交涉并承担全部责任。</w:t>
      </w:r>
    </w:p>
    <w:p w14:paraId="7F04D1F4">
      <w:pPr>
        <w:pStyle w:val="45"/>
        <w:pageBreakBefore w:val="0"/>
        <w:widowControl w:val="0"/>
        <w:kinsoku/>
        <w:wordWrap/>
        <w:overflowPunct/>
        <w:topLinePunct w:val="0"/>
        <w:autoSpaceDE/>
        <w:autoSpaceDN/>
        <w:bidi w:val="0"/>
        <w:adjustRightInd/>
        <w:spacing w:before="0" w:after="0" w:line="440" w:lineRule="exact"/>
        <w:ind w:firstLine="420" w:firstLineChars="20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2.违反本合同约定，造成本合同不能履行或不能完全履行，违约责任由双方协商解决。</w:t>
      </w:r>
    </w:p>
    <w:p w14:paraId="2258CCE7">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4F2877B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1824FF4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04EB5627">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r>
        <w:rPr>
          <w:rFonts w:hint="eastAsia" w:ascii="宋体" w:hAnsi="宋体" w:cs="宋体"/>
          <w:color w:val="auto"/>
          <w:szCs w:val="21"/>
          <w:highlight w:val="none"/>
          <w:lang w:eastAsia="zh-CN"/>
        </w:rPr>
        <w:t>双方协商解除合同的，甲方应按乙方已完成的工作量支付费用。</w:t>
      </w:r>
    </w:p>
    <w:p w14:paraId="25E01072">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7E46818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5C44459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76928D83">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合同生效及其它</w:t>
      </w:r>
    </w:p>
    <w:p w14:paraId="592A07B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1、合同经双方</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或者授权代表签字并加盖单位公章后生效（委托代理人签字的需后附</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授权委托书，格式自拟）。</w:t>
      </w:r>
    </w:p>
    <w:p w14:paraId="407797EE">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、本合同未尽事宜，遵照《中华人民共和国民法典》有关条文执行。</w:t>
      </w:r>
    </w:p>
    <w:p w14:paraId="523860F9">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78646BE5">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1、本合同一经签订，甲乙双方不得擅自变更、中止或者终止。</w:t>
      </w:r>
    </w:p>
    <w:p w14:paraId="207E3B9A">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41C96125">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5D933A2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1、成交通知书；</w:t>
      </w:r>
    </w:p>
    <w:p w14:paraId="1AA392A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2、竞标报价表；</w:t>
      </w:r>
    </w:p>
    <w:p w14:paraId="068A6D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3、商务条款偏离表和服务需求偏离表；</w:t>
      </w:r>
    </w:p>
    <w:p w14:paraId="5785706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4、服务方案；</w:t>
      </w:r>
    </w:p>
    <w:p w14:paraId="1CB05F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5、响应文件中的其他相关文件。</w:t>
      </w:r>
    </w:p>
    <w:p w14:paraId="5903229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5F70B67C">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w:t>
      </w:r>
      <w:r>
        <w:rPr>
          <w:rFonts w:hint="eastAsia" w:ascii="宋体" w:hAnsi="宋体" w:cs="宋体"/>
          <w:color w:val="auto"/>
          <w:szCs w:val="21"/>
          <w:highlight w:val="none"/>
          <w:lang w:val="en-US" w:eastAsia="zh-CN"/>
        </w:rPr>
        <w:t>伍</w:t>
      </w:r>
      <w:r>
        <w:rPr>
          <w:rFonts w:hint="eastAsia" w:ascii="宋体" w:hAnsi="宋体" w:cs="宋体"/>
          <w:color w:val="auto"/>
          <w:szCs w:val="21"/>
          <w:highlight w:val="none"/>
        </w:rPr>
        <w:t>份，具有同等法律效力，采购代理机构各</w:t>
      </w:r>
      <w:r>
        <w:rPr>
          <w:rFonts w:hint="eastAsia" w:ascii="宋体" w:hAnsi="宋体" w:cs="宋体"/>
          <w:color w:val="auto"/>
          <w:szCs w:val="21"/>
          <w:highlight w:val="none"/>
          <w:lang w:eastAsia="zh-CN"/>
        </w:rPr>
        <w:t>壹</w:t>
      </w:r>
      <w:r>
        <w:rPr>
          <w:rFonts w:hint="eastAsia" w:ascii="宋体" w:hAnsi="宋体" w:cs="宋体"/>
          <w:color w:val="auto"/>
          <w:szCs w:val="21"/>
          <w:highlight w:val="none"/>
        </w:rPr>
        <w:t>份，甲乙双方各</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份（可根据需要另增加）。</w:t>
      </w:r>
    </w:p>
    <w:tbl>
      <w:tblPr>
        <w:tblStyle w:val="26"/>
        <w:tblpPr w:leftFromText="180" w:rightFromText="180" w:vertAnchor="text" w:horzAnchor="margin" w:tblpX="151"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0"/>
        <w:gridCol w:w="4710"/>
      </w:tblGrid>
      <w:tr w14:paraId="52CE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0" w:hRule="atLeast"/>
        </w:trPr>
        <w:tc>
          <w:tcPr>
            <w:tcW w:w="4830" w:type="dxa"/>
            <w:tcBorders>
              <w:top w:val="single" w:color="auto" w:sz="4" w:space="0"/>
              <w:left w:val="single" w:color="auto" w:sz="4" w:space="0"/>
              <w:bottom w:val="single" w:color="auto" w:sz="4" w:space="0"/>
              <w:right w:val="single" w:color="auto" w:sz="4" w:space="0"/>
            </w:tcBorders>
            <w:noWrap w:val="0"/>
            <w:vAlign w:val="center"/>
          </w:tcPr>
          <w:p w14:paraId="5BCEB05A">
            <w:pPr>
              <w:keepNext w:val="0"/>
              <w:keepLines w:val="0"/>
              <w:pageBreakBefore w:val="0"/>
              <w:kinsoku/>
              <w:wordWrap/>
              <w:overflowPunct/>
              <w:topLinePunct w:val="0"/>
              <w:autoSpaceDE/>
              <w:autoSpaceDN/>
              <w:bidi w:val="0"/>
              <w:adjustRightInd/>
              <w:snapToGrid w:val="0"/>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甲方：（章）</w:t>
            </w:r>
          </w:p>
          <w:p w14:paraId="131D245C">
            <w:pPr>
              <w:keepNext w:val="0"/>
              <w:keepLines w:val="0"/>
              <w:pageBreakBefore w:val="0"/>
              <w:kinsoku/>
              <w:wordWrap/>
              <w:overflowPunct/>
              <w:topLinePunct w:val="0"/>
              <w:autoSpaceDE/>
              <w:autoSpaceDN/>
              <w:bidi w:val="0"/>
              <w:adjustRightInd/>
              <w:snapToGrid w:val="0"/>
              <w:spacing w:line="460" w:lineRule="exact"/>
              <w:textAlignment w:val="auto"/>
              <w:rPr>
                <w:rFonts w:hint="eastAsia" w:ascii="宋体" w:hAnsi="宋体" w:cs="宋体"/>
                <w:color w:val="auto"/>
                <w:szCs w:val="21"/>
                <w:highlight w:val="none"/>
              </w:rPr>
            </w:pPr>
          </w:p>
          <w:p w14:paraId="716F66F3">
            <w:pPr>
              <w:keepNext w:val="0"/>
              <w:keepLines w:val="0"/>
              <w:pageBreakBefore w:val="0"/>
              <w:kinsoku/>
              <w:wordWrap/>
              <w:overflowPunct/>
              <w:topLinePunct w:val="0"/>
              <w:autoSpaceDE/>
              <w:autoSpaceDN/>
              <w:bidi w:val="0"/>
              <w:adjustRightInd/>
              <w:snapToGrid w:val="0"/>
              <w:spacing w:line="460" w:lineRule="exact"/>
              <w:textAlignment w:val="auto"/>
              <w:rPr>
                <w:rFonts w:hint="eastAsia" w:ascii="宋体" w:hAnsi="宋体" w:cs="宋体"/>
                <w:color w:val="auto"/>
                <w:szCs w:val="21"/>
                <w:highlight w:val="none"/>
              </w:rPr>
            </w:pPr>
          </w:p>
          <w:p w14:paraId="45561EC6">
            <w:pPr>
              <w:keepNext w:val="0"/>
              <w:keepLines w:val="0"/>
              <w:pageBreakBefore w:val="0"/>
              <w:kinsoku/>
              <w:wordWrap/>
              <w:overflowPunct/>
              <w:topLinePunct w:val="0"/>
              <w:autoSpaceDE/>
              <w:autoSpaceDN/>
              <w:bidi w:val="0"/>
              <w:adjustRightInd/>
              <w:snapToGrid w:val="0"/>
              <w:spacing w:line="460" w:lineRule="exact"/>
              <w:ind w:firstLine="945" w:firstLineChars="450"/>
              <w:jc w:val="right"/>
              <w:textAlignment w:val="auto"/>
              <w:rPr>
                <w:rFonts w:hint="eastAsia" w:ascii="宋体" w:hAnsi="宋体" w:cs="宋体"/>
                <w:color w:val="auto"/>
                <w:szCs w:val="21"/>
                <w:highlight w:val="none"/>
              </w:rPr>
            </w:pPr>
          </w:p>
          <w:p w14:paraId="6C571D7C">
            <w:pPr>
              <w:keepNext w:val="0"/>
              <w:keepLines w:val="0"/>
              <w:pageBreakBefore w:val="0"/>
              <w:kinsoku/>
              <w:wordWrap/>
              <w:overflowPunct/>
              <w:topLinePunct w:val="0"/>
              <w:autoSpaceDE/>
              <w:autoSpaceDN/>
              <w:bidi w:val="0"/>
              <w:adjustRightInd/>
              <w:snapToGrid w:val="0"/>
              <w:spacing w:line="460" w:lineRule="exact"/>
              <w:ind w:firstLine="945" w:firstLineChars="450"/>
              <w:jc w:val="right"/>
              <w:textAlignment w:val="auto"/>
              <w:rPr>
                <w:rFonts w:ascii="宋体" w:hAnsi="宋体" w:cs="宋体"/>
                <w:color w:val="auto"/>
                <w:szCs w:val="21"/>
                <w:highlight w:val="none"/>
              </w:rPr>
            </w:pPr>
            <w:r>
              <w:rPr>
                <w:rFonts w:hint="eastAsia" w:ascii="宋体" w:hAnsi="宋体" w:cs="宋体"/>
                <w:color w:val="auto"/>
                <w:szCs w:val="21"/>
                <w:highlight w:val="none"/>
              </w:rPr>
              <w:t>年   月   日</w:t>
            </w:r>
          </w:p>
        </w:tc>
        <w:tc>
          <w:tcPr>
            <w:tcW w:w="4710" w:type="dxa"/>
            <w:tcBorders>
              <w:top w:val="single" w:color="auto" w:sz="4" w:space="0"/>
              <w:left w:val="single" w:color="auto" w:sz="4" w:space="0"/>
              <w:bottom w:val="single" w:color="auto" w:sz="4" w:space="0"/>
              <w:right w:val="single" w:color="auto" w:sz="4" w:space="0"/>
            </w:tcBorders>
            <w:noWrap w:val="0"/>
            <w:vAlign w:val="center"/>
          </w:tcPr>
          <w:p w14:paraId="7D7D33E7">
            <w:pPr>
              <w:keepNext w:val="0"/>
              <w:keepLines w:val="0"/>
              <w:pageBreakBefore w:val="0"/>
              <w:kinsoku/>
              <w:wordWrap/>
              <w:overflowPunct/>
              <w:topLinePunct w:val="0"/>
              <w:autoSpaceDE/>
              <w:autoSpaceDN/>
              <w:bidi w:val="0"/>
              <w:adjustRightInd/>
              <w:snapToGrid w:val="0"/>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17F3C2D8">
            <w:pPr>
              <w:keepNext w:val="0"/>
              <w:keepLines w:val="0"/>
              <w:pageBreakBefore w:val="0"/>
              <w:kinsoku/>
              <w:wordWrap/>
              <w:overflowPunct/>
              <w:topLinePunct w:val="0"/>
              <w:autoSpaceDE/>
              <w:autoSpaceDN/>
              <w:bidi w:val="0"/>
              <w:adjustRightInd/>
              <w:snapToGrid w:val="0"/>
              <w:spacing w:line="460" w:lineRule="exact"/>
              <w:textAlignment w:val="auto"/>
              <w:rPr>
                <w:rFonts w:hint="eastAsia" w:ascii="宋体" w:hAnsi="宋体" w:cs="宋体"/>
                <w:color w:val="auto"/>
                <w:szCs w:val="21"/>
                <w:highlight w:val="none"/>
              </w:rPr>
            </w:pPr>
          </w:p>
          <w:p w14:paraId="69019593">
            <w:pPr>
              <w:keepNext w:val="0"/>
              <w:keepLines w:val="0"/>
              <w:pageBreakBefore w:val="0"/>
              <w:kinsoku/>
              <w:wordWrap/>
              <w:overflowPunct/>
              <w:topLinePunct w:val="0"/>
              <w:autoSpaceDE/>
              <w:autoSpaceDN/>
              <w:bidi w:val="0"/>
              <w:adjustRightInd/>
              <w:snapToGrid w:val="0"/>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89469B5">
            <w:pPr>
              <w:keepNext w:val="0"/>
              <w:keepLines w:val="0"/>
              <w:pageBreakBefore w:val="0"/>
              <w:kinsoku/>
              <w:wordWrap/>
              <w:overflowPunct/>
              <w:topLinePunct w:val="0"/>
              <w:autoSpaceDE/>
              <w:autoSpaceDN/>
              <w:bidi w:val="0"/>
              <w:adjustRightInd/>
              <w:snapToGrid w:val="0"/>
              <w:spacing w:line="460" w:lineRule="exact"/>
              <w:jc w:val="right"/>
              <w:textAlignment w:val="auto"/>
              <w:rPr>
                <w:rFonts w:hint="eastAsia" w:ascii="宋体" w:hAnsi="宋体" w:cs="宋体"/>
                <w:color w:val="auto"/>
                <w:szCs w:val="21"/>
                <w:highlight w:val="none"/>
              </w:rPr>
            </w:pPr>
          </w:p>
          <w:p w14:paraId="4FAA6A8B">
            <w:pPr>
              <w:keepNext w:val="0"/>
              <w:keepLines w:val="0"/>
              <w:pageBreakBefore w:val="0"/>
              <w:kinsoku/>
              <w:wordWrap/>
              <w:overflowPunct/>
              <w:topLinePunct w:val="0"/>
              <w:autoSpaceDE/>
              <w:autoSpaceDN/>
              <w:bidi w:val="0"/>
              <w:adjustRightInd/>
              <w:snapToGrid w:val="0"/>
              <w:spacing w:line="460" w:lineRule="exact"/>
              <w:jc w:val="right"/>
              <w:textAlignment w:val="auto"/>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7C32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830" w:type="dxa"/>
            <w:tcBorders>
              <w:top w:val="single" w:color="auto" w:sz="4" w:space="0"/>
              <w:left w:val="single" w:color="auto" w:sz="4" w:space="0"/>
              <w:bottom w:val="single" w:color="auto" w:sz="4" w:space="0"/>
              <w:right w:val="single" w:color="auto" w:sz="4" w:space="0"/>
            </w:tcBorders>
            <w:noWrap w:val="0"/>
            <w:vAlign w:val="center"/>
          </w:tcPr>
          <w:p w14:paraId="21F6BD29">
            <w:pPr>
              <w:keepNext w:val="0"/>
              <w:keepLines w:val="0"/>
              <w:pageBreakBefore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710" w:type="dxa"/>
            <w:tcBorders>
              <w:top w:val="single" w:color="auto" w:sz="4" w:space="0"/>
              <w:left w:val="single" w:color="auto" w:sz="4" w:space="0"/>
              <w:bottom w:val="single" w:color="auto" w:sz="4" w:space="0"/>
              <w:right w:val="single" w:color="auto" w:sz="4" w:space="0"/>
            </w:tcBorders>
            <w:noWrap w:val="0"/>
            <w:vAlign w:val="center"/>
          </w:tcPr>
          <w:p w14:paraId="19DE76E2">
            <w:pPr>
              <w:keepNext w:val="0"/>
              <w:keepLines w:val="0"/>
              <w:pageBreakBefore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0F25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830" w:type="dxa"/>
            <w:tcBorders>
              <w:top w:val="single" w:color="auto" w:sz="4" w:space="0"/>
              <w:left w:val="single" w:color="auto" w:sz="4" w:space="0"/>
              <w:bottom w:val="single" w:color="auto" w:sz="4" w:space="0"/>
              <w:right w:val="single" w:color="auto" w:sz="4" w:space="0"/>
            </w:tcBorders>
            <w:noWrap w:val="0"/>
            <w:vAlign w:val="center"/>
          </w:tcPr>
          <w:p w14:paraId="0EC1C1E7">
            <w:pPr>
              <w:keepNext w:val="0"/>
              <w:keepLines w:val="0"/>
              <w:pageBreakBefore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w:t>
            </w:r>
          </w:p>
        </w:tc>
        <w:tc>
          <w:tcPr>
            <w:tcW w:w="4710" w:type="dxa"/>
            <w:tcBorders>
              <w:top w:val="single" w:color="auto" w:sz="4" w:space="0"/>
              <w:left w:val="single" w:color="auto" w:sz="4" w:space="0"/>
              <w:bottom w:val="single" w:color="auto" w:sz="4" w:space="0"/>
              <w:right w:val="single" w:color="auto" w:sz="4" w:space="0"/>
            </w:tcBorders>
            <w:noWrap w:val="0"/>
            <w:vAlign w:val="center"/>
          </w:tcPr>
          <w:p w14:paraId="5B450D32">
            <w:pPr>
              <w:keepNext w:val="0"/>
              <w:keepLines w:val="0"/>
              <w:pageBreakBefore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w:t>
            </w:r>
          </w:p>
        </w:tc>
      </w:tr>
      <w:tr w14:paraId="4BD6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830" w:type="dxa"/>
            <w:tcBorders>
              <w:top w:val="single" w:color="auto" w:sz="4" w:space="0"/>
              <w:left w:val="single" w:color="auto" w:sz="4" w:space="0"/>
              <w:bottom w:val="single" w:color="auto" w:sz="4" w:space="0"/>
              <w:right w:val="single" w:color="auto" w:sz="4" w:space="0"/>
            </w:tcBorders>
            <w:noWrap w:val="0"/>
            <w:vAlign w:val="center"/>
          </w:tcPr>
          <w:p w14:paraId="716FADED">
            <w:pPr>
              <w:keepNext w:val="0"/>
              <w:keepLines w:val="0"/>
              <w:pageBreakBefore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710" w:type="dxa"/>
            <w:tcBorders>
              <w:top w:val="single" w:color="auto" w:sz="4" w:space="0"/>
              <w:left w:val="single" w:color="auto" w:sz="4" w:space="0"/>
              <w:bottom w:val="single" w:color="auto" w:sz="4" w:space="0"/>
              <w:right w:val="single" w:color="auto" w:sz="4" w:space="0"/>
            </w:tcBorders>
            <w:noWrap w:val="0"/>
            <w:vAlign w:val="center"/>
          </w:tcPr>
          <w:p w14:paraId="2CCA0CF6">
            <w:pPr>
              <w:keepNext w:val="0"/>
              <w:keepLines w:val="0"/>
              <w:pageBreakBefore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委托代理人：</w:t>
            </w:r>
          </w:p>
        </w:tc>
      </w:tr>
      <w:tr w14:paraId="393A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830" w:type="dxa"/>
            <w:tcBorders>
              <w:top w:val="single" w:color="auto" w:sz="4" w:space="0"/>
              <w:left w:val="single" w:color="auto" w:sz="4" w:space="0"/>
              <w:bottom w:val="single" w:color="auto" w:sz="4" w:space="0"/>
              <w:right w:val="single" w:color="auto" w:sz="4" w:space="0"/>
            </w:tcBorders>
            <w:noWrap w:val="0"/>
            <w:vAlign w:val="center"/>
          </w:tcPr>
          <w:p w14:paraId="3ACCAACE">
            <w:pPr>
              <w:keepNext w:val="0"/>
              <w:keepLines w:val="0"/>
              <w:pageBreakBefore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电话：</w:t>
            </w:r>
          </w:p>
        </w:tc>
        <w:tc>
          <w:tcPr>
            <w:tcW w:w="4710" w:type="dxa"/>
            <w:tcBorders>
              <w:top w:val="single" w:color="auto" w:sz="4" w:space="0"/>
              <w:left w:val="single" w:color="auto" w:sz="4" w:space="0"/>
              <w:bottom w:val="single" w:color="auto" w:sz="4" w:space="0"/>
              <w:right w:val="single" w:color="auto" w:sz="4" w:space="0"/>
            </w:tcBorders>
            <w:noWrap w:val="0"/>
            <w:vAlign w:val="center"/>
          </w:tcPr>
          <w:p w14:paraId="63BA3B4E">
            <w:pPr>
              <w:keepNext w:val="0"/>
              <w:keepLines w:val="0"/>
              <w:pageBreakBefore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电话：</w:t>
            </w:r>
          </w:p>
        </w:tc>
      </w:tr>
      <w:tr w14:paraId="06A1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830" w:type="dxa"/>
            <w:tcBorders>
              <w:top w:val="single" w:color="auto" w:sz="4" w:space="0"/>
              <w:left w:val="single" w:color="auto" w:sz="4" w:space="0"/>
              <w:bottom w:val="single" w:color="auto" w:sz="4" w:space="0"/>
              <w:right w:val="single" w:color="auto" w:sz="4" w:space="0"/>
            </w:tcBorders>
            <w:noWrap w:val="0"/>
            <w:vAlign w:val="center"/>
          </w:tcPr>
          <w:p w14:paraId="3A547120">
            <w:pPr>
              <w:keepNext w:val="0"/>
              <w:keepLines w:val="0"/>
              <w:pageBreakBefore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710" w:type="dxa"/>
            <w:tcBorders>
              <w:top w:val="single" w:color="auto" w:sz="4" w:space="0"/>
              <w:left w:val="single" w:color="auto" w:sz="4" w:space="0"/>
              <w:bottom w:val="single" w:color="auto" w:sz="4" w:space="0"/>
              <w:right w:val="single" w:color="auto" w:sz="4" w:space="0"/>
            </w:tcBorders>
            <w:noWrap w:val="0"/>
            <w:vAlign w:val="center"/>
          </w:tcPr>
          <w:p w14:paraId="79536A54">
            <w:pPr>
              <w:keepNext w:val="0"/>
              <w:keepLines w:val="0"/>
              <w:pageBreakBefore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4870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830" w:type="dxa"/>
            <w:tcBorders>
              <w:top w:val="single" w:color="auto" w:sz="4" w:space="0"/>
              <w:left w:val="single" w:color="auto" w:sz="4" w:space="0"/>
              <w:bottom w:val="single" w:color="auto" w:sz="4" w:space="0"/>
              <w:right w:val="single" w:color="auto" w:sz="4" w:space="0"/>
            </w:tcBorders>
            <w:noWrap w:val="0"/>
            <w:vAlign w:val="center"/>
          </w:tcPr>
          <w:p w14:paraId="0BB7323A">
            <w:pPr>
              <w:keepNext w:val="0"/>
              <w:keepLines w:val="0"/>
              <w:pageBreakBefore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账号：</w:t>
            </w:r>
          </w:p>
        </w:tc>
        <w:tc>
          <w:tcPr>
            <w:tcW w:w="4710" w:type="dxa"/>
            <w:tcBorders>
              <w:top w:val="single" w:color="auto" w:sz="4" w:space="0"/>
              <w:left w:val="single" w:color="auto" w:sz="4" w:space="0"/>
              <w:bottom w:val="single" w:color="auto" w:sz="4" w:space="0"/>
              <w:right w:val="single" w:color="auto" w:sz="4" w:space="0"/>
            </w:tcBorders>
            <w:noWrap w:val="0"/>
            <w:vAlign w:val="center"/>
          </w:tcPr>
          <w:p w14:paraId="7696D180">
            <w:pPr>
              <w:keepNext w:val="0"/>
              <w:keepLines w:val="0"/>
              <w:pageBreakBefore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账号：</w:t>
            </w:r>
          </w:p>
        </w:tc>
      </w:tr>
      <w:tr w14:paraId="0B2B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830" w:type="dxa"/>
            <w:tcBorders>
              <w:top w:val="single" w:color="auto" w:sz="4" w:space="0"/>
              <w:left w:val="single" w:color="auto" w:sz="4" w:space="0"/>
              <w:bottom w:val="single" w:color="auto" w:sz="4" w:space="0"/>
              <w:right w:val="single" w:color="auto" w:sz="4" w:space="0"/>
            </w:tcBorders>
            <w:noWrap w:val="0"/>
            <w:vAlign w:val="center"/>
          </w:tcPr>
          <w:p w14:paraId="5BA5BF85">
            <w:pPr>
              <w:keepNext w:val="0"/>
              <w:keepLines w:val="0"/>
              <w:pageBreakBefore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邮政编码：</w:t>
            </w:r>
          </w:p>
        </w:tc>
        <w:tc>
          <w:tcPr>
            <w:tcW w:w="4710" w:type="dxa"/>
            <w:tcBorders>
              <w:top w:val="single" w:color="auto" w:sz="4" w:space="0"/>
              <w:left w:val="single" w:color="auto" w:sz="4" w:space="0"/>
              <w:bottom w:val="single" w:color="auto" w:sz="4" w:space="0"/>
              <w:right w:val="single" w:color="auto" w:sz="4" w:space="0"/>
            </w:tcBorders>
            <w:noWrap w:val="0"/>
            <w:vAlign w:val="center"/>
          </w:tcPr>
          <w:p w14:paraId="0F671997">
            <w:pPr>
              <w:keepNext w:val="0"/>
              <w:keepLines w:val="0"/>
              <w:pageBreakBefore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1968007C">
      <w:pPr>
        <w:tabs>
          <w:tab w:val="left" w:pos="5517"/>
        </w:tabs>
        <w:rPr>
          <w:rFonts w:hint="eastAsia" w:ascii="宋体" w:hAnsi="宋体" w:cs="宋体"/>
          <w:color w:val="auto"/>
          <w:sz w:val="20"/>
          <w:szCs w:val="20"/>
        </w:rPr>
      </w:pPr>
    </w:p>
    <w:sectPr>
      <w:footerReference r:id="rId11" w:type="first"/>
      <w:footerReference r:id="rId10" w:type="default"/>
      <w:pgSz w:w="11906" w:h="16838"/>
      <w:pgMar w:top="1134" w:right="1134" w:bottom="1134" w:left="1134" w:header="709" w:footer="709"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123E">
    <w:pPr>
      <w:pStyle w:val="18"/>
      <w:rPr>
        <w:rFonts w:hint="eastAsia" w:ascii="仿宋" w:hAnsi="仿宋" w:eastAsia="仿宋" w:cs="仿宋"/>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FBA5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BAFBA5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07F5">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FC18A">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C0FC18A">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CE97">
    <w:pPr>
      <w:pStyle w:val="18"/>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E5580F">
                          <w:pPr>
                            <w:pStyle w:val="18"/>
                          </w:pPr>
                          <w:r>
                            <w:fldChar w:fldCharType="begin"/>
                          </w:r>
                          <w:r>
                            <w:instrText xml:space="preserve"> PAGE  \* MERGEFORMAT </w:instrText>
                          </w:r>
                          <w:r>
                            <w:fldChar w:fldCharType="separate"/>
                          </w:r>
                          <w:r>
                            <w:t>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22E5580F">
                    <w:pPr>
                      <w:pStyle w:val="18"/>
                    </w:pPr>
                    <w:r>
                      <w:fldChar w:fldCharType="begin"/>
                    </w:r>
                    <w:r>
                      <w:instrText xml:space="preserve"> PAGE  \* MERGEFORMAT </w:instrText>
                    </w:r>
                    <w:r>
                      <w:fldChar w:fldCharType="separate"/>
                    </w:r>
                    <w:r>
                      <w:t>7</w:t>
                    </w:r>
                    <w:r>
                      <w:fldChar w:fldCharType="end"/>
                    </w:r>
                  </w:p>
                </w:txbxContent>
              </v:textbox>
            </v:shape>
          </w:pict>
        </mc:Fallback>
      </mc:AlternateContent>
    </w:r>
  </w:p>
  <w:p w14:paraId="1750483B">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094FC">
    <w:pPr>
      <w:pStyle w:val="18"/>
      <w:rPr>
        <w:rFonts w:hint="eastAsia" w:ascii="仿宋" w:hAnsi="仿宋" w:eastAsia="仿宋" w:cs="仿宋"/>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0C74D">
                          <w:pPr>
                            <w:pStyle w:val="18"/>
                            <w:jc w:val="center"/>
                            <w:rPr>
                              <w:rStyle w:val="30"/>
                              <w:rFonts w:hint="eastAsia" w:ascii="仿宋" w:hAnsi="仿宋" w:eastAsia="仿宋" w:cs="仿宋"/>
                            </w:rPr>
                          </w:pPr>
                          <w:r>
                            <w:rPr>
                              <w:rFonts w:hint="eastAsia" w:ascii="仿宋" w:hAnsi="仿宋" w:eastAsia="仿宋" w:cs="仿宋"/>
                            </w:rPr>
                            <w:fldChar w:fldCharType="begin"/>
                          </w:r>
                          <w:r>
                            <w:rPr>
                              <w:rStyle w:val="30"/>
                              <w:rFonts w:hint="eastAsia" w:ascii="仿宋" w:hAnsi="仿宋" w:eastAsia="仿宋" w:cs="仿宋"/>
                            </w:rPr>
                            <w:instrText xml:space="preserve">PAGE  </w:instrText>
                          </w:r>
                          <w:r>
                            <w:rPr>
                              <w:rFonts w:hint="eastAsia" w:ascii="仿宋" w:hAnsi="仿宋" w:eastAsia="仿宋" w:cs="仿宋"/>
                            </w:rPr>
                            <w:fldChar w:fldCharType="separate"/>
                          </w:r>
                          <w:r>
                            <w:rPr>
                              <w:rStyle w:val="30"/>
                              <w:rFonts w:ascii="仿宋" w:hAnsi="仿宋" w:eastAsia="仿宋" w:cs="仿宋"/>
                            </w:rPr>
                            <w:t>64</w:t>
                          </w:r>
                          <w:r>
                            <w:rPr>
                              <w:rFonts w:hint="eastAsia" w:ascii="仿宋" w:hAnsi="仿宋" w:eastAsia="仿宋" w:cs="仿宋"/>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E10C74D">
                    <w:pPr>
                      <w:pStyle w:val="18"/>
                      <w:jc w:val="center"/>
                      <w:rPr>
                        <w:rStyle w:val="30"/>
                        <w:rFonts w:hint="eastAsia" w:ascii="仿宋" w:hAnsi="仿宋" w:eastAsia="仿宋" w:cs="仿宋"/>
                      </w:rPr>
                    </w:pPr>
                    <w:r>
                      <w:rPr>
                        <w:rFonts w:hint="eastAsia" w:ascii="仿宋" w:hAnsi="仿宋" w:eastAsia="仿宋" w:cs="仿宋"/>
                      </w:rPr>
                      <w:fldChar w:fldCharType="begin"/>
                    </w:r>
                    <w:r>
                      <w:rPr>
                        <w:rStyle w:val="30"/>
                        <w:rFonts w:hint="eastAsia" w:ascii="仿宋" w:hAnsi="仿宋" w:eastAsia="仿宋" w:cs="仿宋"/>
                      </w:rPr>
                      <w:instrText xml:space="preserve">PAGE  </w:instrText>
                    </w:r>
                    <w:r>
                      <w:rPr>
                        <w:rFonts w:hint="eastAsia" w:ascii="仿宋" w:hAnsi="仿宋" w:eastAsia="仿宋" w:cs="仿宋"/>
                      </w:rPr>
                      <w:fldChar w:fldCharType="separate"/>
                    </w:r>
                    <w:r>
                      <w:rPr>
                        <w:rStyle w:val="30"/>
                        <w:rFonts w:ascii="仿宋" w:hAnsi="仿宋" w:eastAsia="仿宋" w:cs="仿宋"/>
                      </w:rPr>
                      <w:t>64</w:t>
                    </w:r>
                    <w:r>
                      <w:rPr>
                        <w:rFonts w:hint="eastAsia" w:ascii="仿宋" w:hAnsi="仿宋" w:eastAsia="仿宋" w:cs="仿宋"/>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EBD66">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BBC6A">
                          <w:pPr>
                            <w:pStyle w:val="1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CBBBC6A">
                    <w:pPr>
                      <w:pStyle w:val="1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DB0B">
    <w:pPr>
      <w:pStyle w:val="20"/>
      <w:pBdr>
        <w:bottom w:val="none" w:color="auto" w:sz="0" w:space="1"/>
      </w:pBdr>
      <w:wordWrap w:val="0"/>
      <w:jc w:val="both"/>
      <w:rPr>
        <w:rFonts w:hint="eastAsia" w:ascii="仿宋" w:hAnsi="仿宋" w:eastAsia="仿宋" w:cs="仿宋"/>
        <w:sz w:val="21"/>
        <w:szCs w:val="21"/>
        <w:u w:val="single"/>
      </w:rPr>
    </w:pPr>
    <w:r>
      <w:rPr>
        <w:rFonts w:hint="eastAsia" w:ascii="仿宋" w:hAnsi="仿宋" w:eastAsia="仿宋" w:cs="仿宋"/>
        <w:sz w:val="21"/>
        <w:szCs w:val="21"/>
        <w:u w:val="single"/>
      </w:rPr>
      <w:t xml:space="preserve"> </w:t>
    </w:r>
    <w:r>
      <w:rPr>
        <w:rFonts w:hint="eastAsia" w:ascii="Times New Roman" w:hAnsi="Times New Roman" w:eastAsia="仿宋"/>
        <w:color w:val="000000"/>
        <w:sz w:val="20"/>
        <w:u w:val="single"/>
        <w:lang w:eastAsia="zh-CN"/>
      </w:rPr>
      <w:t>陆川县耕地保护专项规划编制工作</w:t>
    </w:r>
    <w:r>
      <w:rPr>
        <w:rFonts w:hint="eastAsia" w:ascii="Times New Roman" w:hAnsi="Times New Roman"/>
        <w:color w:val="000000"/>
        <w:sz w:val="20"/>
        <w:u w:val="single"/>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3675">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D2EE0">
    <w:pPr>
      <w:pStyle w:val="20"/>
      <w:pBdr>
        <w:bottom w:val="none" w:color="auto" w:sz="0" w:space="1"/>
      </w:pBdr>
      <w:wordWrap w:val="0"/>
      <w:jc w:val="both"/>
      <w:rPr>
        <w:rFonts w:hint="eastAsia" w:hAnsi="宋体" w:cs="宋体"/>
        <w:color w:val="000000"/>
        <w:szCs w:val="18"/>
        <w:u w:val="single"/>
        <w:lang w:eastAsia="zh-CN"/>
      </w:rPr>
    </w:pPr>
  </w:p>
  <w:p w14:paraId="49DD4831">
    <w:pPr>
      <w:pStyle w:val="20"/>
      <w:pBdr>
        <w:bottom w:val="none" w:color="auto" w:sz="0" w:space="1"/>
      </w:pBdr>
      <w:wordWrap w:val="0"/>
      <w:jc w:val="both"/>
      <w:rPr>
        <w:rFonts w:hint="eastAsia" w:hAnsi="宋体" w:cs="宋体"/>
        <w:color w:val="000000"/>
        <w:szCs w:val="18"/>
        <w:u w:val="single"/>
        <w:lang w:eastAsia="zh-CN"/>
      </w:rPr>
    </w:pPr>
  </w:p>
  <w:p w14:paraId="5BD96F3E">
    <w:pPr>
      <w:pStyle w:val="20"/>
      <w:pBdr>
        <w:bottom w:val="none" w:color="auto" w:sz="0" w:space="1"/>
      </w:pBdr>
      <w:wordWrap w:val="0"/>
      <w:jc w:val="both"/>
      <w:rPr>
        <w:rFonts w:hint="eastAsia" w:ascii="仿宋" w:hAnsi="仿宋" w:eastAsia="仿宋" w:cs="仿宋"/>
        <w:szCs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F86F">
    <w:pPr>
      <w:pStyle w:val="20"/>
      <w:pBdr>
        <w:bottom w:val="none" w:color="auto" w:sz="0" w:space="1"/>
      </w:pBdr>
      <w:wordWrap w:val="0"/>
      <w:jc w:val="both"/>
      <w:rPr>
        <w:rFonts w:hint="eastAsia" w:hAnsi="宋体" w:cs="宋体"/>
        <w:szCs w:val="18"/>
        <w:u w:val="single"/>
      </w:rPr>
    </w:pPr>
  </w:p>
  <w:p w14:paraId="2CC067B6">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5C9B1"/>
    <w:multiLevelType w:val="singleLevel"/>
    <w:tmpl w:val="9015C9B1"/>
    <w:lvl w:ilvl="0" w:tentative="0">
      <w:start w:val="1"/>
      <w:numFmt w:val="decimal"/>
      <w:pStyle w:val="9"/>
      <w:lvlText w:val="%1."/>
      <w:lvlJc w:val="left"/>
      <w:pPr>
        <w:tabs>
          <w:tab w:val="left" w:pos="360"/>
        </w:tabs>
        <w:ind w:left="360" w:hanging="360"/>
      </w:pPr>
    </w:lvl>
  </w:abstractNum>
  <w:abstractNum w:abstractNumId="1">
    <w:nsid w:val="B4911773"/>
    <w:multiLevelType w:val="singleLevel"/>
    <w:tmpl w:val="B4911773"/>
    <w:lvl w:ilvl="0" w:tentative="0">
      <w:start w:val="5"/>
      <w:numFmt w:val="decimal"/>
      <w:suff w:val="nothing"/>
      <w:lvlText w:val="（%1）"/>
      <w:lvlJc w:val="left"/>
    </w:lvl>
  </w:abstractNum>
  <w:abstractNum w:abstractNumId="2">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113DBF7C"/>
    <w:multiLevelType w:val="singleLevel"/>
    <w:tmpl w:val="113DBF7C"/>
    <w:lvl w:ilvl="0" w:tentative="0">
      <w:start w:val="4"/>
      <w:numFmt w:val="chineseCounting"/>
      <w:suff w:val="nothing"/>
      <w:lvlText w:val="%1、"/>
      <w:lvlJc w:val="left"/>
      <w:rPr>
        <w:rFonts w:hint="eastAsia"/>
      </w:rPr>
    </w:lvl>
  </w:abstractNum>
  <w:abstractNum w:abstractNumId="6">
    <w:nsid w:val="1657E06D"/>
    <w:multiLevelType w:val="singleLevel"/>
    <w:tmpl w:val="1657E06D"/>
    <w:lvl w:ilvl="0" w:tentative="0">
      <w:start w:val="2"/>
      <w:numFmt w:val="decimal"/>
      <w:suff w:val="nothing"/>
      <w:lvlText w:val="（%1）"/>
      <w:lvlJc w:val="left"/>
    </w:lvl>
  </w:abstractNum>
  <w:abstractNum w:abstractNumId="7">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7"/>
  </w:num>
  <w:num w:numId="3">
    <w:abstractNumId w:val="0"/>
  </w:num>
  <w:num w:numId="4">
    <w:abstractNumId w:val="5"/>
  </w:num>
  <w:num w:numId="5">
    <w:abstractNumId w:val="6"/>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dit="forms" w:enforcement="1" w:cryptProviderType="rsaFull" w:cryptAlgorithmClass="hash" w:cryptAlgorithmType="typeAny" w:cryptAlgorithmSid="4" w:cryptSpinCount="0" w:hash="DhDZ/Je0YOfHD7kDXnH5Uucwc94=" w:salt="ULyFCg5zRi8YqCe0YDYsz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ODVlNzE4NzI0OTJkYzBiZWU2MDNkOTRjYjllYjEifQ=="/>
  </w:docVars>
  <w:rsids>
    <w:rsidRoot w:val="694E3676"/>
    <w:rsid w:val="00270BE1"/>
    <w:rsid w:val="002B5813"/>
    <w:rsid w:val="00340816"/>
    <w:rsid w:val="003532FE"/>
    <w:rsid w:val="00375FCD"/>
    <w:rsid w:val="00490B57"/>
    <w:rsid w:val="00724E62"/>
    <w:rsid w:val="0078143C"/>
    <w:rsid w:val="007A51B4"/>
    <w:rsid w:val="007D0ECB"/>
    <w:rsid w:val="0084468A"/>
    <w:rsid w:val="008B5614"/>
    <w:rsid w:val="00CE2A4F"/>
    <w:rsid w:val="00CF6F04"/>
    <w:rsid w:val="00D42AA4"/>
    <w:rsid w:val="00D50503"/>
    <w:rsid w:val="00D5063D"/>
    <w:rsid w:val="00E014E4"/>
    <w:rsid w:val="00EB47A6"/>
    <w:rsid w:val="01101675"/>
    <w:rsid w:val="011253ED"/>
    <w:rsid w:val="01394CDE"/>
    <w:rsid w:val="01402A96"/>
    <w:rsid w:val="014B7B3B"/>
    <w:rsid w:val="015C46CF"/>
    <w:rsid w:val="016320EC"/>
    <w:rsid w:val="01687703"/>
    <w:rsid w:val="016A0CCB"/>
    <w:rsid w:val="01800650"/>
    <w:rsid w:val="01853E11"/>
    <w:rsid w:val="019E3125"/>
    <w:rsid w:val="01A91993"/>
    <w:rsid w:val="01B33237"/>
    <w:rsid w:val="01E90844"/>
    <w:rsid w:val="01EC20E2"/>
    <w:rsid w:val="01ED4312"/>
    <w:rsid w:val="01EE2F63"/>
    <w:rsid w:val="01F72632"/>
    <w:rsid w:val="021138F7"/>
    <w:rsid w:val="021653B1"/>
    <w:rsid w:val="022C0A8A"/>
    <w:rsid w:val="02351C6D"/>
    <w:rsid w:val="02353A89"/>
    <w:rsid w:val="02445A7A"/>
    <w:rsid w:val="02750329"/>
    <w:rsid w:val="0276687B"/>
    <w:rsid w:val="02820350"/>
    <w:rsid w:val="02895B83"/>
    <w:rsid w:val="029D33DC"/>
    <w:rsid w:val="02CC0F3B"/>
    <w:rsid w:val="02D908B8"/>
    <w:rsid w:val="02DB6CD0"/>
    <w:rsid w:val="03172610"/>
    <w:rsid w:val="0332621A"/>
    <w:rsid w:val="034473BB"/>
    <w:rsid w:val="0351307A"/>
    <w:rsid w:val="035937A7"/>
    <w:rsid w:val="035A2D65"/>
    <w:rsid w:val="036C7261"/>
    <w:rsid w:val="038325D2"/>
    <w:rsid w:val="03942567"/>
    <w:rsid w:val="039B3DC0"/>
    <w:rsid w:val="039E11BA"/>
    <w:rsid w:val="03B94246"/>
    <w:rsid w:val="03D42E2E"/>
    <w:rsid w:val="03E94B2B"/>
    <w:rsid w:val="0402799B"/>
    <w:rsid w:val="04344818"/>
    <w:rsid w:val="04387860"/>
    <w:rsid w:val="04425FE9"/>
    <w:rsid w:val="045A6142"/>
    <w:rsid w:val="046046C1"/>
    <w:rsid w:val="04762DCC"/>
    <w:rsid w:val="04A42800"/>
    <w:rsid w:val="04A5711E"/>
    <w:rsid w:val="04B07CB0"/>
    <w:rsid w:val="04D31337"/>
    <w:rsid w:val="04D56E5D"/>
    <w:rsid w:val="04E83035"/>
    <w:rsid w:val="04E86B91"/>
    <w:rsid w:val="04EA0D61"/>
    <w:rsid w:val="04FC263C"/>
    <w:rsid w:val="053C0C8A"/>
    <w:rsid w:val="0559183C"/>
    <w:rsid w:val="056D353A"/>
    <w:rsid w:val="057E2201"/>
    <w:rsid w:val="05883ED0"/>
    <w:rsid w:val="05A63E97"/>
    <w:rsid w:val="05AA4979"/>
    <w:rsid w:val="05B747B5"/>
    <w:rsid w:val="05EC445F"/>
    <w:rsid w:val="05ED01D7"/>
    <w:rsid w:val="05F131A3"/>
    <w:rsid w:val="05FF4CF8"/>
    <w:rsid w:val="0600615C"/>
    <w:rsid w:val="060D4A0C"/>
    <w:rsid w:val="06137352"/>
    <w:rsid w:val="06191684"/>
    <w:rsid w:val="06275585"/>
    <w:rsid w:val="06475B39"/>
    <w:rsid w:val="065C14C2"/>
    <w:rsid w:val="066C1A43"/>
    <w:rsid w:val="066C3661"/>
    <w:rsid w:val="06700957"/>
    <w:rsid w:val="069D6DA6"/>
    <w:rsid w:val="06AA1E76"/>
    <w:rsid w:val="06B22A28"/>
    <w:rsid w:val="06BA0E7C"/>
    <w:rsid w:val="06DA69AD"/>
    <w:rsid w:val="06F7130D"/>
    <w:rsid w:val="07031ED8"/>
    <w:rsid w:val="074107DA"/>
    <w:rsid w:val="076646E5"/>
    <w:rsid w:val="07797F74"/>
    <w:rsid w:val="078864D5"/>
    <w:rsid w:val="078A23D9"/>
    <w:rsid w:val="078E51B9"/>
    <w:rsid w:val="07927288"/>
    <w:rsid w:val="07A07BF6"/>
    <w:rsid w:val="07AA2823"/>
    <w:rsid w:val="07BA73E3"/>
    <w:rsid w:val="07CE0D41"/>
    <w:rsid w:val="07D16002"/>
    <w:rsid w:val="07D8668E"/>
    <w:rsid w:val="07F74237"/>
    <w:rsid w:val="0847031C"/>
    <w:rsid w:val="084A5DB4"/>
    <w:rsid w:val="085D7896"/>
    <w:rsid w:val="08627D1E"/>
    <w:rsid w:val="08674270"/>
    <w:rsid w:val="08962DA7"/>
    <w:rsid w:val="08D308B5"/>
    <w:rsid w:val="08DE0208"/>
    <w:rsid w:val="090E6DE2"/>
    <w:rsid w:val="092175CA"/>
    <w:rsid w:val="093E4345"/>
    <w:rsid w:val="09420839"/>
    <w:rsid w:val="09463911"/>
    <w:rsid w:val="094C3466"/>
    <w:rsid w:val="09694018"/>
    <w:rsid w:val="096D3B08"/>
    <w:rsid w:val="098457EC"/>
    <w:rsid w:val="09992B4F"/>
    <w:rsid w:val="099A0E77"/>
    <w:rsid w:val="09B9268A"/>
    <w:rsid w:val="09BC4ECA"/>
    <w:rsid w:val="09DA3B7F"/>
    <w:rsid w:val="09DE67B4"/>
    <w:rsid w:val="09E71B0D"/>
    <w:rsid w:val="09F14739"/>
    <w:rsid w:val="09FB7366"/>
    <w:rsid w:val="09FE29B2"/>
    <w:rsid w:val="0A053D41"/>
    <w:rsid w:val="0A0C0215"/>
    <w:rsid w:val="0A0E1C34"/>
    <w:rsid w:val="0A116B8A"/>
    <w:rsid w:val="0A252635"/>
    <w:rsid w:val="0A285C81"/>
    <w:rsid w:val="0A330730"/>
    <w:rsid w:val="0A342100"/>
    <w:rsid w:val="0A3C34DB"/>
    <w:rsid w:val="0A560A40"/>
    <w:rsid w:val="0A690774"/>
    <w:rsid w:val="0A786C09"/>
    <w:rsid w:val="0AA12CA0"/>
    <w:rsid w:val="0AA572D2"/>
    <w:rsid w:val="0AB63069"/>
    <w:rsid w:val="0AB94B2B"/>
    <w:rsid w:val="0ABA0FCF"/>
    <w:rsid w:val="0AC534D0"/>
    <w:rsid w:val="0AE24082"/>
    <w:rsid w:val="0AEE6ECB"/>
    <w:rsid w:val="0AF52007"/>
    <w:rsid w:val="0AFA5870"/>
    <w:rsid w:val="0AFC15E8"/>
    <w:rsid w:val="0B0A7C15"/>
    <w:rsid w:val="0B1B2F10"/>
    <w:rsid w:val="0B372620"/>
    <w:rsid w:val="0B642CE9"/>
    <w:rsid w:val="0B940FDE"/>
    <w:rsid w:val="0BC1638D"/>
    <w:rsid w:val="0BD06B3F"/>
    <w:rsid w:val="0C126BE9"/>
    <w:rsid w:val="0C272694"/>
    <w:rsid w:val="0C4E485F"/>
    <w:rsid w:val="0C4F74F5"/>
    <w:rsid w:val="0C542D5E"/>
    <w:rsid w:val="0C696A7E"/>
    <w:rsid w:val="0C6A6333"/>
    <w:rsid w:val="0C811298"/>
    <w:rsid w:val="0CB70F7C"/>
    <w:rsid w:val="0CB90E13"/>
    <w:rsid w:val="0CC003F3"/>
    <w:rsid w:val="0CC212FB"/>
    <w:rsid w:val="0CC779D3"/>
    <w:rsid w:val="0CD97582"/>
    <w:rsid w:val="0CDF2F6F"/>
    <w:rsid w:val="0CEF1BE9"/>
    <w:rsid w:val="0CFC245B"/>
    <w:rsid w:val="0CFD51A3"/>
    <w:rsid w:val="0D0227BA"/>
    <w:rsid w:val="0D044784"/>
    <w:rsid w:val="0D0C188A"/>
    <w:rsid w:val="0D0C3638"/>
    <w:rsid w:val="0D1F67DA"/>
    <w:rsid w:val="0D240982"/>
    <w:rsid w:val="0D366907"/>
    <w:rsid w:val="0D682F64"/>
    <w:rsid w:val="0D6E60A1"/>
    <w:rsid w:val="0D865199"/>
    <w:rsid w:val="0D8A221F"/>
    <w:rsid w:val="0D8F76E7"/>
    <w:rsid w:val="0D9755F8"/>
    <w:rsid w:val="0D9A01E0"/>
    <w:rsid w:val="0D9F7AE3"/>
    <w:rsid w:val="0DB8556E"/>
    <w:rsid w:val="0DBF2727"/>
    <w:rsid w:val="0DC857B1"/>
    <w:rsid w:val="0DD203DE"/>
    <w:rsid w:val="0DDE4FD5"/>
    <w:rsid w:val="0DEB5944"/>
    <w:rsid w:val="0DED346A"/>
    <w:rsid w:val="0E121122"/>
    <w:rsid w:val="0E146C48"/>
    <w:rsid w:val="0E1A1D85"/>
    <w:rsid w:val="0E3C04AA"/>
    <w:rsid w:val="0E4017EB"/>
    <w:rsid w:val="0E63372C"/>
    <w:rsid w:val="0E7C7503"/>
    <w:rsid w:val="0E912047"/>
    <w:rsid w:val="0EAA4EB7"/>
    <w:rsid w:val="0EC50100"/>
    <w:rsid w:val="0EDF1DC9"/>
    <w:rsid w:val="0EF57191"/>
    <w:rsid w:val="0F0F11BE"/>
    <w:rsid w:val="0F3C0933"/>
    <w:rsid w:val="0F3F3E2C"/>
    <w:rsid w:val="0F4672D5"/>
    <w:rsid w:val="0F587009"/>
    <w:rsid w:val="0F6419E5"/>
    <w:rsid w:val="0F704352"/>
    <w:rsid w:val="0F783207"/>
    <w:rsid w:val="0F890F70"/>
    <w:rsid w:val="0F9242C9"/>
    <w:rsid w:val="0F931DEF"/>
    <w:rsid w:val="0FB35FED"/>
    <w:rsid w:val="0FCF1A1F"/>
    <w:rsid w:val="0FE8213B"/>
    <w:rsid w:val="10010765"/>
    <w:rsid w:val="10046849"/>
    <w:rsid w:val="10061C2B"/>
    <w:rsid w:val="1021389E"/>
    <w:rsid w:val="10233173"/>
    <w:rsid w:val="1024127E"/>
    <w:rsid w:val="10525806"/>
    <w:rsid w:val="105570A4"/>
    <w:rsid w:val="105A46BB"/>
    <w:rsid w:val="105C62FE"/>
    <w:rsid w:val="10790FE5"/>
    <w:rsid w:val="10AA15E5"/>
    <w:rsid w:val="10AA5642"/>
    <w:rsid w:val="10AF3F7D"/>
    <w:rsid w:val="10C50298"/>
    <w:rsid w:val="10D34B99"/>
    <w:rsid w:val="10ED3781"/>
    <w:rsid w:val="10EF74F9"/>
    <w:rsid w:val="111A3F67"/>
    <w:rsid w:val="11252143"/>
    <w:rsid w:val="112B2349"/>
    <w:rsid w:val="11365AD1"/>
    <w:rsid w:val="114809B7"/>
    <w:rsid w:val="115731B1"/>
    <w:rsid w:val="11593C55"/>
    <w:rsid w:val="11731ED8"/>
    <w:rsid w:val="1186357B"/>
    <w:rsid w:val="1188548F"/>
    <w:rsid w:val="118E286E"/>
    <w:rsid w:val="1191737B"/>
    <w:rsid w:val="11D230A2"/>
    <w:rsid w:val="11DB3804"/>
    <w:rsid w:val="120538FB"/>
    <w:rsid w:val="120B0362"/>
    <w:rsid w:val="12174790"/>
    <w:rsid w:val="124762E8"/>
    <w:rsid w:val="126164D5"/>
    <w:rsid w:val="126B7053"/>
    <w:rsid w:val="127006D7"/>
    <w:rsid w:val="127777A6"/>
    <w:rsid w:val="12904FF3"/>
    <w:rsid w:val="12A165D1"/>
    <w:rsid w:val="12A66E32"/>
    <w:rsid w:val="12A8795F"/>
    <w:rsid w:val="12B97DBE"/>
    <w:rsid w:val="12B97E79"/>
    <w:rsid w:val="12BF58DE"/>
    <w:rsid w:val="12C34799"/>
    <w:rsid w:val="12C66037"/>
    <w:rsid w:val="12D1335A"/>
    <w:rsid w:val="12F2507E"/>
    <w:rsid w:val="13052701"/>
    <w:rsid w:val="130D3C66"/>
    <w:rsid w:val="13143247"/>
    <w:rsid w:val="13196AAF"/>
    <w:rsid w:val="13285A67"/>
    <w:rsid w:val="13547AE7"/>
    <w:rsid w:val="13561AB1"/>
    <w:rsid w:val="13710699"/>
    <w:rsid w:val="138F0B1F"/>
    <w:rsid w:val="139D148E"/>
    <w:rsid w:val="13C22CA3"/>
    <w:rsid w:val="13E250F3"/>
    <w:rsid w:val="13F310AE"/>
    <w:rsid w:val="13F4157C"/>
    <w:rsid w:val="14103A0E"/>
    <w:rsid w:val="14186D67"/>
    <w:rsid w:val="141B0BDF"/>
    <w:rsid w:val="142E7D06"/>
    <w:rsid w:val="144C07BE"/>
    <w:rsid w:val="145F498C"/>
    <w:rsid w:val="14706BA3"/>
    <w:rsid w:val="147F08B0"/>
    <w:rsid w:val="14916941"/>
    <w:rsid w:val="14A504EA"/>
    <w:rsid w:val="14BF5434"/>
    <w:rsid w:val="14EA425F"/>
    <w:rsid w:val="14FE41AE"/>
    <w:rsid w:val="15253E18"/>
    <w:rsid w:val="155B33AF"/>
    <w:rsid w:val="15627B30"/>
    <w:rsid w:val="1585111D"/>
    <w:rsid w:val="15981F0D"/>
    <w:rsid w:val="15A5287C"/>
    <w:rsid w:val="15B50D11"/>
    <w:rsid w:val="15B95A53"/>
    <w:rsid w:val="15C947BC"/>
    <w:rsid w:val="15E6711C"/>
    <w:rsid w:val="15EC3507"/>
    <w:rsid w:val="15F1786F"/>
    <w:rsid w:val="15FD5E19"/>
    <w:rsid w:val="1603092B"/>
    <w:rsid w:val="16094BB9"/>
    <w:rsid w:val="160B6B83"/>
    <w:rsid w:val="160F6C00"/>
    <w:rsid w:val="1610675F"/>
    <w:rsid w:val="16273291"/>
    <w:rsid w:val="16465AF2"/>
    <w:rsid w:val="165A18B8"/>
    <w:rsid w:val="16610DF4"/>
    <w:rsid w:val="16680A46"/>
    <w:rsid w:val="16772F40"/>
    <w:rsid w:val="167967A6"/>
    <w:rsid w:val="16831C06"/>
    <w:rsid w:val="16887498"/>
    <w:rsid w:val="169F376F"/>
    <w:rsid w:val="16AD12B7"/>
    <w:rsid w:val="16B0772A"/>
    <w:rsid w:val="16B26FFE"/>
    <w:rsid w:val="16BF39B8"/>
    <w:rsid w:val="16CE195E"/>
    <w:rsid w:val="16D01B7A"/>
    <w:rsid w:val="16D231FD"/>
    <w:rsid w:val="16D234A3"/>
    <w:rsid w:val="16E96798"/>
    <w:rsid w:val="16EE0A39"/>
    <w:rsid w:val="16F2389F"/>
    <w:rsid w:val="170000B0"/>
    <w:rsid w:val="17000FF0"/>
    <w:rsid w:val="17057BF5"/>
    <w:rsid w:val="17123F41"/>
    <w:rsid w:val="171815B8"/>
    <w:rsid w:val="172779EC"/>
    <w:rsid w:val="176A5B2B"/>
    <w:rsid w:val="176C3651"/>
    <w:rsid w:val="17984446"/>
    <w:rsid w:val="17A76437"/>
    <w:rsid w:val="17A834C5"/>
    <w:rsid w:val="17BB1EE3"/>
    <w:rsid w:val="17BB6387"/>
    <w:rsid w:val="17C25168"/>
    <w:rsid w:val="17C52D61"/>
    <w:rsid w:val="17C71556"/>
    <w:rsid w:val="17E23913"/>
    <w:rsid w:val="17F618C4"/>
    <w:rsid w:val="180E64B6"/>
    <w:rsid w:val="18147845"/>
    <w:rsid w:val="181A3AAB"/>
    <w:rsid w:val="182C1032"/>
    <w:rsid w:val="184243B2"/>
    <w:rsid w:val="18756535"/>
    <w:rsid w:val="1881137E"/>
    <w:rsid w:val="188B5D59"/>
    <w:rsid w:val="1890511D"/>
    <w:rsid w:val="18A80D07"/>
    <w:rsid w:val="18AC290C"/>
    <w:rsid w:val="18CD45C3"/>
    <w:rsid w:val="18ED431E"/>
    <w:rsid w:val="18EE62E8"/>
    <w:rsid w:val="18F90F15"/>
    <w:rsid w:val="18FE3F48"/>
    <w:rsid w:val="190A3122"/>
    <w:rsid w:val="19173A91"/>
    <w:rsid w:val="191B532F"/>
    <w:rsid w:val="191C10A7"/>
    <w:rsid w:val="191E4E1F"/>
    <w:rsid w:val="19263CD4"/>
    <w:rsid w:val="19470720"/>
    <w:rsid w:val="194F4FD8"/>
    <w:rsid w:val="19570D91"/>
    <w:rsid w:val="19641C4E"/>
    <w:rsid w:val="196964A3"/>
    <w:rsid w:val="19836A30"/>
    <w:rsid w:val="198509FA"/>
    <w:rsid w:val="198804EA"/>
    <w:rsid w:val="198A4263"/>
    <w:rsid w:val="199F4BEF"/>
    <w:rsid w:val="19A54BF8"/>
    <w:rsid w:val="19AA0461"/>
    <w:rsid w:val="19B80DD0"/>
    <w:rsid w:val="19CC03D7"/>
    <w:rsid w:val="19CF7EC7"/>
    <w:rsid w:val="19E716B5"/>
    <w:rsid w:val="1A186F64"/>
    <w:rsid w:val="1A277D03"/>
    <w:rsid w:val="1A302E25"/>
    <w:rsid w:val="1A326293"/>
    <w:rsid w:val="1A3F6FD0"/>
    <w:rsid w:val="1A4A46C3"/>
    <w:rsid w:val="1A4C59BC"/>
    <w:rsid w:val="1A6E5365"/>
    <w:rsid w:val="1A734CF7"/>
    <w:rsid w:val="1A815666"/>
    <w:rsid w:val="1A89276C"/>
    <w:rsid w:val="1A8962C8"/>
    <w:rsid w:val="1AA543B8"/>
    <w:rsid w:val="1AB06FED"/>
    <w:rsid w:val="1AB64BE3"/>
    <w:rsid w:val="1ABD2416"/>
    <w:rsid w:val="1ABE15F4"/>
    <w:rsid w:val="1AC56169"/>
    <w:rsid w:val="1ACA31ED"/>
    <w:rsid w:val="1AD7602D"/>
    <w:rsid w:val="1AE06CAF"/>
    <w:rsid w:val="1AEE1F9A"/>
    <w:rsid w:val="1AF271EC"/>
    <w:rsid w:val="1B143444"/>
    <w:rsid w:val="1B1A46CC"/>
    <w:rsid w:val="1B1C538E"/>
    <w:rsid w:val="1B242DC3"/>
    <w:rsid w:val="1B261D69"/>
    <w:rsid w:val="1B293607"/>
    <w:rsid w:val="1B34092A"/>
    <w:rsid w:val="1B3E70B3"/>
    <w:rsid w:val="1B55264E"/>
    <w:rsid w:val="1B5A3204"/>
    <w:rsid w:val="1B5F6BE8"/>
    <w:rsid w:val="1B9118D8"/>
    <w:rsid w:val="1B944F25"/>
    <w:rsid w:val="1BD96DDB"/>
    <w:rsid w:val="1BEA482F"/>
    <w:rsid w:val="1BF105C9"/>
    <w:rsid w:val="1C2269D4"/>
    <w:rsid w:val="1C2A3ADB"/>
    <w:rsid w:val="1C490AD1"/>
    <w:rsid w:val="1C512E16"/>
    <w:rsid w:val="1C827473"/>
    <w:rsid w:val="1C88271F"/>
    <w:rsid w:val="1C9B22E3"/>
    <w:rsid w:val="1C9F1DD3"/>
    <w:rsid w:val="1CA76EDA"/>
    <w:rsid w:val="1CAA0778"/>
    <w:rsid w:val="1CBA393A"/>
    <w:rsid w:val="1CEE68B6"/>
    <w:rsid w:val="1D3F1C50"/>
    <w:rsid w:val="1D507571"/>
    <w:rsid w:val="1D552DD9"/>
    <w:rsid w:val="1D5A03F0"/>
    <w:rsid w:val="1D681FD3"/>
    <w:rsid w:val="1D7414B2"/>
    <w:rsid w:val="1D752371"/>
    <w:rsid w:val="1D9751A0"/>
    <w:rsid w:val="1D9C4564"/>
    <w:rsid w:val="1D9D57AA"/>
    <w:rsid w:val="1DA17DCD"/>
    <w:rsid w:val="1DAC03EC"/>
    <w:rsid w:val="1DBA49EB"/>
    <w:rsid w:val="1DC075CA"/>
    <w:rsid w:val="1DCD2970"/>
    <w:rsid w:val="1DCF493A"/>
    <w:rsid w:val="1DD052E9"/>
    <w:rsid w:val="1DD243E0"/>
    <w:rsid w:val="1DD91315"/>
    <w:rsid w:val="1DDA6E3B"/>
    <w:rsid w:val="1DDF4451"/>
    <w:rsid w:val="1DE21710"/>
    <w:rsid w:val="1DE84488"/>
    <w:rsid w:val="1DF3687A"/>
    <w:rsid w:val="1DF443A0"/>
    <w:rsid w:val="1E190976"/>
    <w:rsid w:val="1E197963"/>
    <w:rsid w:val="1E366767"/>
    <w:rsid w:val="1E696B3C"/>
    <w:rsid w:val="1E766B63"/>
    <w:rsid w:val="1E786D7F"/>
    <w:rsid w:val="1E7D4396"/>
    <w:rsid w:val="1E9035E3"/>
    <w:rsid w:val="1E984D2C"/>
    <w:rsid w:val="1E9B0CC0"/>
    <w:rsid w:val="1E9D0594"/>
    <w:rsid w:val="1EA243B9"/>
    <w:rsid w:val="1EAE650C"/>
    <w:rsid w:val="1EBF675C"/>
    <w:rsid w:val="1EC43FBB"/>
    <w:rsid w:val="1ED80850"/>
    <w:rsid w:val="1EEC32CA"/>
    <w:rsid w:val="1EF02DBA"/>
    <w:rsid w:val="1EF444BD"/>
    <w:rsid w:val="1F095C2A"/>
    <w:rsid w:val="1F0E6B72"/>
    <w:rsid w:val="1F114ADE"/>
    <w:rsid w:val="1F1D7927"/>
    <w:rsid w:val="1F204D21"/>
    <w:rsid w:val="1F422EEA"/>
    <w:rsid w:val="1F5570B9"/>
    <w:rsid w:val="1F563DF2"/>
    <w:rsid w:val="1F576995"/>
    <w:rsid w:val="1F635B0F"/>
    <w:rsid w:val="1F7F659E"/>
    <w:rsid w:val="1F84126A"/>
    <w:rsid w:val="1FAB6CE1"/>
    <w:rsid w:val="1FBB33C8"/>
    <w:rsid w:val="1FC3227C"/>
    <w:rsid w:val="1FDA349D"/>
    <w:rsid w:val="1FF64F88"/>
    <w:rsid w:val="201523AC"/>
    <w:rsid w:val="20280331"/>
    <w:rsid w:val="20340A84"/>
    <w:rsid w:val="20487CB7"/>
    <w:rsid w:val="204C4020"/>
    <w:rsid w:val="2059673D"/>
    <w:rsid w:val="205B0707"/>
    <w:rsid w:val="206566C3"/>
    <w:rsid w:val="20783067"/>
    <w:rsid w:val="207F25E6"/>
    <w:rsid w:val="20895274"/>
    <w:rsid w:val="208C52D0"/>
    <w:rsid w:val="20937EA1"/>
    <w:rsid w:val="209D487B"/>
    <w:rsid w:val="20A0611A"/>
    <w:rsid w:val="20A22FF9"/>
    <w:rsid w:val="20A3345E"/>
    <w:rsid w:val="20B147CB"/>
    <w:rsid w:val="20D52A5A"/>
    <w:rsid w:val="2119350B"/>
    <w:rsid w:val="211B1C44"/>
    <w:rsid w:val="2131357E"/>
    <w:rsid w:val="213571AA"/>
    <w:rsid w:val="215A451A"/>
    <w:rsid w:val="215E21B4"/>
    <w:rsid w:val="216D6944"/>
    <w:rsid w:val="21780E44"/>
    <w:rsid w:val="217F472C"/>
    <w:rsid w:val="21886A3B"/>
    <w:rsid w:val="218D48F0"/>
    <w:rsid w:val="21A97250"/>
    <w:rsid w:val="21B1257A"/>
    <w:rsid w:val="21BF6A73"/>
    <w:rsid w:val="21C5052E"/>
    <w:rsid w:val="21C52059"/>
    <w:rsid w:val="21E41F66"/>
    <w:rsid w:val="21F3097B"/>
    <w:rsid w:val="22066531"/>
    <w:rsid w:val="220C5042"/>
    <w:rsid w:val="2212752E"/>
    <w:rsid w:val="221E79CB"/>
    <w:rsid w:val="222526EF"/>
    <w:rsid w:val="22266AF2"/>
    <w:rsid w:val="227419B5"/>
    <w:rsid w:val="22AC349C"/>
    <w:rsid w:val="22AC6FF8"/>
    <w:rsid w:val="22C81958"/>
    <w:rsid w:val="22CD29F8"/>
    <w:rsid w:val="22CF0F38"/>
    <w:rsid w:val="22D84291"/>
    <w:rsid w:val="22D87DED"/>
    <w:rsid w:val="22E22A19"/>
    <w:rsid w:val="22FF181D"/>
    <w:rsid w:val="23362D65"/>
    <w:rsid w:val="23533917"/>
    <w:rsid w:val="235F77A6"/>
    <w:rsid w:val="23621DAC"/>
    <w:rsid w:val="237B192E"/>
    <w:rsid w:val="237B5632"/>
    <w:rsid w:val="2380427B"/>
    <w:rsid w:val="23847F75"/>
    <w:rsid w:val="23977CA8"/>
    <w:rsid w:val="23A128D5"/>
    <w:rsid w:val="23AF4BB2"/>
    <w:rsid w:val="23BC326A"/>
    <w:rsid w:val="23BC547F"/>
    <w:rsid w:val="23C15C6F"/>
    <w:rsid w:val="23D507D0"/>
    <w:rsid w:val="23D902C0"/>
    <w:rsid w:val="23E10F23"/>
    <w:rsid w:val="23E27848"/>
    <w:rsid w:val="23E427C1"/>
    <w:rsid w:val="23F46EA8"/>
    <w:rsid w:val="24062738"/>
    <w:rsid w:val="242D5F16"/>
    <w:rsid w:val="24370B7B"/>
    <w:rsid w:val="244942AA"/>
    <w:rsid w:val="244E7D5A"/>
    <w:rsid w:val="245931AF"/>
    <w:rsid w:val="24727DCD"/>
    <w:rsid w:val="247955FF"/>
    <w:rsid w:val="247E53F7"/>
    <w:rsid w:val="248B6682"/>
    <w:rsid w:val="248D41FB"/>
    <w:rsid w:val="24BC27E6"/>
    <w:rsid w:val="24CA5E5B"/>
    <w:rsid w:val="24CF6FCD"/>
    <w:rsid w:val="24D523A7"/>
    <w:rsid w:val="24DF7846"/>
    <w:rsid w:val="24E24F53"/>
    <w:rsid w:val="24ED38F7"/>
    <w:rsid w:val="24F42ED8"/>
    <w:rsid w:val="2502756B"/>
    <w:rsid w:val="252E663C"/>
    <w:rsid w:val="255B4D05"/>
    <w:rsid w:val="255B6BAA"/>
    <w:rsid w:val="255E5BD0"/>
    <w:rsid w:val="256A4F48"/>
    <w:rsid w:val="256C2A6E"/>
    <w:rsid w:val="2573204F"/>
    <w:rsid w:val="25761ED8"/>
    <w:rsid w:val="25783B09"/>
    <w:rsid w:val="257B4CC6"/>
    <w:rsid w:val="25815CE3"/>
    <w:rsid w:val="25826C83"/>
    <w:rsid w:val="258A1146"/>
    <w:rsid w:val="25C26B32"/>
    <w:rsid w:val="25CE54D7"/>
    <w:rsid w:val="25D30D3F"/>
    <w:rsid w:val="25E82A3D"/>
    <w:rsid w:val="25F5515A"/>
    <w:rsid w:val="25F72C80"/>
    <w:rsid w:val="260D4251"/>
    <w:rsid w:val="26265313"/>
    <w:rsid w:val="26307F40"/>
    <w:rsid w:val="2637344B"/>
    <w:rsid w:val="263942ED"/>
    <w:rsid w:val="26445799"/>
    <w:rsid w:val="26596178"/>
    <w:rsid w:val="26887D7C"/>
    <w:rsid w:val="269229A8"/>
    <w:rsid w:val="269A2054"/>
    <w:rsid w:val="269B7C87"/>
    <w:rsid w:val="26B77A91"/>
    <w:rsid w:val="26D03519"/>
    <w:rsid w:val="26E66850"/>
    <w:rsid w:val="26EF3957"/>
    <w:rsid w:val="271138CD"/>
    <w:rsid w:val="27165388"/>
    <w:rsid w:val="27196C26"/>
    <w:rsid w:val="271C5387"/>
    <w:rsid w:val="271E5FEA"/>
    <w:rsid w:val="272C0820"/>
    <w:rsid w:val="275F6D2E"/>
    <w:rsid w:val="27675BE3"/>
    <w:rsid w:val="276C144B"/>
    <w:rsid w:val="27713266"/>
    <w:rsid w:val="278B7B24"/>
    <w:rsid w:val="279938C3"/>
    <w:rsid w:val="279C29FA"/>
    <w:rsid w:val="27AE55C0"/>
    <w:rsid w:val="27B119B4"/>
    <w:rsid w:val="27B33C90"/>
    <w:rsid w:val="27BA1FE9"/>
    <w:rsid w:val="27C43035"/>
    <w:rsid w:val="27C9064C"/>
    <w:rsid w:val="27CB7F20"/>
    <w:rsid w:val="27D74B17"/>
    <w:rsid w:val="280C6C60"/>
    <w:rsid w:val="281F25B1"/>
    <w:rsid w:val="285C6DCA"/>
    <w:rsid w:val="286E6AFD"/>
    <w:rsid w:val="28724840"/>
    <w:rsid w:val="2886653D"/>
    <w:rsid w:val="28940C5A"/>
    <w:rsid w:val="28A569C3"/>
    <w:rsid w:val="28B10F71"/>
    <w:rsid w:val="28B90C53"/>
    <w:rsid w:val="28C055AB"/>
    <w:rsid w:val="28CB3926"/>
    <w:rsid w:val="28CF3A40"/>
    <w:rsid w:val="28E46B8F"/>
    <w:rsid w:val="28E6477D"/>
    <w:rsid w:val="28F06D67"/>
    <w:rsid w:val="28FB4835"/>
    <w:rsid w:val="292C6852"/>
    <w:rsid w:val="292D4147"/>
    <w:rsid w:val="293411C1"/>
    <w:rsid w:val="29371F90"/>
    <w:rsid w:val="29385A89"/>
    <w:rsid w:val="2940049A"/>
    <w:rsid w:val="29567CBD"/>
    <w:rsid w:val="295E4FD7"/>
    <w:rsid w:val="29605CF1"/>
    <w:rsid w:val="298A7967"/>
    <w:rsid w:val="299B7DC6"/>
    <w:rsid w:val="299C5383"/>
    <w:rsid w:val="29A07F12"/>
    <w:rsid w:val="29BD5F8E"/>
    <w:rsid w:val="29E467B7"/>
    <w:rsid w:val="29E96D83"/>
    <w:rsid w:val="29EA390C"/>
    <w:rsid w:val="29FB2613"/>
    <w:rsid w:val="2A15315C"/>
    <w:rsid w:val="2A1829E9"/>
    <w:rsid w:val="2A21119C"/>
    <w:rsid w:val="2A21651D"/>
    <w:rsid w:val="2A222295"/>
    <w:rsid w:val="2A232A65"/>
    <w:rsid w:val="2A321A45"/>
    <w:rsid w:val="2A3E70CF"/>
    <w:rsid w:val="2A41096D"/>
    <w:rsid w:val="2A4D7312"/>
    <w:rsid w:val="2A4E6BE6"/>
    <w:rsid w:val="2A7821F7"/>
    <w:rsid w:val="2A834AE2"/>
    <w:rsid w:val="2ADE7DE6"/>
    <w:rsid w:val="2AE5579D"/>
    <w:rsid w:val="2AFB5F62"/>
    <w:rsid w:val="2B0025D7"/>
    <w:rsid w:val="2B006133"/>
    <w:rsid w:val="2B1114D4"/>
    <w:rsid w:val="2B3550DB"/>
    <w:rsid w:val="2B3D7387"/>
    <w:rsid w:val="2B582436"/>
    <w:rsid w:val="2B5E649A"/>
    <w:rsid w:val="2B6C2396"/>
    <w:rsid w:val="2B6E5792"/>
    <w:rsid w:val="2B726905"/>
    <w:rsid w:val="2B824D9A"/>
    <w:rsid w:val="2B9176D3"/>
    <w:rsid w:val="2BAA0E71"/>
    <w:rsid w:val="2BAC38E2"/>
    <w:rsid w:val="2BB62C95"/>
    <w:rsid w:val="2BB77B14"/>
    <w:rsid w:val="2BB97D84"/>
    <w:rsid w:val="2BC2163A"/>
    <w:rsid w:val="2BDB26FC"/>
    <w:rsid w:val="2BDD3FF4"/>
    <w:rsid w:val="2BE05F64"/>
    <w:rsid w:val="2BEC66B7"/>
    <w:rsid w:val="2BF35C97"/>
    <w:rsid w:val="2C0867CB"/>
    <w:rsid w:val="2C11611D"/>
    <w:rsid w:val="2C1D0F66"/>
    <w:rsid w:val="2C1F6A8C"/>
    <w:rsid w:val="2C2457F3"/>
    <w:rsid w:val="2C275941"/>
    <w:rsid w:val="2C295D59"/>
    <w:rsid w:val="2C3818FC"/>
    <w:rsid w:val="2C416A03"/>
    <w:rsid w:val="2C4B162F"/>
    <w:rsid w:val="2C535312"/>
    <w:rsid w:val="2C640943"/>
    <w:rsid w:val="2C7D5862"/>
    <w:rsid w:val="2C931228"/>
    <w:rsid w:val="2CB03B88"/>
    <w:rsid w:val="2CB847EB"/>
    <w:rsid w:val="2CC056E2"/>
    <w:rsid w:val="2CC47634"/>
    <w:rsid w:val="2CDF7B40"/>
    <w:rsid w:val="2CED0939"/>
    <w:rsid w:val="2CF9552F"/>
    <w:rsid w:val="2CFA4E04"/>
    <w:rsid w:val="2D0A14EA"/>
    <w:rsid w:val="2D0B5263"/>
    <w:rsid w:val="2D0D63B3"/>
    <w:rsid w:val="2D102879"/>
    <w:rsid w:val="2D1660E1"/>
    <w:rsid w:val="2D272866"/>
    <w:rsid w:val="2D287BC3"/>
    <w:rsid w:val="2D2C5FB8"/>
    <w:rsid w:val="2D406CBA"/>
    <w:rsid w:val="2D684463"/>
    <w:rsid w:val="2D825525"/>
    <w:rsid w:val="2D9A60D9"/>
    <w:rsid w:val="2DA76D39"/>
    <w:rsid w:val="2DAE5E11"/>
    <w:rsid w:val="2DCE076A"/>
    <w:rsid w:val="2DEA190A"/>
    <w:rsid w:val="2DF57369"/>
    <w:rsid w:val="2E00644A"/>
    <w:rsid w:val="2E181C50"/>
    <w:rsid w:val="2E2A1A4C"/>
    <w:rsid w:val="2E5642BC"/>
    <w:rsid w:val="2E620EB2"/>
    <w:rsid w:val="2E6E3B96"/>
    <w:rsid w:val="2E7C09DF"/>
    <w:rsid w:val="2E922214"/>
    <w:rsid w:val="2EA20D1E"/>
    <w:rsid w:val="2EC456C9"/>
    <w:rsid w:val="2ED578D6"/>
    <w:rsid w:val="2EE43FBD"/>
    <w:rsid w:val="2EEE0998"/>
    <w:rsid w:val="2F1542D3"/>
    <w:rsid w:val="2F19273E"/>
    <w:rsid w:val="2F5B0E2A"/>
    <w:rsid w:val="2F6E51EC"/>
    <w:rsid w:val="2F940650"/>
    <w:rsid w:val="2FA2210D"/>
    <w:rsid w:val="2FAB0637"/>
    <w:rsid w:val="2FC040E2"/>
    <w:rsid w:val="2FEC137B"/>
    <w:rsid w:val="2FF664C4"/>
    <w:rsid w:val="30137621"/>
    <w:rsid w:val="302B2669"/>
    <w:rsid w:val="302C1778"/>
    <w:rsid w:val="303338DA"/>
    <w:rsid w:val="303633D2"/>
    <w:rsid w:val="30406FD1"/>
    <w:rsid w:val="30450A8C"/>
    <w:rsid w:val="304545E8"/>
    <w:rsid w:val="304940D8"/>
    <w:rsid w:val="30561E5F"/>
    <w:rsid w:val="305A4537"/>
    <w:rsid w:val="307A0735"/>
    <w:rsid w:val="30B40117"/>
    <w:rsid w:val="30C776F3"/>
    <w:rsid w:val="30C97D27"/>
    <w:rsid w:val="30CB71E3"/>
    <w:rsid w:val="30D36097"/>
    <w:rsid w:val="30E65DCB"/>
    <w:rsid w:val="310A6DB4"/>
    <w:rsid w:val="311346E6"/>
    <w:rsid w:val="311928A7"/>
    <w:rsid w:val="31411253"/>
    <w:rsid w:val="316513E5"/>
    <w:rsid w:val="316F4012"/>
    <w:rsid w:val="31A67308"/>
    <w:rsid w:val="31AA329C"/>
    <w:rsid w:val="31D976DD"/>
    <w:rsid w:val="31E7004C"/>
    <w:rsid w:val="31E8043B"/>
    <w:rsid w:val="31EA18EB"/>
    <w:rsid w:val="31FF5493"/>
    <w:rsid w:val="32103170"/>
    <w:rsid w:val="32132BEF"/>
    <w:rsid w:val="32690A61"/>
    <w:rsid w:val="32754A82"/>
    <w:rsid w:val="327A0EC0"/>
    <w:rsid w:val="32820442"/>
    <w:rsid w:val="328D2AE5"/>
    <w:rsid w:val="329B4993"/>
    <w:rsid w:val="329F0927"/>
    <w:rsid w:val="32A0644D"/>
    <w:rsid w:val="32AE0B6A"/>
    <w:rsid w:val="32B61940"/>
    <w:rsid w:val="32DF6F75"/>
    <w:rsid w:val="32FD44E7"/>
    <w:rsid w:val="330662B0"/>
    <w:rsid w:val="33075200"/>
    <w:rsid w:val="331210F9"/>
    <w:rsid w:val="331D35FA"/>
    <w:rsid w:val="333252F7"/>
    <w:rsid w:val="333D5A4A"/>
    <w:rsid w:val="33413EDE"/>
    <w:rsid w:val="33721B98"/>
    <w:rsid w:val="338748EA"/>
    <w:rsid w:val="339517DD"/>
    <w:rsid w:val="339B682A"/>
    <w:rsid w:val="33A902AB"/>
    <w:rsid w:val="33B0446E"/>
    <w:rsid w:val="33F23CB8"/>
    <w:rsid w:val="33F26834"/>
    <w:rsid w:val="341744ED"/>
    <w:rsid w:val="343F6D1F"/>
    <w:rsid w:val="34684D49"/>
    <w:rsid w:val="34965153"/>
    <w:rsid w:val="34B52527"/>
    <w:rsid w:val="34C74165"/>
    <w:rsid w:val="34C81B9E"/>
    <w:rsid w:val="34C93A39"/>
    <w:rsid w:val="34DA3E98"/>
    <w:rsid w:val="34DF14AF"/>
    <w:rsid w:val="34F82570"/>
    <w:rsid w:val="35004F81"/>
    <w:rsid w:val="35170C48"/>
    <w:rsid w:val="351849C1"/>
    <w:rsid w:val="351D1FD7"/>
    <w:rsid w:val="3522139B"/>
    <w:rsid w:val="352423C1"/>
    <w:rsid w:val="3538296D"/>
    <w:rsid w:val="353C420B"/>
    <w:rsid w:val="35435B71"/>
    <w:rsid w:val="35584DBD"/>
    <w:rsid w:val="356E45E1"/>
    <w:rsid w:val="35702107"/>
    <w:rsid w:val="35942299"/>
    <w:rsid w:val="3599760F"/>
    <w:rsid w:val="35C661CB"/>
    <w:rsid w:val="35C97A69"/>
    <w:rsid w:val="35CF2D60"/>
    <w:rsid w:val="35D5640E"/>
    <w:rsid w:val="35E52AF5"/>
    <w:rsid w:val="35E825E5"/>
    <w:rsid w:val="35EB5C31"/>
    <w:rsid w:val="35F51433"/>
    <w:rsid w:val="36127662"/>
    <w:rsid w:val="362D1DA6"/>
    <w:rsid w:val="363B44C3"/>
    <w:rsid w:val="36581519"/>
    <w:rsid w:val="36687282"/>
    <w:rsid w:val="36917497"/>
    <w:rsid w:val="369D33CF"/>
    <w:rsid w:val="36AB3FD2"/>
    <w:rsid w:val="36B536E8"/>
    <w:rsid w:val="36C50230"/>
    <w:rsid w:val="36CC1863"/>
    <w:rsid w:val="36D52B69"/>
    <w:rsid w:val="36E06CFA"/>
    <w:rsid w:val="36E62234"/>
    <w:rsid w:val="36F34D9D"/>
    <w:rsid w:val="37037608"/>
    <w:rsid w:val="37092813"/>
    <w:rsid w:val="370E1BD7"/>
    <w:rsid w:val="37103BA1"/>
    <w:rsid w:val="37250607"/>
    <w:rsid w:val="374324BD"/>
    <w:rsid w:val="374750E9"/>
    <w:rsid w:val="375C0B95"/>
    <w:rsid w:val="375D490D"/>
    <w:rsid w:val="375F68D7"/>
    <w:rsid w:val="376C4B50"/>
    <w:rsid w:val="378400EB"/>
    <w:rsid w:val="3790083E"/>
    <w:rsid w:val="37980C01"/>
    <w:rsid w:val="37AF4771"/>
    <w:rsid w:val="37CD5C1B"/>
    <w:rsid w:val="37DA41AF"/>
    <w:rsid w:val="37EF713B"/>
    <w:rsid w:val="37F127BB"/>
    <w:rsid w:val="382B0567"/>
    <w:rsid w:val="382D493F"/>
    <w:rsid w:val="38312021"/>
    <w:rsid w:val="383218F5"/>
    <w:rsid w:val="38431D54"/>
    <w:rsid w:val="384D4981"/>
    <w:rsid w:val="3853709A"/>
    <w:rsid w:val="38547ABE"/>
    <w:rsid w:val="38590B6E"/>
    <w:rsid w:val="38706043"/>
    <w:rsid w:val="38824072"/>
    <w:rsid w:val="388F4F9A"/>
    <w:rsid w:val="389E6F8B"/>
    <w:rsid w:val="390239BE"/>
    <w:rsid w:val="39273424"/>
    <w:rsid w:val="39292CF8"/>
    <w:rsid w:val="39301293"/>
    <w:rsid w:val="393671C3"/>
    <w:rsid w:val="394E275F"/>
    <w:rsid w:val="394F6C6F"/>
    <w:rsid w:val="3951224F"/>
    <w:rsid w:val="39522A4F"/>
    <w:rsid w:val="3960563F"/>
    <w:rsid w:val="39677CC5"/>
    <w:rsid w:val="398E78CA"/>
    <w:rsid w:val="399A59A4"/>
    <w:rsid w:val="39B27192"/>
    <w:rsid w:val="39B75CA4"/>
    <w:rsid w:val="39BF668E"/>
    <w:rsid w:val="39CA46E3"/>
    <w:rsid w:val="39EE5CF0"/>
    <w:rsid w:val="39EF3F42"/>
    <w:rsid w:val="39F01A68"/>
    <w:rsid w:val="3A12378C"/>
    <w:rsid w:val="3A1C285D"/>
    <w:rsid w:val="3A255BB6"/>
    <w:rsid w:val="3A4A73CA"/>
    <w:rsid w:val="3A4D5037"/>
    <w:rsid w:val="3A5C0EAC"/>
    <w:rsid w:val="3A655FB2"/>
    <w:rsid w:val="3A6A35C8"/>
    <w:rsid w:val="3A6D4E67"/>
    <w:rsid w:val="3A886068"/>
    <w:rsid w:val="3A9248CD"/>
    <w:rsid w:val="3A993EAE"/>
    <w:rsid w:val="3AC15500"/>
    <w:rsid w:val="3AC16F61"/>
    <w:rsid w:val="3ADF335C"/>
    <w:rsid w:val="3AF45588"/>
    <w:rsid w:val="3AFE1F63"/>
    <w:rsid w:val="3B024015"/>
    <w:rsid w:val="3B082DE1"/>
    <w:rsid w:val="3B083F8B"/>
    <w:rsid w:val="3B143534"/>
    <w:rsid w:val="3B1C31C0"/>
    <w:rsid w:val="3B225C51"/>
    <w:rsid w:val="3B2319C9"/>
    <w:rsid w:val="3B2352D9"/>
    <w:rsid w:val="3B5322AF"/>
    <w:rsid w:val="3B5878C5"/>
    <w:rsid w:val="3B693880"/>
    <w:rsid w:val="3B820DE6"/>
    <w:rsid w:val="3B822B94"/>
    <w:rsid w:val="3B852E54"/>
    <w:rsid w:val="3B8F2A86"/>
    <w:rsid w:val="3B9D5C20"/>
    <w:rsid w:val="3BB23479"/>
    <w:rsid w:val="3BC74A4B"/>
    <w:rsid w:val="3BD340EA"/>
    <w:rsid w:val="3BDB2544"/>
    <w:rsid w:val="3BF770DE"/>
    <w:rsid w:val="3C0A2960"/>
    <w:rsid w:val="3C3C47FA"/>
    <w:rsid w:val="3C411129"/>
    <w:rsid w:val="3C776471"/>
    <w:rsid w:val="3C7C3A87"/>
    <w:rsid w:val="3C8D17F0"/>
    <w:rsid w:val="3C8E0F9D"/>
    <w:rsid w:val="3C9F32D2"/>
    <w:rsid w:val="3CA56B3A"/>
    <w:rsid w:val="3CB20F63"/>
    <w:rsid w:val="3CB56181"/>
    <w:rsid w:val="3CBA010B"/>
    <w:rsid w:val="3CBE6CD6"/>
    <w:rsid w:val="3CC52D38"/>
    <w:rsid w:val="3CC60375"/>
    <w:rsid w:val="3CE4475D"/>
    <w:rsid w:val="3D006466"/>
    <w:rsid w:val="3D0F2205"/>
    <w:rsid w:val="3D137B25"/>
    <w:rsid w:val="3D380DA1"/>
    <w:rsid w:val="3D406863"/>
    <w:rsid w:val="3D5347E8"/>
    <w:rsid w:val="3D7E738B"/>
    <w:rsid w:val="3D8B21D4"/>
    <w:rsid w:val="3DA74B34"/>
    <w:rsid w:val="3DB371D7"/>
    <w:rsid w:val="3DB64D77"/>
    <w:rsid w:val="3DB77087"/>
    <w:rsid w:val="3DC76F84"/>
    <w:rsid w:val="3DD21D54"/>
    <w:rsid w:val="3DE02363"/>
    <w:rsid w:val="3E021D6A"/>
    <w:rsid w:val="3E035C02"/>
    <w:rsid w:val="3E0728CE"/>
    <w:rsid w:val="3E310BD1"/>
    <w:rsid w:val="3E3A59A8"/>
    <w:rsid w:val="3E4405D4"/>
    <w:rsid w:val="3E497999"/>
    <w:rsid w:val="3E5A7DF8"/>
    <w:rsid w:val="3E611186"/>
    <w:rsid w:val="3E703177"/>
    <w:rsid w:val="3E7C44A5"/>
    <w:rsid w:val="3E8B1D5F"/>
    <w:rsid w:val="3EA01CAF"/>
    <w:rsid w:val="3EC15781"/>
    <w:rsid w:val="3EC428B6"/>
    <w:rsid w:val="3ECB6600"/>
    <w:rsid w:val="3EDF3E59"/>
    <w:rsid w:val="3EFC5866"/>
    <w:rsid w:val="3F0A5AE3"/>
    <w:rsid w:val="3F142CA3"/>
    <w:rsid w:val="3F204B9E"/>
    <w:rsid w:val="3F23468E"/>
    <w:rsid w:val="3F400D9C"/>
    <w:rsid w:val="3F47037C"/>
    <w:rsid w:val="3F5751EC"/>
    <w:rsid w:val="3F584337"/>
    <w:rsid w:val="3F79605C"/>
    <w:rsid w:val="3FB5178A"/>
    <w:rsid w:val="3FBD419A"/>
    <w:rsid w:val="3FD9785C"/>
    <w:rsid w:val="3FE200A5"/>
    <w:rsid w:val="3FE91433"/>
    <w:rsid w:val="3FFA53EF"/>
    <w:rsid w:val="4004626D"/>
    <w:rsid w:val="40055B41"/>
    <w:rsid w:val="400A6ACB"/>
    <w:rsid w:val="401A783F"/>
    <w:rsid w:val="401C35B7"/>
    <w:rsid w:val="40493C80"/>
    <w:rsid w:val="40520D87"/>
    <w:rsid w:val="405A5E8D"/>
    <w:rsid w:val="406867FC"/>
    <w:rsid w:val="40692574"/>
    <w:rsid w:val="406B1E48"/>
    <w:rsid w:val="40704BED"/>
    <w:rsid w:val="40884808"/>
    <w:rsid w:val="408D1DBF"/>
    <w:rsid w:val="40C13086"/>
    <w:rsid w:val="40C67AE3"/>
    <w:rsid w:val="40C96B6F"/>
    <w:rsid w:val="40D767E7"/>
    <w:rsid w:val="40DD6794"/>
    <w:rsid w:val="40DE6ABE"/>
    <w:rsid w:val="40E340D5"/>
    <w:rsid w:val="40F55BB6"/>
    <w:rsid w:val="40F57964"/>
    <w:rsid w:val="40FA15B8"/>
    <w:rsid w:val="410A78B3"/>
    <w:rsid w:val="410F0A26"/>
    <w:rsid w:val="4111484F"/>
    <w:rsid w:val="411529AF"/>
    <w:rsid w:val="411A73CB"/>
    <w:rsid w:val="41384ACC"/>
    <w:rsid w:val="41401283"/>
    <w:rsid w:val="41452699"/>
    <w:rsid w:val="41466412"/>
    <w:rsid w:val="415B3C6B"/>
    <w:rsid w:val="416B7C26"/>
    <w:rsid w:val="416F5968"/>
    <w:rsid w:val="4174388F"/>
    <w:rsid w:val="41811450"/>
    <w:rsid w:val="41850888"/>
    <w:rsid w:val="41924F97"/>
    <w:rsid w:val="41B82E6B"/>
    <w:rsid w:val="41F8770C"/>
    <w:rsid w:val="41FB71FC"/>
    <w:rsid w:val="421B789E"/>
    <w:rsid w:val="423B3A9C"/>
    <w:rsid w:val="42405E18"/>
    <w:rsid w:val="424C7A58"/>
    <w:rsid w:val="427F2929"/>
    <w:rsid w:val="42914900"/>
    <w:rsid w:val="429562DA"/>
    <w:rsid w:val="42AA774E"/>
    <w:rsid w:val="42BC2E2F"/>
    <w:rsid w:val="42C447F4"/>
    <w:rsid w:val="42E3655B"/>
    <w:rsid w:val="4303280C"/>
    <w:rsid w:val="43052685"/>
    <w:rsid w:val="43152C73"/>
    <w:rsid w:val="432D3B78"/>
    <w:rsid w:val="43346222"/>
    <w:rsid w:val="43562D62"/>
    <w:rsid w:val="43635059"/>
    <w:rsid w:val="4368169A"/>
    <w:rsid w:val="436F1C50"/>
    <w:rsid w:val="438570D8"/>
    <w:rsid w:val="438750E5"/>
    <w:rsid w:val="43881930"/>
    <w:rsid w:val="438D657A"/>
    <w:rsid w:val="43924DDC"/>
    <w:rsid w:val="43A51B15"/>
    <w:rsid w:val="43CE5120"/>
    <w:rsid w:val="43DD00F7"/>
    <w:rsid w:val="43FC6264"/>
    <w:rsid w:val="440A3726"/>
    <w:rsid w:val="4413082D"/>
    <w:rsid w:val="4414507B"/>
    <w:rsid w:val="441822E7"/>
    <w:rsid w:val="44316F05"/>
    <w:rsid w:val="443D3AFC"/>
    <w:rsid w:val="445638FC"/>
    <w:rsid w:val="445C6678"/>
    <w:rsid w:val="44676DCB"/>
    <w:rsid w:val="447514E8"/>
    <w:rsid w:val="44890AEF"/>
    <w:rsid w:val="44953938"/>
    <w:rsid w:val="44AE7365"/>
    <w:rsid w:val="44B26298"/>
    <w:rsid w:val="44C87D1C"/>
    <w:rsid w:val="44DE20BF"/>
    <w:rsid w:val="44E126D9"/>
    <w:rsid w:val="44EE4DF6"/>
    <w:rsid w:val="44FD62AE"/>
    <w:rsid w:val="450A0AA9"/>
    <w:rsid w:val="452627E2"/>
    <w:rsid w:val="452A75F1"/>
    <w:rsid w:val="4550160D"/>
    <w:rsid w:val="457E261E"/>
    <w:rsid w:val="457E43CC"/>
    <w:rsid w:val="458D2861"/>
    <w:rsid w:val="459534C4"/>
    <w:rsid w:val="45A019E1"/>
    <w:rsid w:val="45AD2F03"/>
    <w:rsid w:val="45AF0A29"/>
    <w:rsid w:val="45C5114B"/>
    <w:rsid w:val="45CB161E"/>
    <w:rsid w:val="45D71D2E"/>
    <w:rsid w:val="45DB181E"/>
    <w:rsid w:val="45DB537A"/>
    <w:rsid w:val="45DC10F2"/>
    <w:rsid w:val="46255B1F"/>
    <w:rsid w:val="462E3966"/>
    <w:rsid w:val="46341091"/>
    <w:rsid w:val="464153A3"/>
    <w:rsid w:val="464A59BB"/>
    <w:rsid w:val="466C06C8"/>
    <w:rsid w:val="46767799"/>
    <w:rsid w:val="46A14181"/>
    <w:rsid w:val="46A67FEE"/>
    <w:rsid w:val="46BD0F24"/>
    <w:rsid w:val="46CE1383"/>
    <w:rsid w:val="46F030A7"/>
    <w:rsid w:val="46F5427E"/>
    <w:rsid w:val="47172FCE"/>
    <w:rsid w:val="47176886"/>
    <w:rsid w:val="471E420C"/>
    <w:rsid w:val="47332F94"/>
    <w:rsid w:val="473A07C7"/>
    <w:rsid w:val="47555600"/>
    <w:rsid w:val="4761706C"/>
    <w:rsid w:val="47665118"/>
    <w:rsid w:val="4783216D"/>
    <w:rsid w:val="4798402A"/>
    <w:rsid w:val="479C4FDD"/>
    <w:rsid w:val="47A619B8"/>
    <w:rsid w:val="47A766F5"/>
    <w:rsid w:val="47E744AA"/>
    <w:rsid w:val="47EA7AF7"/>
    <w:rsid w:val="480558D9"/>
    <w:rsid w:val="480A1F47"/>
    <w:rsid w:val="480E5EDB"/>
    <w:rsid w:val="4812145F"/>
    <w:rsid w:val="481E228E"/>
    <w:rsid w:val="48335942"/>
    <w:rsid w:val="483416BA"/>
    <w:rsid w:val="48362D3C"/>
    <w:rsid w:val="48587156"/>
    <w:rsid w:val="48677399"/>
    <w:rsid w:val="486C2C02"/>
    <w:rsid w:val="48710218"/>
    <w:rsid w:val="488066AD"/>
    <w:rsid w:val="488C5FF8"/>
    <w:rsid w:val="48A01144"/>
    <w:rsid w:val="48A759E8"/>
    <w:rsid w:val="48BD530E"/>
    <w:rsid w:val="48D367DD"/>
    <w:rsid w:val="48EB1D78"/>
    <w:rsid w:val="48F03833"/>
    <w:rsid w:val="48F6389C"/>
    <w:rsid w:val="49122FF2"/>
    <w:rsid w:val="492732ED"/>
    <w:rsid w:val="4928358B"/>
    <w:rsid w:val="49523BA5"/>
    <w:rsid w:val="495F2766"/>
    <w:rsid w:val="49603530"/>
    <w:rsid w:val="49764214"/>
    <w:rsid w:val="498B0E06"/>
    <w:rsid w:val="499248EA"/>
    <w:rsid w:val="49A5317B"/>
    <w:rsid w:val="49A962E3"/>
    <w:rsid w:val="49AC3B47"/>
    <w:rsid w:val="49AF724A"/>
    <w:rsid w:val="49D7054F"/>
    <w:rsid w:val="49E60792"/>
    <w:rsid w:val="49E8275C"/>
    <w:rsid w:val="49F744E4"/>
    <w:rsid w:val="4A2512BA"/>
    <w:rsid w:val="4A286FFC"/>
    <w:rsid w:val="4A392FB7"/>
    <w:rsid w:val="4A435BE4"/>
    <w:rsid w:val="4A442588"/>
    <w:rsid w:val="4A4554B8"/>
    <w:rsid w:val="4A5500A2"/>
    <w:rsid w:val="4A595408"/>
    <w:rsid w:val="4A5B1DEE"/>
    <w:rsid w:val="4A712751"/>
    <w:rsid w:val="4A7144FF"/>
    <w:rsid w:val="4A722025"/>
    <w:rsid w:val="4A9357E4"/>
    <w:rsid w:val="4AC05487"/>
    <w:rsid w:val="4AD870BB"/>
    <w:rsid w:val="4ADB5E1D"/>
    <w:rsid w:val="4AE72A13"/>
    <w:rsid w:val="4AE747C1"/>
    <w:rsid w:val="4AF15640"/>
    <w:rsid w:val="4AF64A04"/>
    <w:rsid w:val="4B245A16"/>
    <w:rsid w:val="4B4614E8"/>
    <w:rsid w:val="4B47151E"/>
    <w:rsid w:val="4B553E21"/>
    <w:rsid w:val="4B5E0F27"/>
    <w:rsid w:val="4B645E12"/>
    <w:rsid w:val="4B72052F"/>
    <w:rsid w:val="4B8B339F"/>
    <w:rsid w:val="4B9366F7"/>
    <w:rsid w:val="4B977B4C"/>
    <w:rsid w:val="4BC60A62"/>
    <w:rsid w:val="4BC82845"/>
    <w:rsid w:val="4BC8476C"/>
    <w:rsid w:val="4BD96800"/>
    <w:rsid w:val="4BDC33B4"/>
    <w:rsid w:val="4C027573"/>
    <w:rsid w:val="4C0513A3"/>
    <w:rsid w:val="4C14451D"/>
    <w:rsid w:val="4C3C0B3D"/>
    <w:rsid w:val="4C3E6663"/>
    <w:rsid w:val="4C6D0CF6"/>
    <w:rsid w:val="4CA02E7A"/>
    <w:rsid w:val="4CAC5CC3"/>
    <w:rsid w:val="4CB60D7D"/>
    <w:rsid w:val="4CBD1C7E"/>
    <w:rsid w:val="4CCD02B2"/>
    <w:rsid w:val="4CCE13C7"/>
    <w:rsid w:val="4CEC13D1"/>
    <w:rsid w:val="4CFD094D"/>
    <w:rsid w:val="4CFD651E"/>
    <w:rsid w:val="4D2C6E03"/>
    <w:rsid w:val="4D485DA6"/>
    <w:rsid w:val="4D5916E7"/>
    <w:rsid w:val="4D5A74CD"/>
    <w:rsid w:val="4D6E7AD9"/>
    <w:rsid w:val="4D7C21DB"/>
    <w:rsid w:val="4D8B58D8"/>
    <w:rsid w:val="4DA42E3E"/>
    <w:rsid w:val="4DA456A1"/>
    <w:rsid w:val="4DA8648A"/>
    <w:rsid w:val="4DBF1A26"/>
    <w:rsid w:val="4DC4528E"/>
    <w:rsid w:val="4DCE1C69"/>
    <w:rsid w:val="4DDE24C4"/>
    <w:rsid w:val="4DE00B2A"/>
    <w:rsid w:val="4DE35714"/>
    <w:rsid w:val="4DEB2042"/>
    <w:rsid w:val="4DF647A7"/>
    <w:rsid w:val="4DFE60AA"/>
    <w:rsid w:val="4E140AF5"/>
    <w:rsid w:val="4E1C29D4"/>
    <w:rsid w:val="4E2D4BE1"/>
    <w:rsid w:val="4E3E0B9C"/>
    <w:rsid w:val="4E3E6DEE"/>
    <w:rsid w:val="4E451F2B"/>
    <w:rsid w:val="4E5352BB"/>
    <w:rsid w:val="4E697925"/>
    <w:rsid w:val="4E6B0ACB"/>
    <w:rsid w:val="4E7A2F40"/>
    <w:rsid w:val="4E8D3140"/>
    <w:rsid w:val="4EEE716C"/>
    <w:rsid w:val="4EEF633A"/>
    <w:rsid w:val="4EF13E61"/>
    <w:rsid w:val="4EF61477"/>
    <w:rsid w:val="4F05790C"/>
    <w:rsid w:val="4F1D002F"/>
    <w:rsid w:val="4F1D2EA8"/>
    <w:rsid w:val="4F1F09CE"/>
    <w:rsid w:val="4F277882"/>
    <w:rsid w:val="4F3124AF"/>
    <w:rsid w:val="4F3B332E"/>
    <w:rsid w:val="4F3D572A"/>
    <w:rsid w:val="4F475AAF"/>
    <w:rsid w:val="4F4977F9"/>
    <w:rsid w:val="4F716D4F"/>
    <w:rsid w:val="4F766114"/>
    <w:rsid w:val="4F7C7BCE"/>
    <w:rsid w:val="4F8971FE"/>
    <w:rsid w:val="4F9B5B7A"/>
    <w:rsid w:val="4F9F38BD"/>
    <w:rsid w:val="4FA9473B"/>
    <w:rsid w:val="4FAA6EA7"/>
    <w:rsid w:val="5019486B"/>
    <w:rsid w:val="501A56F4"/>
    <w:rsid w:val="501F49FD"/>
    <w:rsid w:val="5023004A"/>
    <w:rsid w:val="50285660"/>
    <w:rsid w:val="50342257"/>
    <w:rsid w:val="50357D7D"/>
    <w:rsid w:val="504B2BD6"/>
    <w:rsid w:val="50507626"/>
    <w:rsid w:val="507F3C4C"/>
    <w:rsid w:val="50866479"/>
    <w:rsid w:val="50A32F39"/>
    <w:rsid w:val="50B97362"/>
    <w:rsid w:val="50BD049E"/>
    <w:rsid w:val="50BE5FC4"/>
    <w:rsid w:val="51052695"/>
    <w:rsid w:val="510F4A72"/>
    <w:rsid w:val="5139564B"/>
    <w:rsid w:val="513F5357"/>
    <w:rsid w:val="514E559A"/>
    <w:rsid w:val="515626A1"/>
    <w:rsid w:val="515D3A2F"/>
    <w:rsid w:val="518E3BE9"/>
    <w:rsid w:val="51976F41"/>
    <w:rsid w:val="519D207E"/>
    <w:rsid w:val="51A72EFC"/>
    <w:rsid w:val="51AB479B"/>
    <w:rsid w:val="51BF1FF4"/>
    <w:rsid w:val="51C5066C"/>
    <w:rsid w:val="51C70EA9"/>
    <w:rsid w:val="51C770FB"/>
    <w:rsid w:val="51D84E64"/>
    <w:rsid w:val="51DD06CC"/>
    <w:rsid w:val="51DD247A"/>
    <w:rsid w:val="51F83758"/>
    <w:rsid w:val="520B3996"/>
    <w:rsid w:val="5217574D"/>
    <w:rsid w:val="522307D5"/>
    <w:rsid w:val="52296714"/>
    <w:rsid w:val="522B58DB"/>
    <w:rsid w:val="52350BA2"/>
    <w:rsid w:val="525564B4"/>
    <w:rsid w:val="52666914"/>
    <w:rsid w:val="52760EC8"/>
    <w:rsid w:val="527728CF"/>
    <w:rsid w:val="52786D8B"/>
    <w:rsid w:val="52903990"/>
    <w:rsid w:val="52990A97"/>
    <w:rsid w:val="52E467AE"/>
    <w:rsid w:val="53071EA5"/>
    <w:rsid w:val="5314011E"/>
    <w:rsid w:val="531613D5"/>
    <w:rsid w:val="53345434"/>
    <w:rsid w:val="534529CD"/>
    <w:rsid w:val="53465AE9"/>
    <w:rsid w:val="534C3D5B"/>
    <w:rsid w:val="534D53DE"/>
    <w:rsid w:val="535952E5"/>
    <w:rsid w:val="535A6478"/>
    <w:rsid w:val="53650979"/>
    <w:rsid w:val="536D782E"/>
    <w:rsid w:val="53746E0E"/>
    <w:rsid w:val="538857C5"/>
    <w:rsid w:val="539C5DDE"/>
    <w:rsid w:val="53C27B7A"/>
    <w:rsid w:val="53C56812"/>
    <w:rsid w:val="53DF24DA"/>
    <w:rsid w:val="53E2646E"/>
    <w:rsid w:val="53EC2E48"/>
    <w:rsid w:val="541F1E2F"/>
    <w:rsid w:val="542004D9"/>
    <w:rsid w:val="54316AAD"/>
    <w:rsid w:val="543640C4"/>
    <w:rsid w:val="543B6EE4"/>
    <w:rsid w:val="543F566E"/>
    <w:rsid w:val="544669FD"/>
    <w:rsid w:val="545021E6"/>
    <w:rsid w:val="54674583"/>
    <w:rsid w:val="546B6463"/>
    <w:rsid w:val="54790B80"/>
    <w:rsid w:val="548117E3"/>
    <w:rsid w:val="549079CA"/>
    <w:rsid w:val="549B4D55"/>
    <w:rsid w:val="54AD082A"/>
    <w:rsid w:val="54BA6AA3"/>
    <w:rsid w:val="54E54B51"/>
    <w:rsid w:val="54E608E6"/>
    <w:rsid w:val="54EB4EAE"/>
    <w:rsid w:val="54F226E1"/>
    <w:rsid w:val="54F2623D"/>
    <w:rsid w:val="54FB1595"/>
    <w:rsid w:val="55066AD1"/>
    <w:rsid w:val="550A3375"/>
    <w:rsid w:val="550D57F6"/>
    <w:rsid w:val="5516017D"/>
    <w:rsid w:val="55254864"/>
    <w:rsid w:val="552F56E3"/>
    <w:rsid w:val="553E3E9A"/>
    <w:rsid w:val="55467AAE"/>
    <w:rsid w:val="5563176F"/>
    <w:rsid w:val="55651104"/>
    <w:rsid w:val="557650C0"/>
    <w:rsid w:val="5590050B"/>
    <w:rsid w:val="55986DE4"/>
    <w:rsid w:val="559E5949"/>
    <w:rsid w:val="55AB2C15"/>
    <w:rsid w:val="55B1434A"/>
    <w:rsid w:val="55C03F98"/>
    <w:rsid w:val="55CA71B9"/>
    <w:rsid w:val="55F85AD5"/>
    <w:rsid w:val="55FA184D"/>
    <w:rsid w:val="561548D9"/>
    <w:rsid w:val="56187F25"/>
    <w:rsid w:val="562468CA"/>
    <w:rsid w:val="564118F1"/>
    <w:rsid w:val="566030AC"/>
    <w:rsid w:val="567726CA"/>
    <w:rsid w:val="5679633B"/>
    <w:rsid w:val="56BA0FDC"/>
    <w:rsid w:val="56BC2FA6"/>
    <w:rsid w:val="56C34335"/>
    <w:rsid w:val="56DC4FDF"/>
    <w:rsid w:val="56F75D8C"/>
    <w:rsid w:val="57081D47"/>
    <w:rsid w:val="5716352D"/>
    <w:rsid w:val="571E1F3F"/>
    <w:rsid w:val="572D5C52"/>
    <w:rsid w:val="57342B3C"/>
    <w:rsid w:val="57437223"/>
    <w:rsid w:val="574511ED"/>
    <w:rsid w:val="575B456D"/>
    <w:rsid w:val="575D6537"/>
    <w:rsid w:val="576158FB"/>
    <w:rsid w:val="57805D82"/>
    <w:rsid w:val="578C3265"/>
    <w:rsid w:val="578F2469"/>
    <w:rsid w:val="57A9177C"/>
    <w:rsid w:val="57AF314A"/>
    <w:rsid w:val="58154EB0"/>
    <w:rsid w:val="581F559B"/>
    <w:rsid w:val="582169CD"/>
    <w:rsid w:val="582901C7"/>
    <w:rsid w:val="582A7B63"/>
    <w:rsid w:val="5842136F"/>
    <w:rsid w:val="58564D34"/>
    <w:rsid w:val="58584C11"/>
    <w:rsid w:val="586E7F1B"/>
    <w:rsid w:val="58A9755A"/>
    <w:rsid w:val="58F509F1"/>
    <w:rsid w:val="590A1887"/>
    <w:rsid w:val="590A624B"/>
    <w:rsid w:val="590B1FC3"/>
    <w:rsid w:val="590E6891"/>
    <w:rsid w:val="591E1CF6"/>
    <w:rsid w:val="592C488A"/>
    <w:rsid w:val="592E180D"/>
    <w:rsid w:val="594B0611"/>
    <w:rsid w:val="595B2FAE"/>
    <w:rsid w:val="598002BB"/>
    <w:rsid w:val="599642D0"/>
    <w:rsid w:val="599706DB"/>
    <w:rsid w:val="59C25456"/>
    <w:rsid w:val="59CD1026"/>
    <w:rsid w:val="59D620C4"/>
    <w:rsid w:val="59DB3C9E"/>
    <w:rsid w:val="59F13584"/>
    <w:rsid w:val="59F44805"/>
    <w:rsid w:val="5A0031AA"/>
    <w:rsid w:val="5A056BF8"/>
    <w:rsid w:val="5A087973"/>
    <w:rsid w:val="5A0E58C7"/>
    <w:rsid w:val="5A184997"/>
    <w:rsid w:val="5A1D0200"/>
    <w:rsid w:val="5A2570B4"/>
    <w:rsid w:val="5A3572F7"/>
    <w:rsid w:val="5A4366D3"/>
    <w:rsid w:val="5A4E660B"/>
    <w:rsid w:val="5A6951F3"/>
    <w:rsid w:val="5A6E45B7"/>
    <w:rsid w:val="5A8262B5"/>
    <w:rsid w:val="5A8A1C6E"/>
    <w:rsid w:val="5A9009D2"/>
    <w:rsid w:val="5A9F0C15"/>
    <w:rsid w:val="5AA04FCD"/>
    <w:rsid w:val="5AA24261"/>
    <w:rsid w:val="5AB346C0"/>
    <w:rsid w:val="5AB3646E"/>
    <w:rsid w:val="5AD3266C"/>
    <w:rsid w:val="5AE64A95"/>
    <w:rsid w:val="5AED64D5"/>
    <w:rsid w:val="5AF50835"/>
    <w:rsid w:val="5AFC1BC3"/>
    <w:rsid w:val="5B117094"/>
    <w:rsid w:val="5B123195"/>
    <w:rsid w:val="5B1965A0"/>
    <w:rsid w:val="5B274137"/>
    <w:rsid w:val="5B2829E8"/>
    <w:rsid w:val="5B303F63"/>
    <w:rsid w:val="5B5419FF"/>
    <w:rsid w:val="5B555777"/>
    <w:rsid w:val="5B595267"/>
    <w:rsid w:val="5B670A10"/>
    <w:rsid w:val="5B6F4A8B"/>
    <w:rsid w:val="5B703146"/>
    <w:rsid w:val="5B726F99"/>
    <w:rsid w:val="5B9021DF"/>
    <w:rsid w:val="5B9242D5"/>
    <w:rsid w:val="5B9C691E"/>
    <w:rsid w:val="5BB46942"/>
    <w:rsid w:val="5BB71F8E"/>
    <w:rsid w:val="5BD963A8"/>
    <w:rsid w:val="5BF73132"/>
    <w:rsid w:val="5C1D6295"/>
    <w:rsid w:val="5C5138D1"/>
    <w:rsid w:val="5C6271FA"/>
    <w:rsid w:val="5C6C3089"/>
    <w:rsid w:val="5C6C4B26"/>
    <w:rsid w:val="5C7165E1"/>
    <w:rsid w:val="5C743E1A"/>
    <w:rsid w:val="5C8C341B"/>
    <w:rsid w:val="5CB157CB"/>
    <w:rsid w:val="5CBD1826"/>
    <w:rsid w:val="5CE46DB3"/>
    <w:rsid w:val="5CED210B"/>
    <w:rsid w:val="5CF039A9"/>
    <w:rsid w:val="5CFB28D8"/>
    <w:rsid w:val="5D094A6B"/>
    <w:rsid w:val="5D121B72"/>
    <w:rsid w:val="5D1256CE"/>
    <w:rsid w:val="5D184CAE"/>
    <w:rsid w:val="5D3513BC"/>
    <w:rsid w:val="5D4D2BAA"/>
    <w:rsid w:val="5D5201C0"/>
    <w:rsid w:val="5D536882"/>
    <w:rsid w:val="5D592A94"/>
    <w:rsid w:val="5D5C3F14"/>
    <w:rsid w:val="5D5C4B9B"/>
    <w:rsid w:val="5D617996"/>
    <w:rsid w:val="5D6F0D72"/>
    <w:rsid w:val="5D812854"/>
    <w:rsid w:val="5D8365CC"/>
    <w:rsid w:val="5DA87DE0"/>
    <w:rsid w:val="5DB06224"/>
    <w:rsid w:val="5DB93D9B"/>
    <w:rsid w:val="5DBA6994"/>
    <w:rsid w:val="5DC6470A"/>
    <w:rsid w:val="5DEC30C9"/>
    <w:rsid w:val="5E022B74"/>
    <w:rsid w:val="5E0B036F"/>
    <w:rsid w:val="5E1E62F4"/>
    <w:rsid w:val="5E282CCF"/>
    <w:rsid w:val="5E2C0A11"/>
    <w:rsid w:val="5E483371"/>
    <w:rsid w:val="5E4E0A40"/>
    <w:rsid w:val="5E5252BB"/>
    <w:rsid w:val="5E546B2B"/>
    <w:rsid w:val="5E5D6E1D"/>
    <w:rsid w:val="5E6301AB"/>
    <w:rsid w:val="5E6E2DD8"/>
    <w:rsid w:val="5E7F4FE5"/>
    <w:rsid w:val="5E8720EC"/>
    <w:rsid w:val="5E8A5738"/>
    <w:rsid w:val="5EC21376"/>
    <w:rsid w:val="5ED13367"/>
    <w:rsid w:val="5EDD1D0C"/>
    <w:rsid w:val="5EDD6E9F"/>
    <w:rsid w:val="5EDE3506"/>
    <w:rsid w:val="5EE50BC0"/>
    <w:rsid w:val="5EEE3F19"/>
    <w:rsid w:val="5EF70334"/>
    <w:rsid w:val="5F0059FA"/>
    <w:rsid w:val="5F0500A4"/>
    <w:rsid w:val="5F0F66F3"/>
    <w:rsid w:val="5F1871E8"/>
    <w:rsid w:val="5F1D47FE"/>
    <w:rsid w:val="5F291D7F"/>
    <w:rsid w:val="5F4C5FBA"/>
    <w:rsid w:val="5F506981"/>
    <w:rsid w:val="5F533CF3"/>
    <w:rsid w:val="5F675708"/>
    <w:rsid w:val="5F6B5F5F"/>
    <w:rsid w:val="5F8F74AA"/>
    <w:rsid w:val="5F927EAB"/>
    <w:rsid w:val="5F9700AB"/>
    <w:rsid w:val="5F9C1BC7"/>
    <w:rsid w:val="5FBE38EB"/>
    <w:rsid w:val="5FD0085A"/>
    <w:rsid w:val="5FE33352"/>
    <w:rsid w:val="5FF47AE5"/>
    <w:rsid w:val="5FFE018B"/>
    <w:rsid w:val="5FFE29C2"/>
    <w:rsid w:val="602C2F4B"/>
    <w:rsid w:val="605F7185"/>
    <w:rsid w:val="606E3563"/>
    <w:rsid w:val="60830691"/>
    <w:rsid w:val="608A5EC3"/>
    <w:rsid w:val="60916776"/>
    <w:rsid w:val="609B1E7E"/>
    <w:rsid w:val="609F6527"/>
    <w:rsid w:val="60B30F76"/>
    <w:rsid w:val="60B51282"/>
    <w:rsid w:val="60BA0556"/>
    <w:rsid w:val="60BA2B3F"/>
    <w:rsid w:val="60BD7780"/>
    <w:rsid w:val="60DD4CF0"/>
    <w:rsid w:val="60F15F42"/>
    <w:rsid w:val="610D2300"/>
    <w:rsid w:val="61135EB8"/>
    <w:rsid w:val="611C05BC"/>
    <w:rsid w:val="611F14A6"/>
    <w:rsid w:val="612260FC"/>
    <w:rsid w:val="61243C22"/>
    <w:rsid w:val="6155202D"/>
    <w:rsid w:val="6166248C"/>
    <w:rsid w:val="61811D44"/>
    <w:rsid w:val="61841A79"/>
    <w:rsid w:val="618F55C0"/>
    <w:rsid w:val="61930DA7"/>
    <w:rsid w:val="61970898"/>
    <w:rsid w:val="61AB60F1"/>
    <w:rsid w:val="61BA54C7"/>
    <w:rsid w:val="61E635CD"/>
    <w:rsid w:val="61ED7A5F"/>
    <w:rsid w:val="61F15E2B"/>
    <w:rsid w:val="61F25ACE"/>
    <w:rsid w:val="620224E4"/>
    <w:rsid w:val="6205336E"/>
    <w:rsid w:val="620B4DE2"/>
    <w:rsid w:val="620B5DB0"/>
    <w:rsid w:val="62261C1B"/>
    <w:rsid w:val="6250365E"/>
    <w:rsid w:val="62582A4B"/>
    <w:rsid w:val="627911C5"/>
    <w:rsid w:val="627961EF"/>
    <w:rsid w:val="628D57F7"/>
    <w:rsid w:val="62942AB2"/>
    <w:rsid w:val="62943029"/>
    <w:rsid w:val="62960B4F"/>
    <w:rsid w:val="62AD7C47"/>
    <w:rsid w:val="62AE7454"/>
    <w:rsid w:val="62B45479"/>
    <w:rsid w:val="62BB05B6"/>
    <w:rsid w:val="62D545FB"/>
    <w:rsid w:val="62F35FA1"/>
    <w:rsid w:val="632F0827"/>
    <w:rsid w:val="63381C06"/>
    <w:rsid w:val="63387E58"/>
    <w:rsid w:val="633F2F95"/>
    <w:rsid w:val="63451CD6"/>
    <w:rsid w:val="63624ED5"/>
    <w:rsid w:val="636341BB"/>
    <w:rsid w:val="636522D0"/>
    <w:rsid w:val="63665785"/>
    <w:rsid w:val="636E5628"/>
    <w:rsid w:val="63835002"/>
    <w:rsid w:val="63950E07"/>
    <w:rsid w:val="63C74D38"/>
    <w:rsid w:val="63EC1FE1"/>
    <w:rsid w:val="63F518A5"/>
    <w:rsid w:val="63F911B7"/>
    <w:rsid w:val="63F975E8"/>
    <w:rsid w:val="63FC0596"/>
    <w:rsid w:val="6401024A"/>
    <w:rsid w:val="641F6922"/>
    <w:rsid w:val="642F4DB7"/>
    <w:rsid w:val="64354398"/>
    <w:rsid w:val="64754395"/>
    <w:rsid w:val="647E189B"/>
    <w:rsid w:val="64A357A5"/>
    <w:rsid w:val="64BB050F"/>
    <w:rsid w:val="64BB2AEF"/>
    <w:rsid w:val="64C21846"/>
    <w:rsid w:val="64DB4F3F"/>
    <w:rsid w:val="64EF7842"/>
    <w:rsid w:val="64F920B9"/>
    <w:rsid w:val="64FE478A"/>
    <w:rsid w:val="65083DF4"/>
    <w:rsid w:val="650E11D7"/>
    <w:rsid w:val="650F4BE9"/>
    <w:rsid w:val="6530528B"/>
    <w:rsid w:val="654C3C36"/>
    <w:rsid w:val="65554AD3"/>
    <w:rsid w:val="65586590"/>
    <w:rsid w:val="6583069B"/>
    <w:rsid w:val="658654B1"/>
    <w:rsid w:val="659B022A"/>
    <w:rsid w:val="65B23EF2"/>
    <w:rsid w:val="65B80DDC"/>
    <w:rsid w:val="65C07C91"/>
    <w:rsid w:val="65C94BB0"/>
    <w:rsid w:val="65D379C4"/>
    <w:rsid w:val="65F573C4"/>
    <w:rsid w:val="66006826"/>
    <w:rsid w:val="660A5ADC"/>
    <w:rsid w:val="660B53B0"/>
    <w:rsid w:val="660D2ED6"/>
    <w:rsid w:val="66392ACE"/>
    <w:rsid w:val="6642669A"/>
    <w:rsid w:val="664A412A"/>
    <w:rsid w:val="66524D8D"/>
    <w:rsid w:val="66566B1B"/>
    <w:rsid w:val="66573BF7"/>
    <w:rsid w:val="66674A74"/>
    <w:rsid w:val="666A657B"/>
    <w:rsid w:val="666B5AA9"/>
    <w:rsid w:val="667431B0"/>
    <w:rsid w:val="668B7BF2"/>
    <w:rsid w:val="66A80E51"/>
    <w:rsid w:val="66CB6EF3"/>
    <w:rsid w:val="66DA0257"/>
    <w:rsid w:val="66DB4D83"/>
    <w:rsid w:val="66F9345B"/>
    <w:rsid w:val="670B08C3"/>
    <w:rsid w:val="67397F49"/>
    <w:rsid w:val="673D77EB"/>
    <w:rsid w:val="6744321F"/>
    <w:rsid w:val="67472418"/>
    <w:rsid w:val="67492FFD"/>
    <w:rsid w:val="674F4BE5"/>
    <w:rsid w:val="6753700F"/>
    <w:rsid w:val="6759214B"/>
    <w:rsid w:val="67705E13"/>
    <w:rsid w:val="6775760E"/>
    <w:rsid w:val="67852F40"/>
    <w:rsid w:val="679B09B6"/>
    <w:rsid w:val="67C223E6"/>
    <w:rsid w:val="67D73F9C"/>
    <w:rsid w:val="67DB0DB2"/>
    <w:rsid w:val="67E24A1A"/>
    <w:rsid w:val="67F26828"/>
    <w:rsid w:val="680E1188"/>
    <w:rsid w:val="68104F00"/>
    <w:rsid w:val="6848469A"/>
    <w:rsid w:val="686624EA"/>
    <w:rsid w:val="68810BE9"/>
    <w:rsid w:val="68940D1E"/>
    <w:rsid w:val="68A51AEC"/>
    <w:rsid w:val="68B63CF9"/>
    <w:rsid w:val="68CB7079"/>
    <w:rsid w:val="68CF0F8B"/>
    <w:rsid w:val="68DA3707"/>
    <w:rsid w:val="68E25F70"/>
    <w:rsid w:val="68E45DC0"/>
    <w:rsid w:val="68F20AA9"/>
    <w:rsid w:val="68FA3453"/>
    <w:rsid w:val="68FE744E"/>
    <w:rsid w:val="690B56C7"/>
    <w:rsid w:val="690C3919"/>
    <w:rsid w:val="690E58E3"/>
    <w:rsid w:val="69115259"/>
    <w:rsid w:val="693E3CEF"/>
    <w:rsid w:val="6945507D"/>
    <w:rsid w:val="694A61EF"/>
    <w:rsid w:val="694E3676"/>
    <w:rsid w:val="696279DD"/>
    <w:rsid w:val="69717C20"/>
    <w:rsid w:val="697907BE"/>
    <w:rsid w:val="698C2CAC"/>
    <w:rsid w:val="699B7AB7"/>
    <w:rsid w:val="699F653B"/>
    <w:rsid w:val="69AE6391"/>
    <w:rsid w:val="69B63885"/>
    <w:rsid w:val="69C67F6C"/>
    <w:rsid w:val="69D13C2E"/>
    <w:rsid w:val="69D57C48"/>
    <w:rsid w:val="69DB0ACD"/>
    <w:rsid w:val="69E43118"/>
    <w:rsid w:val="6A026ACA"/>
    <w:rsid w:val="6A14250A"/>
    <w:rsid w:val="6A2904FB"/>
    <w:rsid w:val="6A792065"/>
    <w:rsid w:val="6A9C0CCD"/>
    <w:rsid w:val="6A9E2C97"/>
    <w:rsid w:val="6A9F44CF"/>
    <w:rsid w:val="6AB04778"/>
    <w:rsid w:val="6AC124E1"/>
    <w:rsid w:val="6ACF2E50"/>
    <w:rsid w:val="6ADF0DF8"/>
    <w:rsid w:val="6B086362"/>
    <w:rsid w:val="6B1B4319"/>
    <w:rsid w:val="6B1E7ED5"/>
    <w:rsid w:val="6B256F14"/>
    <w:rsid w:val="6B347157"/>
    <w:rsid w:val="6B364C7D"/>
    <w:rsid w:val="6B585E72"/>
    <w:rsid w:val="6B6E6E6E"/>
    <w:rsid w:val="6B71550B"/>
    <w:rsid w:val="6B80514F"/>
    <w:rsid w:val="6B833C3B"/>
    <w:rsid w:val="6B9A16B0"/>
    <w:rsid w:val="6BA10CD4"/>
    <w:rsid w:val="6BBD539F"/>
    <w:rsid w:val="6BF16DF6"/>
    <w:rsid w:val="6BFA28C8"/>
    <w:rsid w:val="6C044D7B"/>
    <w:rsid w:val="6C1B3E73"/>
    <w:rsid w:val="6C262F44"/>
    <w:rsid w:val="6C3311BD"/>
    <w:rsid w:val="6C4468F5"/>
    <w:rsid w:val="6C4B2AF4"/>
    <w:rsid w:val="6C613F7C"/>
    <w:rsid w:val="6C687E1F"/>
    <w:rsid w:val="6C7B1FBF"/>
    <w:rsid w:val="6C81461E"/>
    <w:rsid w:val="6C9B0944"/>
    <w:rsid w:val="6CA420BB"/>
    <w:rsid w:val="6CAB3449"/>
    <w:rsid w:val="6CDA5ADC"/>
    <w:rsid w:val="6CE81DB6"/>
    <w:rsid w:val="6CE95D1F"/>
    <w:rsid w:val="6CF04094"/>
    <w:rsid w:val="6CF13C81"/>
    <w:rsid w:val="6CF80395"/>
    <w:rsid w:val="6D0B689D"/>
    <w:rsid w:val="6D0D7C60"/>
    <w:rsid w:val="6D3D3A1E"/>
    <w:rsid w:val="6D3E606B"/>
    <w:rsid w:val="6D45564C"/>
    <w:rsid w:val="6D486EEA"/>
    <w:rsid w:val="6D4F0278"/>
    <w:rsid w:val="6D543AE1"/>
    <w:rsid w:val="6D6D06FE"/>
    <w:rsid w:val="6D793547"/>
    <w:rsid w:val="6D7E3EF9"/>
    <w:rsid w:val="6DAC7479"/>
    <w:rsid w:val="6DB66549"/>
    <w:rsid w:val="6DB97DE8"/>
    <w:rsid w:val="6DBD1686"/>
    <w:rsid w:val="6DC81DD9"/>
    <w:rsid w:val="6DD62748"/>
    <w:rsid w:val="6DDC038C"/>
    <w:rsid w:val="6DE406B7"/>
    <w:rsid w:val="6E1C1BCA"/>
    <w:rsid w:val="6E324088"/>
    <w:rsid w:val="6E5D2A12"/>
    <w:rsid w:val="6E645FA5"/>
    <w:rsid w:val="6E737F96"/>
    <w:rsid w:val="6E753D0F"/>
    <w:rsid w:val="6E774A93"/>
    <w:rsid w:val="6E9A19C7"/>
    <w:rsid w:val="6EAF43DA"/>
    <w:rsid w:val="6EB5235D"/>
    <w:rsid w:val="6EB8009F"/>
    <w:rsid w:val="6EC95E08"/>
    <w:rsid w:val="6EE964AB"/>
    <w:rsid w:val="6EEB2223"/>
    <w:rsid w:val="6EED0BAC"/>
    <w:rsid w:val="6EF94940"/>
    <w:rsid w:val="6EFA06B8"/>
    <w:rsid w:val="6EFF1A27"/>
    <w:rsid w:val="6F0357BE"/>
    <w:rsid w:val="6F0E41F9"/>
    <w:rsid w:val="6F2D48CF"/>
    <w:rsid w:val="6F3E078C"/>
    <w:rsid w:val="6F60051B"/>
    <w:rsid w:val="6F79782E"/>
    <w:rsid w:val="6F7C10CD"/>
    <w:rsid w:val="6F885CC3"/>
    <w:rsid w:val="6F8A09F4"/>
    <w:rsid w:val="6F974FB6"/>
    <w:rsid w:val="6FB571C0"/>
    <w:rsid w:val="6FD45BF8"/>
    <w:rsid w:val="6FD54667"/>
    <w:rsid w:val="6FF43359"/>
    <w:rsid w:val="6FF559D2"/>
    <w:rsid w:val="6FFB6A17"/>
    <w:rsid w:val="70052E70"/>
    <w:rsid w:val="70132BCA"/>
    <w:rsid w:val="70194B6E"/>
    <w:rsid w:val="702A0B29"/>
    <w:rsid w:val="702A28D7"/>
    <w:rsid w:val="70353372"/>
    <w:rsid w:val="703B2D36"/>
    <w:rsid w:val="703D1BB7"/>
    <w:rsid w:val="704234F0"/>
    <w:rsid w:val="705938EB"/>
    <w:rsid w:val="706758D9"/>
    <w:rsid w:val="707324D0"/>
    <w:rsid w:val="70A94143"/>
    <w:rsid w:val="70A97C9F"/>
    <w:rsid w:val="70B21D96"/>
    <w:rsid w:val="70C25205"/>
    <w:rsid w:val="70C8281B"/>
    <w:rsid w:val="70E138DD"/>
    <w:rsid w:val="70F03B20"/>
    <w:rsid w:val="713F6856"/>
    <w:rsid w:val="71453E6C"/>
    <w:rsid w:val="715C1214"/>
    <w:rsid w:val="715C62C3"/>
    <w:rsid w:val="715F2A54"/>
    <w:rsid w:val="71744751"/>
    <w:rsid w:val="71776831"/>
    <w:rsid w:val="718030F6"/>
    <w:rsid w:val="718F6E95"/>
    <w:rsid w:val="719426FE"/>
    <w:rsid w:val="719464CB"/>
    <w:rsid w:val="719C5A56"/>
    <w:rsid w:val="71AD7C63"/>
    <w:rsid w:val="71B27028"/>
    <w:rsid w:val="71B903B6"/>
    <w:rsid w:val="71BB2380"/>
    <w:rsid w:val="71C1726B"/>
    <w:rsid w:val="71C90A4F"/>
    <w:rsid w:val="71D23226"/>
    <w:rsid w:val="72194564"/>
    <w:rsid w:val="721B2E1F"/>
    <w:rsid w:val="72225F5B"/>
    <w:rsid w:val="722C0B88"/>
    <w:rsid w:val="72330169"/>
    <w:rsid w:val="723D2D95"/>
    <w:rsid w:val="7258197D"/>
    <w:rsid w:val="72620A4E"/>
    <w:rsid w:val="726A7902"/>
    <w:rsid w:val="72A81134"/>
    <w:rsid w:val="72B34E05"/>
    <w:rsid w:val="72BD5C84"/>
    <w:rsid w:val="72C05BB6"/>
    <w:rsid w:val="72C67060"/>
    <w:rsid w:val="72C76B17"/>
    <w:rsid w:val="72D80D10"/>
    <w:rsid w:val="72E52269"/>
    <w:rsid w:val="72F0605A"/>
    <w:rsid w:val="72FD221B"/>
    <w:rsid w:val="72FF004B"/>
    <w:rsid w:val="731F249B"/>
    <w:rsid w:val="732301DD"/>
    <w:rsid w:val="732A5894"/>
    <w:rsid w:val="735E7467"/>
    <w:rsid w:val="73617AE3"/>
    <w:rsid w:val="73770529"/>
    <w:rsid w:val="738B61C4"/>
    <w:rsid w:val="73AB01D2"/>
    <w:rsid w:val="73E159A2"/>
    <w:rsid w:val="73F676A0"/>
    <w:rsid w:val="743E2DF5"/>
    <w:rsid w:val="744A79EB"/>
    <w:rsid w:val="7454695B"/>
    <w:rsid w:val="74575C64"/>
    <w:rsid w:val="745D14CD"/>
    <w:rsid w:val="74610137"/>
    <w:rsid w:val="746F2F07"/>
    <w:rsid w:val="74705EA6"/>
    <w:rsid w:val="747131CA"/>
    <w:rsid w:val="748D0583"/>
    <w:rsid w:val="74AC4028"/>
    <w:rsid w:val="74B258D0"/>
    <w:rsid w:val="74C50E20"/>
    <w:rsid w:val="74DF6386"/>
    <w:rsid w:val="74F355FB"/>
    <w:rsid w:val="752569C3"/>
    <w:rsid w:val="75287D2D"/>
    <w:rsid w:val="752B15CB"/>
    <w:rsid w:val="753366D1"/>
    <w:rsid w:val="753E74AE"/>
    <w:rsid w:val="753F29A5"/>
    <w:rsid w:val="75412B9C"/>
    <w:rsid w:val="75480A32"/>
    <w:rsid w:val="75501031"/>
    <w:rsid w:val="75572211"/>
    <w:rsid w:val="7562169B"/>
    <w:rsid w:val="756920F3"/>
    <w:rsid w:val="756B19C7"/>
    <w:rsid w:val="75790588"/>
    <w:rsid w:val="757E433A"/>
    <w:rsid w:val="7581743D"/>
    <w:rsid w:val="758D193E"/>
    <w:rsid w:val="75B4584F"/>
    <w:rsid w:val="75BD53C1"/>
    <w:rsid w:val="75C80BC8"/>
    <w:rsid w:val="75CB06B8"/>
    <w:rsid w:val="75CB690A"/>
    <w:rsid w:val="75DE488F"/>
    <w:rsid w:val="75FB4D1F"/>
    <w:rsid w:val="760065B4"/>
    <w:rsid w:val="76156CAD"/>
    <w:rsid w:val="762338BC"/>
    <w:rsid w:val="76283D5C"/>
    <w:rsid w:val="765B4F04"/>
    <w:rsid w:val="766823AB"/>
    <w:rsid w:val="766F3739"/>
    <w:rsid w:val="767B20DE"/>
    <w:rsid w:val="76852F5D"/>
    <w:rsid w:val="769211DE"/>
    <w:rsid w:val="76AF6792"/>
    <w:rsid w:val="76B86E8E"/>
    <w:rsid w:val="76C45833"/>
    <w:rsid w:val="76D31F1A"/>
    <w:rsid w:val="76D355FD"/>
    <w:rsid w:val="76F46E85"/>
    <w:rsid w:val="76F854DD"/>
    <w:rsid w:val="76FA74A7"/>
    <w:rsid w:val="76FF686B"/>
    <w:rsid w:val="77112A42"/>
    <w:rsid w:val="772067E2"/>
    <w:rsid w:val="77336515"/>
    <w:rsid w:val="773F135E"/>
    <w:rsid w:val="775F730A"/>
    <w:rsid w:val="77674410"/>
    <w:rsid w:val="777F79AC"/>
    <w:rsid w:val="77932854"/>
    <w:rsid w:val="7796475D"/>
    <w:rsid w:val="77BC5BA1"/>
    <w:rsid w:val="77D44F91"/>
    <w:rsid w:val="77D71596"/>
    <w:rsid w:val="77E31CE9"/>
    <w:rsid w:val="77FE4D75"/>
    <w:rsid w:val="781F6A99"/>
    <w:rsid w:val="78340796"/>
    <w:rsid w:val="783C5218"/>
    <w:rsid w:val="7841073F"/>
    <w:rsid w:val="78410EBA"/>
    <w:rsid w:val="784F55D0"/>
    <w:rsid w:val="78544995"/>
    <w:rsid w:val="787230FD"/>
    <w:rsid w:val="787768D5"/>
    <w:rsid w:val="787C3EEC"/>
    <w:rsid w:val="78A05156"/>
    <w:rsid w:val="78A13F8E"/>
    <w:rsid w:val="78B35B5F"/>
    <w:rsid w:val="78C23FF4"/>
    <w:rsid w:val="78D43D28"/>
    <w:rsid w:val="78E71CAD"/>
    <w:rsid w:val="79150D9E"/>
    <w:rsid w:val="79295E21"/>
    <w:rsid w:val="79316305"/>
    <w:rsid w:val="79346574"/>
    <w:rsid w:val="794C1B10"/>
    <w:rsid w:val="795A422D"/>
    <w:rsid w:val="796208E9"/>
    <w:rsid w:val="79627C1F"/>
    <w:rsid w:val="797D7F1B"/>
    <w:rsid w:val="79870999"/>
    <w:rsid w:val="79935991"/>
    <w:rsid w:val="79992898"/>
    <w:rsid w:val="79A35F22"/>
    <w:rsid w:val="79B7342D"/>
    <w:rsid w:val="79C06CE4"/>
    <w:rsid w:val="79CD2C51"/>
    <w:rsid w:val="79D02741"/>
    <w:rsid w:val="79D14D3C"/>
    <w:rsid w:val="79D175DE"/>
    <w:rsid w:val="79ED366F"/>
    <w:rsid w:val="7A2931E5"/>
    <w:rsid w:val="7A2E0B44"/>
    <w:rsid w:val="7A2F7467"/>
    <w:rsid w:val="7A434CC1"/>
    <w:rsid w:val="7A440A39"/>
    <w:rsid w:val="7A6776A5"/>
    <w:rsid w:val="7A805F15"/>
    <w:rsid w:val="7A94376E"/>
    <w:rsid w:val="7A9F19C6"/>
    <w:rsid w:val="7AA41266"/>
    <w:rsid w:val="7AAA4D40"/>
    <w:rsid w:val="7AB756AF"/>
    <w:rsid w:val="7AB760C8"/>
    <w:rsid w:val="7ABB6F4D"/>
    <w:rsid w:val="7ADB139D"/>
    <w:rsid w:val="7AEA15E0"/>
    <w:rsid w:val="7AEF3E12"/>
    <w:rsid w:val="7AFF558A"/>
    <w:rsid w:val="7B024B7C"/>
    <w:rsid w:val="7B072192"/>
    <w:rsid w:val="7B2B2E5F"/>
    <w:rsid w:val="7B41349D"/>
    <w:rsid w:val="7B542EFE"/>
    <w:rsid w:val="7B6729E7"/>
    <w:rsid w:val="7B7535A0"/>
    <w:rsid w:val="7B863469"/>
    <w:rsid w:val="7B904DD2"/>
    <w:rsid w:val="7B962802"/>
    <w:rsid w:val="7BB51BEE"/>
    <w:rsid w:val="7BBB198C"/>
    <w:rsid w:val="7BC260B9"/>
    <w:rsid w:val="7BC462D5"/>
    <w:rsid w:val="7BCB31C0"/>
    <w:rsid w:val="7BD16F42"/>
    <w:rsid w:val="7C2741FB"/>
    <w:rsid w:val="7C3979D7"/>
    <w:rsid w:val="7C4116D4"/>
    <w:rsid w:val="7C4D0079"/>
    <w:rsid w:val="7C4D1018"/>
    <w:rsid w:val="7C63164A"/>
    <w:rsid w:val="7C692410"/>
    <w:rsid w:val="7C69402E"/>
    <w:rsid w:val="7C923CDE"/>
    <w:rsid w:val="7C9C2DAE"/>
    <w:rsid w:val="7CAD7F75"/>
    <w:rsid w:val="7CD24A22"/>
    <w:rsid w:val="7CE56503"/>
    <w:rsid w:val="7CE64029"/>
    <w:rsid w:val="7CF90201"/>
    <w:rsid w:val="7CFD65A0"/>
    <w:rsid w:val="7D172435"/>
    <w:rsid w:val="7D254B52"/>
    <w:rsid w:val="7D2747F6"/>
    <w:rsid w:val="7D2A396D"/>
    <w:rsid w:val="7D2F3C22"/>
    <w:rsid w:val="7D535C59"/>
    <w:rsid w:val="7D5947FB"/>
    <w:rsid w:val="7D6E474B"/>
    <w:rsid w:val="7D6E64F9"/>
    <w:rsid w:val="7D8F646F"/>
    <w:rsid w:val="7D9F4904"/>
    <w:rsid w:val="7DA17C34"/>
    <w:rsid w:val="7DAA2870"/>
    <w:rsid w:val="7DDA3B8E"/>
    <w:rsid w:val="7DEB18F7"/>
    <w:rsid w:val="7DEE13E8"/>
    <w:rsid w:val="7DF917A4"/>
    <w:rsid w:val="7E0622CF"/>
    <w:rsid w:val="7E1A4758"/>
    <w:rsid w:val="7E411AF4"/>
    <w:rsid w:val="7E486D4A"/>
    <w:rsid w:val="7E6F306E"/>
    <w:rsid w:val="7E7538B7"/>
    <w:rsid w:val="7E767863"/>
    <w:rsid w:val="7E9632CE"/>
    <w:rsid w:val="7E9C7916"/>
    <w:rsid w:val="7F010FD9"/>
    <w:rsid w:val="7F1135E0"/>
    <w:rsid w:val="7F1B26B0"/>
    <w:rsid w:val="7F345520"/>
    <w:rsid w:val="7F374A93"/>
    <w:rsid w:val="7F58120E"/>
    <w:rsid w:val="7F6000C3"/>
    <w:rsid w:val="7F623E3B"/>
    <w:rsid w:val="7F7B4FF4"/>
    <w:rsid w:val="7F840255"/>
    <w:rsid w:val="7F98785D"/>
    <w:rsid w:val="7F9B10FB"/>
    <w:rsid w:val="7FC033DE"/>
    <w:rsid w:val="7FF7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5">
    <w:name w:val="heading 5"/>
    <w:basedOn w:val="1"/>
    <w:next w:val="6"/>
    <w:qFormat/>
    <w:uiPriority w:val="0"/>
    <w:pPr>
      <w:keepNext/>
      <w:keepLines/>
      <w:numPr>
        <w:ilvl w:val="4"/>
        <w:numId w:val="2"/>
      </w:numPr>
      <w:spacing w:before="280" w:after="290" w:line="376" w:lineRule="auto"/>
      <w:outlineLvl w:val="4"/>
    </w:pPr>
    <w:rPr>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able of authorities"/>
    <w:basedOn w:val="1"/>
    <w:next w:val="1"/>
    <w:unhideWhenUsed/>
    <w:qFormat/>
    <w:uiPriority w:val="0"/>
    <w:pPr>
      <w:spacing w:line="560" w:lineRule="exact"/>
      <w:ind w:left="420" w:leftChars="200"/>
    </w:pPr>
    <w:rPr>
      <w:rFonts w:ascii="Times New Roman" w:hAnsi="Times New Roman" w:eastAsia="宋体" w:cs="Times New Roman"/>
    </w:rPr>
  </w:style>
  <w:style w:type="paragraph" w:styleId="8">
    <w:name w:val="index 8"/>
    <w:basedOn w:val="1"/>
    <w:next w:val="1"/>
    <w:unhideWhenUsed/>
    <w:qFormat/>
    <w:uiPriority w:val="99"/>
    <w:pPr>
      <w:ind w:left="1400" w:leftChars="1400"/>
    </w:pPr>
  </w:style>
  <w:style w:type="paragraph" w:styleId="9">
    <w:name w:val="List Number"/>
    <w:basedOn w:val="1"/>
    <w:qFormat/>
    <w:uiPriority w:val="0"/>
    <w:pPr>
      <w:numPr>
        <w:ilvl w:val="0"/>
        <w:numId w:val="3"/>
      </w:numPr>
    </w:pPr>
  </w:style>
  <w:style w:type="paragraph" w:styleId="10">
    <w:name w:val="annotation text"/>
    <w:basedOn w:val="1"/>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w:basedOn w:val="1"/>
    <w:next w:val="1"/>
    <w:unhideWhenUsed/>
    <w:qFormat/>
    <w:uiPriority w:val="0"/>
    <w:pPr>
      <w:spacing w:after="120"/>
    </w:pPr>
  </w:style>
  <w:style w:type="paragraph" w:styleId="13">
    <w:name w:val="Body Text Indent"/>
    <w:basedOn w:val="1"/>
    <w:next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qFormat/>
    <w:uiPriority w:val="0"/>
    <w:rPr>
      <w:rFonts w:ascii="宋体" w:hAnsi="Courier New"/>
      <w:szCs w:val="20"/>
    </w:rPr>
  </w:style>
  <w:style w:type="paragraph" w:styleId="16">
    <w:name w:val="Date"/>
    <w:basedOn w:val="1"/>
    <w:next w:val="1"/>
    <w:qFormat/>
    <w:uiPriority w:val="0"/>
    <w:pPr>
      <w:ind w:left="100" w:leftChars="2500"/>
    </w:pPr>
    <w:rPr>
      <w:spacing w:val="30"/>
      <w:sz w:val="28"/>
    </w:rPr>
  </w:style>
  <w:style w:type="paragraph" w:styleId="17">
    <w:name w:val="Balloon Text"/>
    <w:basedOn w:val="1"/>
    <w:link w:val="42"/>
    <w:qFormat/>
    <w:uiPriority w:val="0"/>
    <w:rPr>
      <w:sz w:val="18"/>
      <w:szCs w:val="18"/>
    </w:rPr>
  </w:style>
  <w:style w:type="paragraph" w:styleId="18">
    <w:name w:val="footer"/>
    <w:basedOn w:val="1"/>
    <w:qFormat/>
    <w:uiPriority w:val="0"/>
    <w:pPr>
      <w:tabs>
        <w:tab w:val="center" w:pos="4153"/>
        <w:tab w:val="right" w:pos="8306"/>
      </w:tabs>
      <w:snapToGrid w:val="0"/>
      <w:jc w:val="left"/>
    </w:pPr>
    <w:rPr>
      <w:rFonts w:ascii="宋体" w:hAnsi="Courier New"/>
      <w:sz w:val="18"/>
      <w:szCs w:val="20"/>
    </w:rPr>
  </w:style>
  <w:style w:type="paragraph" w:styleId="19">
    <w:name w:val="envelope return"/>
    <w:basedOn w:val="1"/>
    <w:qFormat/>
    <w:uiPriority w:val="99"/>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1">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Body Text 2"/>
    <w:basedOn w:val="1"/>
    <w:qFormat/>
    <w:uiPriority w:val="0"/>
    <w:pPr>
      <w:spacing w:after="120" w:line="480" w:lineRule="auto"/>
    </w:pPr>
    <w:rPr>
      <w:kern w:val="0"/>
      <w:sz w:val="20"/>
    </w:rPr>
  </w:style>
  <w:style w:type="paragraph" w:styleId="24">
    <w:name w:val="Normal (Web)"/>
    <w:basedOn w:val="1"/>
    <w:qFormat/>
    <w:uiPriority w:val="99"/>
    <w:pPr>
      <w:spacing w:before="75" w:after="75"/>
      <w:jc w:val="left"/>
    </w:pPr>
    <w:rPr>
      <w:kern w:val="0"/>
      <w:sz w:val="24"/>
    </w:rPr>
  </w:style>
  <w:style w:type="paragraph" w:styleId="25">
    <w:name w:val="Title"/>
    <w:basedOn w:val="1"/>
    <w:next w:val="13"/>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basedOn w:val="28"/>
    <w:qFormat/>
    <w:uiPriority w:val="0"/>
    <w:rPr>
      <w:color w:val="0000FF"/>
      <w:u w:val="single"/>
    </w:rPr>
  </w:style>
  <w:style w:type="paragraph" w:customStyle="1" w:styleId="32">
    <w:name w:val="Default"/>
    <w:next w:val="1"/>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3">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34">
    <w:name w:val="表格文字"/>
    <w:basedOn w:val="1"/>
    <w:qFormat/>
    <w:uiPriority w:val="0"/>
    <w:pPr>
      <w:spacing w:before="25" w:after="25"/>
      <w:jc w:val="left"/>
    </w:pPr>
    <w:rPr>
      <w:rFonts w:ascii="Verdana" w:hAnsi="Verdana"/>
      <w:bCs/>
      <w:spacing w:val="10"/>
      <w:kern w:val="0"/>
      <w:sz w:val="24"/>
    </w:rPr>
  </w:style>
  <w:style w:type="paragraph" w:styleId="35">
    <w:name w:val="List Paragraph"/>
    <w:basedOn w:val="1"/>
    <w:qFormat/>
    <w:uiPriority w:val="34"/>
    <w:pPr>
      <w:ind w:firstLine="420" w:firstLineChars="200"/>
    </w:pPr>
  </w:style>
  <w:style w:type="paragraph" w:customStyle="1" w:styleId="36">
    <w:name w:val="正文2"/>
    <w:basedOn w:val="1"/>
    <w:qFormat/>
    <w:uiPriority w:val="0"/>
    <w:pPr>
      <w:adjustRightInd w:val="0"/>
      <w:spacing w:before="156" w:line="360" w:lineRule="auto"/>
      <w:ind w:firstLine="510" w:firstLineChars="200"/>
    </w:pPr>
    <w:rPr>
      <w:sz w:val="24"/>
      <w:szCs w:val="20"/>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Char Char Char1"/>
    <w:basedOn w:val="1"/>
    <w:qFormat/>
    <w:uiPriority w:val="0"/>
    <w:rPr>
      <w:rFonts w:ascii="Tahoma" w:hAnsi="Tahoma"/>
      <w:sz w:val="24"/>
      <w:szCs w:val="20"/>
    </w:rPr>
  </w:style>
  <w:style w:type="paragraph" w:customStyle="1" w:styleId="39">
    <w:name w:val="列出段落1"/>
    <w:basedOn w:val="1"/>
    <w:qFormat/>
    <w:uiPriority w:val="0"/>
    <w:pPr>
      <w:ind w:firstLine="420" w:firstLineChars="200"/>
    </w:pPr>
    <w:rPr>
      <w:rFonts w:ascii="宋体" w:hAnsi="宋体"/>
    </w:rPr>
  </w:style>
  <w:style w:type="paragraph" w:customStyle="1" w:styleId="40">
    <w:name w:val="p15"/>
    <w:basedOn w:val="1"/>
    <w:qFormat/>
    <w:uiPriority w:val="0"/>
    <w:pPr>
      <w:widowControl/>
    </w:pPr>
    <w:rPr>
      <w:rFonts w:ascii="宋体" w:hAnsi="宋体" w:cs="宋体"/>
      <w:kern w:val="0"/>
      <w:szCs w:val="21"/>
    </w:rPr>
  </w:style>
  <w:style w:type="paragraph" w:customStyle="1" w:styleId="41">
    <w:name w:val="*正文"/>
    <w:basedOn w:val="1"/>
    <w:qFormat/>
    <w:uiPriority w:val="0"/>
    <w:pPr>
      <w:spacing w:line="360" w:lineRule="auto"/>
      <w:ind w:firstLine="200" w:firstLineChars="200"/>
      <w:jc w:val="left"/>
    </w:pPr>
    <w:rPr>
      <w:sz w:val="24"/>
    </w:rPr>
  </w:style>
  <w:style w:type="character" w:customStyle="1" w:styleId="42">
    <w:name w:val="批注框文本 字符"/>
    <w:basedOn w:val="28"/>
    <w:link w:val="17"/>
    <w:qFormat/>
    <w:uiPriority w:val="0"/>
    <w:rPr>
      <w:kern w:val="2"/>
      <w:sz w:val="18"/>
      <w:szCs w:val="18"/>
    </w:rPr>
  </w:style>
  <w:style w:type="paragraph" w:customStyle="1" w:styleId="43">
    <w:name w:val="Table Text"/>
    <w:basedOn w:val="1"/>
    <w:semiHidden/>
    <w:qFormat/>
    <w:uiPriority w:val="0"/>
    <w:rPr>
      <w:rFonts w:ascii="宋体" w:hAnsi="宋体" w:eastAsia="宋体" w:cs="宋体"/>
      <w:sz w:val="20"/>
      <w:szCs w:val="20"/>
      <w:lang w:val="en-US" w:eastAsia="en-US" w:bidi="ar-SA"/>
    </w:rPr>
  </w:style>
  <w:style w:type="table" w:customStyle="1" w:styleId="44">
    <w:name w:val="Table Normal"/>
    <w:semiHidden/>
    <w:unhideWhenUsed/>
    <w:qFormat/>
    <w:uiPriority w:val="0"/>
    <w:tblPr>
      <w:tblCellMar>
        <w:top w:w="0" w:type="dxa"/>
        <w:left w:w="0" w:type="dxa"/>
        <w:bottom w:w="0" w:type="dxa"/>
        <w:right w:w="0" w:type="dxa"/>
      </w:tblCellMar>
    </w:tblPr>
  </w:style>
  <w:style w:type="paragraph" w:customStyle="1" w:styleId="45">
    <w:name w:val="样式 标题 2 + 宋体"/>
    <w:basedOn w:val="3"/>
    <w:qFormat/>
    <w:uiPriority w:val="99"/>
    <w:pPr>
      <w:tabs>
        <w:tab w:val="left" w:pos="1021"/>
      </w:tabs>
    </w:pPr>
    <w:rPr>
      <w:rFonts w:ascii="宋体" w:hAnsi="宋体"/>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6002a9c1-5d5d-47db-bb1b-dc720606aeb8</errorID>
      <errorWord>日至2026年</errorWord>
      <group>L1_Word</group>
      <groupName>字词问题</groupName>
      <ability>L2_Typo</ability>
      <abilityName>字词错误</abilityName>
      <candidateList>
        <item>日起至2026年</item>
      </candidateList>
      <explain/>
      <paraID>70CB73F0</paraID>
      <start>14</start>
      <end>21</end>
      <status>ignored</status>
      <modifiedWord/>
      <trackRevisions>false</trackRevisions>
    </reviewItem>
    <reviewItem>
      <errorID>85d7e108-3a08-40ca-81e5-734abbf901bb</errorID>
      <errorWord>-</errorWord>
      <group>L1_Format</group>
      <groupName>格式问题</groupName>
      <ability>L2_HalfPunc_CN</ability>
      <abilityName>全半角问题</abilityName>
      <candidateList>
        <item>－</item>
      </candidateList>
      <explain>文本全半角错误。</explain>
      <paraID>6F115DC4</paraID>
      <start>283</start>
      <end>284</end>
      <status>modified</status>
      <modifiedWord>－</modifiedWord>
      <trackRevisions>false</trackRevisions>
    </reviewItem>
    <reviewItem>
      <errorID>63e5e869-0a32-473f-87f8-fabeefad2c28</errorID>
      <errorWord>-</errorWord>
      <group>L1_Format</group>
      <groupName>格式问题</groupName>
      <ability>L2_HalfPunc_CN</ability>
      <abilityName>全半角问题</abilityName>
      <candidateList>
        <item>－</item>
      </candidateList>
      <explain>文本全半角错误。</explain>
      <paraID>6F115DC4</paraID>
      <start>288</start>
      <end>289</end>
      <status>modified</status>
      <modifiedWord>－</modifiedWord>
      <trackRevisions>false</trackRevisions>
    </reviewItem>
    <reviewItem>
      <errorID>2443ac4f-b527-47ff-a3da-82524184e220</errorID>
      <errorWord>-</errorWord>
      <group>L1_Format</group>
      <groupName>格式问题</groupName>
      <ability>L2_HalfPunc_CN</ability>
      <abilityName>全半角问题</abilityName>
      <candidateList>
        <item>－</item>
      </candidateList>
      <explain>文本全半角错误。</explain>
      <paraID>6F115DC4</paraID>
      <start>293</start>
      <end>294</end>
      <status>modified</status>
      <modifiedWord>－</modifiedWord>
      <trackRevisions>false</trackRevisions>
    </reviewItem>
    <reviewItem>
      <errorID>7b604df3-526b-48ff-8754-df34478dff7a</errorID>
      <errorWord>-</errorWord>
      <group>L1_Format</group>
      <groupName>格式问题</groupName>
      <ability>L2_HalfPunc_CN</ability>
      <abilityName>全半角问题</abilityName>
      <candidateList>
        <item>－</item>
      </candidateList>
      <explain>文本全半角错误。</explain>
      <paraID>6F115DC4</paraID>
      <start>299</start>
      <end>300</end>
      <status>modified</status>
      <modifiedWord>－</modifiedWord>
      <trackRevisions>false</trackRevisions>
    </reviewItem>
    <reviewItem>
      <errorID>0af031ab-f144-4deb-b3e7-87e02dedd7be</errorID>
      <errorWord>-</errorWord>
      <group>L1_Format</group>
      <groupName>格式问题</groupName>
      <ability>L2_HalfPunc_CN</ability>
      <abilityName>全半角问题</abilityName>
      <candidateList>
        <item>－</item>
      </candidateList>
      <explain>文本全半角错误。</explain>
      <paraID>6F115DC4</paraID>
      <start>316</start>
      <end>317</end>
      <status>modified</status>
      <modifiedWord>－</modifiedWord>
      <trackRevisions>false</trackRevisions>
    </reviewItem>
    <reviewItem>
      <errorID>2e5bb8b5-d83d-450d-b97b-1881fcad323b</errorID>
      <errorWord>-</errorWord>
      <group>L1_Format</group>
      <groupName>格式问题</groupName>
      <ability>L2_HalfPunc_CN</ability>
      <abilityName>全半角问题</abilityName>
      <candidateList>
        <item>－</item>
      </candidateList>
      <explain>文本全半角错误。</explain>
      <paraID>6F115DC4</paraID>
      <start>449</start>
      <end>450</end>
      <status>modified</status>
      <modifiedWord>－</modifiedWord>
      <trackRevisions>false</trackRevisions>
    </reviewItem>
    <reviewItem>
      <errorID>cf194636-f93b-431d-a8d7-108f495b2037</errorID>
      <errorWord>-</errorWord>
      <group>L1_Format</group>
      <groupName>格式问题</groupName>
      <ability>L2_HalfPunc_CN</ability>
      <abilityName>全半角问题</abilityName>
      <candidateList>
        <item>－</item>
      </candidateList>
      <explain>文本全半角错误。</explain>
      <paraID>6F115DC4</paraID>
      <start>480</start>
      <end>481</end>
      <status>modified</status>
      <modifiedWord>－</modifiedWord>
      <trackRevisions>false</trackRevisions>
    </reviewItem>
    <reviewItem>
      <errorID>847924ec-31e3-402d-a211-e8152cf1e88a</errorID>
      <errorWord>操作合</errorWord>
      <group>L1_Word</group>
      <groupName>字词问题</groupName>
      <ability>L2_Typo</ability>
      <abilityName>字词错误</abilityName>
      <candidateList>
        <item>操作台</item>
      </candidateList>
      <explain/>
      <paraID>6F115DC4</paraID>
      <start>653</start>
      <end>656</end>
      <status>ignored</status>
      <modifiedWord/>
      <trackRevisions>false</trackRevisions>
    </reviewItem>
    <reviewItem>
      <errorID>797dd5cd-7208-4d6c-9bf9-9049b2b58bbc</errorID>
      <errorWord>，</errorWord>
      <group>L1_Word</group>
      <groupName>字词问题</groupName>
      <ability>L2_Typo</ability>
      <abilityName>字词错误</abilityName>
      <candidateList>
        <item>，在</item>
      </candidateList>
      <explain/>
      <paraID>6F115DC4</paraID>
      <start>764</start>
      <end>765</end>
      <status>ignored</status>
      <modifiedWord/>
      <trackRevisions>false</trackRevisions>
    </reviewItem>
    <reviewItem>
      <errorID>3b5a3fea-01b2-4e6a-a4aa-d0f37777f305</errorID>
      <errorWord>具备有</errorWord>
      <group>L1_Word</group>
      <groupName>字词问题</groupName>
      <ability>L2_Typo</ability>
      <abilityName>字词错误</abilityName>
      <candidateList>
        <item>具备</item>
      </candidateList>
      <explain/>
      <paraID>6F115DC4</paraID>
      <start>915</start>
      <end>918</end>
      <status>ignored</status>
      <modifiedWord/>
      <trackRevisions>false</trackRevisions>
    </reviewItem>
    <reviewItem>
      <errorID>b7313055-d525-4d89-a11e-1fb836ea58e4</errorID>
      <errorWord>(</errorWord>
      <group>L1_Format</group>
      <groupName>格式问题</groupName>
      <ability>L2_HalfPunc_CN</ability>
      <abilityName>全半角问题</abilityName>
      <candidateList>
        <item>（</item>
      </candidateList>
      <explain>文本全半角错误。</explain>
      <paraID>2AA9E931</paraID>
      <start>12</start>
      <end>13</end>
      <status>modified</status>
      <modifiedWord>（</modifiedWord>
      <trackRevisions>false</trackRevisions>
    </reviewItem>
    <reviewItem>
      <errorID>154a16c9-a2e0-444e-a437-edf4760feaaa</errorID>
      <errorWord>)</errorWord>
      <group>L1_Format</group>
      <groupName>格式问题</groupName>
      <ability>L2_HalfPunc_CN</ability>
      <abilityName>全半角问题</abilityName>
      <candidateList>
        <item>）</item>
      </candidateList>
      <explain>文本全半角错误。</explain>
      <paraID>2AA9E931</paraID>
      <start>35</start>
      <end>36</end>
      <status>modified</status>
      <modifiedWord>）</modifiedWord>
      <trackRevisions>false</trackRevisions>
    </reviewItem>
    <reviewItem>
      <errorID>b2fa5fad-1713-47ee-bab5-78326901db5d</errorID>
      <errorWord>(</errorWord>
      <group>L1_Format</group>
      <groupName>格式问题</groupName>
      <ability>L2_HalfPunc_CN</ability>
      <abilityName>全半角问题</abilityName>
      <candidateList>
        <item>（</item>
      </candidateList>
      <explain>文本全半角错误。</explain>
      <paraID>2AA9E931</paraID>
      <start>45</start>
      <end>46</end>
      <status>modified</status>
      <modifiedWord>（</modifiedWord>
      <trackRevisions>false</trackRevisions>
    </reviewItem>
    <reviewItem>
      <errorID>f5aab929-ff9b-4caf-a915-b56f4ce70938</errorID>
      <errorWord>)</errorWord>
      <group>L1_Format</group>
      <groupName>格式问题</groupName>
      <ability>L2_HalfPunc_CN</ability>
      <abilityName>全半角问题</abilityName>
      <candidateList>
        <item>）</item>
      </candidateList>
      <explain>文本全半角错误。</explain>
      <paraID>2AA9E931</paraID>
      <start>61</start>
      <end>62</end>
      <status>modified</status>
      <modifiedWord>）</modifiedWord>
      <trackRevisions>false</trackRevisions>
    </reviewItem>
    <reviewItem>
      <errorID>fb93cdf0-967d-42ab-9395-b6f5d3700b79</errorID>
      <errorWord>:</errorWord>
      <group>L1_Format</group>
      <groupName>格式问题</groupName>
      <ability>L2_HalfPunc_CN</ability>
      <abilityName>全半角问题</abilityName>
      <candidateList>
        <item>：</item>
      </candidateList>
      <explain>文本全半角错误。</explain>
      <paraID>40CA2AC0</paraID>
      <start>9</start>
      <end>10</end>
      <status>modified</status>
      <modifiedWord>：</modifiedWord>
      <trackRevisions>false</trackRevisions>
    </reviewItem>
    <reviewItem>
      <errorID>90fd656a-d133-4967-aea4-e4a5a18f63ee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286DAEE8</paraID>
      <start>0</start>
      <end>2</end>
      <status>modified</status>
      <modifiedWord>1.</modifiedWord>
      <trackRevisions>false</trackRevisions>
    </reviewItem>
    <reviewItem>
      <errorID>c9bdfeeb-fc41-48e5-84a8-06c27d672b83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37A8A10E</paraID>
      <start>0</start>
      <end>2</end>
      <status>modified</status>
      <modifiedWord>2.</modifiedWord>
      <trackRevisions>false</trackRevisions>
    </reviewItem>
    <reviewItem>
      <errorID>c758aa73-0134-43bc-9516-dc68da51ad9d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42D4D482</paraID>
      <start>0</start>
      <end>2</end>
      <status>modified</status>
      <modifiedWord>3.</modifiedWord>
      <trackRevisions>false</trackRevisions>
    </reviewItem>
    <reviewItem>
      <errorID>d872f8fc-10e3-4592-ad05-e406016d3b0d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201CF758</paraID>
      <start>0</start>
      <end>2</end>
      <status>modified</status>
      <modifiedWord>4.</modifiedWord>
      <trackRevisions>false</trackRevisions>
    </reviewItem>
    <reviewItem>
      <errorID>a34f277f-f32a-4284-8fda-c8d6997737eb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500985F2</paraID>
      <start>0</start>
      <end>2</end>
      <status>modified</status>
      <modifiedWord>5.</modifiedWord>
      <trackRevisions>false</trackRevisions>
    </reviewItem>
    <reviewItem>
      <errorID>96acfb13-650a-4abb-8588-0efc53b95381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7FC22902</paraID>
      <start>0</start>
      <end>2</end>
      <status>modified</status>
      <modifiedWord>6.</modifiedWord>
      <trackRevisions>false</trackRevisions>
    </reviewItem>
    <reviewItem>
      <errorID>89dadb6d-9778-47e5-9de7-a445780ed13f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70466E12</paraID>
      <start>0</start>
      <end>2</end>
      <status>modified</status>
      <modifiedWord>7.</modifiedWord>
      <trackRevisions>false</trackRevisions>
    </reviewItem>
    <reviewItem>
      <errorID>3ac9410f-979f-4de3-80cf-503130d1a43e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4DC418B3</paraID>
      <start>0</start>
      <end>2</end>
      <status>modified</status>
      <modifiedWord>8.</modifiedWord>
      <trackRevisions>false</trackRevisions>
    </reviewItem>
    <reviewItem>
      <errorID>7bdfb798-7d24-48fe-bbe1-67e269bfbac1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360A0161</paraID>
      <start>25</start>
      <end>27</end>
      <status>modified</status>
      <modifiedWord>》《</modifiedWord>
      <trackRevisions>false</trackRevisions>
    </reviewItem>
    <reviewItem>
      <errorID>f1acbf57-da84-4b67-bed5-f070d280bd84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360A0161</paraID>
      <start>56</start>
      <end>58</end>
      <status>modified</status>
      <modifiedWord>》《</modifiedWord>
      <trackRevisions>false</trackRevisions>
    </reviewItem>
    <reviewItem>
      <errorID>3e392019-1726-4fbb-831b-634559838993</errorID>
      <errorWord>法律、法规</errorWord>
      <group>L1_Word</group>
      <groupName>字词问题</groupName>
      <ability>L2_Typo</ability>
      <abilityName>字词错误</abilityName>
      <candidateList>
        <item>法律法规</item>
      </candidateList>
      <explain/>
      <paraID>360A0161</paraID>
      <start>77</start>
      <end>82</end>
      <status>unmodified</status>
      <modifiedWord/>
      <trackRevisions>false</trackRevisions>
    </reviewItem>
    <reviewItem>
      <errorID>22337c58-1be2-4b34-a69c-611342b92396</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4CF7C831</paraID>
      <start>15</start>
      <end>18</end>
      <status>ignored</status>
      <modifiedWord/>
      <trackRevisions>false</trackRevisions>
    </reviewItem>
    <reviewItem>
      <errorID>84573f2a-d6de-4463-bff3-9c912617bf9a</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35AB33A8</paraID>
      <start>29</start>
      <end>32</end>
      <status>ignored</status>
      <modifiedWord/>
      <trackRevisions>false</trackRevisions>
    </reviewItem>
    <reviewItem>
      <errorID>ce6768f8-6fc6-408b-99d2-567742d96884</errorID>
      <errorWord>法律、法规</errorWord>
      <group>L1_Word</group>
      <groupName>字词问题</groupName>
      <ability>L2_Typo</ability>
      <abilityName>字词错误</abilityName>
      <candidateList>
        <item>法律法规</item>
      </candidateList>
      <explain/>
      <paraID>3315DB5D</paraID>
      <start>38</start>
      <end>42</end>
      <status>modified</status>
      <modifiedWord>法律法规</modifiedWord>
      <trackRevisions>false</trackRevisions>
    </reviewItem>
    <reviewItem>
      <errorID>40b44086-3a11-4aff-a699-66bb35dc13df</errorID>
      <errorWord>操作合</errorWord>
      <group>L1_Word</group>
      <groupName>字词问题</groupName>
      <ability>L2_Typo</ability>
      <abilityName>字词错误</abilityName>
      <candidateList>
        <item>操作台</item>
      </candidateList>
      <explain/>
      <paraID>2B3FB728</paraID>
      <start>9</start>
      <end>12</end>
      <status>ignored</status>
      <modifiedWord/>
      <trackRevisions>false</trackRevisions>
    </reviewItem>
    <reviewItem>
      <errorID>f0704bcb-58a3-44a9-b06e-deacb98fe8e0</errorID>
      <errorWord>接受</errorWord>
      <group>L1_Word</group>
      <groupName>字词问题</groupName>
      <ability>L2_Typo</ability>
      <abilityName>字词错误</abilityName>
      <candidateList>
        <item>接收</item>
      </candidateList>
      <explain>存在发音相同字词的误用。</explain>
      <paraID> 2EEF93C</paraID>
      <start>51</start>
      <end>53</end>
      <status>ignored</status>
      <modifiedWord/>
      <trackRevisions>false</trackRevisions>
    </reviewItem>
    <reviewItem>
      <errorID>c22f3bf2-1cb0-4194-a937-de9478dfd30e</errorID>
      <errorWord>详见在</errorWord>
      <group>L1_Word</group>
      <groupName>字词问题</groupName>
      <ability>L2_Typo</ability>
      <abilityName>字词错误</abilityName>
      <candidateList>
        <item>详见</item>
      </candidateList>
      <explain/>
      <paraID> 2EEF93C</paraID>
      <start>61</start>
      <end>64</end>
      <status>ignored</status>
      <modifiedWord/>
      <trackRevisions>false</trackRevisions>
    </reviewItem>
    <reviewItem>
      <errorID>8f34dd7a-41b0-4a0a-b093-301277361eb8</errorID>
      <errorWord>，</errorWord>
      <group>L1_Word</group>
      <groupName>字词问题</groupName>
      <ability>L2_Typo</ability>
      <abilityName>字词错误</abilityName>
      <candidateList>
        <item>，在</item>
      </candidateList>
      <explain/>
      <paraID>223A15BF</paraID>
      <start>36</start>
      <end>37</end>
      <status>ignored</status>
      <modifiedWord/>
      <trackRevisions>false</trackRevisions>
    </reviewItem>
    <reviewItem>
      <errorID>654096f8-71d5-4769-8ae5-e49f562658c4</errorID>
      <errorWord>登陆</errorWord>
      <group>L1_Word</group>
      <groupName>字词问题</groupName>
      <ability>L2_Typo</ability>
      <abilityName>字词错误</abilityName>
      <candidateList>
        <item>登录</item>
      </candidateList>
      <explain>存在发音相同字词的误用。</explain>
      <paraID>223A15BF</paraID>
      <start>188</start>
      <end>190</end>
      <status>ignored</status>
      <modifiedWord/>
      <trackRevisions>false</trackRevisions>
    </reviewItem>
    <reviewItem>
      <errorID>830f71a7-7ea5-43c9-b589-dd8c1767563c</errorID>
      <errorWord>”中</errorWord>
      <group>L1_Word</group>
      <groupName>字词问题</groupName>
      <ability>L2_Typo</ability>
      <abilityName>字词错误</abilityName>
      <candidateList>
        <item>”</item>
      </candidateList>
      <explain/>
      <paraID>223A15BF</paraID>
      <start>209</start>
      <end>210</end>
      <status>modified</status>
      <modifiedWord>”</modifiedWord>
      <trackRevisions>false</trackRevisions>
    </reviewItem>
    <reviewItem>
      <errorID>7ed0aee9-bd63-47ce-8995-922adc924277</errorID>
      <errorWord>间</errorWord>
      <group>L1_Word</group>
      <groupName>字词问题</groupName>
      <ability>L2_Typo</ability>
      <abilityName>字词错误</abilityName>
      <candidateList>
        <item>间之</item>
      </candidateList>
      <explain/>
      <paraID>29610E77</paraID>
      <start>14</start>
      <end>15</end>
      <status>ignored</status>
      <modifiedWord/>
      <trackRevisions>false</trackRevisions>
    </reviewItem>
    <reviewItem>
      <errorID>c7decf5c-d280-4606-b10c-2e4b040a927c</errorID>
      <errorWord>原则做出结论</errorWord>
      <group>L1_Word</group>
      <groupName>字词问题</groupName>
      <ability>L2_Typo</ability>
      <abilityName>字词错误</abilityName>
      <candidateList>
        <item>原则作出结论</item>
      </candidateList>
      <explain/>
      <paraID> 84C74C2</paraID>
      <start>62</start>
      <end>68</end>
      <status>modified</status>
      <modifiedWord>原则作出结论</modifiedWord>
      <trackRevisions>false</trackRevisions>
    </reviewItem>
    <reviewItem>
      <errorID>155f07bd-50e2-40bf-ba3f-12c462462acb</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583115F4</paraID>
      <start>33</start>
      <end>35</end>
      <status>modified</status>
      <modifiedWord>账号</modifiedWord>
      <trackRevisions>false</trackRevisions>
    </reviewItem>
    <reviewItem>
      <errorID>7fcbbea8-e571-4556-82a9-76aab505bc7e</errorID>
      <errorWord>)</errorWord>
      <group>L1_Format</group>
      <groupName>格式问题</groupName>
      <ability>L2_HalfPunc_CN</ability>
      <abilityName>全半角问题</abilityName>
      <candidateList>
        <item>）</item>
      </candidateList>
      <explain>文本全半角错误。</explain>
      <paraID>6D2126BE</paraID>
      <start>100</start>
      <end>101</end>
      <status>modified</status>
      <modifiedWord>）</modifiedWord>
      <trackRevisions>false</trackRevisions>
    </reviewItem>
    <reviewItem>
      <errorID>4acea04c-80d8-4ee6-bebf-8e708460c243</errorID>
      <errorWord>须</errorWord>
      <group>L1_Word</group>
      <groupName>字词问题</groupName>
      <ability>L2_Typo</ability>
      <abilityName>字词错误</abilityName>
      <candidateList>
        <item>需</item>
      </candidateList>
      <explain>存在发音相同字词的误用。</explain>
      <paraID>24607D3B</paraID>
      <start>78</start>
      <end>79</end>
      <status>ignored</status>
      <modifiedWord/>
      <trackRevisions>false</trackRevisions>
    </reviewItem>
    <reviewItem>
      <errorID>1d323fc8-537e-4871-a4a9-4c28f9ea3a3d</errorID>
      <errorWord>（</errorWord>
      <group>L1_Punc</group>
      <groupName>标点问题</groupName>
      <ability>L2_Punc_CN</ability>
      <abilityName>标点符号问题</abilityName>
      <candidateList/>
      <explain>同一形式括号套用。</explain>
      <paraID>77D11181</paraID>
      <start>160</start>
      <end>161</end>
      <status>ignored</status>
      <modifiedWord/>
      <trackRevisions>false</trackRevisions>
    </reviewItem>
    <reviewItem>
      <errorID>b5aa6713-8ddc-4bbc-911c-1205e185ee8a</errorID>
      <errorWord>）</errorWord>
      <group>L1_Punc</group>
      <groupName>标点问题</groupName>
      <ability>L2_Punc_CN</ability>
      <abilityName>标点符号问题</abilityName>
      <candidateList/>
      <explain>同一形式括号套用。</explain>
      <paraID>77D11181</paraID>
      <start>164</start>
      <end>165</end>
      <status>ignored</status>
      <modifiedWord/>
      <trackRevisions>false</trackRevisions>
    </reviewItem>
    <reviewItem>
      <errorID>032b14bd-8ec0-4ff6-a21c-b0d81af88984</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2D80272E</paraID>
      <start>35</start>
      <end>36</end>
      <status>ignored</status>
      <modifiedWord/>
      <trackRevisions>false</trackRevisions>
    </reviewItem>
    <reviewItem>
      <errorID>bfad4507-190d-4897-b390-d40ba4a25dbd</errorID>
      <errorWord>&gt;的通知》</errorWord>
      <group>L1_Punc</group>
      <groupName>标点问题</groupName>
      <ability>L2_Punc_CN</ability>
      <abilityName>标点符号问题</abilityName>
      <candidateList>
        <item>〉的通知》</item>
      </candidateList>
      <explain/>
      <paraID>2D80272E</paraID>
      <start>57</start>
      <end>62</end>
      <status>modified</status>
      <modifiedWord>〉的通知》</modifiedWord>
      <trackRevisions>false</trackRevisions>
    </reviewItem>
    <reviewItem>
      <errorID>ce5852f3-4187-46e0-8a67-f12f7f095861</errorID>
      <errorWord>[2026]21号</errorWord>
      <group>L1_Knowledge</group>
      <groupName>知识性问题</groupName>
      <ability>L2_Knowledge</ability>
      <abilityName>其他知识</abilityName>
      <candidateList>
        <item>〔2026〕21号</item>
      </candidateList>
      <explain>发文字号格式错误。</explain>
      <paraID>2D80272E</paraID>
      <start>68</start>
      <end>77</end>
      <status>modified</status>
      <modifiedWord>〔2026〕21号</modifiedWord>
      <trackRevisions>false</trackRevisions>
    </reviewItem>
    <reviewItem>
      <errorID>82947fb3-c2c1-4af8-8007-3ab5333898f4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75C990BB</paraID>
      <start>0</start>
      <end>2</end>
      <status>ignored</status>
      <modifiedWord/>
      <trackRevisions>false</trackRevisions>
    </reviewItem>
    <reviewItem>
      <errorID>893c51e7-ba2f-4b4e-a9c2-6841cef25efb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260B4620</paraID>
      <start>0</start>
      <end>2</end>
      <status>ignored</status>
      <modifiedWord/>
      <trackRevisions>false</trackRevisions>
    </reviewItem>
    <reviewItem>
      <errorID>cc23031b-1f91-43b1-990a-de28766e1835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5FD1793</paraID>
      <start>0</start>
      <end>2</end>
      <status>ignored</status>
      <modifiedWord/>
      <trackRevisions>false</trackRevisions>
    </reviewItem>
    <reviewItem>
      <errorID>151f0e36-a203-4222-8dd0-5c1cec8a2345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F64907D</paraID>
      <start>0</start>
      <end>2</end>
      <status>ignored</status>
      <modifiedWord/>
      <trackRevisions>false</trackRevisions>
    </reviewItem>
    <reviewItem>
      <errorID>f359b85f-7ea7-4126-9858-3dd3b49bd5cb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39CC0C28</paraID>
      <start>0</start>
      <end>2</end>
      <status>ignored</status>
      <modifiedWord/>
      <trackRevisions>false</trackRevisions>
    </reviewItem>
    <reviewItem>
      <errorID>8761dd15-cfa2-4ece-b8a2-a39cbbab432c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FF85446</paraID>
      <start>0</start>
      <end>2</end>
      <status>ignored</status>
      <modifiedWord/>
      <trackRevisions>false</trackRevisions>
    </reviewItem>
    <reviewItem>
      <errorID>09b5f1c4-2815-4e7a-ae6e-903cf51eddd2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5E2AA574</paraID>
      <start>0</start>
      <end>2</end>
      <status>ignored</status>
      <modifiedWord/>
      <trackRevisions>false</trackRevisions>
    </reviewItem>
    <reviewItem>
      <errorID>8b520f65-8d7c-4633-9a20-a20bf3eb59c8</errorID>
      <errorWord>根据福</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5E2AA574</paraID>
      <start>2</start>
      <end>5</end>
      <status>ignored</status>
      <modifiedWord/>
      <trackRevisions>false</trackRevisions>
    </reviewItem>
    <reviewItem>
      <errorID>70757ab2-ce66-4588-837e-5dc43c3d0a26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3871C560</paraID>
      <start>0</start>
      <end>2</end>
      <status>ignored</status>
      <modifiedWord/>
      <trackRevisions>false</trackRevisions>
    </reviewItem>
    <reviewItem>
      <errorID>be607203-2f57-4488-bb59-f38f0c962a35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55AE148</paraID>
      <start>0</start>
      <end>2</end>
      <status>ignored</status>
      <modifiedWord/>
      <trackRevisions>false</trackRevisions>
    </reviewItem>
    <reviewItem>
      <errorID>73b1ee41-c459-4dd9-a078-1034ff6db0ec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6D689446</paraID>
      <start>0</start>
      <end>2</end>
      <status>ignored</status>
      <modifiedWord/>
      <trackRevisions>false</trackRevisions>
    </reviewItem>
    <reviewItem>
      <errorID>a1a6e819-9760-4763-86b4-7d4020792b29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430828E7</paraID>
      <start>0</start>
      <end>2</end>
      <status>ignored</status>
      <modifiedWord/>
      <trackRevisions>false</trackRevisions>
    </reviewItem>
    <reviewItem>
      <errorID>9d62c6e9-0cc0-4a03-a089-7a700e15e877</errorID>
      <errorWord>.</errorWord>
      <group>L1_Format</group>
      <groupName>格式问题</groupName>
      <ability>L2_HalfPunc_CN</ability>
      <abilityName>全半角问题</abilityName>
      <candidateList>
        <item>。</item>
      </candidateList>
      <explain>文本全半角错误。</explain>
      <paraID>554A9C9E</paraID>
      <start>18</start>
      <end>19</end>
      <status>unmodified</status>
      <modifiedWord/>
      <trackRevisions>false</trackRevisions>
    </reviewItem>
    <reviewItem>
      <errorID>9ecac051-e322-4b1e-8ac3-a7d0242b4b9c</errorID>
      <errorWord>.</errorWord>
      <group>L1_Format</group>
      <groupName>格式问题</groupName>
      <ability>L2_HalfPunc_CN</ability>
      <abilityName>全半角问题</abilityName>
      <candidateList>
        <item>。</item>
      </candidateList>
      <explain>文本全半角错误。</explain>
      <paraID>4D811832</paraID>
      <start>18</start>
      <end>19</end>
      <status>ignored</status>
      <modifiedWord/>
      <trackRevisions>false</trackRevisions>
    </reviewItem>
    <reviewItem>
      <errorID>0a7401cb-ce2e-42dd-b01f-1d6cbc7de275</errorID>
      <errorWord>.</errorWord>
      <group>L1_Format</group>
      <groupName>格式问题</groupName>
      <ability>L2_HalfPunc_CN</ability>
      <abilityName>全半角问题</abilityName>
      <candidateList>
        <item>。</item>
      </candidateList>
      <explain>文本全半角错误。</explain>
      <paraID>41DE8E99</paraID>
      <start>12</start>
      <end>13</end>
      <status>ignored</status>
      <modifiedWord/>
      <trackRevisions>false</trackRevisions>
    </reviewItem>
    <reviewItem>
      <errorID>ea9c7e41-3de4-499e-a9b7-f728c1be0fc6</errorID>
      <errorWord>.</errorWord>
      <group>L1_Format</group>
      <groupName>格式问题</groupName>
      <ability>L2_HalfPunc_CN</ability>
      <abilityName>全半角问题</abilityName>
      <candidateList>
        <item>。</item>
      </candidateList>
      <explain>文本全半角错误。</explain>
      <paraID>56104CE7</paraID>
      <start>10</start>
      <end>11</end>
      <status>ignored</status>
      <modifiedWord/>
      <trackRevisions>false</trackRevisions>
    </reviewItem>
    <reviewItem>
      <errorID>4af16b6b-ad7e-4091-9505-0631e931a7ef</errorID>
      <errorWord>.</errorWord>
      <group>L1_Format</group>
      <groupName>格式问题</groupName>
      <ability>L2_HalfPunc_CN</ability>
      <abilityName>全半角问题</abilityName>
      <candidateList>
        <item>。</item>
      </candidateList>
      <explain>文本全半角错误。</explain>
      <paraID>7EB2E50C</paraID>
      <start>18</start>
      <end>19</end>
      <status>ignored</status>
      <modifiedWord/>
      <trackRevisions>false</trackRevisions>
    </reviewItem>
    <reviewItem>
      <errorID>7939958d-a248-470d-935b-2ce441765453</errorID>
      <errorWord>.</errorWord>
      <group>L1_Format</group>
      <groupName>格式问题</groupName>
      <ability>L2_HalfPunc_CN</ability>
      <abilityName>全半角问题</abilityName>
      <candidateList>
        <item>。</item>
      </candidateList>
      <explain>文本全半角错误。</explain>
      <paraID>7CD3D573</paraID>
      <start>15</start>
      <end>16</end>
      <status>ignored</status>
      <modifiedWord/>
      <trackRevisions>false</trackRevisions>
    </reviewItem>
    <reviewItem>
      <errorID>0477137f-90ea-48c5-8ae4-02c3b8c02ae6</errorID>
      <errorWord>.</errorWord>
      <group>L1_Format</group>
      <groupName>格式问题</groupName>
      <ability>L2_HalfPunc_CN</ability>
      <abilityName>全半角问题</abilityName>
      <candidateList>
        <item>。</item>
      </candidateList>
      <explain>文本全半角错误。</explain>
      <paraID>185C4919</paraID>
      <start>13</start>
      <end>14</end>
      <status>ignored</status>
      <modifiedWord/>
      <trackRevisions>false</trackRevisions>
    </reviewItem>
    <reviewItem>
      <errorID>8c265e15-8100-410f-972a-ca0c3e6364c3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78D7F1BE</paraID>
      <start>0</start>
      <end>2</end>
      <status>ignored</status>
      <modifiedWord/>
      <trackRevisions>false</trackRevisions>
    </reviewItem>
    <reviewItem>
      <errorID>2937e3e0-774a-4d2d-82ad-e99b008890f7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783A6D8</paraID>
      <start>0</start>
      <end>2</end>
      <status>ignored</status>
      <modifiedWord/>
      <trackRevisions>false</trackRevisions>
    </reviewItem>
    <reviewItem>
      <errorID>fb9a6480-9d50-46e0-be63-40646da97607</errorID>
      <errorWord>.</errorWord>
      <group>L1_Format</group>
      <groupName>格式问题</groupName>
      <ability>L2_HalfPunc_CN</ability>
      <abilityName>全半角问题</abilityName>
      <candidateList>
        <item>。</item>
      </candidateList>
      <explain>文本全半角错误。</explain>
      <paraID>297278F9</paraID>
      <start>17</start>
      <end>18</end>
      <status>unmodified</status>
      <modifiedWord/>
      <trackRevisions>false</trackRevisions>
    </reviewItem>
    <reviewItem>
      <errorID>10853938-86d9-465a-a724-bf0e8395c7f0</errorID>
      <errorWord>应须</errorWord>
      <group>L1_Word</group>
      <groupName>字词问题</groupName>
      <ability>L2_Typo</ability>
      <abilityName>字词错误</abilityName>
      <candidateList>
        <item>应</item>
      </candidateList>
      <explain/>
      <paraID>4104CB07</paraID>
      <start>20</start>
      <end>21</end>
      <status>modified</status>
      <modifiedWord>应</modifiedWord>
      <trackRevisions>false</trackRevisions>
    </reviewItem>
    <reviewItem>
      <errorID>e05b281c-70cf-4058-bc24-a47a5cec9c82</errorID>
      <errorWord>(</errorWord>
      <group>L1_Format</group>
      <groupName>格式问题</groupName>
      <ability>L2_HalfPunc_CN</ability>
      <abilityName>全半角问题</abilityName>
      <candidateList>
        <item>（</item>
      </candidateList>
      <explain>文本全半角错误。</explain>
      <paraID>5CE5D1E8</paraID>
      <start>27</start>
      <end>28</end>
      <status>modified</status>
      <modifiedWord>（</modifiedWord>
      <trackRevisions>false</trackRevisions>
    </reviewItem>
    <reviewItem>
      <errorID>4f5bd1af-2a8f-42ad-8487-950c48f38cbd</errorID>
      <errorWord>(</errorWord>
      <group>L1_Format</group>
      <groupName>格式问题</groupName>
      <ability>L2_HalfPunc_CN</ability>
      <abilityName>全半角问题</abilityName>
      <candidateList>
        <item>（</item>
      </candidateList>
      <explain>文本全半角错误。</explain>
      <paraID>5CE5D1E8</paraID>
      <start>37</start>
      <end>38</end>
      <status>modified</status>
      <modifiedWord>（</modifiedWord>
      <trackRevisions>false</trackRevisions>
    </reviewItem>
    <reviewItem>
      <errorID>5d16fbab-afd4-435c-a406-b8075d2619df</errorID>
      <errorWord>(</errorWord>
      <group>L1_Format</group>
      <groupName>格式问题</groupName>
      <ability>L2_HalfPunc_CN</ability>
      <abilityName>全半角问题</abilityName>
      <candidateList>
        <item>（</item>
      </candidateList>
      <explain>文本全半角错误。</explain>
      <paraID>18F465E6</paraID>
      <start>22</start>
      <end>23</end>
      <status>modified</status>
      <modifiedWord>（</modifiedWord>
      <trackRevisions>false</trackRevisions>
    </reviewItem>
    <reviewItem>
      <errorID>e1622ebf-89a2-4d70-8411-19e4731eb7f0</errorID>
      <errorWord>)</errorWord>
      <group>L1_Format</group>
      <groupName>格式问题</groupName>
      <ability>L2_HalfPunc_CN</ability>
      <abilityName>全半角问题</abilityName>
      <candidateList>
        <item>）</item>
      </candidateList>
      <explain>文本全半角错误。</explain>
      <paraID>18F465E6</paraID>
      <start>45</start>
      <end>46</end>
      <status>modified</status>
      <modifiedWord>）</modifiedWord>
      <trackRevisions>false</trackRevisions>
    </reviewItem>
    <reviewItem>
      <errorID>b51f1f3d-0295-4bb0-a81a-c939bed48e16</errorID>
      <errorWord>(</errorWord>
      <group>L1_Format</group>
      <groupName>格式问题</groupName>
      <ability>L2_HalfPunc_CN</ability>
      <abilityName>全半角问题</abilityName>
      <candidateList>
        <item>（</item>
      </candidateList>
      <explain>文本全半角错误。</explain>
      <paraID>18F465E6</paraID>
      <start>55</start>
      <end>56</end>
      <status>modified</status>
      <modifiedWord>（</modifiedWord>
      <trackRevisions>false</trackRevisions>
    </reviewItem>
    <reviewItem>
      <errorID>2f7ca0c7-4dfc-49c4-82ab-5c22ee0e0dda</errorID>
      <errorWord>)</errorWord>
      <group>L1_Format</group>
      <groupName>格式问题</groupName>
      <ability>L2_HalfPunc_CN</ability>
      <abilityName>全半角问题</abilityName>
      <candidateList>
        <item>）</item>
      </candidateList>
      <explain>文本全半角错误。</explain>
      <paraID>18F465E6</paraID>
      <start>71</start>
      <end>72</end>
      <status>modified</status>
      <modifiedWord>）</modifiedWord>
      <trackRevisions>false</trackRevisions>
    </reviewItem>
    <reviewItem>
      <errorID>6a55c4a5-9c49-40d2-88ad-b1a45623a013</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6E904977</paraID>
      <start>19</start>
      <end>21</end>
      <status>ignored</status>
      <modifiedWord/>
      <trackRevisions>false</trackRevisions>
    </reviewItem>
    <reviewItem>
      <errorID>5f6b6ec9-6fa4-4fe5-b96b-5942480ac0a9</errorID>
      <errorWord>-</errorWord>
      <group>L1_Format</group>
      <groupName>格式问题</groupName>
      <ability>L2_HalfPunc_CN</ability>
      <abilityName>全半角问题</abilityName>
      <candidateList>
        <item>－</item>
      </candidateList>
      <explain>文本全半角错误。</explain>
      <paraID>5978DDCB</paraID>
      <start>20</start>
      <end>21</end>
      <status>modified</status>
      <modifiedWord>－</modifiedWord>
      <trackRevisions>false</trackRevisions>
    </reviewItem>
    <reviewItem>
      <errorID>196b76be-d525-4546-8d6b-188b7c9c5fe5</errorID>
      <errorWord>法律、法规</errorWord>
      <group>L1_Word</group>
      <groupName>字词问题</groupName>
      <ability>L2_Typo</ability>
      <abilityName>字词错误</abilityName>
      <candidateList>
        <item>法律法规</item>
      </candidateList>
      <explain/>
      <paraID>4EB4A021</paraID>
      <start>3</start>
      <end>7</end>
      <status>modified</status>
      <modifiedWord>法律法规</modifiedWord>
      <trackRevisions>false</trackRevisions>
    </reviewItem>
    <reviewItem>
      <errorID>3bb20310-fd12-4ffc-adac-2a6ce77ca106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1B498F18</paraID>
      <start>0</start>
      <end>2</end>
      <status>modified</status>
      <modifiedWord>1）</modifiedWord>
      <trackRevisions>false</trackRevisions>
    </reviewItem>
    <reviewItem>
      <errorID>cb6fdf54-b0ad-4476-9ca3-43f93250372b</errorID>
      <errorWord>，</errorWord>
      <group>L1_Word</group>
      <groupName>字词问题</groupName>
      <ability>L2_Typo</ability>
      <abilityName>字词错误</abilityName>
      <candidateList>
        <item>，并</item>
      </candidateList>
      <explain/>
      <paraID>2F615886</paraID>
      <start>60</start>
      <end>61</end>
      <status>ignored</status>
      <modifiedWord/>
      <trackRevisions>false</trackRevisions>
    </reviewItem>
    <reviewItem>
      <errorID>35b7f6dc-51bf-4b2f-9ed8-eeab5e8c09ca</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764D3910</paraID>
      <start>54</start>
      <end>57</end>
      <status>ignored</status>
      <modifiedWord/>
      <trackRevisions>false</trackRevisions>
    </reviewItem>
    <reviewItem>
      <errorID>e6d633c7-fff3-4297-ae22-a6e6ee6a9ea9</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 250C8A9</paraID>
      <start>80</start>
      <end>83</end>
      <status>ignored</status>
      <modifiedWord/>
      <trackRevisions>false</trackRevisions>
    </reviewItem>
    <reviewItem>
      <errorID>303c0e66-c1b6-4b07-abff-a465e8c40734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28F57001</paraID>
      <start>34</start>
      <end>35</end>
      <status>ignored</status>
      <modifiedWord/>
      <trackRevisions>false</trackRevisions>
    </reviewItem>
    <reviewItem>
      <errorID>a385e18f-b004-4251-a4db-fa2bfa027863</errorID>
      <errorWord>制订了</errorWord>
      <group>L1_Word</group>
      <groupName>字词问题</groupName>
      <ability>L2_Typo</ability>
      <abilityName>字词错误</abilityName>
      <candidateList>
        <item>制定了</item>
      </candidateList>
      <explain/>
      <paraID>28F57001</paraID>
      <start>35</start>
      <end>38</end>
      <status>ignored</status>
      <modifiedWord/>
      <trackRevisions>false</trackRevisions>
    </reviewItem>
    <reviewItem>
      <errorID>0e82a747-cbb6-4491-be7c-31b2f8c7bf78</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48AA7255</paraID>
      <start>51</start>
      <end>57</end>
      <status>ignored</status>
      <modifiedWord/>
      <trackRevisions>false</trackRevisions>
    </reviewItem>
    <reviewItem>
      <errorID>0fb2c7a5-7f65-486b-b1f6-6288844ae45c</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6808035B</paraID>
      <start>56</start>
      <end>62</end>
      <status>ignored</status>
      <modifiedWord/>
      <trackRevisions>false</trackRevisions>
    </reviewItem>
    <reviewItem>
      <errorID>a7eaeb8a-df86-473f-8900-a53482ed215b</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399655DB</paraID>
      <start>79</start>
      <end>85</end>
      <status>ignored</status>
      <modifiedWord/>
      <trackRevisions>false</trackRevisions>
    </reviewItem>
    <reviewItem>
      <errorID>fa43229f-3095-4fc1-88d2-ec24a40d1ef7</errorID>
      <errorWord>好</errorWord>
      <group>L1_Word</group>
      <groupName>字词问题</groupName>
      <ability>L2_Typo</ability>
      <abilityName>字词错误</abilityName>
      <candidateList>
        <item>好地</item>
      </candidateList>
      <explain/>
      <paraID>69F5BD69</paraID>
      <start>30</start>
      <end>32</end>
      <status>modified</status>
      <modifiedWord>好地</modifiedWord>
      <trackRevisions>false</trackRevisions>
    </reviewItem>
    <reviewItem>
      <errorID>2c5b3ed6-b285-4df0-85a2-72cebeff7b22</errorID>
      <errorWord>。】</errorWord>
      <group>L1_Punc</group>
      <groupName>标点问题</groupName>
      <ability>L2_Punc_CN</ability>
      <abilityName>标点符号问题</abilityName>
      <candidateList>
        <item>】</item>
      </candidateList>
      <explain/>
      <paraID>31FB55AD</paraID>
      <start>50</start>
      <end>51</end>
      <status>modified</status>
      <modifiedWord>】</modifiedWord>
      <trackRevisions>false</trackRevisions>
    </reviewItem>
    <reviewItem>
      <errorID>38fc779c-d20e-4965-8ef0-012dc948dc24</errorID>
      <errorWord>股东大会</errorWord>
      <group>L1_Word</group>
      <groupName>字词问题</groupName>
      <ability>L2_Typo</ability>
      <abilityName>字词错误</abilityName>
      <candidateList>
        <item>股东会</item>
      </candidateList>
      <explain/>
      <paraID>28F2F771</paraID>
      <start>113</start>
      <end>117</end>
      <status>ignored</status>
      <modifiedWord/>
      <trackRevisions>false</trackRevisions>
    </reviewItem>
    <reviewItem>
      <errorID>f6cbeb86-47a0-4518-a541-a3694dc96a07</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59D8A8FE</paraID>
      <start>32</start>
      <end>34</end>
      <status>modified</status>
      <modifiedWord>账号</modifiedWord>
      <trackRevisions>false</trackRevisions>
    </reviewItem>
    <reviewItem>
      <errorID>12baf73c-218d-4278-bcac-26ded1a6917a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50671D85</paraID>
      <start>0</start>
      <end>2</end>
      <status>ignored</status>
      <modifiedWord/>
      <trackRevisions>false</trackRevisions>
    </reviewItem>
    <reviewItem>
      <errorID>12ff633b-1bd3-4dc5-ae16-8ede8c1e8402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4E121487</paraID>
      <start>0</start>
      <end>2</end>
      <status>ignored</status>
      <modifiedWord/>
      <trackRevisions>false</trackRevisions>
    </reviewItem>
    <reviewItem>
      <errorID>4ae07701-47bf-49b4-8f35-4fbdcc1bae7c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284790AD</paraID>
      <start>0</start>
      <end>2</end>
      <status>ignored</status>
      <modifiedWord/>
      <trackRevisions>false</trackRevisions>
    </reviewItem>
    <reviewItem>
      <errorID>0aa32870-e292-4fa9-a5e4-4d4d2f2eb318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7D32731D</paraID>
      <start>0</start>
      <end>2</end>
      <status>ignored</status>
      <modifiedWord/>
      <trackRevisions>false</trackRevisions>
    </reviewItem>
    <reviewItem>
      <errorID>d75ae19b-f78f-4d44-93e2-3d257d44b12e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57555DDF</paraID>
      <start>0</start>
      <end>2</end>
      <status>ignored</status>
      <modifiedWord/>
      <trackRevisions>false</trackRevisions>
    </reviewItem>
    <reviewItem>
      <errorID>047123e4-2dcd-49e8-a6bb-8beb209d902b</errorID>
      <errorWord>。】</errorWord>
      <group>L1_Punc</group>
      <groupName>标点问题</groupName>
      <ability>L2_Punc_CN</ability>
      <abilityName>标点符号问题</abilityName>
      <candidateList>
        <item>】</item>
      </candidateList>
      <explain/>
      <paraID>57555DDF</paraID>
      <start>147</start>
      <end>149</end>
      <status>ignored</status>
      <modifiedWord/>
      <trackRevisions>false</trackRevisions>
    </reviewItem>
    <reviewItem>
      <errorID>092407ac-fb74-4679-8ced-8dcbf946682e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41B70AA7</paraID>
      <start>0</start>
      <end>2</end>
      <status>ignored</status>
      <modifiedWord/>
      <trackRevisions>false</trackRevisions>
    </reviewItem>
    <reviewItem>
      <errorID>0cf4cd8d-1569-49f6-8eb8-e9fe8c6017cf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BE5B841</paraID>
      <start>0</start>
      <end>2</end>
      <status>ignored</status>
      <modifiedWord/>
      <trackRevisions>false</trackRevisions>
    </reviewItem>
    <reviewItem>
      <errorID>b53495a6-3ae0-4a6f-9eb8-cf11b8b7add9</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595643C6</paraID>
      <start>99</start>
      <end>100</end>
      <status>ignored</status>
      <modifiedWord/>
      <trackRevisions>false</trackRevisions>
    </reviewItem>
    <reviewItem>
      <errorID>c46ff0d1-0f18-45c8-b1ae-8740c1a0d325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FAC1779</paraID>
      <start>0</start>
      <end>2</end>
      <status>ignored</status>
      <modifiedWord/>
      <trackRevisions>false</trackRevisions>
    </reviewItem>
    <reviewItem>
      <errorID>d1063dc6-c86d-411a-a816-d8953ea45ad2</errorID>
      <errorWord>)</errorWord>
      <group>L1_Format</group>
      <groupName>格式问题</groupName>
      <ability>L2_HalfPunc_CN</ability>
      <abilityName>全半角问题</abilityName>
      <candidateList>
        <item>）</item>
      </candidateList>
      <explain>文本全半角错误。</explain>
      <paraID> FAC1779</paraID>
      <start>41</start>
      <end>42</end>
      <status>ignored</status>
      <modifiedWord/>
      <trackRevisions>false</trackRevisions>
    </reviewItem>
    <reviewItem>
      <errorID>30a9714a-2ff7-431c-8e65-10090ac6e22f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580D24AB</paraID>
      <start>0</start>
      <end>2</end>
      <status>ignored</status>
      <modifiedWord/>
      <trackRevisions>false</trackRevisions>
    </reviewItem>
    <reviewItem>
      <errorID>b6f621e9-0a8d-404e-bda5-3d5c0b18662c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B44984E</paraID>
      <start>0</start>
      <end>2</end>
      <status>ignored</status>
      <modifiedWord/>
      <trackRevisions>false</trackRevisions>
    </reviewItem>
    <reviewItem>
      <errorID>3098b80d-1a75-44e3-956a-9baa4d0c8ee2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61939631</paraID>
      <start>0</start>
      <end>2</end>
      <status>ignored</status>
      <modifiedWord/>
      <trackRevisions>false</trackRevisions>
    </reviewItem>
    <reviewItem>
      <errorID>1968ce96-7003-4fbc-baf8-7fe6654f7331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75F5B5EE</paraID>
      <start>0</start>
      <end>2</end>
      <status>ignored</status>
      <modifiedWord/>
      <trackRevisions>false</trackRevisions>
    </reviewItem>
    <reviewItem>
      <errorID>fb31d4c1-69e1-46e0-a22f-1510ba289b7f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26E02C74</paraID>
      <start>0</start>
      <end>2</end>
      <status>ignored</status>
      <modifiedWord/>
      <trackRevisions>false</trackRevisions>
    </reviewItem>
    <reviewItem>
      <errorID>075a5bf4-49e2-443e-8e33-4f664e4f9b6f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1162EB1</paraID>
      <start>0</start>
      <end>2</end>
      <status>ignored</status>
      <modifiedWord/>
      <trackRevisions>false</trackRevisions>
    </reviewItem>
    <reviewItem>
      <errorID>f22c2759-1ba9-44fd-a45d-b5e64da8adfa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4B09F9E4</paraID>
      <start>0</start>
      <end>2</end>
      <status>ignored</status>
      <modifiedWord/>
      <trackRevisions>false</trackRevisions>
    </reviewItem>
    <reviewItem>
      <errorID>28a05d14-4ab9-4f48-818d-5cbd27d13eb5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58C48581</paraID>
      <start>0</start>
      <end>2</end>
      <status>ignored</status>
      <modifiedWord/>
      <trackRevisions>false</trackRevisions>
    </reviewItem>
    <reviewItem>
      <errorID>1383e6e1-313c-45f4-b621-3b081ff8d394</errorID>
      <errorWord>本</errorWord>
      <group>L1_Word</group>
      <groupName>字词问题</groupName>
      <ability>L2_Typo</ability>
      <abilityName>字词错误</abilityName>
      <candidateList>
        <item>本次</item>
      </candidateList>
      <explain/>
      <paraID>58C48581</paraID>
      <start>14</start>
      <end>15</end>
      <status>ignored</status>
      <modifiedWord/>
      <trackRevisions>false</trackRevisions>
    </reviewItem>
    <reviewItem>
      <errorID>144d1301-b6e5-4e30-bafe-14e44bc415c9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6429DD4</paraID>
      <start>0</start>
      <end>3</end>
      <status>ignored</status>
      <modifiedWord/>
      <trackRevisions>false</trackRevisions>
    </reviewItem>
    <reviewItem>
      <errorID>c5169309-b226-4748-9fa2-3ed4528e9023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44AD7A13</paraID>
      <start>0</start>
      <end>3</end>
      <status>ignored</status>
      <modifiedWord/>
      <trackRevisions>false</trackRevisions>
    </reviewItem>
    <reviewItem>
      <errorID>565d758a-7698-44f2-bc30-2241ce33a45e</errorID>
      <errorWord>(</errorWord>
      <group>L1_Format</group>
      <groupName>格式问题</groupName>
      <ability>L2_HalfPunc_CN</ability>
      <abilityName>全半角问题</abilityName>
      <candidateList>
        <item>（</item>
      </candidateList>
      <explain>文本全半角错误。</explain>
      <paraID>  F275DE</paraID>
      <start>0</start>
      <end>1</end>
      <status>unmodified</status>
      <modifiedWord/>
      <trackRevisions>false</trackRevisions>
    </reviewItem>
    <reviewItem>
      <errorID>290d8de3-f58f-4456-af22-3e69b3c236b5</errorID>
      <errorWord>)</errorWord>
      <group>L1_Format</group>
      <groupName>格式问题</groupName>
      <ability>L2_HalfPunc_CN</ability>
      <abilityName>全半角问题</abilityName>
      <candidateList>
        <item>）</item>
      </candidateList>
      <explain>文本全半角错误。</explain>
      <paraID>  F275DE</paraID>
      <start>14</start>
      <end>15</end>
      <status>unmodified</status>
      <modifiedWord/>
      <trackRevisions>false</trackRevisions>
    </reviewItem>
    <reviewItem>
      <errorID>aec0c8f5-dbaa-4877-901c-fc1505d21b34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7B2F6ABB</paraID>
      <start>36</start>
      <end>39</end>
      <status>unmodified</status>
      <modifiedWord/>
      <trackRevisions>false</trackRevisions>
    </reviewItem>
    <reviewItem>
      <errorID>31775f8e-251e-413f-ab37-9c71df84d955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2DF5230</paraID>
      <start>37</start>
      <end>40</end>
      <status>unmodified</status>
      <modifiedWord/>
      <trackRevisions>false</trackRevisions>
    </reviewItem>
    <reviewItem>
      <errorID>dbee99a2-7632-4b96-8b04-f5ee24ad9cbb</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1780426B</paraID>
      <start>53</start>
      <end>57</end>
      <status>unmodified</status>
      <modifiedWord/>
      <trackRevisions>false</trackRevisions>
    </reviewItem>
    <reviewItem>
      <errorID>d286ada6-5ecd-4db9-896e-add27af044f2</errorID>
      <errorWord>其它</errorWord>
      <group>L1_Word</group>
      <groupName>字词问题</groupName>
      <ability>L2_Alias</ability>
      <abilityName>也作/曾用词</abilityName>
      <candidateList>
        <item>其他</item>
      </candidateList>
      <explain>词汇[其它]为不规范表述或旧称，其规范书面表述为[其他]。</explain>
      <paraID>7FEA1FFE</paraID>
      <start>16</start>
      <end>18</end>
      <status>unmodified</status>
      <modifiedWord/>
      <trackRevisions>false</trackRevisions>
    </reviewItem>
    <reviewItem>
      <errorID>81359b37-9516-48b8-a2cf-0ed9794378f0</errorID>
      <errorWord>出据</errorWord>
      <group>L1_Word</group>
      <groupName>字词问题</groupName>
      <ability>L2_Typo</ability>
      <abilityName>字词错误</abilityName>
      <candidateList>
        <item>出具</item>
      </candidateList>
      <explain>〈动〉开出；写出（证明、证件等）：～介绍信｜～健康证明。</explain>
      <paraID> 21CAFCA</paraID>
      <start>74</start>
      <end>76</end>
      <status>modified</status>
      <modifiedWord>出具</modifiedWord>
      <trackRevisions>false</trackRevisions>
    </reviewItem>
    <reviewItem>
      <errorID>e03c0a25-f567-4003-aa72-f299250f2ec9</errorID>
      <errorWord>造价</errorWord>
      <group>L1_Word</group>
      <groupName>字词问题</groupName>
      <ability>L2_Typo</ability>
      <abilityName>字词错误</abilityName>
      <candidateList>
        <item>造成</item>
      </candidateList>
      <explain/>
      <paraID>78B46F7A</paraID>
      <start>82</start>
      <end>84</end>
      <status>ignored</status>
      <modifiedWord/>
      <trackRevisions>false</trackRevisions>
    </reviewItem>
    <reviewItem>
      <errorID>421abd4d-061d-46ff-9510-3e4eb7cb41ba</errorID>
      <errorWord>其它</errorWord>
      <group>L1_Word</group>
      <groupName>字词问题</groupName>
      <ability>L2_Alias</ability>
      <abilityName>也作/曾用词</abilityName>
      <candidateList>
        <item>其他</item>
      </candidateList>
      <explain>词汇[其它]为不规范表述或旧称，其规范书面表述为[其他]。</explain>
      <paraID>4E924C08</paraID>
      <start>20</start>
      <end>22</end>
      <status>unmodified</status>
      <modifiedWord/>
      <trackRevisions>false</trackRevisions>
    </reviewItem>
    <reviewItem>
      <errorID>53c2a868-9ba0-4605-8c6b-40ea465d485f</errorID>
      <errorWord>法律、法规</errorWord>
      <group>L1_Word</group>
      <groupName>字词问题</groupName>
      <ability>L2_Typo</ability>
      <abilityName>字词错误</abilityName>
      <candidateList>
        <item>法律法规</item>
      </candidateList>
      <explain/>
      <paraID>3BAF41A4</paraID>
      <start>23</start>
      <end>27</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0f4256-ecc4-4a8d-9425-b940beb34da8}">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69</Pages>
  <Words>15072</Words>
  <Characters>16048</Characters>
  <Lines>317</Lines>
  <Paragraphs>89</Paragraphs>
  <TotalTime>22</TotalTime>
  <ScaleCrop>false</ScaleCrop>
  <LinksUpToDate>false</LinksUpToDate>
  <CharactersWithSpaces>16518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2022-04-15T03:44:00Z</dcterms:created>
  <dc:creator>春意浓浓</dc:creator>
  <cp:lastModifiedBy>Administrator</cp:lastModifiedBy>
  <cp:lastPrinted>2025-05-22T06:07:00Z</cp:lastPrinted>
  <dcterms:modified xsi:type="dcterms:W3CDTF">2026-06-18T09:06:19Z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86D58D41548C4BCBBE81BC8E395922ED</vt:lpwstr>
  </property>
  <property fmtid="{D5CDD505-2E9C-101B-9397-08002B2CF9AE}" pid="4" name="commondata">
    <vt:lpwstr>eyJoZGlkIjoiMTI0NTM0OGFiMWU2NDFkZGJjYTk5NGYyZDlmNzA2NTgifQ==</vt:lpwstr>
  </property>
  <property fmtid="{D5CDD505-2E9C-101B-9397-08002B2CF9AE}" pid="5" name="KSOTemplateDocerSaveRecord">
    <vt:lpwstr>eyJoZGlkIjoiZmFiNzgwYWQ5YWQwY2UzOGQ0NTQyM2JmMmZlYmRkMDkiLCJ1c2VySWQiOiI0MDMzNzI1MTYifQ==</vt:lpwstr>
  </property>
</Properties>
</file>