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58C17">
      <w:pPr>
        <w:pageBreakBefore w:val="0"/>
        <w:bidi w:val="0"/>
        <w:spacing w:line="312" w:lineRule="auto"/>
        <w:jc w:val="center"/>
        <w:rPr>
          <w:rFonts w:hint="eastAsia" w:ascii="宋体" w:hAnsi="宋体" w:eastAsia="宋体" w:cs="宋体"/>
          <w:color w:val="000000" w:themeColor="text1"/>
          <w:sz w:val="52"/>
          <w:szCs w:val="52"/>
          <w:highlight w:val="none"/>
          <w:lang w:eastAsia="zh-CN"/>
          <w14:textFill>
            <w14:solidFill>
              <w14:schemeClr w14:val="tx1"/>
            </w14:solidFill>
          </w14:textFill>
        </w:rPr>
      </w:pPr>
      <w:r>
        <w:rPr>
          <w:rFonts w:hint="eastAsia" w:ascii="宋体" w:hAnsi="宋体" w:eastAsia="宋体" w:cs="宋体"/>
          <w:color w:val="000000" w:themeColor="text1"/>
          <w:sz w:val="52"/>
          <w:szCs w:val="52"/>
          <w:highlight w:val="none"/>
          <w:lang w:eastAsia="zh-CN"/>
          <w14:textFill>
            <w14:solidFill>
              <w14:schemeClr w14:val="tx1"/>
            </w14:solidFill>
          </w14:textFill>
        </w:rPr>
        <w:t>南宁品正建设咨询有限责任公司</w:t>
      </w:r>
    </w:p>
    <w:p w14:paraId="70C7ECB3">
      <w:pPr>
        <w:pageBreakBefore w:val="0"/>
        <w:bidi w:val="0"/>
        <w:spacing w:line="312" w:lineRule="auto"/>
        <w:jc w:val="center"/>
        <w:rPr>
          <w:rFonts w:hint="eastAsia" w:ascii="宋体" w:hAnsi="宋体" w:eastAsia="宋体" w:cs="宋体"/>
          <w:color w:val="000000" w:themeColor="text1"/>
          <w:sz w:val="48"/>
          <w:szCs w:val="48"/>
          <w:highlight w:val="none"/>
          <w14:textFill>
            <w14:solidFill>
              <w14:schemeClr w14:val="tx1"/>
            </w14:solidFill>
          </w14:textFill>
        </w:rPr>
      </w:pPr>
    </w:p>
    <w:p w14:paraId="45D9FE85">
      <w:pPr>
        <w:pageBreakBefore w:val="0"/>
        <w:bidi w:val="0"/>
        <w:spacing w:line="312" w:lineRule="auto"/>
        <w:jc w:val="center"/>
        <w:rPr>
          <w:rFonts w:hint="eastAsia" w:ascii="宋体" w:hAnsi="宋体" w:eastAsia="宋体" w:cs="宋体"/>
          <w:color w:val="000000" w:themeColor="text1"/>
          <w:highlight w:val="none"/>
          <w14:textFill>
            <w14:solidFill>
              <w14:schemeClr w14:val="tx1"/>
            </w14:solidFill>
          </w14:textFill>
        </w:rPr>
      </w:pPr>
    </w:p>
    <w:p w14:paraId="516FBD38">
      <w:pPr>
        <w:keepNext/>
        <w:keepLines/>
        <w:pageBreakBefore w:val="0"/>
        <w:widowControl w:val="0"/>
        <w:bidi w:val="0"/>
        <w:spacing w:before="340" w:after="330" w:line="312" w:lineRule="auto"/>
        <w:jc w:val="center"/>
        <w:outlineLvl w:val="9"/>
        <w:rPr>
          <w:rFonts w:hint="eastAsia" w:ascii="宋体" w:hAnsi="宋体" w:eastAsia="宋体" w:cs="宋体"/>
          <w:b/>
          <w:bCs/>
          <w:color w:val="000000" w:themeColor="text1"/>
          <w:sz w:val="44"/>
          <w:szCs w:val="44"/>
          <w:highlight w:val="none"/>
          <w:lang w:val="en-US" w:eastAsia="zh-CN" w:bidi="ar-SA"/>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bidi="ar-SA"/>
          <w14:textFill>
            <w14:solidFill>
              <w14:schemeClr w14:val="tx1"/>
            </w14:solidFill>
          </w14:textFill>
        </w:rPr>
        <w:drawing>
          <wp:inline distT="0" distB="0" distL="0" distR="0">
            <wp:extent cx="2580640" cy="1761490"/>
            <wp:effectExtent l="0" t="0" r="10160" b="10160"/>
            <wp:docPr id="6" name="图片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图标"/>
                    <pic:cNvPicPr>
                      <a:picLocks noChangeAspect="1"/>
                    </pic:cNvPicPr>
                  </pic:nvPicPr>
                  <pic:blipFill>
                    <a:blip r:embed="rId13"/>
                    <a:stretch>
                      <a:fillRect/>
                    </a:stretch>
                  </pic:blipFill>
                  <pic:spPr>
                    <a:xfrm>
                      <a:off x="0" y="0"/>
                      <a:ext cx="2580639" cy="1761490"/>
                    </a:xfrm>
                    <a:prstGeom prst="rect">
                      <a:avLst/>
                    </a:prstGeom>
                    <a:noFill/>
                    <a:ln>
                      <a:noFill/>
                    </a:ln>
                  </pic:spPr>
                </pic:pic>
              </a:graphicData>
            </a:graphic>
          </wp:inline>
        </w:drawing>
      </w:r>
    </w:p>
    <w:p w14:paraId="28158C24">
      <w:pPr>
        <w:keepNext/>
        <w:keepLines/>
        <w:pageBreakBefore w:val="0"/>
        <w:widowControl w:val="0"/>
        <w:bidi w:val="0"/>
        <w:spacing w:before="340" w:after="330" w:line="312" w:lineRule="auto"/>
        <w:jc w:val="both"/>
        <w:outlineLvl w:val="9"/>
        <w:rPr>
          <w:rFonts w:hint="eastAsia" w:ascii="宋体" w:hAnsi="宋体" w:eastAsia="宋体" w:cs="宋体"/>
          <w:b/>
          <w:bCs/>
          <w:color w:val="000000" w:themeColor="text1"/>
          <w:sz w:val="44"/>
          <w:szCs w:val="44"/>
          <w:highlight w:val="none"/>
          <w:lang w:val="en-US" w:eastAsia="zh-CN" w:bidi="ar-SA"/>
          <w14:textFill>
            <w14:solidFill>
              <w14:schemeClr w14:val="tx1"/>
            </w14:solidFill>
          </w14:textFill>
        </w:rPr>
      </w:pPr>
    </w:p>
    <w:p w14:paraId="682FF24C">
      <w:pPr>
        <w:pageBreakBefore w:val="0"/>
        <w:bidi w:val="0"/>
        <w:spacing w:line="312" w:lineRule="auto"/>
        <w:rPr>
          <w:rFonts w:hint="eastAsia" w:ascii="宋体" w:hAnsi="宋体" w:eastAsia="宋体" w:cs="宋体"/>
          <w:color w:val="000000" w:themeColor="text1"/>
          <w:highlight w:val="none"/>
          <w14:textFill>
            <w14:solidFill>
              <w14:schemeClr w14:val="tx1"/>
            </w14:solidFill>
          </w14:textFill>
        </w:rPr>
      </w:pPr>
    </w:p>
    <w:p w14:paraId="74D90760">
      <w:pPr>
        <w:pageBreakBefore w:val="0"/>
        <w:bidi w:val="0"/>
        <w:spacing w:line="312" w:lineRule="auto"/>
        <w:jc w:val="center"/>
        <w:rPr>
          <w:rFonts w:hint="eastAsia" w:ascii="宋体" w:hAnsi="宋体" w:eastAsia="宋体" w:cs="宋体"/>
          <w:b/>
          <w:bCs/>
          <w:color w:val="000000" w:themeColor="text1"/>
          <w:sz w:val="84"/>
          <w:highlight w:val="none"/>
          <w14:textFill>
            <w14:solidFill>
              <w14:schemeClr w14:val="tx1"/>
            </w14:solidFill>
          </w14:textFill>
        </w:rPr>
      </w:pPr>
      <w:r>
        <w:rPr>
          <w:rFonts w:hint="eastAsia" w:ascii="宋体" w:hAnsi="宋体" w:eastAsia="宋体" w:cs="宋体"/>
          <w:b/>
          <w:bCs/>
          <w:color w:val="000000" w:themeColor="text1"/>
          <w:sz w:val="84"/>
          <w:highlight w:val="none"/>
          <w14:textFill>
            <w14:solidFill>
              <w14:schemeClr w14:val="tx1"/>
            </w14:solidFill>
          </w14:textFill>
        </w:rPr>
        <w:t>竞争性磋商</w:t>
      </w:r>
      <w:r>
        <w:rPr>
          <w:rFonts w:hint="eastAsia" w:ascii="宋体" w:hAnsi="宋体" w:cs="宋体"/>
          <w:b/>
          <w:bCs/>
          <w:color w:val="000000" w:themeColor="text1"/>
          <w:sz w:val="84"/>
          <w:highlight w:val="none"/>
          <w:lang w:val="en-US" w:eastAsia="zh-CN"/>
          <w14:textFill>
            <w14:solidFill>
              <w14:schemeClr w14:val="tx1"/>
            </w14:solidFill>
          </w14:textFill>
        </w:rPr>
        <w:t>采购</w:t>
      </w:r>
      <w:r>
        <w:rPr>
          <w:rFonts w:hint="eastAsia" w:ascii="宋体" w:hAnsi="宋体" w:eastAsia="宋体" w:cs="宋体"/>
          <w:b/>
          <w:bCs/>
          <w:color w:val="000000" w:themeColor="text1"/>
          <w:sz w:val="84"/>
          <w:highlight w:val="none"/>
          <w14:textFill>
            <w14:solidFill>
              <w14:schemeClr w14:val="tx1"/>
            </w14:solidFill>
          </w14:textFill>
        </w:rPr>
        <w:t>文件</w:t>
      </w:r>
    </w:p>
    <w:p w14:paraId="39F7FE7B">
      <w:pPr>
        <w:pageBreakBefore w:val="0"/>
        <w:bidi w:val="0"/>
        <w:spacing w:line="312" w:lineRule="auto"/>
        <w:jc w:val="center"/>
        <w:rPr>
          <w:rFonts w:hint="eastAsia" w:ascii="宋体" w:hAnsi="宋体" w:eastAsia="宋体" w:cs="宋体"/>
          <w:color w:val="000000" w:themeColor="text1"/>
          <w:highlight w:val="none"/>
          <w14:textFill>
            <w14:solidFill>
              <w14:schemeClr w14:val="tx1"/>
            </w14:solidFill>
          </w14:textFill>
        </w:rPr>
      </w:pPr>
    </w:p>
    <w:p w14:paraId="61B64998">
      <w:pPr>
        <w:pageBreakBefore w:val="0"/>
        <w:bidi w:val="0"/>
        <w:spacing w:line="312" w:lineRule="auto"/>
        <w:jc w:val="center"/>
        <w:rPr>
          <w:rFonts w:hint="eastAsia" w:ascii="宋体" w:hAnsi="宋体" w:eastAsia="宋体" w:cs="宋体"/>
          <w:color w:val="000000" w:themeColor="text1"/>
          <w:highlight w:val="none"/>
          <w14:textFill>
            <w14:solidFill>
              <w14:schemeClr w14:val="tx1"/>
            </w14:solidFill>
          </w14:textFill>
        </w:rPr>
      </w:pPr>
    </w:p>
    <w:p w14:paraId="6459E3CC">
      <w:pPr>
        <w:pStyle w:val="26"/>
        <w:pageBreakBefore w:val="0"/>
        <w:bidi w:val="0"/>
        <w:spacing w:line="312" w:lineRule="auto"/>
        <w:ind w:left="0"/>
        <w:rPr>
          <w:rFonts w:hint="eastAsia" w:ascii="宋体" w:hAnsi="宋体" w:eastAsia="宋体" w:cs="宋体"/>
          <w:color w:val="000000" w:themeColor="text1"/>
          <w:highlight w:val="none"/>
          <w14:textFill>
            <w14:solidFill>
              <w14:schemeClr w14:val="tx1"/>
            </w14:solidFill>
          </w14:textFill>
        </w:rPr>
      </w:pPr>
    </w:p>
    <w:p w14:paraId="39F8C377">
      <w:pPr>
        <w:pStyle w:val="26"/>
        <w:pageBreakBefore w:val="0"/>
        <w:bidi w:val="0"/>
        <w:spacing w:line="312" w:lineRule="auto"/>
        <w:ind w:left="0" w:firstLine="0"/>
        <w:jc w:val="center"/>
        <w:rPr>
          <w:rFonts w:hint="eastAsia" w:ascii="宋体" w:hAnsi="宋体" w:eastAsia="宋体" w:cs="宋体"/>
          <w:b/>
          <w:color w:val="000000" w:themeColor="text1"/>
          <w:sz w:val="30"/>
          <w:szCs w:val="30"/>
          <w:highlight w:val="none"/>
          <w:u w:val="single"/>
          <w:lang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项目名称：</w:t>
      </w:r>
      <w:r>
        <w:rPr>
          <w:rFonts w:hint="eastAsia" w:ascii="宋体" w:hAnsi="宋体" w:cs="宋体"/>
          <w:b/>
          <w:color w:val="000000" w:themeColor="text1"/>
          <w:sz w:val="30"/>
          <w:szCs w:val="30"/>
          <w:highlight w:val="none"/>
          <w:lang w:eastAsia="zh-CN"/>
          <w14:textFill>
            <w14:solidFill>
              <w14:schemeClr w14:val="tx1"/>
            </w14:solidFill>
          </w14:textFill>
        </w:rPr>
        <w:t>工作服类洗涤服务项目</w:t>
      </w:r>
    </w:p>
    <w:p w14:paraId="1D618D50">
      <w:pPr>
        <w:pStyle w:val="26"/>
        <w:pageBreakBefore w:val="0"/>
        <w:bidi w:val="0"/>
        <w:spacing w:line="312" w:lineRule="auto"/>
        <w:ind w:left="0" w:leftChars="0" w:firstLine="0" w:firstLineChars="0"/>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项目编号：WZZC2026-C3-990121-NNPZ</w:t>
      </w:r>
    </w:p>
    <w:p w14:paraId="6E5AA3BE">
      <w:pPr>
        <w:pageBreakBefore w:val="0"/>
        <w:bidi w:val="0"/>
        <w:spacing w:line="312" w:lineRule="auto"/>
        <w:jc w:val="center"/>
        <w:rPr>
          <w:rFonts w:hint="eastAsia" w:ascii="宋体" w:hAnsi="宋体" w:eastAsia="宋体" w:cs="宋体"/>
          <w:color w:val="000000" w:themeColor="text1"/>
          <w:sz w:val="32"/>
          <w:highlight w:val="none"/>
          <w14:textFill>
            <w14:solidFill>
              <w14:schemeClr w14:val="tx1"/>
            </w14:solidFill>
          </w14:textFill>
        </w:rPr>
      </w:pPr>
    </w:p>
    <w:p w14:paraId="3864225D">
      <w:pPr>
        <w:pageBreakBefore w:val="0"/>
        <w:bidi w:val="0"/>
        <w:spacing w:line="312" w:lineRule="auto"/>
        <w:rPr>
          <w:rFonts w:hint="eastAsia" w:ascii="宋体" w:hAnsi="宋体" w:eastAsia="宋体" w:cs="宋体"/>
          <w:color w:val="000000" w:themeColor="text1"/>
          <w:sz w:val="32"/>
          <w:highlight w:val="none"/>
          <w14:textFill>
            <w14:solidFill>
              <w14:schemeClr w14:val="tx1"/>
            </w14:solidFill>
          </w14:textFill>
        </w:rPr>
      </w:pPr>
    </w:p>
    <w:p w14:paraId="3A54FB65">
      <w:pPr>
        <w:pageBreakBefore w:val="0"/>
        <w:bidi w:val="0"/>
        <w:spacing w:line="312" w:lineRule="auto"/>
        <w:rPr>
          <w:rFonts w:hint="eastAsia" w:ascii="宋体" w:hAnsi="宋体" w:eastAsia="宋体" w:cs="宋体"/>
          <w:b w:val="0"/>
          <w:bCs/>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w:t>
      </w:r>
      <w:r>
        <w:rPr>
          <w:rFonts w:hint="eastAsia" w:ascii="宋体" w:hAnsi="宋体" w:eastAsia="宋体" w:cs="宋体"/>
          <w:b w:val="0"/>
          <w:bCs/>
          <w:color w:val="000000" w:themeColor="text1"/>
          <w:sz w:val="32"/>
          <w:szCs w:val="32"/>
          <w:highlight w:val="none"/>
          <w14:textFill>
            <w14:solidFill>
              <w14:schemeClr w14:val="tx1"/>
            </w14:solidFill>
          </w14:textFill>
        </w:rPr>
        <w:t xml:space="preserve"> 采   购   </w:t>
      </w:r>
      <w:r>
        <w:rPr>
          <w:rFonts w:hint="eastAsia" w:ascii="宋体" w:hAnsi="宋体" w:eastAsia="宋体" w:cs="宋体"/>
          <w:b w:val="0"/>
          <w:bCs/>
          <w:color w:val="000000" w:themeColor="text1"/>
          <w:spacing w:val="2"/>
          <w:sz w:val="32"/>
          <w:szCs w:val="32"/>
          <w:highlight w:val="none"/>
          <w14:textFill>
            <w14:solidFill>
              <w14:schemeClr w14:val="tx1"/>
            </w14:solidFill>
          </w14:textFill>
        </w:rPr>
        <w:t>人</w:t>
      </w:r>
      <w:r>
        <w:rPr>
          <w:rFonts w:hint="eastAsia" w:ascii="宋体" w:hAnsi="宋体" w:eastAsia="宋体" w:cs="宋体"/>
          <w:b w:val="0"/>
          <w:bCs/>
          <w:color w:val="000000" w:themeColor="text1"/>
          <w:sz w:val="32"/>
          <w:szCs w:val="32"/>
          <w:highlight w:val="none"/>
          <w14:textFill>
            <w14:solidFill>
              <w14:schemeClr w14:val="tx1"/>
            </w14:solidFill>
          </w14:textFill>
        </w:rPr>
        <w:t>:</w:t>
      </w:r>
      <w:r>
        <w:rPr>
          <w:rFonts w:hint="eastAsia" w:ascii="宋体" w:hAnsi="宋体" w:cs="宋体"/>
          <w:b w:val="0"/>
          <w:bCs/>
          <w:color w:val="000000" w:themeColor="text1"/>
          <w:sz w:val="32"/>
          <w:szCs w:val="32"/>
          <w:highlight w:val="none"/>
          <w:lang w:eastAsia="zh-CN"/>
          <w14:textFill>
            <w14:solidFill>
              <w14:schemeClr w14:val="tx1"/>
            </w14:solidFill>
          </w14:textFill>
        </w:rPr>
        <w:t>梧州市红十字会医院</w:t>
      </w:r>
    </w:p>
    <w:p w14:paraId="2EF164F7">
      <w:pPr>
        <w:pageBreakBefore w:val="0"/>
        <w:bidi w:val="0"/>
        <w:spacing w:line="312" w:lineRule="auto"/>
        <w:ind w:firstLine="1104"/>
        <w:rPr>
          <w:rFonts w:hint="eastAsia" w:ascii="宋体" w:hAnsi="宋体" w:eastAsia="宋体" w:cs="宋体"/>
          <w:b w:val="0"/>
          <w:bCs/>
          <w:color w:val="000000" w:themeColor="text1"/>
          <w:spacing w:val="10"/>
          <w:sz w:val="32"/>
          <w:szCs w:val="32"/>
          <w:highlight w:val="none"/>
          <w:lang w:eastAsia="zh-CN"/>
          <w14:textFill>
            <w14:solidFill>
              <w14:schemeClr w14:val="tx1"/>
            </w14:solidFill>
          </w14:textFill>
        </w:rPr>
      </w:pPr>
      <w:r>
        <w:rPr>
          <w:rFonts w:hint="eastAsia" w:ascii="宋体" w:hAnsi="宋体" w:eastAsia="宋体" w:cs="宋体"/>
          <w:b w:val="0"/>
          <w:bCs/>
          <w:color w:val="000000" w:themeColor="text1"/>
          <w:sz w:val="32"/>
          <w:szCs w:val="32"/>
          <w:highlight w:val="none"/>
          <w14:textFill>
            <w14:solidFill>
              <w14:schemeClr w14:val="tx1"/>
            </w14:solidFill>
          </w14:textFill>
        </w:rPr>
        <w:t>采购</w:t>
      </w:r>
      <w:r>
        <w:rPr>
          <w:rFonts w:hint="eastAsia" w:ascii="宋体" w:hAnsi="宋体" w:eastAsia="宋体" w:cs="宋体"/>
          <w:b w:val="0"/>
          <w:bCs/>
          <w:color w:val="000000" w:themeColor="text1"/>
          <w:spacing w:val="2"/>
          <w:sz w:val="32"/>
          <w:szCs w:val="32"/>
          <w:highlight w:val="none"/>
          <w14:textFill>
            <w14:solidFill>
              <w14:schemeClr w14:val="tx1"/>
            </w14:solidFill>
          </w14:textFill>
        </w:rPr>
        <w:t>代理机</w:t>
      </w:r>
      <w:r>
        <w:rPr>
          <w:rFonts w:hint="eastAsia" w:ascii="宋体" w:hAnsi="宋体" w:eastAsia="宋体" w:cs="宋体"/>
          <w:b w:val="0"/>
          <w:bCs/>
          <w:color w:val="000000" w:themeColor="text1"/>
          <w:sz w:val="32"/>
          <w:szCs w:val="32"/>
          <w:highlight w:val="none"/>
          <w14:textFill>
            <w14:solidFill>
              <w14:schemeClr w14:val="tx1"/>
            </w14:solidFill>
          </w14:textFill>
        </w:rPr>
        <w:t>构:</w:t>
      </w:r>
      <w:r>
        <w:rPr>
          <w:rFonts w:hint="eastAsia" w:ascii="宋体" w:hAnsi="宋体" w:eastAsia="宋体" w:cs="宋体"/>
          <w:b w:val="0"/>
          <w:bCs/>
          <w:color w:val="000000" w:themeColor="text1"/>
          <w:spacing w:val="10"/>
          <w:sz w:val="32"/>
          <w:szCs w:val="32"/>
          <w:highlight w:val="none"/>
          <w:lang w:eastAsia="zh-CN"/>
          <w14:textFill>
            <w14:solidFill>
              <w14:schemeClr w14:val="tx1"/>
            </w14:solidFill>
          </w14:textFill>
        </w:rPr>
        <w:t>南宁品正建设咨询有限责任公司</w:t>
      </w:r>
    </w:p>
    <w:p w14:paraId="237CACEB">
      <w:pPr>
        <w:pageBreakBefore w:val="0"/>
        <w:bidi w:val="0"/>
        <w:spacing w:line="312" w:lineRule="auto"/>
        <w:ind w:left="0" w:firstLine="1104"/>
        <w:jc w:val="both"/>
        <w:rPr>
          <w:rFonts w:hint="eastAsia" w:ascii="宋体" w:hAnsi="宋体" w:eastAsia="宋体"/>
          <w:b/>
          <w:color w:val="000000" w:themeColor="text1"/>
          <w:sz w:val="44"/>
          <w:szCs w:val="44"/>
          <w:highlight w:val="none"/>
          <w:lang w:eastAsia="zh-CN"/>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sectPr>
      </w:pPr>
      <w:r>
        <w:rPr>
          <w:rFonts w:hint="eastAsia" w:ascii="宋体" w:hAnsi="宋体" w:eastAsia="宋体" w:cs="宋体"/>
          <w:b w:val="0"/>
          <w:bCs/>
          <w:color w:val="000000" w:themeColor="text1"/>
          <w:sz w:val="32"/>
          <w:szCs w:val="32"/>
          <w:highlight w:val="none"/>
          <w14:textFill>
            <w14:solidFill>
              <w14:schemeClr w14:val="tx1"/>
            </w14:solidFill>
          </w14:textFill>
        </w:rPr>
        <w:t>日        期</w:t>
      </w:r>
      <w:r>
        <w:rPr>
          <w:rFonts w:hint="eastAsia" w:ascii="宋体" w:hAnsi="宋体" w:eastAsia="宋体" w:cs="宋体"/>
          <w:b/>
          <w:bCs w:val="0"/>
          <w:color w:val="000000" w:themeColor="text1"/>
          <w:sz w:val="32"/>
          <w:szCs w:val="32"/>
          <w:highlight w:val="none"/>
          <w14:textFill>
            <w14:solidFill>
              <w14:schemeClr w14:val="tx1"/>
            </w14:solidFill>
          </w14:textFill>
        </w:rPr>
        <w:t>：</w:t>
      </w:r>
      <w:r>
        <w:rPr>
          <w:rFonts w:hint="eastAsia" w:ascii="宋体" w:hAnsi="宋体" w:eastAsia="宋体" w:cs="宋体"/>
          <w:b w:val="0"/>
          <w:bCs/>
          <w:color w:val="000000" w:themeColor="text1"/>
          <w:spacing w:val="-8"/>
          <w:sz w:val="32"/>
          <w:highlight w:val="none"/>
          <w:lang w:val="en-US" w:eastAsia="zh-CN"/>
          <w14:textFill>
            <w14:solidFill>
              <w14:schemeClr w14:val="tx1"/>
            </w14:solidFill>
          </w14:textFill>
        </w:rPr>
        <w:t>202</w:t>
      </w:r>
      <w:r>
        <w:rPr>
          <w:rFonts w:hint="eastAsia" w:ascii="宋体" w:hAnsi="宋体" w:cs="宋体"/>
          <w:b w:val="0"/>
          <w:bCs/>
          <w:color w:val="000000" w:themeColor="text1"/>
          <w:spacing w:val="-8"/>
          <w:sz w:val="32"/>
          <w:highlight w:val="none"/>
          <w:lang w:val="en-US" w:eastAsia="zh-CN"/>
          <w14:textFill>
            <w14:solidFill>
              <w14:schemeClr w14:val="tx1"/>
            </w14:solidFill>
          </w14:textFill>
        </w:rPr>
        <w:t>6</w:t>
      </w:r>
      <w:r>
        <w:rPr>
          <w:rFonts w:hint="eastAsia" w:ascii="宋体" w:hAnsi="宋体" w:eastAsia="宋体" w:cs="宋体"/>
          <w:b w:val="0"/>
          <w:bCs/>
          <w:color w:val="000000" w:themeColor="text1"/>
          <w:spacing w:val="-8"/>
          <w:sz w:val="32"/>
          <w:highlight w:val="none"/>
          <w14:textFill>
            <w14:solidFill>
              <w14:schemeClr w14:val="tx1"/>
            </w14:solidFill>
          </w14:textFill>
        </w:rPr>
        <w:t>年</w:t>
      </w:r>
      <w:r>
        <w:rPr>
          <w:rFonts w:hint="eastAsia" w:ascii="宋体" w:hAnsi="宋体" w:eastAsia="宋体" w:cs="宋体"/>
          <w:b w:val="0"/>
          <w:bCs/>
          <w:color w:val="000000" w:themeColor="text1"/>
          <w:spacing w:val="-8"/>
          <w:sz w:val="32"/>
          <w:highlight w:val="none"/>
          <w:lang w:val="en-US" w:eastAsia="zh-CN"/>
          <w14:textFill>
            <w14:solidFill>
              <w14:schemeClr w14:val="tx1"/>
            </w14:solidFill>
          </w14:textFill>
        </w:rPr>
        <w:t>0</w:t>
      </w:r>
      <w:r>
        <w:rPr>
          <w:rFonts w:hint="eastAsia" w:ascii="宋体" w:hAnsi="宋体" w:cs="宋体"/>
          <w:b w:val="0"/>
          <w:bCs/>
          <w:color w:val="000000" w:themeColor="text1"/>
          <w:spacing w:val="-8"/>
          <w:sz w:val="32"/>
          <w:highlight w:val="none"/>
          <w:lang w:val="en-US" w:eastAsia="zh-CN"/>
          <w14:textFill>
            <w14:solidFill>
              <w14:schemeClr w14:val="tx1"/>
            </w14:solidFill>
          </w14:textFill>
        </w:rPr>
        <w:t>6</w:t>
      </w:r>
      <w:r>
        <w:rPr>
          <w:rFonts w:hint="eastAsia" w:ascii="宋体" w:hAnsi="宋体" w:eastAsia="宋体" w:cs="宋体"/>
          <w:b w:val="0"/>
          <w:bCs/>
          <w:color w:val="000000" w:themeColor="text1"/>
          <w:spacing w:val="-8"/>
          <w:sz w:val="32"/>
          <w:highlight w:val="none"/>
          <w14:textFill>
            <w14:solidFill>
              <w14:schemeClr w14:val="tx1"/>
            </w14:solidFill>
          </w14:textFill>
        </w:rPr>
        <w:t>月</w:t>
      </w:r>
    </w:p>
    <w:p w14:paraId="65BD1E6C">
      <w:pPr>
        <w:pStyle w:val="36"/>
        <w:pageBreakBefore w:val="0"/>
        <w:tabs>
          <w:tab w:val="right" w:leader="dot" w:pos="8879"/>
          <w:tab w:val="clear" w:pos="8296"/>
        </w:tabs>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fldChar w:fldCharType="begin"/>
      </w:r>
      <w:r>
        <w:rPr>
          <w:rFonts w:hint="eastAsia" w:ascii="宋体" w:hAnsi="宋体" w:eastAsia="宋体" w:cs="宋体"/>
          <w:b/>
          <w:color w:val="000000" w:themeColor="text1"/>
          <w:sz w:val="21"/>
          <w:szCs w:val="21"/>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21"/>
          <w:szCs w:val="21"/>
          <w:highlight w:val="none"/>
          <w14:textFill>
            <w14:solidFill>
              <w14:schemeClr w14:val="tx1"/>
            </w14:solidFill>
          </w14:textFill>
        </w:rPr>
        <w:fldChar w:fldCharType="separate"/>
      </w:r>
    </w:p>
    <w:p w14:paraId="03041805">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sdt>
      <w:sdtPr>
        <w:rPr>
          <w:rFonts w:ascii="宋体" w:hAnsi="宋体" w:eastAsia="宋体" w:cs="Times New Roman"/>
          <w:color w:val="000000" w:themeColor="text1"/>
          <w:sz w:val="21"/>
          <w:szCs w:val="24"/>
          <w:highlight w:val="none"/>
          <w:lang w:val="en-US" w:eastAsia="zh-CN" w:bidi="ar-SA"/>
          <w14:textFill>
            <w14:solidFill>
              <w14:schemeClr w14:val="tx1"/>
            </w14:solidFill>
          </w14:textFill>
        </w:rPr>
        <w:id w:val="147472179"/>
        <w15:color w:val="DBDBDB"/>
        <w:docPartObj>
          <w:docPartGallery w:val="Table of Contents"/>
          <w:docPartUnique/>
        </w:docPartObj>
      </w:sdtPr>
      <w:sdtEndPr>
        <w:rPr>
          <w:rFonts w:ascii="宋体" w:hAnsi="宋体" w:eastAsia="宋体" w:cs="Times New Roman"/>
          <w:color w:val="000000" w:themeColor="text1"/>
          <w:sz w:val="21"/>
          <w:szCs w:val="24"/>
          <w:highlight w:val="none"/>
          <w:lang w:val="en-US" w:eastAsia="zh-CN" w:bidi="ar-SA"/>
          <w14:textFill>
            <w14:solidFill>
              <w14:schemeClr w14:val="tx1"/>
            </w14:solidFill>
          </w14:textFill>
        </w:rPr>
      </w:sdtEndPr>
      <w:sdtContent>
        <w:p w14:paraId="0C9C49AE">
          <w:pPr>
            <w:spacing w:before="0" w:after="0" w:line="240" w:lineRule="auto"/>
            <w:ind w:left="0" w:right="0" w:firstLine="0"/>
            <w:jc w:val="center"/>
            <w:rPr>
              <w:rStyle w:val="221"/>
              <w:color w:val="000000" w:themeColor="text1"/>
              <w:highlight w:val="none"/>
              <w14:textFill>
                <w14:solidFill>
                  <w14:schemeClr w14:val="tx1"/>
                </w14:solidFill>
              </w14:textFill>
            </w:rPr>
          </w:pPr>
          <w:r>
            <w:rPr>
              <w:rStyle w:val="221"/>
              <w:color w:val="000000" w:themeColor="text1"/>
              <w:highlight w:val="none"/>
              <w14:textFill>
                <w14:solidFill>
                  <w14:schemeClr w14:val="tx1"/>
                </w14:solidFill>
              </w14:textFill>
            </w:rPr>
            <w:t>目</w:t>
          </w:r>
          <w:r>
            <w:rPr>
              <w:rStyle w:val="221"/>
              <w:rFonts w:hint="eastAsia"/>
              <w:color w:val="000000" w:themeColor="text1"/>
              <w:highlight w:val="none"/>
              <w:lang w:val="en-US" w:eastAsia="zh-CN"/>
              <w14:textFill>
                <w14:solidFill>
                  <w14:schemeClr w14:val="tx1"/>
                </w14:solidFill>
              </w14:textFill>
            </w:rPr>
            <w:t xml:space="preserve">  </w:t>
          </w:r>
          <w:r>
            <w:rPr>
              <w:rStyle w:val="221"/>
              <w:color w:val="000000" w:themeColor="text1"/>
              <w:highlight w:val="none"/>
              <w14:textFill>
                <w14:solidFill>
                  <w14:schemeClr w14:val="tx1"/>
                </w14:solidFill>
              </w14:textFill>
            </w:rPr>
            <w:t>录</w:t>
          </w:r>
        </w:p>
        <w:p w14:paraId="6CDC7ECC">
          <w:pPr>
            <w:pStyle w:val="30"/>
            <w:tabs>
              <w:tab w:val="right" w:leader="dot" w:pos="9071"/>
            </w:tabs>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14:paraId="650958A9">
          <w:pPr>
            <w:pStyle w:val="30"/>
            <w:tabs>
              <w:tab w:val="right" w:leader="dot" w:pos="9071"/>
            </w:tabs>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 HYPERLINK \l _Toc2558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color w:val="000000" w:themeColor="text1"/>
              <w:sz w:val="28"/>
              <w:szCs w:val="28"/>
              <w:highlight w:val="none"/>
              <w:lang w:val="en-US" w:eastAsia="zh-CN"/>
              <w14:textFill>
                <w14:solidFill>
                  <w14:schemeClr w14:val="tx1"/>
                </w14:solidFill>
              </w14:textFill>
            </w:rPr>
            <w:t>第一章 竞争性磋商公告</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_Toc2558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p>
        <w:p w14:paraId="4F4E161D">
          <w:pPr>
            <w:pStyle w:val="30"/>
            <w:tabs>
              <w:tab w:val="right" w:leader="dot" w:pos="9071"/>
            </w:tabs>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 HYPERLINK \l _Toc7803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第二章 供应商须知</w:t>
          </w:r>
          <w:r>
            <w:rPr>
              <w:color w:val="000000" w:themeColor="text1"/>
              <w:sz w:val="28"/>
              <w:szCs w:val="28"/>
              <w:highlight w:val="none"/>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p>
        <w:p w14:paraId="27512D3B">
          <w:pPr>
            <w:pStyle w:val="30"/>
            <w:tabs>
              <w:tab w:val="right" w:leader="dot" w:pos="9071"/>
            </w:tabs>
            <w:rPr>
              <w:rFonts w:hint="default"/>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 HYPERLINK \l _Toc876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第三章 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_Toc876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bidi="ar-SA"/>
              <w14:textFill>
                <w14:solidFill>
                  <w14:schemeClr w14:val="tx1"/>
                </w14:solidFill>
              </w14:textFill>
            </w:rPr>
            <w:t>0</w:t>
          </w:r>
        </w:p>
        <w:p w14:paraId="4B76D8F2">
          <w:pPr>
            <w:pStyle w:val="30"/>
            <w:tabs>
              <w:tab w:val="right" w:leader="dot" w:pos="9071"/>
            </w:tabs>
            <w:rPr>
              <w:rFonts w:hint="default"/>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 HYPERLINK \l _Toc6447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cs="宋体"/>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color w:val="000000" w:themeColor="text1"/>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lang w:eastAsia="zh-CN"/>
              <w14:textFill>
                <w14:solidFill>
                  <w14:schemeClr w14:val="tx1"/>
                </w14:solidFill>
              </w14:textFill>
            </w:rPr>
            <w:t>评审</w:t>
          </w:r>
          <w:r>
            <w:rPr>
              <w:rFonts w:hint="eastAsia" w:ascii="宋体" w:hAnsi="宋体" w:eastAsia="宋体" w:cs="宋体"/>
              <w:color w:val="000000" w:themeColor="text1"/>
              <w:sz w:val="28"/>
              <w:szCs w:val="28"/>
              <w:highlight w:val="none"/>
              <w14:textFill>
                <w14:solidFill>
                  <w14:schemeClr w14:val="tx1"/>
                </w14:solidFill>
              </w14:textFill>
            </w:rPr>
            <w:t>方法和成交标准</w:t>
          </w:r>
          <w:r>
            <w:rPr>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bidi="ar-SA"/>
              <w14:textFill>
                <w14:solidFill>
                  <w14:schemeClr w14:val="tx1"/>
                </w14:solidFill>
              </w14:textFill>
            </w:rPr>
            <w:t>32</w:t>
          </w:r>
        </w:p>
        <w:p w14:paraId="792473D2">
          <w:pPr>
            <w:pStyle w:val="30"/>
            <w:tabs>
              <w:tab w:val="right" w:leader="dot" w:pos="9071"/>
            </w:tabs>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 HYPERLINK \l _Toc15054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第</w:t>
          </w:r>
          <w:r>
            <w:rPr>
              <w:rFonts w:hint="eastAsia"/>
              <w:color w:val="000000" w:themeColor="text1"/>
              <w:sz w:val="28"/>
              <w:szCs w:val="28"/>
              <w:highlight w:val="none"/>
              <w:lang w:val="en-US" w:eastAsia="zh-CN"/>
              <w14:textFill>
                <w14:solidFill>
                  <w14:schemeClr w14:val="tx1"/>
                </w14:solidFill>
              </w14:textFill>
            </w:rPr>
            <w:t>五</w:t>
          </w:r>
          <w:r>
            <w:rPr>
              <w:rFonts w:hint="eastAsia"/>
              <w:color w:val="000000" w:themeColor="text1"/>
              <w:sz w:val="28"/>
              <w:szCs w:val="28"/>
              <w:highlight w:val="none"/>
              <w14:textFill>
                <w14:solidFill>
                  <w14:schemeClr w14:val="tx1"/>
                </w14:solidFill>
              </w14:textFill>
            </w:rPr>
            <w:t>章 响应文件格式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_Toc15054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40</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p>
        <w:p w14:paraId="7AE34010">
          <w:pPr>
            <w:pStyle w:val="30"/>
            <w:tabs>
              <w:tab w:val="right" w:leader="dot" w:pos="9071"/>
            </w:tabs>
            <w:rPr>
              <w:rFonts w:hint="default"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instrText xml:space="preserve"> HYPERLINK \l _Toc32227 </w:instrTex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separate"/>
          </w:r>
          <w:r>
            <w:rPr>
              <w:rFonts w:hint="eastAsia"/>
              <w:color w:val="000000" w:themeColor="text1"/>
              <w:sz w:val="28"/>
              <w:szCs w:val="28"/>
              <w:highlight w:val="none"/>
              <w14:textFill>
                <w14:solidFill>
                  <w14:schemeClr w14:val="tx1"/>
                </w14:solidFill>
              </w14:textFill>
            </w:rPr>
            <w:t xml:space="preserve">第六章 </w:t>
          </w:r>
          <w:r>
            <w:rPr>
              <w:rFonts w:hint="eastAsia"/>
              <w:color w:val="000000" w:themeColor="text1"/>
              <w:sz w:val="28"/>
              <w:szCs w:val="28"/>
              <w:highlight w:val="none"/>
              <w:lang w:val="en-US" w:eastAsia="zh-CN"/>
              <w14:textFill>
                <w14:solidFill>
                  <w14:schemeClr w14:val="tx1"/>
                </w14:solidFill>
              </w14:textFill>
            </w:rPr>
            <w:t>拟签订的</w:t>
          </w:r>
          <w:r>
            <w:rPr>
              <w:rFonts w:hint="eastAsia"/>
              <w:color w:val="000000" w:themeColor="text1"/>
              <w:sz w:val="28"/>
              <w:szCs w:val="28"/>
              <w:highlight w:val="none"/>
              <w14:textFill>
                <w14:solidFill>
                  <w14:schemeClr w14:val="tx1"/>
                </w14:solidFill>
              </w14:textFill>
            </w:rPr>
            <w:t>合同文本</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_Toc32227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6</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bidi="ar-SA"/>
              <w14:textFill>
                <w14:solidFill>
                  <w14:schemeClr w14:val="tx1"/>
                </w14:solidFill>
              </w14:textFill>
            </w:rPr>
            <w:t>5</w:t>
          </w:r>
        </w:p>
        <w:p w14:paraId="0B89CC7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第七章 履约验收方案.......................................................................................74</w:t>
          </w:r>
        </w:p>
        <w:p w14:paraId="0D996E23">
          <w:pPr>
            <w:rPr>
              <w:color w:val="000000" w:themeColor="text1"/>
              <w:highlight w:val="none"/>
              <w14:textFill>
                <w14:solidFill>
                  <w14:schemeClr w14:val="tx1"/>
                </w14:solidFill>
              </w14:textFill>
            </w:rPr>
          </w:pPr>
        </w:p>
        <w:p w14:paraId="0B8A6F18">
          <w:pPr>
            <w:pStyle w:val="17"/>
            <w:pageBreakBefore w:val="0"/>
            <w:bidi w:val="0"/>
            <w:spacing w:line="312"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fldChar w:fldCharType="end"/>
          </w:r>
        </w:p>
      </w:sdtContent>
    </w:sdt>
    <w:p w14:paraId="797B8E70">
      <w:pPr>
        <w:pStyle w:val="17"/>
        <w:pageBreakBefore w:val="0"/>
        <w:bidi w:val="0"/>
        <w:spacing w:line="312"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p>
    <w:p w14:paraId="170F0C32">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063892B6">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2DC1C52B">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7D4087E5">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43A2DCCE">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3D465041">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7EE5280E">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4A7C81BA">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643BFE1B">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68F82674">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45DBD098">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5BA66032">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19618AE1">
      <w:pPr>
        <w:pStyle w:val="17"/>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pPr>
    </w:p>
    <w:p w14:paraId="001780EB">
      <w:pPr>
        <w:pageBreakBefore w:val="0"/>
        <w:bidi w:val="0"/>
        <w:spacing w:line="312" w:lineRule="auto"/>
        <w:rPr>
          <w:rFonts w:hint="eastAsia" w:ascii="宋体" w:hAnsi="宋体" w:eastAsia="宋体" w:cs="宋体"/>
          <w:color w:val="000000" w:themeColor="text1"/>
          <w:sz w:val="21"/>
          <w:szCs w:val="21"/>
          <w:highlight w:val="none"/>
          <w14:textFill>
            <w14:solidFill>
              <w14:schemeClr w14:val="tx1"/>
            </w14:solidFill>
          </w14:textFill>
        </w:rPr>
        <w:sectPr>
          <w:footerReference r:id="rId7" w:type="default"/>
          <w:pgSz w:w="11905" w:h="16838"/>
          <w:pgMar w:top="1417" w:right="1417" w:bottom="1417" w:left="1417" w:header="850" w:footer="992" w:gutter="0"/>
          <w:pgNumType w:start="1"/>
          <w:cols w:space="720" w:num="1"/>
        </w:sectPr>
      </w:pPr>
    </w:p>
    <w:p w14:paraId="5BD1E173">
      <w:pPr>
        <w:pStyle w:val="3"/>
        <w:keepNext/>
        <w:keepLines/>
        <w:pageBreakBefore w:val="0"/>
        <w:widowControl w:val="0"/>
        <w:bidi w:val="0"/>
        <w:spacing w:before="200" w:after="200" w:line="360" w:lineRule="auto"/>
        <w:jc w:val="center"/>
        <w:outlineLvl w:val="0"/>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end"/>
      </w:r>
      <w:bookmarkStart w:id="0" w:name="_Toc2558"/>
      <w:bookmarkStart w:id="1" w:name="_Toc16252"/>
      <w:bookmarkStart w:id="2" w:name="_Hlk37430271"/>
      <w:r>
        <w:rPr>
          <w:rFonts w:hint="eastAsia"/>
          <w:color w:val="000000" w:themeColor="text1"/>
          <w:highlight w:val="none"/>
          <w:lang w:val="en-US" w:eastAsia="zh-CN"/>
          <w14:textFill>
            <w14:solidFill>
              <w14:schemeClr w14:val="tx1"/>
            </w14:solidFill>
          </w14:textFill>
        </w:rPr>
        <w:t>第一章 竞争性磋商公告</w:t>
      </w:r>
      <w:bookmarkEnd w:id="0"/>
      <w:bookmarkEnd w:id="1"/>
    </w:p>
    <w:p w14:paraId="5FA77C0F">
      <w:pPr>
        <w:pBdr>
          <w:top w:val="single" w:color="000000" w:sz="4" w:space="1"/>
          <w:left w:val="single" w:color="000000" w:sz="4" w:space="4"/>
          <w:bottom w:val="single" w:color="000000" w:sz="4" w:space="1"/>
          <w:right w:val="single" w:color="000000" w:sz="4" w:space="4"/>
        </w:pBdr>
        <w:spacing w:line="360" w:lineRule="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项目概况</w:t>
      </w:r>
    </w:p>
    <w:p w14:paraId="2C66A36B">
      <w:pPr>
        <w:pBdr>
          <w:top w:val="single" w:color="000000" w:sz="4" w:space="1"/>
          <w:left w:val="single" w:color="000000" w:sz="4" w:space="4"/>
          <w:bottom w:val="single" w:color="000000" w:sz="4" w:space="1"/>
          <w:right w:val="single" w:color="000000" w:sz="4" w:space="4"/>
        </w:pBd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工作服类洗涤服务项目</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采购项目的潜在供应商应在“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https://www.gcy.zfcg.gxzf.gov.cn/</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）获取采购文件，并于202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06月25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09：30</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（北京时间）前</w:t>
      </w:r>
      <w:r>
        <w:rPr>
          <w:rFonts w:hint="eastAsia" w:asciiTheme="minorEastAsia" w:hAnsiTheme="minorEastAsia" w:eastAsiaTheme="minorEastAsia" w:cstheme="minorEastAsia"/>
          <w:bCs/>
          <w:color w:val="000000" w:themeColor="text1"/>
          <w:szCs w:val="21"/>
          <w:highlight w:val="none"/>
          <w:lang w:val="en-US" w:eastAsia="zh-CN"/>
          <w14:textFill>
            <w14:solidFill>
              <w14:schemeClr w14:val="tx1"/>
            </w14:solidFill>
          </w14:textFill>
        </w:rPr>
        <w:t>提交</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bookmarkEnd w:id="2"/>
    </w:p>
    <w:p w14:paraId="3E0D640F">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3" w:name="_Toc28359089"/>
      <w:bookmarkStart w:id="4" w:name="_Toc44229878"/>
      <w:bookmarkStart w:id="5" w:name="_Toc35393629"/>
      <w:bookmarkStart w:id="6" w:name="_Toc35393798"/>
      <w:bookmarkStart w:id="7" w:name="_Toc1531"/>
      <w:bookmarkStart w:id="8" w:name="_Toc28359012"/>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一、项目基本情况</w:t>
      </w:r>
      <w:bookmarkEnd w:id="3"/>
      <w:bookmarkEnd w:id="4"/>
      <w:bookmarkEnd w:id="5"/>
      <w:bookmarkEnd w:id="6"/>
      <w:bookmarkEnd w:id="7"/>
      <w:bookmarkEnd w:id="8"/>
    </w:p>
    <w:p w14:paraId="777FACF3">
      <w:pPr>
        <w:spacing w:line="360" w:lineRule="auto"/>
        <w:ind w:firstLine="42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项目编号：WZZC2026-C3-990121-NNPZ</w:t>
      </w:r>
    </w:p>
    <w:p w14:paraId="5AD49F51">
      <w:pPr>
        <w:spacing w:line="360" w:lineRule="auto"/>
        <w:ind w:firstLine="420"/>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工作服类洗涤服务项目</w:t>
      </w:r>
    </w:p>
    <w:p w14:paraId="6B74003C">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采购方式：竞争性磋商</w:t>
      </w:r>
    </w:p>
    <w:p w14:paraId="46403675">
      <w:pPr>
        <w:spacing w:line="360" w:lineRule="auto"/>
        <w:ind w:firstLine="42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预算总金额（元）：</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730000.00</w:t>
      </w:r>
    </w:p>
    <w:p w14:paraId="210C4F2A">
      <w:pPr>
        <w:spacing w:line="360" w:lineRule="auto"/>
        <w:ind w:firstLine="42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采购需求：</w:t>
      </w:r>
    </w:p>
    <w:p w14:paraId="7BE7B0C8">
      <w:pPr>
        <w:spacing w:line="360" w:lineRule="auto"/>
        <w:ind w:left="420" w:firstLine="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标项名称:工作服类洗涤服务项目</w:t>
      </w:r>
    </w:p>
    <w:p w14:paraId="467F077E">
      <w:pPr>
        <w:spacing w:line="360" w:lineRule="auto"/>
        <w:ind w:left="420" w:firstLine="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数量:1项</w:t>
      </w:r>
    </w:p>
    <w:p w14:paraId="6CF61D76">
      <w:pPr>
        <w:spacing w:line="360" w:lineRule="auto"/>
        <w:ind w:left="420" w:firstLine="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预算金额（元）:730000.00</w:t>
      </w:r>
    </w:p>
    <w:p w14:paraId="51C6E6D2">
      <w:pPr>
        <w:spacing w:line="360" w:lineRule="auto"/>
        <w:ind w:left="420" w:firstLine="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简要规格描述或项目基本概况介绍、用途：2026年医院工作服类洗涤服务项目一项，涵盖医院日常运营所需工作服、窗帘、值班床套件等所有布草用品的清洗、烘干、破损修补、定期消毒全流程服务。</w:t>
      </w:r>
    </w:p>
    <w:p w14:paraId="7F71B2C2">
      <w:pPr>
        <w:spacing w:line="360" w:lineRule="auto"/>
        <w:ind w:firstLine="420"/>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最高限价（如有）：730000.00元</w:t>
      </w:r>
    </w:p>
    <w:p w14:paraId="34EFDE0C">
      <w:pPr>
        <w:spacing w:line="360" w:lineRule="auto"/>
        <w:ind w:firstLine="42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合同履约期限：自合同签订之日起1年。</w:t>
      </w:r>
    </w:p>
    <w:p w14:paraId="7A494D11">
      <w:pPr>
        <w:spacing w:line="360" w:lineRule="auto"/>
        <w:ind w:left="420" w:firstLine="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本标项（否）接受联合体响应</w:t>
      </w:r>
    </w:p>
    <w:p w14:paraId="3964349D">
      <w:pPr>
        <w:spacing w:line="360" w:lineRule="auto"/>
        <w:ind w:left="420" w:firstLine="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备注：</w:t>
      </w:r>
    </w:p>
    <w:p w14:paraId="48FED91F">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9" w:name="_Toc21544"/>
      <w:bookmarkStart w:id="10" w:name="_Toc35393799"/>
      <w:bookmarkStart w:id="11" w:name="_Toc28359013"/>
      <w:bookmarkStart w:id="12" w:name="_Toc44229879"/>
      <w:bookmarkStart w:id="13" w:name="_Toc28359090"/>
      <w:bookmarkStart w:id="14" w:name="_Toc35393630"/>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二、申请人的资格要求：</w:t>
      </w:r>
      <w:bookmarkEnd w:id="9"/>
      <w:bookmarkEnd w:id="10"/>
      <w:bookmarkEnd w:id="11"/>
      <w:bookmarkEnd w:id="12"/>
      <w:bookmarkEnd w:id="13"/>
      <w:bookmarkEnd w:id="14"/>
    </w:p>
    <w:p w14:paraId="00B07C43">
      <w:pPr>
        <w:spacing w:line="360" w:lineRule="auto"/>
        <w:ind w:firstLine="420"/>
        <w:outlineLvl w:val="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15" w:name="_Toc35393631"/>
      <w:bookmarkStart w:id="16" w:name="_Toc35393800"/>
      <w:bookmarkStart w:id="17" w:name="_Toc28359091"/>
      <w:bookmarkStart w:id="18" w:name="_Toc44229880"/>
      <w:bookmarkStart w:id="19" w:name="_Toc2835901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1.满足《中华人民共和国政府采购法》第二十二条规定；</w:t>
      </w:r>
    </w:p>
    <w:p w14:paraId="2E023EA0">
      <w:pPr>
        <w:spacing w:line="360" w:lineRule="auto"/>
        <w:ind w:firstLine="420"/>
        <w:outlineLvl w:val="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落实政府采购政策需满足的资格要求：本项目为专门面向中小企业项目，供应商应为中型企业或小型企业或微型企业或监狱企业或残疾人福利性单位。</w:t>
      </w:r>
    </w:p>
    <w:p w14:paraId="3D7358A9">
      <w:pPr>
        <w:spacing w:line="360" w:lineRule="auto"/>
        <w:ind w:firstLine="420"/>
        <w:outlineLvl w:val="9"/>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3.本项目的特定资格要求：</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分标1：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p>
    <w:p w14:paraId="45DE0FFC">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20" w:name="_Toc418"/>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三、</w:t>
      </w:r>
      <w:bookmarkEnd w:id="15"/>
      <w:bookmarkEnd w:id="16"/>
      <w:bookmarkEnd w:id="17"/>
      <w:bookmarkEnd w:id="18"/>
      <w:bookmarkEnd w:id="19"/>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获取采购文件</w:t>
      </w:r>
      <w:bookmarkEnd w:id="20"/>
    </w:p>
    <w:p w14:paraId="6F225758">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时间：202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06月12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日至202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06月22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日，每天上午00:00至12:00，下午12:00至23:59（北京时间，法定节假日除外）</w:t>
      </w:r>
    </w:p>
    <w:p w14:paraId="4C3DE60B">
      <w:pPr>
        <w:pStyle w:val="39"/>
        <w:keepNext w:val="0"/>
        <w:keepLines w:val="0"/>
        <w:pageBreakBefore w:val="0"/>
        <w:widowControl/>
        <w:suppressLineNumbers w:val="0"/>
        <w:bidi w:val="0"/>
        <w:spacing w:before="0" w:beforeAutospacing="0" w:after="0" w:afterAutospacing="0" w:line="336" w:lineRule="auto"/>
        <w:ind w:righ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地点（网址）：“</w:t>
      </w:r>
      <w:r>
        <w:rPr>
          <w:rFonts w:hint="eastAsia" w:ascii="宋体" w:hAnsi="宋体" w:eastAsia="宋体" w:cs="宋体"/>
          <w:i w:val="0"/>
          <w:iCs w:val="0"/>
          <w:caps w:val="0"/>
          <w:color w:val="000000" w:themeColor="text1"/>
          <w:spacing w:val="0"/>
          <w:sz w:val="21"/>
          <w:szCs w:val="21"/>
          <w:highlight w:val="none"/>
          <w:lang w:eastAsia="zh-CN"/>
          <w14:textFill>
            <w14:solidFill>
              <w14:schemeClr w14:val="tx1"/>
            </w14:solidFill>
          </w14:textFill>
        </w:rPr>
        <w:t>广西政府采购云平台</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eastAsia" w:ascii="宋体" w:hAnsi="宋体" w:cs="宋体"/>
          <w:i w:val="0"/>
          <w:iCs w:val="0"/>
          <w:caps w:val="0"/>
          <w:color w:val="000000" w:themeColor="text1"/>
          <w:spacing w:val="0"/>
          <w:sz w:val="21"/>
          <w:szCs w:val="21"/>
          <w:highlight w:val="none"/>
          <w:lang w:eastAsia="zh-CN"/>
          <w14:textFill>
            <w14:solidFill>
              <w14:schemeClr w14:val="tx1"/>
            </w14:solidFill>
          </w14:textFill>
        </w:rPr>
        <w:t>https://www.gcy.zfcg.gxzf.gov.cn/</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 </w:t>
      </w:r>
    </w:p>
    <w:p w14:paraId="04FA1E3A">
      <w:pPr>
        <w:pStyle w:val="39"/>
        <w:keepNext w:val="0"/>
        <w:keepLines w:val="0"/>
        <w:pageBreakBefore w:val="0"/>
        <w:widowControl/>
        <w:suppressLineNumbers w:val="0"/>
        <w:bidi w:val="0"/>
        <w:spacing w:before="0" w:beforeAutospacing="0" w:after="0" w:afterAutospacing="0" w:line="336" w:lineRule="auto"/>
        <w:ind w:left="0" w:right="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方式：供应商登录广西政府采购云平台https://www.gcy.zfcg.gxzf.gov.cn/在线申请获取采购文件（进入“项目采购”应用，在获取采购文件菜单中选择项目，申请获取采购文件）。 </w:t>
      </w:r>
    </w:p>
    <w:p w14:paraId="583F9790">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售价（元）：0</w:t>
      </w:r>
    </w:p>
    <w:p w14:paraId="190EE5F6">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21" w:name="_Toc35393801"/>
      <w:bookmarkStart w:id="22" w:name="_Toc28359015"/>
      <w:bookmarkStart w:id="23" w:name="_Toc44229881"/>
      <w:bookmarkStart w:id="24" w:name="_Toc35393632"/>
      <w:bookmarkStart w:id="25" w:name="_Toc28359092"/>
      <w:bookmarkStart w:id="26" w:name="_Toc21985"/>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四、</w:t>
      </w:r>
      <w:bookmarkEnd w:id="21"/>
      <w:bookmarkEnd w:id="22"/>
      <w:bookmarkEnd w:id="23"/>
      <w:bookmarkEnd w:id="24"/>
      <w:bookmarkEnd w:id="25"/>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响应文件提交</w:t>
      </w:r>
      <w:bookmarkEnd w:id="26"/>
    </w:p>
    <w:p w14:paraId="39498D0D">
      <w:pPr>
        <w:spacing w:line="360" w:lineRule="auto"/>
        <w:ind w:firstLine="420"/>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截止时间：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06月25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 xml:space="preserve">09：30 </w:t>
      </w: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（北京时间）</w:t>
      </w:r>
    </w:p>
    <w:p w14:paraId="4EAB6082">
      <w:pPr>
        <w:spacing w:line="360" w:lineRule="auto"/>
        <w:ind w:firstLine="420"/>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4847191D">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27" w:name="_Toc44229882"/>
      <w:bookmarkStart w:id="28" w:name="_Toc35393802"/>
      <w:bookmarkStart w:id="29" w:name="_Toc28359016"/>
      <w:bookmarkStart w:id="30" w:name="_Toc28359093"/>
      <w:bookmarkStart w:id="31" w:name="_Toc5391"/>
      <w:bookmarkStart w:id="32" w:name="_Toc35393633"/>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五、响应文件开启</w:t>
      </w:r>
      <w:bookmarkEnd w:id="27"/>
      <w:bookmarkEnd w:id="28"/>
      <w:bookmarkEnd w:id="29"/>
      <w:bookmarkEnd w:id="30"/>
      <w:bookmarkEnd w:id="31"/>
      <w:bookmarkEnd w:id="32"/>
    </w:p>
    <w:p w14:paraId="5D50F4CA">
      <w:pPr>
        <w:spacing w:line="360" w:lineRule="auto"/>
        <w:ind w:firstLine="420"/>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开启时间：</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06月25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09：30</w:t>
      </w: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（北京时间）；</w:t>
      </w:r>
    </w:p>
    <w:p w14:paraId="60F9C9D5">
      <w:pPr>
        <w:spacing w:line="360" w:lineRule="auto"/>
        <w:ind w:firstLine="420"/>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none"/>
          <w14:textFill>
            <w14:solidFill>
              <w14:schemeClr w14:val="tx1"/>
            </w14:solidFill>
          </w14:textFill>
        </w:rPr>
        <w:t>地点：广西政府采购云平台电子开标大厅</w:t>
      </w:r>
    </w:p>
    <w:p w14:paraId="19C1D1C5">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33" w:name="_Toc28359094"/>
      <w:bookmarkStart w:id="34" w:name="_Toc28143"/>
      <w:bookmarkStart w:id="35" w:name="_Toc44229883"/>
      <w:bookmarkStart w:id="36" w:name="_Toc35393634"/>
      <w:bookmarkStart w:id="37" w:name="_Toc28359017"/>
      <w:bookmarkStart w:id="38" w:name="_Toc35393803"/>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六、公告期限</w:t>
      </w:r>
      <w:bookmarkEnd w:id="33"/>
      <w:bookmarkEnd w:id="34"/>
      <w:bookmarkEnd w:id="35"/>
      <w:bookmarkEnd w:id="36"/>
      <w:bookmarkEnd w:id="37"/>
      <w:bookmarkEnd w:id="38"/>
    </w:p>
    <w:p w14:paraId="1499F694">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自本公告发布之日起5个工作日。</w:t>
      </w:r>
    </w:p>
    <w:p w14:paraId="21D7C92D">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39" w:name="_Toc35393804"/>
      <w:bookmarkStart w:id="40" w:name="_Toc35393635"/>
      <w:bookmarkStart w:id="41" w:name="_Toc387"/>
      <w:bookmarkStart w:id="42" w:name="_Toc44229884"/>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七、其他补充事宜</w:t>
      </w:r>
      <w:bookmarkEnd w:id="39"/>
      <w:bookmarkEnd w:id="40"/>
      <w:bookmarkEnd w:id="41"/>
      <w:bookmarkEnd w:id="42"/>
    </w:p>
    <w:p w14:paraId="5EC2C888">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1.磋商保证金：本项目不需要缴纳磋商保证金</w:t>
      </w:r>
    </w:p>
    <w:p w14:paraId="15EA6492">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单位负责人为同一人或者存在直接控股、管理关系的不同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，不得参加同一合同项下的政府采购活动。为本项目提供过整体设计、规范编制或者项目管理、监理、检测等服务的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，不得再参加本项目上述服务以外的其他采购活动。</w:t>
      </w:r>
    </w:p>
    <w:p w14:paraId="2B1DECF9">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，不得参与政府采购活动。</w:t>
      </w:r>
    </w:p>
    <w:p w14:paraId="7B5A8D38">
      <w:pPr>
        <w:spacing w:line="360"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.网上查询地址</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中国政府采购网、广西壮族自治区政府采购网、梧州市政府采购网。</w:t>
      </w:r>
    </w:p>
    <w:p w14:paraId="40372794">
      <w:pPr>
        <w:spacing w:line="360" w:lineRule="auto"/>
        <w:ind w:firstLine="420"/>
        <w:outlineLvl w:val="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.本项目需要落实的政府采购政策</w:t>
      </w:r>
    </w:p>
    <w:p w14:paraId="63AEBAC0">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（1）政府采购促进中小企业发展。</w:t>
      </w:r>
    </w:p>
    <w:p w14:paraId="13C69FAF">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（2）政府采购支持采用本国产品的政策。</w:t>
      </w:r>
    </w:p>
    <w:p w14:paraId="1F5F8B53">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（3）强制采购节能产品；优先采购节能产品、环境标志产品。</w:t>
      </w:r>
    </w:p>
    <w:p w14:paraId="3CA1C607">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（4）政府采购促进残疾人就业政策。</w:t>
      </w:r>
    </w:p>
    <w:p w14:paraId="0C2F9F49">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（5）政府采购支持监狱企业发展。</w:t>
      </w:r>
    </w:p>
    <w:p w14:paraId="0483BED5">
      <w:pPr>
        <w:spacing w:line="360" w:lineRule="auto"/>
        <w:ind w:firstLine="315"/>
        <w:outlineLvl w:val="9"/>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在线投标（电子投标）说明</w:t>
      </w:r>
    </w:p>
    <w:p w14:paraId="2B800224">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（1）本项目为全流程电子化采购项目，通过广西政府采购云平台（</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https://www.gcy.zfcg.gxzf.gov.cn/</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实行在线电子竞标，供应商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71776D2F">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p>
    <w:p w14:paraId="7739FB17">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FECB1B6">
      <w:pPr>
        <w:spacing w:line="360" w:lineRule="auto"/>
        <w:ind w:firstLine="315"/>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56970788">
      <w:pPr>
        <w:pStyle w:val="3"/>
        <w:spacing w:before="0" w:after="0" w:line="360" w:lineRule="auto"/>
        <w:ind w:firstLine="482"/>
        <w:outlineLvl w:val="0"/>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pPr>
      <w:bookmarkStart w:id="43" w:name="_Toc2014"/>
      <w:bookmarkStart w:id="44" w:name="_Toc35393636"/>
      <w:bookmarkStart w:id="45" w:name="_Toc28359095"/>
      <w:bookmarkStart w:id="46" w:name="_Toc44229885"/>
      <w:bookmarkStart w:id="47" w:name="_Toc35393805"/>
      <w:bookmarkStart w:id="48" w:name="_Toc28359018"/>
      <w:r>
        <w:rPr>
          <w:rFonts w:hint="eastAsia" w:asciiTheme="minorEastAsia" w:hAnsiTheme="minorEastAsia" w:eastAsiaTheme="minorEastAsia" w:cstheme="minorEastAsia"/>
          <w:bCs w:val="0"/>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、凡对本次采购提出询问，请按以下方式联系。</w:t>
      </w:r>
      <w:bookmarkEnd w:id="43"/>
      <w:bookmarkEnd w:id="44"/>
      <w:bookmarkEnd w:id="45"/>
      <w:bookmarkEnd w:id="46"/>
      <w:bookmarkEnd w:id="47"/>
      <w:bookmarkEnd w:id="48"/>
    </w:p>
    <w:p w14:paraId="55499685">
      <w:pPr>
        <w:spacing w:line="360" w:lineRule="auto"/>
        <w:ind w:firstLine="420"/>
        <w:outlineLvl w:val="1"/>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49" w:name="_Toc28359096"/>
      <w:bookmarkStart w:id="50" w:name="_Toc35393806"/>
      <w:bookmarkStart w:id="51" w:name="_Toc35393637"/>
      <w:bookmarkStart w:id="52" w:name="_Toc28359019"/>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1.采购人信息</w:t>
      </w:r>
      <w:bookmarkEnd w:id="49"/>
      <w:bookmarkEnd w:id="50"/>
      <w:bookmarkEnd w:id="51"/>
      <w:bookmarkEnd w:id="52"/>
    </w:p>
    <w:p w14:paraId="595FFF90">
      <w:pPr>
        <w:spacing w:line="360" w:lineRule="auto"/>
        <w:ind w:firstLine="420"/>
        <w:jc w:val="left"/>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名    称：</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梧州市红十字会医院</w:t>
      </w:r>
    </w:p>
    <w:p w14:paraId="2543F901">
      <w:pPr>
        <w:spacing w:line="360" w:lineRule="auto"/>
        <w:ind w:firstLine="420"/>
        <w:jc w:val="left"/>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地    址：</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广西梧州市万秀区新兴一路3-1号</w:t>
      </w:r>
    </w:p>
    <w:p w14:paraId="5C875E45">
      <w:pPr>
        <w:spacing w:line="360" w:lineRule="auto"/>
        <w:ind w:firstLine="420"/>
        <w:jc w:val="left"/>
        <w:rPr>
          <w:rFonts w:hint="default"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联 系 人：马斌</w:t>
      </w:r>
      <w:bookmarkStart w:id="205" w:name="_GoBack"/>
      <w:bookmarkEnd w:id="205"/>
    </w:p>
    <w:p w14:paraId="601604B3">
      <w:pPr>
        <w:spacing w:line="360" w:lineRule="auto"/>
        <w:ind w:firstLine="420"/>
        <w:jc w:val="left"/>
        <w:rPr>
          <w:rFonts w:hint="default"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联系方式：</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0774-3821961</w:t>
      </w:r>
    </w:p>
    <w:p w14:paraId="1848B4FB">
      <w:pPr>
        <w:spacing w:line="360" w:lineRule="auto"/>
        <w:ind w:firstLine="420"/>
        <w:outlineLvl w:val="1"/>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53" w:name="_Toc28359020"/>
      <w:bookmarkStart w:id="54" w:name="_Toc35393807"/>
      <w:bookmarkStart w:id="55" w:name="_Toc28359097"/>
      <w:bookmarkStart w:id="56" w:name="_Toc35393638"/>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2.采购代理机构信息</w:t>
      </w:r>
      <w:bookmarkEnd w:id="53"/>
      <w:bookmarkEnd w:id="54"/>
      <w:bookmarkEnd w:id="55"/>
      <w:bookmarkEnd w:id="56"/>
    </w:p>
    <w:p w14:paraId="4AE78873">
      <w:pPr>
        <w:spacing w:line="360" w:lineRule="auto"/>
        <w:ind w:firstLine="420"/>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名    称：</w:t>
      </w:r>
      <w:r>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t>南宁品正建设咨询有限责任公司</w:t>
      </w:r>
    </w:p>
    <w:p w14:paraId="7D6CF50C">
      <w:pPr>
        <w:spacing w:line="360" w:lineRule="auto"/>
        <w:ind w:firstLine="420"/>
        <w:rPr>
          <w:rFonts w:hint="eastAsia" w:asciiTheme="minorEastAsia" w:hAnsiTheme="minorEastAsia" w:eastAsiaTheme="minorEastAsia" w:cstheme="minorEastAsia"/>
          <w:color w:val="000000" w:themeColor="text1"/>
          <w:szCs w:val="21"/>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地　　址：</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梧州市</w:t>
      </w:r>
      <w:r>
        <w:rPr>
          <w:rFonts w:hint="eastAsia" w:ascii="宋体" w:hAnsi="宋体" w:eastAsia="宋体" w:cs="宋体"/>
          <w:i w:val="0"/>
          <w:iCs w:val="0"/>
          <w:caps w:val="0"/>
          <w:color w:val="000000" w:themeColor="text1"/>
          <w:spacing w:val="0"/>
          <w:sz w:val="21"/>
          <w:szCs w:val="21"/>
          <w:highlight w:val="none"/>
          <w:lang w:val="en-US" w:eastAsia="zh-CN"/>
          <w14:textFill>
            <w14:solidFill>
              <w14:schemeClr w14:val="tx1"/>
            </w14:solidFill>
          </w14:textFill>
        </w:rPr>
        <w:t>长洲区</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新兴二路119号西堤新苑5号楼地层</w:t>
      </w:r>
    </w:p>
    <w:p w14:paraId="1427602C">
      <w:pPr>
        <w:spacing w:line="360" w:lineRule="auto"/>
        <w:ind w:firstLine="420"/>
        <w:rPr>
          <w:rFonts w:hint="default"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联 系 人：潘炜</w:t>
      </w:r>
    </w:p>
    <w:p w14:paraId="68A23F29">
      <w:pPr>
        <w:spacing w:line="360" w:lineRule="auto"/>
        <w:ind w:firstLine="420"/>
        <w:rPr>
          <w:rFonts w:hint="default"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联系方式：0774-</w:t>
      </w:r>
      <w:r>
        <w:rPr>
          <w:rFonts w:hint="eastAsia" w:asciiTheme="minorEastAsia" w:hAnsiTheme="minorEastAsia" w:eastAsiaTheme="minorEastAsia" w:cstheme="minorEastAsia"/>
          <w:color w:val="000000" w:themeColor="text1"/>
          <w:szCs w:val="21"/>
          <w:highlight w:val="none"/>
          <w:u w:val="none"/>
          <w:lang w:val="en-US" w:eastAsia="zh-CN"/>
          <w14:textFill>
            <w14:solidFill>
              <w14:schemeClr w14:val="tx1"/>
            </w14:solidFill>
          </w14:textFill>
        </w:rPr>
        <w:t>3894488</w:t>
      </w:r>
    </w:p>
    <w:p w14:paraId="175D5F4D">
      <w:pPr>
        <w:spacing w:line="360" w:lineRule="auto"/>
        <w:ind w:firstLine="420"/>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14:paraId="6F48A225">
      <w:pPr>
        <w:spacing w:line="360" w:lineRule="auto"/>
        <w:ind w:firstLine="630"/>
        <w:jc w:val="right"/>
        <w:rPr>
          <w:rFonts w:hint="eastAsia" w:asciiTheme="minorEastAsia" w:hAnsiTheme="minorEastAsia" w:eastAsiaTheme="minorEastAsia" w:cstheme="minorEastAsia"/>
          <w:color w:val="000000" w:themeColor="text1"/>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南宁品正建设咨询有限责任公司</w:t>
      </w:r>
    </w:p>
    <w:p w14:paraId="628AB471">
      <w:pPr>
        <w:keepNext w:val="0"/>
        <w:keepLines w:val="0"/>
        <w:pageBreakBefore w:val="0"/>
        <w:widowControl w:val="0"/>
        <w:bidi w:val="0"/>
        <w:spacing w:line="264" w:lineRule="auto"/>
        <w:ind w:firstLine="438"/>
        <w:jc w:val="right"/>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06月12</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w:t>
      </w:r>
    </w:p>
    <w:p w14:paraId="5CADB7DA">
      <w:pPr>
        <w:spacing w:line="360" w:lineRule="auto"/>
        <w:jc w:val="right"/>
        <w:rPr>
          <w:rStyle w:val="51"/>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sectPr>
          <w:footerReference r:id="rId8" w:type="default"/>
          <w:pgSz w:w="11905" w:h="16838"/>
          <w:pgMar w:top="1417" w:right="1417" w:bottom="1417" w:left="1417" w:header="850" w:footer="992" w:gutter="0"/>
          <w:pgNumType w:start="1"/>
          <w:cols w:space="720" w:num="1"/>
        </w:sectPr>
      </w:pPr>
    </w:p>
    <w:p w14:paraId="6EB06363">
      <w:pPr>
        <w:pStyle w:val="3"/>
        <w:pageBreakBefore w:val="0"/>
        <w:bidi w:val="0"/>
        <w:spacing w:before="0" w:beforeAutospacing="0" w:after="0" w:afterAutospacing="0" w:line="312" w:lineRule="auto"/>
        <w:jc w:val="center"/>
        <w:outlineLvl w:val="0"/>
        <w:rPr>
          <w:rFonts w:hint="eastAsia"/>
          <w:color w:val="000000" w:themeColor="text1"/>
          <w:highlight w:val="none"/>
          <w14:textFill>
            <w14:solidFill>
              <w14:schemeClr w14:val="tx1"/>
            </w14:solidFill>
          </w14:textFill>
        </w:rPr>
      </w:pPr>
      <w:bookmarkStart w:id="57" w:name="_Toc31383"/>
      <w:bookmarkStart w:id="58" w:name="_Toc7803"/>
      <w:r>
        <w:rPr>
          <w:rFonts w:hint="eastAsia"/>
          <w:color w:val="000000" w:themeColor="text1"/>
          <w:highlight w:val="none"/>
          <w14:textFill>
            <w14:solidFill>
              <w14:schemeClr w14:val="tx1"/>
            </w14:solidFill>
          </w14:textFill>
        </w:rPr>
        <w:t>第二章 供应商须知</w:t>
      </w:r>
      <w:bookmarkEnd w:id="57"/>
      <w:bookmarkEnd w:id="58"/>
    </w:p>
    <w:p w14:paraId="7FA3D6E5">
      <w:pPr>
        <w:pageBreakBefore w:val="0"/>
        <w:bidi w:val="0"/>
        <w:spacing w:beforeAutospacing="0" w:line="312" w:lineRule="auto"/>
        <w:jc w:val="center"/>
        <w:outlineLvl w:val="0"/>
        <w:rPr>
          <w:rFonts w:hint="eastAsia" w:ascii="宋体" w:hAnsi="宋体"/>
          <w:b/>
          <w:color w:val="000000" w:themeColor="text1"/>
          <w:sz w:val="32"/>
          <w:szCs w:val="32"/>
          <w:highlight w:val="none"/>
          <w14:textFill>
            <w14:solidFill>
              <w14:schemeClr w14:val="tx1"/>
            </w14:solidFill>
          </w14:textFill>
        </w:rPr>
      </w:pPr>
      <w:bookmarkStart w:id="59" w:name="_Toc22222"/>
      <w:r>
        <w:rPr>
          <w:rFonts w:hint="eastAsia" w:ascii="宋体" w:hAnsi="宋体"/>
          <w:b/>
          <w:color w:val="000000" w:themeColor="text1"/>
          <w:sz w:val="32"/>
          <w:szCs w:val="32"/>
          <w:highlight w:val="none"/>
          <w14:textFill>
            <w14:solidFill>
              <w14:schemeClr w14:val="tx1"/>
            </w14:solidFill>
          </w14:textFill>
        </w:rPr>
        <w:t>供应商须知前附表</w:t>
      </w:r>
      <w:bookmarkEnd w:id="59"/>
    </w:p>
    <w:p w14:paraId="49EBDCAC">
      <w:pPr>
        <w:pageBreakBefore w:val="0"/>
        <w:bidi w:val="0"/>
        <w:spacing w:line="312" w:lineRule="auto"/>
        <w:jc w:val="center"/>
        <w:rPr>
          <w:rFonts w:hint="eastAsia" w:ascii="宋体" w:hAnsi="宋体"/>
          <w:b/>
          <w:color w:val="000000" w:themeColor="text1"/>
          <w:sz w:val="32"/>
          <w:szCs w:val="32"/>
          <w:highlight w:val="none"/>
          <w14:textFill>
            <w14:solidFill>
              <w14:schemeClr w14:val="tx1"/>
            </w14:solidFill>
          </w14:textFill>
        </w:rPr>
      </w:pPr>
    </w:p>
    <w:tbl>
      <w:tblPr>
        <w:tblStyle w:val="4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0878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01A61C99">
            <w:pPr>
              <w:pageBreakBefore w:val="0"/>
              <w:bidi w:val="0"/>
              <w:spacing w:line="312"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noWrap w:val="0"/>
            <w:vAlign w:val="top"/>
          </w:tcPr>
          <w:p w14:paraId="7C0453E9">
            <w:pPr>
              <w:pageBreakBefore w:val="0"/>
              <w:bidi w:val="0"/>
              <w:spacing w:line="312"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0520C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D9DD50">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noWrap w:val="0"/>
            <w:vAlign w:val="center"/>
          </w:tcPr>
          <w:p w14:paraId="6E64D1A4">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tc>
      </w:tr>
      <w:tr w14:paraId="74AE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8535440">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noWrap w:val="0"/>
            <w:vAlign w:val="center"/>
          </w:tcPr>
          <w:p w14:paraId="39795F89">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7390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D9BB265">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noWrap w:val="0"/>
            <w:vAlign w:val="center"/>
          </w:tcPr>
          <w:p w14:paraId="78416CBD">
            <w:pPr>
              <w:pStyle w:val="15"/>
              <w:pageBreakBefore w:val="0"/>
              <w:bidi w:val="0"/>
              <w:spacing w:line="312"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不允许分包</w:t>
            </w:r>
          </w:p>
        </w:tc>
      </w:tr>
      <w:tr w14:paraId="0E6C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0816358">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noWrap w:val="0"/>
            <w:vAlign w:val="center"/>
          </w:tcPr>
          <w:p w14:paraId="3B548911">
            <w:pPr>
              <w:pageBreakBefore w:val="0"/>
              <w:bidi w:val="0"/>
              <w:spacing w:line="312" w:lineRule="auto"/>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资格证明文件</w:t>
            </w:r>
          </w:p>
          <w:p w14:paraId="6882B891">
            <w:pPr>
              <w:pageBreakBefore w:val="0"/>
              <w:bidi w:val="0"/>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法定代表人身份证明书及法定代表人有效身份证正反面</w:t>
            </w:r>
            <w:r>
              <w:rPr>
                <w:rFonts w:hint="eastAsia"/>
                <w:color w:val="000000" w:themeColor="text1"/>
                <w:highlight w:val="none"/>
                <w:lang w:val="en-US" w:eastAsia="zh-CN"/>
                <w14:textFill>
                  <w14:solidFill>
                    <w14:schemeClr w14:val="tx1"/>
                  </w14:solidFill>
                </w14:textFill>
              </w:rPr>
              <w:t>复印</w:t>
            </w:r>
            <w:r>
              <w:rPr>
                <w:rFonts w:hint="eastAsia"/>
                <w:color w:val="000000" w:themeColor="text1"/>
                <w:highlight w:val="none"/>
                <w14:textFill>
                  <w14:solidFill>
                    <w14:schemeClr w14:val="tx1"/>
                  </w14:solidFill>
                </w14:textFill>
              </w:rPr>
              <w:t>件（格式后附）；</w:t>
            </w:r>
            <w:r>
              <w:rPr>
                <w:rFonts w:hint="eastAsia"/>
                <w:b/>
                <w:bCs/>
                <w:color w:val="000000" w:themeColor="text1"/>
                <w:highlight w:val="none"/>
                <w14:textFill>
                  <w14:solidFill>
                    <w14:schemeClr w14:val="tx1"/>
                  </w14:solidFill>
                </w14:textFill>
              </w:rPr>
              <w:t>（除自然人竞标外必须提供，否则响应文件按无效响应处理）</w:t>
            </w:r>
            <w:r>
              <w:rPr>
                <w:rFonts w:hint="eastAsia"/>
                <w:b w:val="0"/>
                <w:bCs w:val="0"/>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2</w:t>
            </w:r>
            <w:r>
              <w:rPr>
                <w:rFonts w:hint="eastAsia"/>
                <w:b w:val="0"/>
                <w:bCs w:val="0"/>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法定代表人授权委托书及委托代理人有效身份证正反面</w:t>
            </w:r>
            <w:r>
              <w:rPr>
                <w:rFonts w:hint="eastAsia"/>
                <w:color w:val="000000" w:themeColor="text1"/>
                <w:highlight w:val="none"/>
                <w:lang w:val="en-US" w:eastAsia="zh-CN"/>
                <w14:textFill>
                  <w14:solidFill>
                    <w14:schemeClr w14:val="tx1"/>
                  </w14:solidFill>
                </w14:textFill>
              </w:rPr>
              <w:t>复印</w:t>
            </w:r>
            <w:r>
              <w:rPr>
                <w:rFonts w:hint="eastAsia"/>
                <w:color w:val="000000" w:themeColor="text1"/>
                <w:highlight w:val="none"/>
                <w14:textFill>
                  <w14:solidFill>
                    <w14:schemeClr w14:val="tx1"/>
                  </w14:solidFill>
                </w14:textFill>
              </w:rPr>
              <w:t>件（格式后附）；</w:t>
            </w:r>
            <w:r>
              <w:rPr>
                <w:rFonts w:hint="eastAsia"/>
                <w:b/>
                <w:bCs/>
                <w:color w:val="000000" w:themeColor="text1"/>
                <w:highlight w:val="none"/>
                <w14:textFill>
                  <w14:solidFill>
                    <w14:schemeClr w14:val="tx1"/>
                  </w14:solidFill>
                </w14:textFill>
              </w:rPr>
              <w:t>（委托时必须提供，否则响应文件按无效响应处理）</w:t>
            </w:r>
          </w:p>
          <w:p w14:paraId="7C82853B">
            <w:pPr>
              <w:pStyle w:val="15"/>
              <w:pageBreakBefore w:val="0"/>
              <w:bidi w:val="0"/>
              <w:spacing w:line="312" w:lineRule="auto"/>
              <w:rPr>
                <w:rFonts w:hint="eastAsia"/>
                <w:b/>
                <w:bCs/>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2.供应商为法人或者其他组织的提供其营业执照等证明文件（如营业执照或者事业单位法人证书或者执业许可证等），供应商为自然人的提供其身份证复印件</w:t>
            </w:r>
            <w:r>
              <w:rPr>
                <w:rFonts w:hint="eastAsia"/>
                <w:b w:val="0"/>
                <w:bCs w:val="0"/>
                <w:color w:val="000000" w:themeColor="text1"/>
                <w:highlight w:val="none"/>
                <w:lang w:val="en-US"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（必须提供，否则响应文件按无效响应处理）</w:t>
            </w:r>
          </w:p>
          <w:p w14:paraId="2D63BED1">
            <w:pPr>
              <w:pageBreakBefore w:val="0"/>
              <w:bidi w:val="0"/>
              <w:spacing w:line="312" w:lineRule="auto"/>
              <w:jc w:val="left"/>
              <w:rPr>
                <w:rFonts w:hint="eastAsia"/>
                <w:b/>
                <w:bCs/>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.供应商依法缴纳税收的相关材料（</w:t>
            </w:r>
            <w:r>
              <w:rPr>
                <w:rFonts w:hint="eastAsia"/>
                <w:color w:val="000000" w:themeColor="text1"/>
                <w:highlight w:val="none"/>
                <w:lang w:val="en-US" w:eastAsia="zh-CN"/>
                <w14:textFill>
                  <w14:solidFill>
                    <w14:schemeClr w14:val="tx1"/>
                  </w14:solidFill>
                </w14:textFill>
              </w:rPr>
              <w:t>2025年12月至截标前任意</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 xml:space="preserve"> 个月的</w:t>
            </w:r>
            <w:r>
              <w:rPr>
                <w:rFonts w:hint="eastAsia" w:ascii="宋体" w:hAnsi="宋体" w:cs="宋体"/>
                <w:color w:val="000000" w:themeColor="text1"/>
                <w:szCs w:val="21"/>
                <w:highlight w:val="none"/>
                <w14:textFill>
                  <w14:solidFill>
                    <w14:schemeClr w14:val="tx1"/>
                  </w14:solidFill>
                </w14:textFill>
              </w:rPr>
              <w:t>依法缴纳税收的凭据或其他有效证明材料复印件；</w:t>
            </w:r>
            <w:r>
              <w:rPr>
                <w:rFonts w:hint="eastAsia"/>
                <w:color w:val="000000" w:themeColor="text1"/>
                <w:highlight w:val="none"/>
                <w14:textFill>
                  <w14:solidFill>
                    <w14:schemeClr w14:val="tx1"/>
                  </w14:solidFill>
                </w14:textFill>
              </w:rPr>
              <w:t>依法免税或零申报的，必须提供税务主管部门出具相应文件证明其依法免税或零申报。</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（必须提供，否则响应文件按无效响应处理）</w:t>
            </w:r>
          </w:p>
          <w:p w14:paraId="63A580D8">
            <w:pPr>
              <w:pageBreakBefore w:val="0"/>
              <w:bidi w:val="0"/>
              <w:spacing w:line="312" w:lineRule="auto"/>
              <w:jc w:val="left"/>
              <w:rPr>
                <w:rFonts w:hint="eastAsia"/>
                <w:b/>
                <w:bCs/>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.供应商依法缴纳社会保障资金的相关材料[</w:t>
            </w:r>
            <w:r>
              <w:rPr>
                <w:rFonts w:hint="eastAsia"/>
                <w:color w:val="000000" w:themeColor="text1"/>
                <w:highlight w:val="none"/>
                <w:lang w:val="en-US" w:eastAsia="zh-CN"/>
                <w14:textFill>
                  <w14:solidFill>
                    <w14:schemeClr w14:val="tx1"/>
                  </w14:solidFill>
                </w14:textFill>
              </w:rPr>
              <w:t>2025年12月至截标前任意</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 xml:space="preserve"> 个月的依法缴纳社会保障资金的缴费凭证（</w:t>
            </w:r>
            <w:r>
              <w:rPr>
                <w:rFonts w:hint="eastAsia" w:ascii="宋体" w:hAnsi="宋体" w:cs="宋体"/>
                <w:color w:val="000000" w:themeColor="text1"/>
                <w:highlight w:val="none"/>
                <w:lang w:val="en-US" w:eastAsia="zh-CN"/>
                <w14:textFill>
                  <w14:solidFill>
                    <w14:schemeClr w14:val="tx1"/>
                  </w14:solidFill>
                </w14:textFill>
              </w:rPr>
              <w:t>如：专用收据、社会保险缴纳清单或者社保部门的证明</w:t>
            </w:r>
            <w:r>
              <w:rPr>
                <w:rFonts w:hint="eastAsia"/>
                <w:color w:val="000000" w:themeColor="text1"/>
                <w:highlight w:val="none"/>
                <w14:textFill>
                  <w14:solidFill>
                    <w14:schemeClr w14:val="tx1"/>
                  </w14:solidFill>
                </w14:textFill>
              </w:rPr>
              <w:t>）复印件；依法不需要缴纳社会保障资金的，必须提供社保主管部门相应文件证明不需要缴纳社会保障资金。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（必须提供，否则响应文件按无效响应处理）</w:t>
            </w:r>
          </w:p>
          <w:p w14:paraId="36C61E39">
            <w:pPr>
              <w:keepNext w:val="0"/>
              <w:keepLines w:val="0"/>
              <w:pageBreakBefore w:val="0"/>
              <w:widowControl/>
              <w:suppressLineNumbers w:val="0"/>
              <w:bidi w:val="0"/>
              <w:spacing w:line="312" w:lineRule="auto"/>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供应商</w:t>
            </w:r>
            <w:r>
              <w:rPr>
                <w:rFonts w:hint="eastAsia" w:ascii="Times New Roman" w:hAnsi="Times New Roman" w:eastAsia="宋体" w:cs="Times New Roman"/>
                <w:color w:val="000000" w:themeColor="text1"/>
                <w:highlight w:val="none"/>
                <w14:textFill>
                  <w14:solidFill>
                    <w14:schemeClr w14:val="tx1"/>
                  </w14:solidFill>
                </w14:textFill>
              </w:rPr>
              <w:t>财务状况报告（</w:t>
            </w:r>
            <w:r>
              <w:rPr>
                <w:rFonts w:hint="eastAsia" w:cs="Times New Roman"/>
                <w:color w:val="000000" w:themeColor="text1"/>
                <w:highlight w:val="none"/>
                <w:u w:val="single"/>
                <w:lang w:val="en-US" w:eastAsia="zh-CN"/>
                <w14:textFill>
                  <w14:solidFill>
                    <w14:schemeClr w14:val="tx1"/>
                  </w14:solidFill>
                </w14:textFill>
              </w:rPr>
              <w:t>2024</w:t>
            </w:r>
            <w:r>
              <w:rPr>
                <w:rFonts w:hint="eastAsia" w:ascii="Times New Roman" w:hAnsi="Times New Roman" w:eastAsia="宋体" w:cs="Times New Roman"/>
                <w:color w:val="000000" w:themeColor="text1"/>
                <w:highlight w:val="none"/>
                <w:u w:val="single"/>
                <w14:textFill>
                  <w14:solidFill>
                    <w14:schemeClr w14:val="tx1"/>
                  </w14:solidFill>
                </w14:textFill>
              </w:rPr>
              <w:t>年度</w:t>
            </w:r>
            <w:r>
              <w:rPr>
                <w:rFonts w:hint="eastAsia" w:cs="Times New Roman"/>
                <w:color w:val="000000" w:themeColor="text1"/>
                <w:highlight w:val="none"/>
                <w:u w:val="single"/>
                <w:lang w:val="en-US" w:eastAsia="zh-CN"/>
                <w14:textFill>
                  <w14:solidFill>
                    <w14:schemeClr w14:val="tx1"/>
                  </w14:solidFill>
                </w14:textFill>
              </w:rPr>
              <w:t>或2025年度</w:t>
            </w:r>
            <w:r>
              <w:rPr>
                <w:rFonts w:hint="eastAsia" w:ascii="Times New Roman" w:hAnsi="Times New Roman" w:eastAsia="宋体" w:cs="Times New Roman"/>
                <w:color w:val="000000" w:themeColor="text1"/>
                <w:highlight w:val="none"/>
                <w14:textFill>
                  <w14:solidFill>
                    <w14:schemeClr w14:val="tx1"/>
                  </w14:solidFill>
                </w14:textFill>
              </w:rPr>
              <w:t>财务</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报表</w:t>
            </w:r>
            <w:r>
              <w:rPr>
                <w:rFonts w:hint="eastAsia" w:ascii="Times New Roman" w:hAnsi="Times New Roman" w:eastAsia="宋体" w:cs="Times New Roman"/>
                <w:color w:val="000000" w:themeColor="text1"/>
                <w:highlight w:val="none"/>
                <w14:textFill>
                  <w14:solidFill>
                    <w14:schemeClr w14:val="tx1"/>
                  </w14:solidFill>
                </w14:textFill>
              </w:rPr>
              <w:t>复印件或者银行出具的资信证明</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供应商属于</w:t>
            </w:r>
            <w:r>
              <w:rPr>
                <w:rFonts w:hint="eastAsia" w:ascii="Times New Roman" w:hAnsi="Times New Roman" w:eastAsia="宋体" w:cs="Times New Roman"/>
                <w:color w:val="000000" w:themeColor="text1"/>
                <w:highlight w:val="none"/>
                <w14:textFill>
                  <w14:solidFill>
                    <w14:schemeClr w14:val="tx1"/>
                  </w14:solidFill>
                </w14:textFill>
              </w:rPr>
              <w:t>成立时间在规定年度之后的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法人或其他组织</w:t>
            </w:r>
            <w:r>
              <w:rPr>
                <w:rFonts w:hint="eastAsia" w:ascii="Times New Roman" w:hAnsi="Times New Roman" w:eastAsia="宋体" w:cs="Times New Roman"/>
                <w:color w:val="000000" w:themeColor="text1"/>
                <w:highlight w:val="none"/>
                <w14:textFill>
                  <w14:solidFill>
                    <w14:schemeClr w14:val="tx1"/>
                  </w14:solidFill>
                </w14:textFill>
              </w:rPr>
              <w:t>，需提供成立之日起至响应文件提交截止时间前的月报表或银行出具的资信证明</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资信证明</w:t>
            </w:r>
            <w:r>
              <w:rPr>
                <w:rFonts w:hint="eastAsia" w:ascii="Times New Roman" w:hAnsi="Times New Roman" w:eastAsia="宋体" w:cs="Times New Roman"/>
                <w:color w:val="000000" w:themeColor="text1"/>
                <w:highlight w:val="none"/>
                <w14:textFill>
                  <w14:solidFill>
                    <w14:schemeClr w14:val="tx1"/>
                  </w14:solidFill>
                </w14:textFill>
              </w:rPr>
              <w:t>应在有效期内，未注明有效期的，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银行</w:t>
            </w:r>
            <w:r>
              <w:rPr>
                <w:rFonts w:hint="eastAsia" w:ascii="Times New Roman" w:hAnsi="Times New Roman" w:eastAsia="宋体" w:cs="Times New Roman"/>
                <w:color w:val="000000" w:themeColor="text1"/>
                <w:highlight w:val="none"/>
                <w14:textFill>
                  <w14:solidFill>
                    <w14:schemeClr w14:val="tx1"/>
                  </w14:solidFill>
                </w14:textFill>
              </w:rPr>
              <w:t>出具时间至响应文件提交截止时间不超过一年）；</w:t>
            </w:r>
            <w:r>
              <w:rPr>
                <w:rFonts w:hint="eastAsia" w:ascii="Times New Roman" w:hAnsi="Times New Roman" w:eastAsia="宋体" w:cs="Times New Roman"/>
                <w:b/>
                <w:bCs/>
                <w:color w:val="000000" w:themeColor="text1"/>
                <w:highlight w:val="none"/>
                <w14:textFill>
                  <w14:solidFill>
                    <w14:schemeClr w14:val="tx1"/>
                  </w14:solidFill>
                </w14:textFill>
              </w:rPr>
              <w:t>（</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除自然人外</w:t>
            </w:r>
            <w:r>
              <w:rPr>
                <w:rFonts w:hint="eastAsia" w:ascii="Times New Roman" w:hAnsi="Times New Roman" w:eastAsia="宋体" w:cs="Times New Roman"/>
                <w:b/>
                <w:bCs/>
                <w:color w:val="000000" w:themeColor="text1"/>
                <w:highlight w:val="none"/>
                <w14:textFill>
                  <w14:solidFill>
                    <w14:schemeClr w14:val="tx1"/>
                  </w14:solidFill>
                </w14:textFill>
              </w:rPr>
              <w:t>必须提供，否则响应文件按无效响应处理）</w:t>
            </w:r>
          </w:p>
          <w:p w14:paraId="6FBF2505">
            <w:pPr>
              <w:pStyle w:val="7"/>
              <w:spacing w:line="360" w:lineRule="auto"/>
              <w:ind w:left="0" w:firstLine="0"/>
              <w:rPr>
                <w:rFonts w:hint="eastAsia" w:ascii="Times New Roman" w:hAnsi="Times New Roman" w:cs="Times New Roman"/>
                <w:b w:val="0"/>
                <w:bCs w:val="0"/>
                <w:color w:val="000000" w:themeColor="text1"/>
                <w:sz w:val="21"/>
                <w:szCs w:val="24"/>
                <w:highlight w:val="none"/>
                <w:lang w:val="en-US" w:eastAsia="zh-CN" w:bidi="ar-SA"/>
                <w14:textFill>
                  <w14:solidFill>
                    <w14:schemeClr w14:val="tx1"/>
                  </w14:solidFill>
                </w14:textFill>
              </w:rPr>
            </w:pPr>
            <w:r>
              <w:rPr>
                <w:rFonts w:hint="eastAsia" w:cs="Times New Roman"/>
                <w:b w:val="0"/>
                <w:bCs w:val="0"/>
                <w:color w:val="000000" w:themeColor="text1"/>
                <w:sz w:val="21"/>
                <w:szCs w:val="24"/>
                <w:highlight w:val="none"/>
                <w:lang w:val="en-US" w:eastAsia="zh-CN" w:bidi="ar-SA"/>
                <w14:textFill>
                  <w14:solidFill>
                    <w14:schemeClr w14:val="tx1"/>
                  </w14:solidFill>
                </w14:textFill>
              </w:rPr>
              <w:t>6</w:t>
            </w:r>
            <w:r>
              <w:rPr>
                <w:rFonts w:hint="eastAsia" w:ascii="Times New Roman" w:hAnsi="Times New Roman" w:cs="Times New Roman"/>
                <w:b w:val="0"/>
                <w:bCs w:val="0"/>
                <w:color w:val="000000" w:themeColor="text1"/>
                <w:sz w:val="21"/>
                <w:szCs w:val="24"/>
                <w:highlight w:val="none"/>
                <w:lang w:val="en-US" w:eastAsia="zh-CN" w:bidi="ar-SA"/>
                <w14:textFill>
                  <w14:solidFill>
                    <w14:schemeClr w14:val="tx1"/>
                  </w14:solidFill>
                </w14:textFill>
              </w:rPr>
              <w:t>.供应商直接控股、管理关系信息表（格式后附）；</w:t>
            </w:r>
            <w:r>
              <w:rPr>
                <w:rFonts w:hint="eastAsia" w:ascii="Times New Roman" w:hAnsi="Times New Roman" w:cs="Times New Roman"/>
                <w:b/>
                <w:bCs/>
                <w:color w:val="000000" w:themeColor="text1"/>
                <w:sz w:val="21"/>
                <w:szCs w:val="24"/>
                <w:highlight w:val="none"/>
                <w:lang w:val="en-US" w:eastAsia="zh-CN" w:bidi="ar-SA"/>
                <w14:textFill>
                  <w14:solidFill>
                    <w14:schemeClr w14:val="tx1"/>
                  </w14:solidFill>
                </w14:textFill>
              </w:rPr>
              <w:t>（必须提供，否则响应文件按无效处理）</w:t>
            </w:r>
          </w:p>
          <w:p w14:paraId="62E57CBB">
            <w:pPr>
              <w:pStyle w:val="7"/>
              <w:spacing w:line="360" w:lineRule="auto"/>
              <w:ind w:left="0" w:firstLine="0"/>
              <w:rPr>
                <w:rFonts w:hint="default"/>
                <w:b/>
                <w:bCs/>
                <w:color w:val="000000" w:themeColor="text1"/>
                <w:highlight w:val="none"/>
                <w:lang w:val="en-US" w:eastAsia="zh-CN"/>
                <w14:textFill>
                  <w14:solidFill>
                    <w14:schemeClr w14:val="tx1"/>
                  </w14:solidFill>
                </w14:textFill>
              </w:rPr>
            </w:pPr>
            <w:r>
              <w:rPr>
                <w:rFonts w:hint="eastAsia" w:cs="Times New Roman"/>
                <w:b w:val="0"/>
                <w:bCs w:val="0"/>
                <w:color w:val="000000" w:themeColor="text1"/>
                <w:sz w:val="21"/>
                <w:szCs w:val="24"/>
                <w:highlight w:val="none"/>
                <w:lang w:val="en-US" w:eastAsia="zh-CN" w:bidi="ar-SA"/>
                <w14:textFill>
                  <w14:solidFill>
                    <w14:schemeClr w14:val="tx1"/>
                  </w14:solidFill>
                </w14:textFill>
              </w:rPr>
              <w:t>7</w:t>
            </w:r>
            <w:r>
              <w:rPr>
                <w:rFonts w:hint="eastAsia" w:ascii="Times New Roman" w:hAnsi="Times New Roman" w:eastAsia="宋体" w:cs="Times New Roman"/>
                <w:b w:val="0"/>
                <w:bCs w:val="0"/>
                <w:color w:val="000000" w:themeColor="text1"/>
                <w:sz w:val="21"/>
                <w:szCs w:val="24"/>
                <w:highlight w:val="none"/>
                <w:lang w:val="en-US" w:eastAsia="zh-CN" w:bidi="ar-SA"/>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小企业声明函（格式后附）（本项目属于专门面向中小企业采购的项目，供应商应为中小微企业或监狱企业或残疾人福利性单位，并根据《政府采购促进中小企业发展管理办法》（财库〔2020〕46号）中《中小企业声明函》格式要求填报及提供声明函原件或《残疾人福利性单位声明函》原件或属于监狱企业的证明文件复印件。）；</w:t>
            </w:r>
            <w:r>
              <w:rPr>
                <w:rFonts w:hint="eastAsia"/>
                <w:b/>
                <w:bCs/>
                <w:color w:val="000000" w:themeColor="text1"/>
                <w:highlight w:val="none"/>
                <w:lang w:val="en-US" w:eastAsia="zh-CN"/>
                <w14:textFill>
                  <w14:solidFill>
                    <w14:schemeClr w14:val="tx1"/>
                  </w14:solidFill>
                </w14:textFill>
              </w:rPr>
              <w:t>（</w:t>
            </w:r>
            <w:r>
              <w:rPr>
                <w:rFonts w:hint="eastAsia"/>
                <w:b/>
                <w:bCs/>
                <w:color w:val="000000" w:themeColor="text1"/>
                <w:highlight w:val="none"/>
                <w14:textFill>
                  <w14:solidFill>
                    <w14:schemeClr w14:val="tx1"/>
                  </w14:solidFill>
                </w14:textFill>
              </w:rPr>
              <w:t>必须提供，否则响应文件按无效响应处理</w:t>
            </w:r>
            <w:r>
              <w:rPr>
                <w:rFonts w:hint="eastAsia"/>
                <w:b/>
                <w:bCs/>
                <w:color w:val="000000" w:themeColor="text1"/>
                <w:highlight w:val="none"/>
                <w:lang w:val="en-US" w:eastAsia="zh-CN"/>
                <w14:textFill>
                  <w14:solidFill>
                    <w14:schemeClr w14:val="tx1"/>
                  </w14:solidFill>
                </w14:textFill>
              </w:rPr>
              <w:t>）</w:t>
            </w:r>
          </w:p>
          <w:p w14:paraId="630244FD">
            <w:pPr>
              <w:pageBreakBefore w:val="0"/>
              <w:bidi w:val="0"/>
              <w:spacing w:line="312" w:lineRule="auto"/>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.竞标声明（格式后附）；</w:t>
            </w:r>
            <w:r>
              <w:rPr>
                <w:rFonts w:hint="eastAsia"/>
                <w:b/>
                <w:bCs/>
                <w:color w:val="000000" w:themeColor="text1"/>
                <w:highlight w:val="none"/>
                <w14:textFill>
                  <w14:solidFill>
                    <w14:schemeClr w14:val="tx1"/>
                  </w14:solidFill>
                </w14:textFill>
              </w:rPr>
              <w:t>（必须提供，否则响应文件按无效响应处理）</w:t>
            </w:r>
          </w:p>
          <w:p w14:paraId="030C201B">
            <w:pPr>
              <w:pageBreakBefore w:val="0"/>
              <w:bidi w:val="0"/>
              <w:spacing w:line="312" w:lineRule="auto"/>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.除磋商文件规定必须提供以外，供应商认为需要提供的其他证明材料；</w:t>
            </w:r>
          </w:p>
          <w:p w14:paraId="1CA4061D">
            <w:pPr>
              <w:pageBreakBefore w:val="0"/>
              <w:bidi w:val="0"/>
              <w:spacing w:line="360" w:lineRule="auto"/>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p>
          <w:p w14:paraId="6F9A52C6">
            <w:pPr>
              <w:pageBreakBefore w:val="0"/>
              <w:bidi w:val="0"/>
              <w:spacing w:line="300" w:lineRule="auto"/>
              <w:ind w:firstLine="413"/>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1.以上标明“必须提供”的材料属于复印件的，必须加盖供应商</w:t>
            </w:r>
            <w:r>
              <w:rPr>
                <w:rFonts w:hint="eastAsia" w:ascii="宋体" w:hAnsi="宋体" w:eastAsia="宋体" w:cs="宋体"/>
                <w:b/>
                <w:color w:val="000000" w:themeColor="text1"/>
                <w:szCs w:val="21"/>
                <w:highlight w:val="none"/>
                <w14:textFill>
                  <w14:solidFill>
                    <w14:schemeClr w14:val="tx1"/>
                  </w14:solidFill>
                </w14:textFill>
              </w:rPr>
              <w:t>CA</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签章</w:t>
            </w:r>
            <w:r>
              <w:rPr>
                <w:rFonts w:hint="eastAsia" w:ascii="宋体" w:hAnsi="宋体" w:eastAsia="宋体" w:cs="宋体"/>
                <w:b/>
                <w:bCs/>
                <w:color w:val="000000" w:themeColor="text1"/>
                <w:sz w:val="21"/>
                <w:szCs w:val="21"/>
                <w:highlight w:val="none"/>
                <w14:textFill>
                  <w14:solidFill>
                    <w14:schemeClr w14:val="tx1"/>
                  </w14:solidFill>
                </w14:textFill>
              </w:rPr>
              <w:t>，否则响应文件按无效响应处理。</w:t>
            </w:r>
          </w:p>
          <w:p w14:paraId="487BBB1D">
            <w:pPr>
              <w:pageBreakBefore w:val="0"/>
              <w:bidi w:val="0"/>
              <w:spacing w:line="30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2.竞标声明必须由法定代表人在规定签章处签字并加盖供应商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CA签章</w:t>
            </w:r>
            <w:r>
              <w:rPr>
                <w:rFonts w:hint="eastAsia" w:ascii="宋体" w:hAnsi="宋体" w:eastAsia="宋体" w:cs="宋体"/>
                <w:b/>
                <w:bCs/>
                <w:color w:val="000000" w:themeColor="text1"/>
                <w:sz w:val="21"/>
                <w:szCs w:val="21"/>
                <w:highlight w:val="none"/>
                <w14:textFill>
                  <w14:solidFill>
                    <w14:schemeClr w14:val="tx1"/>
                  </w14:solidFill>
                </w14:textFill>
              </w:rPr>
              <w:t>，否则响应文件按无效响应处理。</w:t>
            </w:r>
          </w:p>
          <w:p w14:paraId="76006905">
            <w:pPr>
              <w:pageBreakBefore w:val="0"/>
              <w:bidi w:val="0"/>
              <w:spacing w:beforeAutospacing="0" w:line="300" w:lineRule="auto"/>
              <w:ind w:firstLine="422"/>
              <w:jc w:val="left"/>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3.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p>
          <w:p w14:paraId="1BF00E50">
            <w:pPr>
              <w:pStyle w:val="2"/>
              <w:keepNext/>
              <w:keepLines/>
              <w:pageBreakBefore w:val="0"/>
              <w:widowControl w:val="0"/>
              <w:bidi w:val="0"/>
              <w:spacing w:before="0" w:after="0" w:line="312" w:lineRule="auto"/>
              <w:ind w:firstLine="422"/>
              <w:outlineLvl w:val="9"/>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.以上材料未附格式的，由供应商自行拟定。</w:t>
            </w:r>
          </w:p>
        </w:tc>
      </w:tr>
      <w:tr w14:paraId="07E2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jc w:val="center"/>
        </w:trPr>
        <w:tc>
          <w:tcPr>
            <w:tcW w:w="992" w:type="dxa"/>
            <w:vMerge w:val="restart"/>
            <w:noWrap w:val="0"/>
            <w:vAlign w:val="center"/>
          </w:tcPr>
          <w:p w14:paraId="444C6A1E">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p>
        </w:tc>
        <w:tc>
          <w:tcPr>
            <w:tcW w:w="7912" w:type="dxa"/>
            <w:noWrap w:val="0"/>
            <w:vAlign w:val="center"/>
          </w:tcPr>
          <w:p w14:paraId="00EA0F55">
            <w:pPr>
              <w:pStyle w:val="2"/>
              <w:keepNext/>
              <w:keepLines/>
              <w:pageBreakBefore w:val="0"/>
              <w:widowControl w:val="0"/>
              <w:bidi w:val="0"/>
              <w:spacing w:before="103" w:beforeAutospacing="0" w:after="0" w:line="312" w:lineRule="auto"/>
              <w:jc w:val="left"/>
              <w:outlineLvl w:val="9"/>
              <w:rPr>
                <w:rFonts w:hint="eastAsia"/>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报价文件</w:t>
            </w:r>
          </w:p>
          <w:p w14:paraId="2F5309EB">
            <w:pPr>
              <w:pageBreakBefore w:val="0"/>
              <w:bidi w:val="0"/>
              <w:spacing w:after="108" w:afterAutospacing="0" w:line="312" w:lineRule="auto"/>
              <w:rPr>
                <w:rFonts w:hint="eastAsia"/>
                <w:b/>
                <w:bCs/>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.竞标报价表（格式后附）；</w:t>
            </w:r>
            <w:r>
              <w:rPr>
                <w:rFonts w:hint="eastAsia"/>
                <w:b/>
                <w:bCs/>
                <w:color w:val="000000" w:themeColor="text1"/>
                <w:highlight w:val="none"/>
                <w14:textFill>
                  <w14:solidFill>
                    <w14:schemeClr w14:val="tx1"/>
                  </w14:solidFill>
                </w14:textFill>
              </w:rPr>
              <w:t>（必须提供，否则响应文件按无效响应处理）</w:t>
            </w:r>
          </w:p>
          <w:p w14:paraId="65EB0BD8">
            <w:pPr>
              <w:pageBreakBefore w:val="0"/>
              <w:bidi w:val="0"/>
              <w:spacing w:after="108" w:afterAutospacing="0" w:line="312" w:lineRule="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.供应商认为需要提供的其他有关资料。</w:t>
            </w:r>
          </w:p>
        </w:tc>
      </w:tr>
      <w:tr w14:paraId="63E9C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5A4AB70">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p>
        </w:tc>
        <w:tc>
          <w:tcPr>
            <w:tcW w:w="7912" w:type="dxa"/>
            <w:noWrap w:val="0"/>
            <w:vAlign w:val="center"/>
          </w:tcPr>
          <w:p w14:paraId="46C044C2">
            <w:pPr>
              <w:pageBreakBefore w:val="0"/>
              <w:bidi w:val="0"/>
              <w:spacing w:before="159" w:beforeAutospacing="0" w:line="312"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商务技术文件</w:t>
            </w:r>
          </w:p>
          <w:p w14:paraId="63357E41">
            <w:pPr>
              <w:pageBreakBefore w:val="0"/>
              <w:bidi w:val="0"/>
              <w:spacing w:line="312" w:lineRule="auto"/>
              <w:rPr>
                <w:rFonts w:hint="eastAsia"/>
                <w:b/>
                <w:bCs/>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无串通竞标行为的承诺函（格式后附）；</w:t>
            </w:r>
            <w:r>
              <w:rPr>
                <w:rFonts w:hint="eastAsia"/>
                <w:b/>
                <w:bCs/>
                <w:color w:val="000000" w:themeColor="text1"/>
                <w:highlight w:val="none"/>
                <w14:textFill>
                  <w14:solidFill>
                    <w14:schemeClr w14:val="tx1"/>
                  </w14:solidFill>
                </w14:textFill>
              </w:rPr>
              <w:t>（必须提供，否则响应文件按无效响应处理）</w:t>
            </w:r>
          </w:p>
          <w:p w14:paraId="7A492D68">
            <w:pPr>
              <w:pageBreakBefore w:val="0"/>
              <w:bidi w:val="0"/>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.商务条款偏离表（格式后附）；</w:t>
            </w:r>
            <w:r>
              <w:rPr>
                <w:rFonts w:hint="eastAsia"/>
                <w:b/>
                <w:bCs/>
                <w:color w:val="000000" w:themeColor="text1"/>
                <w:highlight w:val="none"/>
                <w14:textFill>
                  <w14:solidFill>
                    <w14:schemeClr w14:val="tx1"/>
                  </w14:solidFill>
                </w14:textFill>
              </w:rPr>
              <w:t>（必须提供，否则响应文件按无效响应处理）</w:t>
            </w:r>
          </w:p>
          <w:p w14:paraId="0E117A1B">
            <w:pPr>
              <w:pageBreakBefore w:val="0"/>
              <w:bidi w:val="0"/>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（必须提供，否则响应文件按无效响应处理）</w:t>
            </w:r>
          </w:p>
          <w:p w14:paraId="555C04A4">
            <w:pPr>
              <w:pageBreakBefore w:val="0"/>
              <w:bidi w:val="0"/>
              <w:spacing w:line="312" w:lineRule="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技术</w:t>
            </w:r>
            <w:r>
              <w:rPr>
                <w:rFonts w:hint="eastAsia"/>
                <w:color w:val="000000" w:themeColor="text1"/>
                <w:highlight w:val="none"/>
                <w14:textFill>
                  <w14:solidFill>
                    <w14:schemeClr w14:val="tx1"/>
                  </w14:solidFill>
                </w14:textFill>
              </w:rPr>
              <w:t>需求偏离表（格式后附）；</w:t>
            </w:r>
            <w:r>
              <w:rPr>
                <w:rFonts w:hint="eastAsia"/>
                <w:b/>
                <w:bCs/>
                <w:color w:val="000000" w:themeColor="text1"/>
                <w:highlight w:val="none"/>
                <w14:textFill>
                  <w14:solidFill>
                    <w14:schemeClr w14:val="tx1"/>
                  </w14:solidFill>
                </w14:textFill>
              </w:rPr>
              <w:t>（必须提供，否则响应文件按无效响应处理）</w:t>
            </w:r>
          </w:p>
          <w:p w14:paraId="46D454FE">
            <w:pPr>
              <w:pageBreakBefore w:val="0"/>
              <w:bidi w:val="0"/>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.项目实施人员一览表（格式自拟）；</w:t>
            </w:r>
            <w:r>
              <w:rPr>
                <w:rFonts w:hint="eastAsia"/>
                <w:b/>
                <w:bCs/>
                <w:color w:val="000000" w:themeColor="text1"/>
                <w:highlight w:val="none"/>
                <w14:textFill>
                  <w14:solidFill>
                    <w14:schemeClr w14:val="tx1"/>
                  </w14:solidFill>
                </w14:textFill>
              </w:rPr>
              <w:t>（必须提供，否则响应文件按无效响应处理）</w:t>
            </w:r>
          </w:p>
          <w:p w14:paraId="496B0819">
            <w:pPr>
              <w:pageBreakBefore w:val="0"/>
              <w:bidi w:val="0"/>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.对应采购需求的</w:t>
            </w:r>
            <w:r>
              <w:rPr>
                <w:rFonts w:hint="eastAsia"/>
                <w:color w:val="000000" w:themeColor="text1"/>
                <w:highlight w:val="none"/>
                <w:lang w:val="en-US" w:eastAsia="zh-CN"/>
                <w14:textFill>
                  <w14:solidFill>
                    <w14:schemeClr w14:val="tx1"/>
                  </w14:solidFill>
                </w14:textFill>
              </w:rPr>
              <w:t>技术</w:t>
            </w:r>
            <w:r>
              <w:rPr>
                <w:rFonts w:hint="eastAsia"/>
                <w:color w:val="000000" w:themeColor="text1"/>
                <w:highlight w:val="none"/>
                <w14:textFill>
                  <w14:solidFill>
                    <w14:schemeClr w14:val="tx1"/>
                  </w14:solidFill>
                </w14:textFill>
              </w:rPr>
              <w:t>需求、商务条款提供的其他文件资料；</w:t>
            </w:r>
          </w:p>
          <w:p w14:paraId="3EF93A52">
            <w:pPr>
              <w:pageBreakBefore w:val="0"/>
              <w:bidi w:val="0"/>
              <w:spacing w:line="312" w:lineRule="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.供应商认为需要提供的其他有关资料。</w:t>
            </w:r>
          </w:p>
          <w:p w14:paraId="218B4A62">
            <w:pPr>
              <w:pageBreakBefore w:val="0"/>
              <w:bidi w:val="0"/>
              <w:spacing w:line="312" w:lineRule="auto"/>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 xml:space="preserve">注： </w:t>
            </w:r>
          </w:p>
          <w:p w14:paraId="24ACD49B">
            <w:pPr>
              <w:pStyle w:val="2"/>
              <w:keepNext/>
              <w:keepLines/>
              <w:pageBreakBefore w:val="0"/>
              <w:widowControl w:val="0"/>
              <w:bidi w:val="0"/>
              <w:spacing w:before="0" w:after="0" w:line="312" w:lineRule="auto"/>
              <w:ind w:firstLine="422"/>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.以上标明“必须提供”的材料属于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复印件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的，必须加盖供应商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电子签章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，否则响应文件按无效响应处理。</w:t>
            </w:r>
          </w:p>
          <w:p w14:paraId="563BF840">
            <w:pPr>
              <w:pStyle w:val="2"/>
              <w:keepNext/>
              <w:keepLines/>
              <w:pageBreakBefore w:val="0"/>
              <w:widowControl w:val="0"/>
              <w:bidi w:val="0"/>
              <w:spacing w:before="0" w:after="0" w:line="312" w:lineRule="auto"/>
              <w:ind w:firstLine="422"/>
              <w:outlineLvl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电子投标响应文件中所须加盖公章部分均采用CA签章。若竞争性磋商文件中有专门标注的某关联点，并要求供应商在电子投标系统中作出投标响应的，如供应商未对关联点进行响应或者在响应文件其它内容进行描述，造成电子评审不能查询的责任由供应商自行承担。</w:t>
            </w:r>
          </w:p>
          <w:p w14:paraId="58135D44">
            <w:pPr>
              <w:pStyle w:val="2"/>
              <w:keepNext/>
              <w:keepLines/>
              <w:pageBreakBefore w:val="0"/>
              <w:widowControl w:val="0"/>
              <w:bidi w:val="0"/>
              <w:spacing w:before="0" w:after="0" w:line="312" w:lineRule="auto"/>
              <w:ind w:firstLine="422"/>
              <w:outlineLvl w:val="9"/>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.以上材料未附格式的，由供应商自行拟定。</w:t>
            </w:r>
          </w:p>
        </w:tc>
      </w:tr>
      <w:tr w14:paraId="3EDA5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jc w:val="center"/>
        </w:trPr>
        <w:tc>
          <w:tcPr>
            <w:tcW w:w="992" w:type="dxa"/>
            <w:noWrap w:val="0"/>
            <w:vAlign w:val="center"/>
          </w:tcPr>
          <w:p w14:paraId="237A1801">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noWrap w:val="0"/>
            <w:vAlign w:val="center"/>
          </w:tcPr>
          <w:p w14:paraId="26168FFF">
            <w:pPr>
              <w:pageBreakBefore w:val="0"/>
              <w:bidi w:val="0"/>
              <w:spacing w:line="312" w:lineRule="auto"/>
              <w:jc w:val="left"/>
              <w:rPr>
                <w:rFonts w:hint="eastAsia" w:ascii="宋体" w:hAnsi="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竞标报价</w:t>
            </w:r>
            <w:r>
              <w:rPr>
                <w:rFonts w:hint="eastAsia" w:hAnsi="宋体"/>
                <w:color w:val="000000" w:themeColor="text1"/>
                <w:sz w:val="21"/>
                <w:highlight w:val="none"/>
                <w14:textFill>
                  <w14:solidFill>
                    <w14:schemeClr w14:val="tx1"/>
                  </w14:solidFill>
                </w14:textFill>
              </w:rPr>
              <w:t>应包含顺利实施和完成服务所发生的各项劳务费、技术服务费、前期调查及资料收集、审查、评审、公示、设备、交通、通讯、办公场地、管理费、税费和利润及通过审批等所有费用和政策性文件规定及合同包含的所有风险、责任等各项应有的费用，除非上述费用在合同中另有说明。合同期内，费用不再调整</w:t>
            </w:r>
            <w:r>
              <w:rPr>
                <w:rFonts w:hint="eastAsia"/>
                <w:color w:val="000000" w:themeColor="text1"/>
                <w:highlight w:val="none"/>
                <w14:textFill>
                  <w14:solidFill>
                    <w14:schemeClr w14:val="tx1"/>
                  </w14:solidFill>
                </w14:textFill>
              </w:rPr>
              <w:t>。</w:t>
            </w:r>
          </w:p>
        </w:tc>
      </w:tr>
      <w:tr w14:paraId="1EA26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DEE781">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noWrap w:val="0"/>
            <w:vAlign w:val="center"/>
          </w:tcPr>
          <w:p w14:paraId="6F4F0DAC">
            <w:pPr>
              <w:pStyle w:val="13"/>
              <w:pageBreakBefore w:val="0"/>
              <w:widowControl w:val="0"/>
              <w:tabs>
                <w:tab w:val="clear" w:pos="454"/>
              </w:tabs>
              <w:bidi w:val="0"/>
              <w:spacing w:line="312" w:lineRule="auto"/>
              <w:ind w:left="283" w:hanging="283"/>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sz w:val="21"/>
                <w:szCs w:val="21"/>
                <w:highlight w:val="none"/>
                <w:u w:val="none"/>
                <w:lang w:val="en-US" w:eastAsia="zh-CN"/>
                <w14:textFill>
                  <w14:solidFill>
                    <w14:schemeClr w14:val="tx1"/>
                  </w14:solidFill>
                </w14:textFill>
              </w:rPr>
              <w:t>60</w:t>
            </w:r>
            <w:r>
              <w:rPr>
                <w:rFonts w:hint="eastAsia" w:ascii="宋体" w:hAnsi="宋体" w:cs="宋体"/>
                <w:color w:val="000000" w:themeColor="text1"/>
                <w:sz w:val="21"/>
                <w:szCs w:val="21"/>
                <w:highlight w:val="none"/>
                <w14:textFill>
                  <w14:solidFill>
                    <w14:schemeClr w14:val="tx1"/>
                  </w14:solidFill>
                </w14:textFill>
              </w:rPr>
              <w:t>日。</w:t>
            </w:r>
          </w:p>
        </w:tc>
      </w:tr>
      <w:tr w14:paraId="54B9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C5711D">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noWrap w:val="0"/>
            <w:vAlign w:val="center"/>
          </w:tcPr>
          <w:p w14:paraId="5C566C3D">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☑本项目不收取磋商保证金。</w:t>
            </w:r>
          </w:p>
          <w:p w14:paraId="3A39236A">
            <w:pPr>
              <w:keepNext w:val="0"/>
              <w:keepLines w:val="0"/>
              <w:pageBreakBefore w:val="0"/>
              <w:widowControl w:val="0"/>
              <w:bidi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□本项目收取磋商保证金，具体规定如下：</w:t>
            </w:r>
          </w:p>
          <w:p w14:paraId="083A2979">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1.磋商保证金（人民币）：0.00元（须足额交纳）</w:t>
            </w:r>
          </w:p>
          <w:p w14:paraId="28220531">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磋商保证金的提交方式：银行转账/电汇、网上支付、支票、汇票、本票或者金融机构、担保机构出具的保函等非现金形式提交。采用金融结构、担保机构出具的保函，必须为无条件保函，保函有效期不得低于磋商有效期。）</w:t>
            </w:r>
          </w:p>
          <w:p w14:paraId="2EFE1DC0">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3.递交方式：</w:t>
            </w:r>
          </w:p>
          <w:p w14:paraId="09B821D1">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（1）以转账或电汇或网上支付等方式提交的，应从对公账户转出，并应当在响应文件提交截止时间前足额到达指定账户，在用途或备注栏注明事由“</w:t>
            </w:r>
            <w:r>
              <w:rPr>
                <w:rFonts w:hint="eastAsia" w:ascii="宋体" w:hAnsi="宋体" w:eastAsia="宋体" w:cs="宋体"/>
                <w:color w:val="000000" w:themeColor="text1"/>
                <w:sz w:val="21"/>
                <w:szCs w:val="21"/>
                <w:highlight w:val="none"/>
                <w:u w:val="single"/>
                <w:lang w:val="en-US" w:eastAsia="zh-CN" w:bidi="ar-SA"/>
                <w14:textFill>
                  <w14:solidFill>
                    <w14:schemeClr w14:val="tx1"/>
                  </w14:solidFill>
                </w14:textFill>
              </w:rPr>
              <w:t>项目名称或项目编号+磋商保证金(如有分标，须列出分标号)</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”信息。</w:t>
            </w:r>
          </w:p>
          <w:p w14:paraId="207A29B8">
            <w:pPr>
              <w:pStyle w:val="5"/>
              <w:keepNext w:val="0"/>
              <w:keepLines w:val="0"/>
              <w:pageBreakBefore w:val="0"/>
              <w:widowControl w:val="0"/>
              <w:bidi w:val="0"/>
              <w:spacing w:line="240" w:lineRule="auto"/>
              <w:ind w:firstLine="680"/>
              <w:outlineLvl w:val="9"/>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开户名称：/</w:t>
            </w:r>
          </w:p>
          <w:p w14:paraId="5F0F76A4">
            <w:pPr>
              <w:pStyle w:val="5"/>
              <w:keepNext w:val="0"/>
              <w:keepLines w:val="0"/>
              <w:pageBreakBefore w:val="0"/>
              <w:widowControl w:val="0"/>
              <w:bidi w:val="0"/>
              <w:spacing w:line="240" w:lineRule="auto"/>
              <w:ind w:firstLine="680"/>
              <w:outlineLvl w:val="9"/>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开户银行：/</w:t>
            </w:r>
          </w:p>
          <w:p w14:paraId="5CA76AFA">
            <w:pPr>
              <w:pStyle w:val="5"/>
              <w:keepNext w:val="0"/>
              <w:keepLines w:val="0"/>
              <w:pageBreakBefore w:val="0"/>
              <w:widowControl w:val="0"/>
              <w:bidi w:val="0"/>
              <w:spacing w:line="240" w:lineRule="auto"/>
              <w:ind w:firstLine="680"/>
              <w:outlineLvl w:val="9"/>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银行帐号：/</w:t>
            </w:r>
          </w:p>
          <w:p w14:paraId="0A76AA7A">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采用支票、汇票、本票或者金融、担保机构出具的保函方式的，应将支票、汇票、本票或者金融、担保机构出具的保函等原件扫描件作为磋商保证金提交凭证，放置于响应文件中，并应在响应文件提交截止时间前提交票据或保函原件(可邮寄)，否则响应文件按无效处理。提交(邮寄)地址及收件人详见竞争性磋商公告，拒收到付邮件，通过邮寄方式送达的，请合理安排邮寄时间。</w:t>
            </w:r>
          </w:p>
          <w:p w14:paraId="2917BF0B">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4.备注：</w:t>
            </w:r>
          </w:p>
          <w:p w14:paraId="631D79EB">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（1）磋商保证金在响应文件提交截止时间后提交的，或者不按规定提交方式交纳的，或者未足额交纳的(包含保函额度不足的)，视为无效磋商保证金。</w:t>
            </w:r>
          </w:p>
          <w:p w14:paraId="0A8428B0">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（2）供应商采用现钞方式、非供应商账户或者从个人账户转出的磋商保证金，视为无效磋商保证金。</w:t>
            </w:r>
          </w:p>
          <w:p w14:paraId="5DCAB6A9">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（3）支票、汇票或者本票出现无效或者背书情形的，视为无效磋商保证金。</w:t>
            </w:r>
          </w:p>
          <w:p w14:paraId="36BA7F5E">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（4）保函有效期低于磋商有效期的，视为无效磋商保证金。</w:t>
            </w:r>
          </w:p>
          <w:p w14:paraId="7784B356">
            <w:pPr>
              <w:pStyle w:val="5"/>
              <w:keepNext w:val="0"/>
              <w:keepLines w:val="0"/>
              <w:pageBreakBefore w:val="0"/>
              <w:widowControl w:val="0"/>
              <w:bidi w:val="0"/>
              <w:spacing w:line="240" w:lineRule="auto"/>
              <w:ind w:left="0" w:firstLine="21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（5）采用金融、担保机构出具保函的，必须为无条件保函，否则视为无效磋商保证金。</w:t>
            </w:r>
          </w:p>
          <w:p w14:paraId="6D807FF8">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（6）经查实，供应商提供虚假保证金证明材料的，采购人报政府采购监督管理部门处理。</w:t>
            </w:r>
          </w:p>
        </w:tc>
      </w:tr>
      <w:tr w14:paraId="5C61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992" w:type="dxa"/>
            <w:noWrap w:val="0"/>
            <w:vAlign w:val="center"/>
          </w:tcPr>
          <w:p w14:paraId="22EDFAE3">
            <w:pPr>
              <w:pageBreakBefore w:val="0"/>
              <w:bidi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p>
        </w:tc>
        <w:tc>
          <w:tcPr>
            <w:tcW w:w="7912" w:type="dxa"/>
            <w:noWrap w:val="0"/>
            <w:vAlign w:val="center"/>
          </w:tcPr>
          <w:p w14:paraId="5147403E">
            <w:pPr>
              <w:pageBreakBefore w:val="0"/>
              <w:bidi w:val="0"/>
              <w:spacing w:line="300" w:lineRule="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w:t>
            </w:r>
            <w:r>
              <w:rPr>
                <w:rFonts w:hint="eastAsia" w:ascii="宋体" w:hAnsi="宋体" w:eastAsia="宋体" w:cs="宋体"/>
                <w:color w:val="000000" w:themeColor="text1"/>
                <w:highlight w:val="none"/>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备份响应文件</w:t>
            </w:r>
          </w:p>
        </w:tc>
      </w:tr>
      <w:tr w14:paraId="219C9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73BF6FE">
            <w:pPr>
              <w:pageBreakBefore w:val="0"/>
              <w:bidi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w:t>
            </w:r>
          </w:p>
        </w:tc>
        <w:tc>
          <w:tcPr>
            <w:tcW w:w="7912" w:type="dxa"/>
            <w:noWrap w:val="0"/>
            <w:vAlign w:val="center"/>
          </w:tcPr>
          <w:p w14:paraId="071624C2">
            <w:pPr>
              <w:pageBreakBefore w:val="0"/>
              <w:bidi w:val="0"/>
              <w:spacing w:line="30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响应文件提交截止时间：详见竞争性磋商公告。</w:t>
            </w:r>
          </w:p>
          <w:p w14:paraId="512F101E">
            <w:pPr>
              <w:pageBreakBefore w:val="0"/>
              <w:bidi w:val="0"/>
              <w:spacing w:line="300" w:lineRule="auto"/>
              <w:ind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响应文件提交地点：详见竞争性磋商公告。</w:t>
            </w:r>
          </w:p>
        </w:tc>
      </w:tr>
      <w:tr w14:paraId="1300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3148500A">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noWrap w:val="0"/>
            <w:vAlign w:val="center"/>
          </w:tcPr>
          <w:p w14:paraId="0D5D189A">
            <w:pPr>
              <w:pageBreakBefore w:val="0"/>
              <w:bidi w:val="0"/>
              <w:spacing w:line="312" w:lineRule="auto"/>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w:t>
            </w:r>
          </w:p>
        </w:tc>
      </w:tr>
      <w:tr w14:paraId="2E26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992" w:type="dxa"/>
            <w:noWrap w:val="0"/>
            <w:vAlign w:val="center"/>
          </w:tcPr>
          <w:p w14:paraId="2E7D5C68">
            <w:pPr>
              <w:pageBreakBefore w:val="0"/>
              <w:bidi w:val="0"/>
              <w:spacing w:line="30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p>
        </w:tc>
        <w:tc>
          <w:tcPr>
            <w:tcW w:w="7912" w:type="dxa"/>
            <w:noWrap w:val="0"/>
            <w:vAlign w:val="center"/>
          </w:tcPr>
          <w:p w14:paraId="3753D681">
            <w:pPr>
              <w:pageBreakBefore w:val="0"/>
              <w:bidi w:val="0"/>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首次响应文件开启时间详见“竞争性磋商公告”</w:t>
            </w:r>
          </w:p>
          <w:p w14:paraId="5AFCD891">
            <w:pPr>
              <w:pageBreakBefore w:val="0"/>
              <w:bidi w:val="0"/>
              <w:spacing w:line="30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首次响应文件解密时间：</w:t>
            </w:r>
            <w:r>
              <w:rPr>
                <w:rFonts w:hint="eastAsia" w:ascii="宋体" w:hAnsi="宋体" w:eastAsia="宋体" w:cs="宋体"/>
                <w:color w:val="000000" w:themeColor="text1"/>
                <w:highlight w:val="none"/>
                <w:u w:val="single"/>
                <w14:textFill>
                  <w14:solidFill>
                    <w14:schemeClr w14:val="tx1"/>
                  </w14:solidFill>
                </w14:textFill>
              </w:rPr>
              <w:t xml:space="preserve"> 30</w:t>
            </w:r>
            <w:r>
              <w:rPr>
                <w:rFonts w:hint="eastAsia" w:ascii="宋体" w:hAnsi="宋体" w:eastAsia="宋体" w:cs="宋体"/>
                <w:color w:val="000000" w:themeColor="text1"/>
                <w:highlight w:val="none"/>
                <w14:textFill>
                  <w14:solidFill>
                    <w14:schemeClr w14:val="tx1"/>
                  </w14:solidFill>
                </w14:textFill>
              </w:rPr>
              <w:t>分钟</w:t>
            </w:r>
          </w:p>
        </w:tc>
      </w:tr>
      <w:tr w14:paraId="65CE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BAF5D0">
            <w:pPr>
              <w:pageBreakBefore w:val="0"/>
              <w:bidi w:val="0"/>
              <w:spacing w:line="312"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p>
        </w:tc>
        <w:tc>
          <w:tcPr>
            <w:tcW w:w="7912" w:type="dxa"/>
            <w:noWrap w:val="0"/>
            <w:vAlign w:val="center"/>
          </w:tcPr>
          <w:p w14:paraId="0FEE69FC">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本项目不收取履约保证金。</w:t>
            </w:r>
          </w:p>
          <w:p w14:paraId="27FCE999">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本项目收取履约保证金，具体规定如下：</w:t>
            </w:r>
          </w:p>
          <w:p w14:paraId="5A5A9697">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履约保证金金额：按固定金额人民币壹万肆仟元整收取（注：履约保证金不超过成交金额的2%）。</w:t>
            </w:r>
          </w:p>
          <w:p w14:paraId="10FA3813">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履约保证金提交方式：银行转账、支票、汇票、本票或者金融、担保机构出具的保函等非现金方式。</w:t>
            </w:r>
          </w:p>
          <w:p w14:paraId="42342381">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成交供应商按合同履约的，从服务验收合格之日起满30日内，由成交供应商向履约保证金收取单位提供《广西壮族自治区政府采购项目合同验收书》（详见桂财采〔2015〕22号），保证金收取单位在收到合格材料后5个工作日内办理退还手续（不计利息）</w:t>
            </w:r>
            <w:r>
              <w:rPr>
                <w:rFonts w:hint="eastAsia" w:ascii="宋体" w:hAnsi="宋体" w:cs="宋体"/>
                <w:color w:val="000000" w:themeColor="text1"/>
                <w:szCs w:val="21"/>
                <w:highlight w:val="none"/>
                <w:lang w:eastAsia="zh-CN"/>
                <w14:textFill>
                  <w14:solidFill>
                    <w14:schemeClr w14:val="tx1"/>
                  </w14:solidFill>
                </w14:textFill>
              </w:rPr>
              <w:t>。</w:t>
            </w:r>
          </w:p>
          <w:p w14:paraId="551E440A">
            <w:pPr>
              <w:pageBreakBefore w:val="0"/>
              <w:bidi w:val="0"/>
              <w:spacing w:line="312"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备注：</w:t>
            </w:r>
          </w:p>
          <w:p w14:paraId="38301782">
            <w:pPr>
              <w:pageBreakBefore w:val="0"/>
              <w:bidi w:val="0"/>
              <w:spacing w:line="312"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bookmarkStart w:id="60" w:name="_Hlk54170335"/>
            <w:r>
              <w:rPr>
                <w:rFonts w:hint="eastAsia" w:ascii="宋体" w:hAnsi="宋体" w:cs="宋体"/>
                <w:b/>
                <w:bCs/>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60"/>
          </w:p>
          <w:p w14:paraId="57BAFB81">
            <w:pPr>
              <w:pageBreakBefore w:val="0"/>
              <w:bidi w:val="0"/>
              <w:spacing w:line="312"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宋体"/>
                <w:b/>
                <w:bCs/>
                <w:color w:val="000000" w:themeColor="text1"/>
                <w:szCs w:val="21"/>
                <w:highlight w:val="none"/>
                <w14:textFill>
                  <w14:solidFill>
                    <w14:schemeClr w14:val="tx1"/>
                  </w14:solidFill>
                </w14:textFill>
              </w:rPr>
              <w:br w:type="textWrapping"/>
            </w:r>
            <w:r>
              <w:rPr>
                <w:rFonts w:hint="eastAsia" w:ascii="宋体" w:hAnsi="宋体" w:cs="宋体"/>
                <w:b/>
                <w:bCs/>
                <w:color w:val="000000" w:themeColor="text1"/>
                <w:szCs w:val="21"/>
                <w:highlight w:val="none"/>
                <w14:textFill>
                  <w14:solidFill>
                    <w14:schemeClr w14:val="tx1"/>
                  </w14:solidFill>
                </w14:textFill>
              </w:rPr>
              <w:t>3.采用银行、保险机构出具的保函的，必须为无条件保函，否则不予签订合同。</w:t>
            </w:r>
          </w:p>
          <w:p w14:paraId="7B244FB8">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4.供应商为联合体的，由联合体任意一方按规定提交的履约保证金，视为有效履约保证金。</w:t>
            </w:r>
          </w:p>
        </w:tc>
      </w:tr>
      <w:tr w14:paraId="6E0C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36111B">
            <w:pPr>
              <w:pageBreakBefore w:val="0"/>
              <w:bidi w:val="0"/>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.1</w:t>
            </w:r>
          </w:p>
        </w:tc>
        <w:tc>
          <w:tcPr>
            <w:tcW w:w="7912" w:type="dxa"/>
            <w:noWrap w:val="0"/>
            <w:vAlign w:val="center"/>
          </w:tcPr>
          <w:p w14:paraId="0A9DD171">
            <w:pPr>
              <w:pageBreakBefore w:val="0"/>
              <w:bidi w:val="0"/>
              <w:spacing w:line="312"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73E086D4">
            <w:pPr>
              <w:pageBreakBefore w:val="0"/>
              <w:bidi w:val="0"/>
              <w:spacing w:line="312"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6BAB7301">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212C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992" w:type="dxa"/>
            <w:noWrap w:val="0"/>
            <w:vAlign w:val="center"/>
          </w:tcPr>
          <w:p w14:paraId="4FF0D142">
            <w:pPr>
              <w:pageBreakBefore w:val="0"/>
              <w:bidi w:val="0"/>
              <w:spacing w:line="312"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31.2</w:t>
            </w:r>
          </w:p>
        </w:tc>
        <w:tc>
          <w:tcPr>
            <w:tcW w:w="7912" w:type="dxa"/>
            <w:noWrap w:val="0"/>
            <w:vAlign w:val="center"/>
          </w:tcPr>
          <w:p w14:paraId="05962F86">
            <w:pPr>
              <w:pageBreakBefore w:val="0"/>
              <w:bidi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5A7E2DE8">
            <w:pPr>
              <w:pStyle w:val="24"/>
              <w:pageBreakBefore w:val="0"/>
              <w:bidi w:val="0"/>
              <w:spacing w:line="312"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质疑联系部门及联系方式：南宁品正建设咨询有限责任公司，联系电话：0774-3894488，通讯地址：梧州市长洲区新兴二路119号西堤新苑5号楼地层。</w:t>
            </w:r>
          </w:p>
          <w:p w14:paraId="5977629B">
            <w:pPr>
              <w:pageBreakBefore w:val="0"/>
              <w:bidi w:val="0"/>
              <w:spacing w:line="312" w:lineRule="auto"/>
              <w:rPr>
                <w:rFonts w:hint="eastAsia" w:ascii="宋体" w:hAnsi="宋体"/>
                <w:color w:val="000000" w:themeColor="text1"/>
                <w:szCs w:val="2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业务时间：上午8时</w:t>
            </w:r>
            <w:r>
              <w:rPr>
                <w:rFonts w:hint="eastAsia" w:hAnsi="宋体" w:cs="宋体"/>
                <w:color w:val="000000" w:themeColor="text1"/>
                <w:highlight w:val="none"/>
                <w:lang w:val="en-US" w:eastAsia="zh-CN"/>
                <w14:textFill>
                  <w14:solidFill>
                    <w14:schemeClr w14:val="tx1"/>
                  </w14:solidFill>
                </w14:textFill>
              </w:rPr>
              <w:t>3</w:t>
            </w:r>
            <w:r>
              <w:rPr>
                <w:rFonts w:hint="eastAsia" w:hAnsi="宋体" w:cs="宋体"/>
                <w:color w:val="000000" w:themeColor="text1"/>
                <w:highlight w:val="none"/>
                <w14:textFill>
                  <w14:solidFill>
                    <w14:schemeClr w14:val="tx1"/>
                  </w14:solidFill>
                </w14:textFill>
              </w:rPr>
              <w:t>0分到12时00分，下午</w:t>
            </w:r>
            <w:r>
              <w:rPr>
                <w:rFonts w:hint="eastAsia" w:hAnsi="宋体" w:cs="宋体"/>
                <w:color w:val="000000" w:themeColor="text1"/>
                <w:highlight w:val="none"/>
                <w:lang w:val="en-US" w:eastAsia="zh-CN"/>
                <w14:textFill>
                  <w14:solidFill>
                    <w14:schemeClr w14:val="tx1"/>
                  </w14:solidFill>
                </w14:textFill>
              </w:rPr>
              <w:t>15</w:t>
            </w:r>
            <w:r>
              <w:rPr>
                <w:rFonts w:hint="eastAsia" w:hAnsi="宋体" w:cs="宋体"/>
                <w:color w:val="000000" w:themeColor="text1"/>
                <w:highlight w:val="none"/>
                <w14:textFill>
                  <w14:solidFill>
                    <w14:schemeClr w14:val="tx1"/>
                  </w14:solidFill>
                </w14:textFill>
              </w:rPr>
              <w:t>时00分到</w:t>
            </w:r>
            <w:r>
              <w:rPr>
                <w:rFonts w:hint="eastAsia" w:hAnsi="宋体" w:cs="宋体"/>
                <w:color w:val="000000" w:themeColor="text1"/>
                <w:highlight w:val="none"/>
                <w:lang w:val="en-US" w:eastAsia="zh-CN"/>
                <w14:textFill>
                  <w14:solidFill>
                    <w14:schemeClr w14:val="tx1"/>
                  </w14:solidFill>
                </w14:textFill>
              </w:rPr>
              <w:t>18</w:t>
            </w:r>
            <w:r>
              <w:rPr>
                <w:rFonts w:hint="eastAsia" w:hAnsi="宋体" w:cs="宋体"/>
                <w:color w:val="000000" w:themeColor="text1"/>
                <w:highlight w:val="none"/>
                <w14:textFill>
                  <w14:solidFill>
                    <w14:schemeClr w14:val="tx1"/>
                  </w14:solidFill>
                </w14:textFill>
              </w:rPr>
              <w:t>时00分，</w:t>
            </w:r>
            <w:r>
              <w:rPr>
                <w:rFonts w:hint="eastAsia" w:hAnsi="宋体"/>
                <w:color w:val="000000" w:themeColor="text1"/>
                <w:highlight w:val="none"/>
                <w14:textFill>
                  <w14:solidFill>
                    <w14:schemeClr w14:val="tx1"/>
                  </w14:solidFill>
                </w14:textFill>
              </w:rPr>
              <w:t>业务时间以外、双休日和法定节假日不办理业务。</w:t>
            </w:r>
          </w:p>
        </w:tc>
      </w:tr>
      <w:tr w14:paraId="5FD1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3EB32C">
            <w:pPr>
              <w:pageBreakBefore w:val="0"/>
              <w:bidi w:val="0"/>
              <w:spacing w:line="30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w:t>
            </w:r>
          </w:p>
        </w:tc>
        <w:tc>
          <w:tcPr>
            <w:tcW w:w="7912" w:type="dxa"/>
            <w:noWrap w:val="0"/>
            <w:vAlign w:val="center"/>
          </w:tcPr>
          <w:p w14:paraId="20556193">
            <w:pPr>
              <w:pStyle w:val="24"/>
              <w:keepNext w:val="0"/>
              <w:keepLines w:val="0"/>
              <w:pageBreakBefore w:val="0"/>
              <w:widowControl w:val="0"/>
              <w:bidi w:val="0"/>
              <w:spacing w:line="30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1.采购代理费支付方式：</w:t>
            </w:r>
          </w:p>
          <w:p w14:paraId="5DEAA3B4">
            <w:pPr>
              <w:pStyle w:val="24"/>
              <w:keepNext w:val="0"/>
              <w:keepLines w:val="0"/>
              <w:pageBreakBefore w:val="0"/>
              <w:widowControl w:val="0"/>
              <w:bidi w:val="0"/>
              <w:spacing w:line="30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本项目代理服务费由成交供应商领取成交通知书前，一次性向采购代理机构支付。</w:t>
            </w:r>
          </w:p>
          <w:p w14:paraId="0173B5BB">
            <w:pPr>
              <w:pStyle w:val="24"/>
              <w:keepNext w:val="0"/>
              <w:keepLines w:val="0"/>
              <w:pageBreakBefore w:val="0"/>
              <w:widowControl w:val="0"/>
              <w:bidi w:val="0"/>
              <w:spacing w:line="30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2.采购代理费收取标准：</w:t>
            </w:r>
          </w:p>
          <w:p w14:paraId="4E23F4BA">
            <w:pPr>
              <w:pStyle w:val="24"/>
              <w:keepNext w:val="0"/>
              <w:keepLines w:val="0"/>
              <w:pageBreakBefore w:val="0"/>
              <w:widowControl w:val="0"/>
              <w:bidi w:val="0"/>
              <w:spacing w:line="300" w:lineRule="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本项目按固定费用人民币壹万零玖佰伍拾元整（¥10950.00元）收取。</w:t>
            </w:r>
          </w:p>
          <w:p w14:paraId="0C7BC371">
            <w:pPr>
              <w:pStyle w:val="24"/>
              <w:keepNext w:val="0"/>
              <w:keepLines w:val="0"/>
              <w:pageBreakBefore w:val="0"/>
              <w:widowControl w:val="0"/>
              <w:bidi w:val="0"/>
              <w:spacing w:line="30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采购代理费收取银行账户</w:t>
            </w:r>
          </w:p>
          <w:p w14:paraId="68BFBBF4">
            <w:pPr>
              <w:pStyle w:val="24"/>
              <w:pageBreakBefore w:val="0"/>
              <w:bidi w:val="0"/>
              <w:spacing w:line="300" w:lineRule="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账户名称：南宁品正建设咨询有限责任公司梧州营业部</w:t>
            </w:r>
          </w:p>
          <w:p w14:paraId="1F49C597">
            <w:pPr>
              <w:pStyle w:val="24"/>
              <w:pageBreakBefore w:val="0"/>
              <w:bidi w:val="0"/>
              <w:spacing w:line="300" w:lineRule="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账    户：45001648652050701389</w:t>
            </w:r>
          </w:p>
          <w:p w14:paraId="1B02E29A">
            <w:pPr>
              <w:pStyle w:val="24"/>
              <w:pageBreakBefore w:val="0"/>
              <w:bidi w:val="0"/>
              <w:spacing w:line="300" w:lineRule="auto"/>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开户银行：中国建设银行股份有限公司梧州河东支行</w:t>
            </w:r>
          </w:p>
        </w:tc>
      </w:tr>
      <w:tr w14:paraId="49470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CA5227">
            <w:pPr>
              <w:pageBreakBefore w:val="0"/>
              <w:bidi w:val="0"/>
              <w:spacing w:line="312"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33.1</w:t>
            </w:r>
          </w:p>
        </w:tc>
        <w:tc>
          <w:tcPr>
            <w:tcW w:w="7912" w:type="dxa"/>
            <w:noWrap w:val="0"/>
            <w:vAlign w:val="center"/>
          </w:tcPr>
          <w:p w14:paraId="2A94C0FB">
            <w:pPr>
              <w:pStyle w:val="24"/>
              <w:pageBreakBefore w:val="0"/>
              <w:bidi w:val="0"/>
              <w:spacing w:line="312"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olor w:val="000000" w:themeColor="text1"/>
                <w:sz w:val="21"/>
                <w:szCs w:val="21"/>
                <w:highlight w:val="none"/>
                <w:lang w:val="en-US" w:eastAsia="zh-CN"/>
                <w14:textFill>
                  <w14:solidFill>
                    <w14:schemeClr w14:val="tx1"/>
                  </w14:solidFill>
                </w14:textFill>
              </w:rPr>
              <w:t>解释：</w:t>
            </w:r>
            <w:r>
              <w:rPr>
                <w:rFonts w:hAnsi="宋体"/>
                <w:color w:val="000000" w:themeColor="text1"/>
                <w:sz w:val="21"/>
                <w:szCs w:val="21"/>
                <w:highlight w:val="none"/>
                <w:lang w:val="en-US" w:eastAsia="zh-CN"/>
                <w14:textFill>
                  <w14:solidFill>
                    <w14:schemeClr w14:val="tx1"/>
                  </w14:solidFill>
                </w14:textFill>
              </w:rPr>
              <w:t>构成本</w:t>
            </w:r>
            <w:r>
              <w:rPr>
                <w:rFonts w:hint="eastAsia" w:hAnsi="宋体"/>
                <w:color w:val="000000" w:themeColor="text1"/>
                <w:sz w:val="21"/>
                <w:szCs w:val="21"/>
                <w:highlight w:val="none"/>
                <w:lang w:val="en-US" w:eastAsia="zh-CN"/>
                <w14:textFill>
                  <w14:solidFill>
                    <w14:schemeClr w14:val="tx1"/>
                  </w14:solidFill>
                </w14:textFill>
              </w:rPr>
              <w:t>磋商文件</w:t>
            </w:r>
            <w:r>
              <w:rPr>
                <w:rFonts w:hAnsi="宋体"/>
                <w:color w:val="000000" w:themeColor="text1"/>
                <w:sz w:val="21"/>
                <w:szCs w:val="21"/>
                <w:highlight w:val="none"/>
                <w:lang w:val="en-US" w:eastAsia="zh-CN"/>
                <w14:textFill>
                  <w14:solidFill>
                    <w14:schemeClr w14:val="tx1"/>
                  </w14:solidFill>
                </w14:textFill>
              </w:rPr>
              <w:t>的各个组成文件应互为解释，互为说明；除</w:t>
            </w:r>
            <w:r>
              <w:rPr>
                <w:rFonts w:hint="eastAsia" w:hAnsi="宋体"/>
                <w:color w:val="000000" w:themeColor="text1"/>
                <w:sz w:val="21"/>
                <w:szCs w:val="21"/>
                <w:highlight w:val="none"/>
                <w:lang w:val="en-US" w:eastAsia="zh-CN"/>
                <w14:textFill>
                  <w14:solidFill>
                    <w14:schemeClr w14:val="tx1"/>
                  </w14:solidFill>
                </w14:textFill>
              </w:rPr>
              <w:t>磋商文件</w:t>
            </w:r>
            <w:r>
              <w:rPr>
                <w:rFonts w:hAnsi="宋体"/>
                <w:color w:val="000000" w:themeColor="text1"/>
                <w:sz w:val="21"/>
                <w:szCs w:val="21"/>
                <w:highlight w:val="none"/>
                <w:lang w:val="en-US" w:eastAsia="zh-CN"/>
                <w14:textFill>
                  <w14:solidFill>
                    <w14:schemeClr w14:val="tx1"/>
                  </w14:solidFill>
                </w14:textFill>
              </w:rPr>
              <w:t>中有特别规定外，仅适用于</w:t>
            </w:r>
            <w:r>
              <w:rPr>
                <w:rFonts w:hint="eastAsia" w:hAnsi="宋体"/>
                <w:color w:val="000000" w:themeColor="text1"/>
                <w:sz w:val="21"/>
                <w:szCs w:val="21"/>
                <w:highlight w:val="none"/>
                <w:lang w:val="en-US" w:eastAsia="zh-CN"/>
                <w14:textFill>
                  <w14:solidFill>
                    <w14:schemeClr w14:val="tx1"/>
                  </w14:solidFill>
                </w14:textFill>
              </w:rPr>
              <w:t>竞标</w:t>
            </w:r>
            <w:r>
              <w:rPr>
                <w:rFonts w:hAnsi="宋体"/>
                <w:color w:val="000000" w:themeColor="text1"/>
                <w:sz w:val="21"/>
                <w:szCs w:val="21"/>
                <w:highlight w:val="none"/>
                <w:lang w:val="en-US" w:eastAsia="zh-CN"/>
                <w14:textFill>
                  <w14:solidFill>
                    <w14:schemeClr w14:val="tx1"/>
                  </w14:solidFill>
                </w14:textFill>
              </w:rPr>
              <w:t>阶段的规定，按</w:t>
            </w:r>
            <w:r>
              <w:rPr>
                <w:rFonts w:hint="eastAsia" w:hAnsi="宋体"/>
                <w:color w:val="000000" w:themeColor="text1"/>
                <w:sz w:val="21"/>
                <w:szCs w:val="21"/>
                <w:highlight w:val="none"/>
                <w:lang w:val="en-US" w:eastAsia="zh-CN"/>
                <w14:textFill>
                  <w14:solidFill>
                    <w14:schemeClr w14:val="tx1"/>
                  </w14:solidFill>
                </w14:textFill>
              </w:rPr>
              <w:t>更正公告（澄清公告）</w:t>
            </w:r>
            <w:r>
              <w:rPr>
                <w:rFonts w:hAnsi="宋体"/>
                <w:color w:val="000000" w:themeColor="text1"/>
                <w:sz w:val="21"/>
                <w:szCs w:val="21"/>
                <w:highlight w:val="none"/>
                <w:lang w:val="en-US"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竞争性磋商</w:t>
            </w:r>
            <w:r>
              <w:rPr>
                <w:rFonts w:hAnsi="宋体"/>
                <w:color w:val="000000" w:themeColor="text1"/>
                <w:sz w:val="21"/>
                <w:szCs w:val="21"/>
                <w:highlight w:val="none"/>
                <w:lang w:val="en-US" w:eastAsia="zh-CN"/>
                <w14:textFill>
                  <w14:solidFill>
                    <w14:schemeClr w14:val="tx1"/>
                  </w14:solidFill>
                </w14:textFill>
              </w:rPr>
              <w:t>公告、</w:t>
            </w:r>
            <w:r>
              <w:rPr>
                <w:rFonts w:hint="eastAsia" w:hAnsi="宋体"/>
                <w:color w:val="000000" w:themeColor="text1"/>
                <w:sz w:val="21"/>
                <w:szCs w:val="21"/>
                <w:highlight w:val="none"/>
                <w:lang w:val="en-US" w:eastAsia="zh-CN"/>
                <w14:textFill>
                  <w14:solidFill>
                    <w14:schemeClr w14:val="tx1"/>
                  </w14:solidFill>
                </w14:textFill>
              </w:rPr>
              <w:t>供应商</w:t>
            </w:r>
            <w:r>
              <w:rPr>
                <w:rFonts w:hAnsi="宋体"/>
                <w:color w:val="000000" w:themeColor="text1"/>
                <w:sz w:val="21"/>
                <w:szCs w:val="21"/>
                <w:highlight w:val="none"/>
                <w:lang w:val="en-US" w:eastAsia="zh-CN"/>
                <w14:textFill>
                  <w14:solidFill>
                    <w14:schemeClr w14:val="tx1"/>
                  </w14:solidFill>
                </w14:textFill>
              </w:rPr>
              <w:t>须知</w:t>
            </w:r>
            <w:r>
              <w:rPr>
                <w:rFonts w:hint="eastAsia" w:hAnsi="宋体"/>
                <w:color w:val="000000" w:themeColor="text1"/>
                <w:sz w:val="21"/>
                <w:szCs w:val="21"/>
                <w:highlight w:val="none"/>
                <w:lang w:val="en-US" w:eastAsia="zh-CN"/>
                <w14:textFill>
                  <w14:solidFill>
                    <w14:schemeClr w14:val="tx1"/>
                  </w14:solidFill>
                </w14:textFill>
              </w:rPr>
              <w:t>、采购需求</w:t>
            </w:r>
            <w:r>
              <w:rPr>
                <w:rFonts w:hAnsi="宋体"/>
                <w:color w:val="000000" w:themeColor="text1"/>
                <w:sz w:val="21"/>
                <w:szCs w:val="21"/>
                <w:highlight w:val="none"/>
                <w:lang w:val="en-US"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评审程序、评审方法和评审标准</w:t>
            </w:r>
            <w:r>
              <w:rPr>
                <w:rFonts w:hAnsi="宋体"/>
                <w:color w:val="000000" w:themeColor="text1"/>
                <w:sz w:val="21"/>
                <w:szCs w:val="21"/>
                <w:highlight w:val="none"/>
                <w:lang w:val="en-US"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响应</w:t>
            </w:r>
            <w:r>
              <w:rPr>
                <w:rFonts w:hAnsi="宋体"/>
                <w:color w:val="000000" w:themeColor="text1"/>
                <w:sz w:val="21"/>
                <w:szCs w:val="21"/>
                <w:highlight w:val="none"/>
                <w:lang w:val="en-US" w:eastAsia="zh-CN"/>
                <w14:textFill>
                  <w14:solidFill>
                    <w14:schemeClr w14:val="tx1"/>
                  </w14:solidFill>
                </w14:textFill>
              </w:rPr>
              <w:t>文件格式</w:t>
            </w:r>
            <w:r>
              <w:rPr>
                <w:rFonts w:hint="eastAsia" w:hAnsi="宋体"/>
                <w:color w:val="000000" w:themeColor="text1"/>
                <w:sz w:val="21"/>
                <w:szCs w:val="21"/>
                <w:highlight w:val="none"/>
                <w:lang w:val="en-US" w:eastAsia="zh-CN"/>
                <w14:textFill>
                  <w14:solidFill>
                    <w14:schemeClr w14:val="tx1"/>
                  </w14:solidFill>
                </w14:textFill>
              </w:rPr>
              <w:t>、合同文本</w:t>
            </w:r>
            <w:r>
              <w:rPr>
                <w:rFonts w:hAnsi="宋体"/>
                <w:color w:val="000000" w:themeColor="text1"/>
                <w:sz w:val="21"/>
                <w:szCs w:val="21"/>
                <w:highlight w:val="none"/>
                <w:lang w:val="en-US" w:eastAsia="zh-CN"/>
                <w14:textFill>
                  <w14:solidFill>
                    <w14:schemeClr w14:val="tx1"/>
                  </w14:solidFill>
                </w14:textFill>
              </w:rPr>
              <w:t>的先后顺序解释；同一组成文件中就同一事项的规定或者约定不一致的，以编排顺序在后者为准；同一组成文件不同版本之间有不一致的，以形成时间在后者为准；</w:t>
            </w:r>
            <w:r>
              <w:rPr>
                <w:rFonts w:hint="eastAsia" w:hAnsi="宋体"/>
                <w:color w:val="000000" w:themeColor="text1"/>
                <w:sz w:val="21"/>
                <w:szCs w:val="21"/>
                <w:highlight w:val="none"/>
                <w:lang w:val="en-US" w:eastAsia="zh-CN"/>
                <w14:textFill>
                  <w14:solidFill>
                    <w14:schemeClr w14:val="tx1"/>
                  </w14:solidFill>
                </w14:textFill>
              </w:rPr>
              <w:t>更正公告（澄清公告）</w:t>
            </w:r>
            <w:r>
              <w:rPr>
                <w:rFonts w:hAnsi="宋体"/>
                <w:color w:val="000000" w:themeColor="text1"/>
                <w:sz w:val="21"/>
                <w:szCs w:val="21"/>
                <w:highlight w:val="none"/>
                <w:lang w:val="en-US" w:eastAsia="zh-CN"/>
                <w14:textFill>
                  <w14:solidFill>
                    <w14:schemeClr w14:val="tx1"/>
                  </w14:solidFill>
                </w14:textFill>
              </w:rPr>
              <w:t>与同步更新的</w:t>
            </w:r>
            <w:r>
              <w:rPr>
                <w:rFonts w:hint="eastAsia" w:hAnsi="宋体"/>
                <w:color w:val="000000" w:themeColor="text1"/>
                <w:sz w:val="21"/>
                <w:szCs w:val="21"/>
                <w:highlight w:val="none"/>
                <w:lang w:val="en-US" w:eastAsia="zh-CN"/>
                <w14:textFill>
                  <w14:solidFill>
                    <w14:schemeClr w14:val="tx1"/>
                  </w14:solidFill>
                </w14:textFill>
              </w:rPr>
              <w:t>磋商文件</w:t>
            </w:r>
            <w:r>
              <w:rPr>
                <w:rFonts w:hAnsi="宋体"/>
                <w:color w:val="000000" w:themeColor="text1"/>
                <w:sz w:val="21"/>
                <w:szCs w:val="21"/>
                <w:highlight w:val="none"/>
                <w:lang w:val="en-US" w:eastAsia="zh-CN"/>
                <w14:textFill>
                  <w14:solidFill>
                    <w14:schemeClr w14:val="tx1"/>
                  </w14:solidFill>
                </w14:textFill>
              </w:rPr>
              <w:t>不一致时以</w:t>
            </w:r>
            <w:r>
              <w:rPr>
                <w:rFonts w:hint="eastAsia" w:hAnsi="宋体"/>
                <w:color w:val="000000" w:themeColor="text1"/>
                <w:sz w:val="21"/>
                <w:szCs w:val="21"/>
                <w:highlight w:val="none"/>
                <w:lang w:val="en-US" w:eastAsia="zh-CN"/>
                <w14:textFill>
                  <w14:solidFill>
                    <w14:schemeClr w14:val="tx1"/>
                  </w14:solidFill>
                </w14:textFill>
              </w:rPr>
              <w:t>更正公告（澄清公告）</w:t>
            </w:r>
            <w:r>
              <w:rPr>
                <w:rFonts w:hAnsi="宋体"/>
                <w:color w:val="000000" w:themeColor="text1"/>
                <w:sz w:val="21"/>
                <w:szCs w:val="21"/>
                <w:highlight w:val="none"/>
                <w:lang w:val="en-US" w:eastAsia="zh-CN"/>
                <w14:textFill>
                  <w14:solidFill>
                    <w14:schemeClr w14:val="tx1"/>
                  </w14:solidFill>
                </w14:textFill>
              </w:rPr>
              <w:t>为准。按本款前述规定仍不能形成结论的，由</w:t>
            </w:r>
            <w:r>
              <w:rPr>
                <w:rFonts w:hint="eastAsia" w:hAnsi="宋体"/>
                <w:color w:val="000000" w:themeColor="text1"/>
                <w:sz w:val="21"/>
                <w:szCs w:val="21"/>
                <w:highlight w:val="none"/>
                <w:lang w:val="en-US" w:eastAsia="zh-CN"/>
                <w14:textFill>
                  <w14:solidFill>
                    <w14:schemeClr w14:val="tx1"/>
                  </w14:solidFill>
                </w14:textFill>
              </w:rPr>
              <w:t>采购</w:t>
            </w:r>
            <w:r>
              <w:rPr>
                <w:rFonts w:hAnsi="宋体"/>
                <w:color w:val="000000" w:themeColor="text1"/>
                <w:sz w:val="21"/>
                <w:szCs w:val="21"/>
                <w:highlight w:val="none"/>
                <w:lang w:val="en-US" w:eastAsia="zh-CN"/>
                <w14:textFill>
                  <w14:solidFill>
                    <w14:schemeClr w14:val="tx1"/>
                  </w14:solidFill>
                </w14:textFill>
              </w:rPr>
              <w:t>人</w:t>
            </w:r>
            <w:r>
              <w:rPr>
                <w:rFonts w:hint="eastAsia" w:hAnsi="宋体"/>
                <w:color w:val="000000" w:themeColor="text1"/>
                <w:sz w:val="21"/>
                <w:szCs w:val="21"/>
                <w:highlight w:val="none"/>
                <w:lang w:val="en-US" w:eastAsia="zh-CN"/>
                <w14:textFill>
                  <w14:solidFill>
                    <w14:schemeClr w14:val="tx1"/>
                  </w14:solidFill>
                </w14:textFill>
              </w:rPr>
              <w:t>或者采购代理机构</w:t>
            </w:r>
            <w:r>
              <w:rPr>
                <w:rFonts w:hAnsi="宋体"/>
                <w:color w:val="000000" w:themeColor="text1"/>
                <w:sz w:val="21"/>
                <w:szCs w:val="21"/>
                <w:highlight w:val="none"/>
                <w:lang w:val="en-US" w:eastAsia="zh-CN"/>
                <w14:textFill>
                  <w14:solidFill>
                    <w14:schemeClr w14:val="tx1"/>
                  </w14:solidFill>
                </w14:textFill>
              </w:rPr>
              <w:t>负责解释。</w:t>
            </w:r>
          </w:p>
        </w:tc>
      </w:tr>
      <w:tr w14:paraId="41BBE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80036FA">
            <w:pPr>
              <w:pageBreakBefore w:val="0"/>
              <w:bidi w:val="0"/>
              <w:spacing w:line="30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33.3</w:t>
            </w:r>
          </w:p>
        </w:tc>
        <w:tc>
          <w:tcPr>
            <w:tcW w:w="7912" w:type="dxa"/>
            <w:noWrap w:val="0"/>
            <w:vAlign w:val="center"/>
          </w:tcPr>
          <w:p w14:paraId="46487695">
            <w:pPr>
              <w:pStyle w:val="24"/>
              <w:keepNext w:val="0"/>
              <w:keepLines w:val="0"/>
              <w:pageBreakBefore w:val="0"/>
              <w:widowControl w:val="0"/>
              <w:bidi w:val="0"/>
              <w:spacing w:line="30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D995EA9">
            <w:pPr>
              <w:pStyle w:val="24"/>
              <w:keepNext w:val="0"/>
              <w:keepLines w:val="0"/>
              <w:pageBreakBefore w:val="0"/>
              <w:widowControl w:val="0"/>
              <w:bidi w:val="0"/>
              <w:spacing w:line="30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2.本磋商文件所称的“</w:t>
            </w:r>
            <w:r>
              <w:rPr>
                <w:rFonts w:hint="eastAsia" w:ascii="宋体" w:hAnsi="宋体" w:eastAsia="宋体" w:cs="宋体"/>
                <w:color w:val="000000" w:themeColor="text1"/>
                <w:sz w:val="21"/>
                <w:highlight w:val="none"/>
                <w14:textFill>
                  <w14:solidFill>
                    <w14:schemeClr w14:val="tx1"/>
                  </w14:solidFill>
                </w14:textFill>
              </w:rPr>
              <w:t>电子签章</w:t>
            </w:r>
            <w:r>
              <w:rPr>
                <w:rFonts w:hint="eastAsia" w:ascii="宋体" w:hAnsi="宋体" w:eastAsia="宋体" w:cs="宋体"/>
                <w:bCs/>
                <w:color w:val="000000" w:themeColor="text1"/>
                <w:sz w:val="21"/>
                <w:highlight w:val="none"/>
                <w14:textFill>
                  <w14:solidFill>
                    <w14:schemeClr w14:val="tx1"/>
                  </w14:solidFill>
                </w14:textFill>
              </w:rPr>
              <w:t>”、“电子签名”</w:t>
            </w:r>
            <w:r>
              <w:rPr>
                <w:rFonts w:hint="eastAsia" w:ascii="宋体" w:hAnsi="宋体" w:eastAsia="宋体" w:cs="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3BFA65DD">
            <w:pPr>
              <w:pStyle w:val="24"/>
              <w:keepNext w:val="0"/>
              <w:keepLines w:val="0"/>
              <w:pageBreakBefore w:val="0"/>
              <w:widowControl w:val="0"/>
              <w:bidi w:val="0"/>
              <w:spacing w:line="300" w:lineRule="auto"/>
              <w:rPr>
                <w:rFonts w:hint="eastAsia" w:ascii="宋体" w:hAnsi="宋体" w:eastAsia="宋体" w:cs="宋体"/>
                <w:bCs/>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3.供应商为其他组织时，本磋商文件规定的法定代表人指负责人。本磋商文件所称负责人是指参加竞标的其他组织</w:t>
            </w:r>
            <w:r>
              <w:rPr>
                <w:rFonts w:hint="eastAsia" w:ascii="宋体" w:hAnsi="宋体" w:eastAsia="宋体" w:cs="宋体"/>
                <w:bCs/>
                <w:color w:val="000000" w:themeColor="text1"/>
                <w:sz w:val="21"/>
                <w:highlight w:val="none"/>
                <w14:textFill>
                  <w14:solidFill>
                    <w14:schemeClr w14:val="tx1"/>
                  </w14:solidFill>
                </w14:textFill>
              </w:rPr>
              <w:t>营业执照或者执业许可证等证照上的</w:t>
            </w:r>
            <w:r>
              <w:rPr>
                <w:rFonts w:hint="eastAsia" w:ascii="宋体" w:hAnsi="宋体" w:eastAsia="宋体" w:cs="宋体"/>
                <w:color w:val="000000" w:themeColor="text1"/>
                <w:sz w:val="21"/>
                <w:highlight w:val="none"/>
                <w14:textFill>
                  <w14:solidFill>
                    <w14:schemeClr w14:val="tx1"/>
                  </w14:solidFill>
                </w14:textFill>
              </w:rPr>
              <w:t>负责人</w:t>
            </w:r>
            <w:r>
              <w:rPr>
                <w:rFonts w:hint="eastAsia" w:ascii="宋体" w:hAnsi="宋体" w:eastAsia="宋体" w:cs="宋体"/>
                <w:bCs/>
                <w:color w:val="000000" w:themeColor="text1"/>
                <w:sz w:val="21"/>
                <w:highlight w:val="none"/>
                <w14:textFill>
                  <w14:solidFill>
                    <w14:schemeClr w14:val="tx1"/>
                  </w14:solidFill>
                </w14:textFill>
              </w:rPr>
              <w:t>。</w:t>
            </w:r>
          </w:p>
          <w:p w14:paraId="4D86D759">
            <w:pPr>
              <w:pStyle w:val="24"/>
              <w:keepNext w:val="0"/>
              <w:keepLines w:val="0"/>
              <w:pageBreakBefore w:val="0"/>
              <w:widowControl w:val="0"/>
              <w:bidi w:val="0"/>
              <w:spacing w:line="300" w:lineRule="auto"/>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4.本磋商文件中描述供应商的“签字”是指供应商的法定代表人或者委托代理人亲自在文件规定签署处亲笔写上个人的名字的行为，私章、签字章、印鉴、影印等其他形式均不能代替亲笔签字。</w:t>
            </w:r>
          </w:p>
          <w:p w14:paraId="3FDAE665">
            <w:pPr>
              <w:pStyle w:val="24"/>
              <w:keepNext w:val="0"/>
              <w:keepLines w:val="0"/>
              <w:pageBreakBefore w:val="0"/>
              <w:widowControl w:val="0"/>
              <w:bidi w:val="0"/>
              <w:spacing w:line="30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5.本磋商文件所称的“以上”“以下”“以内”“届满”，包括本数；所称的“不满”“超过”“以外”，不包括本数。</w:t>
            </w:r>
          </w:p>
        </w:tc>
      </w:tr>
    </w:tbl>
    <w:p w14:paraId="024E1756">
      <w:pPr>
        <w:keepNext/>
        <w:keepLines/>
        <w:pageBreakBefore w:val="0"/>
        <w:widowControl w:val="0"/>
        <w:bidi w:val="0"/>
        <w:spacing w:before="340" w:after="330" w:line="312" w:lineRule="auto"/>
        <w:jc w:val="both"/>
        <w:outlineLvl w:val="9"/>
        <w:rPr>
          <w:rFonts w:hint="eastAsia"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pPr>
    </w:p>
    <w:p w14:paraId="51BF5EB6">
      <w:pPr>
        <w:pageBreakBefore w:val="0"/>
        <w:bidi w:val="0"/>
        <w:spacing w:line="312" w:lineRule="auto"/>
        <w:rPr>
          <w:rFonts w:hint="eastAsia"/>
          <w:color w:val="000000" w:themeColor="text1"/>
          <w:sz w:val="24"/>
          <w:szCs w:val="24"/>
          <w:highlight w:val="none"/>
          <w14:textFill>
            <w14:solidFill>
              <w14:schemeClr w14:val="tx1"/>
            </w14:solidFill>
          </w14:textFill>
        </w:rPr>
      </w:pPr>
    </w:p>
    <w:p w14:paraId="4AEB65A3">
      <w:pPr>
        <w:keepNext/>
        <w:keepLines/>
        <w:widowControl w:val="0"/>
        <w:spacing w:before="340" w:after="330" w:line="578" w:lineRule="auto"/>
        <w:jc w:val="both"/>
        <w:outlineLvl w:val="9"/>
        <w:rPr>
          <w:rFonts w:hint="eastAsia" w:ascii="Times New Roman" w:hAnsi="Times New Roman" w:eastAsia="宋体" w:cs="Times New Roman"/>
          <w:b/>
          <w:bCs/>
          <w:color w:val="000000" w:themeColor="text1"/>
          <w:sz w:val="24"/>
          <w:szCs w:val="24"/>
          <w:highlight w:val="none"/>
          <w:lang w:val="en-US" w:eastAsia="zh-CN" w:bidi="ar-SA"/>
          <w14:textFill>
            <w14:solidFill>
              <w14:schemeClr w14:val="tx1"/>
            </w14:solidFill>
          </w14:textFill>
        </w:rPr>
      </w:pPr>
    </w:p>
    <w:p w14:paraId="43EABD15">
      <w:pPr>
        <w:rPr>
          <w:rFonts w:hint="eastAsia"/>
          <w:color w:val="000000" w:themeColor="text1"/>
          <w:sz w:val="24"/>
          <w:szCs w:val="24"/>
          <w:highlight w:val="none"/>
          <w14:textFill>
            <w14:solidFill>
              <w14:schemeClr w14:val="tx1"/>
            </w14:solidFill>
          </w14:textFill>
        </w:rPr>
      </w:pPr>
    </w:p>
    <w:p w14:paraId="034DA33C">
      <w:pPr>
        <w:pStyle w:val="7"/>
        <w:rPr>
          <w:rFonts w:hint="eastAsia"/>
          <w:color w:val="000000" w:themeColor="text1"/>
          <w:highlight w:val="none"/>
          <w14:textFill>
            <w14:solidFill>
              <w14:schemeClr w14:val="tx1"/>
            </w14:solidFill>
          </w14:textFill>
        </w:rPr>
      </w:pPr>
    </w:p>
    <w:p w14:paraId="4DE95747">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clear="all"/>
      </w:r>
    </w:p>
    <w:p w14:paraId="62DED71A">
      <w:pPr>
        <w:pageBreakBefore w:val="0"/>
        <w:bidi w:val="0"/>
        <w:spacing w:line="312" w:lineRule="auto"/>
        <w:jc w:val="center"/>
        <w:outlineLvl w:val="0"/>
        <w:rPr>
          <w:rFonts w:hint="eastAsia" w:ascii="宋体" w:hAnsi="宋体"/>
          <w:b/>
          <w:color w:val="000000" w:themeColor="text1"/>
          <w:sz w:val="32"/>
          <w:szCs w:val="32"/>
          <w:highlight w:val="none"/>
          <w14:textFill>
            <w14:solidFill>
              <w14:schemeClr w14:val="tx1"/>
            </w14:solidFill>
          </w14:textFill>
        </w:rPr>
      </w:pPr>
      <w:bookmarkStart w:id="61" w:name="_Toc3524"/>
      <w:r>
        <w:rPr>
          <w:rFonts w:hint="eastAsia" w:ascii="宋体" w:hAnsi="宋体"/>
          <w:b/>
          <w:color w:val="000000" w:themeColor="text1"/>
          <w:sz w:val="32"/>
          <w:szCs w:val="32"/>
          <w:highlight w:val="none"/>
          <w14:textFill>
            <w14:solidFill>
              <w14:schemeClr w14:val="tx1"/>
            </w14:solidFill>
          </w14:textFill>
        </w:rPr>
        <w:t>供应商须知正文</w:t>
      </w:r>
      <w:bookmarkEnd w:id="61"/>
    </w:p>
    <w:p w14:paraId="7E2C78AB">
      <w:pPr>
        <w:pageBreakBefore w:val="0"/>
        <w:bidi w:val="0"/>
        <w:spacing w:line="312" w:lineRule="auto"/>
        <w:jc w:val="center"/>
        <w:rPr>
          <w:rFonts w:hint="eastAsia" w:ascii="宋体" w:hAnsi="宋体"/>
          <w:b/>
          <w:color w:val="000000" w:themeColor="text1"/>
          <w:sz w:val="32"/>
          <w:szCs w:val="32"/>
          <w:highlight w:val="none"/>
          <w14:textFill>
            <w14:solidFill>
              <w14:schemeClr w14:val="tx1"/>
            </w14:solidFill>
          </w14:textFill>
        </w:rPr>
      </w:pPr>
    </w:p>
    <w:p w14:paraId="43756C1A">
      <w:pPr>
        <w:pageBreakBefore w:val="0"/>
        <w:bidi w:val="0"/>
        <w:spacing w:line="312" w:lineRule="auto"/>
        <w:jc w:val="center"/>
        <w:outlineLvl w:val="0"/>
        <w:rPr>
          <w:rFonts w:hint="eastAsia" w:ascii="宋体" w:hAnsi="宋体"/>
          <w:b/>
          <w:color w:val="000000" w:themeColor="text1"/>
          <w:sz w:val="32"/>
          <w:szCs w:val="32"/>
          <w:highlight w:val="none"/>
          <w14:textFill>
            <w14:solidFill>
              <w14:schemeClr w14:val="tx1"/>
            </w14:solidFill>
          </w14:textFill>
        </w:rPr>
      </w:pPr>
      <w:bookmarkStart w:id="62" w:name="_Toc3007"/>
      <w:r>
        <w:rPr>
          <w:rFonts w:hint="eastAsia" w:ascii="宋体" w:hAnsi="宋体"/>
          <w:b/>
          <w:color w:val="000000" w:themeColor="text1"/>
          <w:sz w:val="32"/>
          <w:szCs w:val="32"/>
          <w:highlight w:val="none"/>
          <w14:textFill>
            <w14:solidFill>
              <w14:schemeClr w14:val="tx1"/>
            </w14:solidFill>
          </w14:textFill>
        </w:rPr>
        <w:t>一、总则</w:t>
      </w:r>
      <w:bookmarkEnd w:id="62"/>
    </w:p>
    <w:p w14:paraId="52535680">
      <w:pPr>
        <w:pageBreakBefore w:val="0"/>
        <w:bidi w:val="0"/>
        <w:spacing w:line="312" w:lineRule="auto"/>
        <w:rPr>
          <w:rFonts w:hint="eastAsia" w:ascii="宋体" w:hAnsi="宋体"/>
          <w:color w:val="000000" w:themeColor="text1"/>
          <w:szCs w:val="21"/>
          <w:highlight w:val="none"/>
          <w14:textFill>
            <w14:solidFill>
              <w14:schemeClr w14:val="tx1"/>
            </w14:solidFill>
          </w14:textFill>
        </w:rPr>
      </w:pPr>
    </w:p>
    <w:p w14:paraId="2066FBFF">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52C8A152">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1.1本项目采购人、采购代理机构、供应商、磋商小组的相关行为均受《中华人民共和国政府采购法》《中华人民共和国政府采购法实施条例》《政府采购竞争性磋商采购方式管理暂行办法》（财库〔2014〕214号）</w:t>
      </w:r>
      <w:r>
        <w:rPr>
          <w:rFonts w:hint="eastAsia" w:ascii="宋体" w:hAnsi="宋体"/>
          <w:color w:val="000000" w:themeColor="text1"/>
          <w:szCs w:val="21"/>
          <w:highlight w:val="none"/>
          <w14:textFill>
            <w14:solidFill>
              <w14:schemeClr w14:val="tx1"/>
            </w14:solidFill>
          </w14:textFill>
        </w:rPr>
        <w:t>《财政部关于政府采购竞争性磋商采购方式管理暂行办法有关问题的补充通知》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0C887BF5">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13CF129C">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1CAE6B22">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2.1“采购人”是指依法进行政府采购的国家机关、事业单位、团体组织。</w:t>
      </w:r>
    </w:p>
    <w:p w14:paraId="28F50A74">
      <w:pPr>
        <w:pageBreakBefore w:val="0"/>
        <w:bidi w:val="0"/>
        <w:spacing w:line="312" w:lineRule="auto"/>
        <w:ind w:firstLine="42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4C0B0867">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7635170F">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2.4“工程”是指建设工程，包括建筑物和构筑物的新建、改建、扩建、装修、拆除、修缮等。</w:t>
      </w:r>
    </w:p>
    <w:p w14:paraId="6BF653A4">
      <w:pPr>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2.5“竞标”是指供应商按照本项目竞争性磋商公告或者邀请函规定的方式获取磋商文件、提交响应文件并希望获得标的的行为。</w:t>
      </w:r>
    </w:p>
    <w:p w14:paraId="64552AE2">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4B07B9E6">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2.7“响应文件”是指：供应商根据本磋商文件要求，编制包含资格证明、报价、商务技术等所有内容的文件</w:t>
      </w:r>
      <w:r>
        <w:rPr>
          <w:rFonts w:hint="eastAsia" w:ascii="宋体" w:hAnsi="宋体" w:eastAsia="宋体" w:cs="宋体"/>
          <w:color w:val="000000" w:themeColor="text1"/>
          <w:spacing w:val="-6"/>
          <w:szCs w:val="21"/>
          <w:highlight w:val="none"/>
          <w14:textFill>
            <w14:solidFill>
              <w14:schemeClr w14:val="tx1"/>
            </w14:solidFill>
          </w14:textFill>
        </w:rPr>
        <w:t>。</w:t>
      </w:r>
    </w:p>
    <w:p w14:paraId="05E11ED7">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2.8“实质性要求”是指磋商文件中已经指明不满足则响应文件按无效处理的条款，或者不能负偏离的条款，或者采购需求中带“▲”的条款。</w:t>
      </w:r>
    </w:p>
    <w:p w14:paraId="54BC219B">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498718CA">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2.10“负偏离”，是指响应文件对磋商文件“采购需求”中有关条款作出的响应不满足条款要求，导致采购人要求不能得到满足的情形。</w:t>
      </w:r>
    </w:p>
    <w:p w14:paraId="5C1CF636">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2.11“允许负偏离的条款”是指采购需求中的不属于“实质性要求”的条款。</w:t>
      </w:r>
    </w:p>
    <w:p w14:paraId="392E21F8">
      <w:pPr>
        <w:spacing w:line="360" w:lineRule="auto"/>
        <w:ind w:firstLine="42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2.12“首次报价”是指供应商提交的首次响应文件中的报价。</w:t>
      </w:r>
    </w:p>
    <w:p w14:paraId="6F45B3D3">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2.13“评审报价”是指供应商提交的最后报价并经修正（如有）和政策功能价格扣除（如有）后的价格。</w:t>
      </w:r>
    </w:p>
    <w:p w14:paraId="073E229C">
      <w:pPr>
        <w:pageBreakBefore w:val="0"/>
        <w:bidi w:val="0"/>
        <w:spacing w:line="312" w:lineRule="auto"/>
        <w:ind w:firstLine="482"/>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7401BD75">
      <w:pPr>
        <w:keepLines w:val="0"/>
        <w:pageBreakBefore w:val="0"/>
        <w:widowControl w:val="0"/>
        <w:bidi w:val="0"/>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供应商的资格条件详见“供应商须知前附表”。</w:t>
      </w:r>
    </w:p>
    <w:p w14:paraId="4010889E">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3.2供应商</w:t>
      </w:r>
      <w:r>
        <w:rPr>
          <w:rFonts w:hint="eastAsia" w:ascii="宋体" w:hAnsi="宋体" w:eastAsia="宋体" w:cs="宋体"/>
          <w:color w:val="000000" w:themeColor="text1"/>
          <w:highlight w:val="none"/>
          <w14:textFill>
            <w14:solidFill>
              <w14:schemeClr w14:val="tx1"/>
            </w14:solidFill>
          </w14:textFill>
        </w:rPr>
        <w:t>不得存在下列情形之一：</w:t>
      </w:r>
    </w:p>
    <w:p w14:paraId="54CF2D5A">
      <w:pPr>
        <w:keepLines w:val="0"/>
        <w:pageBreakBefore w:val="0"/>
        <w:widowControl w:val="0"/>
        <w:bidi w:val="0"/>
        <w:spacing w:line="360"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119B76CE">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（2）为本项目提供过整体设计、规范编制或者项目管理、监理、检测等服务的供应商，不得再参加本项目上述服务以外的其他采购活动；</w:t>
      </w:r>
    </w:p>
    <w:p w14:paraId="6960E1AC">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（3）为本分标的代建人；</w:t>
      </w:r>
    </w:p>
    <w:p w14:paraId="2DA5DB06">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（4）为本分标提供采购代理服务的；</w:t>
      </w:r>
    </w:p>
    <w:p w14:paraId="63F86BAE">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（5）与本分标的监理人或代建人或采购代理机构同为一个法定代表人的；</w:t>
      </w:r>
    </w:p>
    <w:p w14:paraId="58BF4DBC">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（6）与本分标的监理人或代建人或采购代理机构相互控股或参股的；</w:t>
      </w:r>
    </w:p>
    <w:p w14:paraId="37505999">
      <w:pPr>
        <w:keepLines w:val="0"/>
        <w:pageBreakBefore w:val="0"/>
        <w:widowControl w:val="0"/>
        <w:bidi w:val="0"/>
        <w:spacing w:line="360"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（7）与本分标的监理人或代建人或采购代理机构相互任职或工作的；</w:t>
      </w:r>
    </w:p>
    <w:p w14:paraId="6CB7D8B5">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bookmarkStart w:id="63" w:name="_Toc3986"/>
      <w:r>
        <w:rPr>
          <w:rFonts w:hint="eastAsia" w:ascii="宋体" w:hAnsi="宋体" w:eastAsia="宋体" w:cs="宋体"/>
          <w:b w:val="0"/>
          <w:bCs/>
          <w:color w:val="000000" w:themeColor="text1"/>
          <w:highlight w:val="none"/>
          <w14:textFill>
            <w14:solidFill>
              <w14:schemeClr w14:val="tx1"/>
            </w14:solidFill>
          </w14:textFill>
        </w:rPr>
        <w:t>（8）在“信用中国”网站（www.creditchina.gov.cn） 、中国政府采购网（www.ccgp.gov.cn）被列入失信被执行人、重大税收违法失信主体、政府采购严重违法失信行为记录名单及其他不符合《中华人民共和国政府采购法》第二十二条规定条件的。</w:t>
      </w:r>
      <w:bookmarkEnd w:id="63"/>
    </w:p>
    <w:p w14:paraId="21AEA68B">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7B2B291D">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31211722">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356EC956">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5E8BB471">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29452DDD">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根据《政府采购促进中小企业发展管理办法》（财库〔2020〕46号）及《广西壮族自治区财政厅关于持续优化政府采购营商环境推动高质量发展的通知》（桂财采〔2024〕55号）的规定，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%的扣除，用扣除后的价格参加评审</w:t>
      </w:r>
      <w:r>
        <w:rPr>
          <w:rFonts w:hint="eastAsia" w:ascii="宋体" w:hAnsi="宋体" w:eastAsia="宋体" w:cs="宋体"/>
          <w:bCs/>
          <w:color w:val="000000" w:themeColor="text1"/>
          <w:szCs w:val="21"/>
          <w:highlight w:val="none"/>
          <w:lang w:val="en-US" w:eastAsia="zh-CN"/>
          <w14:textFill>
            <w14:solidFill>
              <w14:schemeClr w14:val="tx1"/>
            </w14:solidFill>
          </w14:textFill>
        </w:rPr>
        <w:t>。</w:t>
      </w:r>
    </w:p>
    <w:p w14:paraId="59D0D4CD">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4F1CFB4D">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6.1本项目不允许转包。</w:t>
      </w:r>
    </w:p>
    <w:p w14:paraId="2B573346">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6.2本项目是否允许分包详见“供应商须知前附表”，本项目不允许违法分包。</w:t>
      </w:r>
    </w:p>
    <w:p w14:paraId="60967E94">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bookmarkStart w:id="64" w:name="_Toc254970532"/>
      <w:bookmarkStart w:id="65" w:name="_Toc254970673"/>
      <w:r>
        <w:rPr>
          <w:rFonts w:hint="eastAsia" w:ascii="黑体" w:hAnsi="黑体" w:eastAsia="黑体" w:cs="宋体"/>
          <w:b/>
          <w:bCs/>
          <w:color w:val="000000" w:themeColor="text1"/>
          <w:sz w:val="24"/>
          <w:highlight w:val="none"/>
          <w14:textFill>
            <w14:solidFill>
              <w14:schemeClr w14:val="tx1"/>
            </w14:solidFill>
          </w14:textFill>
        </w:rPr>
        <w:t>7.特别说明</w:t>
      </w:r>
      <w:bookmarkEnd w:id="64"/>
      <w:bookmarkEnd w:id="65"/>
    </w:p>
    <w:p w14:paraId="6EF67BFA">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bookmarkStart w:id="66" w:name="_8.1提供相同品牌产品且通过资格审查、符合性审查的不同投标人参加同一合"/>
      <w:bookmarkEnd w:id="66"/>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7"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bookmarkEnd w:id="67"/>
    </w:p>
    <w:p w14:paraId="14D96DB5">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57C5237F">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7969798">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447015F9">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0CCA3B09">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3145319F">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03087EA1">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48DAFC0C">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1A072EB2">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935C337">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6F6B3A66">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071844A9">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0FB1D908">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6E21D91E">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58EB0699">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69BB125E">
      <w:pPr>
        <w:pageBreakBefore w:val="0"/>
        <w:tabs>
          <w:tab w:val="left" w:pos="6931"/>
        </w:tabs>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22821054">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106484EB">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68B52D28">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1B6F65E7">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2C5359E1">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69D05791">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6DABCC66">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589EC69E">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2B0CD98B">
      <w:pPr>
        <w:pageBreakBefore w:val="0"/>
        <w:bidi w:val="0"/>
        <w:spacing w:line="312" w:lineRule="auto"/>
        <w:ind w:left="1" w:firstLine="417"/>
        <w:jc w:val="center"/>
        <w:rPr>
          <w:rFonts w:hint="eastAsia" w:ascii="宋体" w:hAnsi="宋体"/>
          <w:color w:val="000000" w:themeColor="text1"/>
          <w:highlight w:val="none"/>
          <w14:textFill>
            <w14:solidFill>
              <w14:schemeClr w14:val="tx1"/>
            </w14:solidFill>
          </w14:textFill>
        </w:rPr>
      </w:pPr>
      <w:bookmarkStart w:id="68" w:name="_Toc254970675"/>
      <w:bookmarkStart w:id="69" w:name="_Toc254970534"/>
    </w:p>
    <w:p w14:paraId="031D717D">
      <w:pPr>
        <w:pageBreakBefore w:val="0"/>
        <w:bidi w:val="0"/>
        <w:spacing w:line="312" w:lineRule="auto"/>
        <w:jc w:val="center"/>
        <w:outlineLvl w:val="0"/>
        <w:rPr>
          <w:rFonts w:hint="eastAsia" w:ascii="宋体" w:hAnsi="宋体"/>
          <w:b/>
          <w:bCs/>
          <w:color w:val="000000" w:themeColor="text1"/>
          <w:sz w:val="32"/>
          <w:szCs w:val="32"/>
          <w:highlight w:val="none"/>
          <w14:textFill>
            <w14:solidFill>
              <w14:schemeClr w14:val="tx1"/>
            </w14:solidFill>
          </w14:textFill>
        </w:rPr>
      </w:pPr>
      <w:bookmarkStart w:id="70" w:name="_Toc8488"/>
      <w:r>
        <w:rPr>
          <w:rFonts w:hint="eastAsia" w:ascii="宋体" w:hAnsi="宋体"/>
          <w:b/>
          <w:bCs/>
          <w:color w:val="000000" w:themeColor="text1"/>
          <w:sz w:val="32"/>
          <w:szCs w:val="32"/>
          <w:highlight w:val="none"/>
          <w14:textFill>
            <w14:solidFill>
              <w14:schemeClr w14:val="tx1"/>
            </w14:solidFill>
          </w14:textFill>
        </w:rPr>
        <w:t>二、磋商文件</w:t>
      </w:r>
      <w:bookmarkEnd w:id="68"/>
      <w:bookmarkEnd w:id="69"/>
      <w:bookmarkEnd w:id="70"/>
    </w:p>
    <w:p w14:paraId="2B6B0546">
      <w:pPr>
        <w:pageBreakBefore w:val="0"/>
        <w:bidi w:val="0"/>
        <w:spacing w:line="312" w:lineRule="auto"/>
        <w:rPr>
          <w:rFonts w:hint="eastAsia" w:ascii="宋体" w:hAnsi="宋体"/>
          <w:color w:val="000000" w:themeColor="text1"/>
          <w:szCs w:val="21"/>
          <w:highlight w:val="none"/>
          <w14:textFill>
            <w14:solidFill>
              <w14:schemeClr w14:val="tx1"/>
            </w14:solidFill>
          </w14:textFill>
        </w:rPr>
      </w:pPr>
    </w:p>
    <w:p w14:paraId="6D41E670">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145F19D9">
      <w:pPr>
        <w:pageBreakBefore w:val="0"/>
        <w:bidi w:val="0"/>
        <w:spacing w:line="312"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w:t>
      </w:r>
    </w:p>
    <w:p w14:paraId="02896201">
      <w:pPr>
        <w:pageBreakBefore w:val="0"/>
        <w:bidi w:val="0"/>
        <w:spacing w:line="312"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1DC748D0">
      <w:pPr>
        <w:pageBreakBefore w:val="0"/>
        <w:bidi w:val="0"/>
        <w:spacing w:line="312"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0C35A2ED">
      <w:pPr>
        <w:pageBreakBefore w:val="0"/>
        <w:bidi w:val="0"/>
        <w:spacing w:line="312"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3359A53C">
      <w:pPr>
        <w:pageBreakBefore w:val="0"/>
        <w:bidi w:val="0"/>
        <w:spacing w:line="312"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47F11B92">
      <w:pPr>
        <w:pageBreakBefore w:val="0"/>
        <w:bidi w:val="0"/>
        <w:spacing w:line="312"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5B74C57F">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30DC8C95">
      <w:pPr>
        <w:pageBreakBefore w:val="0"/>
        <w:bidi w:val="0"/>
        <w:spacing w:line="312"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如发现磋商文件内容有误或对政府采购活动事项有疑问的，应在提交首次响应文件截止时间5日前以书面形式向采购人或采购代理机构提出澄清或者询问。采购人、采购代理机构将在3个工作日内对供应商依法提出的询问作出答复</w:t>
      </w:r>
      <w:r>
        <w:rPr>
          <w:rFonts w:hint="eastAsia" w:ascii="宋体" w:hAnsi="宋体"/>
          <w:color w:val="000000" w:themeColor="text1"/>
          <w:szCs w:val="21"/>
          <w:highlight w:val="none"/>
          <w14:textFill>
            <w14:solidFill>
              <w14:schemeClr w14:val="tx1"/>
            </w14:solidFill>
          </w14:textFill>
        </w:rPr>
        <w:t>。</w:t>
      </w:r>
    </w:p>
    <w:p w14:paraId="7107D915">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6F345C85">
      <w:pPr>
        <w:pageBreakBefore w:val="0"/>
        <w:bidi w:val="0"/>
        <w:spacing w:line="312" w:lineRule="auto"/>
        <w:ind w:firstLine="42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 xml:space="preserve">10.1 提交首次响应文件截止之日前，采购人、采购代理机构对已发出的磋商文件进行必要的澄清或者修改。如澄清或者修改的内容可能影响响应文件编制的，在提交首次响应文件截止之日3个工作日前，在政府采购信息发布媒体发布更正公告，不足3个工作日的，顺延提交首次响应文件截止时间。 </w:t>
      </w:r>
    </w:p>
    <w:p w14:paraId="4196119A">
      <w:pPr>
        <w:pageBreakBefore w:val="0"/>
        <w:bidi w:val="0"/>
        <w:spacing w:line="312" w:lineRule="auto"/>
        <w:ind w:firstLine="420"/>
        <w:rPr>
          <w:rFonts w:hint="eastAsia" w:ascii="宋体" w:hAnsi="宋体" w:eastAsia="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 xml:space="preserve">10.2 采购人、采购代理机构可视具体情况，延长磋商截止时间和开标时间的，在提交首次响应文件截止时间2日前，在政府采购信息发布媒体上发布变更公告。 </w:t>
      </w:r>
    </w:p>
    <w:p w14:paraId="3D085DD4">
      <w:pPr>
        <w:pageBreakBefore w:val="0"/>
        <w:bidi w:val="0"/>
        <w:spacing w:line="312"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10.3 所有与本项目相关的澄清、修改、补遗的内容作为磋商文件的组成部分。该所有通知文件在政府采购信息媒体发布之日起，视为供应商已收到该通知。供应商未及时关注网站上发布的通知文件造成的损失，由供应商负责</w:t>
      </w:r>
      <w:r>
        <w:rPr>
          <w:rFonts w:hint="eastAsia" w:ascii="宋体" w:hAnsi="宋体" w:eastAsia="宋体" w:cs="宋体"/>
          <w:color w:val="000000" w:themeColor="text1"/>
          <w:sz w:val="21"/>
          <w:highlight w:val="none"/>
          <w14:textFill>
            <w14:solidFill>
              <w14:schemeClr w14:val="tx1"/>
            </w14:solidFill>
          </w14:textFill>
        </w:rPr>
        <w:t>。</w:t>
      </w:r>
    </w:p>
    <w:p w14:paraId="31CC0F5D">
      <w:pPr>
        <w:pageBreakBefore w:val="0"/>
        <w:bidi w:val="0"/>
        <w:spacing w:line="312" w:lineRule="auto"/>
        <w:rPr>
          <w:rFonts w:hint="eastAsia" w:ascii="宋体" w:hAnsi="宋体"/>
          <w:color w:val="000000" w:themeColor="text1"/>
          <w:szCs w:val="21"/>
          <w:highlight w:val="none"/>
          <w14:textFill>
            <w14:solidFill>
              <w14:schemeClr w14:val="tx1"/>
            </w14:solidFill>
          </w14:textFill>
        </w:rPr>
      </w:pPr>
    </w:p>
    <w:p w14:paraId="1270A2CA">
      <w:pPr>
        <w:pageBreakBefore w:val="0"/>
        <w:bidi w:val="0"/>
        <w:spacing w:line="312" w:lineRule="auto"/>
        <w:jc w:val="center"/>
        <w:outlineLvl w:val="0"/>
        <w:rPr>
          <w:rFonts w:hint="eastAsia" w:ascii="宋体" w:hAnsi="宋体"/>
          <w:b/>
          <w:bCs/>
          <w:color w:val="000000" w:themeColor="text1"/>
          <w:szCs w:val="21"/>
          <w:highlight w:val="none"/>
          <w14:textFill>
            <w14:solidFill>
              <w14:schemeClr w14:val="tx1"/>
            </w14:solidFill>
          </w14:textFill>
        </w:rPr>
      </w:pPr>
      <w:bookmarkStart w:id="71" w:name="_Toc2836"/>
      <w:r>
        <w:rPr>
          <w:rFonts w:hint="eastAsia" w:ascii="宋体" w:hAnsi="宋体"/>
          <w:b/>
          <w:bCs/>
          <w:color w:val="000000" w:themeColor="text1"/>
          <w:sz w:val="32"/>
          <w:szCs w:val="32"/>
          <w:highlight w:val="none"/>
          <w14:textFill>
            <w14:solidFill>
              <w14:schemeClr w14:val="tx1"/>
            </w14:solidFill>
          </w14:textFill>
        </w:rPr>
        <w:t>三、响应文件的编制</w:t>
      </w:r>
      <w:bookmarkEnd w:id="71"/>
    </w:p>
    <w:p w14:paraId="10120E07">
      <w:pPr>
        <w:pageBreakBefore w:val="0"/>
        <w:bidi w:val="0"/>
        <w:spacing w:line="312" w:lineRule="auto"/>
        <w:rPr>
          <w:rFonts w:hint="eastAsia" w:ascii="宋体" w:hAnsi="宋体"/>
          <w:color w:val="000000" w:themeColor="text1"/>
          <w:szCs w:val="21"/>
          <w:highlight w:val="none"/>
          <w14:textFill>
            <w14:solidFill>
              <w14:schemeClr w14:val="tx1"/>
            </w14:solidFill>
          </w14:textFill>
        </w:rPr>
      </w:pPr>
    </w:p>
    <w:p w14:paraId="5B813CAE">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5CC22641">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3AEA3E49">
      <w:pPr>
        <w:pageBreakBefore w:val="0"/>
        <w:bidi w:val="0"/>
        <w:spacing w:line="312" w:lineRule="auto"/>
        <w:ind w:firstLine="482"/>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51E48BA8">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部分组成。</w:t>
      </w:r>
    </w:p>
    <w:p w14:paraId="7DD4804F">
      <w:pPr>
        <w:pageBreakBefore w:val="0"/>
        <w:bidi w:val="0"/>
        <w:spacing w:line="312"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14:textFill>
            <w14:solidFill>
              <w14:schemeClr w14:val="tx1"/>
            </w14:solidFill>
          </w14:textFill>
        </w:rPr>
        <w:t>资格证明文件：详见须知前附表</w:t>
      </w:r>
    </w:p>
    <w:p w14:paraId="0D5A316D">
      <w:pPr>
        <w:pageBreakBefore w:val="0"/>
        <w:bidi w:val="0"/>
        <w:spacing w:line="312"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2.1.2</w:t>
      </w:r>
      <w:r>
        <w:rPr>
          <w:rFonts w:hint="eastAsia" w:ascii="宋体" w:hAnsi="宋体" w:cs="宋体"/>
          <w:color w:val="000000" w:themeColor="text1"/>
          <w:szCs w:val="21"/>
          <w:highlight w:val="none"/>
          <w14:textFill>
            <w14:solidFill>
              <w14:schemeClr w14:val="tx1"/>
            </w14:solidFill>
          </w14:textFill>
        </w:rPr>
        <w:t>报价文件：详见须知前附表</w:t>
      </w:r>
    </w:p>
    <w:p w14:paraId="0CF7A328">
      <w:pPr>
        <w:pageBreakBefore w:val="0"/>
        <w:bidi w:val="0"/>
        <w:spacing w:line="312" w:lineRule="auto"/>
        <w:ind w:left="840" w:hanging="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商务技术文件：详见须知前附表</w:t>
      </w:r>
    </w:p>
    <w:p w14:paraId="222F5F82">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电子</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文件中所须加盖公章部分均采用CA签章。若</w:t>
      </w:r>
      <w:r>
        <w:rPr>
          <w:rFonts w:hint="eastAsia" w:ascii="宋体" w:hAnsi="宋体" w:cs="宋体"/>
          <w:color w:val="000000" w:themeColor="text1"/>
          <w:szCs w:val="21"/>
          <w:highlight w:val="none"/>
          <w:lang w:val="en-US" w:eastAsia="zh-CN"/>
          <w14:textFill>
            <w14:solidFill>
              <w14:schemeClr w14:val="tx1"/>
            </w14:solidFill>
          </w14:textFill>
        </w:rPr>
        <w:t>竞争性磋商</w:t>
      </w:r>
      <w:r>
        <w:rPr>
          <w:rFonts w:hint="eastAsia" w:ascii="宋体" w:hAnsi="宋体" w:cs="宋体"/>
          <w:color w:val="000000" w:themeColor="text1"/>
          <w:szCs w:val="21"/>
          <w:highlight w:val="none"/>
          <w14:textFill>
            <w14:solidFill>
              <w14:schemeClr w14:val="tx1"/>
            </w14:solidFill>
          </w14:textFill>
        </w:rPr>
        <w:t>文件中有专门标注的某关联点，并要求供应商在电子投标系统中作出</w:t>
      </w:r>
      <w:r>
        <w:rPr>
          <w:rFonts w:hint="eastAsia" w:ascii="宋体" w:hAnsi="宋体" w:cs="宋体"/>
          <w:color w:val="000000" w:themeColor="text1"/>
          <w:szCs w:val="21"/>
          <w:highlight w:val="none"/>
          <w:lang w:val="en-US" w:eastAsia="zh-CN"/>
          <w14:textFill>
            <w14:solidFill>
              <w14:schemeClr w14:val="tx1"/>
            </w14:solidFill>
          </w14:textFill>
        </w:rPr>
        <w:t>竞</w:t>
      </w:r>
      <w:r>
        <w:rPr>
          <w:rFonts w:hint="eastAsia" w:ascii="宋体" w:hAnsi="宋体" w:cs="宋体"/>
          <w:color w:val="000000" w:themeColor="text1"/>
          <w:szCs w:val="21"/>
          <w:highlight w:val="none"/>
          <w14:textFill>
            <w14:solidFill>
              <w14:schemeClr w14:val="tx1"/>
            </w14:solidFill>
          </w14:textFill>
        </w:rPr>
        <w:t>标响应的，如供应商未对关联点进行响应或者在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文件其它内容进行描述，造成电子评审不能查询的责任由供应商自行承担。</w:t>
      </w:r>
    </w:p>
    <w:p w14:paraId="5045717D">
      <w:pPr>
        <w:pageBreakBefore w:val="0"/>
        <w:bidi w:val="0"/>
        <w:spacing w:line="312" w:lineRule="auto"/>
        <w:ind w:firstLine="420"/>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CA签章上目前没有法人(负责人)或授权代表签字信息，供应商在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文件中涉及到签字的位置线下签好字然后扫描或者拍照做成PDF的格式亦可。</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文件中涉及到签字的位置未按要求签字的，提供的材料视为无效。</w:t>
      </w:r>
    </w:p>
    <w:p w14:paraId="3087244E">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402A1FE3">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7D39150F">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35D1348E">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44632F38">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15.竞标报价要求和构成</w:t>
      </w:r>
    </w:p>
    <w:p w14:paraId="59414C4D">
      <w:pPr>
        <w:pageBreakBefore w:val="0"/>
        <w:tabs>
          <w:tab w:val="left" w:pos="2492"/>
        </w:tabs>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15.1竞标报价应按磋商文件中“竞标报价表”格式填写。</w:t>
      </w:r>
    </w:p>
    <w:p w14:paraId="34D40497">
      <w:pPr>
        <w:pageBreakBefore w:val="0"/>
        <w:tabs>
          <w:tab w:val="left" w:pos="2492"/>
        </w:tabs>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15.2竞标报价的价格构成见“供应商须知前附表”。</w:t>
      </w:r>
    </w:p>
    <w:p w14:paraId="0858D5D2">
      <w:pPr>
        <w:pageBreakBefore w:val="0"/>
        <w:bidi w:val="0"/>
        <w:spacing w:line="312" w:lineRule="auto"/>
        <w:ind w:left="42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415BB078">
      <w:pPr>
        <w:pageBreakBefore w:val="0"/>
        <w:bidi w:val="0"/>
        <w:spacing w:line="312"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10B258DD">
      <w:pPr>
        <w:pageBreakBefore w:val="0"/>
        <w:bidi w:val="0"/>
        <w:spacing w:line="312" w:lineRule="auto"/>
        <w:ind w:left="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67105E58">
      <w:pPr>
        <w:pageBreakBefore w:val="0"/>
        <w:bidi w:val="0"/>
        <w:spacing w:line="312"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44A5DCDC">
      <w:pPr>
        <w:pageBreakBefore w:val="0"/>
        <w:bidi w:val="0"/>
        <w:spacing w:line="312"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5E92E574">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竞标报价（包含首次报价、最后报价）超过所竞标分标规定的采购预算金额或者最高限价的，其响应文件将作无效处理。</w:t>
      </w:r>
    </w:p>
    <w:p w14:paraId="13D7D74A">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bookmarkStart w:id="72"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竞标报价（包含首次报价、最后报价）超过分项采购预算金额或者最高限价的，其响应文件将作无效处理。</w:t>
      </w:r>
      <w:bookmarkEnd w:id="72"/>
    </w:p>
    <w:p w14:paraId="40D31004">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0294F022">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08FE7A8C">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p>
    <w:p w14:paraId="103D7C85">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34345473">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140F0EBE">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如有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42AC535D">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7CDDFF36">
      <w:pPr>
        <w:pageBreakBefore w:val="0"/>
        <w:bidi w:val="0"/>
        <w:spacing w:line="312" w:lineRule="auto"/>
        <w:ind w:firstLine="420"/>
        <w:rPr>
          <w:rFonts w:hint="eastAsia" w:ascii="宋体" w:hAnsi="宋体" w:cs="宋体"/>
          <w:color w:val="000000" w:themeColor="text1"/>
          <w:szCs w:val="21"/>
          <w:highlight w:val="none"/>
          <w14:textFill>
            <w14:solidFill>
              <w14:schemeClr w14:val="tx1"/>
            </w14:solidFill>
          </w14:textFill>
        </w:rPr>
      </w:pPr>
      <w:bookmarkStart w:id="73"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73"/>
      <w:r>
        <w:rPr>
          <w:rFonts w:hint="eastAsia" w:ascii="宋体" w:hAnsi="宋体" w:cs="宋体"/>
          <w:color w:val="000000" w:themeColor="text1"/>
          <w:szCs w:val="21"/>
          <w:highlight w:val="none"/>
          <w14:textFill>
            <w14:solidFill>
              <w14:schemeClr w14:val="tx1"/>
            </w14:solidFill>
          </w14:textFill>
        </w:rPr>
        <w:t xml:space="preserve"> </w:t>
      </w:r>
    </w:p>
    <w:p w14:paraId="53475937">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17.3磋商保证金不计息。</w:t>
      </w:r>
    </w:p>
    <w:p w14:paraId="7321606D">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25EF879A">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61B8D784">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（2）未按规定提交履约保证金的；</w:t>
      </w:r>
    </w:p>
    <w:p w14:paraId="71562C98">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4A79C9BB">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6D02C817">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79D931E8">
      <w:pPr>
        <w:pageBreakBefore w:val="0"/>
        <w:bidi w:val="0"/>
        <w:spacing w:line="312" w:lineRule="auto"/>
        <w:ind w:left="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32576073">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7AD2BC19">
      <w:pPr>
        <w:pageBreakBefore w:val="0"/>
        <w:bidi w:val="0"/>
        <w:spacing w:line="312" w:lineRule="auto"/>
        <w:ind w:firstLine="42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74" w:name="_Hlk45702405"/>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18.1电子响应文件中须加盖供应商公章部分均采用 CA 签章，并根据“政府采购项目电子交易管理操作指南-供应商” 及本</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规定的格式和顺序编制电子响应文件并进行关联定位，以便</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在评审时，点击评分项可直接定位到该评分项内容。如对</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的某项要求，供应商的电子响应文件未能关联定位提供相应的内容与其对应，则</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在评审时如做出对供应商不利的评审由供应商自行承担。电子响应文件如内容不完整、编排混乱导致电子响应文件被误读、 漏读，或者在按采购文件规定的部位查找不到相关内容的，由供应商自行承担</w:t>
      </w:r>
      <w:r>
        <w:rPr>
          <w:rFonts w:hint="eastAsia" w:asciiTheme="minorEastAsia" w:hAnsiTheme="minorEastAsia" w:eastAsiaTheme="minorEastAsia" w:cstheme="minorEastAsia"/>
          <w:color w:val="000000" w:themeColor="text1"/>
          <w:spacing w:val="-6"/>
          <w:szCs w:val="21"/>
          <w:highlight w:val="none"/>
          <w14:textFill>
            <w14:solidFill>
              <w14:schemeClr w14:val="tx1"/>
            </w14:solidFill>
          </w14:textFill>
        </w:rPr>
        <w:t>。</w:t>
      </w:r>
    </w:p>
    <w:p w14:paraId="1C319B3F">
      <w:pPr>
        <w:pageBreakBefore w:val="0"/>
        <w:bidi w:val="0"/>
        <w:spacing w:line="312" w:lineRule="auto"/>
        <w:ind w:firstLine="42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18.2 CA 签章上目前没有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（负责人）或授权代表签字信息，供应商在响应文件中涉及到签字的位置线下签好字然后扫描或者拍照做成PDF的格式即可。</w:t>
      </w:r>
    </w:p>
    <w:p w14:paraId="533AB7E4">
      <w:pPr>
        <w:pageBreakBefore w:val="0"/>
        <w:bidi w:val="0"/>
        <w:spacing w:line="312" w:lineRule="auto"/>
        <w:ind w:firstLine="420"/>
        <w:contextualSpacing/>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响应文件中标注的供应商名称应与营业执照（事业单位法人证书、执业许可证、自然人身份证）及公章一致，否则其响应文件按无效响应处理。</w:t>
      </w:r>
    </w:p>
    <w:p w14:paraId="1E16FDDA">
      <w:pPr>
        <w:spacing w:line="360" w:lineRule="auto"/>
        <w:ind w:firstLine="422"/>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 投标文件不得涂改，若有修改错漏处，须法定代表人（负责人）或授权委托人签字（或个人CA签章）。投标文件因字迹潦草或表达不清所引起的后果由</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负责。</w:t>
      </w:r>
    </w:p>
    <w:p w14:paraId="08B251D1">
      <w:pPr>
        <w:spacing w:line="360" w:lineRule="auto"/>
        <w:ind w:firstLine="422"/>
        <w:outlineLvl w:val="9"/>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评审前准备 </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 xml:space="preserve"> </w:t>
      </w:r>
    </w:p>
    <w:p w14:paraId="6E623D54">
      <w:pPr>
        <w:spacing w:line="360" w:lineRule="auto"/>
        <w:ind w:firstLine="422"/>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.1本项目实行网上评审，采用电子投标响应文件；若</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参与投标，自行承担投标一切费用。 </w:t>
      </w:r>
    </w:p>
    <w:p w14:paraId="7F08E009">
      <w:pPr>
        <w:spacing w:line="360" w:lineRule="auto"/>
        <w:ind w:firstLine="422"/>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.2各</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在截标前应确保成为</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正式注册入库</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，并完成 CA 数字证书申领。因未注册入库、未办理 CA 数字证书等原因造成无法投标或投标失败等后果由</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 xml:space="preserve">自行承担。 </w:t>
      </w:r>
    </w:p>
    <w:p w14:paraId="7A606BAB">
      <w:pPr>
        <w:spacing w:line="360" w:lineRule="auto"/>
        <w:ind w:firstLine="42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18.</w:t>
      </w:r>
      <w:r>
        <w:rPr>
          <w:rFonts w:hint="eastAsia" w:asciiTheme="minorEastAsia" w:hAnsiTheme="minorEastAsia" w:eastAsiaTheme="minorEastAsia" w:cstheme="minorEastAsia"/>
          <w:b/>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将</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广西政府采购云平台电子交易客户端</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下载、安装完成后，可通过账号密码或 CA 登录客户端进行投标文件制作。客户端请至网站下载专区查看，如有问题可拨打</w:t>
      </w:r>
      <w:r>
        <w:rPr>
          <w:rFonts w:hint="eastAsia" w:asciiTheme="minorEastAsia" w:hAnsiTheme="minorEastAsia" w:eastAsiaTheme="minorEastAsia" w:cstheme="minorEastAsia"/>
          <w:b/>
          <w:bCs/>
          <w:color w:val="000000" w:themeColor="text1"/>
          <w:szCs w:val="21"/>
          <w:highlight w:val="none"/>
          <w:lang w:eastAsia="zh-CN"/>
          <w14:textFill>
            <w14:solidFill>
              <w14:schemeClr w14:val="tx1"/>
            </w14:solidFill>
          </w14:textFill>
        </w:rPr>
        <w:t>广西政府采购云平台</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客户服务热线 95763 进行咨询。</w:t>
      </w:r>
    </w:p>
    <w:p w14:paraId="1B2A891F">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19.电子备份响应文件</w:t>
      </w:r>
    </w:p>
    <w:p w14:paraId="0C4205C4">
      <w:pPr>
        <w:pageBreakBefore w:val="0"/>
        <w:bidi w:val="0"/>
        <w:spacing w:line="312" w:lineRule="auto"/>
        <w:ind w:firstLine="42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1"/>
          <w:szCs w:val="21"/>
          <w:highlight w:val="none"/>
          <w:lang w:eastAsia="zh-CN"/>
          <w14:textFill>
            <w14:solidFill>
              <w14:schemeClr w14:val="tx1"/>
            </w14:solidFill>
          </w14:textFill>
        </w:rPr>
        <w:t>电子备份响应文件是指通过在线编制生成且后缀名为“bfbs”的文件，是否接受电子备份响应文件详见在“供应商须知前附表”。</w:t>
      </w:r>
    </w:p>
    <w:p w14:paraId="682D2CE4">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2C6BF14C">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65FD5686">
      <w:pPr>
        <w:pageBreakBefore w:val="0"/>
        <w:bidi w:val="0"/>
        <w:spacing w:line="312" w:lineRule="auto"/>
        <w:ind w:firstLine="420"/>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20.2未在规定时间内提交或者未按照磋商文件要求加密的电子响应文件，广西政府采购云平台将拒收。</w:t>
      </w:r>
    </w:p>
    <w:p w14:paraId="58565CCF">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2909A4F4">
      <w:pPr>
        <w:pageBreakBefore w:val="0"/>
        <w:bidi w:val="0"/>
        <w:spacing w:line="312"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75" w:name="_Toc254970543"/>
      <w:bookmarkStart w:id="76" w:name="_Toc254970684"/>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bookmarkEnd w:id="75"/>
      <w:bookmarkEnd w:id="76"/>
    </w:p>
    <w:p w14:paraId="4FDD611A">
      <w:pPr>
        <w:pageBreakBefore w:val="0"/>
        <w:bidi w:val="0"/>
        <w:spacing w:line="312"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21.2在提交响应文件截止时间前，除供应商补充、修改或者撤回响应文件外，任何单位和个人不得解密或提取响应文件。</w:t>
      </w:r>
    </w:p>
    <w:p w14:paraId="176A7B68">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22. 首次响应文件的退回</w:t>
      </w:r>
    </w:p>
    <w:p w14:paraId="56B5F21A">
      <w:pPr>
        <w:pageBreakBefore w:val="0"/>
        <w:bidi w:val="0"/>
        <w:spacing w:line="312"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lang w:eastAsia="zh-CN"/>
          <w14:textFill>
            <w14:solidFill>
              <w14:schemeClr w14:val="tx1"/>
            </w14:solidFill>
          </w14:textFill>
        </w:rPr>
        <w:t>采购人和采购代理机构对已提交的响应文件概不退回。</w:t>
      </w:r>
    </w:p>
    <w:p w14:paraId="1103CE87">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 截止时间后的撤回</w:t>
      </w:r>
    </w:p>
    <w:p w14:paraId="4C48996B">
      <w:pPr>
        <w:pageBreakBefore w:val="0"/>
        <w:bidi w:val="0"/>
        <w:spacing w:line="312"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供应商在首次响应文件提交截止时间后向采购人、采购代理机构书面申请撤回响应文件的，将根据本须知正文17.4的规定不予退还其磋商保证金。</w:t>
      </w:r>
      <w:bookmarkEnd w:id="74"/>
    </w:p>
    <w:p w14:paraId="5527CBE9">
      <w:pPr>
        <w:pageBreakBefore w:val="0"/>
        <w:bidi w:val="0"/>
        <w:spacing w:line="312" w:lineRule="auto"/>
        <w:rPr>
          <w:rFonts w:hint="eastAsia" w:ascii="宋体" w:hAnsi="宋体"/>
          <w:color w:val="000000" w:themeColor="text1"/>
          <w:szCs w:val="21"/>
          <w:highlight w:val="none"/>
          <w14:textFill>
            <w14:solidFill>
              <w14:schemeClr w14:val="tx1"/>
            </w14:solidFill>
          </w14:textFill>
        </w:rPr>
      </w:pPr>
    </w:p>
    <w:p w14:paraId="60DE63E4">
      <w:pPr>
        <w:pageBreakBefore w:val="0"/>
        <w:bidi w:val="0"/>
        <w:spacing w:line="312" w:lineRule="auto"/>
        <w:ind w:left="420" w:firstLine="420"/>
        <w:jc w:val="center"/>
        <w:outlineLvl w:val="0"/>
        <w:rPr>
          <w:rFonts w:hint="eastAsia" w:ascii="宋体" w:hAnsi="宋体"/>
          <w:b/>
          <w:bCs/>
          <w:color w:val="000000" w:themeColor="text1"/>
          <w:sz w:val="32"/>
          <w:szCs w:val="32"/>
          <w:highlight w:val="none"/>
          <w14:textFill>
            <w14:solidFill>
              <w14:schemeClr w14:val="tx1"/>
            </w14:solidFill>
          </w14:textFill>
        </w:rPr>
      </w:pPr>
      <w:bookmarkStart w:id="77" w:name="_Toc1609"/>
      <w:r>
        <w:rPr>
          <w:rFonts w:hint="eastAsia" w:ascii="宋体" w:hAnsi="宋体"/>
          <w:b/>
          <w:bCs/>
          <w:color w:val="000000" w:themeColor="text1"/>
          <w:sz w:val="32"/>
          <w:szCs w:val="32"/>
          <w:highlight w:val="none"/>
          <w14:textFill>
            <w14:solidFill>
              <w14:schemeClr w14:val="tx1"/>
            </w14:solidFill>
          </w14:textFill>
        </w:rPr>
        <w:t>四、评审及磋商</w:t>
      </w:r>
      <w:bookmarkEnd w:id="77"/>
    </w:p>
    <w:p w14:paraId="19DFF654">
      <w:pPr>
        <w:pageBreakBefore w:val="0"/>
        <w:bidi w:val="0"/>
        <w:spacing w:line="312" w:lineRule="auto"/>
        <w:ind w:left="420" w:firstLine="420"/>
        <w:rPr>
          <w:rFonts w:hint="eastAsia" w:ascii="宋体" w:hAnsi="宋体"/>
          <w:color w:val="000000" w:themeColor="text1"/>
          <w:szCs w:val="21"/>
          <w:highlight w:val="none"/>
          <w14:textFill>
            <w14:solidFill>
              <w14:schemeClr w14:val="tx1"/>
            </w14:solidFill>
          </w14:textFill>
        </w:rPr>
      </w:pPr>
    </w:p>
    <w:p w14:paraId="71066C71">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lang w:val="en-US" w:eastAsia="zh-CN"/>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.磋商小组成立</w:t>
      </w:r>
    </w:p>
    <w:p w14:paraId="29BFA261">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4C6BA41">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88CFE7B">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24.3采购代理机构应当基于广西政府采购云平台抽（选）取评审专家。</w:t>
      </w:r>
    </w:p>
    <w:p w14:paraId="3A89C7EE">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24.4参加过采购项目前期咨询论证的专家，不得参加该采购项目的评审活动。</w:t>
      </w:r>
    </w:p>
    <w:p w14:paraId="3F9FDC27">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25.首次响应文件的开启</w:t>
      </w:r>
    </w:p>
    <w:p w14:paraId="55912033">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ascii="宋体" w:hAnsi="宋体" w:eastAsia="宋体" w:cs="宋体"/>
          <w:b/>
          <w:bCs/>
          <w:color w:val="000000" w:themeColor="text1"/>
          <w:szCs w:val="21"/>
          <w:highlight w:val="none"/>
          <w14:textFill>
            <w14:solidFill>
              <w14:schemeClr w14:val="tx1"/>
            </w14:solidFill>
          </w14:textFill>
        </w:rPr>
        <w:t>供应商未在规定的时间内解密响应文件或者解密失败的，供应商的响应文件按无效处理。</w:t>
      </w:r>
    </w:p>
    <w:p w14:paraId="6FEE1DE6">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26.评审程序、评审方法和评审标准</w:t>
      </w:r>
    </w:p>
    <w:p w14:paraId="60163A7C">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26.1本项目的评审方法为综合评分法。</w:t>
      </w:r>
    </w:p>
    <w:p w14:paraId="46C67EB5">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26.2磋商小组按照“第四章 评审程序、评审方法和评审标准”规定的方法、评审因素、标准和程序对响应文件进行评审并推荐成交候选供应商。</w:t>
      </w:r>
    </w:p>
    <w:p w14:paraId="3025CBD5">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5606C28">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26.4电子交易活动的中止。采购过程中出现以下情形，导致电子交易平台无法正常运行，或者无法保证电子交易的公平、公正和安全时，采购机构可中止电子交易活动：</w:t>
      </w:r>
    </w:p>
    <w:p w14:paraId="0781615C">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（1）电子交易平台发生故障而无法登录访问的； </w:t>
      </w:r>
    </w:p>
    <w:p w14:paraId="39AD973C">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（2）电子交易平台应用或数据库出现错误，不能进行正常操作的；</w:t>
      </w:r>
    </w:p>
    <w:p w14:paraId="346FA3C4">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（3）电子交易平台发现严重安全漏洞，有潜在泄密危险的；</w:t>
      </w:r>
    </w:p>
    <w:p w14:paraId="2C8F6663">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（4）病毒发作导致不能进行正常操作的； </w:t>
      </w:r>
    </w:p>
    <w:p w14:paraId="30E026CE">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（5）其他无法保证电子交易的公平、公正和安全的情况。</w:t>
      </w:r>
    </w:p>
    <w:p w14:paraId="0C4B545B">
      <w:pPr>
        <w:pageBreakBefore w:val="0"/>
        <w:bidi w:val="0"/>
        <w:spacing w:line="312" w:lineRule="auto"/>
        <w:ind w:firstLine="42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7417069">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27.确定成交供应商及结果公告</w:t>
      </w:r>
    </w:p>
    <w:p w14:paraId="0140F20F">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6C6C438">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8" w:name="_Hlk66782294"/>
      <w:r>
        <w:rPr>
          <w:rFonts w:hint="eastAsia" w:ascii="宋体" w:hAnsi="宋体" w:eastAsia="宋体" w:cs="宋体"/>
          <w:color w:val="000000" w:themeColor="text1"/>
          <w:szCs w:val="21"/>
          <w:highlight w:val="none"/>
          <w14:textFill>
            <w14:solidFill>
              <w14:schemeClr w14:val="tx1"/>
            </w14:solidFill>
          </w14:textFill>
        </w:rPr>
        <w:t>成交供应商享受《政府采购促进中小企业发展管理办法》（财库〔2020〕46号）规定的中小企业扶持政策的，采购人、采购代理机构应当随成交结果公开成交供应商的《中小企业声明函》。</w:t>
      </w:r>
      <w:bookmarkEnd w:id="78"/>
    </w:p>
    <w:p w14:paraId="62D5A44C">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5D31C0D1">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（1）因情况变化，不再符合规定的竞争性磋商采购方式适用情形的；</w:t>
      </w:r>
    </w:p>
    <w:p w14:paraId="57AB9F61">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（2）出现影响采购公正的违法、违规行为的；</w:t>
      </w:r>
    </w:p>
    <w:p w14:paraId="257BFAFA">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647B0572">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r>
        <w:rPr>
          <w:rFonts w:hint="eastAsia" w:ascii="宋体" w:hAnsi="宋体" w:eastAsia="宋体" w:cs="宋体"/>
          <w:bCs/>
          <w:color w:val="000000" w:themeColor="text1"/>
          <w:szCs w:val="21"/>
          <w:highlight w:val="none"/>
          <w14:textFill>
            <w14:solidFill>
              <w14:schemeClr w14:val="tx1"/>
            </w14:solidFill>
          </w14:textFill>
        </w:rPr>
        <w:t>。</w:t>
      </w:r>
    </w:p>
    <w:p w14:paraId="364560C2">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28.履约保证金</w:t>
      </w:r>
    </w:p>
    <w:p w14:paraId="2E3FD005">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28.1 履约保证金的金额、提交方式、退付的时间和条件详见 “供应商须知前附表”。成交供应商未按规定提交履约保证金的，视为拒绝</w:t>
      </w:r>
      <w:r>
        <w:rPr>
          <w:rFonts w:hint="eastAsia" w:ascii="宋体" w:hAnsi="宋体" w:eastAsia="宋体" w:cs="宋体"/>
          <w:color w:val="000000" w:themeColor="text1"/>
          <w:highlight w:val="none"/>
          <w14:textFill>
            <w14:solidFill>
              <w14:schemeClr w14:val="tx1"/>
            </w14:solidFill>
          </w14:textFill>
        </w:rPr>
        <w:t>与采购人</w:t>
      </w:r>
      <w:r>
        <w:rPr>
          <w:rFonts w:hint="eastAsia" w:ascii="宋体" w:hAnsi="宋体" w:eastAsia="宋体" w:cs="宋体"/>
          <w:color w:val="000000" w:themeColor="text1"/>
          <w:szCs w:val="21"/>
          <w:highlight w:val="none"/>
          <w14:textFill>
            <w14:solidFill>
              <w14:schemeClr w14:val="tx1"/>
            </w14:solidFill>
          </w14:textFill>
        </w:rPr>
        <w:t>签订合同，采购人可以按照评审报告推荐的成交候选人名单排序，确定下一候选人为成交供应商，也可以重新开展政府采购活动。</w:t>
      </w:r>
    </w:p>
    <w:p w14:paraId="086E58BB">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28.2签订合同后，如成交供应商不按双方签订的合同规定履约，则没收其全部履约保证金，履约保证金不足以赔偿损失的，按实际损失赔偿。</w:t>
      </w:r>
    </w:p>
    <w:p w14:paraId="1646DF1F">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28.3在履约保证金退还日期前，若成交供应商的开户名称、开户银行、帐号有变动的，请以书面形式通知履约保证金收取单位，否则由此产生的后果由成交供应商自行承担。</w:t>
      </w:r>
    </w:p>
    <w:p w14:paraId="4B9C1862">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29.签订合同</w:t>
      </w:r>
    </w:p>
    <w:p w14:paraId="1A92C696">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eastAsia="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44750C51">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4766A209">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29.2签订合同时间：按成交通知书规定的时间与采购人签订合同。</w:t>
      </w:r>
    </w:p>
    <w:p w14:paraId="5052C536">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A43ABEC">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D1705D1">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6D8C9463">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6E2FD110">
      <w:pPr>
        <w:pageBreakBefore w:val="0"/>
        <w:bidi w:val="0"/>
        <w:spacing w:line="312" w:lineRule="auto"/>
        <w:ind w:firstLine="42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D903E55">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30.政府采购合同公告</w:t>
      </w:r>
    </w:p>
    <w:p w14:paraId="1D284425">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BAC1B2B">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31. 询问、质疑和投诉</w:t>
      </w:r>
    </w:p>
    <w:p w14:paraId="0A4FEF94">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000000" w:themeColor="text1"/>
          <w:szCs w:val="21"/>
          <w:highlight w:val="none"/>
          <w14:textFill>
            <w14:solidFill>
              <w14:schemeClr w14:val="tx1"/>
            </w14:solidFill>
          </w14:textFill>
        </w:rPr>
        <w:t>但答复的内容不得涉及商业秘密</w:t>
      </w:r>
      <w:r>
        <w:rPr>
          <w:rFonts w:hint="eastAsia" w:ascii="宋体" w:hAnsi="宋体" w:eastAsia="宋体" w:cs="宋体"/>
          <w:color w:val="000000" w:themeColor="text1"/>
          <w:highlight w:val="none"/>
          <w14:textFill>
            <w14:solidFill>
              <w14:schemeClr w14:val="tx1"/>
            </w14:solidFill>
          </w14:textFill>
        </w:rPr>
        <w:t>。</w:t>
      </w:r>
    </w:p>
    <w:p w14:paraId="2C091C51">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eastAsia="宋体" w:cs="宋体"/>
          <w:color w:val="000000" w:themeColor="text1"/>
          <w:szCs w:val="21"/>
          <w:highlight w:val="none"/>
          <w14:textFill>
            <w14:solidFill>
              <w14:schemeClr w14:val="tx1"/>
            </w14:solidFill>
          </w14:textFill>
        </w:rPr>
        <w:t>“供应商须知前附表”</w:t>
      </w:r>
      <w:r>
        <w:rPr>
          <w:rFonts w:hint="eastAsia" w:ascii="宋体" w:hAnsi="宋体" w:eastAsia="宋体" w:cs="宋体"/>
          <w:color w:val="000000" w:themeColor="text1"/>
          <w:highlight w:val="none"/>
          <w14:textFill>
            <w14:solidFill>
              <w14:schemeClr w14:val="tx1"/>
            </w14:solidFill>
          </w14:textFill>
        </w:rPr>
        <w:t>。具体质疑起算时间如下：</w:t>
      </w:r>
    </w:p>
    <w:p w14:paraId="36310677">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（1）对可以质疑的磋商文件提出质疑的，为收到磋商文件之日或者竞争性磋商公告期限届满之日；</w:t>
      </w:r>
    </w:p>
    <w:p w14:paraId="7DF90D1F">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（2）对采购过程提出质疑的，为各采购程序环节结束之日；</w:t>
      </w:r>
    </w:p>
    <w:p w14:paraId="78E3AC8B">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（3）对成交结果提出质疑的，为成交结果公告期限届满之日。</w:t>
      </w:r>
    </w:p>
    <w:p w14:paraId="3CBA3DDD">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1EA08C1">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themeColor="text1"/>
          <w:highlight w:val="none"/>
          <w14:textFill>
            <w14:solidFill>
              <w14:schemeClr w14:val="tx1"/>
            </w14:solidFill>
          </w14:textFill>
        </w:rPr>
        <w:t>（质疑函格式后附）</w:t>
      </w:r>
      <w:r>
        <w:rPr>
          <w:rFonts w:hint="eastAsia" w:ascii="宋体" w:hAnsi="宋体" w:eastAsia="宋体" w:cs="宋体"/>
          <w:color w:val="000000" w:themeColor="text1"/>
          <w:highlight w:val="none"/>
          <w14:textFill>
            <w14:solidFill>
              <w14:schemeClr w14:val="tx1"/>
            </w14:solidFill>
          </w14:textFill>
        </w:rPr>
        <w:t>：</w:t>
      </w:r>
    </w:p>
    <w:p w14:paraId="165F4E67">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（1）供应商的姓名或者名称、地址、邮编、联系人及联系电话；</w:t>
      </w:r>
    </w:p>
    <w:p w14:paraId="168155E4">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（2）质疑项目的名称、编号；</w:t>
      </w:r>
    </w:p>
    <w:p w14:paraId="709887A9">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（3）具体、明确的质疑事项和与质疑事项相关的请求；</w:t>
      </w:r>
    </w:p>
    <w:p w14:paraId="2437CC7A">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（4）事实依据；</w:t>
      </w:r>
    </w:p>
    <w:p w14:paraId="1935F17C">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（5）必要的法律依据；</w:t>
      </w:r>
    </w:p>
    <w:p w14:paraId="2352FE0E">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（6）提出质疑的日期。</w:t>
      </w:r>
    </w:p>
    <w:p w14:paraId="5F275058">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0260B98C">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14:paraId="7D1BA108">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74806DF">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5A29589F">
      <w:pPr>
        <w:pageBreakBefore w:val="0"/>
        <w:bidi w:val="0"/>
        <w:spacing w:line="312" w:lineRule="auto"/>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7131F1D0">
      <w:pPr>
        <w:pageBreakBefore w:val="0"/>
        <w:bidi w:val="0"/>
        <w:spacing w:line="312" w:lineRule="auto"/>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829FD6">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32.其他内容</w:t>
      </w:r>
    </w:p>
    <w:p w14:paraId="7685B694">
      <w:pPr>
        <w:pageBreakBefore w:val="0"/>
        <w:tabs>
          <w:tab w:val="left" w:pos="2835"/>
        </w:tabs>
        <w:bidi w:val="0"/>
        <w:spacing w:line="312"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32.1代理服务收费标准及缴费账户详见“供应商须知前附表”，供应商为联合体的，可以由联合体中的一方或者多方共同交纳代理服务费。</w:t>
      </w:r>
    </w:p>
    <w:p w14:paraId="6AEDD0E6">
      <w:pPr>
        <w:pageBreakBefore w:val="0"/>
        <w:tabs>
          <w:tab w:val="left" w:pos="2835"/>
        </w:tabs>
        <w:bidi w:val="0"/>
        <w:spacing w:line="312" w:lineRule="auto"/>
        <w:ind w:firstLine="42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32.2代理服务费收费计算标准：</w:t>
      </w:r>
    </w:p>
    <w:p w14:paraId="300E6292">
      <w:pPr>
        <w:pageBreakBefore w:val="0"/>
        <w:bidi w:val="0"/>
        <w:spacing w:line="312" w:lineRule="auto"/>
        <w:ind w:firstLine="482"/>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本项目按固定费用人民币壹万零玖佰伍拾元整（¥10950.00元）收取。</w:t>
      </w:r>
    </w:p>
    <w:p w14:paraId="61675B2F">
      <w:pPr>
        <w:pageBreakBefore w:val="0"/>
        <w:bidi w:val="0"/>
        <w:spacing w:line="312"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33.需要补充的其他内容</w:t>
      </w:r>
    </w:p>
    <w:p w14:paraId="5CF7401E">
      <w:pPr>
        <w:pStyle w:val="24"/>
        <w:keepNext w:val="0"/>
        <w:keepLines w:val="0"/>
        <w:pageBreakBefore w:val="0"/>
        <w:widowControl w:val="0"/>
        <w:bidi w:val="0"/>
        <w:spacing w:line="300" w:lineRule="auto"/>
        <w:ind w:firstLine="420"/>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33.1本磋商文件解释规则详见“供应商须知前附表”。</w:t>
      </w:r>
    </w:p>
    <w:p w14:paraId="61D6BF65">
      <w:pPr>
        <w:pStyle w:val="24"/>
        <w:keepNext w:val="0"/>
        <w:keepLines w:val="0"/>
        <w:pageBreakBefore w:val="0"/>
        <w:widowControl w:val="0"/>
        <w:bidi w:val="0"/>
        <w:spacing w:line="300" w:lineRule="auto"/>
        <w:ind w:firstLine="420"/>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33.2 其他事项详见“供应商须知前附表”。</w:t>
      </w:r>
    </w:p>
    <w:p w14:paraId="4B15E585">
      <w:pPr>
        <w:pStyle w:val="24"/>
        <w:keepNext w:val="0"/>
        <w:keepLines w:val="0"/>
        <w:pageBreakBefore w:val="0"/>
        <w:widowControl w:val="0"/>
        <w:bidi w:val="0"/>
        <w:spacing w:line="300" w:lineRule="auto"/>
        <w:ind w:firstLine="420"/>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33.3</w:t>
      </w:r>
      <w:r>
        <w:rPr>
          <w:rFonts w:hint="eastAsia" w:asciiTheme="minorEastAsia" w:hAnsiTheme="minorEastAsia" w:eastAsiaTheme="minorEastAsia" w:cstheme="minorEastAsia"/>
          <w:color w:val="000000" w:themeColor="text1"/>
          <w:sz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F0CF97C">
      <w:pPr>
        <w:pStyle w:val="24"/>
        <w:keepNext w:val="0"/>
        <w:keepLines w:val="0"/>
        <w:pageBreakBefore w:val="0"/>
        <w:widowControl w:val="0"/>
        <w:bidi w:val="0"/>
        <w:spacing w:line="300" w:lineRule="auto"/>
        <w:ind w:firstLine="420"/>
        <w:contextualSpacing/>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51DD35A4">
      <w:pPr>
        <w:pStyle w:val="24"/>
        <w:keepNext w:val="0"/>
        <w:keepLines w:val="0"/>
        <w:pageBreakBefore w:val="0"/>
        <w:widowControl w:val="0"/>
        <w:bidi w:val="0"/>
        <w:spacing w:line="300" w:lineRule="auto"/>
        <w:ind w:firstLine="420"/>
        <w:contextualSpacing/>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361BE196">
      <w:pPr>
        <w:pStyle w:val="24"/>
        <w:keepNext w:val="0"/>
        <w:keepLines w:val="0"/>
        <w:pageBreakBefore w:val="0"/>
        <w:widowControl w:val="0"/>
        <w:bidi w:val="0"/>
        <w:spacing w:line="300" w:lineRule="auto"/>
        <w:ind w:firstLine="420"/>
        <w:contextualSpacing/>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5BF7CEA">
      <w:pPr>
        <w:pStyle w:val="24"/>
        <w:keepNext w:val="0"/>
        <w:keepLines w:val="0"/>
        <w:pageBreakBefore w:val="0"/>
        <w:widowControl w:val="0"/>
        <w:bidi w:val="0"/>
        <w:spacing w:line="300" w:lineRule="auto"/>
        <w:ind w:firstLine="420"/>
        <w:rPr>
          <w:rFonts w:hint="eastAsia" w:asciiTheme="minorEastAsia" w:hAnsiTheme="minorEastAsia" w:eastAsiaTheme="minorEastAsia" w:cstheme="minorEastAsia"/>
          <w:color w:val="000000" w:themeColor="text1"/>
          <w:sz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A63A251">
      <w:pPr>
        <w:pStyle w:val="24"/>
        <w:pageBreakBefore w:val="0"/>
        <w:bidi w:val="0"/>
        <w:spacing w:line="312" w:lineRule="auto"/>
        <w:ind w:firstLine="420"/>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color w:val="000000" w:themeColor="text1"/>
          <w:sz w:val="21"/>
          <w:highlight w:val="none"/>
          <w:lang w:val="en-US" w:eastAsia="zh-CN"/>
          <w14:textFill>
            <w14:solidFill>
              <w14:schemeClr w14:val="tx1"/>
            </w14:solidFill>
          </w14:textFill>
        </w:rPr>
        <w:t>。</w:t>
      </w:r>
    </w:p>
    <w:p w14:paraId="70B5B822">
      <w:pPr>
        <w:rPr>
          <w:rFonts w:hAnsi="宋体"/>
          <w:b/>
          <w:color w:val="000000" w:themeColor="text1"/>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clear="all"/>
      </w:r>
    </w:p>
    <w:p w14:paraId="147E4D89">
      <w:pPr>
        <w:pStyle w:val="3"/>
        <w:pageBreakBefore w:val="0"/>
        <w:numPr>
          <w:ilvl w:val="0"/>
          <w:numId w:val="2"/>
        </w:numPr>
        <w:bidi w:val="0"/>
        <w:spacing w:line="312" w:lineRule="auto"/>
        <w:jc w:val="center"/>
        <w:outlineLvl w:val="0"/>
        <w:rPr>
          <w:rFonts w:hint="eastAsia"/>
          <w:color w:val="000000" w:themeColor="text1"/>
          <w:highlight w:val="none"/>
          <w14:textFill>
            <w14:solidFill>
              <w14:schemeClr w14:val="tx1"/>
            </w14:solidFill>
          </w14:textFill>
        </w:rPr>
      </w:pPr>
      <w:bookmarkStart w:id="79" w:name="_Toc876"/>
      <w:bookmarkStart w:id="80" w:name="_Toc2920"/>
      <w:r>
        <w:rPr>
          <w:rFonts w:hint="eastAsia"/>
          <w:color w:val="000000" w:themeColor="text1"/>
          <w:highlight w:val="none"/>
          <w14:textFill>
            <w14:solidFill>
              <w14:schemeClr w14:val="tx1"/>
            </w14:solidFill>
          </w14:textFill>
        </w:rPr>
        <w:t>采购需求</w:t>
      </w:r>
      <w:bookmarkEnd w:id="79"/>
      <w:bookmarkEnd w:id="80"/>
    </w:p>
    <w:p w14:paraId="1DC886DA">
      <w:pPr>
        <w:pageBreakBefore w:val="0"/>
        <w:bidi w:val="0"/>
        <w:spacing w:line="312" w:lineRule="auto"/>
        <w:jc w:val="left"/>
        <w:rPr>
          <w:rFonts w:hint="eastAsia" w:ascii="宋体" w:hAnsi="宋体" w:cs="宋体"/>
          <w:color w:val="000000" w:themeColor="text1"/>
          <w:szCs w:val="21"/>
          <w:highlight w:val="none"/>
          <w14:textFill>
            <w14:solidFill>
              <w14:schemeClr w14:val="tx1"/>
            </w14:solidFill>
          </w14:textFill>
        </w:rPr>
      </w:pPr>
      <w:bookmarkStart w:id="81" w:name="_Toc254970490"/>
      <w:bookmarkStart w:id="82" w:name="_Toc254970631"/>
      <w:r>
        <w:rPr>
          <w:rFonts w:hint="eastAsia" w:ascii="宋体" w:hAnsi="宋体" w:cs="宋体"/>
          <w:color w:val="000000" w:themeColor="text1"/>
          <w:szCs w:val="21"/>
          <w:highlight w:val="none"/>
          <w14:textFill>
            <w14:solidFill>
              <w14:schemeClr w14:val="tx1"/>
            </w14:solidFill>
          </w14:textFill>
        </w:rPr>
        <w:t>说明：</w:t>
      </w:r>
    </w:p>
    <w:p w14:paraId="46380F10">
      <w:pPr>
        <w:pageBreakBefore w:val="0"/>
        <w:bidi w:val="0"/>
        <w:spacing w:line="312" w:lineRule="auto"/>
        <w:ind w:firstLine="420"/>
        <w:jc w:val="left"/>
        <w:outlineLvl w:val="0"/>
        <w:rPr>
          <w:rFonts w:hint="eastAsia"/>
          <w:color w:val="000000" w:themeColor="text1"/>
          <w:highlight w:val="none"/>
          <w14:textFill>
            <w14:solidFill>
              <w14:schemeClr w14:val="tx1"/>
            </w14:solidFill>
          </w14:textFill>
        </w:rPr>
      </w:pPr>
      <w:bookmarkStart w:id="83" w:name="_Toc12979"/>
      <w:r>
        <w:rPr>
          <w:rFonts w:hint="eastAsia"/>
          <w:color w:val="000000" w:themeColor="text1"/>
          <w:highlight w:val="none"/>
          <w14:textFill>
            <w14:solidFill>
              <w14:schemeClr w14:val="tx1"/>
            </w14:solidFill>
          </w14:textFill>
        </w:rPr>
        <w:t>1. 为落实政府采购政策需满足的要求</w:t>
      </w:r>
      <w:bookmarkEnd w:id="83"/>
    </w:p>
    <w:p w14:paraId="4C4D646B">
      <w:pPr>
        <w:pageBreakBefore w:val="0"/>
        <w:bidi w:val="0"/>
        <w:spacing w:line="312"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文件所称中小企业必须符合《政府采购促进中小企业发展管理办法》（财库〔2020〕46号）的规定。</w:t>
      </w:r>
    </w:p>
    <w:p w14:paraId="51CE3AA1">
      <w:pPr>
        <w:pageBreakBefore w:val="0"/>
        <w:bidi w:val="0"/>
        <w:spacing w:line="312"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w:t>
      </w:r>
      <w:r>
        <w:rPr>
          <w:rFonts w:hint="eastAsia" w:ascii="宋体" w:hAnsi="宋体" w:cs="宋体"/>
          <w:color w:val="000000" w:themeColor="text1"/>
          <w:szCs w:val="21"/>
          <w:highlight w:val="none"/>
          <w:lang w:eastAsia="zh-CN"/>
          <w14:textFill>
            <w14:solidFill>
              <w14:schemeClr w14:val="tx1"/>
            </w14:solidFill>
          </w14:textFill>
        </w:rPr>
        <w:t>服务商</w:t>
      </w:r>
      <w:r>
        <w:rPr>
          <w:rFonts w:hint="eastAsia" w:ascii="宋体" w:hAnsi="宋体" w:cs="宋体"/>
          <w:color w:val="000000" w:themeColor="text1"/>
          <w:szCs w:val="21"/>
          <w:highlight w:val="none"/>
          <w14:textFill>
            <w14:solidFill>
              <w14:schemeClr w14:val="tx1"/>
            </w14:solidFill>
          </w14:textFill>
        </w:rPr>
        <w:t>的投标货物必须使用政府强制采购的节能产品，</w:t>
      </w:r>
      <w:r>
        <w:rPr>
          <w:rFonts w:hint="eastAsia" w:ascii="宋体" w:hAnsi="宋体" w:cs="宋体"/>
          <w:color w:val="000000" w:themeColor="text1"/>
          <w:szCs w:val="21"/>
          <w:highlight w:val="none"/>
          <w:lang w:eastAsia="zh-CN"/>
          <w14:textFill>
            <w14:solidFill>
              <w14:schemeClr w14:val="tx1"/>
            </w14:solidFill>
          </w14:textFill>
        </w:rPr>
        <w:t>服务商</w:t>
      </w:r>
      <w:r>
        <w:rPr>
          <w:rFonts w:hint="eastAsia" w:ascii="宋体" w:hAnsi="宋体" w:cs="宋体"/>
          <w:color w:val="000000" w:themeColor="text1"/>
          <w:szCs w:val="21"/>
          <w:highlight w:val="none"/>
          <w14:textFill>
            <w14:solidFill>
              <w14:schemeClr w14:val="tx1"/>
            </w14:solidFill>
          </w14:textFill>
        </w:rPr>
        <w:t>必须在</w:t>
      </w:r>
      <w:r>
        <w:rPr>
          <w:rFonts w:hint="eastAsia" w:ascii="宋体" w:hAnsi="宋体" w:cs="宋体"/>
          <w:color w:val="000000" w:themeColor="text1"/>
          <w:szCs w:val="21"/>
          <w:highlight w:val="none"/>
          <w:lang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文件中提供所投标产品的节能产品认证证书复印件（加盖</w:t>
      </w:r>
      <w:r>
        <w:rPr>
          <w:rFonts w:hint="eastAsia" w:ascii="宋体" w:hAnsi="宋体" w:cs="宋体"/>
          <w:color w:val="000000" w:themeColor="text1"/>
          <w:szCs w:val="21"/>
          <w:highlight w:val="none"/>
          <w:lang w:val="en-US" w:eastAsia="zh-CN"/>
          <w14:textFill>
            <w14:solidFill>
              <w14:schemeClr w14:val="tx1"/>
            </w14:solidFill>
          </w14:textFill>
        </w:rPr>
        <w:t>供应商电子</w:t>
      </w:r>
      <w:r>
        <w:rPr>
          <w:rFonts w:hint="eastAsia" w:ascii="宋体" w:hAnsi="宋体" w:cs="宋体"/>
          <w:color w:val="000000" w:themeColor="text1"/>
          <w:szCs w:val="21"/>
          <w:highlight w:val="none"/>
          <w14:textFill>
            <w14:solidFill>
              <w14:schemeClr w14:val="tx1"/>
            </w14:solidFill>
          </w14:textFill>
        </w:rPr>
        <w:t>公章），</w:t>
      </w:r>
      <w:r>
        <w:rPr>
          <w:rFonts w:hint="eastAsia" w:ascii="宋体" w:hAnsi="宋体" w:cs="宋体"/>
          <w:b/>
          <w:bCs/>
          <w:color w:val="000000" w:themeColor="text1"/>
          <w:szCs w:val="21"/>
          <w:highlight w:val="none"/>
          <w14:textFill>
            <w14:solidFill>
              <w14:schemeClr w14:val="tx1"/>
            </w14:solidFill>
          </w14:textFill>
        </w:rPr>
        <w:t>否则按无效响应处理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w:t>
      </w:r>
    </w:p>
    <w:p w14:paraId="3F4CF395">
      <w:pPr>
        <w:pageBreakBefore w:val="0"/>
        <w:bidi w:val="0"/>
        <w:spacing w:line="312" w:lineRule="auto"/>
        <w:ind w:firstLine="42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6C9EF433">
      <w:pPr>
        <w:pageBreakBefore w:val="0"/>
        <w:bidi w:val="0"/>
        <w:spacing w:line="312" w:lineRule="auto"/>
        <w:ind w:firstLine="424"/>
        <w:jc w:val="left"/>
        <w:rPr>
          <w:rStyle w:val="52"/>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采购需求中出现的品牌、型号或生产供应商仅起参考作用，不属于指定品牌、型号或生产</w:t>
      </w:r>
      <w:r>
        <w:rPr>
          <w:rFonts w:hint="eastAsia" w:ascii="宋体" w:hAnsi="宋体" w:eastAsia="宋体" w:cs="宋体"/>
          <w:color w:val="000000" w:themeColor="text1"/>
          <w:sz w:val="21"/>
          <w:szCs w:val="21"/>
          <w:highlight w:val="none"/>
          <w:lang w:eastAsia="zh-CN"/>
          <w14:textFill>
            <w14:solidFill>
              <w14:schemeClr w14:val="tx1"/>
            </w14:solidFill>
          </w14:textFill>
        </w:rPr>
        <w:t>服务商</w:t>
      </w:r>
      <w:r>
        <w:rPr>
          <w:rFonts w:hint="eastAsia" w:ascii="宋体" w:hAnsi="宋体" w:eastAsia="宋体" w:cs="宋体"/>
          <w:color w:val="000000" w:themeColor="text1"/>
          <w:sz w:val="21"/>
          <w:szCs w:val="21"/>
          <w:highlight w:val="none"/>
          <w14:textFill>
            <w14:solidFill>
              <w14:schemeClr w14:val="tx1"/>
            </w14:solidFill>
          </w14:textFill>
        </w:rPr>
        <w:t>的情形。</w:t>
      </w:r>
      <w:r>
        <w:rPr>
          <w:rFonts w:hint="eastAsia" w:ascii="宋体" w:hAnsi="宋体" w:eastAsia="宋体" w:cs="宋体"/>
          <w:color w:val="000000" w:themeColor="text1"/>
          <w:sz w:val="21"/>
          <w:szCs w:val="21"/>
          <w:highlight w:val="none"/>
          <w:lang w:eastAsia="zh-CN"/>
          <w14:textFill>
            <w14:solidFill>
              <w14:schemeClr w14:val="tx1"/>
            </w14:solidFill>
          </w14:textFill>
        </w:rPr>
        <w:t>服务商</w:t>
      </w:r>
      <w:r>
        <w:rPr>
          <w:rFonts w:hint="eastAsia" w:ascii="宋体" w:hAnsi="宋体" w:eastAsia="宋体" w:cs="宋体"/>
          <w:color w:val="000000" w:themeColor="text1"/>
          <w:sz w:val="21"/>
          <w:szCs w:val="21"/>
          <w:highlight w:val="none"/>
          <w14:textFill>
            <w14:solidFill>
              <w14:schemeClr w14:val="tx1"/>
            </w14:solidFill>
          </w14:textFill>
        </w:rPr>
        <w:t>可参照或选用其他相当的品牌、型号或生产</w:t>
      </w:r>
      <w:r>
        <w:rPr>
          <w:rFonts w:hint="eastAsia" w:ascii="宋体" w:hAnsi="宋体" w:eastAsia="宋体" w:cs="宋体"/>
          <w:color w:val="000000" w:themeColor="text1"/>
          <w:sz w:val="21"/>
          <w:szCs w:val="21"/>
          <w:highlight w:val="none"/>
          <w:lang w:eastAsia="zh-CN"/>
          <w14:textFill>
            <w14:solidFill>
              <w14:schemeClr w14:val="tx1"/>
            </w14:solidFill>
          </w14:textFill>
        </w:rPr>
        <w:t>服务商</w:t>
      </w:r>
      <w:r>
        <w:rPr>
          <w:rFonts w:hint="eastAsia" w:ascii="宋体" w:hAnsi="宋体" w:eastAsia="宋体" w:cs="宋体"/>
          <w:color w:val="000000" w:themeColor="text1"/>
          <w:sz w:val="21"/>
          <w:szCs w:val="21"/>
          <w:highlight w:val="none"/>
          <w14:textFill>
            <w14:solidFill>
              <w14:schemeClr w14:val="tx1"/>
            </w14:solidFill>
          </w14:textFill>
        </w:rPr>
        <w:t>替代。采购需求中如涉及某项参数指标（尺寸、重量、数量等）、材质或服务要求未明确标记偏离区间时，均仅作为项目最低要求，验收时依据国家相关标准或规定（如有）要求通过即可。不再作额外要求。接受并鼓励对项目有实质性帮助的参数指标、材质或服务作为正偏离参与响应</w:t>
      </w:r>
      <w:r>
        <w:rPr>
          <w:rFonts w:hint="eastAsia"/>
          <w:color w:val="000000" w:themeColor="text1"/>
          <w:highlight w:val="none"/>
          <w14:textFill>
            <w14:solidFill>
              <w14:schemeClr w14:val="tx1"/>
            </w14:solidFill>
          </w14:textFill>
        </w:rPr>
        <w:t>。</w:t>
      </w:r>
    </w:p>
    <w:p w14:paraId="5C0535D5">
      <w:pPr>
        <w:pageBreakBefore w:val="0"/>
        <w:bidi w:val="0"/>
        <w:spacing w:line="312" w:lineRule="auto"/>
        <w:ind w:firstLine="420"/>
        <w:outlineLvl w:val="0"/>
        <w:rPr>
          <w:rFonts w:hint="eastAsia" w:ascii="宋体" w:hAnsi="宋体" w:eastAsia="宋体" w:cs="宋体"/>
          <w:color w:val="000000" w:themeColor="text1"/>
          <w:highlight w:val="none"/>
          <w14:textFill>
            <w14:solidFill>
              <w14:schemeClr w14:val="tx1"/>
            </w14:solidFill>
          </w14:textFill>
        </w:rPr>
      </w:pPr>
      <w:bookmarkStart w:id="84" w:name="_Toc6141"/>
      <w:r>
        <w:rPr>
          <w:rFonts w:hint="eastAsia" w:ascii="宋体" w:hAnsi="宋体" w:cs="宋体"/>
          <w:color w:val="000000" w:themeColor="text1"/>
          <w:szCs w:val="21"/>
          <w:highlight w:val="none"/>
          <w:lang w:val="en-US" w:eastAsia="zh-CN"/>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服务商</w:t>
      </w:r>
      <w:r>
        <w:rPr>
          <w:color w:val="000000" w:themeColor="text1"/>
          <w:highlight w:val="none"/>
          <w14:textFill>
            <w14:solidFill>
              <w14:schemeClr w14:val="tx1"/>
            </w14:solidFill>
          </w14:textFill>
        </w:rPr>
        <w:t>必须自行为其</w:t>
      </w:r>
      <w:r>
        <w:rPr>
          <w:rFonts w:hint="eastAsia"/>
          <w:color w:val="000000" w:themeColor="text1"/>
          <w:highlight w:val="none"/>
          <w14:textFill>
            <w14:solidFill>
              <w14:schemeClr w14:val="tx1"/>
            </w14:solidFill>
          </w14:textFill>
        </w:rPr>
        <w:t>投标</w:t>
      </w:r>
      <w:r>
        <w:rPr>
          <w:color w:val="000000" w:themeColor="text1"/>
          <w:highlight w:val="none"/>
          <w14:textFill>
            <w14:solidFill>
              <w14:schemeClr w14:val="tx1"/>
            </w14:solidFill>
          </w14:textFill>
        </w:rPr>
        <w:t>产品侵犯</w:t>
      </w:r>
      <w:r>
        <w:rPr>
          <w:rFonts w:hint="eastAsia"/>
          <w:color w:val="000000" w:themeColor="text1"/>
          <w:highlight w:val="none"/>
          <w14:textFill>
            <w14:solidFill>
              <w14:schemeClr w14:val="tx1"/>
            </w14:solidFill>
          </w14:textFill>
        </w:rPr>
        <w:t>他人的知识产权或者专利成果的行为</w:t>
      </w:r>
      <w:r>
        <w:rPr>
          <w:color w:val="000000" w:themeColor="text1"/>
          <w:highlight w:val="none"/>
          <w14:textFill>
            <w14:solidFill>
              <w14:schemeClr w14:val="tx1"/>
            </w14:solidFill>
          </w14:textFill>
        </w:rPr>
        <w:t>承担相应法律责任</w:t>
      </w:r>
      <w:r>
        <w:rPr>
          <w:rFonts w:hint="eastAsia"/>
          <w:color w:val="000000" w:themeColor="text1"/>
          <w:highlight w:val="none"/>
          <w14:textFill>
            <w14:solidFill>
              <w14:schemeClr w14:val="tx1"/>
            </w14:solidFill>
          </w14:textFill>
        </w:rPr>
        <w:t>。</w:t>
      </w:r>
      <w:bookmarkEnd w:id="84"/>
    </w:p>
    <w:p w14:paraId="797C45AF">
      <w:pPr>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所属行业依照《中小企业划型标准规定》（工信部联企业〔2011〕300号）及《国民经济行业分类》（GB/T4754-2017）的有关规定执行，</w:t>
      </w:r>
      <w:r>
        <w:rPr>
          <w:rFonts w:hint="eastAsia" w:ascii="宋体" w:hAnsi="宋体" w:cs="宋体"/>
          <w:b/>
          <w:bCs/>
          <w:color w:val="000000" w:themeColor="text1"/>
          <w:szCs w:val="21"/>
          <w:highlight w:val="none"/>
          <w14:textFill>
            <w14:solidFill>
              <w14:schemeClr w14:val="tx1"/>
            </w14:solidFill>
          </w14:textFill>
        </w:rPr>
        <w:t>本项目所属行业为“其他未列明行业”。</w:t>
      </w:r>
      <w:r>
        <w:rPr>
          <w:rFonts w:hint="eastAsia" w:ascii="宋体" w:hAnsi="宋体" w:eastAsia="宋体" w:cs="宋体"/>
          <w:color w:val="000000" w:themeColor="text1"/>
          <w:highlight w:val="none"/>
          <w14:textFill>
            <w14:solidFill>
              <w14:schemeClr w14:val="tx1"/>
            </w14:solidFill>
          </w14:textFill>
        </w:rPr>
        <w:br w:type="page" w:clear="all"/>
      </w:r>
    </w:p>
    <w:p w14:paraId="557A4441">
      <w:pPr>
        <w:bidi w:val="0"/>
        <w:jc w:val="left"/>
        <w:rPr>
          <w:rFonts w:hint="default" w:ascii="Times New Roman" w:hAnsi="Times New Roman" w:eastAsia="宋体" w:cs="Times New Roman"/>
          <w:b/>
          <w:bCs/>
          <w:color w:val="000000" w:themeColor="text1"/>
          <w:sz w:val="21"/>
          <w:szCs w:val="24"/>
          <w:highlight w:val="none"/>
          <w:lang w:val="en-US" w:eastAsia="zh-CN" w:bidi="ar-SA"/>
          <w14:textFill>
            <w14:solidFill>
              <w14:schemeClr w14:val="tx1"/>
            </w14:solidFill>
          </w14:textFill>
        </w:rPr>
      </w:pPr>
      <w:r>
        <w:rPr>
          <w:rFonts w:hint="eastAsia" w:cs="Times New Roman"/>
          <w:b/>
          <w:bCs/>
          <w:color w:val="000000" w:themeColor="text1"/>
          <w:sz w:val="21"/>
          <w:szCs w:val="24"/>
          <w:highlight w:val="none"/>
          <w:lang w:val="en-US" w:eastAsia="zh-CN" w:bidi="ar-SA"/>
          <w14:textFill>
            <w14:solidFill>
              <w14:schemeClr w14:val="tx1"/>
            </w14:solidFill>
          </w14:textFill>
        </w:rPr>
        <w:t>一、采购需求</w:t>
      </w:r>
      <w:bookmarkEnd w:id="81"/>
      <w:bookmarkEnd w:id="82"/>
    </w:p>
    <w:tbl>
      <w:tblPr>
        <w:tblStyle w:val="44"/>
        <w:tblW w:w="10095" w:type="dxa"/>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8"/>
        <w:gridCol w:w="1339"/>
        <w:gridCol w:w="923"/>
        <w:gridCol w:w="6358"/>
        <w:gridCol w:w="857"/>
      </w:tblGrid>
      <w:tr w14:paraId="4E23A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18" w:type="dxa"/>
            <w:shd w:val="clear" w:color="auto" w:fill="auto"/>
            <w:noWrap/>
            <w:vAlign w:val="center"/>
          </w:tcPr>
          <w:p w14:paraId="3983B89F">
            <w:pPr>
              <w:widowControl/>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bidi="ar"/>
                <w14:textFill>
                  <w14:solidFill>
                    <w14:schemeClr w14:val="tx1"/>
                  </w14:solidFill>
                </w14:textFill>
              </w:rPr>
              <w:t>序号</w:t>
            </w:r>
          </w:p>
        </w:tc>
        <w:tc>
          <w:tcPr>
            <w:tcW w:w="1339" w:type="dxa"/>
            <w:shd w:val="clear" w:color="auto" w:fill="auto"/>
            <w:noWrap w:val="0"/>
            <w:vAlign w:val="center"/>
          </w:tcPr>
          <w:p w14:paraId="7B81790D">
            <w:pPr>
              <w:widowControl/>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bidi="ar"/>
                <w14:textFill>
                  <w14:solidFill>
                    <w14:schemeClr w14:val="tx1"/>
                  </w14:solidFill>
                </w14:textFill>
              </w:rPr>
              <w:t>标的名称</w:t>
            </w:r>
          </w:p>
        </w:tc>
        <w:tc>
          <w:tcPr>
            <w:tcW w:w="923" w:type="dxa"/>
            <w:tcBorders>
              <w:right w:val="single" w:color="auto" w:sz="4" w:space="0"/>
            </w:tcBorders>
            <w:shd w:val="clear" w:color="auto" w:fill="auto"/>
            <w:noWrap w:val="0"/>
            <w:vAlign w:val="center"/>
          </w:tcPr>
          <w:p w14:paraId="169C4BCD">
            <w:pPr>
              <w:widowControl/>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数量及单位</w:t>
            </w:r>
          </w:p>
        </w:tc>
        <w:tc>
          <w:tcPr>
            <w:tcW w:w="6358" w:type="dxa"/>
            <w:tcBorders>
              <w:left w:val="single" w:color="auto" w:sz="4" w:space="0"/>
            </w:tcBorders>
            <w:shd w:val="clear" w:color="auto" w:fill="auto"/>
            <w:noWrap w:val="0"/>
            <w:vAlign w:val="center"/>
          </w:tcPr>
          <w:p w14:paraId="35801561">
            <w:pPr>
              <w:widowControl/>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bidi="ar"/>
                <w14:textFill>
                  <w14:solidFill>
                    <w14:schemeClr w14:val="tx1"/>
                  </w14:solidFill>
                </w14:textFill>
              </w:rPr>
              <w:t>主要</w:t>
            </w:r>
            <w:r>
              <w:rPr>
                <w:rFonts w:hint="eastAsia" w:asciiTheme="minorEastAsia" w:hAnsiTheme="minorEastAsia" w:eastAsiaTheme="minorEastAsia" w:cstheme="minorEastAsia"/>
                <w:b/>
                <w:bCs/>
                <w:color w:val="000000" w:themeColor="text1"/>
                <w:sz w:val="21"/>
                <w:szCs w:val="21"/>
                <w:highlight w:val="none"/>
                <w:lang w:val="en-US" w:eastAsia="zh-CN" w:bidi="ar"/>
                <w14:textFill>
                  <w14:solidFill>
                    <w14:schemeClr w14:val="tx1"/>
                  </w14:solidFill>
                </w14:textFill>
              </w:rPr>
              <w:t>服务内容</w:t>
            </w:r>
          </w:p>
        </w:tc>
        <w:tc>
          <w:tcPr>
            <w:tcW w:w="857" w:type="dxa"/>
            <w:shd w:val="clear" w:color="auto" w:fill="auto"/>
            <w:noWrap/>
            <w:vAlign w:val="center"/>
          </w:tcPr>
          <w:p w14:paraId="1E401109">
            <w:pPr>
              <w:widowControl/>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所属</w:t>
            </w:r>
          </w:p>
          <w:p w14:paraId="75602F95">
            <w:pPr>
              <w:widowControl/>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行业</w:t>
            </w:r>
          </w:p>
        </w:tc>
      </w:tr>
      <w:tr w14:paraId="68125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618" w:type="dxa"/>
            <w:shd w:val="clear" w:color="auto" w:fill="auto"/>
            <w:noWrap/>
            <w:vAlign w:val="center"/>
          </w:tcPr>
          <w:p w14:paraId="0FC6A168">
            <w:pPr>
              <w:widowControl/>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39" w:type="dxa"/>
            <w:shd w:val="clear" w:color="auto" w:fill="auto"/>
            <w:noWrap w:val="0"/>
            <w:vAlign w:val="center"/>
          </w:tcPr>
          <w:p w14:paraId="0663B3A4">
            <w:pPr>
              <w:widowControl/>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工作服类洗涤服务项目</w:t>
            </w:r>
          </w:p>
        </w:tc>
        <w:tc>
          <w:tcPr>
            <w:tcW w:w="923" w:type="dxa"/>
            <w:tcBorders>
              <w:right w:val="single" w:color="auto" w:sz="4" w:space="0"/>
            </w:tcBorders>
            <w:shd w:val="clear" w:color="auto" w:fill="auto"/>
            <w:noWrap w:val="0"/>
            <w:vAlign w:val="center"/>
          </w:tcPr>
          <w:p w14:paraId="0F589D5D">
            <w:pPr>
              <w:widowControl/>
              <w:jc w:val="center"/>
              <w:rPr>
                <w:rFonts w:hint="eastAsia" w:asciiTheme="minorEastAsia" w:hAnsiTheme="minorEastAsia" w:eastAsiaTheme="minorEastAsia" w:cstheme="minorEastAsia"/>
                <w:b/>
                <w:bCs/>
                <w:color w:val="000000" w:themeColor="text1"/>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1项</w:t>
            </w:r>
          </w:p>
        </w:tc>
        <w:tc>
          <w:tcPr>
            <w:tcW w:w="6358" w:type="dxa"/>
            <w:tcBorders>
              <w:left w:val="single" w:color="auto" w:sz="4" w:space="0"/>
            </w:tcBorders>
            <w:shd w:val="clear" w:color="auto" w:fill="auto"/>
            <w:noWrap w:val="0"/>
            <w:vAlign w:val="center"/>
          </w:tcPr>
          <w:p w14:paraId="0787E38B">
            <w:pPr>
              <w:widowControl/>
              <w:ind w:firstLine="422"/>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一、采购需求</w:t>
            </w:r>
          </w:p>
          <w:p w14:paraId="5C582CE7">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（一）涵盖医院日常运营所需工作服、窗帘、值班床套件等所有布草用品的清洗、烘干、破损修补、定期消毒全流程服务。</w:t>
            </w:r>
          </w:p>
          <w:p w14:paraId="0C0A90A2">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（二）供应商需完成布草从采购人指定地点的定时收取、清点、登记、分类暂存、运输，到消毒、清洗、烘干、修补、熨烫、折叠、包装，最终至科室交接与质量验收的全部环节工作。</w:t>
            </w:r>
          </w:p>
          <w:p w14:paraId="16CA2F3B">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（三）采购人可根据实际工作情况，自主调整每日布草洗涤数量。</w:t>
            </w:r>
          </w:p>
          <w:p w14:paraId="4D098C20">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（四）包含磋商文件规定及供应商响应文件承诺的其他服务内容。</w:t>
            </w:r>
          </w:p>
          <w:p w14:paraId="6B001652">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（五）本项目服务全过程，必须严格遵守国家现行有效的卫生行业标准及相关规范。主要执行标准包括（但不限于）：</w:t>
            </w:r>
          </w:p>
          <w:p w14:paraId="1BC7D17D">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1.《医疗机构医用织物洗涤消毒技术规范》（WS/T 508—2025）；</w:t>
            </w:r>
          </w:p>
          <w:p w14:paraId="63824CF3">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2.《医疗机构消毒技术规范》（WS/T 367—2012）。</w:t>
            </w:r>
          </w:p>
          <w:p w14:paraId="0501795E">
            <w:pPr>
              <w:widowControl/>
              <w:ind w:firstLine="422"/>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二、核心服务要求</w:t>
            </w:r>
          </w:p>
          <w:p w14:paraId="1C7B9EA9">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（一）基础运营要求：</w:t>
            </w:r>
          </w:p>
          <w:p w14:paraId="0335C89E">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具备符合本项目服务标准的洗涤厂房环境、专业设施设备，且建立完善的洗涤运营管理制度，按三级甲等医院标准开展洗涤管理工作。采购人仅提供布草中转场地，不承担供应商工作人员休息场所及洗涤场地的提供责任。</w:t>
            </w:r>
          </w:p>
          <w:p w14:paraId="25130DA9">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（二）收送服务要求：</w:t>
            </w:r>
          </w:p>
          <w:p w14:paraId="0B85C635">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1.实行每日12 点前定时收送制度，供应商需到指定地点收取污布草、送达洁布草，污布草收回后立即运离，不得在院内露天存放。采购人因工作需要增加收送次数或特殊情况需即收即送的，供应商须无条件配合，未按约定执行影响采购人工作的，采购人有权扣除当月洗涤费20%以下费用，亦可单方解除合同。供应商响应时须作出承诺，否则竞标无效。</w:t>
            </w:r>
          </w:p>
          <w:p w14:paraId="2B874E11">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配备封闭式专用运输车辆，专车专用并设置明显标识，污染区与洁净区物料运输严格分道，避免交叉感染；运输工具一用一清洗消毒，消毒标准参照《医疗机构消毒技术规范》（WS/T367-2012）执行，车辆每日完成整体消毒清洗。</w:t>
            </w:r>
          </w:p>
          <w:p w14:paraId="78582FBF">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3.污布草按类别分袋独立密封包装、分类收集，收送过程由双方指定人员共同清点、签字确认；收集脏污织物后24 小时内完成洗涤及对应洁布草配送，保障医院正常运营。</w:t>
            </w:r>
          </w:p>
          <w:p w14:paraId="38B1B466">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4.收污布草工作人员需按规范做好个人防护（穿戴工作服、手套、口罩、帽子等）；遇突发公共卫生事件，需保障布草收洗及时、供应量匹配实际需求。</w:t>
            </w:r>
          </w:p>
          <w:p w14:paraId="2731FCEA">
            <w:pPr>
              <w:widowControl/>
              <w:ind w:firstLine="42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（三）洗涤消毒要求</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F8F9525">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洗涤前对工作服进行分拣掏兜，清除口袋内圆珠笔、口红等杂物，并用衣刷清洁衣领、袖口；严格按三级甲等医院标准及医院感染管理要求开展洗涤，洗涤流程、场所管理、消毒过程符合《医疗机构医用织物洗涤消毒技术规范》（WS/T 508—2025）、《医疗机构消毒技术规范》（WS/T 367—2012），国家发布新标准的，按最新标准执行。</w:t>
            </w:r>
          </w:p>
          <w:p w14:paraId="33CC56B3">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2.洗涤设备需符合 GB19891、GB25116 标准，具备国家相关部门认定的产品质量合格证；消毒设备选用封闭式蒸汽高温消毒、臭氧消毒器等经卫生行政、疾病预防控制部门许可的器械，洗涤剂符合 GB/T 13171.1 等相关标准，消毒剂合法有效且在有效期内按规范使用。</w:t>
            </w:r>
          </w:p>
          <w:p w14:paraId="7C72AE17">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3.实行专机专用制度，新生儿 / 婴儿用品、医务人员白衣、病房床品、手术用品分机洗涤，感染性织物使用专用卫生隔离式洗涤设备；彩色布草单独分色洗涤烘干，普通布草（化纤、羊毛等受热易变形材质除外）采用高温洗涤。</w:t>
            </w:r>
          </w:p>
          <w:p w14:paraId="34C5879B">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4.工作服按污染情况分类处理：无肉眼可见污物及非特殊感染的，先清洗后消毒；有血液体液污染的，先经有机物溶解剂浸泡，再清洗消毒；标注特殊感染的，先消毒后洗涤。</w:t>
            </w:r>
          </w:p>
          <w:p w14:paraId="20E19AD4">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5.原则上每年按采购人要求开展2 次洗涤场所卫生检验，由供应商委托有资质的卫生检测机构检测并出具报告，检测费由供应商承担；洗涤场所排污处理及相关费用、因排污 / 卫生不达标被行政部门处罚的罚金，均由供应商承担。供应商响应时须作出承诺，否则竞标无效。</w:t>
            </w:r>
          </w:p>
          <w:p w14:paraId="263FDAB3">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（四）布草质量及修补要求</w:t>
            </w:r>
          </w:p>
          <w:p w14:paraId="7D3A8279">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1.清洁布草卫生质量需符合WS/T 508—2025规定：pH 值 6.5～7.5，细菌菌落总数≤200（CFU/100</w:t>
            </w:r>
            <w:r>
              <w:rPr>
                <w:rFonts w:hint="eastAsia" w:ascii="仿宋" w:hAnsi="仿宋" w:eastAsia="仿宋" w:cs="仿宋"/>
                <w:color w:val="000000" w:themeColor="text1"/>
                <w:sz w:val="21"/>
                <w:szCs w:val="21"/>
                <w:highlight w:val="none"/>
                <w14:textFill>
                  <w14:solidFill>
                    <w14:schemeClr w14:val="tx1"/>
                  </w14:solidFill>
                </w14:textFill>
              </w:rPr>
              <w:t>cm</w:t>
            </w:r>
            <w:r>
              <w:rPr>
                <w:rFonts w:hint="eastAsia" w:ascii="仿宋" w:hAnsi="仿宋" w:eastAsia="仿宋" w:cs="仿宋"/>
                <w:color w:val="000000" w:themeColor="text1"/>
                <w:sz w:val="21"/>
                <w:szCs w:val="21"/>
                <w:highlight w:val="none"/>
                <w:lang w:val="en-US" w:eastAsia="zh-CN"/>
                <w14:textFill>
                  <w14:solidFill>
                    <w14:schemeClr w14:val="tx1"/>
                  </w14:solidFill>
                </w14:textFill>
              </w:rPr>
              <w:t>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），真菌菌落总数≤100（CFU/100</w:t>
            </w:r>
            <w:r>
              <w:rPr>
                <w:rFonts w:hint="eastAsia" w:ascii="仿宋" w:hAnsi="仿宋" w:eastAsia="仿宋" w:cs="仿宋"/>
                <w:color w:val="000000" w:themeColor="text1"/>
                <w:sz w:val="21"/>
                <w:szCs w:val="21"/>
                <w:highlight w:val="none"/>
                <w14:textFill>
                  <w14:solidFill>
                    <w14:schemeClr w14:val="tx1"/>
                  </w14:solidFill>
                </w14:textFill>
              </w:rPr>
              <w:t>cm</w:t>
            </w:r>
            <w:r>
              <w:rPr>
                <w:rFonts w:hint="eastAsia" w:ascii="仿宋" w:hAnsi="仿宋" w:eastAsia="仿宋" w:cs="仿宋"/>
                <w:color w:val="000000" w:themeColor="text1"/>
                <w:sz w:val="21"/>
                <w:szCs w:val="21"/>
                <w:highlight w:val="none"/>
                <w:lang w:val="en-US" w:eastAsia="zh-CN"/>
                <w14:textFill>
                  <w14:solidFill>
                    <w14:schemeClr w14:val="tx1"/>
                  </w14:solidFill>
                </w14:textFill>
              </w:rPr>
              <w:t>²</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或CFU/件），不得检出大肠菌群和金黄色葡萄球菌；外观无异味、不脱色、不变形、无破损、无污迹。</w:t>
            </w:r>
          </w:p>
          <w:p w14:paraId="58E60576">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2.对破损、缺纽扣 / 裤带的布草免费缝补、更换，缝补采用相近布料并按布纹操作，补丁规格≤3cm×3cm，单件布草补丁不超过 2 个；无法缝补的移交采购人评估后报废，破损布草缝补需向采购人提供补衣单，标明名称及数量，且缝补完成时间不超过 2 天。</w:t>
            </w:r>
          </w:p>
          <w:p w14:paraId="47157000">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3.洁布草折叠整齐规范，医生 / 护士工作服、洗手衣裤、床品等须熨烫；洗涤消毒后按区域完成晾烘干、熨烫、折叠、储存，不得混杂，熨烫重点关注易污染部位。</w:t>
            </w:r>
          </w:p>
          <w:p w14:paraId="1A6E8C72">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4.因采购人原因导致布草在正常淘汰年限内报废的，由采购人自行补充；因供应商洗涤不当造成报废的，由供应商承担重新采购费用。</w:t>
            </w:r>
          </w:p>
          <w:p w14:paraId="2AF3C5C9">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（五）人员及运营管理要求</w:t>
            </w:r>
          </w:p>
          <w:p w14:paraId="6E86D724">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1.供应商工作人员需定期进行健康体检并建立档案，上岗前经卫生知识培训考核合格；患有急性传染病、慢性伤寒/痢疾、活动性肺结核等疾病的人员，不得参与直接接触清洁布草的工作。</w:t>
            </w:r>
          </w:p>
          <w:p w14:paraId="00292A20">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2.工作人员工作时遵守采购人规章制度及疫情防控要求，穿戴清洁工作衣帽、佩戴工作牌，处理污染布草时戴口罩、手套（必要时穿一次性防护服）；接触脏污布草后及接触清洁布草前，必须按规范洗手、消毒。</w:t>
            </w:r>
          </w:p>
          <w:p w14:paraId="1A71879F">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3.供应商需免费提供洗衣单、返洗单、布草报废单等所有业务相关单据，日常洗涤、质检、交接记录保存至少12个月，确保可追溯。</w:t>
            </w:r>
          </w:p>
          <w:p w14:paraId="6699C4E7">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4.控制布草自然损耗率，每年损耗率不得超过年洗涤总量的 5‰，超出部分供应商按布草更新成本的 50% 赔偿；若发生布草批量遗失，所有损失由供应商承担。</w:t>
            </w:r>
          </w:p>
          <w:p w14:paraId="65BE0260">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（六）质量监督与考核基础要求</w:t>
            </w:r>
          </w:p>
          <w:p w14:paraId="188D7BEA">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1.采购人可不定期对供应商洗涤现场、工作质量进行监督检查，对清洗作业、洗涤条件、环境及质量进行抽查验收，供应商抽查合格率需达到100%。</w:t>
            </w:r>
          </w:p>
          <w:p w14:paraId="126B213F">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2.采购人不定期组织患者、患者家属、医务人员开展清洗消毒质量及服务质量满意度调查，供应商满意度需达到80% 以上。</w:t>
            </w:r>
          </w:p>
          <w:p w14:paraId="6A203AE1">
            <w:pPr>
              <w:widowControl/>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需按时、按量、保质完成洗涤配送任务，做到日收日送；洗涤质量不达标、洁净度不符合要求的，免费返洗；一个月内5%以上布草洗涤质量不达标，除免费返洗外，供应商按当月洗涤费的10%向采购人赔偿。供应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时须作出承诺，否则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w:t>
            </w:r>
          </w:p>
          <w:p w14:paraId="27561398">
            <w:pPr>
              <w:pStyle w:val="2"/>
              <w:keepNext w:val="0"/>
              <w:keepLines w:val="0"/>
              <w:pageBreakBefore w:val="0"/>
              <w:widowControl w:val="0"/>
              <w:bidi w:val="0"/>
              <w:spacing w:before="0" w:after="0"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双方权利与义务</w:t>
            </w:r>
          </w:p>
          <w:p w14:paraId="200F156D">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（一）采购人权利与义务</w:t>
            </w:r>
          </w:p>
          <w:p w14:paraId="58C22F83">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权利：可对布草洗涤消毒质量抽样检查，采购人对不合格布草可要求返洗、拒付对应洗涤费甚至索赔；对消毒效果有异议时，可与供应商共同指定有资质机构检测，检测费由供应商承担；可随时查看供应商洗涤车间、设备设施等情况，监督工艺流程执行并提出改进意见；可开展月度考核、不定期抽查及满意度调查，对供应商经营管理行使监督权；采购人科室收到不合格布草，可通知供应商及时修补或重洗。</w:t>
            </w:r>
          </w:p>
          <w:p w14:paraId="63C60869">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义务：安排工作人员与供应商共同完成布草清点验收工作，为供应商收送人员提供必要工作便利；做好院内交通协调，保障供应商运输车辆正常出入；负责布草的更新、补充、新增投入及自然损耗布草的报废补充。</w:t>
            </w:r>
          </w:p>
          <w:p w14:paraId="0E778C73">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（二）供应商权利与义务</w:t>
            </w:r>
          </w:p>
          <w:p w14:paraId="136E2295">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1.权利：在保障采购人服务质量及供应正常的前提下，可承接外部洗涤业务。</w:t>
            </w:r>
          </w:p>
          <w:p w14:paraId="1546A454">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2.义务：（1）具备相应经营资质，服务全过程严格遵守国家现行有效的卫生行业标准及相关规范。主要执行标准包括（但不限于）：《医疗机构医用织物洗涤消毒技术规范》（WS/T 508—2025）、《医疗机构消毒技术规范》（WS/T 367-2012）；制定完善的管理制度、布草运送/洗涤消毒操作流程及突发事件（机器故障、停水停电等）应急预案；对工作人员开展岗前及技能培训，确保其熟练掌握洗涤消毒技术及院感防护要求，因布草引发的感染由供应商承担全部责任。</w:t>
            </w:r>
          </w:p>
          <w:p w14:paraId="227BEA23">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（2）每日做好布草清点、登记、消毒、清洗、修补等全流程工作，对布草标注医院、科室、编号等标记，便于分送。免费提供运输、周转所需车辆、工具等，保障布草按时、保质送达。</w:t>
            </w:r>
          </w:p>
          <w:p w14:paraId="3E3CC520">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（3）严格遵守国家相关法律法规及采购人规章制度，接受采购人不定期检查、抽查，因操作不当等原因造成的事故及损失，由供应商承担全部责任。</w:t>
            </w:r>
          </w:p>
          <w:p w14:paraId="346B4160">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认定布草破损无法使用时，需经采购人同意后方可暂停周转，且妥善存放、做好记录。承接外部洗涤业务的，需独立分区存放、洗涤，避免与采购人布草交叉感染，外部业务引发的责任纠纷由供应商自行承担。</w:t>
            </w:r>
          </w:p>
          <w:p w14:paraId="22CB0E49">
            <w:pPr>
              <w:pStyle w:val="2"/>
              <w:keepNext w:val="0"/>
              <w:keepLines w:val="0"/>
              <w:pageBreakBefore w:val="0"/>
              <w:widowControl w:val="0"/>
              <w:bidi w:val="0"/>
              <w:spacing w:before="0" w:after="0"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（5）高度重视安全生产，因安全生产问题引发的责任事故由供应商承担；工作人员在岗期间发生人身伤害、伤亡以及供应商与聘用人员的劳动纠纷，均由供应商自行处理并承担全部责任，采购人无连带责任。</w:t>
            </w:r>
          </w:p>
          <w:p w14:paraId="6C6090CB">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四、违约责任</w:t>
            </w:r>
          </w:p>
          <w:p w14:paraId="10D2845E">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（一）洗涤质量违约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1.抽检发现洗涤质量不符合国家规范及合同标准的，供应商免费对不合格批次布草进行返处理，采购人扣除当月洗涤服务费的5%作为违约金；复检仍不合格的，另行扣除当月洗涤服务费的5%。</w:t>
            </w:r>
          </w:p>
          <w:p w14:paraId="4FB03955">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未按要求分类分区专机洗涤，违反洗涤流程，或将采购人布草与其他单位布草混合洗涤的，采购人对供应商处以10000元/次罚款，供应商需在3个工作日内完成整改；未按时整改的，采购人有权单方解除合同并扣除全部服务费。</w:t>
            </w:r>
          </w:p>
          <w:p w14:paraId="2BA8D7E6">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3.因供应商洗涤质量问题直接导致采购人发生院感事件的，供应商承担全部法律责任及经济赔偿，采购人有权单方解除合同并追究后续违约责任；所有违约金可从应付供应商服务费中直接扣除。</w:t>
            </w:r>
          </w:p>
          <w:p w14:paraId="2AF28EF6">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（二）服务履约违约</w:t>
            </w:r>
          </w:p>
          <w:p w14:paraId="0B97E660">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合同履行过程中，供应商未按磋商文件及响应文件承诺提供服务的，采购人有权拒绝支付对应服务费用，单方解除合同，且供应商需承担由此造成的一切损失。</w:t>
            </w:r>
          </w:p>
          <w:p w14:paraId="422A09EE">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（三）服务质量考核违约</w:t>
            </w:r>
          </w:p>
          <w:p w14:paraId="01303204">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1.采购人自合同签订次月起，每月按《医用织物洗涤质量考核表》对供应商进行百分制考核，合格标准为 90 分，考核结果按以下规定执行，违约金从当月服务费中直接扣除：</w:t>
            </w:r>
          </w:p>
          <w:tbl>
            <w:tblPr>
              <w:tblStyle w:val="45"/>
              <w:tblW w:w="6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410"/>
              <w:gridCol w:w="1185"/>
              <w:gridCol w:w="2025"/>
            </w:tblGrid>
            <w:tr w14:paraId="1A01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noWrap w:val="0"/>
                </w:tcPr>
                <w:p w14:paraId="20DB6281">
                  <w:pPr>
                    <w:keepNext w:val="0"/>
                    <w:keepLines w:val="0"/>
                    <w:pageBreakBefore w:val="0"/>
                    <w:widowControl w:val="0"/>
                    <w:bidi w:val="0"/>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考核分值区间</w:t>
                  </w:r>
                </w:p>
              </w:tc>
              <w:tc>
                <w:tcPr>
                  <w:tcW w:w="1410" w:type="dxa"/>
                  <w:noWrap w:val="0"/>
                </w:tcPr>
                <w:p w14:paraId="4FCCDD43">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扣除服务费</w:t>
                  </w:r>
                </w:p>
              </w:tc>
              <w:tc>
                <w:tcPr>
                  <w:tcW w:w="1185" w:type="dxa"/>
                  <w:noWrap w:val="0"/>
                </w:tcPr>
                <w:p w14:paraId="7083C4BC">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整改要求</w:t>
                  </w:r>
                </w:p>
              </w:tc>
              <w:tc>
                <w:tcPr>
                  <w:tcW w:w="2025" w:type="dxa"/>
                  <w:noWrap w:val="0"/>
                </w:tcPr>
                <w:p w14:paraId="3398E10E">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合同解除触发条件</w:t>
                  </w:r>
                </w:p>
              </w:tc>
            </w:tr>
            <w:tr w14:paraId="7326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noWrap w:val="0"/>
                </w:tcPr>
                <w:p w14:paraId="547D6DB5">
                  <w:pPr>
                    <w:keepNext w:val="0"/>
                    <w:keepLines w:val="0"/>
                    <w:pageBreakBefore w:val="0"/>
                    <w:widowControl w:val="0"/>
                    <w:bidi w:val="0"/>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≥90分</w:t>
                  </w:r>
                </w:p>
              </w:tc>
              <w:tc>
                <w:tcPr>
                  <w:tcW w:w="1410" w:type="dxa"/>
                  <w:noWrap w:val="0"/>
                </w:tcPr>
                <w:p w14:paraId="2DA9B4AC">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无</w:t>
                  </w:r>
                </w:p>
              </w:tc>
              <w:tc>
                <w:tcPr>
                  <w:tcW w:w="1185" w:type="dxa"/>
                  <w:noWrap w:val="0"/>
                </w:tcPr>
                <w:p w14:paraId="0687B94A">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p>
              </w:tc>
              <w:tc>
                <w:tcPr>
                  <w:tcW w:w="2025" w:type="dxa"/>
                  <w:noWrap w:val="0"/>
                </w:tcPr>
                <w:p w14:paraId="59C87648">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p>
              </w:tc>
            </w:tr>
            <w:tr w14:paraId="3BCE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noWrap w:val="0"/>
                </w:tcPr>
                <w:p w14:paraId="67360E9D">
                  <w:pPr>
                    <w:keepNext w:val="0"/>
                    <w:keepLines w:val="0"/>
                    <w:pageBreakBefore w:val="0"/>
                    <w:widowControl w:val="0"/>
                    <w:bidi w:val="0"/>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85分≤分值＜90分</w:t>
                  </w:r>
                </w:p>
              </w:tc>
              <w:tc>
                <w:tcPr>
                  <w:tcW w:w="1410" w:type="dxa"/>
                  <w:noWrap w:val="0"/>
                </w:tcPr>
                <w:p w14:paraId="609ADB28">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800元</w:t>
                  </w:r>
                </w:p>
              </w:tc>
              <w:tc>
                <w:tcPr>
                  <w:tcW w:w="1185" w:type="dxa"/>
                  <w:noWrap w:val="0"/>
                </w:tcPr>
                <w:p w14:paraId="2C5BDC27">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限期（3日内）整改</w:t>
                  </w:r>
                </w:p>
              </w:tc>
              <w:tc>
                <w:tcPr>
                  <w:tcW w:w="2025" w:type="dxa"/>
                  <w:noWrap w:val="0"/>
                </w:tcPr>
                <w:p w14:paraId="7E984252">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连续两个月整改后考核仍不合格/年累计三次不合格</w:t>
                  </w:r>
                </w:p>
              </w:tc>
            </w:tr>
            <w:tr w14:paraId="36DB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noWrap w:val="0"/>
                </w:tcPr>
                <w:p w14:paraId="4E6BBFEB">
                  <w:pPr>
                    <w:keepNext w:val="0"/>
                    <w:keepLines w:val="0"/>
                    <w:pageBreakBefore w:val="0"/>
                    <w:widowControl w:val="0"/>
                    <w:bidi w:val="0"/>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80分≤分值＜85分</w:t>
                  </w:r>
                </w:p>
              </w:tc>
              <w:tc>
                <w:tcPr>
                  <w:tcW w:w="1410" w:type="dxa"/>
                  <w:noWrap w:val="0"/>
                </w:tcPr>
                <w:p w14:paraId="53B911A5">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2000元</w:t>
                  </w:r>
                </w:p>
              </w:tc>
              <w:tc>
                <w:tcPr>
                  <w:tcW w:w="1185" w:type="dxa"/>
                  <w:noWrap w:val="0"/>
                </w:tcPr>
                <w:p w14:paraId="576E2C93">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限期（3日内）整改</w:t>
                  </w:r>
                </w:p>
              </w:tc>
              <w:tc>
                <w:tcPr>
                  <w:tcW w:w="2025" w:type="dxa"/>
                  <w:shd w:val="clear" w:color="auto" w:fill="auto"/>
                  <w:noWrap w:val="0"/>
                </w:tcPr>
                <w:p w14:paraId="1F2C6953">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连续两个月整改后考核仍不合格/年累计三次不合格</w:t>
                  </w:r>
                </w:p>
              </w:tc>
            </w:tr>
            <w:tr w14:paraId="3DF7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noWrap w:val="0"/>
                </w:tcPr>
                <w:p w14:paraId="5F21D064">
                  <w:pPr>
                    <w:keepNext w:val="0"/>
                    <w:keepLines w:val="0"/>
                    <w:pageBreakBefore w:val="0"/>
                    <w:widowControl w:val="0"/>
                    <w:bidi w:val="0"/>
                    <w:spacing w:line="360" w:lineRule="auto"/>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＜80分</w:t>
                  </w:r>
                </w:p>
              </w:tc>
              <w:tc>
                <w:tcPr>
                  <w:tcW w:w="1410" w:type="dxa"/>
                  <w:noWrap w:val="0"/>
                </w:tcPr>
                <w:p w14:paraId="18A12047">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5000元</w:t>
                  </w:r>
                </w:p>
              </w:tc>
              <w:tc>
                <w:tcPr>
                  <w:tcW w:w="1185" w:type="dxa"/>
                  <w:noWrap w:val="0"/>
                </w:tcPr>
                <w:p w14:paraId="76DE87D5">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限期（3日内）整改</w:t>
                  </w:r>
                </w:p>
              </w:tc>
              <w:tc>
                <w:tcPr>
                  <w:tcW w:w="2025" w:type="dxa"/>
                  <w:shd w:val="clear" w:color="auto" w:fill="auto"/>
                  <w:noWrap w:val="0"/>
                </w:tcPr>
                <w:p w14:paraId="4F1E9BC7">
                  <w:pPr>
                    <w:keepNext w:val="0"/>
                    <w:keepLines w:val="0"/>
                    <w:pageBreakBefore w:val="0"/>
                    <w:widowControl w:val="0"/>
                    <w:bidi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连续两个月整改后考核仍不合格/年累计三次不合格</w:t>
                  </w:r>
                </w:p>
              </w:tc>
            </w:tr>
          </w:tbl>
          <w:p w14:paraId="4A4AAB38">
            <w:pPr>
              <w:keepNext w:val="0"/>
              <w:keepLines w:val="0"/>
              <w:pageBreakBefore w:val="0"/>
              <w:widowControl w:val="0"/>
              <w:bidi w:val="0"/>
              <w:spacing w:line="360" w:lineRule="auto"/>
              <w:ind w:firstLine="420"/>
              <w:rPr>
                <w:rFonts w:hint="eastAsia" w:ascii="宋体" w:hAnsi="宋体" w:eastAsia="宋体" w:cs="宋体"/>
                <w:b w:val="0"/>
                <w:bCs w:val="0"/>
                <w:strike/>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2.采购人每季度组织一次满意度测评（满分 100 分），80 分及以上为合格，低于 80 分按分值差每分扣 50 元；供应商需提交书面整改报告，连续 2 次测评 70 分以下的，采购人有权依法解除合同，供应商承担全部经济损失。  </w:t>
            </w:r>
          </w:p>
          <w:p w14:paraId="6551B4E9">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（四）其他情况的处罚办法</w:t>
            </w:r>
          </w:p>
          <w:p w14:paraId="26FAE145">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1.在合同期内，供应商员工劳动纠纷引发的经济赔偿、供应商原因造成的安全事故，均由供应商全权负责，采购人无责任。</w:t>
            </w:r>
          </w:p>
          <w:p w14:paraId="5F324A9C">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2.因供应商原因导致采购人被上级部门点名批评、媒体曝光，影响采购人声誉的，采购人按情节轻重对供应商处以2000-20000元罚款。</w:t>
            </w:r>
          </w:p>
          <w:p w14:paraId="0CC2DC4D">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3.供应商在洗涤过程中发现采购人器械等物品，需及时归还；随意丢弃或损坏的，承担赔偿责任。</w:t>
            </w:r>
          </w:p>
          <w:p w14:paraId="0A10D670">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4.供应商人员在采购人场地聚集闹事的，视情节轻重罚款500-20000元；挪用、损坏采购人公共设施的，照价赔偿，情节严重的移交司法机关。</w:t>
            </w:r>
          </w:p>
          <w:p w14:paraId="5370AABF">
            <w:pPr>
              <w:keepNext w:val="0"/>
              <w:keepLines w:val="0"/>
              <w:pageBreakBefore w:val="0"/>
              <w:widowControl w:val="0"/>
              <w:bidi w:val="0"/>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5.供应商人员在非允许区域使用电炉、热得快等电器或煮饭的，视情节轻重罚款1000-2000元，同时需遵守采购人水、电、气节约要求。</w:t>
            </w:r>
          </w:p>
          <w:p w14:paraId="67C2D33C">
            <w:pPr>
              <w:keepNext w:val="0"/>
              <w:keepLines w:val="0"/>
              <w:pageBreakBefore w:val="0"/>
              <w:widowControl w:val="0"/>
              <w:bidi w:val="0"/>
              <w:spacing w:line="360" w:lineRule="auto"/>
              <w:ind w:firstLine="42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6.所有罚款及赔偿款项，采购人均有权在当月洗涤服务费中直接扣除。</w:t>
            </w:r>
          </w:p>
        </w:tc>
        <w:tc>
          <w:tcPr>
            <w:tcW w:w="857" w:type="dxa"/>
            <w:shd w:val="clear" w:color="auto" w:fill="auto"/>
            <w:noWrap/>
            <w:vAlign w:val="center"/>
          </w:tcPr>
          <w:p w14:paraId="32DF0540">
            <w:pPr>
              <w:widowControl/>
              <w:spacing w:line="276"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32FEF4">
            <w:pPr>
              <w:widowControl/>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其他未列明行业</w:t>
            </w:r>
          </w:p>
        </w:tc>
      </w:tr>
    </w:tbl>
    <w:p w14:paraId="27047FF2">
      <w:pPr>
        <w:rPr>
          <w:color w:val="000000" w:themeColor="text1"/>
          <w:highlight w:val="none"/>
          <w14:textFill>
            <w14:solidFill>
              <w14:schemeClr w14:val="tx1"/>
            </w14:solidFill>
          </w14:textFill>
        </w:rPr>
      </w:pPr>
    </w:p>
    <w:p w14:paraId="4FAF9A03">
      <w:pPr>
        <w:pStyle w:val="2"/>
        <w:spacing w:before="0" w:after="0" w:line="240" w:lineRule="auto"/>
        <w:rPr>
          <w:color w:val="000000" w:themeColor="text1"/>
          <w:highlight w:val="none"/>
          <w14:textFill>
            <w14:solidFill>
              <w14:schemeClr w14:val="tx1"/>
            </w14:solidFill>
          </w14:textFill>
        </w:rPr>
      </w:pPr>
    </w:p>
    <w:p w14:paraId="6EC90275">
      <w:pPr>
        <w:rPr>
          <w:color w:val="000000" w:themeColor="text1"/>
          <w:highlight w:val="none"/>
          <w14:textFill>
            <w14:solidFill>
              <w14:schemeClr w14:val="tx1"/>
            </w14:solidFill>
          </w14:textFill>
        </w:rPr>
      </w:pPr>
    </w:p>
    <w:p w14:paraId="5223BCDD">
      <w:pPr>
        <w:rPr>
          <w:color w:val="000000" w:themeColor="text1"/>
          <w:highlight w:val="none"/>
          <w14:textFill>
            <w14:solidFill>
              <w14:schemeClr w14:val="tx1"/>
            </w14:solidFill>
          </w14:textFill>
        </w:rPr>
      </w:pPr>
    </w:p>
    <w:p w14:paraId="2381ED85">
      <w:pPr>
        <w:rPr>
          <w:color w:val="000000" w:themeColor="text1"/>
          <w:highlight w:val="none"/>
          <w14:textFill>
            <w14:solidFill>
              <w14:schemeClr w14:val="tx1"/>
            </w14:solidFill>
          </w14:textFill>
        </w:rPr>
      </w:pPr>
    </w:p>
    <w:p w14:paraId="6D74025D">
      <w:pPr>
        <w:rPr>
          <w:color w:val="000000" w:themeColor="text1"/>
          <w:highlight w:val="none"/>
          <w14:textFill>
            <w14:solidFill>
              <w14:schemeClr w14:val="tx1"/>
            </w14:solidFill>
          </w14:textFill>
        </w:rPr>
      </w:pPr>
    </w:p>
    <w:p w14:paraId="64B075C6">
      <w:pPr>
        <w:rPr>
          <w:color w:val="000000" w:themeColor="text1"/>
          <w:highlight w:val="none"/>
          <w14:textFill>
            <w14:solidFill>
              <w14:schemeClr w14:val="tx1"/>
            </w14:solidFill>
          </w14:textFill>
        </w:rPr>
      </w:pPr>
    </w:p>
    <w:p w14:paraId="08D694DF">
      <w:pPr>
        <w:rPr>
          <w:color w:val="000000" w:themeColor="text1"/>
          <w:highlight w:val="none"/>
          <w14:textFill>
            <w14:solidFill>
              <w14:schemeClr w14:val="tx1"/>
            </w14:solidFill>
          </w14:textFill>
        </w:rPr>
      </w:pPr>
    </w:p>
    <w:p w14:paraId="1FF232AF">
      <w:pPr>
        <w:rPr>
          <w:color w:val="000000" w:themeColor="text1"/>
          <w:highlight w:val="none"/>
          <w14:textFill>
            <w14:solidFill>
              <w14:schemeClr w14:val="tx1"/>
            </w14:solidFill>
          </w14:textFill>
        </w:rPr>
      </w:pPr>
    </w:p>
    <w:p w14:paraId="0F5D4922">
      <w:pPr>
        <w:rPr>
          <w:color w:val="000000" w:themeColor="text1"/>
          <w:highlight w:val="none"/>
          <w14:textFill>
            <w14:solidFill>
              <w14:schemeClr w14:val="tx1"/>
            </w14:solidFill>
          </w14:textFill>
        </w:rPr>
      </w:pPr>
    </w:p>
    <w:p w14:paraId="698792FD">
      <w:pPr>
        <w:rPr>
          <w:color w:val="000000" w:themeColor="text1"/>
          <w:highlight w:val="none"/>
          <w14:textFill>
            <w14:solidFill>
              <w14:schemeClr w14:val="tx1"/>
            </w14:solidFill>
          </w14:textFill>
        </w:rPr>
      </w:pPr>
    </w:p>
    <w:p w14:paraId="26A463CD">
      <w:pPr>
        <w:rPr>
          <w:color w:val="000000" w:themeColor="text1"/>
          <w:highlight w:val="none"/>
          <w14:textFill>
            <w14:solidFill>
              <w14:schemeClr w14:val="tx1"/>
            </w14:solidFill>
          </w14:textFill>
        </w:rPr>
      </w:pPr>
    </w:p>
    <w:p w14:paraId="71B1CE45">
      <w:pPr>
        <w:rPr>
          <w:color w:val="000000" w:themeColor="text1"/>
          <w:highlight w:val="none"/>
          <w14:textFill>
            <w14:solidFill>
              <w14:schemeClr w14:val="tx1"/>
            </w14:solidFill>
          </w14:textFill>
        </w:rPr>
      </w:pPr>
    </w:p>
    <w:p w14:paraId="4C9EED19">
      <w:pPr>
        <w:rPr>
          <w:color w:val="000000" w:themeColor="text1"/>
          <w:highlight w:val="none"/>
          <w14:textFill>
            <w14:solidFill>
              <w14:schemeClr w14:val="tx1"/>
            </w14:solidFill>
          </w14:textFill>
        </w:rPr>
      </w:pPr>
    </w:p>
    <w:p w14:paraId="0E8661EF">
      <w:pPr>
        <w:rPr>
          <w:color w:val="000000" w:themeColor="text1"/>
          <w:highlight w:val="none"/>
          <w14:textFill>
            <w14:solidFill>
              <w14:schemeClr w14:val="tx1"/>
            </w14:solidFill>
          </w14:textFill>
        </w:rPr>
      </w:pPr>
    </w:p>
    <w:p w14:paraId="0829357B">
      <w:pPr>
        <w:rPr>
          <w:color w:val="000000" w:themeColor="text1"/>
          <w:highlight w:val="none"/>
          <w14:textFill>
            <w14:solidFill>
              <w14:schemeClr w14:val="tx1"/>
            </w14:solidFill>
          </w14:textFill>
        </w:rPr>
      </w:pPr>
    </w:p>
    <w:p w14:paraId="42B1CB31">
      <w:pPr>
        <w:rPr>
          <w:color w:val="000000" w:themeColor="text1"/>
          <w:highlight w:val="none"/>
          <w14:textFill>
            <w14:solidFill>
              <w14:schemeClr w14:val="tx1"/>
            </w14:solidFill>
          </w14:textFill>
        </w:rPr>
      </w:pPr>
    </w:p>
    <w:p w14:paraId="4D9D5805">
      <w:pPr>
        <w:rPr>
          <w:color w:val="000000" w:themeColor="text1"/>
          <w:highlight w:val="none"/>
          <w14:textFill>
            <w14:solidFill>
              <w14:schemeClr w14:val="tx1"/>
            </w14:solidFill>
          </w14:textFill>
        </w:rPr>
      </w:pPr>
    </w:p>
    <w:p w14:paraId="5AC278C3">
      <w:pPr>
        <w:rPr>
          <w:color w:val="000000" w:themeColor="text1"/>
          <w:highlight w:val="none"/>
          <w14:textFill>
            <w14:solidFill>
              <w14:schemeClr w14:val="tx1"/>
            </w14:solidFill>
          </w14:textFill>
        </w:rPr>
      </w:pPr>
    </w:p>
    <w:tbl>
      <w:tblPr>
        <w:tblStyle w:val="44"/>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8138"/>
      </w:tblGrid>
      <w:tr w14:paraId="5DFF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0095" w:type="dxa"/>
            <w:gridSpan w:val="2"/>
            <w:noWrap w:val="0"/>
          </w:tcPr>
          <w:p w14:paraId="6CC2BE53">
            <w:pPr>
              <w:widowControl/>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bidi="ar"/>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二、商务要求</w:t>
            </w:r>
          </w:p>
        </w:tc>
      </w:tr>
      <w:tr w14:paraId="278A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57" w:type="dxa"/>
            <w:noWrap w:val="0"/>
            <w:vAlign w:val="center"/>
          </w:tcPr>
          <w:p w14:paraId="53FFCE9E">
            <w:pPr>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报价要求</w:t>
            </w:r>
          </w:p>
        </w:tc>
        <w:tc>
          <w:tcPr>
            <w:tcW w:w="8138" w:type="dxa"/>
            <w:noWrap w:val="0"/>
            <w:vAlign w:val="center"/>
          </w:tcPr>
          <w:p w14:paraId="3C93F69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为全包价，包含布草收送、运输、洗涤、消毒、检测、修补、熨烫等所有环节费用，以及人工费（含社保、劳保等）、水电费、设备费、税费、利润等完成本合同的全部开支；供应商按采购品目列明明细单价，合同履行期内单价固定不变，结算价=单品单价×实际洗涤数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折扣率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，最终按双方核对确认的金额结算（人为破损布草增补费用除外）。</w:t>
            </w:r>
          </w:p>
        </w:tc>
      </w:tr>
      <w:tr w14:paraId="5E8E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57" w:type="dxa"/>
            <w:noWrap w:val="0"/>
            <w:vAlign w:val="center"/>
          </w:tcPr>
          <w:p w14:paraId="73E1E1F7">
            <w:pPr>
              <w:ind w:left="-107" w:firstLine="126"/>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合同签订时间</w:t>
            </w:r>
          </w:p>
        </w:tc>
        <w:tc>
          <w:tcPr>
            <w:tcW w:w="8138" w:type="dxa"/>
            <w:noWrap w:val="0"/>
            <w:vAlign w:val="center"/>
          </w:tcPr>
          <w:p w14:paraId="6439140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成交通知书发出之日起 15 日内，供应商凭成交通知书与采购人签订正式合同。</w:t>
            </w:r>
          </w:p>
        </w:tc>
      </w:tr>
      <w:tr w14:paraId="3A11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57" w:type="dxa"/>
            <w:noWrap w:val="0"/>
            <w:vAlign w:val="center"/>
          </w:tcPr>
          <w:p w14:paraId="5C587080">
            <w:pPr>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服务期限</w:t>
            </w:r>
          </w:p>
        </w:tc>
        <w:tc>
          <w:tcPr>
            <w:tcW w:w="8138" w:type="dxa"/>
            <w:noWrap w:val="0"/>
            <w:vAlign w:val="center"/>
          </w:tcPr>
          <w:p w14:paraId="66978E8B">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自合同签订之日起1年；合同到期或双方协商解除的，需提前1个月通知对方。</w:t>
            </w:r>
          </w:p>
        </w:tc>
      </w:tr>
      <w:tr w14:paraId="7E09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57" w:type="dxa"/>
            <w:noWrap w:val="0"/>
            <w:vAlign w:val="center"/>
          </w:tcPr>
          <w:p w14:paraId="21E6F15C">
            <w:pPr>
              <w:jc w:val="cente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服务地点</w:t>
            </w:r>
          </w:p>
        </w:tc>
        <w:tc>
          <w:tcPr>
            <w:tcW w:w="8138" w:type="dxa"/>
            <w:noWrap w:val="0"/>
            <w:vAlign w:val="center"/>
          </w:tcPr>
          <w:p w14:paraId="4D1EFD3A">
            <w:pPr>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采购人指定地点。</w:t>
            </w:r>
          </w:p>
        </w:tc>
      </w:tr>
      <w:tr w14:paraId="32E8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957" w:type="dxa"/>
            <w:noWrap w:val="0"/>
            <w:vAlign w:val="center"/>
          </w:tcPr>
          <w:p w14:paraId="286525A6">
            <w:pPr>
              <w:widowControl/>
              <w:jc w:val="cente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付款</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方式</w:t>
            </w:r>
          </w:p>
        </w:tc>
        <w:tc>
          <w:tcPr>
            <w:tcW w:w="8138" w:type="dxa"/>
            <w:noWrap w:val="0"/>
          </w:tcPr>
          <w:p w14:paraId="37BE608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预付款，每月按实际数量进行结算，洗涤费用采用月结方式，每月月底与采购人进行一次洗涤实际数量和服务费用的核算，双方如无异议，次月月初由成交供应商提供合法、有效的发票和付款申请书，采购人收到发票并核实确认无误后15日内以转账形式支付上个月的服务费用。</w:t>
            </w:r>
          </w:p>
        </w:tc>
      </w:tr>
      <w:tr w14:paraId="265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5" w:type="dxa"/>
            <w:gridSpan w:val="2"/>
            <w:noWrap w:val="0"/>
            <w:vAlign w:val="center"/>
          </w:tcPr>
          <w:p w14:paraId="0EA0E18D">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与实现项目目标相关的其他要求</w:t>
            </w:r>
          </w:p>
        </w:tc>
      </w:tr>
      <w:tr w14:paraId="468F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5" w:type="dxa"/>
            <w:gridSpan w:val="2"/>
            <w:noWrap w:val="0"/>
            <w:vAlign w:val="center"/>
          </w:tcPr>
          <w:p w14:paraId="2A0B7F80">
            <w:pPr>
              <w:spacing w:line="360" w:lineRule="exac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（一）供应商的履约能力要求</w:t>
            </w:r>
          </w:p>
        </w:tc>
      </w:tr>
      <w:tr w14:paraId="3F30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7" w:type="dxa"/>
            <w:noWrap w:val="0"/>
            <w:vAlign w:val="center"/>
          </w:tcPr>
          <w:p w14:paraId="7FE0FBDC">
            <w:pPr>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为落实政府采购政策需满足的要求</w:t>
            </w:r>
          </w:p>
        </w:tc>
        <w:tc>
          <w:tcPr>
            <w:tcW w:w="8138" w:type="dxa"/>
            <w:noWrap w:val="0"/>
            <w:vAlign w:val="center"/>
          </w:tcPr>
          <w:p w14:paraId="286B9CAF">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（1）政府采购促进中小企业发展。</w:t>
            </w:r>
          </w:p>
          <w:p w14:paraId="4C0A30FC">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（2）政府采购支持采用本国产品的政策。</w:t>
            </w:r>
          </w:p>
          <w:p w14:paraId="661FA9F4">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（3）强制采购节能产品；优先采购节能产品、环境标志产品。</w:t>
            </w:r>
          </w:p>
          <w:p w14:paraId="1F5C7F50">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（4）政府采购促进残疾人就业政策。</w:t>
            </w:r>
          </w:p>
          <w:p w14:paraId="254EAB96">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（5）政府采购支持监狱企业发展。</w:t>
            </w:r>
          </w:p>
          <w:p w14:paraId="48937867">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（6）扶持不发达地区和少数民族地区政策</w:t>
            </w:r>
          </w:p>
        </w:tc>
      </w:tr>
      <w:tr w14:paraId="0EA7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7" w:type="dxa"/>
            <w:noWrap w:val="0"/>
            <w:vAlign w:val="center"/>
          </w:tcPr>
          <w:p w14:paraId="1EB905A4">
            <w:pPr>
              <w:spacing w:line="360" w:lineRule="atLeas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质量管理体系要求</w:t>
            </w:r>
          </w:p>
        </w:tc>
        <w:tc>
          <w:tcPr>
            <w:tcW w:w="8138" w:type="dxa"/>
            <w:noWrap w:val="0"/>
            <w:vAlign w:val="center"/>
          </w:tcPr>
          <w:p w14:paraId="6B9D83B8">
            <w:pPr>
              <w:spacing w:line="360"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如有，请于响应文件中自行提供。</w:t>
            </w:r>
          </w:p>
        </w:tc>
      </w:tr>
      <w:tr w14:paraId="0A28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57" w:type="dxa"/>
            <w:noWrap w:val="0"/>
            <w:vAlign w:val="center"/>
          </w:tcPr>
          <w:p w14:paraId="04D8D0BF">
            <w:pPr>
              <w:spacing w:line="360" w:lineRule="atLeast"/>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业绩要求</w:t>
            </w:r>
          </w:p>
        </w:tc>
        <w:tc>
          <w:tcPr>
            <w:tcW w:w="8138" w:type="dxa"/>
            <w:noWrap w:val="0"/>
            <w:vAlign w:val="center"/>
          </w:tcPr>
          <w:p w14:paraId="2A74514D">
            <w:pPr>
              <w:spacing w:line="360"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如有，请于响应文件中自行提供。</w:t>
            </w:r>
          </w:p>
        </w:tc>
      </w:tr>
      <w:tr w14:paraId="0D56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95" w:type="dxa"/>
            <w:gridSpan w:val="2"/>
            <w:noWrap w:val="0"/>
            <w:vAlign w:val="center"/>
          </w:tcPr>
          <w:p w14:paraId="30618EE9">
            <w:pP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）其他要求</w:t>
            </w:r>
          </w:p>
        </w:tc>
      </w:tr>
      <w:tr w14:paraId="775E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1957" w:type="dxa"/>
            <w:noWrap w:val="0"/>
            <w:vAlign w:val="center"/>
          </w:tcPr>
          <w:p w14:paraId="075016FC">
            <w:pPr>
              <w:widowControl/>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其他要求</w:t>
            </w:r>
          </w:p>
        </w:tc>
        <w:tc>
          <w:tcPr>
            <w:tcW w:w="8138" w:type="dxa"/>
            <w:noWrap w:val="0"/>
          </w:tcPr>
          <w:p w14:paraId="42D9C97F">
            <w:pPr>
              <w:pStyle w:val="24"/>
              <w:spacing w:line="312" w:lineRule="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1.本项目不接受联合体参与磋商。</w:t>
            </w:r>
          </w:p>
          <w:p w14:paraId="6A4F9345">
            <w:pPr>
              <w:pStyle w:val="24"/>
              <w:spacing w:line="312" w:lineRule="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2.供应商成交后不得将该项目分包、转包给其它任何公司。</w:t>
            </w:r>
          </w:p>
          <w:p w14:paraId="2CACFA32">
            <w:pPr>
              <w:pStyle w:val="24"/>
              <w:spacing w:line="312" w:lineRule="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3.本项目货物不接受进口产品（即通过中国海关报关验放进入中国境内且产自关境外的产品）参与响应，如有此类产品参与投标的做无效标处理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（如有）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559FF9">
            <w:pPr>
              <w:pStyle w:val="24"/>
              <w:spacing w:line="312" w:lineRule="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4.交货时所有提供的产品资料必须是原版材料，若原版材料为外文，则另附中文版</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（如有）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5B3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noWrap w:val="0"/>
            <w:vAlign w:val="center"/>
          </w:tcPr>
          <w:p w14:paraId="2CC64D61">
            <w:pPr>
              <w:spacing w:line="360" w:lineRule="atLeas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知识产权</w:t>
            </w:r>
          </w:p>
        </w:tc>
        <w:tc>
          <w:tcPr>
            <w:tcW w:w="8138" w:type="dxa"/>
            <w:noWrap w:val="0"/>
            <w:vAlign w:val="center"/>
          </w:tcPr>
          <w:p w14:paraId="7FC0D088">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1.成交供应商自行承担在提供服务过程中因侵犯他人知识产权或自身原因产生的法律纠纷和责任并妥善处理，采购人不承担任何责任。</w:t>
            </w:r>
          </w:p>
          <w:p w14:paraId="5E1B2DB4">
            <w:pPr>
              <w:spacing w:line="36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保密要求：成交供应商对采购人及其下属单位所提供的技术及数据资料应严格保密，不得扩散。</w:t>
            </w:r>
          </w:p>
        </w:tc>
      </w:tr>
      <w:tr w14:paraId="3E4D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noWrap w:val="0"/>
            <w:vAlign w:val="center"/>
          </w:tcPr>
          <w:p w14:paraId="19666438">
            <w:pPr>
              <w:spacing w:line="360" w:lineRule="atLeast"/>
              <w:jc w:val="cente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磋商说明</w:t>
            </w:r>
          </w:p>
        </w:tc>
        <w:tc>
          <w:tcPr>
            <w:tcW w:w="8138" w:type="dxa"/>
            <w:noWrap w:val="0"/>
            <w:vAlign w:val="center"/>
          </w:tcPr>
          <w:p w14:paraId="3D27B2B6">
            <w:pPr>
              <w:spacing w:line="360"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过程中，磋商小组可能会根据磋商文件和磋商情况实质性变动采购需求中的技术、服务要求以及合同草案条款，对磋商文件作出的实质性变动是磋商文件的有效组成部分，磋商小组以书面形式同时通知所有参加磋商的供应商。请各供应商做好磋商应答准备。</w:t>
            </w:r>
          </w:p>
        </w:tc>
      </w:tr>
      <w:tr w14:paraId="2773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7" w:type="dxa"/>
            <w:noWrap w:val="0"/>
            <w:vAlign w:val="center"/>
          </w:tcPr>
          <w:p w14:paraId="73381540">
            <w:pPr>
              <w:spacing w:line="360" w:lineRule="atLeast"/>
              <w:jc w:val="center"/>
              <w:rPr>
                <w:rFonts w:hint="default"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评审基准价</w:t>
            </w:r>
          </w:p>
        </w:tc>
        <w:tc>
          <w:tcPr>
            <w:tcW w:w="8138" w:type="dxa"/>
            <w:noWrap w:val="0"/>
            <w:vAlign w:val="center"/>
          </w:tcPr>
          <w:p w14:paraId="4035EB9F">
            <w:pPr>
              <w:spacing w:line="360" w:lineRule="atLeas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本项目以折扣率报价，有效报价范围：整体折扣率≤100%。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结算价=单品单价×实际洗涤数量×</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整体</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折扣率</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评审时以供应商的综合折扣率进行价格分计算。</w:t>
            </w:r>
          </w:p>
        </w:tc>
      </w:tr>
    </w:tbl>
    <w:p w14:paraId="147C06E0">
      <w:pPr>
        <w:pStyle w:val="244"/>
        <w:rPr>
          <w:rFonts w:hint="eastAsia" w:ascii="宋体" w:hAnsi="宋体" w:eastAsia="宋体" w:cs="宋体"/>
          <w:color w:val="000000" w:themeColor="text1"/>
          <w:sz w:val="21"/>
          <w:szCs w:val="21"/>
          <w:highlight w:val="none"/>
          <w14:textFill>
            <w14:solidFill>
              <w14:schemeClr w14:val="tx1"/>
            </w14:solidFill>
          </w14:textFill>
        </w:rPr>
      </w:pPr>
    </w:p>
    <w:p w14:paraId="292BB6F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br w:type="page" w:clear="all"/>
      </w:r>
      <w:bookmarkStart w:id="85" w:name="_Toc14278"/>
      <w:bookmarkStart w:id="86" w:name="_Toc6856"/>
      <w:bookmarkStart w:id="87" w:name="_Toc27365"/>
      <w:bookmarkStart w:id="88" w:name="_Toc8228"/>
      <w:bookmarkStart w:id="89" w:name="_Toc6447"/>
    </w:p>
    <w:p w14:paraId="76054A2D">
      <w:pPr>
        <w:pageBreakBefore w:val="0"/>
        <w:bidi w:val="0"/>
        <w:spacing w:line="312" w:lineRule="auto"/>
        <w:jc w:val="left"/>
        <w:outlineLvl w:val="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附件1：洗涤品目的磋商上限单价明细表</w:t>
      </w:r>
    </w:p>
    <w:tbl>
      <w:tblPr>
        <w:tblStyle w:val="4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68"/>
        <w:gridCol w:w="817"/>
        <w:gridCol w:w="1781"/>
        <w:gridCol w:w="817"/>
        <w:gridCol w:w="1416"/>
        <w:gridCol w:w="817"/>
        <w:gridCol w:w="1781"/>
      </w:tblGrid>
      <w:tr w14:paraId="21FA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65" w:type="dxa"/>
            <w:noWrap w:val="0"/>
            <w:vAlign w:val="center"/>
          </w:tcPr>
          <w:p w14:paraId="4CD7CEC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序号</w:t>
            </w:r>
          </w:p>
        </w:tc>
        <w:tc>
          <w:tcPr>
            <w:tcW w:w="1368" w:type="dxa"/>
            <w:shd w:val="clear" w:color="auto" w:fill="auto"/>
            <w:noWrap w:val="0"/>
            <w:vAlign w:val="center"/>
          </w:tcPr>
          <w:p w14:paraId="2FA0DEC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衣物名称</w:t>
            </w:r>
          </w:p>
        </w:tc>
        <w:tc>
          <w:tcPr>
            <w:tcW w:w="817" w:type="dxa"/>
            <w:shd w:val="clear" w:color="auto" w:fill="auto"/>
            <w:noWrap w:val="0"/>
            <w:vAlign w:val="center"/>
          </w:tcPr>
          <w:p w14:paraId="3B815C9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单位</w:t>
            </w:r>
          </w:p>
        </w:tc>
        <w:tc>
          <w:tcPr>
            <w:tcW w:w="1781" w:type="dxa"/>
            <w:shd w:val="clear" w:color="auto" w:fill="auto"/>
            <w:noWrap w:val="0"/>
            <w:vAlign w:val="center"/>
          </w:tcPr>
          <w:p w14:paraId="7274757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磋商上限单价</w:t>
            </w:r>
          </w:p>
          <w:p w14:paraId="62042CF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（元）</w:t>
            </w:r>
          </w:p>
        </w:tc>
        <w:tc>
          <w:tcPr>
            <w:tcW w:w="817" w:type="dxa"/>
            <w:noWrap w:val="0"/>
            <w:vAlign w:val="center"/>
          </w:tcPr>
          <w:p w14:paraId="18516C2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序号</w:t>
            </w:r>
          </w:p>
        </w:tc>
        <w:tc>
          <w:tcPr>
            <w:tcW w:w="1416" w:type="dxa"/>
            <w:noWrap w:val="0"/>
            <w:vAlign w:val="center"/>
          </w:tcPr>
          <w:p w14:paraId="605E562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衣物名称</w:t>
            </w:r>
          </w:p>
        </w:tc>
        <w:tc>
          <w:tcPr>
            <w:tcW w:w="817" w:type="dxa"/>
            <w:noWrap w:val="0"/>
            <w:vAlign w:val="center"/>
          </w:tcPr>
          <w:p w14:paraId="5957222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单位</w:t>
            </w:r>
          </w:p>
        </w:tc>
        <w:tc>
          <w:tcPr>
            <w:tcW w:w="1781" w:type="dxa"/>
            <w:noWrap w:val="0"/>
            <w:vAlign w:val="center"/>
          </w:tcPr>
          <w:p w14:paraId="5D2EC81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磋商上限单价</w:t>
            </w:r>
          </w:p>
          <w:p w14:paraId="443B4AE3">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（元）</w:t>
            </w:r>
          </w:p>
        </w:tc>
      </w:tr>
      <w:tr w14:paraId="1C65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7549EAE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p>
        </w:tc>
        <w:tc>
          <w:tcPr>
            <w:tcW w:w="1368" w:type="dxa"/>
            <w:noWrap w:val="0"/>
            <w:vAlign w:val="center"/>
          </w:tcPr>
          <w:p w14:paraId="59FC3D9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白大衣</w:t>
            </w:r>
          </w:p>
        </w:tc>
        <w:tc>
          <w:tcPr>
            <w:tcW w:w="817" w:type="dxa"/>
            <w:noWrap w:val="0"/>
            <w:vAlign w:val="center"/>
          </w:tcPr>
          <w:p w14:paraId="1D7D221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6FCB65C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1.93</w:t>
            </w:r>
          </w:p>
        </w:tc>
        <w:tc>
          <w:tcPr>
            <w:tcW w:w="817" w:type="dxa"/>
            <w:noWrap w:val="0"/>
            <w:vAlign w:val="center"/>
          </w:tcPr>
          <w:p w14:paraId="14A322A4">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p>
        </w:tc>
        <w:tc>
          <w:tcPr>
            <w:tcW w:w="1416" w:type="dxa"/>
            <w:noWrap w:val="0"/>
            <w:vAlign w:val="center"/>
          </w:tcPr>
          <w:p w14:paraId="462A2B0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行政服</w:t>
            </w:r>
          </w:p>
        </w:tc>
        <w:tc>
          <w:tcPr>
            <w:tcW w:w="817" w:type="dxa"/>
            <w:noWrap w:val="0"/>
            <w:vAlign w:val="center"/>
          </w:tcPr>
          <w:p w14:paraId="7CD8546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316D0B4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1.24</w:t>
            </w:r>
          </w:p>
        </w:tc>
      </w:tr>
      <w:tr w14:paraId="0F63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404D278A">
            <w:pPr>
              <w:pageBreakBefore w:val="0"/>
              <w:bidi w:val="0"/>
              <w:spacing w:line="312" w:lineRule="auto"/>
              <w:jc w:val="center"/>
              <w:outlineLvl w:val="0"/>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p>
        </w:tc>
        <w:tc>
          <w:tcPr>
            <w:tcW w:w="1368" w:type="dxa"/>
            <w:noWrap w:val="0"/>
            <w:vAlign w:val="center"/>
          </w:tcPr>
          <w:p w14:paraId="77C69E9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工作裤</w:t>
            </w:r>
          </w:p>
        </w:tc>
        <w:tc>
          <w:tcPr>
            <w:tcW w:w="817" w:type="dxa"/>
            <w:noWrap w:val="0"/>
            <w:vAlign w:val="center"/>
          </w:tcPr>
          <w:p w14:paraId="5330D47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7609D71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1.05</w:t>
            </w:r>
          </w:p>
        </w:tc>
        <w:tc>
          <w:tcPr>
            <w:tcW w:w="817" w:type="dxa"/>
            <w:noWrap w:val="0"/>
            <w:vAlign w:val="center"/>
          </w:tcPr>
          <w:p w14:paraId="16735BA6">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w:t>
            </w:r>
          </w:p>
        </w:tc>
        <w:tc>
          <w:tcPr>
            <w:tcW w:w="1416" w:type="dxa"/>
            <w:noWrap w:val="0"/>
            <w:vAlign w:val="center"/>
          </w:tcPr>
          <w:p w14:paraId="5B66D24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洗手衣</w:t>
            </w:r>
          </w:p>
        </w:tc>
        <w:tc>
          <w:tcPr>
            <w:tcW w:w="817" w:type="dxa"/>
            <w:noWrap w:val="0"/>
            <w:vAlign w:val="center"/>
          </w:tcPr>
          <w:p w14:paraId="39A867A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7224378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1.05</w:t>
            </w:r>
          </w:p>
        </w:tc>
      </w:tr>
      <w:tr w14:paraId="2713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0E6C9492">
            <w:pPr>
              <w:pageBreakBefore w:val="0"/>
              <w:bidi w:val="0"/>
              <w:spacing w:line="312" w:lineRule="auto"/>
              <w:jc w:val="center"/>
              <w:outlineLvl w:val="0"/>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5</w:t>
            </w:r>
          </w:p>
        </w:tc>
        <w:tc>
          <w:tcPr>
            <w:tcW w:w="1368" w:type="dxa"/>
            <w:noWrap w:val="0"/>
            <w:vAlign w:val="center"/>
          </w:tcPr>
          <w:p w14:paraId="5943F2D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洗手裤</w:t>
            </w:r>
          </w:p>
        </w:tc>
        <w:tc>
          <w:tcPr>
            <w:tcW w:w="817" w:type="dxa"/>
            <w:noWrap w:val="0"/>
            <w:vAlign w:val="center"/>
          </w:tcPr>
          <w:p w14:paraId="1623FFB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条</w:t>
            </w:r>
          </w:p>
        </w:tc>
        <w:tc>
          <w:tcPr>
            <w:tcW w:w="1781" w:type="dxa"/>
            <w:noWrap w:val="0"/>
            <w:vAlign w:val="center"/>
          </w:tcPr>
          <w:p w14:paraId="7B9292F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1.05</w:t>
            </w:r>
          </w:p>
        </w:tc>
        <w:tc>
          <w:tcPr>
            <w:tcW w:w="817" w:type="dxa"/>
            <w:noWrap w:val="0"/>
            <w:vAlign w:val="center"/>
          </w:tcPr>
          <w:p w14:paraId="49F5A8B2">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w:t>
            </w:r>
          </w:p>
        </w:tc>
        <w:tc>
          <w:tcPr>
            <w:tcW w:w="1416" w:type="dxa"/>
            <w:noWrap w:val="0"/>
            <w:vAlign w:val="center"/>
          </w:tcPr>
          <w:p w14:paraId="69255EA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值班</w:t>
            </w:r>
            <w:r>
              <w:rPr>
                <w:rFonts w:hint="eastAsia" w:ascii="宋体" w:hAnsi="宋体" w:cs="宋体"/>
                <w:b w:val="0"/>
                <w:bCs w:val="0"/>
                <w:color w:val="000000" w:themeColor="text1"/>
                <w:szCs w:val="21"/>
                <w:highlight w:val="none"/>
                <w14:textFill>
                  <w14:solidFill>
                    <w14:schemeClr w14:val="tx1"/>
                  </w14:solidFill>
                </w14:textFill>
              </w:rPr>
              <w:t>被套</w:t>
            </w:r>
          </w:p>
        </w:tc>
        <w:tc>
          <w:tcPr>
            <w:tcW w:w="817" w:type="dxa"/>
            <w:noWrap w:val="0"/>
            <w:vAlign w:val="center"/>
          </w:tcPr>
          <w:p w14:paraId="30442BC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套</w:t>
            </w:r>
          </w:p>
        </w:tc>
        <w:tc>
          <w:tcPr>
            <w:tcW w:w="1781" w:type="dxa"/>
            <w:noWrap w:val="0"/>
            <w:vAlign w:val="center"/>
          </w:tcPr>
          <w:p w14:paraId="69B5921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2.24</w:t>
            </w:r>
          </w:p>
        </w:tc>
      </w:tr>
      <w:tr w14:paraId="32D7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67B03DBE">
            <w:pPr>
              <w:pageBreakBefore w:val="0"/>
              <w:bidi w:val="0"/>
              <w:spacing w:line="312" w:lineRule="auto"/>
              <w:jc w:val="center"/>
              <w:outlineLvl w:val="0"/>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w:t>
            </w:r>
          </w:p>
        </w:tc>
        <w:tc>
          <w:tcPr>
            <w:tcW w:w="1368" w:type="dxa"/>
            <w:noWrap w:val="0"/>
            <w:vAlign w:val="center"/>
          </w:tcPr>
          <w:p w14:paraId="1BD1221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值班</w:t>
            </w:r>
            <w:r>
              <w:rPr>
                <w:rFonts w:hint="eastAsia" w:ascii="宋体" w:hAnsi="宋体" w:cs="宋体"/>
                <w:b w:val="0"/>
                <w:bCs w:val="0"/>
                <w:color w:val="000000" w:themeColor="text1"/>
                <w:szCs w:val="21"/>
                <w:highlight w:val="none"/>
                <w14:textFill>
                  <w14:solidFill>
                    <w14:schemeClr w14:val="tx1"/>
                  </w14:solidFill>
                </w14:textFill>
              </w:rPr>
              <w:t>床单</w:t>
            </w:r>
          </w:p>
        </w:tc>
        <w:tc>
          <w:tcPr>
            <w:tcW w:w="817" w:type="dxa"/>
            <w:noWrap w:val="0"/>
            <w:vAlign w:val="center"/>
          </w:tcPr>
          <w:p w14:paraId="4E0F516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条</w:t>
            </w:r>
          </w:p>
        </w:tc>
        <w:tc>
          <w:tcPr>
            <w:tcW w:w="1781" w:type="dxa"/>
            <w:noWrap w:val="0"/>
            <w:vAlign w:val="center"/>
          </w:tcPr>
          <w:p w14:paraId="0945B91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1.95</w:t>
            </w:r>
          </w:p>
        </w:tc>
        <w:tc>
          <w:tcPr>
            <w:tcW w:w="817" w:type="dxa"/>
            <w:noWrap w:val="0"/>
            <w:vAlign w:val="center"/>
          </w:tcPr>
          <w:p w14:paraId="08C64E15">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8</w:t>
            </w:r>
          </w:p>
        </w:tc>
        <w:tc>
          <w:tcPr>
            <w:tcW w:w="1416" w:type="dxa"/>
            <w:noWrap w:val="0"/>
            <w:vAlign w:val="center"/>
          </w:tcPr>
          <w:p w14:paraId="5D162A8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值班</w:t>
            </w:r>
            <w:r>
              <w:rPr>
                <w:rFonts w:hint="eastAsia" w:ascii="宋体" w:hAnsi="宋体" w:cs="宋体"/>
                <w:b w:val="0"/>
                <w:bCs w:val="0"/>
                <w:color w:val="000000" w:themeColor="text1"/>
                <w:szCs w:val="21"/>
                <w:highlight w:val="none"/>
                <w14:textFill>
                  <w14:solidFill>
                    <w14:schemeClr w14:val="tx1"/>
                  </w14:solidFill>
                </w14:textFill>
              </w:rPr>
              <w:t>枕套</w:t>
            </w:r>
          </w:p>
        </w:tc>
        <w:tc>
          <w:tcPr>
            <w:tcW w:w="817" w:type="dxa"/>
            <w:noWrap w:val="0"/>
            <w:vAlign w:val="center"/>
          </w:tcPr>
          <w:p w14:paraId="2F1404E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套</w:t>
            </w:r>
          </w:p>
        </w:tc>
        <w:tc>
          <w:tcPr>
            <w:tcW w:w="1781" w:type="dxa"/>
            <w:noWrap w:val="0"/>
            <w:vAlign w:val="center"/>
          </w:tcPr>
          <w:p w14:paraId="7C89D3B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0.6</w:t>
            </w:r>
          </w:p>
        </w:tc>
      </w:tr>
      <w:tr w14:paraId="2F17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27F2EFCF">
            <w:pPr>
              <w:pageBreakBefore w:val="0"/>
              <w:bidi w:val="0"/>
              <w:spacing w:line="312" w:lineRule="auto"/>
              <w:jc w:val="center"/>
              <w:outlineLvl w:val="0"/>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9</w:t>
            </w:r>
          </w:p>
        </w:tc>
        <w:tc>
          <w:tcPr>
            <w:tcW w:w="1368" w:type="dxa"/>
            <w:noWrap w:val="0"/>
            <w:vAlign w:val="center"/>
          </w:tcPr>
          <w:p w14:paraId="6AFE0AD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大毛巾</w:t>
            </w:r>
          </w:p>
        </w:tc>
        <w:tc>
          <w:tcPr>
            <w:tcW w:w="817" w:type="dxa"/>
            <w:noWrap w:val="0"/>
            <w:vAlign w:val="center"/>
          </w:tcPr>
          <w:p w14:paraId="5ACA1C6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条</w:t>
            </w:r>
          </w:p>
        </w:tc>
        <w:tc>
          <w:tcPr>
            <w:tcW w:w="1781" w:type="dxa"/>
            <w:noWrap w:val="0"/>
            <w:vAlign w:val="center"/>
          </w:tcPr>
          <w:p w14:paraId="37C7668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1.05</w:t>
            </w:r>
          </w:p>
        </w:tc>
        <w:tc>
          <w:tcPr>
            <w:tcW w:w="817" w:type="dxa"/>
            <w:noWrap w:val="0"/>
            <w:vAlign w:val="center"/>
          </w:tcPr>
          <w:p w14:paraId="43576097">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10</w:t>
            </w:r>
          </w:p>
        </w:tc>
        <w:tc>
          <w:tcPr>
            <w:tcW w:w="1416" w:type="dxa"/>
            <w:noWrap w:val="0"/>
            <w:vAlign w:val="center"/>
          </w:tcPr>
          <w:p w14:paraId="0169970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污物袋</w:t>
            </w:r>
          </w:p>
        </w:tc>
        <w:tc>
          <w:tcPr>
            <w:tcW w:w="817" w:type="dxa"/>
            <w:noWrap w:val="0"/>
            <w:vAlign w:val="center"/>
          </w:tcPr>
          <w:p w14:paraId="0EAA409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个</w:t>
            </w:r>
          </w:p>
        </w:tc>
        <w:tc>
          <w:tcPr>
            <w:tcW w:w="1781" w:type="dxa"/>
            <w:noWrap w:val="0"/>
            <w:vAlign w:val="center"/>
          </w:tcPr>
          <w:p w14:paraId="231DAB6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1.59</w:t>
            </w:r>
          </w:p>
        </w:tc>
      </w:tr>
      <w:tr w14:paraId="630A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51C48B32">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11</w:t>
            </w:r>
          </w:p>
        </w:tc>
        <w:tc>
          <w:tcPr>
            <w:tcW w:w="1368" w:type="dxa"/>
            <w:noWrap w:val="0"/>
            <w:vAlign w:val="center"/>
          </w:tcPr>
          <w:p w14:paraId="2142085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小毛巾</w:t>
            </w:r>
          </w:p>
        </w:tc>
        <w:tc>
          <w:tcPr>
            <w:tcW w:w="817" w:type="dxa"/>
            <w:noWrap w:val="0"/>
            <w:vAlign w:val="center"/>
          </w:tcPr>
          <w:p w14:paraId="73DFC5D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条</w:t>
            </w:r>
          </w:p>
        </w:tc>
        <w:tc>
          <w:tcPr>
            <w:tcW w:w="1781" w:type="dxa"/>
            <w:noWrap w:val="0"/>
            <w:vAlign w:val="center"/>
          </w:tcPr>
          <w:p w14:paraId="12E26BB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0.3</w:t>
            </w:r>
          </w:p>
        </w:tc>
        <w:tc>
          <w:tcPr>
            <w:tcW w:w="817" w:type="dxa"/>
            <w:noWrap w:val="0"/>
            <w:vAlign w:val="center"/>
          </w:tcPr>
          <w:p w14:paraId="7B7C4A9C">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12</w:t>
            </w:r>
          </w:p>
        </w:tc>
        <w:tc>
          <w:tcPr>
            <w:tcW w:w="1416" w:type="dxa"/>
            <w:noWrap w:val="0"/>
            <w:vAlign w:val="center"/>
          </w:tcPr>
          <w:p w14:paraId="5A82B4E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手套</w:t>
            </w:r>
          </w:p>
        </w:tc>
        <w:tc>
          <w:tcPr>
            <w:tcW w:w="817" w:type="dxa"/>
            <w:noWrap w:val="0"/>
            <w:vAlign w:val="center"/>
          </w:tcPr>
          <w:p w14:paraId="3A3DE5D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对</w:t>
            </w:r>
          </w:p>
        </w:tc>
        <w:tc>
          <w:tcPr>
            <w:tcW w:w="1781" w:type="dxa"/>
            <w:noWrap w:val="0"/>
            <w:vAlign w:val="center"/>
          </w:tcPr>
          <w:p w14:paraId="30FCA30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1.07</w:t>
            </w:r>
          </w:p>
        </w:tc>
      </w:tr>
      <w:tr w14:paraId="1257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64A09A25">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13</w:t>
            </w:r>
          </w:p>
        </w:tc>
        <w:tc>
          <w:tcPr>
            <w:tcW w:w="1368" w:type="dxa"/>
            <w:noWrap w:val="0"/>
            <w:vAlign w:val="center"/>
          </w:tcPr>
          <w:p w14:paraId="74A61CD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棉衣</w:t>
            </w:r>
          </w:p>
        </w:tc>
        <w:tc>
          <w:tcPr>
            <w:tcW w:w="817" w:type="dxa"/>
            <w:noWrap w:val="0"/>
            <w:vAlign w:val="center"/>
          </w:tcPr>
          <w:p w14:paraId="4FB5044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709FEEF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3.5</w:t>
            </w:r>
          </w:p>
        </w:tc>
        <w:tc>
          <w:tcPr>
            <w:tcW w:w="817" w:type="dxa"/>
            <w:noWrap w:val="0"/>
            <w:vAlign w:val="center"/>
          </w:tcPr>
          <w:p w14:paraId="19CAA39D">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14</w:t>
            </w:r>
          </w:p>
        </w:tc>
        <w:tc>
          <w:tcPr>
            <w:tcW w:w="1416" w:type="dxa"/>
            <w:noWrap w:val="0"/>
            <w:vAlign w:val="center"/>
          </w:tcPr>
          <w:p w14:paraId="2BE6F97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蚊帐</w:t>
            </w:r>
          </w:p>
        </w:tc>
        <w:tc>
          <w:tcPr>
            <w:tcW w:w="817" w:type="dxa"/>
            <w:noWrap w:val="0"/>
            <w:vAlign w:val="center"/>
          </w:tcPr>
          <w:p w14:paraId="425A4D8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236E9A9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2.15</w:t>
            </w:r>
          </w:p>
        </w:tc>
      </w:tr>
      <w:tr w14:paraId="14EA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2207F89F">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15</w:t>
            </w:r>
          </w:p>
        </w:tc>
        <w:tc>
          <w:tcPr>
            <w:tcW w:w="1368" w:type="dxa"/>
            <w:noWrap w:val="0"/>
            <w:vAlign w:val="center"/>
          </w:tcPr>
          <w:p w14:paraId="6CBD37E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凳套</w:t>
            </w:r>
          </w:p>
        </w:tc>
        <w:tc>
          <w:tcPr>
            <w:tcW w:w="817" w:type="dxa"/>
            <w:noWrap w:val="0"/>
            <w:vAlign w:val="center"/>
          </w:tcPr>
          <w:p w14:paraId="4ABE28E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张</w:t>
            </w:r>
          </w:p>
        </w:tc>
        <w:tc>
          <w:tcPr>
            <w:tcW w:w="1781" w:type="dxa"/>
            <w:noWrap w:val="0"/>
            <w:vAlign w:val="center"/>
          </w:tcPr>
          <w:p w14:paraId="1410AD3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0.58</w:t>
            </w:r>
          </w:p>
        </w:tc>
        <w:tc>
          <w:tcPr>
            <w:tcW w:w="817" w:type="dxa"/>
            <w:noWrap w:val="0"/>
            <w:vAlign w:val="center"/>
          </w:tcPr>
          <w:p w14:paraId="56EC1132">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16</w:t>
            </w:r>
          </w:p>
        </w:tc>
        <w:tc>
          <w:tcPr>
            <w:tcW w:w="1416" w:type="dxa"/>
            <w:noWrap w:val="0"/>
            <w:vAlign w:val="center"/>
          </w:tcPr>
          <w:p w14:paraId="52707443">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小枕巾/小方巾</w:t>
            </w:r>
          </w:p>
        </w:tc>
        <w:tc>
          <w:tcPr>
            <w:tcW w:w="817" w:type="dxa"/>
            <w:noWrap w:val="0"/>
            <w:vAlign w:val="center"/>
          </w:tcPr>
          <w:p w14:paraId="4050506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张</w:t>
            </w:r>
          </w:p>
        </w:tc>
        <w:tc>
          <w:tcPr>
            <w:tcW w:w="1781" w:type="dxa"/>
            <w:noWrap w:val="0"/>
            <w:vAlign w:val="center"/>
          </w:tcPr>
          <w:p w14:paraId="44B7D8E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0.72</w:t>
            </w:r>
          </w:p>
        </w:tc>
      </w:tr>
      <w:tr w14:paraId="2D28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6411A4EE">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17</w:t>
            </w:r>
          </w:p>
        </w:tc>
        <w:tc>
          <w:tcPr>
            <w:tcW w:w="1368" w:type="dxa"/>
            <w:noWrap w:val="0"/>
            <w:vAlign w:val="center"/>
          </w:tcPr>
          <w:p w14:paraId="7852C08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沙发罩/套</w:t>
            </w:r>
          </w:p>
        </w:tc>
        <w:tc>
          <w:tcPr>
            <w:tcW w:w="817" w:type="dxa"/>
            <w:noWrap w:val="0"/>
            <w:vAlign w:val="center"/>
          </w:tcPr>
          <w:p w14:paraId="7E6AB28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张</w:t>
            </w:r>
          </w:p>
        </w:tc>
        <w:tc>
          <w:tcPr>
            <w:tcW w:w="1781" w:type="dxa"/>
            <w:noWrap w:val="0"/>
            <w:vAlign w:val="center"/>
          </w:tcPr>
          <w:p w14:paraId="765AC36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1.65</w:t>
            </w:r>
          </w:p>
        </w:tc>
        <w:tc>
          <w:tcPr>
            <w:tcW w:w="817" w:type="dxa"/>
            <w:noWrap w:val="0"/>
            <w:vAlign w:val="center"/>
          </w:tcPr>
          <w:p w14:paraId="2E19C629">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18</w:t>
            </w:r>
          </w:p>
        </w:tc>
        <w:tc>
          <w:tcPr>
            <w:tcW w:w="1416" w:type="dxa"/>
            <w:noWrap w:val="0"/>
            <w:vAlign w:val="center"/>
          </w:tcPr>
          <w:p w14:paraId="1EBC986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袖套</w:t>
            </w:r>
          </w:p>
        </w:tc>
        <w:tc>
          <w:tcPr>
            <w:tcW w:w="817" w:type="dxa"/>
            <w:noWrap w:val="0"/>
            <w:vAlign w:val="center"/>
          </w:tcPr>
          <w:p w14:paraId="5212B49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对</w:t>
            </w:r>
          </w:p>
        </w:tc>
        <w:tc>
          <w:tcPr>
            <w:tcW w:w="1781" w:type="dxa"/>
            <w:noWrap w:val="0"/>
            <w:vAlign w:val="center"/>
          </w:tcPr>
          <w:p w14:paraId="4735ACF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1.14</w:t>
            </w:r>
          </w:p>
        </w:tc>
      </w:tr>
      <w:tr w14:paraId="0E0A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7EAA0805">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19</w:t>
            </w:r>
          </w:p>
        </w:tc>
        <w:tc>
          <w:tcPr>
            <w:tcW w:w="1368" w:type="dxa"/>
            <w:noWrap w:val="0"/>
            <w:vAlign w:val="center"/>
          </w:tcPr>
          <w:p w14:paraId="00EF153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毛毯</w:t>
            </w:r>
          </w:p>
        </w:tc>
        <w:tc>
          <w:tcPr>
            <w:tcW w:w="817" w:type="dxa"/>
            <w:noWrap w:val="0"/>
            <w:vAlign w:val="center"/>
          </w:tcPr>
          <w:p w14:paraId="744E902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件</w:t>
            </w:r>
          </w:p>
        </w:tc>
        <w:tc>
          <w:tcPr>
            <w:tcW w:w="1781" w:type="dxa"/>
            <w:noWrap w:val="0"/>
            <w:vAlign w:val="center"/>
          </w:tcPr>
          <w:p w14:paraId="7E25E89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2.55</w:t>
            </w:r>
          </w:p>
        </w:tc>
        <w:tc>
          <w:tcPr>
            <w:tcW w:w="817" w:type="dxa"/>
            <w:noWrap w:val="0"/>
            <w:vAlign w:val="center"/>
          </w:tcPr>
          <w:p w14:paraId="2FF385BC">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20</w:t>
            </w:r>
          </w:p>
        </w:tc>
        <w:tc>
          <w:tcPr>
            <w:tcW w:w="1416" w:type="dxa"/>
            <w:noWrap w:val="0"/>
            <w:vAlign w:val="center"/>
          </w:tcPr>
          <w:p w14:paraId="568DA4F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大窗帘</w:t>
            </w:r>
          </w:p>
        </w:tc>
        <w:tc>
          <w:tcPr>
            <w:tcW w:w="817" w:type="dxa"/>
            <w:noWrap w:val="0"/>
            <w:vAlign w:val="center"/>
          </w:tcPr>
          <w:p w14:paraId="09BA1F2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幅</w:t>
            </w:r>
          </w:p>
        </w:tc>
        <w:tc>
          <w:tcPr>
            <w:tcW w:w="1781" w:type="dxa"/>
            <w:noWrap w:val="0"/>
            <w:vAlign w:val="center"/>
          </w:tcPr>
          <w:p w14:paraId="3032D50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3.36</w:t>
            </w:r>
          </w:p>
        </w:tc>
      </w:tr>
    </w:tbl>
    <w:p w14:paraId="6AC2F96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2BC4404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0C511D4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5A3E3F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1ED0711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20213D3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5571D99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747EF87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41499EC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F9C190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22133AF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344DACA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E0DFB1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7F44801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7774CF7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1F1C63F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CE748E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4A647CFD">
      <w:pPr>
        <w:keepNext w:val="0"/>
        <w:keepLines w:val="0"/>
        <w:pageBreakBefore w:val="0"/>
        <w:widowControl w:val="0"/>
        <w:bidi w:val="0"/>
        <w:spacing w:line="360" w:lineRule="auto"/>
        <w:ind w:firstLine="422"/>
        <w:jc w:val="left"/>
        <w:outlineLvl w:val="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 2：</w:t>
      </w:r>
    </w:p>
    <w:p w14:paraId="31813397">
      <w:pPr>
        <w:keepNext w:val="0"/>
        <w:keepLines w:val="0"/>
        <w:pageBreakBefore w:val="0"/>
        <w:widowControl w:val="0"/>
        <w:bidi w:val="0"/>
        <w:spacing w:line="360" w:lineRule="auto"/>
        <w:ind w:firstLine="420"/>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医用织物洗涤管理规定</w:t>
      </w:r>
    </w:p>
    <w:p w14:paraId="6CD3DEAF">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洗涤业务参照《医疗机构医用织物洗涤消毒技术标准》（WS/T508-2025)、《医疗机构消毒技术规范》（WS/T367-2012）。若相关规范有更新，应按照最新的相关规范执行。</w:t>
      </w:r>
    </w:p>
    <w:p w14:paraId="66CD639D">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医用织物交接与质量管理控制规定</w:t>
      </w:r>
    </w:p>
    <w:p w14:paraId="3DEF50E7">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1.日常洗涤记录、质检记录、交接记录保存至少6个月可追溯。</w:t>
      </w:r>
    </w:p>
    <w:p w14:paraId="7A07850A">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2.中标商每次收送医用织物到医院的使用科室时，必须与采购单位科室人员当面交接点清数量，数物要相符，双方在送货单上签名确认。</w:t>
      </w:r>
    </w:p>
    <w:p w14:paraId="22090231">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3.院内各科室如发现任何不满足洗涤服务要求或医用织物质量不合格的情况，均可向总务科反馈，由总务科督促中标商整改。</w:t>
      </w:r>
    </w:p>
    <w:p w14:paraId="6BEE0277">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4.由总务科、院感科负责组织洗涤质量考核，按照《医用织物洗涤质量考核表》进行考核（详见附件3）每月考核一次，质量检查自检和抽检相结合。</w:t>
      </w:r>
    </w:p>
    <w:p w14:paraId="6C93A0DF">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5.总务科根据《医用织物洗涤质量考核表》考核的结果，若有扣款内容，则在当月的支付款中扣除中标商相应款项，并督促中标商及时完成整改。</w:t>
      </w:r>
    </w:p>
    <w:p w14:paraId="2572D4B5">
      <w:pPr>
        <w:keepNext w:val="0"/>
        <w:keepLines w:val="0"/>
        <w:pageBreakBefore w:val="0"/>
        <w:widowControl w:val="0"/>
        <w:bidi w:val="0"/>
        <w:spacing w:line="360" w:lineRule="auto"/>
        <w:ind w:firstLine="420"/>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6.总务科、院感科负责中标商日常业务监管，定期或不定期对医用织物洗涤供应情况进行检查，包括：送洗、接收、储存、洗涤质量、医用织物质量，如发现问题，及时督促中标商整改。</w:t>
      </w:r>
    </w:p>
    <w:p w14:paraId="3BA964B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1D963DA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91F38D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3A619EC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460D2C8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5DE0A27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4E6C4F2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3E5C7FE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19EE38E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7A33D0F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2CB7CEA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16302F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1CA5FA2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57BAEB2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041E44F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0252E0A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1123A9E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744AC3D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549EDCD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20FC7E2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1496566">
      <w:pPr>
        <w:pageBreakBefore w:val="0"/>
        <w:bidi w:val="0"/>
        <w:spacing w:line="312" w:lineRule="auto"/>
        <w:jc w:val="left"/>
        <w:outlineLvl w:val="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 3：</w:t>
      </w:r>
    </w:p>
    <w:p w14:paraId="6C0A17C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医用织物洗涤质量考核表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5204"/>
        <w:gridCol w:w="751"/>
        <w:gridCol w:w="846"/>
        <w:gridCol w:w="1020"/>
      </w:tblGrid>
      <w:tr w14:paraId="1DF6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1" w:type="dxa"/>
            <w:noWrap w:val="0"/>
          </w:tcPr>
          <w:p w14:paraId="32B11F2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序号</w:t>
            </w:r>
          </w:p>
        </w:tc>
        <w:tc>
          <w:tcPr>
            <w:tcW w:w="5204" w:type="dxa"/>
            <w:noWrap w:val="0"/>
          </w:tcPr>
          <w:p w14:paraId="7796948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考核内容</w:t>
            </w:r>
          </w:p>
        </w:tc>
        <w:tc>
          <w:tcPr>
            <w:tcW w:w="751" w:type="dxa"/>
            <w:noWrap w:val="0"/>
          </w:tcPr>
          <w:p w14:paraId="542374C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扣分</w:t>
            </w:r>
          </w:p>
        </w:tc>
        <w:tc>
          <w:tcPr>
            <w:tcW w:w="846" w:type="dxa"/>
            <w:noWrap w:val="0"/>
          </w:tcPr>
          <w:p w14:paraId="2E8B80E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扣款</w:t>
            </w:r>
          </w:p>
        </w:tc>
        <w:tc>
          <w:tcPr>
            <w:tcW w:w="1020" w:type="dxa"/>
            <w:noWrap w:val="0"/>
          </w:tcPr>
          <w:p w14:paraId="736A2F3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说明</w:t>
            </w:r>
          </w:p>
        </w:tc>
      </w:tr>
      <w:tr w14:paraId="2FEC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1E2BDD9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p>
        </w:tc>
        <w:tc>
          <w:tcPr>
            <w:tcW w:w="5204" w:type="dxa"/>
            <w:noWrap w:val="0"/>
          </w:tcPr>
          <w:p w14:paraId="6129D45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收送医用织物时发现漏收、不收、不送、漏送或者不按规定时间收送及清点的，送货单上写的医用织物量与实际数量不符的，扣1分/次。</w:t>
            </w:r>
          </w:p>
        </w:tc>
        <w:tc>
          <w:tcPr>
            <w:tcW w:w="751" w:type="dxa"/>
            <w:noWrap w:val="0"/>
          </w:tcPr>
          <w:p w14:paraId="2D6A118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45A9AE6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3E69383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57F7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noWrap w:val="0"/>
            <w:vAlign w:val="center"/>
          </w:tcPr>
          <w:p w14:paraId="2044C14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2</w:t>
            </w:r>
          </w:p>
        </w:tc>
        <w:tc>
          <w:tcPr>
            <w:tcW w:w="5204" w:type="dxa"/>
            <w:noWrap w:val="0"/>
          </w:tcPr>
          <w:p w14:paraId="31E336B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经检查发现，供应商未按照最新《医疗机构医用织物洗涤消毒技术规范》（WS/T508-2025）进行洗涤的，扣10分次，若相关规范有更新，应按照最新的相关规范执行。且同时扣款 300 元/次。</w:t>
            </w:r>
          </w:p>
        </w:tc>
        <w:tc>
          <w:tcPr>
            <w:tcW w:w="751" w:type="dxa"/>
            <w:noWrap w:val="0"/>
          </w:tcPr>
          <w:p w14:paraId="2E25543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6212A4F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52B2D2E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2284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51E3135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w:t>
            </w:r>
          </w:p>
        </w:tc>
        <w:tc>
          <w:tcPr>
            <w:tcW w:w="5204" w:type="dxa"/>
            <w:noWrap w:val="0"/>
          </w:tcPr>
          <w:p w14:paraId="6900CE3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采用封闭方式运送，干净布草专用运输车厢应清洁、定期消毒。发现一项不符，扣2分。</w:t>
            </w:r>
          </w:p>
        </w:tc>
        <w:tc>
          <w:tcPr>
            <w:tcW w:w="751" w:type="dxa"/>
            <w:noWrap w:val="0"/>
          </w:tcPr>
          <w:p w14:paraId="6FE38CA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7A1A638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2C1CB95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696E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13C1810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w:t>
            </w:r>
          </w:p>
        </w:tc>
        <w:tc>
          <w:tcPr>
            <w:tcW w:w="5204" w:type="dxa"/>
            <w:noWrap w:val="0"/>
          </w:tcPr>
          <w:p w14:paraId="34618E4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医用织物有污迹（有大面积染色、掉色、血渍、体液或者明显可洗污渍等）的，扣1分／次；工作服不能有补丁，病床类允许有2个补丁且补丁面积不可超过 3cmx3cm；发现绳子、纽扣等松脱的情况，要及时缝补，发现一项不符，扣1分；存在问题返处理不及时（超过48小时）或处理不彻底，扣5分/次。</w:t>
            </w:r>
          </w:p>
        </w:tc>
        <w:tc>
          <w:tcPr>
            <w:tcW w:w="751" w:type="dxa"/>
            <w:noWrap w:val="0"/>
          </w:tcPr>
          <w:p w14:paraId="6A92DDA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4BAF17D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3192A67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30C9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46C791B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5</w:t>
            </w:r>
          </w:p>
        </w:tc>
        <w:tc>
          <w:tcPr>
            <w:tcW w:w="5204" w:type="dxa"/>
            <w:noWrap w:val="0"/>
          </w:tcPr>
          <w:p w14:paraId="0B07A8A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有混分、错分；医用织物熨烫不平整，有明显皱褶的，扣 1 分/次；未按规范要求使用专用袋打包，或者打包外露造 成污染的，扣2分/次。</w:t>
            </w:r>
          </w:p>
        </w:tc>
        <w:tc>
          <w:tcPr>
            <w:tcW w:w="751" w:type="dxa"/>
            <w:noWrap w:val="0"/>
          </w:tcPr>
          <w:p w14:paraId="5C3641E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005C6A0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2E1C0A9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1266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1" w:type="dxa"/>
            <w:noWrap w:val="0"/>
            <w:vAlign w:val="center"/>
          </w:tcPr>
          <w:p w14:paraId="0FA1B54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6</w:t>
            </w:r>
          </w:p>
        </w:tc>
        <w:tc>
          <w:tcPr>
            <w:tcW w:w="5204" w:type="dxa"/>
            <w:noWrap w:val="0"/>
          </w:tcPr>
          <w:p w14:paraId="71D2B9E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 xml:space="preserve">在洗涤过程中，如中标商导致各类布草丢失的，扣2分/次，并由中标商按原新品价赔偿。 </w:t>
            </w:r>
          </w:p>
        </w:tc>
        <w:tc>
          <w:tcPr>
            <w:tcW w:w="751" w:type="dxa"/>
            <w:noWrap w:val="0"/>
          </w:tcPr>
          <w:p w14:paraId="4C89DB1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48926D3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22D4DDA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4304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11FE83E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7</w:t>
            </w:r>
          </w:p>
        </w:tc>
        <w:tc>
          <w:tcPr>
            <w:tcW w:w="5204" w:type="dxa"/>
            <w:noWrap w:val="0"/>
          </w:tcPr>
          <w:p w14:paraId="460977D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收送医用织物时，不按要求在指定地点存放医用织物，乱堆乱放，影响医院形象或影响正常通行的，扣2分/次。</w:t>
            </w:r>
          </w:p>
        </w:tc>
        <w:tc>
          <w:tcPr>
            <w:tcW w:w="751" w:type="dxa"/>
            <w:noWrap w:val="0"/>
          </w:tcPr>
          <w:p w14:paraId="7FD6CF3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19839AF1">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61FDB7D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73F9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236AF18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8</w:t>
            </w:r>
          </w:p>
        </w:tc>
        <w:tc>
          <w:tcPr>
            <w:tcW w:w="5204" w:type="dxa"/>
            <w:noWrap w:val="0"/>
          </w:tcPr>
          <w:p w14:paraId="3F9285C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如中标商因洗涤不当造成损坏的，扣2分/次，并由中标商按原新品价赔偿。</w:t>
            </w:r>
          </w:p>
        </w:tc>
        <w:tc>
          <w:tcPr>
            <w:tcW w:w="751" w:type="dxa"/>
            <w:noWrap w:val="0"/>
          </w:tcPr>
          <w:p w14:paraId="15500FD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17159C8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6D9A1A4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538D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253F9C2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9</w:t>
            </w:r>
          </w:p>
        </w:tc>
        <w:tc>
          <w:tcPr>
            <w:tcW w:w="5204" w:type="dxa"/>
            <w:noWrap w:val="0"/>
          </w:tcPr>
          <w:p w14:paraId="37E4C6E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收送人员在收送时违反医院规章制度，与病人或者工作人员发生争执的，不听劝阻，态度恶劣，对院方造成不良影响的，扣5分/次。且同时扣款 300 元/次。</w:t>
            </w:r>
          </w:p>
        </w:tc>
        <w:tc>
          <w:tcPr>
            <w:tcW w:w="751" w:type="dxa"/>
            <w:noWrap w:val="0"/>
          </w:tcPr>
          <w:p w14:paraId="5A5A13B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7CB95AF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6488E88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322D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58AC21C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10</w:t>
            </w:r>
          </w:p>
        </w:tc>
        <w:tc>
          <w:tcPr>
            <w:tcW w:w="5204" w:type="dxa"/>
            <w:noWrap w:val="0"/>
          </w:tcPr>
          <w:p w14:paraId="4779892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发生服务投诉的，经核实属有效投诉的， 扣5分/次。</w:t>
            </w:r>
          </w:p>
        </w:tc>
        <w:tc>
          <w:tcPr>
            <w:tcW w:w="751" w:type="dxa"/>
            <w:noWrap w:val="0"/>
          </w:tcPr>
          <w:p w14:paraId="7E49A47C">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77C7BA28">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1F535353">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7E72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3D94B4E3">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5204" w:type="dxa"/>
            <w:noWrap w:val="0"/>
          </w:tcPr>
          <w:p w14:paraId="0657455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医院每季度医用织物抽检报告（包括物理指标和微生物指标）结果不达标，洗涤不符合要求，扣10分。且同时扣款 300 元/次。</w:t>
            </w:r>
          </w:p>
        </w:tc>
        <w:tc>
          <w:tcPr>
            <w:tcW w:w="751" w:type="dxa"/>
            <w:noWrap w:val="0"/>
          </w:tcPr>
          <w:p w14:paraId="210110E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023F707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0E35293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75EB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2F7D2A96">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12</w:t>
            </w:r>
          </w:p>
        </w:tc>
        <w:tc>
          <w:tcPr>
            <w:tcW w:w="5204" w:type="dxa"/>
            <w:noWrap w:val="0"/>
          </w:tcPr>
          <w:p w14:paraId="5AAF91EC">
            <w:pPr>
              <w:pageBreakBefore w:val="0"/>
              <w:bidi w:val="0"/>
              <w:spacing w:line="312" w:lineRule="auto"/>
              <w:jc w:val="center"/>
              <w:outlineLvl w:val="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收送未按响应时间，不及时的扣</w:t>
            </w:r>
            <w:r>
              <w:rPr>
                <w:rFonts w:hint="eastAsia" w:ascii="宋体" w:hAnsi="宋体" w:cs="宋体"/>
                <w:b w:val="0"/>
                <w:bCs w:val="0"/>
                <w:color w:val="000000" w:themeColor="text1"/>
                <w:szCs w:val="21"/>
                <w:highlight w:val="none"/>
                <w:lang w:val="en-US" w:eastAsia="zh-CN"/>
                <w14:textFill>
                  <w14:solidFill>
                    <w14:schemeClr w14:val="tx1"/>
                  </w14:solidFill>
                </w14:textFill>
              </w:rPr>
              <w:t>5分</w:t>
            </w:r>
          </w:p>
        </w:tc>
        <w:tc>
          <w:tcPr>
            <w:tcW w:w="751" w:type="dxa"/>
            <w:noWrap w:val="0"/>
          </w:tcPr>
          <w:p w14:paraId="483FFF25">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44A6A5B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34882F2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02E3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5" w:type="dxa"/>
            <w:gridSpan w:val="2"/>
            <w:noWrap w:val="0"/>
            <w:vAlign w:val="center"/>
          </w:tcPr>
          <w:p w14:paraId="49663C40">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合计</w:t>
            </w:r>
          </w:p>
        </w:tc>
        <w:tc>
          <w:tcPr>
            <w:tcW w:w="751" w:type="dxa"/>
            <w:noWrap w:val="0"/>
          </w:tcPr>
          <w:p w14:paraId="51F5D956">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846" w:type="dxa"/>
            <w:noWrap w:val="0"/>
          </w:tcPr>
          <w:p w14:paraId="4F70F5D7">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c>
          <w:tcPr>
            <w:tcW w:w="1020" w:type="dxa"/>
            <w:noWrap w:val="0"/>
          </w:tcPr>
          <w:p w14:paraId="784B5774">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tc>
      </w:tr>
      <w:tr w14:paraId="7E68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8522" w:type="dxa"/>
            <w:gridSpan w:val="5"/>
            <w:noWrap w:val="0"/>
            <w:vAlign w:val="bottom"/>
          </w:tcPr>
          <w:p w14:paraId="6C1D59C1">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存在问题：</w:t>
            </w:r>
          </w:p>
          <w:p w14:paraId="25ECED3F">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p>
          <w:p w14:paraId="5274B3BF">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p>
          <w:p w14:paraId="4EB68C37">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督查小组签字：                    年    月    日</w:t>
            </w:r>
          </w:p>
        </w:tc>
      </w:tr>
      <w:tr w14:paraId="7164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522" w:type="dxa"/>
            <w:gridSpan w:val="5"/>
            <w:noWrap w:val="0"/>
            <w:vAlign w:val="bottom"/>
          </w:tcPr>
          <w:p w14:paraId="31AFDC6C">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原因分析：</w:t>
            </w:r>
          </w:p>
          <w:p w14:paraId="1F498DB7">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 xml:space="preserve">                       </w:t>
            </w:r>
          </w:p>
          <w:p w14:paraId="4D5F5AB9">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项目负责人签字：      年    月    日</w:t>
            </w:r>
          </w:p>
        </w:tc>
      </w:tr>
      <w:tr w14:paraId="10C9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8522" w:type="dxa"/>
            <w:gridSpan w:val="5"/>
            <w:noWrap w:val="0"/>
            <w:vAlign w:val="bottom"/>
          </w:tcPr>
          <w:p w14:paraId="672551A2">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整改计划与措施：</w:t>
            </w:r>
          </w:p>
          <w:p w14:paraId="6DD54628">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 xml:space="preserve">          </w:t>
            </w:r>
          </w:p>
          <w:p w14:paraId="242952A0">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p>
          <w:p w14:paraId="032C7D56">
            <w:pPr>
              <w:pageBreakBefore w:val="0"/>
              <w:bidi w:val="0"/>
              <w:spacing w:line="312" w:lineRule="auto"/>
              <w:jc w:val="righ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项目负责人签字：      年    月    日</w:t>
            </w:r>
          </w:p>
        </w:tc>
      </w:tr>
      <w:tr w14:paraId="435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522" w:type="dxa"/>
            <w:gridSpan w:val="5"/>
            <w:noWrap w:val="0"/>
          </w:tcPr>
          <w:p w14:paraId="02AFC2DC">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扣款填写人签字：                    年    月    日</w:t>
            </w:r>
          </w:p>
          <w:p w14:paraId="1DA8B48B">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p>
          <w:p w14:paraId="401866EB">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扣款审核人签字：                    年    月    日</w:t>
            </w:r>
          </w:p>
          <w:p w14:paraId="40C971F7">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p>
          <w:p w14:paraId="7743C75B">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项目负责人签字：                    年    月    日</w:t>
            </w:r>
          </w:p>
        </w:tc>
      </w:tr>
      <w:tr w14:paraId="6A68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trPr>
        <w:tc>
          <w:tcPr>
            <w:tcW w:w="8522" w:type="dxa"/>
            <w:gridSpan w:val="5"/>
            <w:noWrap w:val="0"/>
          </w:tcPr>
          <w:p w14:paraId="699B67BB">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备注：</w:t>
            </w:r>
          </w:p>
          <w:p w14:paraId="72EEC8E9">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1.本月度考核标准，其适用时间范围覆盖整个考核当月（自当月1日至当月最后一日）。</w:t>
            </w:r>
          </w:p>
          <w:p w14:paraId="6640D9B9">
            <w:pPr>
              <w:pageBreakBefore w:val="0"/>
              <w:bidi w:val="0"/>
              <w:spacing w:line="312" w:lineRule="auto"/>
              <w:jc w:val="left"/>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 xml:space="preserve">2.考核的追溯力：对于在考核当月内发生的所有违约或不合规行为，采购人均有权依据当月之考核标准进行扣分。该等扣分权利的行使，不因考核记录表、书面通知或扣分凭证的制作、发出或确认时间晚于行为发生当月而受到任何影响或限制。                                                                                                                                                                         3.采购人有权在后续月份发现并追溯认定当月发生的违规行为，并计入发现日所在的当月考核周期进行扣分结算。                                                                                                                                                                                                   </w:t>
            </w:r>
          </w:p>
        </w:tc>
      </w:tr>
    </w:tbl>
    <w:p w14:paraId="607C3ACD">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p>
    <w:p w14:paraId="65D540ED">
      <w:pPr>
        <w:pageBreakBefore w:val="0"/>
        <w:bidi w:val="0"/>
        <w:spacing w:line="312" w:lineRule="auto"/>
        <w:jc w:val="center"/>
        <w:outlineLvl w:val="0"/>
        <w:rPr>
          <w:rStyle w:val="224"/>
          <w:rFonts w:hint="eastAsia" w:ascii="宋体" w:hAnsi="宋体" w:eastAsia="宋体" w:cs="宋体"/>
          <w:color w:val="000000" w:themeColor="text1"/>
          <w:highlight w:val="none"/>
          <w14:textFill>
            <w14:solidFill>
              <w14:schemeClr w14:val="tx1"/>
            </w14:solidFill>
          </w14:textFill>
        </w:rPr>
      </w:pPr>
    </w:p>
    <w:p w14:paraId="7C072BF2">
      <w:pPr>
        <w:pageBreakBefore w:val="0"/>
        <w:bidi w:val="0"/>
        <w:spacing w:line="312" w:lineRule="auto"/>
        <w:jc w:val="center"/>
        <w:outlineLvl w:val="0"/>
        <w:rPr>
          <w:rStyle w:val="224"/>
          <w:rFonts w:hint="eastAsia" w:ascii="宋体" w:hAnsi="宋体" w:eastAsia="宋体" w:cs="宋体"/>
          <w:color w:val="000000" w:themeColor="text1"/>
          <w:highlight w:val="none"/>
          <w14:textFill>
            <w14:solidFill>
              <w14:schemeClr w14:val="tx1"/>
            </w14:solidFill>
          </w14:textFill>
        </w:rPr>
      </w:pPr>
    </w:p>
    <w:p w14:paraId="02C368E3">
      <w:pPr>
        <w:pageBreakBefore w:val="0"/>
        <w:bidi w:val="0"/>
        <w:spacing w:line="312" w:lineRule="auto"/>
        <w:jc w:val="center"/>
        <w:outlineLvl w:val="0"/>
        <w:rPr>
          <w:rStyle w:val="224"/>
          <w:rFonts w:hint="eastAsia" w:ascii="宋体" w:hAnsi="宋体" w:eastAsia="宋体" w:cs="宋体"/>
          <w:color w:val="000000" w:themeColor="text1"/>
          <w:highlight w:val="none"/>
          <w14:textFill>
            <w14:solidFill>
              <w14:schemeClr w14:val="tx1"/>
            </w14:solidFill>
          </w14:textFill>
        </w:rPr>
      </w:pPr>
    </w:p>
    <w:p w14:paraId="7F4AE8E3">
      <w:pPr>
        <w:pageBreakBefore w:val="0"/>
        <w:bidi w:val="0"/>
        <w:spacing w:line="312" w:lineRule="auto"/>
        <w:jc w:val="center"/>
        <w:outlineLvl w:val="0"/>
        <w:rPr>
          <w:rFonts w:ascii="宋体" w:hAnsi="宋体"/>
          <w:b/>
          <w:color w:val="000000" w:themeColor="text1"/>
          <w:sz w:val="32"/>
          <w:szCs w:val="32"/>
          <w:highlight w:val="none"/>
          <w14:textFill>
            <w14:solidFill>
              <w14:schemeClr w14:val="tx1"/>
            </w14:solidFill>
          </w14:textFill>
        </w:rPr>
      </w:pPr>
      <w:r>
        <w:rPr>
          <w:rStyle w:val="224"/>
          <w:rFonts w:hint="eastAsia" w:ascii="宋体" w:hAnsi="宋体" w:eastAsia="宋体" w:cs="宋体"/>
          <w:color w:val="000000" w:themeColor="text1"/>
          <w:highlight w:val="none"/>
          <w14:textFill>
            <w14:solidFill>
              <w14:schemeClr w14:val="tx1"/>
            </w14:solidFill>
          </w14:textFill>
        </w:rPr>
        <w:t>第</w:t>
      </w:r>
      <w:r>
        <w:rPr>
          <w:rStyle w:val="224"/>
          <w:rFonts w:hint="eastAsia" w:ascii="宋体" w:hAnsi="宋体" w:cs="宋体"/>
          <w:color w:val="000000" w:themeColor="text1"/>
          <w:highlight w:val="none"/>
          <w:lang w:val="en-US" w:eastAsia="zh-CN"/>
          <w14:textFill>
            <w14:solidFill>
              <w14:schemeClr w14:val="tx1"/>
            </w14:solidFill>
          </w14:textFill>
        </w:rPr>
        <w:t>四</w:t>
      </w:r>
      <w:r>
        <w:rPr>
          <w:rStyle w:val="224"/>
          <w:rFonts w:hint="eastAsia" w:ascii="宋体" w:hAnsi="宋体" w:eastAsia="宋体" w:cs="宋体"/>
          <w:color w:val="000000" w:themeColor="text1"/>
          <w:highlight w:val="none"/>
          <w14:textFill>
            <w14:solidFill>
              <w14:schemeClr w14:val="tx1"/>
            </w14:solidFill>
          </w14:textFill>
        </w:rPr>
        <w:t xml:space="preserve">章 </w:t>
      </w:r>
      <w:r>
        <w:rPr>
          <w:rStyle w:val="224"/>
          <w:rFonts w:hint="eastAsia" w:ascii="宋体" w:hAnsi="宋体" w:eastAsia="宋体" w:cs="宋体"/>
          <w:color w:val="000000" w:themeColor="text1"/>
          <w:highlight w:val="none"/>
          <w:lang w:eastAsia="zh-CN"/>
          <w14:textFill>
            <w14:solidFill>
              <w14:schemeClr w14:val="tx1"/>
            </w14:solidFill>
          </w14:textFill>
        </w:rPr>
        <w:t>评审</w:t>
      </w:r>
      <w:r>
        <w:rPr>
          <w:rStyle w:val="224"/>
          <w:rFonts w:hint="eastAsia" w:ascii="宋体" w:hAnsi="宋体" w:eastAsia="宋体" w:cs="宋体"/>
          <w:color w:val="000000" w:themeColor="text1"/>
          <w:highlight w:val="none"/>
          <w14:textFill>
            <w14:solidFill>
              <w14:schemeClr w14:val="tx1"/>
            </w14:solidFill>
          </w14:textFill>
        </w:rPr>
        <w:t>方法和成交标准</w:t>
      </w:r>
      <w:bookmarkEnd w:id="85"/>
      <w:bookmarkEnd w:id="86"/>
      <w:bookmarkEnd w:id="87"/>
      <w:bookmarkEnd w:id="88"/>
      <w:bookmarkEnd w:id="89"/>
    </w:p>
    <w:p w14:paraId="159C2CC9">
      <w:pPr>
        <w:spacing w:line="360" w:lineRule="auto"/>
        <w:jc w:val="center"/>
        <w:outlineLvl w:val="0"/>
        <w:rPr>
          <w:rFonts w:hint="eastAsia" w:ascii="宋体" w:hAnsi="宋体"/>
          <w:b/>
          <w:color w:val="000000" w:themeColor="text1"/>
          <w:sz w:val="32"/>
          <w:szCs w:val="32"/>
          <w:highlight w:val="none"/>
          <w14:textFill>
            <w14:solidFill>
              <w14:schemeClr w14:val="tx1"/>
            </w14:solidFill>
          </w14:textFill>
        </w:rPr>
      </w:pPr>
      <w:bookmarkStart w:id="90" w:name="_Toc8985"/>
      <w:r>
        <w:rPr>
          <w:rFonts w:hint="eastAsia" w:ascii="宋体" w:hAnsi="宋体"/>
          <w:b/>
          <w:color w:val="000000" w:themeColor="text1"/>
          <w:sz w:val="32"/>
          <w:szCs w:val="32"/>
          <w:highlight w:val="none"/>
          <w14:textFill>
            <w14:solidFill>
              <w14:schemeClr w14:val="tx1"/>
            </w14:solidFill>
          </w14:textFill>
        </w:rPr>
        <w:t>一、评审程序和评审方法</w:t>
      </w:r>
      <w:bookmarkEnd w:id="90"/>
    </w:p>
    <w:p w14:paraId="0FD9AF66">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404A9480">
      <w:pPr>
        <w:spacing w:line="360" w:lineRule="auto"/>
        <w:ind w:firstLine="42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0ACED35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注：采购人或者采购代理机构在资格审查结束前，对供应商进行信用查询。</w:t>
      </w:r>
    </w:p>
    <w:p w14:paraId="14E6B48A">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（1）查询渠道：“信用中国”网站(www.creditchina.gov.cn) 、中国政府采购网(www.ccgp.gov.cn)。</w:t>
      </w:r>
    </w:p>
    <w:p w14:paraId="779BF11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22B9F59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查询记录和证据留存方式：在查询网站中直接打印查询记录，打印材料作为评审资料保存。</w:t>
      </w:r>
    </w:p>
    <w:p w14:paraId="3750110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674CF6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3C02C37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.3供应商有下列情形之一的，资格审查不通过，其响应文件按无效响应处理：</w:t>
      </w:r>
    </w:p>
    <w:p w14:paraId="7365BD8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（1）不具备磋商文件中规定的资格要求的；</w:t>
      </w:r>
    </w:p>
    <w:p w14:paraId="44AD6AC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（2）未按磋商文件规定的方式获取本磋商文件的供应商；</w:t>
      </w:r>
    </w:p>
    <w:p w14:paraId="4208C16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（3）响应文件的资格证明文件缺少任一项“供应商须知前附表”资格证明文件规定的“必须提供”的文件资料的；</w:t>
      </w:r>
    </w:p>
    <w:p w14:paraId="5AE5F34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（4）响应文件中的资格证明文件出现任一项不符合“供应商须知前附表”资格证明文件规定的“必须提供”的文件资料要求或者无效的；</w:t>
      </w:r>
    </w:p>
    <w:p w14:paraId="10FC8676">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（5）有第二章“供应商须知”第3.2项规定的任何一种情形的。</w:t>
      </w:r>
    </w:p>
    <w:p w14:paraId="3752BC2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5534F976">
      <w:pPr>
        <w:spacing w:line="360" w:lineRule="auto"/>
        <w:ind w:firstLine="482"/>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5A0FE34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p w14:paraId="48FE73E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5AB897">
      <w:pPr>
        <w:spacing w:line="360" w:lineRule="auto"/>
        <w:ind w:firstLine="42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themeColor="text1"/>
          <w:szCs w:val="21"/>
          <w:highlight w:val="none"/>
          <w14:textFill>
            <w14:solidFill>
              <w14:schemeClr w14:val="tx1"/>
            </w14:solidFill>
          </w14:textFill>
        </w:rPr>
        <w:t>若委托代理人不是响应文件中授权的委托代理人时，必须同时出示有效的法定代表人授权委托书原件</w:t>
      </w:r>
      <w:r>
        <w:rPr>
          <w:rFonts w:hint="eastAsia" w:ascii="宋体" w:hAnsi="宋体" w:cs="宋体"/>
          <w:color w:val="000000" w:themeColor="text1"/>
          <w:spacing w:val="-6"/>
          <w:szCs w:val="21"/>
          <w:highlight w:val="none"/>
          <w14:textFill>
            <w14:solidFill>
              <w14:schemeClr w14:val="tx1"/>
            </w14:solidFill>
          </w14:textFill>
        </w:rPr>
        <w:t>。供应商为自然人的，必须由本人签字并附身份证明。</w:t>
      </w:r>
    </w:p>
    <w:p w14:paraId="30442D2B">
      <w:pPr>
        <w:spacing w:line="360" w:lineRule="auto"/>
        <w:ind w:firstLine="396"/>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57746EF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02BBCDB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68D2403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4109E49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0BB19EC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7563DF8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412133D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48EAAF7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6EB9441E">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1）提供响应文件正、副本数量不足；</w:t>
      </w:r>
    </w:p>
    <w:p w14:paraId="0090311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2）响应文件未按磋商文件要求签署、盖章；</w:t>
      </w:r>
    </w:p>
    <w:p w14:paraId="016D6AE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3）委托代理人未能出具有效身份证明或者出具的身份证明与授权委托书中的信息不符； </w:t>
      </w:r>
    </w:p>
    <w:p w14:paraId="1BB1A98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4）提交的磋商保证金无效的或者未按照磋商文件的规定提交磋商保证金；</w:t>
      </w:r>
    </w:p>
    <w:p w14:paraId="121B800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59D0D32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）商务条款中标“▲”的条款发生负偏离的或者允许负偏离的条款数超过“供应商须知前附表”规定项数的或者标明实质性的要求发生负偏离；</w:t>
      </w:r>
    </w:p>
    <w:p w14:paraId="0A1D4B9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）未对竞标有效期作出响应或者响应文件承诺的竞标有效期不满足磋商文件要求；</w:t>
      </w:r>
    </w:p>
    <w:p w14:paraId="2E81531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）响应文件的实质性内容未使用中文表述、使用计量单位不符合磋商文件要求；</w:t>
      </w:r>
    </w:p>
    <w:p w14:paraId="512A645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）响应文件中的文件资料因填写不齐全或者内容虚假或者出现其他情形而导致被磋商小组认定无效；</w:t>
      </w:r>
    </w:p>
    <w:p w14:paraId="2471D6A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）响应文件含有采购人不能接受的附加条件；</w:t>
      </w:r>
    </w:p>
    <w:p w14:paraId="78ABE73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7EA7E0C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2）技术需求允许负偏离的条款数超过“供应商须知前附表”规定项数；</w:t>
      </w:r>
    </w:p>
    <w:p w14:paraId="3D36D693">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3）虚假竞标，或者出现其他情形而导致被磋商小组认定无效；</w:t>
      </w:r>
    </w:p>
    <w:p w14:paraId="0FD089D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4）竞标技术方案不明确，磋商文件未允许</w:t>
      </w:r>
      <w:r>
        <w:rPr>
          <w:rFonts w:hint="eastAsia" w:ascii="宋体" w:hAnsi="宋体"/>
          <w:color w:val="000000" w:themeColor="text1"/>
          <w:szCs w:val="21"/>
          <w:highlight w:val="none"/>
          <w14:textFill>
            <w14:solidFill>
              <w14:schemeClr w14:val="tx1"/>
            </w14:solidFill>
          </w14:textFill>
        </w:rPr>
        <w:t>但响应文件中</w:t>
      </w:r>
      <w:r>
        <w:rPr>
          <w:rFonts w:hint="eastAsia" w:ascii="宋体" w:hAnsi="宋体" w:cs="宋体"/>
          <w:color w:val="000000" w:themeColor="text1"/>
          <w:szCs w:val="21"/>
          <w:highlight w:val="none"/>
          <w14:textFill>
            <w14:solidFill>
              <w14:schemeClr w14:val="tx1"/>
            </w14:solidFill>
          </w14:textFill>
        </w:rPr>
        <w:t>存在一个或者一个以上备选（替代）竞标方案；</w:t>
      </w:r>
    </w:p>
    <w:p w14:paraId="35F35A2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）响应文件标注的项目名称或者项目编号与竞争性磋商文件标注的项目名称或者项目编号不一致的；</w:t>
      </w:r>
    </w:p>
    <w:p w14:paraId="0A4999A0">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6）未响应磋商文件实质性要求；</w:t>
      </w:r>
    </w:p>
    <w:p w14:paraId="5ADCE84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）法律、法规和磋商文件规定的其他无效情形。</w:t>
      </w:r>
    </w:p>
    <w:p w14:paraId="441761C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108097F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响应文件未提供“供应商须知前附表” 报价商务技术文件中规定的“竞标报价表”；</w:t>
      </w:r>
    </w:p>
    <w:p w14:paraId="60D70115">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7C0146B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214C70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07459B5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C9DA9C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460C133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69F055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通过符合性审查的合格供应商不足3家的，不得进入磋商环节，采购人或者采购代理机构应当重新开展采购活动。</w:t>
      </w:r>
    </w:p>
    <w:p w14:paraId="1FCE92FC">
      <w:pPr>
        <w:spacing w:line="360" w:lineRule="auto"/>
        <w:ind w:firstLine="482"/>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3D25F37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38CFC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275AEA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对磋商文件作出的实质性变动是磋商文件的有效组成部分，由磋商小组及时以书面形式同时通知所有参加磋商的供应商。</w:t>
      </w:r>
    </w:p>
    <w:p w14:paraId="4E1F15B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themeColor="text1"/>
          <w:szCs w:val="21"/>
          <w:highlight w:val="none"/>
          <w14:textFill>
            <w14:solidFill>
              <w14:schemeClr w14:val="tx1"/>
            </w14:solidFill>
          </w14:textFill>
        </w:rPr>
        <w:t>若委托代理人不是响应文件中授权的委托代理人时，必须同时出示有效的法定代表人授权委托书原件</w:t>
      </w:r>
      <w:r>
        <w:rPr>
          <w:rFonts w:hint="eastAsia" w:ascii="宋体" w:hAnsi="宋体" w:cs="宋体"/>
          <w:color w:val="000000" w:themeColor="text1"/>
          <w:szCs w:val="21"/>
          <w:highlight w:val="none"/>
          <w14:textFill>
            <w14:solidFill>
              <w14:schemeClr w14:val="tx1"/>
            </w14:solidFill>
          </w14:textFill>
        </w:rPr>
        <w:t>。供应商为自然人的，必须由本人签字并附身份证明。参加磋商的供应商未在规定时间内重新提交响应文件的，视同退出磋商。</w:t>
      </w:r>
    </w:p>
    <w:p w14:paraId="5CBBCFF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1FF33B6C">
      <w:pPr>
        <w:widowControl/>
        <w:tabs>
          <w:tab w:val="left" w:pos="540"/>
        </w:tabs>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采购代理机构对磋商过程和重要磋商内容进行记录，磋商双方在记录上签字确认。</w:t>
      </w:r>
    </w:p>
    <w:p w14:paraId="624E6083">
      <w:pPr>
        <w:widowControl/>
        <w:tabs>
          <w:tab w:val="left" w:pos="540"/>
        </w:tabs>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3.7</w:t>
      </w:r>
      <w:r>
        <w:rPr>
          <w:rFonts w:hint="eastAsia" w:ascii="宋体" w:hAnsi="宋体" w:cs="宋体"/>
          <w:color w:val="000000" w:themeColor="text1"/>
          <w:szCs w:val="21"/>
          <w:highlight w:val="none"/>
          <w14:textFill>
            <w14:solidFill>
              <w14:schemeClr w14:val="tx1"/>
            </w14:solidFill>
          </w14:textFill>
        </w:rPr>
        <w:t>磋商过程中重新提交的响应文件，供应商可以在开启前补充、修改。</w:t>
      </w:r>
    </w:p>
    <w:p w14:paraId="20ABB703">
      <w:pPr>
        <w:tabs>
          <w:tab w:val="left" w:pos="2835"/>
        </w:tabs>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3.8</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27C600E9">
      <w:pPr>
        <w:spacing w:line="360" w:lineRule="auto"/>
        <w:ind w:firstLine="482"/>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2C354DD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磋商文件能够详细列明采购标的的技术、服务要求的，磋商结束后，由磋商小组要求所有继续参加磋商的供应商在规定时间内密封提交最后报价，除本章第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6DC3A9B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675504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A56505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3B42A3D1">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w:t>
      </w:r>
    </w:p>
    <w:p w14:paraId="4223FE0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磋商小组收齐某一分标最后报价后统一开启，磋商小组对最后报价进行有效性、完整性和响应程度的审查。</w:t>
      </w:r>
    </w:p>
    <w:p w14:paraId="032EBA7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响应文件最后报价出现前后不一致的，按照本章第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7C0E69F2">
      <w:pPr>
        <w:spacing w:line="360" w:lineRule="auto"/>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1FC012D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w:t>
      </w:r>
    </w:p>
    <w:p w14:paraId="6FC04B5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26ACCD3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089F259F">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01DAB01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45A58A70">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4.11</w:t>
      </w:r>
      <w:r>
        <w:rPr>
          <w:rFonts w:hint="eastAsia" w:ascii="宋体" w:hAnsi="宋体" w:cs="宋体"/>
          <w:color w:val="000000" w:themeColor="text1"/>
          <w:szCs w:val="21"/>
          <w:highlight w:val="none"/>
          <w14:textFill>
            <w14:solidFill>
              <w14:schemeClr w14:val="tx1"/>
            </w14:solidFill>
          </w14:textFill>
        </w:rPr>
        <w:t>最后报价结束后，磋商小组不得再与供应商进行任何形式的商谈。</w:t>
      </w:r>
    </w:p>
    <w:p w14:paraId="48A9FDF5">
      <w:pPr>
        <w:spacing w:line="360" w:lineRule="auto"/>
        <w:ind w:firstLine="482"/>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1B9223A4">
      <w:pPr>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6D3D3449">
      <w:pPr>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75C33DD3">
      <w:pPr>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5A0CD7DE">
      <w:pPr>
        <w:spacing w:line="36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37336D9A">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0CA1F77C">
      <w:pPr>
        <w:spacing w:line="360" w:lineRule="exact"/>
        <w:ind w:firstLine="42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1D278480">
      <w:pPr>
        <w:spacing w:line="360" w:lineRule="exact"/>
        <w:ind w:firstLine="42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异常低价响应审查</w:t>
      </w:r>
    </w:p>
    <w:p w14:paraId="509A741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（1）磋商小组在评审中发现下列情形之一的，应当启动异常低价响应审查程序：</w:t>
      </w:r>
    </w:p>
    <w:p w14:paraId="5254FCC6">
      <w:pPr>
        <w:spacing w:line="360" w:lineRule="exact"/>
        <w:ind w:firstLine="420"/>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①响应报价低于全部通过符合性审查供应商响应报价平均值</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的，即响应报价＜全部通过符合性审查供应商响应报价平均值×</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88E5C31">
      <w:pPr>
        <w:spacing w:line="360" w:lineRule="exact"/>
        <w:ind w:firstLine="420"/>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②响应报价低于通过符合性审查的次低报价供应商响应报价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的，即响应报价＜通过符合性审查的次低报价供应商响应报价×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32E112D9">
      <w:pPr>
        <w:spacing w:line="360" w:lineRule="exact"/>
        <w:ind w:firstLine="420"/>
        <w:rPr>
          <w:rFonts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③响应报价低于采购项目最高限价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的，即响应报价＜采购项目最高限价×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38223C3">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④磋商小组基于专业判断，认为供应商报价过低，有可能影响产品质量或者不能诚信履约的其他情形。</w:t>
      </w:r>
    </w:p>
    <w:p w14:paraId="4D86AD32">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D6B356D">
      <w:pPr>
        <w:spacing w:line="360" w:lineRule="exact"/>
        <w:ind w:firstLine="42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相关供应商不能提供书面说明、证明材料，或者提供的书面说明、证明材料不能证明其报价合理性的，磋商小组应当将其作为无效响应处理。</w:t>
      </w:r>
    </w:p>
    <w:p w14:paraId="439AC31E">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B2430EC">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0EFAC76A">
      <w:pPr>
        <w:spacing w:line="360" w:lineRule="exact"/>
        <w:ind w:firstLine="420"/>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6由磋商小组根据综合评分情况，按照评审得分由高到低顺序推荐3名以上成交候选供应商，并编写评</w:t>
      </w:r>
      <w:r>
        <w:rPr>
          <w:rFonts w:hint="eastAsia" w:ascii="宋体" w:hAnsi="宋体"/>
          <w:color w:val="000000" w:themeColor="text1"/>
          <w:szCs w:val="21"/>
          <w:highlight w:val="none"/>
          <w14:textFill>
            <w14:solidFill>
              <w14:schemeClr w14:val="tx1"/>
            </w14:solidFill>
          </w14:textFill>
        </w:rPr>
        <w:t>审报告。符合本章第</w:t>
      </w:r>
      <w:r>
        <w:rPr>
          <w:rFonts w:ascii="宋体" w:hAnsi="宋体"/>
          <w:color w:val="000000" w:themeColor="text1"/>
          <w:szCs w:val="21"/>
          <w:highlight w:val="none"/>
          <w14:textFill>
            <w14:solidFill>
              <w14:schemeClr w14:val="tx1"/>
            </w14:solidFill>
          </w14:textFill>
        </w:rPr>
        <w:t>4.3</w:t>
      </w:r>
      <w:r>
        <w:rPr>
          <w:rFonts w:hint="eastAsia" w:ascii="宋体" w:hAnsi="宋体"/>
          <w:color w:val="000000" w:themeColor="text1"/>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6B607873">
      <w:pPr>
        <w:spacing w:line="360" w:lineRule="auto"/>
        <w:ind w:firstLine="420"/>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912067">
      <w:pPr>
        <w:spacing w:line="440" w:lineRule="atLeast"/>
        <w:ind w:right="-29" w:firstLine="42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三</w:t>
      </w:r>
      <w:r>
        <w:rPr>
          <w:rFonts w:hint="eastAsia" w:ascii="宋体" w:hAnsi="宋体"/>
          <w:color w:val="000000" w:themeColor="text1"/>
          <w:szCs w:val="21"/>
          <w:highlight w:val="none"/>
          <w14:textFill>
            <w14:solidFill>
              <w14:schemeClr w14:val="tx1"/>
            </w14:solidFill>
          </w14:textFill>
        </w:rPr>
        <w:t>）计分办法（按四舍五入取至百分位）：</w:t>
      </w:r>
    </w:p>
    <w:tbl>
      <w:tblPr>
        <w:tblStyle w:val="4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74"/>
        <w:gridCol w:w="6609"/>
        <w:gridCol w:w="670"/>
      </w:tblGrid>
      <w:tr w14:paraId="1E69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37" w:type="dxa"/>
            <w:noWrap w:val="0"/>
            <w:vAlign w:val="center"/>
          </w:tcPr>
          <w:p w14:paraId="01D7379B">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序号</w:t>
            </w:r>
          </w:p>
        </w:tc>
        <w:tc>
          <w:tcPr>
            <w:tcW w:w="1174" w:type="dxa"/>
            <w:noWrap w:val="0"/>
            <w:vAlign w:val="center"/>
          </w:tcPr>
          <w:p w14:paraId="3B4C1E59">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评审因素</w:t>
            </w:r>
          </w:p>
        </w:tc>
        <w:tc>
          <w:tcPr>
            <w:tcW w:w="6609" w:type="dxa"/>
            <w:noWrap w:val="0"/>
            <w:vAlign w:val="center"/>
          </w:tcPr>
          <w:p w14:paraId="762B7F82">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评审因素具体内容</w:t>
            </w:r>
          </w:p>
        </w:tc>
        <w:tc>
          <w:tcPr>
            <w:tcW w:w="670" w:type="dxa"/>
            <w:noWrap w:val="0"/>
            <w:vAlign w:val="center"/>
          </w:tcPr>
          <w:p w14:paraId="6D39C9D0">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分值</w:t>
            </w:r>
          </w:p>
        </w:tc>
      </w:tr>
      <w:tr w14:paraId="7E62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noWrap w:val="0"/>
            <w:vAlign w:val="center"/>
          </w:tcPr>
          <w:p w14:paraId="0A86EB50">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p>
        </w:tc>
        <w:tc>
          <w:tcPr>
            <w:tcW w:w="1174" w:type="dxa"/>
            <w:noWrap w:val="0"/>
            <w:vAlign w:val="center"/>
          </w:tcPr>
          <w:p w14:paraId="5D11782D">
            <w:pPr>
              <w:keepNext w:val="0"/>
              <w:keepLines w:val="0"/>
              <w:pageBreakBefore w:val="0"/>
              <w:widowControl/>
              <w:bidi w:val="0"/>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价格分</w:t>
            </w:r>
          </w:p>
        </w:tc>
        <w:tc>
          <w:tcPr>
            <w:tcW w:w="6609" w:type="dxa"/>
            <w:noWrap w:val="0"/>
            <w:vAlign w:val="top"/>
          </w:tcPr>
          <w:p w14:paraId="4A1EE4A6">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一、政府采购政策扣除</w:t>
            </w:r>
          </w:p>
          <w:p w14:paraId="688FDFFA">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1、如本项目专门面向中小企业或小微企业（详见竞争性磋商公告），评标价为供应商的最后报价，不进行政策性扣除。</w:t>
            </w:r>
          </w:p>
          <w:p w14:paraId="746B32EC">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根据桂财采〔2022〕30号《广西壮族自治区财政厅关于进一步发挥政府采购政策功能促进企业发展的通知》的规定，供应商属于《政府采购促进中小企业发展管理办法》规定的小微企业的，对磋商报价给予20%（工程项目为5%）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工程项目为2%）的扣除，用扣除后的价格参加评审。符合上述规定对报价给予扣除的，扣除后的价格为评标价，即评标价=最后报价×（1 - 扣除比例）；不符合上述给予扣除情形的，评标价=最后报价。</w:t>
            </w:r>
          </w:p>
          <w:p w14:paraId="478C2C1D">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BA124CE">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DA3F744">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本项目专门面向中小微型企业采购项目，不再享受政策优惠折扣。</w:t>
            </w:r>
          </w:p>
          <w:p w14:paraId="2CE1527F">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二、价格分（满分15分）</w:t>
            </w:r>
          </w:p>
          <w:p w14:paraId="5B1E11FF">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1、价格分采用低价优先法计算，满足磋商文件要求且评标价最低的有效供应商的评标价为评标基准价，其价格分为满分。</w:t>
            </w:r>
          </w:p>
          <w:p w14:paraId="0415D93D">
            <w:pPr>
              <w:pStyle w:val="24"/>
              <w:keepNext w:val="0"/>
              <w:keepLines w:val="0"/>
              <w:pageBreakBefore w:val="0"/>
              <w:bidi w:val="0"/>
              <w:spacing w:line="240" w:lineRule="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2、其他供应商的价格分统一按照下列公式计算：</w:t>
            </w:r>
          </w:p>
          <w:p w14:paraId="1AA71AB7">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某有效供应商的价格分=（评标基准价（折扣率）／某有效供应商评标价（折扣率）×15分</w:t>
            </w:r>
          </w:p>
        </w:tc>
        <w:tc>
          <w:tcPr>
            <w:tcW w:w="670" w:type="dxa"/>
            <w:noWrap w:val="0"/>
            <w:vAlign w:val="center"/>
          </w:tcPr>
          <w:p w14:paraId="1D8422CC">
            <w:pPr>
              <w:keepNext w:val="0"/>
              <w:keepLines w:val="0"/>
              <w:pageBreakBefore w:val="0"/>
              <w:widowControl/>
              <w:bidi w:val="0"/>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r>
      <w:tr w14:paraId="1D81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noWrap w:val="0"/>
            <w:vAlign w:val="center"/>
          </w:tcPr>
          <w:p w14:paraId="5834C07B">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p>
        </w:tc>
        <w:tc>
          <w:tcPr>
            <w:tcW w:w="1174" w:type="dxa"/>
            <w:noWrap w:val="0"/>
            <w:vAlign w:val="center"/>
          </w:tcPr>
          <w:p w14:paraId="223796B9">
            <w:pPr>
              <w:keepNext w:val="0"/>
              <w:keepLines w:val="0"/>
              <w:pageBreakBefore w:val="0"/>
              <w:widowControl/>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技术分</w:t>
            </w:r>
          </w:p>
        </w:tc>
        <w:tc>
          <w:tcPr>
            <w:tcW w:w="7279" w:type="dxa"/>
            <w:gridSpan w:val="2"/>
            <w:noWrap w:val="0"/>
            <w:vAlign w:val="top"/>
          </w:tcPr>
          <w:p w14:paraId="16683A1B">
            <w:pPr>
              <w:keepNext w:val="0"/>
              <w:keepLines w:val="0"/>
              <w:pageBreakBefore w:val="0"/>
              <w:widowControl/>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评审因素</w:t>
            </w:r>
          </w:p>
        </w:tc>
      </w:tr>
      <w:tr w14:paraId="2F63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637" w:type="dxa"/>
            <w:noWrap w:val="0"/>
            <w:vAlign w:val="center"/>
          </w:tcPr>
          <w:p w14:paraId="4B627EF3">
            <w:pPr>
              <w:keepNext w:val="0"/>
              <w:keepLines w:val="0"/>
              <w:pageBreakBefore w:val="0"/>
              <w:bidi w:val="0"/>
              <w:spacing w:line="240" w:lineRule="auto"/>
              <w:ind w:left="-105" w:right="-105"/>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2.1</w:t>
            </w:r>
          </w:p>
        </w:tc>
        <w:tc>
          <w:tcPr>
            <w:tcW w:w="1174" w:type="dxa"/>
            <w:noWrap w:val="0"/>
            <w:vAlign w:val="center"/>
          </w:tcPr>
          <w:p w14:paraId="16A32844">
            <w:pPr>
              <w:keepNext w:val="0"/>
              <w:keepLines w:val="0"/>
              <w:pageBreakBefore w:val="0"/>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服务流程方案</w:t>
            </w:r>
          </w:p>
        </w:tc>
        <w:tc>
          <w:tcPr>
            <w:tcW w:w="6609" w:type="dxa"/>
            <w:noWrap w:val="0"/>
            <w:vAlign w:val="center"/>
          </w:tcPr>
          <w:p w14:paraId="5D973DA4">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一档（5分）：服务方案有预见性和操作性，服务工作思路基本满足采购要求，对项目的了解情况不深刻，基本能操作；</w:t>
            </w:r>
          </w:p>
          <w:p w14:paraId="4F3F0386">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二档（10分）：服务方案详细、对项目的了解情况较深刻、可操作性较强；有适合本项目特点的工作流程方案、各项管理服务项目方案、环节所需的长远计划和短期安排方案，且完善可行；</w:t>
            </w:r>
          </w:p>
          <w:p w14:paraId="017619FA">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三档（15分）：服务方案详细、对项目的了解情况深刻、针对性、可操作性强，有适合本项目特点的工作流程方案、各项管理服务项目方案、环节所需的长远计划和短期安排方案的服务具体措施，且完善可行。洗衣房建设分别设有两区三通道（三通道：工作人员专用通道、医用织物接收专用通道、医用织物发放专用通道。两区：分别设有污染区和清洁区，两区之间设有完全隔离屏障，清洁区内设置有部分隔离屏障）。供应商对本项目进行现场调研，计划的方案有针对性，符合实际情况，计划详细具体、有保证。</w:t>
            </w:r>
          </w:p>
          <w:p w14:paraId="7E3027C3">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注：（需提供用于本项目的洗涤场所图片以及该场所洗衣房布置照片，不提供证明文件的不得分）包括：工作计划（包括：工作流程、各项管理服务项目和环节所需的长远计划和短期安排）方案。</w:t>
            </w:r>
          </w:p>
        </w:tc>
        <w:tc>
          <w:tcPr>
            <w:tcW w:w="670" w:type="dxa"/>
            <w:noWrap w:val="0"/>
            <w:vAlign w:val="center"/>
          </w:tcPr>
          <w:p w14:paraId="7EF1C303">
            <w:pPr>
              <w:keepNext w:val="0"/>
              <w:keepLines w:val="0"/>
              <w:pageBreakBefore w:val="0"/>
              <w:bidi w:val="0"/>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r>
      <w:tr w14:paraId="6659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37" w:type="dxa"/>
            <w:noWrap w:val="0"/>
            <w:vAlign w:val="center"/>
          </w:tcPr>
          <w:p w14:paraId="05EE4A43">
            <w:pPr>
              <w:keepNext w:val="0"/>
              <w:keepLines w:val="0"/>
              <w:pageBreakBefore w:val="0"/>
              <w:bidi w:val="0"/>
              <w:spacing w:line="240" w:lineRule="auto"/>
              <w:ind w:left="-105" w:right="-105"/>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2.2</w:t>
            </w:r>
          </w:p>
        </w:tc>
        <w:tc>
          <w:tcPr>
            <w:tcW w:w="1174" w:type="dxa"/>
            <w:noWrap w:val="0"/>
            <w:vAlign w:val="center"/>
          </w:tcPr>
          <w:p w14:paraId="4D893490">
            <w:pPr>
              <w:keepNext w:val="0"/>
              <w:keepLines w:val="0"/>
              <w:pageBreakBefore w:val="0"/>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供应商针对本项目管理服务机构设置方案、运作流程、应对突发事情的响应及处理方案</w:t>
            </w:r>
          </w:p>
        </w:tc>
        <w:tc>
          <w:tcPr>
            <w:tcW w:w="6609" w:type="dxa"/>
            <w:noWrap w:val="0"/>
            <w:vAlign w:val="center"/>
          </w:tcPr>
          <w:p w14:paraId="472BDAD5">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①结合项目的实际情况完善拟采取的管理方式（包括：内部管理构架、激励机制、监督机制、自我约束机制、信息反馈处理机制）；②对本项目的管理服务组织机构设置（附组织机构图）、运作流程（附运作流程图）、应对突发事情的响应及处理方案等是否科学、合理、高效。</w:t>
            </w:r>
          </w:p>
          <w:p w14:paraId="698BCBF0">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一档（5分）：方案满足采购需求，管理方式、管理服务组织机构设置、应对突发事情的响应及处理方案较为合理；</w:t>
            </w:r>
          </w:p>
          <w:p w14:paraId="662D148B">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二档（10分）：方案详细，管理方式、管理服务组织机构设置、应对突发事情的响应及处理方案合理且可操作性较好，能结合项目实际需求的；</w:t>
            </w:r>
          </w:p>
          <w:p w14:paraId="07D48338">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三档（15分）：方案详细完善，管理方式、管理服务组织机构设置、应对突发事情的响应及处理方案可操作性强，且科学、合理、高效。运用信息化管理方式对整个项目进行管理。</w:t>
            </w:r>
          </w:p>
        </w:tc>
        <w:tc>
          <w:tcPr>
            <w:tcW w:w="670" w:type="dxa"/>
            <w:noWrap w:val="0"/>
            <w:vAlign w:val="center"/>
          </w:tcPr>
          <w:p w14:paraId="236F43E9">
            <w:pPr>
              <w:keepNext w:val="0"/>
              <w:keepLines w:val="0"/>
              <w:pageBreakBefore w:val="0"/>
              <w:bidi w:val="0"/>
              <w:spacing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15分</w:t>
            </w:r>
          </w:p>
        </w:tc>
      </w:tr>
      <w:tr w14:paraId="4A02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3EA48D14">
            <w:pPr>
              <w:keepNext w:val="0"/>
              <w:keepLines w:val="0"/>
              <w:pageBreakBefore w:val="0"/>
              <w:bidi w:val="0"/>
              <w:spacing w:line="240" w:lineRule="auto"/>
              <w:ind w:left="-105" w:right="-105"/>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3</w:t>
            </w:r>
          </w:p>
        </w:tc>
        <w:tc>
          <w:tcPr>
            <w:tcW w:w="1174" w:type="dxa"/>
            <w:noWrap w:val="0"/>
            <w:vAlign w:val="center"/>
          </w:tcPr>
          <w:p w14:paraId="69488A29">
            <w:pPr>
              <w:keepNext w:val="0"/>
              <w:keepLines w:val="0"/>
              <w:pageBreakBefore w:val="0"/>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供应商针对本项目拟建立的各项管理规章制度及档案资料的建立与管理</w:t>
            </w:r>
          </w:p>
        </w:tc>
        <w:tc>
          <w:tcPr>
            <w:tcW w:w="6609" w:type="dxa"/>
            <w:noWrap w:val="0"/>
            <w:vAlign w:val="center"/>
          </w:tcPr>
          <w:p w14:paraId="7E55092D">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①本项目的各项公众制度、内部岗位职责制度、管理运作制度、考核制度及标准等，要求符合规范，体现高标准、高档次、科学合理、详细完备；②人员、设施、设备管理服务、业主方反馈资料、行政文件资料等档案的建立与管理等情况是否科学、合理、高效。</w:t>
            </w:r>
          </w:p>
          <w:p w14:paraId="4E58A308">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一档（3分）：为本项目建立有相关的规章管理制度与档案管理制度，相关规章制度少于3项；</w:t>
            </w:r>
          </w:p>
          <w:p w14:paraId="6AB03A56">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二档（5分）：为本项目建立完善的规章管理制度与档案管理制度，内容比较详细、可行。相关规章制度大于3项及以上；</w:t>
            </w:r>
          </w:p>
          <w:p w14:paraId="188761E9">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bCs/>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三档（7分）：为本项目建立完善、详细、可行的规章管理制度与档案管理制度，满足项目服务需求，内容详细、具体，可行性、操作性高，各项规章制度完整、科学。充分为采购人考虑，能很好的指导实际工作，提供更人性化服务，相关规章制度大于5项及以上。</w:t>
            </w:r>
          </w:p>
        </w:tc>
        <w:tc>
          <w:tcPr>
            <w:tcW w:w="670" w:type="dxa"/>
            <w:noWrap w:val="0"/>
            <w:vAlign w:val="center"/>
          </w:tcPr>
          <w:p w14:paraId="75F0D110">
            <w:pPr>
              <w:keepNext w:val="0"/>
              <w:keepLines w:val="0"/>
              <w:pageBreakBefore w:val="0"/>
              <w:bidi w:val="0"/>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r>
      <w:tr w14:paraId="5367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032819DC">
            <w:pPr>
              <w:keepNext w:val="0"/>
              <w:keepLines w:val="0"/>
              <w:pageBreakBefore w:val="0"/>
              <w:bidi w:val="0"/>
              <w:spacing w:line="240" w:lineRule="auto"/>
              <w:ind w:left="-105" w:right="-105"/>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2.4</w:t>
            </w:r>
          </w:p>
        </w:tc>
        <w:tc>
          <w:tcPr>
            <w:tcW w:w="1174" w:type="dxa"/>
            <w:noWrap w:val="0"/>
            <w:vAlign w:val="center"/>
          </w:tcPr>
          <w:p w14:paraId="68CA8345">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人员配备、人员接收安置方案及管理培训方案</w:t>
            </w:r>
          </w:p>
          <w:p w14:paraId="3825458E">
            <w:pPr>
              <w:keepNext w:val="0"/>
              <w:keepLines w:val="0"/>
              <w:pageBreakBefore w:val="0"/>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p>
        </w:tc>
        <w:tc>
          <w:tcPr>
            <w:tcW w:w="6609" w:type="dxa"/>
            <w:noWrap w:val="0"/>
            <w:vAlign w:val="center"/>
          </w:tcPr>
          <w:p w14:paraId="3DEF030B">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①管理人员的配备（包括：项目经理简历，人员数量，能力水平、各岗人员的配置）；②管理人员的培训；③管理人员的管理（包括：录用及考核，淘汰机制，协调关系，服务意识）；</w:t>
            </w:r>
          </w:p>
          <w:p w14:paraId="0401DBF9">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一档（3分）：为本项目制订有人员、管理培训方案，方案内容简单，基本满足本项目要求，承诺投入本项目的实施人员不少于2名，项目经理从事洗涤服务管理1年（项目经理年限须提供相关人员社保缴纳证明）；</w:t>
            </w:r>
          </w:p>
          <w:p w14:paraId="5ECEF7BF">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档（5分）：为本项目制订有人员、管理培训方案，人员配置优于项目服务需求。内容应包括：各类人员数量，文化程度和专业素质、各岗人员的配置合理。服务人员的培训满足项目实际需要。各类人员的培训有计划、有考核方式及考核标准。服务人员的管理满足项目实际需要；有考核录用制度，淘汰制度等。承诺投入本项目的实施人员不少于3名，项目经理从事洗涤服务管理3年（项目经理年限须提供相关人员社保缴纳证明）；</w:t>
            </w:r>
          </w:p>
          <w:p w14:paraId="578F0C0A">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档（7分）：为本项目制订有人员、管理培训方案，人员配置优于项目服务需求且方案比较详细，可行、针对性、可操作性比较强。内容应包括：各类人员数量，文化程度和专业素质、各岗人员的配置合理。服务人员的培训满足项目实际需要。各类人员的培训有计划、有考核方式及考核标准。服务人员的管理满足项目实际需要。有考核录用制度，淘汰制度等。承诺投入本项目的实施人员不少于4名，项目经理从事洗涤服务管理5年及以上（项目经理年限须提供相关人员社保缴纳证明）。</w:t>
            </w:r>
          </w:p>
        </w:tc>
        <w:tc>
          <w:tcPr>
            <w:tcW w:w="670" w:type="dxa"/>
            <w:noWrap w:val="0"/>
            <w:vAlign w:val="center"/>
          </w:tcPr>
          <w:p w14:paraId="4E81E3CD">
            <w:pPr>
              <w:keepNext w:val="0"/>
              <w:keepLines w:val="0"/>
              <w:pageBreakBefore w:val="0"/>
              <w:bidi w:val="0"/>
              <w:spacing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7分</w:t>
            </w:r>
          </w:p>
        </w:tc>
      </w:tr>
      <w:tr w14:paraId="2962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313E7A73">
            <w:pPr>
              <w:keepNext w:val="0"/>
              <w:keepLines w:val="0"/>
              <w:pageBreakBefore w:val="0"/>
              <w:bidi w:val="0"/>
              <w:spacing w:line="240" w:lineRule="auto"/>
              <w:ind w:left="-105" w:right="-105"/>
              <w:jc w:val="cente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2.5</w:t>
            </w:r>
          </w:p>
        </w:tc>
        <w:tc>
          <w:tcPr>
            <w:tcW w:w="1174" w:type="dxa"/>
            <w:noWrap w:val="0"/>
            <w:vAlign w:val="center"/>
          </w:tcPr>
          <w:p w14:paraId="270F2BFE">
            <w:pPr>
              <w:keepNext w:val="0"/>
              <w:keepLines w:val="0"/>
              <w:pageBreakBefore w:val="0"/>
              <w:bidi w:val="0"/>
              <w:spacing w:line="240" w:lineRule="auto"/>
              <w:jc w:val="cente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作业质量设备措施</w:t>
            </w:r>
          </w:p>
        </w:tc>
        <w:tc>
          <w:tcPr>
            <w:tcW w:w="6609" w:type="dxa"/>
            <w:noWrap w:val="0"/>
            <w:vAlign w:val="center"/>
          </w:tcPr>
          <w:p w14:paraId="68ACE795">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包括：供应商对本项目作业质量、安全生产提供具体可行、详细的保障措施等情况。</w:t>
            </w:r>
          </w:p>
          <w:p w14:paraId="31C69640">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一档（1 分）：供应商未能提供具体质量保证措施的或提供质量保障措施不具体且可操作性低，仅配置有1台洗衣机（每台容量≥100kg）；</w:t>
            </w:r>
          </w:p>
          <w:p w14:paraId="14EFB4BA">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二档（4分）：供应商能提供质量保证措施的，内容简单，操作基本可行。</w:t>
            </w:r>
            <w:bookmarkStart w:id="91" w:name="OLE_LINK1"/>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仅配置有2台洗衣机</w:t>
            </w:r>
            <w:bookmarkEnd w:id="91"/>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（每台容量≥100kg）；</w:t>
            </w:r>
          </w:p>
          <w:p w14:paraId="1D048D8C">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三档（7分）：供应商能提供具体质量保证措施的，且措施比较合理、操作性比较强的。配置有3台及以上洗衣机（每台容量≥100kg），配置有3台及以上烘干设备，配置有1台及以上烫平设备；</w:t>
            </w:r>
          </w:p>
          <w:p w14:paraId="79222A0B">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（需要提供设备有效证明复印件：发票、设备租赁合同或购置合同其他证明文件，现场照片，不提供不得分。）</w:t>
            </w:r>
          </w:p>
        </w:tc>
        <w:tc>
          <w:tcPr>
            <w:tcW w:w="670" w:type="dxa"/>
            <w:noWrap w:val="0"/>
            <w:vAlign w:val="center"/>
          </w:tcPr>
          <w:p w14:paraId="21912404">
            <w:pPr>
              <w:keepNext w:val="0"/>
              <w:keepLines w:val="0"/>
              <w:pageBreakBefore w:val="0"/>
              <w:bidi w:val="0"/>
              <w:spacing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7分</w:t>
            </w:r>
          </w:p>
        </w:tc>
      </w:tr>
      <w:tr w14:paraId="2EE0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7" w:type="dxa"/>
            <w:noWrap w:val="0"/>
            <w:vAlign w:val="center"/>
          </w:tcPr>
          <w:p w14:paraId="4F4CDCBC">
            <w:pPr>
              <w:keepNext w:val="0"/>
              <w:keepLines w:val="0"/>
              <w:pageBreakBefore w:val="0"/>
              <w:bidi w:val="0"/>
              <w:spacing w:line="240" w:lineRule="auto"/>
              <w:ind w:left="-105" w:right="-105"/>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2.6</w:t>
            </w:r>
          </w:p>
        </w:tc>
        <w:tc>
          <w:tcPr>
            <w:tcW w:w="1174" w:type="dxa"/>
            <w:noWrap w:val="0"/>
            <w:vAlign w:val="center"/>
          </w:tcPr>
          <w:p w14:paraId="356343DB">
            <w:pPr>
              <w:keepNext w:val="0"/>
              <w:keepLines w:val="0"/>
              <w:pageBreakBefore w:val="0"/>
              <w:bidi w:val="0"/>
              <w:spacing w:line="240" w:lineRule="auto"/>
              <w:jc w:val="cente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响应服务承诺</w:t>
            </w:r>
          </w:p>
        </w:tc>
        <w:tc>
          <w:tcPr>
            <w:tcW w:w="6609" w:type="dxa"/>
            <w:noWrap w:val="0"/>
            <w:vAlign w:val="center"/>
          </w:tcPr>
          <w:p w14:paraId="55BA5F78">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包括：对项目服务承诺的内容，响应文件中对服务承诺的情况说明。</w:t>
            </w:r>
          </w:p>
          <w:p w14:paraId="64504167">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一档（5分）：承诺每天12点前完成收送，根据简单优化措施，承诺免费提供后续服务，基本满足项目需求，服务承诺方案不完善；</w:t>
            </w:r>
          </w:p>
          <w:p w14:paraId="144CBE14">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二档（10分）承诺每天11点前完成收送，服务承诺完整，内容详细，可行性强，承诺服务期间出现问题时迅速响应并在业主要求的时间内派本项目专职代表到现场主动解决问题，服务承诺方案较好；在此基础上供应商还需承诺：在本项目中所提供的洗涤服务在其提供的清洗工作场所内执行。</w:t>
            </w:r>
          </w:p>
          <w:p w14:paraId="5035E1CB">
            <w:pPr>
              <w:pStyle w:val="42"/>
              <w:keepNext w:val="0"/>
              <w:keepLines w:val="0"/>
              <w:pageBreakBefore w:val="0"/>
              <w:numPr>
                <w:ilvl w:val="0"/>
                <w:numId w:val="0"/>
              </w:numPr>
              <w:bidi w:val="0"/>
              <w:spacing w:after="0" w:line="240" w:lineRule="auto"/>
              <w:ind w:left="0" w:firstLine="0"/>
              <w:jc w:val="left"/>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bidi="ar-SA"/>
                <w14:textFill>
                  <w14:solidFill>
                    <w14:schemeClr w14:val="tx1"/>
                  </w14:solidFill>
                </w14:textFill>
              </w:rPr>
              <w:t>三档（15分）承诺每天10点前完成收送，服务承诺方案表述清晰、完整、严谨、合理、有效，对本项目有正确深刻理解与认识、措施、跟踪服务完善，投入的专业技术人员力量雄厚，能针对项目需求作出完全响应，具有固定办公场所，能及时提供售后服务。在此基础上供应商还需承诺：在本项目中所提供的洗涤服务在其提供的清洗工作场所内执行。</w:t>
            </w:r>
          </w:p>
        </w:tc>
        <w:tc>
          <w:tcPr>
            <w:tcW w:w="670" w:type="dxa"/>
            <w:noWrap w:val="0"/>
            <w:vAlign w:val="center"/>
          </w:tcPr>
          <w:p w14:paraId="6898A670">
            <w:pPr>
              <w:keepNext w:val="0"/>
              <w:keepLines w:val="0"/>
              <w:pageBreakBefore w:val="0"/>
              <w:bidi w:val="0"/>
              <w:spacing w:line="240"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15分</w:t>
            </w:r>
          </w:p>
        </w:tc>
      </w:tr>
      <w:tr w14:paraId="16E0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37" w:type="dxa"/>
            <w:noWrap w:val="0"/>
            <w:vAlign w:val="center"/>
          </w:tcPr>
          <w:p w14:paraId="6E04B4AC">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p>
        </w:tc>
        <w:tc>
          <w:tcPr>
            <w:tcW w:w="1174" w:type="dxa"/>
            <w:noWrap w:val="0"/>
            <w:vAlign w:val="center"/>
          </w:tcPr>
          <w:p w14:paraId="4F4BCE9F">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商务分</w:t>
            </w:r>
          </w:p>
        </w:tc>
        <w:tc>
          <w:tcPr>
            <w:tcW w:w="7279" w:type="dxa"/>
            <w:gridSpan w:val="2"/>
            <w:noWrap w:val="0"/>
            <w:vAlign w:val="center"/>
          </w:tcPr>
          <w:p w14:paraId="36770FBF">
            <w:pPr>
              <w:keepNext w:val="0"/>
              <w:keepLines w:val="0"/>
              <w:pageBreakBefore w:val="0"/>
              <w:widowControl/>
              <w:bidi w:val="0"/>
              <w:spacing w:line="240" w:lineRule="auto"/>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评审因素</w:t>
            </w:r>
          </w:p>
        </w:tc>
      </w:tr>
      <w:tr w14:paraId="1F05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13392BB9">
            <w:pPr>
              <w:keepNext w:val="0"/>
              <w:keepLines w:val="0"/>
              <w:pageBreakBefore w:val="0"/>
              <w:bidi w:val="0"/>
              <w:spacing w:line="240" w:lineRule="auto"/>
              <w:jc w:val="cente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w:t>
            </w:r>
          </w:p>
        </w:tc>
        <w:tc>
          <w:tcPr>
            <w:tcW w:w="1174" w:type="dxa"/>
            <w:noWrap w:val="0"/>
            <w:vAlign w:val="center"/>
          </w:tcPr>
          <w:p w14:paraId="5E743112">
            <w:pPr>
              <w:keepNext w:val="0"/>
              <w:keepLines w:val="0"/>
              <w:pageBreakBefore w:val="0"/>
              <w:bidi w:val="0"/>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业绩分</w:t>
            </w:r>
          </w:p>
        </w:tc>
        <w:tc>
          <w:tcPr>
            <w:tcW w:w="6609" w:type="dxa"/>
            <w:noWrap w:val="0"/>
            <w:vAlign w:val="center"/>
          </w:tcPr>
          <w:p w14:paraId="2AA75B6E">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（1）供应商自2023年1月1日起至今具有</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洗涤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类合同业绩每个得3分，满分6分。（以成交通知书或合同为准。）</w:t>
            </w:r>
          </w:p>
        </w:tc>
        <w:tc>
          <w:tcPr>
            <w:tcW w:w="670" w:type="dxa"/>
            <w:noWrap w:val="0"/>
            <w:vAlign w:val="center"/>
          </w:tcPr>
          <w:p w14:paraId="5C20F73C">
            <w:pPr>
              <w:keepNext w:val="0"/>
              <w:keepLines w:val="0"/>
              <w:pageBreakBefore w:val="0"/>
              <w:widowControl/>
              <w:bidi w:val="0"/>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tc>
      </w:tr>
      <w:tr w14:paraId="40E1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4CD82610">
            <w:pPr>
              <w:keepNext w:val="0"/>
              <w:keepLines w:val="0"/>
              <w:pageBreakBefore w:val="0"/>
              <w:bidi w:val="0"/>
              <w:spacing w:line="240" w:lineRule="auto"/>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3.2</w:t>
            </w:r>
          </w:p>
        </w:tc>
        <w:tc>
          <w:tcPr>
            <w:tcW w:w="1174" w:type="dxa"/>
            <w:noWrap w:val="0"/>
            <w:vAlign w:val="center"/>
          </w:tcPr>
          <w:p w14:paraId="64E91470">
            <w:pPr>
              <w:keepNext w:val="0"/>
              <w:keepLines w:val="0"/>
              <w:pageBreakBefore w:val="0"/>
              <w:bidi w:val="0"/>
              <w:spacing w:line="240" w:lineRule="auto"/>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综合实力分</w:t>
            </w:r>
          </w:p>
        </w:tc>
        <w:tc>
          <w:tcPr>
            <w:tcW w:w="6609" w:type="dxa"/>
            <w:noWrap w:val="0"/>
            <w:vAlign w:val="center"/>
          </w:tcPr>
          <w:p w14:paraId="7B5E41EA">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）供应商经营洗涤服务时的相关排污符合环境保护部门的标准要求，提供环境保护部门的审核意见或环保相关证书，得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tc>
        <w:tc>
          <w:tcPr>
            <w:tcW w:w="670" w:type="dxa"/>
            <w:noWrap w:val="0"/>
            <w:vAlign w:val="center"/>
          </w:tcPr>
          <w:p w14:paraId="5BDFFC6F">
            <w:pPr>
              <w:keepNext w:val="0"/>
              <w:keepLines w:val="0"/>
              <w:pageBreakBefore w:val="0"/>
              <w:widowControl/>
              <w:bidi w:val="0"/>
              <w:spacing w:line="240"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7分</w:t>
            </w:r>
          </w:p>
        </w:tc>
      </w:tr>
      <w:tr w14:paraId="6D92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0A18615D">
            <w:pPr>
              <w:keepNext w:val="0"/>
              <w:keepLines w:val="0"/>
              <w:pageBreakBefore w:val="0"/>
              <w:bidi w:val="0"/>
              <w:spacing w:line="240" w:lineRule="auto"/>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3.3</w:t>
            </w:r>
          </w:p>
        </w:tc>
        <w:tc>
          <w:tcPr>
            <w:tcW w:w="1174" w:type="dxa"/>
            <w:noWrap w:val="0"/>
            <w:vAlign w:val="center"/>
          </w:tcPr>
          <w:p w14:paraId="3EAFF8CE">
            <w:pPr>
              <w:keepNext w:val="0"/>
              <w:keepLines w:val="0"/>
              <w:pageBreakBefore w:val="0"/>
              <w:bidi w:val="0"/>
              <w:spacing w:line="240" w:lineRule="auto"/>
              <w:jc w:val="center"/>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环境体系认证</w:t>
            </w:r>
          </w:p>
        </w:tc>
        <w:tc>
          <w:tcPr>
            <w:tcW w:w="6609" w:type="dxa"/>
            <w:noWrap w:val="0"/>
            <w:vAlign w:val="center"/>
          </w:tcPr>
          <w:p w14:paraId="0160B3E1">
            <w:pPr>
              <w:pStyle w:val="24"/>
              <w:keepNext w:val="0"/>
              <w:keepLines w:val="0"/>
              <w:pageBreakBefore w:val="0"/>
              <w:bidi w:val="0"/>
              <w:spacing w:line="240" w:lineRule="auto"/>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）供应商通过ISO质量管理体系认证、职业健康安全管理体系认证、环境管理体系认证证书且认证范围与本项目专业洗涤服务相关的，每提供一个认证证书得2分，满分得6分。</w:t>
            </w:r>
          </w:p>
        </w:tc>
        <w:tc>
          <w:tcPr>
            <w:tcW w:w="670" w:type="dxa"/>
            <w:noWrap w:val="0"/>
            <w:vAlign w:val="center"/>
          </w:tcPr>
          <w:p w14:paraId="0BED6881">
            <w:pPr>
              <w:keepNext w:val="0"/>
              <w:keepLines w:val="0"/>
              <w:pageBreakBefore w:val="0"/>
              <w:widowControl/>
              <w:bidi w:val="0"/>
              <w:spacing w:line="240"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6分</w:t>
            </w:r>
          </w:p>
        </w:tc>
      </w:tr>
      <w:tr w14:paraId="76FA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20" w:type="dxa"/>
            <w:gridSpan w:val="3"/>
            <w:noWrap w:val="0"/>
            <w:vAlign w:val="top"/>
          </w:tcPr>
          <w:p w14:paraId="783FC275">
            <w:pPr>
              <w:pStyle w:val="24"/>
              <w:keepNext w:val="0"/>
              <w:keepLines w:val="0"/>
              <w:pageBreakBefore w:val="0"/>
              <w:bidi w:val="0"/>
              <w:spacing w:line="240" w:lineRule="auto"/>
              <w:ind w:firstLine="422"/>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总得分＝1＋2＋3</w:t>
            </w:r>
          </w:p>
        </w:tc>
        <w:tc>
          <w:tcPr>
            <w:tcW w:w="670" w:type="dxa"/>
            <w:noWrap w:val="0"/>
            <w:vAlign w:val="center"/>
          </w:tcPr>
          <w:p w14:paraId="1B288690">
            <w:pPr>
              <w:keepNext w:val="0"/>
              <w:keepLines w:val="0"/>
              <w:pageBreakBefore w:val="0"/>
              <w:widowControl/>
              <w:bidi w:val="0"/>
              <w:spacing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100</w:t>
            </w:r>
          </w:p>
        </w:tc>
      </w:tr>
    </w:tbl>
    <w:p w14:paraId="1A67F851">
      <w:pPr>
        <w:pStyle w:val="3"/>
        <w:pageBreakBefore w:val="0"/>
        <w:bidi w:val="0"/>
        <w:spacing w:line="312" w:lineRule="auto"/>
        <w:jc w:val="center"/>
        <w:outlineLvl w:val="0"/>
        <w:rPr>
          <w:rFonts w:hint="eastAsia"/>
          <w:color w:val="000000" w:themeColor="text1"/>
          <w:highlight w:val="none"/>
          <w14:textFill>
            <w14:solidFill>
              <w14:schemeClr w14:val="tx1"/>
            </w14:solidFill>
          </w14:textFill>
        </w:rPr>
      </w:pPr>
      <w:bookmarkStart w:id="92" w:name="_Toc15054"/>
      <w:bookmarkStart w:id="93" w:name="_Toc23994"/>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章 响应文件格式</w:t>
      </w:r>
      <w:bookmarkEnd w:id="92"/>
      <w:bookmarkEnd w:id="93"/>
    </w:p>
    <w:p w14:paraId="5361390E">
      <w:pPr>
        <w:pageBreakBefore w:val="0"/>
        <w:bidi w:val="0"/>
        <w:spacing w:before="120" w:after="50" w:line="312" w:lineRule="auto"/>
        <w:outlineLvl w:val="0"/>
        <w:rPr>
          <w:rFonts w:hint="eastAsia" w:ascii="宋体" w:hAnsi="宋体"/>
          <w:b/>
          <w:bCs/>
          <w:color w:val="000000" w:themeColor="text1"/>
          <w:sz w:val="32"/>
          <w:szCs w:val="32"/>
          <w:highlight w:val="none"/>
          <w14:textFill>
            <w14:solidFill>
              <w14:schemeClr w14:val="tx1"/>
            </w14:solidFill>
          </w14:textFill>
        </w:rPr>
      </w:pPr>
      <w:bookmarkStart w:id="94" w:name="_Toc31723070"/>
      <w:bookmarkStart w:id="95" w:name="_Toc35611438"/>
      <w:bookmarkStart w:id="96" w:name="_Toc44229899"/>
      <w:bookmarkStart w:id="97" w:name="_Toc35611516"/>
      <w:bookmarkStart w:id="98" w:name="_Toc5378"/>
      <w:bookmarkStart w:id="99" w:name="_Toc31108"/>
      <w:bookmarkStart w:id="100" w:name="_Toc31728084"/>
      <w:r>
        <w:rPr>
          <w:rFonts w:hint="eastAsia" w:ascii="宋体" w:hAnsi="宋体"/>
          <w:b/>
          <w:bCs/>
          <w:color w:val="000000" w:themeColor="text1"/>
          <w:sz w:val="32"/>
          <w:szCs w:val="32"/>
          <w:highlight w:val="none"/>
          <w14:textFill>
            <w14:solidFill>
              <w14:schemeClr w14:val="tx1"/>
            </w14:solidFill>
          </w14:textFill>
        </w:rPr>
        <w:t>一、资格证明文件格式</w:t>
      </w:r>
      <w:bookmarkEnd w:id="94"/>
      <w:bookmarkEnd w:id="95"/>
      <w:bookmarkEnd w:id="96"/>
      <w:bookmarkEnd w:id="97"/>
      <w:bookmarkEnd w:id="98"/>
      <w:bookmarkEnd w:id="99"/>
      <w:bookmarkEnd w:id="100"/>
    </w:p>
    <w:p w14:paraId="0095B1A5">
      <w:pPr>
        <w:pageBreakBefore w:val="0"/>
        <w:bidi w:val="0"/>
        <w:spacing w:before="120" w:after="50" w:line="312" w:lineRule="auto"/>
        <w:jc w:val="left"/>
        <w:outlineLvl w:val="1"/>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r>
        <w:rPr>
          <w:rFonts w:hint="eastAsia" w:ascii="宋体" w:hAnsi="宋体"/>
          <w:b/>
          <w:color w:val="000000" w:themeColor="text1"/>
          <w:sz w:val="24"/>
          <w:highlight w:val="none"/>
          <w14:textFill>
            <w14:solidFill>
              <w14:schemeClr w14:val="tx1"/>
            </w14:solidFill>
          </w14:textFill>
        </w:rPr>
        <w:t xml:space="preserve"> </w:t>
      </w:r>
    </w:p>
    <w:p w14:paraId="788E2DEE">
      <w:pPr>
        <w:pageBreakBefore w:val="0"/>
        <w:bidi w:val="0"/>
        <w:spacing w:before="120" w:after="50" w:line="312" w:lineRule="auto"/>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516109B">
      <w:pPr>
        <w:pageBreakBefore w:val="0"/>
        <w:bidi w:val="0"/>
        <w:spacing w:before="120" w:after="50" w:line="312" w:lineRule="auto"/>
        <w:rPr>
          <w:rFonts w:hint="eastAsia" w:ascii="宋体" w:hAnsi="宋体"/>
          <w:color w:val="000000" w:themeColor="text1"/>
          <w:sz w:val="24"/>
          <w:szCs w:val="20"/>
          <w:highlight w:val="none"/>
          <w14:textFill>
            <w14:solidFill>
              <w14:schemeClr w14:val="tx1"/>
            </w14:solidFill>
          </w14:textFill>
        </w:rPr>
      </w:pPr>
    </w:p>
    <w:p w14:paraId="08C71050">
      <w:pPr>
        <w:pageBreakBefore w:val="0"/>
        <w:bidi w:val="0"/>
        <w:spacing w:before="120" w:after="50" w:line="312" w:lineRule="auto"/>
        <w:rPr>
          <w:rFonts w:hint="eastAsia" w:ascii="宋体" w:hAnsi="宋体"/>
          <w:color w:val="000000" w:themeColor="text1"/>
          <w:sz w:val="24"/>
          <w:szCs w:val="20"/>
          <w:highlight w:val="none"/>
          <w14:textFill>
            <w14:solidFill>
              <w14:schemeClr w14:val="tx1"/>
            </w14:solidFill>
          </w14:textFill>
        </w:rPr>
      </w:pPr>
    </w:p>
    <w:p w14:paraId="76160886">
      <w:pPr>
        <w:pageBreakBefore w:val="0"/>
        <w:bidi w:val="0"/>
        <w:spacing w:before="120" w:after="50"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1B81BE6F">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051F80BD">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582496E6">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751AF78E">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195AF48E">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5534C5C7">
      <w:pPr>
        <w:pageBreakBefore w:val="0"/>
        <w:bidi w:val="0"/>
        <w:spacing w:before="120" w:after="5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5D41186C">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5070682E">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9CE307E">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4CD2D928">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5C52184">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775A3290">
      <w:pPr>
        <w:pStyle w:val="7"/>
        <w:pageBreakBefore w:val="0"/>
        <w:bidi w:val="0"/>
        <w:spacing w:before="5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D49392C">
      <w:pPr>
        <w:pStyle w:val="7"/>
        <w:pageBreakBefore w:val="0"/>
        <w:bidi w:val="0"/>
        <w:spacing w:before="5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6509CC66">
      <w:pPr>
        <w:pStyle w:val="7"/>
        <w:pageBreakBefore w:val="0"/>
        <w:bidi w:val="0"/>
        <w:spacing w:before="5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1F26B2DD">
      <w:pPr>
        <w:pageBreakBefore w:val="0"/>
        <w:bidi w:val="0"/>
        <w:spacing w:before="120" w:after="50" w:line="312" w:lineRule="auto"/>
        <w:jc w:val="center"/>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74965E0F">
      <w:pPr>
        <w:pageBreakBefore w:val="0"/>
        <w:bidi w:val="0"/>
        <w:spacing w:before="120" w:after="50" w:line="312" w:lineRule="auto"/>
        <w:ind w:left="142"/>
        <w:jc w:val="left"/>
        <w:outlineLvl w:val="1"/>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2.资格证明文件目录</w:t>
      </w:r>
    </w:p>
    <w:p w14:paraId="1C8FF577">
      <w:pPr>
        <w:pageBreakBefore w:val="0"/>
        <w:bidi w:val="0"/>
        <w:spacing w:before="120" w:after="50" w:line="312" w:lineRule="auto"/>
        <w:ind w:firstLine="645"/>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根据磋商文件规定及供应商提供的材料自行编写目录（部分格式后附）。</w:t>
      </w:r>
    </w:p>
    <w:p w14:paraId="41CFB3D1">
      <w:pPr>
        <w:keepNext/>
        <w:keepLines/>
        <w:pageBreakBefore w:val="0"/>
        <w:widowControl w:val="0"/>
        <w:bidi w:val="0"/>
        <w:spacing w:before="340" w:after="330" w:line="312" w:lineRule="auto"/>
        <w:jc w:val="both"/>
        <w:outlineLvl w:val="9"/>
        <w:rPr>
          <w:rFonts w:hint="eastAsia" w:ascii="宋体" w:hAnsi="宋体" w:eastAsia="宋体" w:cs="Times New Roman"/>
          <w:b/>
          <w:bCs/>
          <w:color w:val="000000" w:themeColor="text1"/>
          <w:sz w:val="32"/>
          <w:szCs w:val="32"/>
          <w:highlight w:val="none"/>
          <w:lang w:val="en-US" w:eastAsia="zh-CN" w:bidi="ar-SA"/>
          <w14:textFill>
            <w14:solidFill>
              <w14:schemeClr w14:val="tx1"/>
            </w14:solidFill>
          </w14:textFill>
        </w:rPr>
      </w:pPr>
    </w:p>
    <w:p w14:paraId="280D5F48">
      <w:pPr>
        <w:pageBreakBefore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55FAF899">
      <w:pPr>
        <w:keepNext/>
        <w:keepLines/>
        <w:pageBreakBefore w:val="0"/>
        <w:widowControl w:val="0"/>
        <w:bidi w:val="0"/>
        <w:spacing w:before="340" w:after="330" w:line="312" w:lineRule="auto"/>
        <w:jc w:val="both"/>
        <w:outlineLvl w:val="9"/>
        <w:rPr>
          <w:rFonts w:hint="eastAsia" w:ascii="宋体" w:hAnsi="宋体" w:eastAsia="宋体" w:cs="Times New Roman"/>
          <w:b/>
          <w:bCs/>
          <w:color w:val="000000" w:themeColor="text1"/>
          <w:sz w:val="32"/>
          <w:szCs w:val="32"/>
          <w:highlight w:val="none"/>
          <w:lang w:val="en-US" w:eastAsia="zh-CN" w:bidi="ar-SA"/>
          <w14:textFill>
            <w14:solidFill>
              <w14:schemeClr w14:val="tx1"/>
            </w14:solidFill>
          </w14:textFill>
        </w:rPr>
      </w:pPr>
    </w:p>
    <w:p w14:paraId="6D2681C1">
      <w:pPr>
        <w:pageBreakBefore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76B16E11">
      <w:pPr>
        <w:keepNext/>
        <w:keepLines/>
        <w:pageBreakBefore w:val="0"/>
        <w:widowControl w:val="0"/>
        <w:bidi w:val="0"/>
        <w:spacing w:before="340" w:after="330" w:line="312" w:lineRule="auto"/>
        <w:jc w:val="both"/>
        <w:outlineLvl w:val="9"/>
        <w:rPr>
          <w:rFonts w:hint="eastAsia" w:ascii="宋体" w:hAnsi="宋体" w:eastAsia="宋体" w:cs="Times New Roman"/>
          <w:b/>
          <w:bCs/>
          <w:color w:val="000000" w:themeColor="text1"/>
          <w:sz w:val="32"/>
          <w:szCs w:val="32"/>
          <w:highlight w:val="none"/>
          <w:lang w:val="en-US" w:eastAsia="zh-CN" w:bidi="ar-SA"/>
          <w14:textFill>
            <w14:solidFill>
              <w14:schemeClr w14:val="tx1"/>
            </w14:solidFill>
          </w14:textFill>
        </w:rPr>
      </w:pPr>
    </w:p>
    <w:p w14:paraId="465CAB95">
      <w:pPr>
        <w:pageBreakBefore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2BB901B9">
      <w:pPr>
        <w:keepNext/>
        <w:keepLines/>
        <w:pageBreakBefore w:val="0"/>
        <w:widowControl w:val="0"/>
        <w:bidi w:val="0"/>
        <w:spacing w:before="340" w:after="330" w:line="312" w:lineRule="auto"/>
        <w:jc w:val="both"/>
        <w:outlineLvl w:val="9"/>
        <w:rPr>
          <w:rFonts w:hint="eastAsia" w:ascii="宋体" w:hAnsi="宋体" w:eastAsia="宋体" w:cs="Times New Roman"/>
          <w:b/>
          <w:bCs/>
          <w:color w:val="000000" w:themeColor="text1"/>
          <w:sz w:val="32"/>
          <w:szCs w:val="32"/>
          <w:highlight w:val="none"/>
          <w:lang w:val="en-US" w:eastAsia="zh-CN" w:bidi="ar-SA"/>
          <w14:textFill>
            <w14:solidFill>
              <w14:schemeClr w14:val="tx1"/>
            </w14:solidFill>
          </w14:textFill>
        </w:rPr>
      </w:pPr>
    </w:p>
    <w:p w14:paraId="617D5BF3">
      <w:pPr>
        <w:rPr>
          <w:rFonts w:hint="eastAsia" w:ascii="宋体" w:hAnsi="宋体"/>
          <w:color w:val="000000" w:themeColor="text1"/>
          <w:sz w:val="32"/>
          <w:szCs w:val="32"/>
          <w:highlight w:val="none"/>
          <w14:textFill>
            <w14:solidFill>
              <w14:schemeClr w14:val="tx1"/>
            </w14:solidFill>
          </w14:textFill>
        </w:rPr>
      </w:pPr>
    </w:p>
    <w:p w14:paraId="3CFAA1C6">
      <w:pPr>
        <w:pStyle w:val="7"/>
        <w:rPr>
          <w:rFonts w:hint="eastAsia" w:ascii="宋体" w:hAnsi="宋体"/>
          <w:color w:val="000000" w:themeColor="text1"/>
          <w:sz w:val="32"/>
          <w:szCs w:val="32"/>
          <w:highlight w:val="none"/>
          <w14:textFill>
            <w14:solidFill>
              <w14:schemeClr w14:val="tx1"/>
            </w14:solidFill>
          </w14:textFill>
        </w:rPr>
      </w:pPr>
    </w:p>
    <w:p w14:paraId="2B6DD04D">
      <w:pPr>
        <w:pStyle w:val="7"/>
        <w:rPr>
          <w:rFonts w:hint="eastAsia" w:ascii="宋体" w:hAnsi="宋体"/>
          <w:color w:val="000000" w:themeColor="text1"/>
          <w:sz w:val="32"/>
          <w:szCs w:val="32"/>
          <w:highlight w:val="none"/>
          <w14:textFill>
            <w14:solidFill>
              <w14:schemeClr w14:val="tx1"/>
            </w14:solidFill>
          </w14:textFill>
        </w:rPr>
      </w:pPr>
    </w:p>
    <w:p w14:paraId="421D7AFC">
      <w:pPr>
        <w:pStyle w:val="7"/>
        <w:rPr>
          <w:rFonts w:hint="eastAsia" w:ascii="宋体" w:hAnsi="宋体"/>
          <w:color w:val="000000" w:themeColor="text1"/>
          <w:sz w:val="32"/>
          <w:szCs w:val="32"/>
          <w:highlight w:val="none"/>
          <w14:textFill>
            <w14:solidFill>
              <w14:schemeClr w14:val="tx1"/>
            </w14:solidFill>
          </w14:textFill>
        </w:rPr>
      </w:pPr>
    </w:p>
    <w:p w14:paraId="3C3320D8">
      <w:pPr>
        <w:pStyle w:val="7"/>
        <w:rPr>
          <w:rFonts w:hint="eastAsia" w:ascii="宋体" w:hAnsi="宋体"/>
          <w:color w:val="000000" w:themeColor="text1"/>
          <w:sz w:val="32"/>
          <w:szCs w:val="32"/>
          <w:highlight w:val="none"/>
          <w14:textFill>
            <w14:solidFill>
              <w14:schemeClr w14:val="tx1"/>
            </w14:solidFill>
          </w14:textFill>
        </w:rPr>
      </w:pPr>
    </w:p>
    <w:p w14:paraId="5B8A7C83">
      <w:pPr>
        <w:pageBreakBefore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22832D91">
      <w:pPr>
        <w:keepNext/>
        <w:keepLines/>
        <w:pageBreakBefore w:val="0"/>
        <w:widowControl w:val="0"/>
        <w:bidi w:val="0"/>
        <w:spacing w:before="340" w:after="330" w:line="312" w:lineRule="auto"/>
        <w:jc w:val="both"/>
        <w:outlineLvl w:val="9"/>
        <w:rPr>
          <w:rFonts w:hint="eastAsia" w:ascii="宋体" w:hAnsi="宋体" w:eastAsia="宋体" w:cs="Times New Roman"/>
          <w:b/>
          <w:bCs/>
          <w:color w:val="000000" w:themeColor="text1"/>
          <w:sz w:val="32"/>
          <w:szCs w:val="32"/>
          <w:highlight w:val="none"/>
          <w:lang w:val="en-US" w:eastAsia="zh-CN" w:bidi="ar-SA"/>
          <w14:textFill>
            <w14:solidFill>
              <w14:schemeClr w14:val="tx1"/>
            </w14:solidFill>
          </w14:textFill>
        </w:rPr>
      </w:pPr>
    </w:p>
    <w:p w14:paraId="3F9040FF">
      <w:pPr>
        <w:pageBreakBefore w:val="0"/>
        <w:bidi w:val="0"/>
        <w:spacing w:line="312" w:lineRule="auto"/>
        <w:rPr>
          <w:rFonts w:hint="eastAsia" w:ascii="宋体" w:hAnsi="宋体"/>
          <w:color w:val="000000" w:themeColor="text1"/>
          <w:sz w:val="32"/>
          <w:szCs w:val="32"/>
          <w:highlight w:val="none"/>
          <w14:textFill>
            <w14:solidFill>
              <w14:schemeClr w14:val="tx1"/>
            </w14:solidFill>
          </w14:textFill>
        </w:rPr>
      </w:pPr>
    </w:p>
    <w:p w14:paraId="0480BABD">
      <w:pPr>
        <w:pStyle w:val="2"/>
        <w:spacing w:before="156" w:line="360" w:lineRule="exact"/>
        <w:jc w:val="center"/>
        <w:outlineLvl w:val="2"/>
        <w:rPr>
          <w:rFonts w:hint="eastAsia" w:ascii="宋体" w:hAnsi="宋体" w:cs="宋体"/>
          <w:color w:val="000000" w:themeColor="text1"/>
          <w:sz w:val="30"/>
          <w:szCs w:val="30"/>
          <w:highlight w:val="none"/>
          <w14:textFill>
            <w14:solidFill>
              <w14:schemeClr w14:val="tx1"/>
            </w14:solidFill>
          </w14:textFill>
        </w:rPr>
      </w:pPr>
      <w:bookmarkStart w:id="101" w:name="_Toc403396862"/>
      <w:bookmarkStart w:id="102" w:name="_Toc4866"/>
      <w:bookmarkStart w:id="103" w:name="_Toc361842862"/>
      <w:bookmarkStart w:id="104" w:name="_Toc20210534"/>
      <w:bookmarkStart w:id="105" w:name="_Toc18624"/>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 w:val="30"/>
          <w:szCs w:val="30"/>
          <w:highlight w:val="none"/>
          <w:lang w:val="en-US" w:eastAsia="zh-CN"/>
          <w14:textFill>
            <w14:solidFill>
              <w14:schemeClr w14:val="tx1"/>
            </w14:solidFill>
          </w14:textFill>
        </w:rPr>
        <w:t>一</w:t>
      </w:r>
      <w:r>
        <w:rPr>
          <w:rFonts w:hint="eastAsia" w:ascii="宋体" w:hAnsi="宋体" w:cs="宋体"/>
          <w:color w:val="000000" w:themeColor="text1"/>
          <w:sz w:val="30"/>
          <w:szCs w:val="30"/>
          <w:highlight w:val="none"/>
          <w14:textFill>
            <w14:solidFill>
              <w14:schemeClr w14:val="tx1"/>
            </w14:solidFill>
          </w14:textFill>
        </w:rPr>
        <w:t>）法定代表人身份证明或附有法定代表人身份证明的授权委托书</w:t>
      </w:r>
      <w:bookmarkEnd w:id="101"/>
      <w:bookmarkEnd w:id="102"/>
      <w:bookmarkEnd w:id="103"/>
      <w:bookmarkEnd w:id="104"/>
      <w:bookmarkEnd w:id="105"/>
    </w:p>
    <w:p w14:paraId="247C0884">
      <w:pPr>
        <w:pStyle w:val="2"/>
        <w:spacing w:before="312" w:after="468" w:line="360" w:lineRule="exact"/>
        <w:jc w:val="center"/>
        <w:outlineLvl w:val="3"/>
        <w:rPr>
          <w:rFonts w:hint="eastAsia" w:ascii="宋体" w:hAnsi="宋体" w:cs="宋体"/>
          <w:color w:val="000000" w:themeColor="text1"/>
          <w:sz w:val="28"/>
          <w:szCs w:val="28"/>
          <w:highlight w:val="none"/>
          <w14:textFill>
            <w14:solidFill>
              <w14:schemeClr w14:val="tx1"/>
            </w14:solidFill>
          </w14:textFill>
        </w:rPr>
      </w:pPr>
      <w:bookmarkStart w:id="106" w:name="_Toc27506"/>
      <w:bookmarkStart w:id="107" w:name="_Toc403396863"/>
      <w:bookmarkStart w:id="108" w:name="_Toc234382962"/>
      <w:bookmarkStart w:id="109" w:name="_Toc361842863"/>
      <w:bookmarkStart w:id="110" w:name="_Toc20210535"/>
      <w:r>
        <w:rPr>
          <w:rFonts w:hint="eastAsia" w:ascii="宋体" w:hAnsi="宋体" w:cs="宋体"/>
          <w:color w:val="000000" w:themeColor="text1"/>
          <w:sz w:val="28"/>
          <w:szCs w:val="28"/>
          <w:highlight w:val="none"/>
          <w14:textFill>
            <w14:solidFill>
              <w14:schemeClr w14:val="tx1"/>
            </w14:solidFill>
          </w14:textFill>
        </w:rPr>
        <w:t>1、法定代表人身份证明</w:t>
      </w:r>
      <w:bookmarkEnd w:id="106"/>
      <w:bookmarkEnd w:id="107"/>
      <w:bookmarkEnd w:id="108"/>
      <w:bookmarkEnd w:id="109"/>
      <w:bookmarkEnd w:id="110"/>
    </w:p>
    <w:p w14:paraId="6E68A14F">
      <w:pPr>
        <w:rPr>
          <w:rFonts w:hint="eastAsia" w:ascii="宋体" w:hAnsi="宋体" w:cs="宋体"/>
          <w:color w:val="000000" w:themeColor="text1"/>
          <w:sz w:val="24"/>
          <w:highlight w:val="none"/>
          <w14:textFill>
            <w14:solidFill>
              <w14:schemeClr w14:val="tx1"/>
            </w14:solidFill>
          </w14:textFill>
        </w:rPr>
      </w:pPr>
    </w:p>
    <w:p w14:paraId="1464B316">
      <w:pPr>
        <w:rPr>
          <w:rFonts w:hint="eastAsia" w:ascii="宋体" w:hAnsi="宋体" w:cs="宋体"/>
          <w:color w:val="000000" w:themeColor="text1"/>
          <w:sz w:val="24"/>
          <w:highlight w:val="none"/>
          <w14:textFill>
            <w14:solidFill>
              <w14:schemeClr w14:val="tx1"/>
            </w14:solidFill>
          </w14:textFill>
        </w:rPr>
      </w:pPr>
    </w:p>
    <w:p w14:paraId="58B54F9F">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名称：</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1186092">
      <w:pPr>
        <w:spacing w:line="500" w:lineRule="exact"/>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pacing w:val="40"/>
          <w:sz w:val="21"/>
          <w:szCs w:val="21"/>
          <w:highlight w:val="none"/>
          <w14:textFill>
            <w14:solidFill>
              <w14:schemeClr w14:val="tx1"/>
            </w14:solidFill>
          </w14:textFill>
        </w:rPr>
        <w:t>单位性</w:t>
      </w:r>
      <w:r>
        <w:rPr>
          <w:rFonts w:hint="eastAsia" w:ascii="宋体" w:hAnsi="宋体" w:cs="宋体"/>
          <w:color w:val="000000" w:themeColor="text1"/>
          <w:sz w:val="21"/>
          <w:szCs w:val="21"/>
          <w:highlight w:val="none"/>
          <w14:textFill>
            <w14:solidFill>
              <w14:schemeClr w14:val="tx1"/>
            </w14:solidFill>
          </w14:textFill>
        </w:rPr>
        <w:t>质：</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2F9D0B44">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360"/>
          <w:sz w:val="21"/>
          <w:szCs w:val="21"/>
          <w:highlight w:val="none"/>
          <w14:textFill>
            <w14:solidFill>
              <w14:schemeClr w14:val="tx1"/>
            </w14:solidFill>
          </w14:textFill>
        </w:rPr>
        <w:t>地</w:t>
      </w:r>
      <w:r>
        <w:rPr>
          <w:rFonts w:hint="eastAsia" w:ascii="宋体" w:hAnsi="宋体" w:cs="宋体"/>
          <w:color w:val="000000" w:themeColor="text1"/>
          <w:sz w:val="21"/>
          <w:szCs w:val="21"/>
          <w:highlight w:val="none"/>
          <w14:textFill>
            <w14:solidFill>
              <w14:schemeClr w14:val="tx1"/>
            </w14:solidFill>
          </w14:textFill>
        </w:rPr>
        <w:t>址：</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4A3A08F9">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成立时间：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日</w:t>
      </w:r>
    </w:p>
    <w:p w14:paraId="2DD5E114">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经营期限：</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384387DE">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姓名：</w:t>
      </w:r>
      <w:r>
        <w:rPr>
          <w:rFonts w:hint="eastAsia" w:ascii="宋体" w:hAnsi="宋体" w:cs="宋体"/>
          <w:color w:val="000000" w:themeColor="text1"/>
          <w:sz w:val="21"/>
          <w:szCs w:val="21"/>
          <w:highlight w:val="none"/>
          <w:u w:val="single"/>
          <w14:textFill>
            <w14:solidFill>
              <w14:schemeClr w14:val="tx1"/>
            </w14:solidFill>
          </w14:textFill>
        </w:rPr>
        <w:t xml:space="preserve"> （法定代表人亲笔签名） </w:t>
      </w:r>
      <w:r>
        <w:rPr>
          <w:rFonts w:hint="eastAsia" w:ascii="宋体" w:hAnsi="宋体" w:cs="宋体"/>
          <w:color w:val="000000" w:themeColor="text1"/>
          <w:sz w:val="21"/>
          <w:szCs w:val="21"/>
          <w:highlight w:val="none"/>
          <w14:textFill>
            <w14:solidFill>
              <w14:schemeClr w14:val="tx1"/>
            </w14:solidFill>
          </w14:textFill>
        </w:rPr>
        <w:t xml:space="preserve">  性别：</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年龄：</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职务：</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393D160D">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系</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名称）的法定代表人。</w:t>
      </w:r>
    </w:p>
    <w:p w14:paraId="29289A06">
      <w:pPr>
        <w:spacing w:line="500" w:lineRule="exact"/>
        <w:ind w:firstLine="420"/>
        <w:rPr>
          <w:rFonts w:hint="eastAsia" w:ascii="宋体" w:hAnsi="宋体" w:cs="宋体"/>
          <w:color w:val="000000" w:themeColor="text1"/>
          <w:sz w:val="21"/>
          <w:szCs w:val="21"/>
          <w:highlight w:val="none"/>
          <w14:textFill>
            <w14:solidFill>
              <w14:schemeClr w14:val="tx1"/>
            </w14:solidFill>
          </w14:textFill>
        </w:rPr>
      </w:pPr>
    </w:p>
    <w:p w14:paraId="1B54644B">
      <w:pPr>
        <w:spacing w:line="500" w:lineRule="exact"/>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特此证明。</w:t>
      </w:r>
    </w:p>
    <w:p w14:paraId="21DAA4F9">
      <w:pPr>
        <w:spacing w:line="500" w:lineRule="exact"/>
        <w:rPr>
          <w:rFonts w:hint="eastAsia" w:ascii="宋体" w:hAnsi="宋体" w:cs="宋体"/>
          <w:color w:val="000000" w:themeColor="text1"/>
          <w:sz w:val="21"/>
          <w:szCs w:val="21"/>
          <w:highlight w:val="none"/>
          <w14:textFill>
            <w14:solidFill>
              <w14:schemeClr w14:val="tx1"/>
            </w14:solidFill>
          </w14:textFill>
        </w:rPr>
      </w:pPr>
    </w:p>
    <w:p w14:paraId="2A9A4916">
      <w:pPr>
        <w:spacing w:line="500" w:lineRule="exact"/>
        <w:rPr>
          <w:rFonts w:hint="eastAsia" w:ascii="宋体" w:hAnsi="宋体" w:cs="宋体"/>
          <w:color w:val="000000" w:themeColor="text1"/>
          <w:sz w:val="21"/>
          <w:szCs w:val="21"/>
          <w:highlight w:val="none"/>
          <w14:textFill>
            <w14:solidFill>
              <w14:schemeClr w14:val="tx1"/>
            </w14:solidFill>
          </w14:textFill>
        </w:rPr>
      </w:pPr>
    </w:p>
    <w:p w14:paraId="2DF6EAD4">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CA电子签章</w:t>
      </w:r>
      <w:r>
        <w:rPr>
          <w:rFonts w:hint="eastAsia" w:ascii="宋体" w:hAnsi="宋体" w:cs="宋体"/>
          <w:color w:val="000000" w:themeColor="text1"/>
          <w:sz w:val="21"/>
          <w:szCs w:val="21"/>
          <w:highlight w:val="none"/>
          <w14:textFill>
            <w14:solidFill>
              <w14:schemeClr w14:val="tx1"/>
            </w14:solidFill>
          </w14:textFill>
        </w:rPr>
        <w:t>）</w:t>
      </w:r>
    </w:p>
    <w:p w14:paraId="0B38F02A">
      <w:pPr>
        <w:spacing w:line="500" w:lineRule="exact"/>
        <w:rPr>
          <w:rFonts w:hint="eastAsia" w:ascii="宋体" w:hAnsi="宋体" w:cs="宋体"/>
          <w:color w:val="000000" w:themeColor="text1"/>
          <w:sz w:val="21"/>
          <w:szCs w:val="21"/>
          <w:highlight w:val="none"/>
          <w14:textFill>
            <w14:solidFill>
              <w14:schemeClr w14:val="tx1"/>
            </w14:solidFill>
          </w14:textFill>
        </w:rPr>
      </w:pPr>
    </w:p>
    <w:p w14:paraId="5FEC6E80">
      <w:pPr>
        <w:spacing w:line="4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日</w:t>
      </w:r>
    </w:p>
    <w:p w14:paraId="2FE81465">
      <w:pPr>
        <w:spacing w:line="400" w:lineRule="exact"/>
        <w:rPr>
          <w:rFonts w:hint="eastAsia" w:ascii="宋体" w:hAnsi="宋体" w:cs="宋体"/>
          <w:color w:val="000000" w:themeColor="text1"/>
          <w:sz w:val="24"/>
          <w:highlight w:val="none"/>
          <w14:textFill>
            <w14:solidFill>
              <w14:schemeClr w14:val="tx1"/>
            </w14:solidFill>
          </w14:textFill>
        </w:rPr>
      </w:pPr>
    </w:p>
    <w:p w14:paraId="441CB500">
      <w:pPr>
        <w:rPr>
          <w:rFonts w:hint="eastAsia" w:ascii="宋体" w:hAnsi="宋体" w:cs="宋体"/>
          <w:color w:val="000000" w:themeColor="text1"/>
          <w:sz w:val="24"/>
          <w:highlight w:val="none"/>
          <w14:textFill>
            <w14:solidFill>
              <w14:schemeClr w14:val="tx1"/>
            </w14:solidFill>
          </w14:textFill>
        </w:rPr>
      </w:pPr>
    </w:p>
    <w:p w14:paraId="1B595E4A">
      <w:pPr>
        <w:rPr>
          <w:rFonts w:hint="eastAsia" w:ascii="宋体" w:hAnsi="宋体" w:cs="宋体"/>
          <w:color w:val="000000" w:themeColor="text1"/>
          <w:sz w:val="24"/>
          <w:highlight w:val="none"/>
          <w14:textFill>
            <w14:solidFill>
              <w14:schemeClr w14:val="tx1"/>
            </w14:solidFill>
          </w14:textFill>
        </w:rPr>
      </w:pPr>
    </w:p>
    <w:p w14:paraId="20BC0380">
      <w:pPr>
        <w:rPr>
          <w:rFonts w:hint="eastAsia" w:ascii="宋体" w:hAnsi="宋体" w:cs="宋体"/>
          <w:color w:val="000000" w:themeColor="text1"/>
          <w:sz w:val="24"/>
          <w:highlight w:val="none"/>
          <w14:textFill>
            <w14:solidFill>
              <w14:schemeClr w14:val="tx1"/>
            </w14:solidFill>
          </w14:textFill>
        </w:rPr>
      </w:pPr>
    </w:p>
    <w:p w14:paraId="1B3A16B8">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注：法定代表人的签字必须是亲笔签名，不得使用印章、签名章或其他电子制版签名，否则响应无效。</w:t>
      </w:r>
    </w:p>
    <w:p w14:paraId="3AA7A018">
      <w:pPr>
        <w:rPr>
          <w:rFonts w:hint="eastAsia" w:ascii="宋体" w:hAnsi="宋体" w:cs="宋体"/>
          <w:color w:val="000000" w:themeColor="text1"/>
          <w:sz w:val="24"/>
          <w:highlight w:val="none"/>
          <w14:textFill>
            <w14:solidFill>
              <w14:schemeClr w14:val="tx1"/>
            </w14:solidFill>
          </w14:textFill>
        </w:rPr>
      </w:pPr>
    </w:p>
    <w:p w14:paraId="16654AC9">
      <w:pPr>
        <w:jc w:val="center"/>
        <w:rPr>
          <w:rFonts w:hint="eastAsia" w:ascii="宋体" w:hAnsi="宋体" w:cs="宋体"/>
          <w:color w:val="000000" w:themeColor="text1"/>
          <w:sz w:val="24"/>
          <w:highlight w:val="none"/>
          <w14:textFill>
            <w14:solidFill>
              <w14:schemeClr w14:val="tx1"/>
            </w14:solidFill>
          </w14:textFill>
        </w:rPr>
      </w:pPr>
    </w:p>
    <w:p w14:paraId="668087B6">
      <w:pPr>
        <w:jc w:val="center"/>
        <w:rPr>
          <w:rFonts w:hint="eastAsia" w:ascii="宋体" w:hAnsi="宋体" w:cs="宋体"/>
          <w:color w:val="000000" w:themeColor="text1"/>
          <w:sz w:val="24"/>
          <w:highlight w:val="none"/>
          <w14:textFill>
            <w14:solidFill>
              <w14:schemeClr w14:val="tx1"/>
            </w14:solidFill>
          </w14:textFill>
        </w:rPr>
      </w:pPr>
    </w:p>
    <w:p w14:paraId="3F8AC193">
      <w:pPr>
        <w:jc w:val="center"/>
        <w:rPr>
          <w:rFonts w:hint="eastAsia" w:ascii="宋体" w:hAnsi="宋体" w:cs="宋体"/>
          <w:color w:val="000000" w:themeColor="text1"/>
          <w:sz w:val="24"/>
          <w:highlight w:val="none"/>
          <w14:textFill>
            <w14:solidFill>
              <w14:schemeClr w14:val="tx1"/>
            </w14:solidFill>
          </w14:textFill>
        </w:rPr>
      </w:pPr>
    </w:p>
    <w:p w14:paraId="79EC6F14">
      <w:pPr>
        <w:jc w:val="center"/>
        <w:rPr>
          <w:rFonts w:hint="eastAsia" w:ascii="宋体" w:hAnsi="宋体" w:cs="宋体"/>
          <w:color w:val="000000" w:themeColor="text1"/>
          <w:sz w:val="24"/>
          <w:highlight w:val="none"/>
          <w14:textFill>
            <w14:solidFill>
              <w14:schemeClr w14:val="tx1"/>
            </w14:solidFill>
          </w14:textFill>
        </w:rPr>
      </w:pPr>
    </w:p>
    <w:p w14:paraId="028B187D">
      <w:pPr>
        <w:jc w:val="center"/>
        <w:rPr>
          <w:rFonts w:hint="eastAsia" w:ascii="宋体" w:hAnsi="宋体" w:cs="宋体"/>
          <w:color w:val="000000" w:themeColor="text1"/>
          <w:sz w:val="24"/>
          <w:highlight w:val="none"/>
          <w14:textFill>
            <w14:solidFill>
              <w14:schemeClr w14:val="tx1"/>
            </w14:solidFill>
          </w14:textFill>
        </w:rPr>
      </w:pPr>
    </w:p>
    <w:p w14:paraId="220C6810">
      <w:pPr>
        <w:jc w:val="center"/>
        <w:rPr>
          <w:rFonts w:hint="eastAsia" w:ascii="宋体" w:hAnsi="宋体" w:cs="宋体"/>
          <w:color w:val="000000" w:themeColor="text1"/>
          <w:sz w:val="24"/>
          <w:highlight w:val="none"/>
          <w14:textFill>
            <w14:solidFill>
              <w14:schemeClr w14:val="tx1"/>
            </w14:solidFill>
          </w14:textFill>
        </w:rPr>
      </w:pPr>
    </w:p>
    <w:p w14:paraId="1F6E7443">
      <w:pPr>
        <w:jc w:val="center"/>
        <w:rPr>
          <w:rFonts w:hint="eastAsia" w:ascii="宋体" w:hAnsi="宋体" w:cs="宋体"/>
          <w:color w:val="000000" w:themeColor="text1"/>
          <w:sz w:val="24"/>
          <w:highlight w:val="none"/>
          <w14:textFill>
            <w14:solidFill>
              <w14:schemeClr w14:val="tx1"/>
            </w14:solidFill>
          </w14:textFill>
        </w:rPr>
      </w:pPr>
    </w:p>
    <w:p w14:paraId="0603FB85">
      <w:pPr>
        <w:rPr>
          <w:rFonts w:hint="eastAsia" w:ascii="宋体" w:hAnsi="宋体" w:cs="宋体"/>
          <w:color w:val="000000" w:themeColor="text1"/>
          <w:sz w:val="24"/>
          <w:highlight w:val="none"/>
          <w14:textFill>
            <w14:solidFill>
              <w14:schemeClr w14:val="tx1"/>
            </w14:solidFill>
          </w14:textFill>
        </w:rPr>
      </w:pPr>
    </w:p>
    <w:p w14:paraId="31498D8C">
      <w:pPr>
        <w:jc w:val="center"/>
        <w:outlineLvl w:val="3"/>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2、授权委托书</w:t>
      </w:r>
    </w:p>
    <w:p w14:paraId="394F1C43">
      <w:pPr>
        <w:spacing w:line="500" w:lineRule="exact"/>
        <w:rPr>
          <w:rFonts w:hint="eastAsia" w:ascii="宋体" w:hAnsi="宋体" w:cs="宋体"/>
          <w:color w:val="000000" w:themeColor="text1"/>
          <w:sz w:val="24"/>
          <w:highlight w:val="none"/>
          <w14:textFill>
            <w14:solidFill>
              <w14:schemeClr w14:val="tx1"/>
            </w14:solidFill>
          </w14:textFill>
        </w:rPr>
      </w:pPr>
    </w:p>
    <w:p w14:paraId="639355D0">
      <w:pPr>
        <w:spacing w:line="500" w:lineRule="exact"/>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（姓名）系</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名称）的法定代表人，现委托</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（姓名）为我方代理人。代理人根据授权，以我方名义签署、澄清、递交、撤回、修改</w:t>
      </w:r>
      <w:r>
        <w:rPr>
          <w:rFonts w:hint="eastAsia" w:ascii="宋体" w:hAnsi="宋体" w:cs="宋体"/>
          <w:color w:val="000000" w:themeColor="text1"/>
          <w:sz w:val="21"/>
          <w:szCs w:val="21"/>
          <w:highlight w:val="none"/>
          <w:u w:val="single"/>
          <w14:textFill>
            <w14:solidFill>
              <w14:schemeClr w14:val="tx1"/>
            </w14:solidFill>
          </w14:textFill>
        </w:rPr>
        <w:t xml:space="preserve">                  （项目名称）</w:t>
      </w:r>
      <w:r>
        <w:rPr>
          <w:rFonts w:hint="eastAsia" w:ascii="宋体" w:hAnsi="宋体" w:cs="宋体"/>
          <w:color w:val="000000" w:themeColor="text1"/>
          <w:sz w:val="21"/>
          <w:szCs w:val="21"/>
          <w:highlight w:val="none"/>
          <w:lang w:eastAsia="zh-CN"/>
          <w14:textFill>
            <w14:solidFill>
              <w14:schemeClr w14:val="tx1"/>
            </w14:solidFill>
          </w14:textFill>
        </w:rPr>
        <w:t>响应文件</w:t>
      </w:r>
      <w:r>
        <w:rPr>
          <w:rFonts w:hint="eastAsia" w:ascii="宋体" w:hAnsi="宋体" w:cs="宋体"/>
          <w:color w:val="000000" w:themeColor="text1"/>
          <w:sz w:val="21"/>
          <w:szCs w:val="21"/>
          <w:highlight w:val="none"/>
          <w14:textFill>
            <w14:solidFill>
              <w14:schemeClr w14:val="tx1"/>
            </w14:solidFill>
          </w14:textFill>
        </w:rPr>
        <w:t>、签订合同和处理有关事宜，其法律后果由我方承担。</w:t>
      </w:r>
    </w:p>
    <w:p w14:paraId="1D393D54">
      <w:pPr>
        <w:spacing w:line="500" w:lineRule="exact"/>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委托期限：</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0DE6D3D4">
      <w:pPr>
        <w:spacing w:line="500" w:lineRule="exact"/>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代理人无转委托权。 </w:t>
      </w:r>
    </w:p>
    <w:p w14:paraId="16E1C3DE">
      <w:pPr>
        <w:spacing w:line="500" w:lineRule="exact"/>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附：法定代表人身份证明</w:t>
      </w:r>
    </w:p>
    <w:p w14:paraId="7244B862">
      <w:pPr>
        <w:spacing w:line="500" w:lineRule="exact"/>
        <w:rPr>
          <w:rFonts w:hint="eastAsia" w:ascii="宋体" w:hAnsi="宋体" w:cs="宋体"/>
          <w:color w:val="000000" w:themeColor="text1"/>
          <w:sz w:val="21"/>
          <w:szCs w:val="21"/>
          <w:highlight w:val="none"/>
          <w14:textFill>
            <w14:solidFill>
              <w14:schemeClr w14:val="tx1"/>
            </w14:solidFill>
          </w14:textFill>
        </w:rPr>
      </w:pPr>
    </w:p>
    <w:p w14:paraId="5941E520">
      <w:pPr>
        <w:spacing w:line="500" w:lineRule="exact"/>
        <w:rPr>
          <w:rFonts w:hint="eastAsia" w:ascii="宋体" w:hAnsi="宋体" w:cs="宋体"/>
          <w:color w:val="000000" w:themeColor="text1"/>
          <w:sz w:val="21"/>
          <w:szCs w:val="21"/>
          <w:highlight w:val="none"/>
          <w14:textFill>
            <w14:solidFill>
              <w14:schemeClr w14:val="tx1"/>
            </w14:solidFill>
          </w14:textFill>
        </w:rPr>
      </w:pPr>
    </w:p>
    <w:p w14:paraId="7710BFC1">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pacing w:val="121"/>
          <w:sz w:val="21"/>
          <w:szCs w:val="21"/>
          <w:highlight w:val="none"/>
          <w14:textFill>
            <w14:solidFill>
              <w14:schemeClr w14:val="tx1"/>
            </w14:solidFill>
          </w14:textFill>
        </w:rPr>
        <w:t>申请</w:t>
      </w:r>
      <w:r>
        <w:rPr>
          <w:rFonts w:hint="eastAsia" w:ascii="宋体" w:hAnsi="宋体" w:cs="宋体"/>
          <w:color w:val="000000" w:themeColor="text1"/>
          <w:spacing w:val="-1"/>
          <w:sz w:val="21"/>
          <w:szCs w:val="21"/>
          <w:highlight w:val="none"/>
          <w14:textFill>
            <w14:solidFill>
              <w14:schemeClr w14:val="tx1"/>
            </w14:solidFill>
          </w14:textFill>
        </w:rPr>
        <w:t>人</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CA电子签章</w:t>
      </w:r>
      <w:r>
        <w:rPr>
          <w:rFonts w:hint="eastAsia" w:ascii="宋体" w:hAnsi="宋体" w:cs="宋体"/>
          <w:color w:val="000000" w:themeColor="text1"/>
          <w:sz w:val="21"/>
          <w:szCs w:val="21"/>
          <w:highlight w:val="none"/>
          <w14:textFill>
            <w14:solidFill>
              <w14:schemeClr w14:val="tx1"/>
            </w14:solidFill>
          </w14:textFill>
        </w:rPr>
        <w:t>）</w:t>
      </w:r>
    </w:p>
    <w:p w14:paraId="0C938B13">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法定代表人：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（签字</w:t>
      </w:r>
      <w:r>
        <w:rPr>
          <w:rFonts w:hint="eastAsia" w:ascii="宋体" w:hAnsi="宋体" w:cs="宋体"/>
          <w:color w:val="000000" w:themeColor="text1"/>
          <w:sz w:val="21"/>
          <w:szCs w:val="21"/>
          <w:highlight w:val="none"/>
          <w:lang w:val="en-US" w:eastAsia="zh-CN"/>
          <w14:textFill>
            <w14:solidFill>
              <w14:schemeClr w14:val="tx1"/>
            </w14:solidFill>
          </w14:textFill>
        </w:rPr>
        <w:t>或电子签名</w:t>
      </w:r>
      <w:r>
        <w:rPr>
          <w:rFonts w:hint="eastAsia" w:ascii="宋体" w:hAnsi="宋体" w:cs="宋体"/>
          <w:color w:val="000000" w:themeColor="text1"/>
          <w:sz w:val="21"/>
          <w:szCs w:val="21"/>
          <w:highlight w:val="none"/>
          <w14:textFill>
            <w14:solidFill>
              <w14:schemeClr w14:val="tx1"/>
            </w14:solidFill>
          </w14:textFill>
        </w:rPr>
        <w:t>）</w:t>
      </w:r>
    </w:p>
    <w:p w14:paraId="7C11E5E7">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身份证号码：</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39895C38">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委托代理人：</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（签字</w:t>
      </w:r>
      <w:r>
        <w:rPr>
          <w:rFonts w:hint="eastAsia" w:ascii="宋体" w:hAnsi="宋体" w:cs="宋体"/>
          <w:color w:val="000000" w:themeColor="text1"/>
          <w:sz w:val="21"/>
          <w:szCs w:val="21"/>
          <w:highlight w:val="none"/>
          <w:lang w:val="en-US" w:eastAsia="zh-CN"/>
          <w14:textFill>
            <w14:solidFill>
              <w14:schemeClr w14:val="tx1"/>
            </w14:solidFill>
          </w14:textFill>
        </w:rPr>
        <w:t>或电子签名</w:t>
      </w:r>
      <w:r>
        <w:rPr>
          <w:rFonts w:hint="eastAsia" w:ascii="宋体" w:hAnsi="宋体" w:cs="宋体"/>
          <w:color w:val="000000" w:themeColor="text1"/>
          <w:sz w:val="21"/>
          <w:szCs w:val="21"/>
          <w:highlight w:val="none"/>
          <w14:textFill>
            <w14:solidFill>
              <w14:schemeClr w14:val="tx1"/>
            </w14:solidFill>
          </w14:textFill>
        </w:rPr>
        <w:t>）</w:t>
      </w:r>
    </w:p>
    <w:p w14:paraId="62482169">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身份证号码：</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73AC785C">
      <w:pPr>
        <w:spacing w:line="500" w:lineRule="exact"/>
        <w:rPr>
          <w:rFonts w:hint="eastAsia" w:ascii="宋体" w:hAnsi="宋体" w:cs="宋体"/>
          <w:color w:val="000000" w:themeColor="text1"/>
          <w:sz w:val="21"/>
          <w:szCs w:val="21"/>
          <w:highlight w:val="none"/>
          <w14:textFill>
            <w14:solidFill>
              <w14:schemeClr w14:val="tx1"/>
            </w14:solidFill>
          </w14:textFill>
        </w:rPr>
      </w:pPr>
    </w:p>
    <w:p w14:paraId="4CBE36A4">
      <w:pPr>
        <w:spacing w:line="50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日</w:t>
      </w:r>
    </w:p>
    <w:p w14:paraId="6C19E6DE">
      <w:pPr>
        <w:spacing w:line="500" w:lineRule="exact"/>
        <w:rPr>
          <w:rFonts w:hint="eastAsia" w:ascii="宋体" w:hAnsi="宋体" w:cs="宋体"/>
          <w:color w:val="000000" w:themeColor="text1"/>
          <w:sz w:val="21"/>
          <w:szCs w:val="21"/>
          <w:highlight w:val="none"/>
          <w14:textFill>
            <w14:solidFill>
              <w14:schemeClr w14:val="tx1"/>
            </w14:solidFill>
          </w14:textFill>
        </w:rPr>
      </w:pPr>
    </w:p>
    <w:p w14:paraId="2F0AEC98">
      <w:pPr>
        <w:rPr>
          <w:rFonts w:hint="eastAsia" w:ascii="宋体" w:hAnsi="宋体" w:cs="宋体"/>
          <w:color w:val="000000" w:themeColor="text1"/>
          <w:sz w:val="21"/>
          <w:szCs w:val="21"/>
          <w:highlight w:val="none"/>
          <w14:textFill>
            <w14:solidFill>
              <w14:schemeClr w14:val="tx1"/>
            </w14:solidFill>
          </w14:textFill>
        </w:rPr>
      </w:pPr>
    </w:p>
    <w:p w14:paraId="039A625E">
      <w:pPr>
        <w:spacing w:line="400" w:lineRule="exact"/>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注：法定代表人和委托代理人必须在授权书上亲笔签名，不得使用印章、签名章或其他电子制版签名，否则响应无效。</w:t>
      </w:r>
    </w:p>
    <w:p w14:paraId="769DB5D7">
      <w:pPr>
        <w:spacing w:line="320" w:lineRule="exact"/>
        <w:jc w:val="center"/>
        <w:rPr>
          <w:rFonts w:hint="eastAsia" w:ascii="微软雅黑" w:hAnsi="微软雅黑" w:eastAsia="微软雅黑" w:cs="微软雅黑"/>
          <w:b/>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clear="all"/>
      </w:r>
      <w:r>
        <w:rPr>
          <w:rFonts w:hint="eastAsia" w:ascii="微软雅黑" w:hAnsi="微软雅黑" w:eastAsia="微软雅黑" w:cs="微软雅黑"/>
          <w:b/>
          <w:color w:val="000000" w:themeColor="text1"/>
          <w:sz w:val="28"/>
          <w:szCs w:val="28"/>
          <w:highlight w:val="none"/>
          <w14:textFill>
            <w14:solidFill>
              <w14:schemeClr w14:val="tx1"/>
            </w14:solidFill>
          </w14:textFill>
        </w:rPr>
        <w:t>供应商直接控股、管理关系信息表</w:t>
      </w:r>
    </w:p>
    <w:p w14:paraId="2801C909">
      <w:pPr>
        <w:spacing w:before="120" w:after="50" w:line="360" w:lineRule="auto"/>
        <w:jc w:val="center"/>
        <w:rPr>
          <w:rFonts w:hint="eastAsia" w:ascii="微软雅黑" w:hAnsi="微软雅黑" w:eastAsia="微软雅黑" w:cs="微软雅黑"/>
          <w:b/>
          <w:color w:val="000000" w:themeColor="text1"/>
          <w:sz w:val="24"/>
          <w:highlight w:val="none"/>
          <w14:textFill>
            <w14:solidFill>
              <w14:schemeClr w14:val="tx1"/>
            </w14:solidFill>
          </w14:textFill>
        </w:rPr>
      </w:pPr>
    </w:p>
    <w:p w14:paraId="774F98B7">
      <w:pPr>
        <w:spacing w:line="360" w:lineRule="auto"/>
        <w:contextualSpacing/>
        <w:jc w:val="center"/>
        <w:rPr>
          <w:rFonts w:hint="eastAsia" w:ascii="微软雅黑" w:hAnsi="微软雅黑" w:eastAsia="微软雅黑" w:cs="微软雅黑"/>
          <w:b/>
          <w:color w:val="000000" w:themeColor="text1"/>
          <w:sz w:val="28"/>
          <w:szCs w:val="28"/>
          <w:highlight w:val="none"/>
          <w14:textFill>
            <w14:solidFill>
              <w14:schemeClr w14:val="tx1"/>
            </w14:solidFill>
          </w14:textFill>
        </w:rPr>
      </w:pPr>
      <w:r>
        <w:rPr>
          <w:rFonts w:hint="eastAsia" w:ascii="微软雅黑" w:hAnsi="微软雅黑" w:eastAsia="微软雅黑" w:cs="微软雅黑"/>
          <w:b/>
          <w:color w:val="000000" w:themeColor="text1"/>
          <w:sz w:val="28"/>
          <w:szCs w:val="28"/>
          <w:highlight w:val="none"/>
          <w14:textFill>
            <w14:solidFill>
              <w14:schemeClr w14:val="tx1"/>
            </w14:solidFill>
          </w14:textFill>
        </w:rPr>
        <w:t>供应商直接控股股东信息表</w:t>
      </w:r>
    </w:p>
    <w:p w14:paraId="7F305AA7">
      <w:pPr>
        <w:spacing w:line="360" w:lineRule="auto"/>
        <w:contextualSpacing/>
        <w:jc w:val="center"/>
        <w:rPr>
          <w:rFonts w:hint="eastAsia" w:ascii="微软雅黑" w:hAnsi="微软雅黑" w:eastAsia="微软雅黑" w:cs="微软雅黑"/>
          <w:b/>
          <w:color w:val="000000" w:themeColor="text1"/>
          <w:sz w:val="24"/>
          <w:highlight w:val="none"/>
          <w14:textFill>
            <w14:solidFill>
              <w14:schemeClr w14:val="tx1"/>
            </w14:solidFill>
          </w14:textFill>
        </w:rPr>
      </w:pPr>
    </w:p>
    <w:tbl>
      <w:tblPr>
        <w:tblStyle w:val="4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7D1441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3776D1">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7CFCAB">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1875E8">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D9247">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578AAC">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备注</w:t>
            </w:r>
          </w:p>
        </w:tc>
      </w:tr>
      <w:tr w14:paraId="6C3C43D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841862">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887D85">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E52C2F">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5D6E40">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7E7C80">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2D3B1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9AB9E">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11C8B">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DDAE9">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A9205">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BE8F7E">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07E8F14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26E5EA">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E1B4E">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8B6634">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57B270">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712159">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25D3C0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CB89C7">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F49AAF">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0FE6B7">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6630A">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F9B58">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bl>
    <w:p w14:paraId="7E8F8AA4">
      <w:pPr>
        <w:spacing w:line="360" w:lineRule="auto"/>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注：</w:t>
      </w:r>
    </w:p>
    <w:p w14:paraId="761EE7D3">
      <w:pPr>
        <w:spacing w:line="24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E076F3A">
      <w:pPr>
        <w:spacing w:line="24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649C45C">
      <w:pPr>
        <w:spacing w:line="24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3.供应商不存在直接控股股东的，则在“直接控股股东名称”填“无”。</w:t>
      </w:r>
    </w:p>
    <w:p w14:paraId="09A806E7">
      <w:pPr>
        <w:spacing w:line="36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p>
    <w:p w14:paraId="54F41E8B">
      <w:pPr>
        <w:spacing w:line="360" w:lineRule="auto"/>
        <w:ind w:right="480"/>
        <w:contextualSpacing/>
        <w:jc w:val="center"/>
        <w:rPr>
          <w:rFonts w:hint="eastAsia" w:ascii="微软雅黑" w:hAnsi="微软雅黑" w:eastAsia="微软雅黑" w:cs="微软雅黑"/>
          <w:color w:val="000000" w:themeColor="text1"/>
          <w:sz w:val="21"/>
          <w:szCs w:val="21"/>
          <w:highlight w:val="none"/>
          <w:u w:val="singl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法定代表人或者</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其</w:t>
      </w:r>
      <w:r>
        <w:rPr>
          <w:rFonts w:hint="eastAsia" w:ascii="微软雅黑" w:hAnsi="微软雅黑" w:eastAsia="微软雅黑" w:cs="微软雅黑"/>
          <w:color w:val="000000" w:themeColor="text1"/>
          <w:sz w:val="21"/>
          <w:szCs w:val="21"/>
          <w:highlight w:val="none"/>
          <w14:textFill>
            <w14:solidFill>
              <w14:schemeClr w14:val="tx1"/>
            </w14:solidFill>
          </w14:textFill>
        </w:rPr>
        <w:t>委托代理人（签字或者电子签名）：</w:t>
      </w:r>
      <w:r>
        <w:rPr>
          <w:rFonts w:hint="eastAsia" w:ascii="微软雅黑" w:hAnsi="微软雅黑" w:eastAsia="微软雅黑" w:cs="微软雅黑"/>
          <w:color w:val="000000" w:themeColor="text1"/>
          <w:sz w:val="21"/>
          <w:szCs w:val="21"/>
          <w:highlight w:val="none"/>
          <w:u w:val="single"/>
          <w14:textFill>
            <w14:solidFill>
              <w14:schemeClr w14:val="tx1"/>
            </w14:solidFill>
          </w14:textFill>
        </w:rPr>
        <w:t xml:space="preserve">                    </w:t>
      </w:r>
    </w:p>
    <w:p w14:paraId="54BE333F">
      <w:pPr>
        <w:spacing w:line="360" w:lineRule="auto"/>
        <w:ind w:right="480" w:firstLine="2625"/>
        <w:contextualSpacing/>
        <w:rPr>
          <w:rFonts w:hint="eastAsia" w:ascii="微软雅黑" w:hAnsi="微软雅黑" w:eastAsia="微软雅黑" w:cs="微软雅黑"/>
          <w:color w:val="000000" w:themeColor="text1"/>
          <w:sz w:val="21"/>
          <w:szCs w:val="21"/>
          <w:highlight w:val="none"/>
          <w:u w:val="singl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供应商（</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CA</w:t>
      </w: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电子签章）： </w:t>
      </w:r>
      <w:r>
        <w:rPr>
          <w:rFonts w:hint="eastAsia" w:ascii="微软雅黑" w:hAnsi="微软雅黑" w:eastAsia="微软雅黑" w:cs="微软雅黑"/>
          <w:color w:val="000000" w:themeColor="text1"/>
          <w:sz w:val="21"/>
          <w:szCs w:val="21"/>
          <w:highlight w:val="none"/>
          <w:u w:val="single"/>
          <w14:textFill>
            <w14:solidFill>
              <w14:schemeClr w14:val="tx1"/>
            </w14:solidFill>
          </w14:textFill>
        </w:rPr>
        <w:t xml:space="preserve">                              </w:t>
      </w:r>
    </w:p>
    <w:p w14:paraId="0AA03697">
      <w:pPr>
        <w:spacing w:line="360" w:lineRule="auto"/>
        <w:ind w:firstLine="420"/>
        <w:contextualSpacing/>
        <w:jc w:val="right"/>
        <w:rPr>
          <w:rFonts w:hint="eastAsia" w:ascii="宋体" w:hAnsi="宋体" w:cs="宋体"/>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年    月    日</w:t>
      </w:r>
    </w:p>
    <w:p w14:paraId="58504513">
      <w:pPr>
        <w:jc w:val="center"/>
        <w:rPr>
          <w:rFonts w:hint="eastAsia"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clear="all"/>
      </w:r>
    </w:p>
    <w:p w14:paraId="07743B98">
      <w:pPr>
        <w:spacing w:line="360" w:lineRule="auto"/>
        <w:contextualSpacing/>
        <w:jc w:val="center"/>
        <w:outlineLvl w:val="4"/>
        <w:rPr>
          <w:rFonts w:hint="eastAsia" w:ascii="微软雅黑" w:hAnsi="微软雅黑" w:eastAsia="微软雅黑" w:cs="微软雅黑"/>
          <w:b/>
          <w:color w:val="000000" w:themeColor="text1"/>
          <w:sz w:val="28"/>
          <w:szCs w:val="28"/>
          <w:highlight w:val="none"/>
          <w14:textFill>
            <w14:solidFill>
              <w14:schemeClr w14:val="tx1"/>
            </w14:solidFill>
          </w14:textFill>
        </w:rPr>
      </w:pPr>
      <w:r>
        <w:rPr>
          <w:rFonts w:hint="eastAsia" w:ascii="微软雅黑" w:hAnsi="微软雅黑" w:eastAsia="微软雅黑" w:cs="微软雅黑"/>
          <w:b/>
          <w:color w:val="000000" w:themeColor="text1"/>
          <w:sz w:val="28"/>
          <w:szCs w:val="28"/>
          <w:highlight w:val="none"/>
          <w14:textFill>
            <w14:solidFill>
              <w14:schemeClr w14:val="tx1"/>
            </w14:solidFill>
          </w14:textFill>
        </w:rPr>
        <w:t>供应商直接管理关系信息表</w:t>
      </w:r>
    </w:p>
    <w:p w14:paraId="5441981A">
      <w:pPr>
        <w:spacing w:line="360" w:lineRule="auto"/>
        <w:jc w:val="center"/>
        <w:rPr>
          <w:rFonts w:hint="eastAsia" w:ascii="宋体" w:hAnsi="宋体"/>
          <w:b/>
          <w:color w:val="000000" w:themeColor="text1"/>
          <w:sz w:val="24"/>
          <w:highlight w:val="none"/>
          <w14:textFill>
            <w14:solidFill>
              <w14:schemeClr w14:val="tx1"/>
            </w14:solidFill>
          </w14:textFill>
        </w:rPr>
      </w:pPr>
    </w:p>
    <w:tbl>
      <w:tblPr>
        <w:tblStyle w:val="4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70A357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DAC2A">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4E637E">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51F3E8">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43BE91">
            <w:pPr>
              <w:widowControl/>
              <w:spacing w:line="360" w:lineRule="auto"/>
              <w:contextualSpacing/>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相互关系</w:t>
            </w:r>
          </w:p>
        </w:tc>
      </w:tr>
      <w:tr w14:paraId="53E65F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754C0">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5B346F">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886337">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FD6B1E">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698E8E9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F98E6">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94BF19">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67CFB4">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5DD6D1">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4C3F63B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592E62">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3912CB">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08AF23">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56FFB">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4F806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AA817A">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966B06">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2A0D43">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C73A8">
            <w:pPr>
              <w:widowControl/>
              <w:spacing w:line="360" w:lineRule="auto"/>
              <w:contextualSpacing/>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bl>
    <w:p w14:paraId="3D36A820">
      <w:pPr>
        <w:spacing w:line="360" w:lineRule="auto"/>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注：</w:t>
      </w:r>
    </w:p>
    <w:p w14:paraId="276DEB72">
      <w:pPr>
        <w:spacing w:line="36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6E59180F">
      <w:pPr>
        <w:spacing w:line="36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w:t>
      </w:r>
      <w:r>
        <w:rPr>
          <w:rFonts w:hint="eastAsia" w:ascii="微软雅黑" w:hAnsi="微软雅黑" w:eastAsia="微软雅黑" w:cs="微软雅黑"/>
          <w:color w:val="000000" w:themeColor="text1"/>
          <w:spacing w:val="-6"/>
          <w:sz w:val="21"/>
          <w:szCs w:val="21"/>
          <w:highlight w:val="none"/>
          <w14:textFill>
            <w14:solidFill>
              <w14:schemeClr w14:val="tx1"/>
            </w14:solidFill>
          </w14:textFill>
        </w:rPr>
        <w:t>本表所指的管理关系仅限于直接管理关系，不包括间接的管理关系。</w:t>
      </w:r>
    </w:p>
    <w:p w14:paraId="60945374">
      <w:pPr>
        <w:spacing w:line="360" w:lineRule="auto"/>
        <w:ind w:firstLine="420"/>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3.供应商不存在直接管理关系的，则在“直接管理关系单位名称”填“无”。</w:t>
      </w:r>
    </w:p>
    <w:p w14:paraId="66F9485F">
      <w:pPr>
        <w:spacing w:line="360" w:lineRule="auto"/>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p>
    <w:p w14:paraId="53917903">
      <w:pPr>
        <w:spacing w:line="360" w:lineRule="auto"/>
        <w:contextualSpacing/>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p>
    <w:p w14:paraId="1CCDC66D">
      <w:pPr>
        <w:spacing w:line="360" w:lineRule="auto"/>
        <w:ind w:right="480"/>
        <w:contextualSpacing/>
        <w:jc w:val="center"/>
        <w:rPr>
          <w:rFonts w:hint="eastAsia" w:ascii="微软雅黑" w:hAnsi="微软雅黑" w:eastAsia="微软雅黑" w:cs="微软雅黑"/>
          <w:color w:val="000000" w:themeColor="text1"/>
          <w:sz w:val="21"/>
          <w:szCs w:val="21"/>
          <w:highlight w:val="none"/>
          <w:u w:val="singl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法定代表人或者</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其</w:t>
      </w:r>
      <w:r>
        <w:rPr>
          <w:rFonts w:hint="eastAsia" w:ascii="微软雅黑" w:hAnsi="微软雅黑" w:eastAsia="微软雅黑" w:cs="微软雅黑"/>
          <w:color w:val="000000" w:themeColor="text1"/>
          <w:sz w:val="21"/>
          <w:szCs w:val="21"/>
          <w:highlight w:val="none"/>
          <w14:textFill>
            <w14:solidFill>
              <w14:schemeClr w14:val="tx1"/>
            </w14:solidFill>
          </w14:textFill>
        </w:rPr>
        <w:t>委托代理人（签字或者电子签名）：</w:t>
      </w:r>
      <w:r>
        <w:rPr>
          <w:rFonts w:hint="eastAsia" w:ascii="微软雅黑" w:hAnsi="微软雅黑" w:eastAsia="微软雅黑" w:cs="微软雅黑"/>
          <w:color w:val="000000" w:themeColor="text1"/>
          <w:sz w:val="21"/>
          <w:szCs w:val="21"/>
          <w:highlight w:val="none"/>
          <w:u w:val="single"/>
          <w14:textFill>
            <w14:solidFill>
              <w14:schemeClr w14:val="tx1"/>
            </w14:solidFill>
          </w14:textFill>
        </w:rPr>
        <w:t xml:space="preserve">                   </w:t>
      </w:r>
    </w:p>
    <w:p w14:paraId="7ABE4B5C">
      <w:pPr>
        <w:spacing w:line="360" w:lineRule="auto"/>
        <w:ind w:right="480" w:firstLine="2940"/>
        <w:contextualSpacing/>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供应商（</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CA</w:t>
      </w:r>
      <w:r>
        <w:rPr>
          <w:rFonts w:hint="eastAsia" w:ascii="微软雅黑" w:hAnsi="微软雅黑" w:eastAsia="微软雅黑" w:cs="微软雅黑"/>
          <w:color w:val="000000" w:themeColor="text1"/>
          <w:sz w:val="21"/>
          <w:szCs w:val="21"/>
          <w:highlight w:val="none"/>
          <w14:textFill>
            <w14:solidFill>
              <w14:schemeClr w14:val="tx1"/>
            </w14:solidFill>
          </w14:textFill>
        </w:rPr>
        <w:t>电子签章）：</w:t>
      </w:r>
      <w:r>
        <w:rPr>
          <w:rFonts w:hint="eastAsia" w:ascii="微软雅黑" w:hAnsi="微软雅黑" w:eastAsia="微软雅黑" w:cs="微软雅黑"/>
          <w:color w:val="000000" w:themeColor="text1"/>
          <w:sz w:val="21"/>
          <w:szCs w:val="21"/>
          <w:highlight w:val="none"/>
          <w:u w:val="single"/>
          <w14:textFill>
            <w14:solidFill>
              <w14:schemeClr w14:val="tx1"/>
            </w14:solidFill>
          </w14:textFill>
        </w:rPr>
        <w:t xml:space="preserve">                </w:t>
      </w:r>
    </w:p>
    <w:p w14:paraId="1D3E1754">
      <w:pPr>
        <w:rPr>
          <w:rFonts w:hint="eastAsia" w:ascii="宋体" w:hAnsi="宋体" w:cs="宋体"/>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                                        年    月    日</w:t>
      </w:r>
    </w:p>
    <w:p w14:paraId="447F8A75">
      <w:pP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clear="all"/>
      </w:r>
    </w:p>
    <w:p w14:paraId="4FA49DBC">
      <w:pPr>
        <w:spacing w:line="320" w:lineRule="exact"/>
        <w:jc w:val="center"/>
        <w:outlineLvl w:val="4"/>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竞标声明</w:t>
      </w:r>
    </w:p>
    <w:p w14:paraId="08402E0F">
      <w:pPr>
        <w:spacing w:line="320" w:lineRule="exact"/>
        <w:jc w:val="center"/>
        <w:rPr>
          <w:rFonts w:hint="eastAsia" w:ascii="宋体" w:hAnsi="宋体"/>
          <w:color w:val="000000" w:themeColor="text1"/>
          <w:sz w:val="24"/>
          <w:szCs w:val="20"/>
          <w:highlight w:val="none"/>
          <w14:textFill>
            <w14:solidFill>
              <w14:schemeClr w14:val="tx1"/>
            </w14:solidFill>
          </w14:textFill>
        </w:rPr>
      </w:pPr>
    </w:p>
    <w:p w14:paraId="5FDF12C7">
      <w:pPr>
        <w:spacing w:line="360" w:lineRule="auto"/>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致：</w:t>
      </w:r>
      <w:r>
        <w:rPr>
          <w:rFonts w:hint="eastAsia" w:ascii="宋体" w:hAnsi="宋体" w:cs="宋体"/>
          <w:color w:val="000000" w:themeColor="text1"/>
          <w:sz w:val="21"/>
          <w:szCs w:val="21"/>
          <w:highlight w:val="none"/>
          <w:u w:val="single"/>
          <w14:textFill>
            <w14:solidFill>
              <w14:schemeClr w14:val="tx1"/>
            </w14:solidFill>
          </w14:textFill>
        </w:rPr>
        <w:t>（采购人名称）</w:t>
      </w:r>
      <w:r>
        <w:rPr>
          <w:rFonts w:hint="eastAsia" w:ascii="宋体" w:hAnsi="宋体" w:cs="宋体"/>
          <w:color w:val="000000" w:themeColor="text1"/>
          <w:sz w:val="21"/>
          <w:szCs w:val="21"/>
          <w:highlight w:val="none"/>
          <w14:textFill>
            <w14:solidFill>
              <w14:schemeClr w14:val="tx1"/>
            </w14:solidFill>
          </w14:textFill>
        </w:rPr>
        <w:t>：</w:t>
      </w:r>
    </w:p>
    <w:p w14:paraId="1B3C8805">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（供应商名称）</w:t>
      </w:r>
      <w:r>
        <w:rPr>
          <w:rFonts w:hint="eastAsia" w:ascii="宋体" w:hAnsi="宋体" w:cs="宋体"/>
          <w:color w:val="000000" w:themeColor="text1"/>
          <w:sz w:val="21"/>
          <w:szCs w:val="21"/>
          <w:highlight w:val="none"/>
          <w14:textFill>
            <w14:solidFill>
              <w14:schemeClr w14:val="tx1"/>
            </w14:solidFill>
          </w14:textFill>
        </w:rPr>
        <w:t>系中华人民共和国合法供应商，经营地址</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69EAF8BA">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我方愿意参加贵方组织的</w:t>
      </w:r>
      <w:r>
        <w:rPr>
          <w:rFonts w:hint="eastAsia" w:ascii="宋体" w:hAnsi="宋体" w:cs="宋体"/>
          <w:color w:val="000000" w:themeColor="text1"/>
          <w:sz w:val="21"/>
          <w:szCs w:val="21"/>
          <w:highlight w:val="none"/>
          <w:u w:val="single"/>
          <w14:textFill>
            <w14:solidFill>
              <w14:schemeClr w14:val="tx1"/>
            </w14:solidFill>
          </w14:textFill>
        </w:rPr>
        <w:t>（项目名称）</w:t>
      </w:r>
      <w:r>
        <w:rPr>
          <w:rFonts w:hint="eastAsia" w:ascii="宋体" w:hAnsi="宋体" w:cs="宋体"/>
          <w:color w:val="000000" w:themeColor="text1"/>
          <w:sz w:val="21"/>
          <w:szCs w:val="21"/>
          <w:highlight w:val="none"/>
          <w14:textFill>
            <w14:solidFill>
              <w14:schemeClr w14:val="tx1"/>
            </w14:solidFill>
          </w14:textFill>
        </w:rPr>
        <w:t>项目的竞标，为便于贵方公正、择优地确定成交供应商及其竞标产品和服务，我方就本次竞标有关事项郑重声明如下：</w:t>
      </w:r>
    </w:p>
    <w:p w14:paraId="34B5EC98">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1.我方向贵方提交的所有响应文件、资料都是准确的和真实的。</w:t>
      </w:r>
    </w:p>
    <w:p w14:paraId="3F8E877E">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1E1B91">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3.在此，我方宣布同意如下：</w:t>
      </w:r>
    </w:p>
    <w:p w14:paraId="5F3869EA">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（1）将按磋商文件的约定履行合同责任和义务；</w:t>
      </w:r>
    </w:p>
    <w:p w14:paraId="00AD4E37">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（2）已详细审查全部磋商文件，包括澄清或者更正公告（如有）；</w:t>
      </w:r>
    </w:p>
    <w:p w14:paraId="190B0857">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（3）同意提供按照贵方可能要求的与磋商有关的一切数据或者资料；</w:t>
      </w:r>
    </w:p>
    <w:p w14:paraId="62A1C16A">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（4）响应磋商文件规定的竞标有效期。</w:t>
      </w:r>
    </w:p>
    <w:p w14:paraId="062242FD">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4.我方承诺符合《中华人民共和国政府采购法》第二十二条规定：</w:t>
      </w:r>
    </w:p>
    <w:p w14:paraId="7D547426">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（1）具有独立承担民事责任的能力；</w:t>
      </w:r>
    </w:p>
    <w:p w14:paraId="5D15DA99">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（2）具有良好的商业信誉和健全的财务会计制度；</w:t>
      </w:r>
    </w:p>
    <w:p w14:paraId="4AA70964">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（3）具有履行合同所必需的设备和专业技术能力；</w:t>
      </w:r>
    </w:p>
    <w:p w14:paraId="359A8D92">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（4）有依法缴纳税收和社会保障资金的良好记录；</w:t>
      </w:r>
    </w:p>
    <w:p w14:paraId="51C9E49F">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（5）参加政府采购活动前三年内，在经营活动中没有重大违法记录；</w:t>
      </w:r>
    </w:p>
    <w:p w14:paraId="6B9C1AA0">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（6）法律、行政法规规定的其他条件。</w:t>
      </w:r>
    </w:p>
    <w:p w14:paraId="3EC41BDC">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CDA4547">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DFDF93">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□我方本次响应文件内容中未涉及商业秘密；</w:t>
      </w:r>
    </w:p>
    <w:p w14:paraId="371408EE">
      <w:pPr>
        <w:spacing w:line="360" w:lineRule="auto"/>
        <w:ind w:firstLine="420"/>
        <w:contextualSpacing/>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□我方本次响应文件涉及商业秘密的内容有：</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232979BC">
      <w:pPr>
        <w:pStyle w:val="24"/>
        <w:spacing w:line="360" w:lineRule="auto"/>
        <w:ind w:firstLine="420"/>
        <w:contextualSpacing/>
        <w:rPr>
          <w:rFonts w:hint="eastAsia" w:hAnsi="宋体" w:cs="宋体"/>
          <w:color w:val="000000" w:themeColor="text1"/>
          <w:sz w:val="21"/>
          <w:szCs w:val="21"/>
          <w:highlight w:val="none"/>
          <w:u w:val="singl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7.与本磋商有关的一切正式往来信函请寄：</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邮政编号：</w:t>
      </w:r>
      <w:r>
        <w:rPr>
          <w:rFonts w:hint="eastAsia" w:hAnsi="宋体" w:cs="宋体"/>
          <w:color w:val="000000" w:themeColor="text1"/>
          <w:sz w:val="21"/>
          <w:szCs w:val="21"/>
          <w:highlight w:val="none"/>
          <w:u w:val="single"/>
          <w14:textFill>
            <w14:solidFill>
              <w14:schemeClr w14:val="tx1"/>
            </w14:solidFill>
          </w14:textFill>
        </w:rPr>
        <w:t xml:space="preserve">        </w:t>
      </w:r>
    </w:p>
    <w:p w14:paraId="149AECFE">
      <w:pPr>
        <w:pStyle w:val="24"/>
        <w:spacing w:line="360" w:lineRule="auto"/>
        <w:ind w:firstLine="420"/>
        <w:contextualSpacing/>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电话/传真：</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电子函件：</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14:textFill>
            <w14:solidFill>
              <w14:schemeClr w14:val="tx1"/>
            </w14:solidFill>
          </w14:textFill>
        </w:rPr>
        <w:t xml:space="preserve">    </w:t>
      </w:r>
    </w:p>
    <w:p w14:paraId="1FCD4C97">
      <w:pPr>
        <w:pStyle w:val="21"/>
        <w:tabs>
          <w:tab w:val="left" w:pos="939"/>
        </w:tabs>
        <w:spacing w:line="360" w:lineRule="auto"/>
        <w:ind w:left="141" w:firstLine="31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开户银行：</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帐号：</w:t>
      </w:r>
      <w:r>
        <w:rPr>
          <w:rFonts w:hint="eastAsia" w:ascii="宋体" w:hAnsi="宋体" w:cs="宋体"/>
          <w:color w:val="000000" w:themeColor="text1"/>
          <w:sz w:val="21"/>
          <w:szCs w:val="21"/>
          <w:highlight w:val="none"/>
          <w:u w:val="single"/>
          <w14:textFill>
            <w14:solidFill>
              <w14:schemeClr w14:val="tx1"/>
            </w14:solidFill>
          </w14:textFill>
        </w:rPr>
        <w:t xml:space="preserve">                               </w:t>
      </w:r>
    </w:p>
    <w:p w14:paraId="63018446">
      <w:pPr>
        <w:pStyle w:val="21"/>
        <w:tabs>
          <w:tab w:val="left" w:pos="939"/>
        </w:tabs>
        <w:spacing w:line="360" w:lineRule="auto"/>
        <w:ind w:left="0"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8.以上事项如有虚假或者隐瞒，我方愿意承担一切后果，并不再寻求任何旨在减轻或者免除法律责任的辩解。</w:t>
      </w:r>
    </w:p>
    <w:p w14:paraId="7B649F6F">
      <w:pPr>
        <w:pStyle w:val="21"/>
        <w:tabs>
          <w:tab w:val="left" w:pos="939"/>
        </w:tabs>
        <w:spacing w:line="360" w:lineRule="auto"/>
        <w:ind w:left="141" w:firstLine="31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14:paraId="4DB9E35D">
      <w:pPr>
        <w:pStyle w:val="21"/>
        <w:tabs>
          <w:tab w:val="left" w:pos="939"/>
        </w:tabs>
        <w:spacing w:line="360" w:lineRule="auto"/>
        <w:ind w:left="0"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注：如为联合体竞标，盖章处须加盖联合体各方公章并由联合体各方法定代表人签署，否则其响应文件按无效响应处理。</w:t>
      </w:r>
    </w:p>
    <w:p w14:paraId="5EBB6C4C">
      <w:pPr>
        <w:pStyle w:val="21"/>
        <w:tabs>
          <w:tab w:val="left" w:pos="939"/>
        </w:tabs>
        <w:spacing w:line="360" w:lineRule="auto"/>
        <w:ind w:left="0" w:firstLine="420"/>
        <w:rPr>
          <w:rFonts w:hint="eastAsia" w:ascii="宋体" w:hAnsi="宋体" w:cs="宋体"/>
          <w:color w:val="000000" w:themeColor="text1"/>
          <w:sz w:val="21"/>
          <w:szCs w:val="21"/>
          <w:highlight w:val="none"/>
          <w14:textFill>
            <w14:solidFill>
              <w14:schemeClr w14:val="tx1"/>
            </w14:solidFill>
          </w14:textFill>
        </w:rPr>
      </w:pPr>
    </w:p>
    <w:p w14:paraId="2E9DDA00">
      <w:pPr>
        <w:spacing w:line="360" w:lineRule="auto"/>
        <w:ind w:firstLine="3780"/>
        <w:contextualSpacing/>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法定代表人（签字</w:t>
      </w:r>
      <w:r>
        <w:rPr>
          <w:rFonts w:hint="eastAsia"/>
          <w:color w:val="000000" w:themeColor="text1"/>
          <w:sz w:val="21"/>
          <w:szCs w:val="21"/>
          <w:highlight w:val="none"/>
          <w:lang w:val="en-US" w:eastAsia="zh-CN"/>
          <w14:textFill>
            <w14:solidFill>
              <w14:schemeClr w14:val="tx1"/>
            </w14:solidFill>
          </w14:textFill>
        </w:rPr>
        <w:t>或电子签名</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14:paraId="4103B19C">
      <w:pPr>
        <w:spacing w:line="360" w:lineRule="auto"/>
        <w:ind w:firstLine="3780"/>
        <w:contextualSpacing/>
        <w:rPr>
          <w:rFonts w:hint="eastAsia" w:ascii="宋体" w:hAnsi="宋体" w:cs="宋体"/>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w:t>
      </w:r>
      <w:r>
        <w:rPr>
          <w:rFonts w:hint="eastAsia"/>
          <w:color w:val="000000" w:themeColor="text1"/>
          <w:sz w:val="21"/>
          <w:szCs w:val="21"/>
          <w:highlight w:val="none"/>
          <w:lang w:val="en-US" w:eastAsia="zh-CN"/>
          <w14:textFill>
            <w14:solidFill>
              <w14:schemeClr w14:val="tx1"/>
            </w14:solidFill>
          </w14:textFill>
        </w:rPr>
        <w:t>CA</w:t>
      </w:r>
      <w:r>
        <w:rPr>
          <w:rFonts w:hint="eastAsia"/>
          <w:color w:val="000000" w:themeColor="text1"/>
          <w:sz w:val="21"/>
          <w:szCs w:val="21"/>
          <w:highlight w:val="none"/>
          <w14:textFill>
            <w14:solidFill>
              <w14:schemeClr w14:val="tx1"/>
            </w14:solidFill>
          </w14:textFill>
        </w:rPr>
        <w:t>电子签章）：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w:t>
      </w:r>
    </w:p>
    <w:p w14:paraId="2D7C484E">
      <w:pPr>
        <w:pageBreakBefore w:val="0"/>
        <w:bidi w:val="0"/>
        <w:spacing w:line="312" w:lineRule="auto"/>
        <w:ind w:right="480" w:firstLine="210"/>
        <w:contextualSpacing/>
        <w:jc w:val="center"/>
        <w:rPr>
          <w:rFonts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年    月    日</w:t>
      </w:r>
    </w:p>
    <w:p w14:paraId="0FF2CEC7">
      <w:pPr>
        <w:pStyle w:val="7"/>
        <w:pageBreakBefore w:val="0"/>
        <w:bidi w:val="0"/>
        <w:spacing w:line="312" w:lineRule="auto"/>
        <w:ind w:firstLine="0"/>
        <w:rPr>
          <w:rFonts w:ascii="宋体" w:hAnsi="宋体"/>
          <w:b/>
          <w:bCs/>
          <w:color w:val="000000" w:themeColor="text1"/>
          <w:sz w:val="32"/>
          <w:szCs w:val="32"/>
          <w:highlight w:val="none"/>
          <w14:textFill>
            <w14:solidFill>
              <w14:schemeClr w14:val="tx1"/>
            </w14:solidFill>
          </w14:textFill>
        </w:rPr>
      </w:pPr>
    </w:p>
    <w:p w14:paraId="668DDF3F">
      <w:pPr>
        <w:pageBreakBefore w:val="0"/>
        <w:bidi w:val="0"/>
        <w:spacing w:before="120" w:after="50" w:line="312" w:lineRule="auto"/>
        <w:ind w:right="480" w:firstLine="321"/>
        <w:jc w:val="center"/>
        <w:rPr>
          <w:rFonts w:ascii="宋体" w:hAnsi="宋体"/>
          <w:b/>
          <w:bCs/>
          <w:color w:val="000000" w:themeColor="text1"/>
          <w:sz w:val="32"/>
          <w:szCs w:val="32"/>
          <w:highlight w:val="none"/>
          <w14:textFill>
            <w14:solidFill>
              <w14:schemeClr w14:val="tx1"/>
            </w14:solidFill>
          </w14:textFill>
        </w:rPr>
        <w:sectPr>
          <w:footerReference r:id="rId9" w:type="default"/>
          <w:pgSz w:w="11907" w:h="16840"/>
          <w:pgMar w:top="1440" w:right="1440" w:bottom="1440" w:left="1797" w:header="567" w:footer="591" w:gutter="0"/>
          <w:cols w:space="720" w:num="1"/>
        </w:sectPr>
      </w:pPr>
    </w:p>
    <w:p w14:paraId="11094BD3">
      <w:pPr>
        <w:pageBreakBefore w:val="0"/>
        <w:bidi w:val="0"/>
        <w:spacing w:before="120" w:after="50" w:line="312" w:lineRule="auto"/>
        <w:ind w:right="480"/>
        <w:jc w:val="both"/>
        <w:outlineLvl w:val="0"/>
        <w:rPr>
          <w:rFonts w:hint="eastAsia" w:ascii="宋体" w:hAnsi="宋体"/>
          <w:b/>
          <w:color w:val="000000" w:themeColor="text1"/>
          <w:sz w:val="32"/>
          <w:szCs w:val="32"/>
          <w:highlight w:val="none"/>
          <w14:textFill>
            <w14:solidFill>
              <w14:schemeClr w14:val="tx1"/>
            </w14:solidFill>
          </w14:textFill>
        </w:rPr>
      </w:pPr>
      <w:bookmarkStart w:id="111" w:name="_Toc31060"/>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报价文件格式</w:t>
      </w:r>
      <w:bookmarkEnd w:id="111"/>
    </w:p>
    <w:p w14:paraId="03F23EC1">
      <w:pPr>
        <w:pageBreakBefore w:val="0"/>
        <w:bidi w:val="0"/>
        <w:spacing w:before="120" w:after="50" w:line="312" w:lineRule="auto"/>
        <w:jc w:val="left"/>
        <w:outlineLvl w:val="1"/>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0E5DE6C7">
      <w:pPr>
        <w:pageBreakBefore w:val="0"/>
        <w:bidi w:val="0"/>
        <w:spacing w:before="120" w:after="50" w:line="312" w:lineRule="auto"/>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3C3E86B">
      <w:pPr>
        <w:pageBreakBefore w:val="0"/>
        <w:bidi w:val="0"/>
        <w:spacing w:before="120" w:after="50" w:line="312" w:lineRule="auto"/>
        <w:rPr>
          <w:rFonts w:hint="eastAsia" w:ascii="宋体" w:hAnsi="宋体"/>
          <w:color w:val="000000" w:themeColor="text1"/>
          <w:sz w:val="24"/>
          <w:szCs w:val="20"/>
          <w:highlight w:val="none"/>
          <w14:textFill>
            <w14:solidFill>
              <w14:schemeClr w14:val="tx1"/>
            </w14:solidFill>
          </w14:textFill>
        </w:rPr>
      </w:pPr>
    </w:p>
    <w:p w14:paraId="5C1D886C">
      <w:pPr>
        <w:pageBreakBefore w:val="0"/>
        <w:bidi w:val="0"/>
        <w:spacing w:before="120" w:after="50" w:line="312" w:lineRule="auto"/>
        <w:rPr>
          <w:rFonts w:hint="eastAsia" w:ascii="宋体" w:hAnsi="宋体"/>
          <w:color w:val="000000" w:themeColor="text1"/>
          <w:sz w:val="24"/>
          <w:szCs w:val="20"/>
          <w:highlight w:val="none"/>
          <w14:textFill>
            <w14:solidFill>
              <w14:schemeClr w14:val="tx1"/>
            </w14:solidFill>
          </w14:textFill>
        </w:rPr>
      </w:pPr>
    </w:p>
    <w:p w14:paraId="13112115">
      <w:pPr>
        <w:pageBreakBefore w:val="0"/>
        <w:bidi w:val="0"/>
        <w:spacing w:before="120" w:after="0" w:line="312" w:lineRule="auto"/>
        <w:rPr>
          <w:rFonts w:hint="eastAsia" w:ascii="宋体" w:hAnsi="宋体"/>
          <w:color w:val="000000" w:themeColor="text1"/>
          <w:sz w:val="24"/>
          <w:szCs w:val="20"/>
          <w:highlight w:val="none"/>
          <w14:textFill>
            <w14:solidFill>
              <w14:schemeClr w14:val="tx1"/>
            </w14:solidFill>
          </w14:textFill>
        </w:rPr>
      </w:pPr>
    </w:p>
    <w:p w14:paraId="180199A6">
      <w:pPr>
        <w:pageBreakBefore w:val="0"/>
        <w:bidi w:val="0"/>
        <w:spacing w:before="0" w:after="0"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0D2549E6">
      <w:pPr>
        <w:pageBreakBefore w:val="0"/>
        <w:bidi w:val="0"/>
        <w:spacing w:before="0" w:after="50" w:line="312" w:lineRule="auto"/>
        <w:rPr>
          <w:rFonts w:hint="eastAsia" w:ascii="宋体" w:hAnsi="宋体"/>
          <w:bCs/>
          <w:color w:val="000000" w:themeColor="text1"/>
          <w:sz w:val="24"/>
          <w:szCs w:val="20"/>
          <w:highlight w:val="none"/>
          <w14:textFill>
            <w14:solidFill>
              <w14:schemeClr w14:val="tx1"/>
            </w14:solidFill>
          </w14:textFill>
        </w:rPr>
      </w:pPr>
    </w:p>
    <w:p w14:paraId="797E889B">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34A8CD1B">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150CAD9C">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56436AE0">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1FA8E956">
      <w:pPr>
        <w:pageBreakBefore w:val="0"/>
        <w:bidi w:val="0"/>
        <w:spacing w:before="120" w:after="5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EBC3302">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3380D226">
      <w:pPr>
        <w:pageBreakBefore w:val="0"/>
        <w:bidi w:val="0"/>
        <w:spacing w:before="120" w:after="5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1019F916">
      <w:pPr>
        <w:pageBreakBefore w:val="0"/>
        <w:bidi w:val="0"/>
        <w:spacing w:before="120" w:after="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41ADC90D">
      <w:pPr>
        <w:pageBreakBefore w:val="0"/>
        <w:bidi w:val="0"/>
        <w:spacing w:before="0" w:after="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489FE09E">
      <w:pPr>
        <w:pageBreakBefore w:val="0"/>
        <w:bidi w:val="0"/>
        <w:spacing w:before="0" w:after="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03640789">
      <w:pPr>
        <w:pStyle w:val="7"/>
        <w:pageBreakBefore w:val="0"/>
        <w:bidi w:val="0"/>
        <w:spacing w:before="159" w:after="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0541E6C1">
      <w:pPr>
        <w:pStyle w:val="7"/>
        <w:pageBreakBefore w:val="0"/>
        <w:bidi w:val="0"/>
        <w:spacing w:before="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6762D201">
      <w:pPr>
        <w:pStyle w:val="7"/>
        <w:pageBreakBefore w:val="0"/>
        <w:bidi w:val="0"/>
        <w:spacing w:before="5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57E80E0C">
      <w:pPr>
        <w:pageBreakBefore w:val="0"/>
        <w:bidi w:val="0"/>
        <w:spacing w:before="120" w:after="50" w:line="312" w:lineRule="auto"/>
        <w:ind w:left="0" w:firstLine="3520"/>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r>
        <w:rPr>
          <w:rFonts w:ascii="宋体" w:hAnsi="宋体"/>
          <w:color w:val="000000" w:themeColor="text1"/>
          <w:sz w:val="24"/>
          <w:highlight w:val="none"/>
          <w14:textFill>
            <w14:solidFill>
              <w14:schemeClr w14:val="tx1"/>
            </w14:solidFill>
          </w14:textFill>
        </w:rPr>
        <w:br w:type="page" w:clear="all"/>
      </w:r>
      <w:r>
        <w:rPr>
          <w:rFonts w:hint="eastAsia" w:ascii="宋体" w:hAnsi="宋体"/>
          <w:b/>
          <w:bCs/>
          <w:color w:val="000000" w:themeColor="text1"/>
          <w:sz w:val="32"/>
          <w:szCs w:val="32"/>
          <w:highlight w:val="none"/>
          <w14:textFill>
            <w14:solidFill>
              <w14:schemeClr w14:val="tx1"/>
            </w14:solidFill>
          </w14:textFill>
        </w:rPr>
        <w:t>2.报价文件目录</w:t>
      </w:r>
    </w:p>
    <w:p w14:paraId="509F912E">
      <w:pPr>
        <w:pageBreakBefore w:val="0"/>
        <w:bidi w:val="0"/>
        <w:spacing w:before="120" w:after="50" w:line="312" w:lineRule="auto"/>
        <w:ind w:firstLine="64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6B2CC2E2">
      <w:pPr>
        <w:pageBreakBefore w:val="0"/>
        <w:bidi w:val="0"/>
        <w:spacing w:line="312"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DF61FB8">
      <w:pPr>
        <w:pageBreakBefore w:val="0"/>
        <w:bidi w:val="0"/>
        <w:spacing w:line="312" w:lineRule="auto"/>
        <w:ind w:firstLine="88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clear="all"/>
      </w:r>
    </w:p>
    <w:p w14:paraId="1DC5D733">
      <w:pPr>
        <w:pageBreakBefore w:val="0"/>
        <w:bidi w:val="0"/>
        <w:spacing w:line="312" w:lineRule="auto"/>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竞  标  报  价  表</w:t>
      </w:r>
    </w:p>
    <w:p w14:paraId="0F4EB3C1">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20B40BFF">
      <w:pPr>
        <w:pageBreakBefore w:val="0"/>
        <w:bidi w:val="0"/>
        <w:spacing w:line="312"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r>
        <w:rPr>
          <w:rFonts w:hint="eastAsia" w:ascii="宋体" w:hAnsi="宋体" w:cs="仿宋_GB2312"/>
          <w:color w:val="000000" w:themeColor="text1"/>
          <w:sz w:val="24"/>
          <w:highlight w:val="none"/>
          <w:u w:val="single"/>
          <w14:textFill>
            <w14:solidFill>
              <w14:schemeClr w14:val="tx1"/>
            </w14:solidFill>
          </w14:textFill>
        </w:rPr>
        <w:t xml:space="preserve">                                         </w:t>
      </w:r>
    </w:p>
    <w:p w14:paraId="6B954EF0">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14E1184F">
      <w:pPr>
        <w:pageBreakBefore w:val="0"/>
        <w:bidi w:val="0"/>
        <w:spacing w:line="312" w:lineRule="auto"/>
        <w:contextualSpacing/>
        <w:jc w:val="right"/>
        <w:rPr>
          <w:rFonts w:hint="default" w:ascii="宋体" w:hAnsi="宋体" w:eastAsia="宋体" w:cs="仿宋_GB2312"/>
          <w:color w:val="000000" w:themeColor="text1"/>
          <w:sz w:val="24"/>
          <w:highlight w:val="none"/>
          <w:lang w:val="en-US" w:eastAsia="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lang w:val="en-US" w:eastAsia="zh-CN"/>
          <w14:textFill>
            <w14:solidFill>
              <w14:schemeClr w14:val="tx1"/>
            </w14:solidFill>
          </w14:textFill>
        </w:rPr>
        <w:t>金额单位：元</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418"/>
        <w:gridCol w:w="1290"/>
        <w:gridCol w:w="1308"/>
        <w:gridCol w:w="1420"/>
        <w:gridCol w:w="1420"/>
      </w:tblGrid>
      <w:tr w14:paraId="0037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14:paraId="7DFE794B">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序号</w:t>
            </w:r>
          </w:p>
        </w:tc>
        <w:tc>
          <w:tcPr>
            <w:tcW w:w="2418" w:type="dxa"/>
            <w:noWrap w:val="0"/>
            <w:vAlign w:val="center"/>
          </w:tcPr>
          <w:p w14:paraId="50483FBD">
            <w:pPr>
              <w:spacing w:line="360" w:lineRule="auto"/>
              <w:contextualSpacing/>
              <w:jc w:val="center"/>
              <w:rPr>
                <w:rFonts w:hint="default"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u w:val="none"/>
                <w:vertAlign w:val="baseline"/>
                <w:lang w:val="en-US" w:eastAsia="zh-CN"/>
                <w14:textFill>
                  <w14:solidFill>
                    <w14:schemeClr w14:val="tx1"/>
                  </w14:solidFill>
                </w14:textFill>
              </w:rPr>
              <w:t>标的名称</w:t>
            </w:r>
          </w:p>
        </w:tc>
        <w:tc>
          <w:tcPr>
            <w:tcW w:w="1290" w:type="dxa"/>
            <w:noWrap w:val="0"/>
            <w:vAlign w:val="center"/>
          </w:tcPr>
          <w:p w14:paraId="4D760FFD">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数量</w:t>
            </w:r>
          </w:p>
        </w:tc>
        <w:tc>
          <w:tcPr>
            <w:tcW w:w="1308" w:type="dxa"/>
            <w:noWrap w:val="0"/>
            <w:vAlign w:val="center"/>
          </w:tcPr>
          <w:p w14:paraId="235567DC">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单位</w:t>
            </w:r>
          </w:p>
        </w:tc>
        <w:tc>
          <w:tcPr>
            <w:tcW w:w="1420" w:type="dxa"/>
            <w:noWrap w:val="0"/>
            <w:vAlign w:val="center"/>
          </w:tcPr>
          <w:p w14:paraId="18C5DEEA">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整体折扣率（%）</w:t>
            </w:r>
          </w:p>
        </w:tc>
        <w:tc>
          <w:tcPr>
            <w:tcW w:w="1420" w:type="dxa"/>
            <w:noWrap w:val="0"/>
            <w:vAlign w:val="center"/>
          </w:tcPr>
          <w:p w14:paraId="75EBFD80">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备注</w:t>
            </w:r>
          </w:p>
        </w:tc>
      </w:tr>
      <w:tr w14:paraId="1885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14:paraId="4940EBA4">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1</w:t>
            </w:r>
          </w:p>
        </w:tc>
        <w:tc>
          <w:tcPr>
            <w:tcW w:w="2418" w:type="dxa"/>
            <w:noWrap w:val="0"/>
            <w:vAlign w:val="center"/>
          </w:tcPr>
          <w:p w14:paraId="656BA6B5">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eastAsia="zh-CN"/>
                <w14:textFill>
                  <w14:solidFill>
                    <w14:schemeClr w14:val="tx1"/>
                  </w14:solidFill>
                </w14:textFill>
              </w:rPr>
              <w:t>工作服类洗涤服务项目</w:t>
            </w:r>
          </w:p>
        </w:tc>
        <w:tc>
          <w:tcPr>
            <w:tcW w:w="1290" w:type="dxa"/>
            <w:noWrap w:val="0"/>
            <w:vAlign w:val="center"/>
          </w:tcPr>
          <w:p w14:paraId="552DC4BA">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1</w:t>
            </w:r>
          </w:p>
        </w:tc>
        <w:tc>
          <w:tcPr>
            <w:tcW w:w="1308" w:type="dxa"/>
            <w:noWrap w:val="0"/>
            <w:vAlign w:val="center"/>
          </w:tcPr>
          <w:p w14:paraId="6C52D445">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项</w:t>
            </w:r>
          </w:p>
        </w:tc>
        <w:tc>
          <w:tcPr>
            <w:tcW w:w="1420" w:type="dxa"/>
            <w:noWrap w:val="0"/>
            <w:vAlign w:val="center"/>
          </w:tcPr>
          <w:p w14:paraId="3D73ADBD">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14:textFill>
                  <w14:solidFill>
                    <w14:schemeClr w14:val="tx1"/>
                  </w14:solidFill>
                </w14:textFill>
              </w:rPr>
            </w:pPr>
          </w:p>
        </w:tc>
        <w:tc>
          <w:tcPr>
            <w:tcW w:w="1420" w:type="dxa"/>
            <w:noWrap w:val="0"/>
            <w:vAlign w:val="center"/>
          </w:tcPr>
          <w:p w14:paraId="0297BB34">
            <w:pPr>
              <w:spacing w:line="360" w:lineRule="auto"/>
              <w:contextualSpacing/>
              <w:jc w:val="center"/>
              <w:rPr>
                <w:rFonts w:hint="eastAsia" w:ascii="宋体" w:hAnsi="宋体" w:eastAsia="宋体" w:cs="宋体"/>
                <w:b w:val="0"/>
                <w:bCs w:val="0"/>
                <w:color w:val="000000" w:themeColor="text1"/>
                <w:sz w:val="21"/>
                <w:szCs w:val="21"/>
                <w:highlight w:val="none"/>
                <w:u w:val="none"/>
                <w:vertAlign w:val="baseline"/>
                <w14:textFill>
                  <w14:solidFill>
                    <w14:schemeClr w14:val="tx1"/>
                  </w14:solidFill>
                </w14:textFill>
              </w:rPr>
            </w:pPr>
          </w:p>
        </w:tc>
      </w:tr>
      <w:tr w14:paraId="4B32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center"/>
          </w:tcPr>
          <w:p w14:paraId="238C33A1">
            <w:pPr>
              <w:spacing w:line="360" w:lineRule="auto"/>
              <w:contextualSpacing/>
              <w:jc w:val="left"/>
              <w:rPr>
                <w:rFonts w:hint="eastAsia" w:ascii="宋体" w:hAnsi="宋体" w:eastAsia="宋体" w:cs="宋体"/>
                <w:b w:val="0"/>
                <w:bCs w:val="0"/>
                <w:color w:val="000000" w:themeColor="text1"/>
                <w:sz w:val="21"/>
                <w:szCs w:val="21"/>
                <w:highlight w:val="none"/>
                <w:u w:val="none"/>
                <w:vertAlign w:val="baseli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服务期限</w:t>
            </w:r>
            <w:r>
              <w:rPr>
                <w:rFonts w:hint="eastAsia" w:ascii="宋体" w:hAnsi="宋体" w:cs="宋体"/>
                <w:color w:val="000000" w:themeColor="text1"/>
                <w:szCs w:val="21"/>
                <w:highlight w:val="none"/>
                <w14:textFill>
                  <w14:solidFill>
                    <w14:schemeClr w14:val="tx1"/>
                  </w14:solidFill>
                </w14:textFill>
              </w:rPr>
              <w:t>：</w:t>
            </w:r>
          </w:p>
        </w:tc>
      </w:tr>
      <w:tr w14:paraId="296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noWrap w:val="0"/>
            <w:vAlign w:val="center"/>
          </w:tcPr>
          <w:p w14:paraId="3FE09E01">
            <w:pPr>
              <w:spacing w:line="360" w:lineRule="auto"/>
              <w:contextualSpacing/>
              <w:jc w:val="left"/>
              <w:rPr>
                <w:rFonts w:hint="default"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vertAlign w:val="baseline"/>
                <w:lang w:val="en-US" w:eastAsia="zh-CN"/>
                <w14:textFill>
                  <w14:solidFill>
                    <w14:schemeClr w14:val="tx1"/>
                  </w14:solidFill>
                </w14:textFill>
              </w:rPr>
              <w:t>服务地点：</w:t>
            </w:r>
          </w:p>
        </w:tc>
      </w:tr>
    </w:tbl>
    <w:p w14:paraId="3F66CE49">
      <w:pPr>
        <w:pageBreakBefore w:val="0"/>
        <w:bidi w:val="0"/>
        <w:spacing w:line="312" w:lineRule="auto"/>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739D7929">
      <w:pPr>
        <w:pageBreakBefore w:val="0"/>
        <w:bidi w:val="0"/>
        <w:spacing w:line="312" w:lineRule="auto"/>
        <w:ind w:firstLine="480"/>
        <w:contextualSpacing/>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1.供应商的报价表必须加盖供应商公章并由法定代表人或者委托代理人签字，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r>
        <w:rPr>
          <w:rFonts w:hint="eastAsia" w:ascii="宋体" w:hAnsi="宋体" w:cs="仿宋_GB2312"/>
          <w:color w:val="000000" w:themeColor="text1"/>
          <w:sz w:val="24"/>
          <w:highlight w:val="none"/>
          <w14:textFill>
            <w14:solidFill>
              <w14:schemeClr w14:val="tx1"/>
            </w14:solidFill>
          </w14:textFill>
        </w:rPr>
        <w:t>。</w:t>
      </w:r>
    </w:p>
    <w:p w14:paraId="6AC12E6A">
      <w:pPr>
        <w:pageBreakBefore w:val="0"/>
        <w:bidi w:val="0"/>
        <w:spacing w:line="312" w:lineRule="auto"/>
        <w:ind w:firstLine="480"/>
        <w:contextualSpacing/>
        <w:jc w:val="left"/>
        <w:rPr>
          <w:rFonts w:hint="eastAsia"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报价一经涂改，应在涂改处加盖供应商公章或者由法定代表人或者委托代理人签字或者盖章</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5B92FA43">
      <w:pPr>
        <w:ind w:firstLine="480"/>
        <w:rPr>
          <w:rStyle w:val="249"/>
          <w:color w:val="000000" w:themeColor="text1"/>
          <w:sz w:val="24"/>
          <w:szCs w:val="24"/>
          <w:highlight w:val="none"/>
          <w14:textFill>
            <w14:solidFill>
              <w14:schemeClr w14:val="tx1"/>
            </w14:solidFill>
          </w14:textFill>
        </w:rPr>
      </w:pPr>
      <w:r>
        <w:rPr>
          <w:rStyle w:val="249"/>
          <w:rFonts w:hint="eastAsia"/>
          <w:color w:val="000000" w:themeColor="text1"/>
          <w:sz w:val="24"/>
          <w:szCs w:val="24"/>
          <w:highlight w:val="none"/>
          <w14:textFill>
            <w14:solidFill>
              <w14:schemeClr w14:val="tx1"/>
            </w14:solidFill>
          </w14:textFill>
        </w:rPr>
        <w:t>3</w:t>
      </w:r>
      <w:r>
        <w:rPr>
          <w:rStyle w:val="249"/>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本项目以折扣率报价，有效报价范围：整体折扣率≤100%。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结算价=单品单价×实际洗涤数量×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整体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折扣率</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评审时以供应商的整体折扣率进行价格分计算。</w:t>
      </w:r>
    </w:p>
    <w:p w14:paraId="207431AF">
      <w:pPr>
        <w:pageBreakBefore w:val="0"/>
        <w:bidi w:val="0"/>
        <w:spacing w:line="312" w:lineRule="auto"/>
        <w:ind w:right="-817" w:firstLine="1200"/>
        <w:contextualSpacing/>
        <w:rPr>
          <w:rFonts w:hint="eastAsia" w:ascii="宋体" w:hAnsi="宋体" w:cs="仿宋_GB2312"/>
          <w:color w:val="000000" w:themeColor="text1"/>
          <w:sz w:val="24"/>
          <w:highlight w:val="none"/>
          <w14:textFill>
            <w14:solidFill>
              <w14:schemeClr w14:val="tx1"/>
            </w14:solidFill>
          </w14:textFill>
        </w:rPr>
      </w:pPr>
    </w:p>
    <w:p w14:paraId="5602741F">
      <w:pPr>
        <w:pageBreakBefore w:val="0"/>
        <w:bidi w:val="0"/>
        <w:spacing w:line="312" w:lineRule="auto"/>
        <w:ind w:right="-817" w:firstLine="1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1C85C0BF">
      <w:pPr>
        <w:pageBreakBefore w:val="0"/>
        <w:bidi w:val="0"/>
        <w:spacing w:line="312" w:lineRule="auto"/>
        <w:ind w:left="0" w:right="-817" w:firstLine="4029"/>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p>
    <w:p w14:paraId="7C3448D9">
      <w:pPr>
        <w:pageBreakBefore w:val="0"/>
        <w:bidi w:val="0"/>
        <w:spacing w:line="312" w:lineRule="auto"/>
        <w:ind w:right="-817" w:firstLine="576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1A896342">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bookmarkStart w:id="112" w:name="_Toc7614"/>
    </w:p>
    <w:p w14:paraId="17BD5ABA">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1E60714C">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514F04C7">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6188A075">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044E71D0">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05099018">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5D8D6934">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412FDECF">
      <w:pPr>
        <w:spacing w:line="360" w:lineRule="auto"/>
        <w:contextualSpacing/>
        <w:jc w:val="center"/>
        <w:rPr>
          <w:rFonts w:hint="default"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报价明细表</w:t>
      </w:r>
    </w:p>
    <w:tbl>
      <w:tblPr>
        <w:tblStyle w:val="44"/>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48"/>
        <w:gridCol w:w="1027"/>
        <w:gridCol w:w="975"/>
        <w:gridCol w:w="1680"/>
        <w:gridCol w:w="1552"/>
        <w:gridCol w:w="2153"/>
        <w:gridCol w:w="1342"/>
      </w:tblGrid>
      <w:tr w14:paraId="1118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noWrap w:val="0"/>
            <w:vAlign w:val="center"/>
          </w:tcPr>
          <w:p w14:paraId="316C4064">
            <w:pPr>
              <w:widowControl/>
              <w:jc w:val="center"/>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序号</w:t>
            </w:r>
          </w:p>
        </w:tc>
        <w:tc>
          <w:tcPr>
            <w:tcW w:w="1148" w:type="dxa"/>
            <w:noWrap w:val="0"/>
            <w:vAlign w:val="center"/>
          </w:tcPr>
          <w:p w14:paraId="7EAE56DC">
            <w:pPr>
              <w:widowControl/>
              <w:jc w:val="center"/>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项目内容</w:t>
            </w:r>
          </w:p>
        </w:tc>
        <w:tc>
          <w:tcPr>
            <w:tcW w:w="1027" w:type="dxa"/>
            <w:noWrap w:val="0"/>
            <w:vAlign w:val="center"/>
          </w:tcPr>
          <w:p w14:paraId="1219065D">
            <w:pPr>
              <w:widowControl/>
              <w:jc w:val="center"/>
              <w:rPr>
                <w:rFonts w:hint="eastAsia" w:hAnsi="宋体" w:eastAsia="宋体" w:cs="宋体"/>
                <w:b/>
                <w:bCs/>
                <w:color w:val="000000" w:themeColor="text1"/>
                <w:sz w:val="21"/>
                <w:highlight w:val="none"/>
                <w:lang w:eastAsia="zh-CN"/>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数量</w:t>
            </w:r>
          </w:p>
        </w:tc>
        <w:tc>
          <w:tcPr>
            <w:tcW w:w="975" w:type="dxa"/>
            <w:noWrap w:val="0"/>
            <w:vAlign w:val="center"/>
          </w:tcPr>
          <w:p w14:paraId="3D88ACB0">
            <w:pPr>
              <w:widowControl/>
              <w:jc w:val="center"/>
              <w:rPr>
                <w:rFonts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单位</w:t>
            </w:r>
          </w:p>
        </w:tc>
        <w:tc>
          <w:tcPr>
            <w:tcW w:w="1680" w:type="dxa"/>
            <w:noWrap w:val="0"/>
            <w:vAlign w:val="center"/>
          </w:tcPr>
          <w:p w14:paraId="19F4F5D3">
            <w:pPr>
              <w:widowControl/>
              <w:jc w:val="center"/>
              <w:rPr>
                <w:rFonts w:hint="eastAsia" w:hAnsi="宋体" w:cs="宋体"/>
                <w:b/>
                <w:bCs/>
                <w:color w:val="000000" w:themeColor="text1"/>
                <w:sz w:val="21"/>
                <w:highlight w:val="none"/>
                <w:lang w:val="en-US" w:eastAsia="zh-CN"/>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最高控制价</w:t>
            </w:r>
          </w:p>
          <w:p w14:paraId="04591433">
            <w:pPr>
              <w:widowControl/>
              <w:jc w:val="center"/>
              <w:rPr>
                <w:rFonts w:hint="default" w:hAnsi="宋体" w:cs="宋体"/>
                <w:b/>
                <w:bCs/>
                <w:color w:val="000000" w:themeColor="text1"/>
                <w:sz w:val="21"/>
                <w:highlight w:val="none"/>
                <w:lang w:val="en-US" w:eastAsia="zh-CN"/>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单价（元）</w:t>
            </w:r>
          </w:p>
        </w:tc>
        <w:tc>
          <w:tcPr>
            <w:tcW w:w="1552" w:type="dxa"/>
            <w:noWrap w:val="0"/>
            <w:vAlign w:val="center"/>
          </w:tcPr>
          <w:p w14:paraId="002F4F56">
            <w:pPr>
              <w:widowControl/>
              <w:jc w:val="center"/>
              <w:rPr>
                <w:rFonts w:hint="eastAsia" w:hAnsi="宋体" w:eastAsia="宋体" w:cs="宋体"/>
                <w:b/>
                <w:bCs/>
                <w:color w:val="000000" w:themeColor="text1"/>
                <w:sz w:val="21"/>
                <w:highlight w:val="none"/>
                <w:lang w:val="en-US" w:eastAsia="zh-CN"/>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整体折扣率（%）</w:t>
            </w:r>
          </w:p>
        </w:tc>
        <w:tc>
          <w:tcPr>
            <w:tcW w:w="2153" w:type="dxa"/>
            <w:noWrap w:val="0"/>
            <w:vAlign w:val="center"/>
          </w:tcPr>
          <w:p w14:paraId="0BF87B5C">
            <w:pPr>
              <w:widowControl/>
              <w:jc w:val="center"/>
              <w:rPr>
                <w:rFonts w:hint="eastAsia" w:hAnsi="宋体" w:cs="宋体"/>
                <w:b/>
                <w:bCs/>
                <w:color w:val="000000" w:themeColor="text1"/>
                <w:sz w:val="21"/>
                <w:highlight w:val="none"/>
                <w:lang w:val="en-US" w:eastAsia="zh-CN"/>
                <w14:textFill>
                  <w14:solidFill>
                    <w14:schemeClr w14:val="tx1"/>
                  </w14:solidFill>
                </w14:textFill>
              </w:rPr>
            </w:pPr>
            <w:r>
              <w:rPr>
                <w:rFonts w:hint="eastAsia" w:hAnsi="宋体" w:cs="宋体"/>
                <w:b/>
                <w:bCs/>
                <w:color w:val="000000" w:themeColor="text1"/>
                <w:sz w:val="21"/>
                <w:highlight w:val="none"/>
                <w:lang w:val="en-US" w:eastAsia="zh-CN"/>
                <w14:textFill>
                  <w14:solidFill>
                    <w14:schemeClr w14:val="tx1"/>
                  </w14:solidFill>
                </w14:textFill>
              </w:rPr>
              <w:t>折扣后单价</w:t>
            </w:r>
          </w:p>
          <w:p w14:paraId="154F89FC">
            <w:pPr>
              <w:widowControl/>
              <w:jc w:val="center"/>
              <w:rPr>
                <w:rFonts w:hint="eastAsia" w:hAnsi="宋体" w:eastAsia="宋体" w:cs="宋体"/>
                <w:b/>
                <w:bCs/>
                <w:color w:val="000000" w:themeColor="text1"/>
                <w:sz w:val="21"/>
                <w:highlight w:val="none"/>
                <w:lang w:eastAsia="zh-CN"/>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报价</w:t>
            </w:r>
            <w:r>
              <w:rPr>
                <w:rFonts w:hint="eastAsia" w:hAnsi="宋体" w:cs="宋体"/>
                <w:b/>
                <w:bCs/>
                <w:color w:val="000000" w:themeColor="text1"/>
                <w:sz w:val="21"/>
                <w:highlight w:val="none"/>
                <w:lang w:eastAsia="zh-CN"/>
                <w14:textFill>
                  <w14:solidFill>
                    <w14:schemeClr w14:val="tx1"/>
                  </w14:solidFill>
                </w14:textFill>
              </w:rPr>
              <w:t>（元）</w:t>
            </w:r>
          </w:p>
        </w:tc>
        <w:tc>
          <w:tcPr>
            <w:tcW w:w="1342" w:type="dxa"/>
            <w:noWrap w:val="0"/>
            <w:vAlign w:val="center"/>
          </w:tcPr>
          <w:p w14:paraId="318DF476">
            <w:pPr>
              <w:widowControl/>
              <w:jc w:val="center"/>
              <w:rPr>
                <w:rFonts w:hint="eastAsia" w:hAnsi="宋体" w:cs="宋体"/>
                <w:b/>
                <w:bCs/>
                <w:color w:val="000000" w:themeColor="text1"/>
                <w:sz w:val="21"/>
                <w:highlight w:val="none"/>
                <w14:textFill>
                  <w14:solidFill>
                    <w14:schemeClr w14:val="tx1"/>
                  </w14:solidFill>
                </w14:textFill>
              </w:rPr>
            </w:pPr>
            <w:r>
              <w:rPr>
                <w:rFonts w:hint="eastAsia" w:hAnsi="宋体" w:cs="宋体"/>
                <w:b/>
                <w:bCs/>
                <w:color w:val="000000" w:themeColor="text1"/>
                <w:sz w:val="21"/>
                <w:highlight w:val="none"/>
                <w14:textFill>
                  <w14:solidFill>
                    <w14:schemeClr w14:val="tx1"/>
                  </w14:solidFill>
                </w14:textFill>
              </w:rPr>
              <w:t>备注</w:t>
            </w:r>
          </w:p>
        </w:tc>
      </w:tr>
      <w:tr w14:paraId="6BAA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495D755B">
            <w:pPr>
              <w:keepNext w:val="0"/>
              <w:keepLines w:val="0"/>
              <w:widowControl/>
              <w:suppressLineNumbers w:val="0"/>
              <w:jc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1</w:t>
            </w:r>
          </w:p>
        </w:tc>
        <w:tc>
          <w:tcPr>
            <w:tcW w:w="1148" w:type="dxa"/>
            <w:noWrap w:val="0"/>
            <w:vAlign w:val="center"/>
          </w:tcPr>
          <w:p w14:paraId="00EC278F">
            <w:pPr>
              <w:pageBreakBefore w:val="0"/>
              <w:bidi w:val="0"/>
              <w:spacing w:line="312" w:lineRule="auto"/>
              <w:jc w:val="center"/>
              <w:outlineLvl w:val="0"/>
              <w:rPr>
                <w:rFonts w:hAnsi="宋体" w:cs="宋体"/>
                <w:b/>
                <w:bCs/>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白大衣</w:t>
            </w:r>
          </w:p>
        </w:tc>
        <w:tc>
          <w:tcPr>
            <w:tcW w:w="1027" w:type="dxa"/>
            <w:noWrap w:val="0"/>
            <w:vAlign w:val="center"/>
          </w:tcPr>
          <w:p w14:paraId="2C0CE74E">
            <w:pPr>
              <w:keepNext w:val="0"/>
              <w:keepLines w:val="0"/>
              <w:widowControl/>
              <w:suppressLineNumbers w:val="0"/>
              <w:jc w:val="center"/>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26DAC986">
            <w:pPr>
              <w:keepNext w:val="0"/>
              <w:keepLines w:val="0"/>
              <w:widowControl/>
              <w:suppressLineNumbers w:val="0"/>
              <w:jc w:val="center"/>
              <w:rPr>
                <w:rFonts w:hint="eastAsia" w:eastAsia="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bidi="ar"/>
                <w14:textFill>
                  <w14:solidFill>
                    <w14:schemeClr w14:val="tx1"/>
                  </w14:solidFill>
                </w14:textFill>
              </w:rPr>
              <w:t>件</w:t>
            </w:r>
          </w:p>
        </w:tc>
        <w:tc>
          <w:tcPr>
            <w:tcW w:w="1680" w:type="dxa"/>
            <w:noWrap w:val="0"/>
            <w:vAlign w:val="center"/>
          </w:tcPr>
          <w:p w14:paraId="7ABD1AA9">
            <w:pPr>
              <w:keepNext w:val="0"/>
              <w:keepLines w:val="0"/>
              <w:widowControl/>
              <w:suppressLineNumbers w:val="0"/>
              <w:jc w:val="center"/>
              <w:rPr>
                <w:rFonts w:hint="default" w:hAnsi="宋体"/>
                <w:b/>
                <w:bCs/>
                <w:color w:val="000000" w:themeColor="text1"/>
                <w:sz w:val="21"/>
                <w:szCs w:val="21"/>
                <w:highlight w:val="none"/>
                <w:lang w:val="en-US"/>
                <w14:textFill>
                  <w14:solidFill>
                    <w14:schemeClr w14:val="tx1"/>
                  </w14:solidFill>
                </w14:textFill>
              </w:rPr>
            </w:pPr>
            <w:r>
              <w:rPr>
                <w:rFonts w:hint="eastAsia" w:ascii="宋体" w:hAnsi="宋体" w:cs="宋体"/>
                <w:b/>
                <w:bCs/>
                <w:i w:val="0"/>
                <w:iCs w:val="0"/>
                <w:color w:val="000000" w:themeColor="text1"/>
                <w:sz w:val="21"/>
                <w:szCs w:val="21"/>
                <w:highlight w:val="none"/>
                <w:u w:val="none"/>
                <w:lang w:val="en-US" w:eastAsia="zh-CN"/>
                <w14:textFill>
                  <w14:solidFill>
                    <w14:schemeClr w14:val="tx1"/>
                  </w14:solidFill>
                </w14:textFill>
              </w:rPr>
              <w:t>1.93</w:t>
            </w:r>
          </w:p>
        </w:tc>
        <w:tc>
          <w:tcPr>
            <w:tcW w:w="1552" w:type="dxa"/>
            <w:noWrap w:val="0"/>
            <w:vAlign w:val="center"/>
          </w:tcPr>
          <w:p w14:paraId="7444A929">
            <w:pPr>
              <w:jc w:val="center"/>
              <w:rPr>
                <w:rFonts w:hint="default" w:hAnsi="宋体" w:eastAsia="宋体"/>
                <w:b/>
                <w:bCs/>
                <w:color w:val="000000" w:themeColor="text1"/>
                <w:sz w:val="21"/>
                <w:szCs w:val="21"/>
                <w:highlight w:val="none"/>
                <w:lang w:val="en-US" w:eastAsia="zh-CN"/>
                <w14:textFill>
                  <w14:solidFill>
                    <w14:schemeClr w14:val="tx1"/>
                  </w14:solidFill>
                </w14:textFill>
              </w:rPr>
            </w:pPr>
            <w:r>
              <w:rPr>
                <w:rFonts w:hint="eastAsia" w:hAnsi="宋体"/>
                <w:b/>
                <w:bCs/>
                <w:color w:val="000000" w:themeColor="text1"/>
                <w:sz w:val="21"/>
                <w:szCs w:val="21"/>
                <w:highlight w:val="none"/>
                <w:lang w:val="en-US" w:eastAsia="zh-CN"/>
                <w14:textFill>
                  <w14:solidFill>
                    <w14:schemeClr w14:val="tx1"/>
                  </w14:solidFill>
                </w14:textFill>
              </w:rPr>
              <w:t>100</w:t>
            </w:r>
          </w:p>
        </w:tc>
        <w:tc>
          <w:tcPr>
            <w:tcW w:w="2153" w:type="dxa"/>
            <w:noWrap w:val="0"/>
            <w:vAlign w:val="center"/>
          </w:tcPr>
          <w:p w14:paraId="50EDDDEF">
            <w:pPr>
              <w:jc w:val="center"/>
              <w:rPr>
                <w:rFonts w:hint="default" w:hAnsi="宋体" w:eastAsia="宋体"/>
                <w:b/>
                <w:bCs/>
                <w:color w:val="000000" w:themeColor="text1"/>
                <w:sz w:val="21"/>
                <w:szCs w:val="21"/>
                <w:highlight w:val="none"/>
                <w:lang w:val="en-US" w:eastAsia="zh-CN"/>
                <w14:textFill>
                  <w14:solidFill>
                    <w14:schemeClr w14:val="tx1"/>
                  </w14:solidFill>
                </w14:textFill>
              </w:rPr>
            </w:pPr>
            <w:r>
              <w:rPr>
                <w:rFonts w:hint="eastAsia" w:hAnsi="宋体" w:eastAsia="宋体"/>
                <w:b/>
                <w:bCs/>
                <w:color w:val="000000" w:themeColor="text1"/>
                <w:sz w:val="21"/>
                <w:szCs w:val="21"/>
                <w:highlight w:val="none"/>
                <w:lang w:val="en-US" w:eastAsia="zh-CN"/>
                <w14:textFill>
                  <w14:solidFill>
                    <w14:schemeClr w14:val="tx1"/>
                  </w14:solidFill>
                </w14:textFill>
              </w:rPr>
              <w:t>1.93</w:t>
            </w:r>
          </w:p>
        </w:tc>
        <w:tc>
          <w:tcPr>
            <w:tcW w:w="1342" w:type="dxa"/>
            <w:noWrap w:val="0"/>
            <w:vAlign w:val="center"/>
          </w:tcPr>
          <w:p w14:paraId="457E226E">
            <w:pPr>
              <w:jc w:val="center"/>
              <w:rPr>
                <w:rFonts w:hint="eastAsia" w:hAnsi="宋体" w:eastAsia="宋体"/>
                <w:b/>
                <w:bCs/>
                <w:color w:val="000000" w:themeColor="text1"/>
                <w:sz w:val="21"/>
                <w:szCs w:val="21"/>
                <w:highlight w:val="none"/>
                <w:lang w:val="en-US" w:eastAsia="zh-CN"/>
                <w14:textFill>
                  <w14:solidFill>
                    <w14:schemeClr w14:val="tx1"/>
                  </w14:solidFill>
                </w14:textFill>
              </w:rPr>
            </w:pPr>
            <w:r>
              <w:rPr>
                <w:rFonts w:hint="eastAsia" w:hAnsi="宋体"/>
                <w:b/>
                <w:bCs/>
                <w:color w:val="000000" w:themeColor="text1"/>
                <w:sz w:val="21"/>
                <w:szCs w:val="21"/>
                <w:highlight w:val="none"/>
                <w:lang w:val="en-US" w:eastAsia="zh-CN"/>
                <w14:textFill>
                  <w14:solidFill>
                    <w14:schemeClr w14:val="tx1"/>
                  </w14:solidFill>
                </w14:textFill>
              </w:rPr>
              <w:t>例</w:t>
            </w:r>
          </w:p>
        </w:tc>
      </w:tr>
      <w:tr w14:paraId="0CFD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4089F54E">
            <w:pPr>
              <w:keepNext w:val="0"/>
              <w:keepLines w:val="0"/>
              <w:widowControl/>
              <w:suppressLineNumbers w:val="0"/>
              <w:jc w:val="center"/>
              <w:rPr>
                <w:rFonts w:hint="default"/>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2</w:t>
            </w:r>
          </w:p>
        </w:tc>
        <w:tc>
          <w:tcPr>
            <w:tcW w:w="1148" w:type="dxa"/>
            <w:noWrap w:val="0"/>
            <w:vAlign w:val="center"/>
          </w:tcPr>
          <w:p w14:paraId="1B9E7B7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行政服</w:t>
            </w:r>
          </w:p>
        </w:tc>
        <w:tc>
          <w:tcPr>
            <w:tcW w:w="1027" w:type="dxa"/>
            <w:noWrap w:val="0"/>
            <w:vAlign w:val="center"/>
          </w:tcPr>
          <w:p w14:paraId="709450B4">
            <w:pPr>
              <w:keepNext w:val="0"/>
              <w:keepLines w:val="0"/>
              <w:widowControl/>
              <w:suppressLineNumbers w:val="0"/>
              <w:jc w:val="center"/>
              <w:rPr>
                <w:rFonts w:hint="default"/>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0A83908D">
            <w:pPr>
              <w:keepNext w:val="0"/>
              <w:keepLines w:val="0"/>
              <w:widowControl/>
              <w:suppressLineNumbers w:val="0"/>
              <w:jc w:val="center"/>
              <w:rPr>
                <w:rFonts w:hint="default"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bidi="ar"/>
                <w14:textFill>
                  <w14:solidFill>
                    <w14:schemeClr w14:val="tx1"/>
                  </w14:solidFill>
                </w14:textFill>
              </w:rPr>
              <w:t>件</w:t>
            </w:r>
          </w:p>
        </w:tc>
        <w:tc>
          <w:tcPr>
            <w:tcW w:w="1680" w:type="dxa"/>
            <w:noWrap w:val="0"/>
            <w:vAlign w:val="center"/>
          </w:tcPr>
          <w:p w14:paraId="67FA062D">
            <w:pPr>
              <w:keepNext w:val="0"/>
              <w:keepLines w:val="0"/>
              <w:widowControl/>
              <w:suppressLineNumbers w:val="0"/>
              <w:jc w:val="center"/>
              <w:rPr>
                <w:rFonts w:hint="default" w:ascii="宋体" w:hAnsi="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b w:val="0"/>
                <w:bCs w:val="0"/>
                <w:i w:val="0"/>
                <w:iCs w:val="0"/>
                <w:color w:val="000000" w:themeColor="text1"/>
                <w:sz w:val="21"/>
                <w:szCs w:val="21"/>
                <w:highlight w:val="none"/>
                <w:u w:val="none"/>
                <w:lang w:val="en-US" w:eastAsia="zh-CN"/>
                <w14:textFill>
                  <w14:solidFill>
                    <w14:schemeClr w14:val="tx1"/>
                  </w14:solidFill>
                </w14:textFill>
              </w:rPr>
              <w:t>1.24</w:t>
            </w:r>
          </w:p>
        </w:tc>
        <w:tc>
          <w:tcPr>
            <w:tcW w:w="1552" w:type="dxa"/>
            <w:noWrap w:val="0"/>
            <w:vAlign w:val="center"/>
          </w:tcPr>
          <w:p w14:paraId="6868846A">
            <w:pPr>
              <w:jc w:val="center"/>
              <w:rPr>
                <w:rFonts w:hint="eastAsia" w:hAnsi="宋体"/>
                <w:b/>
                <w:bCs/>
                <w:color w:val="000000" w:themeColor="text1"/>
                <w:sz w:val="21"/>
                <w:szCs w:val="21"/>
                <w:highlight w:val="none"/>
                <w:lang w:val="en-US" w:eastAsia="zh-CN"/>
                <w14:textFill>
                  <w14:solidFill>
                    <w14:schemeClr w14:val="tx1"/>
                  </w14:solidFill>
                </w14:textFill>
              </w:rPr>
            </w:pPr>
          </w:p>
        </w:tc>
        <w:tc>
          <w:tcPr>
            <w:tcW w:w="2153" w:type="dxa"/>
            <w:noWrap w:val="0"/>
            <w:vAlign w:val="center"/>
          </w:tcPr>
          <w:p w14:paraId="655B7118">
            <w:pPr>
              <w:jc w:val="center"/>
              <w:rPr>
                <w:rFonts w:hint="eastAsia" w:hAnsi="宋体"/>
                <w:b/>
                <w:bCs/>
                <w:color w:val="000000" w:themeColor="text1"/>
                <w:sz w:val="21"/>
                <w:szCs w:val="21"/>
                <w:highlight w:val="none"/>
                <w:lang w:val="en-US" w:eastAsia="zh-CN"/>
                <w14:textFill>
                  <w14:solidFill>
                    <w14:schemeClr w14:val="tx1"/>
                  </w14:solidFill>
                </w14:textFill>
              </w:rPr>
            </w:pPr>
          </w:p>
        </w:tc>
        <w:tc>
          <w:tcPr>
            <w:tcW w:w="1342" w:type="dxa"/>
            <w:noWrap w:val="0"/>
            <w:vAlign w:val="center"/>
          </w:tcPr>
          <w:p w14:paraId="4081D4BA">
            <w:pPr>
              <w:jc w:val="center"/>
              <w:rPr>
                <w:rFonts w:hint="eastAsia" w:hAnsi="宋体"/>
                <w:b/>
                <w:bCs/>
                <w:color w:val="000000" w:themeColor="text1"/>
                <w:sz w:val="21"/>
                <w:szCs w:val="21"/>
                <w:highlight w:val="none"/>
                <w:lang w:val="en-US" w:eastAsia="zh-CN"/>
                <w14:textFill>
                  <w14:solidFill>
                    <w14:schemeClr w14:val="tx1"/>
                  </w14:solidFill>
                </w14:textFill>
              </w:rPr>
            </w:pPr>
          </w:p>
        </w:tc>
      </w:tr>
      <w:tr w14:paraId="096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2BF76525">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3</w:t>
            </w:r>
          </w:p>
        </w:tc>
        <w:tc>
          <w:tcPr>
            <w:tcW w:w="1148" w:type="dxa"/>
            <w:noWrap w:val="0"/>
            <w:vAlign w:val="center"/>
          </w:tcPr>
          <w:p w14:paraId="5280367F">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工作裤</w:t>
            </w:r>
          </w:p>
        </w:tc>
        <w:tc>
          <w:tcPr>
            <w:tcW w:w="1027" w:type="dxa"/>
            <w:noWrap w:val="0"/>
            <w:vAlign w:val="center"/>
          </w:tcPr>
          <w:p w14:paraId="0343C8B5">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7E237728">
            <w:pPr>
              <w:keepNext w:val="0"/>
              <w:keepLines w:val="0"/>
              <w:widowControl/>
              <w:suppressLineNumbers w:val="0"/>
              <w:jc w:val="center"/>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件</w:t>
            </w:r>
          </w:p>
        </w:tc>
        <w:tc>
          <w:tcPr>
            <w:tcW w:w="1680" w:type="dxa"/>
            <w:noWrap w:val="0"/>
            <w:vAlign w:val="center"/>
          </w:tcPr>
          <w:p w14:paraId="605BB973">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1.05</w:t>
            </w:r>
          </w:p>
        </w:tc>
        <w:tc>
          <w:tcPr>
            <w:tcW w:w="1552" w:type="dxa"/>
            <w:noWrap w:val="0"/>
            <w:vAlign w:val="center"/>
          </w:tcPr>
          <w:p w14:paraId="741AE77E">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4D5E3902">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4F67C479">
            <w:pPr>
              <w:jc w:val="center"/>
              <w:rPr>
                <w:rFonts w:hint="eastAsia" w:hAnsi="宋体"/>
                <w:color w:val="000000" w:themeColor="text1"/>
                <w:sz w:val="21"/>
                <w:szCs w:val="21"/>
                <w:highlight w:val="none"/>
                <w14:textFill>
                  <w14:solidFill>
                    <w14:schemeClr w14:val="tx1"/>
                  </w14:solidFill>
                </w14:textFill>
              </w:rPr>
            </w:pPr>
          </w:p>
        </w:tc>
      </w:tr>
      <w:tr w14:paraId="28D5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1F0D5A92">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1148" w:type="dxa"/>
            <w:noWrap w:val="0"/>
            <w:vAlign w:val="center"/>
          </w:tcPr>
          <w:p w14:paraId="14372EFB">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洗手衣</w:t>
            </w:r>
          </w:p>
        </w:tc>
        <w:tc>
          <w:tcPr>
            <w:tcW w:w="1027" w:type="dxa"/>
            <w:noWrap w:val="0"/>
            <w:vAlign w:val="center"/>
          </w:tcPr>
          <w:p w14:paraId="308EBB7B">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0B916979">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件</w:t>
            </w:r>
          </w:p>
        </w:tc>
        <w:tc>
          <w:tcPr>
            <w:tcW w:w="1680" w:type="dxa"/>
            <w:noWrap w:val="0"/>
            <w:vAlign w:val="center"/>
          </w:tcPr>
          <w:p w14:paraId="17D991FA">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1.05</w:t>
            </w:r>
          </w:p>
        </w:tc>
        <w:tc>
          <w:tcPr>
            <w:tcW w:w="1552" w:type="dxa"/>
            <w:noWrap w:val="0"/>
            <w:vAlign w:val="center"/>
          </w:tcPr>
          <w:p w14:paraId="636A00A2">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64F02CA8">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7AA89938">
            <w:pPr>
              <w:jc w:val="center"/>
              <w:rPr>
                <w:rFonts w:hint="eastAsia" w:hAnsi="宋体"/>
                <w:color w:val="000000" w:themeColor="text1"/>
                <w:sz w:val="21"/>
                <w:szCs w:val="21"/>
                <w:highlight w:val="none"/>
                <w14:textFill>
                  <w14:solidFill>
                    <w14:schemeClr w14:val="tx1"/>
                  </w14:solidFill>
                </w14:textFill>
              </w:rPr>
            </w:pPr>
          </w:p>
        </w:tc>
      </w:tr>
      <w:tr w14:paraId="6153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42E2E436">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5</w:t>
            </w:r>
          </w:p>
        </w:tc>
        <w:tc>
          <w:tcPr>
            <w:tcW w:w="1148" w:type="dxa"/>
            <w:noWrap w:val="0"/>
            <w:vAlign w:val="center"/>
          </w:tcPr>
          <w:p w14:paraId="3650513E">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洗手裤</w:t>
            </w:r>
          </w:p>
        </w:tc>
        <w:tc>
          <w:tcPr>
            <w:tcW w:w="1027" w:type="dxa"/>
            <w:noWrap w:val="0"/>
            <w:vAlign w:val="center"/>
          </w:tcPr>
          <w:p w14:paraId="0348023B">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410A6666">
            <w:pPr>
              <w:keepNext w:val="0"/>
              <w:keepLines w:val="0"/>
              <w:widowControl/>
              <w:suppressLineNumbers w:val="0"/>
              <w:jc w:val="center"/>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条</w:t>
            </w:r>
          </w:p>
        </w:tc>
        <w:tc>
          <w:tcPr>
            <w:tcW w:w="1680" w:type="dxa"/>
            <w:noWrap w:val="0"/>
            <w:vAlign w:val="center"/>
          </w:tcPr>
          <w:p w14:paraId="6E571A1B">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1.05</w:t>
            </w:r>
          </w:p>
        </w:tc>
        <w:tc>
          <w:tcPr>
            <w:tcW w:w="1552" w:type="dxa"/>
            <w:noWrap w:val="0"/>
            <w:vAlign w:val="center"/>
          </w:tcPr>
          <w:p w14:paraId="414BB076">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7E5B0128">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704EFD61">
            <w:pPr>
              <w:jc w:val="center"/>
              <w:rPr>
                <w:rFonts w:hint="eastAsia" w:hAnsi="宋体"/>
                <w:color w:val="000000" w:themeColor="text1"/>
                <w:sz w:val="21"/>
                <w:szCs w:val="21"/>
                <w:highlight w:val="none"/>
                <w14:textFill>
                  <w14:solidFill>
                    <w14:schemeClr w14:val="tx1"/>
                  </w14:solidFill>
                </w14:textFill>
              </w:rPr>
            </w:pPr>
          </w:p>
        </w:tc>
      </w:tr>
      <w:tr w14:paraId="5513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25BC7DD3">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1148" w:type="dxa"/>
            <w:noWrap w:val="0"/>
            <w:vAlign w:val="center"/>
          </w:tcPr>
          <w:p w14:paraId="74A53DD2">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值班</w:t>
            </w:r>
            <w:r>
              <w:rPr>
                <w:rFonts w:hint="eastAsia" w:ascii="宋体" w:hAnsi="宋体" w:cs="宋体"/>
                <w:b w:val="0"/>
                <w:bCs w:val="0"/>
                <w:color w:val="000000" w:themeColor="text1"/>
                <w:szCs w:val="21"/>
                <w:highlight w:val="none"/>
                <w14:textFill>
                  <w14:solidFill>
                    <w14:schemeClr w14:val="tx1"/>
                  </w14:solidFill>
                </w14:textFill>
              </w:rPr>
              <w:t>被套</w:t>
            </w:r>
          </w:p>
        </w:tc>
        <w:tc>
          <w:tcPr>
            <w:tcW w:w="1027" w:type="dxa"/>
            <w:noWrap w:val="0"/>
            <w:vAlign w:val="center"/>
          </w:tcPr>
          <w:p w14:paraId="0D5C092C">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61D1B3E0">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套</w:t>
            </w:r>
          </w:p>
        </w:tc>
        <w:tc>
          <w:tcPr>
            <w:tcW w:w="1680" w:type="dxa"/>
            <w:noWrap w:val="0"/>
            <w:vAlign w:val="center"/>
          </w:tcPr>
          <w:p w14:paraId="2D55A441">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2.24</w:t>
            </w:r>
          </w:p>
        </w:tc>
        <w:tc>
          <w:tcPr>
            <w:tcW w:w="1552" w:type="dxa"/>
            <w:noWrap w:val="0"/>
            <w:vAlign w:val="center"/>
          </w:tcPr>
          <w:p w14:paraId="64C79BAC">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0B481837">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5B8CA707">
            <w:pPr>
              <w:jc w:val="center"/>
              <w:rPr>
                <w:rFonts w:hint="eastAsia" w:hAnsi="宋体"/>
                <w:color w:val="000000" w:themeColor="text1"/>
                <w:sz w:val="21"/>
                <w:szCs w:val="21"/>
                <w:highlight w:val="none"/>
                <w14:textFill>
                  <w14:solidFill>
                    <w14:schemeClr w14:val="tx1"/>
                  </w14:solidFill>
                </w14:textFill>
              </w:rPr>
            </w:pPr>
          </w:p>
        </w:tc>
      </w:tr>
      <w:tr w14:paraId="20A8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2E2DD029">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7</w:t>
            </w:r>
          </w:p>
        </w:tc>
        <w:tc>
          <w:tcPr>
            <w:tcW w:w="1148" w:type="dxa"/>
            <w:noWrap w:val="0"/>
            <w:vAlign w:val="center"/>
          </w:tcPr>
          <w:p w14:paraId="0144BE49">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值班</w:t>
            </w:r>
            <w:r>
              <w:rPr>
                <w:rFonts w:hint="eastAsia" w:ascii="宋体" w:hAnsi="宋体" w:cs="宋体"/>
                <w:b w:val="0"/>
                <w:bCs w:val="0"/>
                <w:color w:val="000000" w:themeColor="text1"/>
                <w:szCs w:val="21"/>
                <w:highlight w:val="none"/>
                <w14:textFill>
                  <w14:solidFill>
                    <w14:schemeClr w14:val="tx1"/>
                  </w14:solidFill>
                </w14:textFill>
              </w:rPr>
              <w:t>床单</w:t>
            </w:r>
          </w:p>
        </w:tc>
        <w:tc>
          <w:tcPr>
            <w:tcW w:w="1027" w:type="dxa"/>
            <w:noWrap w:val="0"/>
            <w:vAlign w:val="center"/>
          </w:tcPr>
          <w:p w14:paraId="1E57A6B5">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7B4D93B7">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条</w:t>
            </w:r>
          </w:p>
        </w:tc>
        <w:tc>
          <w:tcPr>
            <w:tcW w:w="1680" w:type="dxa"/>
            <w:noWrap w:val="0"/>
            <w:vAlign w:val="center"/>
          </w:tcPr>
          <w:p w14:paraId="6AB13217">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1.95</w:t>
            </w:r>
          </w:p>
        </w:tc>
        <w:tc>
          <w:tcPr>
            <w:tcW w:w="1552" w:type="dxa"/>
            <w:noWrap w:val="0"/>
            <w:vAlign w:val="center"/>
          </w:tcPr>
          <w:p w14:paraId="6D34E35A">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144D42BE">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6439824A">
            <w:pPr>
              <w:jc w:val="center"/>
              <w:rPr>
                <w:rFonts w:hint="eastAsia" w:hAnsi="宋体"/>
                <w:color w:val="000000" w:themeColor="text1"/>
                <w:sz w:val="21"/>
                <w:szCs w:val="21"/>
                <w:highlight w:val="none"/>
                <w14:textFill>
                  <w14:solidFill>
                    <w14:schemeClr w14:val="tx1"/>
                  </w14:solidFill>
                </w14:textFill>
              </w:rPr>
            </w:pPr>
          </w:p>
        </w:tc>
      </w:tr>
      <w:tr w14:paraId="4CDF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360A2CB9">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1148" w:type="dxa"/>
            <w:noWrap w:val="0"/>
            <w:vAlign w:val="center"/>
          </w:tcPr>
          <w:p w14:paraId="4EA2D923">
            <w:pPr>
              <w:pageBreakBefore w:val="0"/>
              <w:bidi w:val="0"/>
              <w:spacing w:line="312" w:lineRule="auto"/>
              <w:jc w:val="center"/>
              <w:outlineLvl w:val="0"/>
              <w:rPr>
                <w:rFonts w:hint="eastAsia" w:ascii="宋体" w:hAnsi="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值班</w:t>
            </w:r>
            <w:r>
              <w:rPr>
                <w:rFonts w:hint="eastAsia" w:ascii="宋体" w:hAnsi="宋体" w:cs="宋体"/>
                <w:b w:val="0"/>
                <w:bCs w:val="0"/>
                <w:color w:val="000000" w:themeColor="text1"/>
                <w:szCs w:val="21"/>
                <w:highlight w:val="none"/>
                <w14:textFill>
                  <w14:solidFill>
                    <w14:schemeClr w14:val="tx1"/>
                  </w14:solidFill>
                </w14:textFill>
              </w:rPr>
              <w:t>枕套</w:t>
            </w:r>
          </w:p>
        </w:tc>
        <w:tc>
          <w:tcPr>
            <w:tcW w:w="1027" w:type="dxa"/>
            <w:noWrap w:val="0"/>
            <w:vAlign w:val="center"/>
          </w:tcPr>
          <w:p w14:paraId="47F49415">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31750A68">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套</w:t>
            </w:r>
          </w:p>
        </w:tc>
        <w:tc>
          <w:tcPr>
            <w:tcW w:w="1680" w:type="dxa"/>
            <w:noWrap w:val="0"/>
            <w:vAlign w:val="center"/>
          </w:tcPr>
          <w:p w14:paraId="68FEC95A">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0.6</w:t>
            </w:r>
          </w:p>
        </w:tc>
        <w:tc>
          <w:tcPr>
            <w:tcW w:w="1552" w:type="dxa"/>
            <w:noWrap w:val="0"/>
            <w:vAlign w:val="center"/>
          </w:tcPr>
          <w:p w14:paraId="0569654F">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5C71734A">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1490986D">
            <w:pPr>
              <w:jc w:val="center"/>
              <w:rPr>
                <w:rFonts w:hint="eastAsia" w:hAnsi="宋体"/>
                <w:color w:val="000000" w:themeColor="text1"/>
                <w:sz w:val="21"/>
                <w:szCs w:val="21"/>
                <w:highlight w:val="none"/>
                <w14:textFill>
                  <w14:solidFill>
                    <w14:schemeClr w14:val="tx1"/>
                  </w14:solidFill>
                </w14:textFill>
              </w:rPr>
            </w:pPr>
          </w:p>
        </w:tc>
      </w:tr>
      <w:tr w14:paraId="5B06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6664BB27">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9</w:t>
            </w:r>
          </w:p>
        </w:tc>
        <w:tc>
          <w:tcPr>
            <w:tcW w:w="1148" w:type="dxa"/>
            <w:noWrap w:val="0"/>
            <w:vAlign w:val="center"/>
          </w:tcPr>
          <w:p w14:paraId="407A756A">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大毛巾</w:t>
            </w:r>
          </w:p>
        </w:tc>
        <w:tc>
          <w:tcPr>
            <w:tcW w:w="1027" w:type="dxa"/>
            <w:noWrap w:val="0"/>
            <w:vAlign w:val="center"/>
          </w:tcPr>
          <w:p w14:paraId="75A0EF2E">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2CD336DC">
            <w:pPr>
              <w:keepNext w:val="0"/>
              <w:keepLines w:val="0"/>
              <w:widowControl/>
              <w:suppressLineNumbers w:val="0"/>
              <w:jc w:val="center"/>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条</w:t>
            </w:r>
          </w:p>
        </w:tc>
        <w:tc>
          <w:tcPr>
            <w:tcW w:w="1680" w:type="dxa"/>
            <w:noWrap w:val="0"/>
            <w:vAlign w:val="center"/>
          </w:tcPr>
          <w:p w14:paraId="2B3E5A2C">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1.05</w:t>
            </w:r>
          </w:p>
        </w:tc>
        <w:tc>
          <w:tcPr>
            <w:tcW w:w="1552" w:type="dxa"/>
            <w:noWrap w:val="0"/>
            <w:vAlign w:val="center"/>
          </w:tcPr>
          <w:p w14:paraId="55E96EC2">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22CCE34F">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6F8AF519">
            <w:pPr>
              <w:jc w:val="center"/>
              <w:rPr>
                <w:rFonts w:hint="eastAsia" w:hAnsi="宋体"/>
                <w:color w:val="000000" w:themeColor="text1"/>
                <w:sz w:val="21"/>
                <w:szCs w:val="21"/>
                <w:highlight w:val="none"/>
                <w14:textFill>
                  <w14:solidFill>
                    <w14:schemeClr w14:val="tx1"/>
                  </w14:solidFill>
                </w14:textFill>
              </w:rPr>
            </w:pPr>
          </w:p>
        </w:tc>
      </w:tr>
      <w:tr w14:paraId="6327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1BB8902A">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1148" w:type="dxa"/>
            <w:noWrap w:val="0"/>
            <w:vAlign w:val="center"/>
          </w:tcPr>
          <w:p w14:paraId="5D5CFB3F">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污物袋</w:t>
            </w:r>
          </w:p>
        </w:tc>
        <w:tc>
          <w:tcPr>
            <w:tcW w:w="1027" w:type="dxa"/>
            <w:noWrap w:val="0"/>
            <w:vAlign w:val="center"/>
          </w:tcPr>
          <w:p w14:paraId="22CF902F">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0DEB4AE7">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个</w:t>
            </w:r>
          </w:p>
        </w:tc>
        <w:tc>
          <w:tcPr>
            <w:tcW w:w="1680" w:type="dxa"/>
            <w:noWrap w:val="0"/>
            <w:vAlign w:val="center"/>
          </w:tcPr>
          <w:p w14:paraId="13BF6AB3">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1.59</w:t>
            </w:r>
          </w:p>
        </w:tc>
        <w:tc>
          <w:tcPr>
            <w:tcW w:w="1552" w:type="dxa"/>
            <w:noWrap w:val="0"/>
            <w:vAlign w:val="center"/>
          </w:tcPr>
          <w:p w14:paraId="23108F01">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50E74CF6">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4F01110B">
            <w:pPr>
              <w:jc w:val="center"/>
              <w:rPr>
                <w:rFonts w:hint="eastAsia" w:hAnsi="宋体"/>
                <w:color w:val="000000" w:themeColor="text1"/>
                <w:sz w:val="21"/>
                <w:szCs w:val="21"/>
                <w:highlight w:val="none"/>
                <w14:textFill>
                  <w14:solidFill>
                    <w14:schemeClr w14:val="tx1"/>
                  </w14:solidFill>
                </w14:textFill>
              </w:rPr>
            </w:pPr>
          </w:p>
        </w:tc>
      </w:tr>
      <w:tr w14:paraId="576F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1755D4BC">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11</w:t>
            </w:r>
          </w:p>
        </w:tc>
        <w:tc>
          <w:tcPr>
            <w:tcW w:w="1148" w:type="dxa"/>
            <w:noWrap w:val="0"/>
            <w:vAlign w:val="center"/>
          </w:tcPr>
          <w:p w14:paraId="1A8CD7E1">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小毛巾</w:t>
            </w:r>
          </w:p>
        </w:tc>
        <w:tc>
          <w:tcPr>
            <w:tcW w:w="1027" w:type="dxa"/>
            <w:noWrap w:val="0"/>
            <w:vAlign w:val="center"/>
          </w:tcPr>
          <w:p w14:paraId="2D46D527">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02C42BB2">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条</w:t>
            </w:r>
          </w:p>
        </w:tc>
        <w:tc>
          <w:tcPr>
            <w:tcW w:w="1680" w:type="dxa"/>
            <w:noWrap w:val="0"/>
            <w:vAlign w:val="center"/>
          </w:tcPr>
          <w:p w14:paraId="3633C024">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0.3</w:t>
            </w:r>
          </w:p>
        </w:tc>
        <w:tc>
          <w:tcPr>
            <w:tcW w:w="1552" w:type="dxa"/>
            <w:noWrap w:val="0"/>
            <w:vAlign w:val="center"/>
          </w:tcPr>
          <w:p w14:paraId="60CBA078">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684EE106">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7AD79A2B">
            <w:pPr>
              <w:jc w:val="center"/>
              <w:rPr>
                <w:rFonts w:hint="eastAsia" w:hAnsi="宋体"/>
                <w:color w:val="000000" w:themeColor="text1"/>
                <w:sz w:val="21"/>
                <w:szCs w:val="21"/>
                <w:highlight w:val="none"/>
                <w14:textFill>
                  <w14:solidFill>
                    <w14:schemeClr w14:val="tx1"/>
                  </w14:solidFill>
                </w14:textFill>
              </w:rPr>
            </w:pPr>
          </w:p>
        </w:tc>
      </w:tr>
      <w:tr w14:paraId="42A0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7EAA8A5E">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w:t>
            </w:r>
          </w:p>
        </w:tc>
        <w:tc>
          <w:tcPr>
            <w:tcW w:w="1148" w:type="dxa"/>
            <w:noWrap w:val="0"/>
            <w:vAlign w:val="center"/>
          </w:tcPr>
          <w:p w14:paraId="5FE43BEE">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手套</w:t>
            </w:r>
          </w:p>
        </w:tc>
        <w:tc>
          <w:tcPr>
            <w:tcW w:w="1027" w:type="dxa"/>
            <w:noWrap w:val="0"/>
            <w:vAlign w:val="center"/>
          </w:tcPr>
          <w:p w14:paraId="70BA4466">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73DFC3B9">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对</w:t>
            </w:r>
          </w:p>
        </w:tc>
        <w:tc>
          <w:tcPr>
            <w:tcW w:w="1680" w:type="dxa"/>
            <w:noWrap w:val="0"/>
            <w:vAlign w:val="center"/>
          </w:tcPr>
          <w:p w14:paraId="28907D9E">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1.07</w:t>
            </w:r>
          </w:p>
        </w:tc>
        <w:tc>
          <w:tcPr>
            <w:tcW w:w="1552" w:type="dxa"/>
            <w:noWrap w:val="0"/>
            <w:vAlign w:val="center"/>
          </w:tcPr>
          <w:p w14:paraId="10B15E60">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4AF0F8DF">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6A894DE9">
            <w:pPr>
              <w:jc w:val="center"/>
              <w:rPr>
                <w:rFonts w:hint="eastAsia" w:hAnsi="宋体"/>
                <w:color w:val="000000" w:themeColor="text1"/>
                <w:sz w:val="21"/>
                <w:szCs w:val="21"/>
                <w:highlight w:val="none"/>
                <w14:textFill>
                  <w14:solidFill>
                    <w14:schemeClr w14:val="tx1"/>
                  </w14:solidFill>
                </w14:textFill>
              </w:rPr>
            </w:pPr>
          </w:p>
        </w:tc>
      </w:tr>
      <w:tr w14:paraId="528F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1357740A">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13</w:t>
            </w:r>
          </w:p>
        </w:tc>
        <w:tc>
          <w:tcPr>
            <w:tcW w:w="1148" w:type="dxa"/>
            <w:noWrap w:val="0"/>
            <w:vAlign w:val="center"/>
          </w:tcPr>
          <w:p w14:paraId="5B68B700">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棉衣</w:t>
            </w:r>
          </w:p>
        </w:tc>
        <w:tc>
          <w:tcPr>
            <w:tcW w:w="1027" w:type="dxa"/>
            <w:noWrap w:val="0"/>
            <w:vAlign w:val="center"/>
          </w:tcPr>
          <w:p w14:paraId="4F5A0CA4">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6728239F">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件</w:t>
            </w:r>
          </w:p>
        </w:tc>
        <w:tc>
          <w:tcPr>
            <w:tcW w:w="1680" w:type="dxa"/>
            <w:noWrap w:val="0"/>
            <w:vAlign w:val="center"/>
          </w:tcPr>
          <w:p w14:paraId="1014FBC6">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3.5</w:t>
            </w:r>
          </w:p>
        </w:tc>
        <w:tc>
          <w:tcPr>
            <w:tcW w:w="1552" w:type="dxa"/>
            <w:noWrap w:val="0"/>
            <w:vAlign w:val="center"/>
          </w:tcPr>
          <w:p w14:paraId="534DA4BF">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19792F59">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4BA6E62C">
            <w:pPr>
              <w:jc w:val="center"/>
              <w:rPr>
                <w:rFonts w:hint="eastAsia" w:hAnsi="宋体"/>
                <w:color w:val="000000" w:themeColor="text1"/>
                <w:sz w:val="21"/>
                <w:szCs w:val="21"/>
                <w:highlight w:val="none"/>
                <w14:textFill>
                  <w14:solidFill>
                    <w14:schemeClr w14:val="tx1"/>
                  </w14:solidFill>
                </w14:textFill>
              </w:rPr>
            </w:pPr>
          </w:p>
        </w:tc>
      </w:tr>
      <w:tr w14:paraId="3269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3B3002C0">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14</w:t>
            </w:r>
          </w:p>
        </w:tc>
        <w:tc>
          <w:tcPr>
            <w:tcW w:w="1148" w:type="dxa"/>
            <w:noWrap w:val="0"/>
            <w:vAlign w:val="center"/>
          </w:tcPr>
          <w:p w14:paraId="2415CBE3">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蚊帐</w:t>
            </w:r>
          </w:p>
        </w:tc>
        <w:tc>
          <w:tcPr>
            <w:tcW w:w="1027" w:type="dxa"/>
            <w:noWrap w:val="0"/>
            <w:vAlign w:val="center"/>
          </w:tcPr>
          <w:p w14:paraId="581D4EB4">
            <w:pPr>
              <w:keepNext w:val="0"/>
              <w:keepLines w:val="0"/>
              <w:widowControl/>
              <w:suppressLineNumbers w:val="0"/>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603692AA">
            <w:pPr>
              <w:keepNext w:val="0"/>
              <w:keepLines w:val="0"/>
              <w:widowControl/>
              <w:suppressLineNumbers w:val="0"/>
              <w:jc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件</w:t>
            </w:r>
          </w:p>
        </w:tc>
        <w:tc>
          <w:tcPr>
            <w:tcW w:w="1680" w:type="dxa"/>
            <w:noWrap w:val="0"/>
            <w:vAlign w:val="center"/>
          </w:tcPr>
          <w:p w14:paraId="5CD67A02">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2.15</w:t>
            </w:r>
          </w:p>
        </w:tc>
        <w:tc>
          <w:tcPr>
            <w:tcW w:w="1552" w:type="dxa"/>
            <w:noWrap w:val="0"/>
            <w:vAlign w:val="center"/>
          </w:tcPr>
          <w:p w14:paraId="250623C8">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6F4A819E">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6F5491A2">
            <w:pPr>
              <w:jc w:val="center"/>
              <w:rPr>
                <w:rFonts w:hint="eastAsia" w:hAnsi="宋体"/>
                <w:color w:val="000000" w:themeColor="text1"/>
                <w:sz w:val="21"/>
                <w:szCs w:val="21"/>
                <w:highlight w:val="none"/>
                <w14:textFill>
                  <w14:solidFill>
                    <w14:schemeClr w14:val="tx1"/>
                  </w14:solidFill>
                </w14:textFill>
              </w:rPr>
            </w:pPr>
          </w:p>
        </w:tc>
      </w:tr>
      <w:tr w14:paraId="1E28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2ADBFA39">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15</w:t>
            </w:r>
          </w:p>
        </w:tc>
        <w:tc>
          <w:tcPr>
            <w:tcW w:w="1148" w:type="dxa"/>
            <w:noWrap w:val="0"/>
            <w:vAlign w:val="center"/>
          </w:tcPr>
          <w:p w14:paraId="672D898C">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凳套</w:t>
            </w:r>
          </w:p>
        </w:tc>
        <w:tc>
          <w:tcPr>
            <w:tcW w:w="1027" w:type="dxa"/>
            <w:noWrap w:val="0"/>
            <w:vAlign w:val="center"/>
          </w:tcPr>
          <w:p w14:paraId="7041FF52">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5DDCD3DE">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张</w:t>
            </w:r>
          </w:p>
        </w:tc>
        <w:tc>
          <w:tcPr>
            <w:tcW w:w="1680" w:type="dxa"/>
            <w:noWrap w:val="0"/>
            <w:vAlign w:val="center"/>
          </w:tcPr>
          <w:p w14:paraId="000790F9">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0.58</w:t>
            </w:r>
          </w:p>
        </w:tc>
        <w:tc>
          <w:tcPr>
            <w:tcW w:w="1552" w:type="dxa"/>
            <w:noWrap w:val="0"/>
            <w:vAlign w:val="center"/>
          </w:tcPr>
          <w:p w14:paraId="36F6D980">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360763B1">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3D81BE83">
            <w:pPr>
              <w:jc w:val="center"/>
              <w:rPr>
                <w:rFonts w:hint="eastAsia" w:hAnsi="宋体"/>
                <w:color w:val="000000" w:themeColor="text1"/>
                <w:sz w:val="21"/>
                <w:szCs w:val="21"/>
                <w:highlight w:val="none"/>
                <w14:textFill>
                  <w14:solidFill>
                    <w14:schemeClr w14:val="tx1"/>
                  </w14:solidFill>
                </w14:textFill>
              </w:rPr>
            </w:pPr>
          </w:p>
        </w:tc>
      </w:tr>
      <w:tr w14:paraId="35E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058E4A28">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16</w:t>
            </w:r>
          </w:p>
        </w:tc>
        <w:tc>
          <w:tcPr>
            <w:tcW w:w="1148" w:type="dxa"/>
            <w:noWrap w:val="0"/>
            <w:vAlign w:val="center"/>
          </w:tcPr>
          <w:p w14:paraId="25F3464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小枕巾/小方巾</w:t>
            </w:r>
          </w:p>
        </w:tc>
        <w:tc>
          <w:tcPr>
            <w:tcW w:w="1027" w:type="dxa"/>
            <w:noWrap w:val="0"/>
            <w:vAlign w:val="center"/>
          </w:tcPr>
          <w:p w14:paraId="5E4F68C4">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504485AE">
            <w:pPr>
              <w:keepNext w:val="0"/>
              <w:keepLines w:val="0"/>
              <w:widowControl/>
              <w:suppressLineNumbers w:val="0"/>
              <w:jc w:val="center"/>
              <w:rPr>
                <w:rFonts w:hint="default"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t>张</w:t>
            </w:r>
          </w:p>
        </w:tc>
        <w:tc>
          <w:tcPr>
            <w:tcW w:w="1680" w:type="dxa"/>
            <w:noWrap w:val="0"/>
            <w:vAlign w:val="center"/>
          </w:tcPr>
          <w:p w14:paraId="03AABD18">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0.72</w:t>
            </w:r>
          </w:p>
        </w:tc>
        <w:tc>
          <w:tcPr>
            <w:tcW w:w="1552" w:type="dxa"/>
            <w:noWrap w:val="0"/>
            <w:vAlign w:val="center"/>
          </w:tcPr>
          <w:p w14:paraId="745798A8">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1B4BAD5E">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1B044E62">
            <w:pPr>
              <w:jc w:val="center"/>
              <w:rPr>
                <w:rFonts w:hint="eastAsia" w:hAnsi="宋体"/>
                <w:color w:val="000000" w:themeColor="text1"/>
                <w:sz w:val="21"/>
                <w:szCs w:val="21"/>
                <w:highlight w:val="none"/>
                <w14:textFill>
                  <w14:solidFill>
                    <w14:schemeClr w14:val="tx1"/>
                  </w14:solidFill>
                </w14:textFill>
              </w:rPr>
            </w:pPr>
          </w:p>
        </w:tc>
      </w:tr>
      <w:tr w14:paraId="3AC3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41CBEB0C">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17</w:t>
            </w:r>
          </w:p>
        </w:tc>
        <w:tc>
          <w:tcPr>
            <w:tcW w:w="1148" w:type="dxa"/>
            <w:noWrap w:val="0"/>
            <w:vAlign w:val="center"/>
          </w:tcPr>
          <w:p w14:paraId="385113F3">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沙发罩/套</w:t>
            </w:r>
          </w:p>
        </w:tc>
        <w:tc>
          <w:tcPr>
            <w:tcW w:w="1027" w:type="dxa"/>
            <w:noWrap w:val="0"/>
            <w:vAlign w:val="center"/>
          </w:tcPr>
          <w:p w14:paraId="732BCA74">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3F682685">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张</w:t>
            </w:r>
          </w:p>
        </w:tc>
        <w:tc>
          <w:tcPr>
            <w:tcW w:w="1680" w:type="dxa"/>
            <w:noWrap w:val="0"/>
            <w:vAlign w:val="center"/>
          </w:tcPr>
          <w:p w14:paraId="33D022ED">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1.65</w:t>
            </w:r>
          </w:p>
        </w:tc>
        <w:tc>
          <w:tcPr>
            <w:tcW w:w="1552" w:type="dxa"/>
            <w:noWrap w:val="0"/>
            <w:vAlign w:val="center"/>
          </w:tcPr>
          <w:p w14:paraId="7D5AFA69">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17A624A1">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3F225527">
            <w:pPr>
              <w:jc w:val="center"/>
              <w:rPr>
                <w:rFonts w:hint="eastAsia" w:hAnsi="宋体"/>
                <w:color w:val="000000" w:themeColor="text1"/>
                <w:sz w:val="21"/>
                <w:szCs w:val="21"/>
                <w:highlight w:val="none"/>
                <w14:textFill>
                  <w14:solidFill>
                    <w14:schemeClr w14:val="tx1"/>
                  </w14:solidFill>
                </w14:textFill>
              </w:rPr>
            </w:pPr>
          </w:p>
        </w:tc>
      </w:tr>
      <w:tr w14:paraId="58E9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1BECEB74">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18</w:t>
            </w:r>
          </w:p>
        </w:tc>
        <w:tc>
          <w:tcPr>
            <w:tcW w:w="1148" w:type="dxa"/>
            <w:noWrap w:val="0"/>
            <w:vAlign w:val="center"/>
          </w:tcPr>
          <w:p w14:paraId="11F42C4A">
            <w:pPr>
              <w:pageBreakBefore w:val="0"/>
              <w:bidi w:val="0"/>
              <w:spacing w:line="312" w:lineRule="auto"/>
              <w:jc w:val="center"/>
              <w:outlineLvl w:val="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袖套</w:t>
            </w:r>
          </w:p>
        </w:tc>
        <w:tc>
          <w:tcPr>
            <w:tcW w:w="1027" w:type="dxa"/>
            <w:noWrap w:val="0"/>
            <w:vAlign w:val="center"/>
          </w:tcPr>
          <w:p w14:paraId="33724D0A">
            <w:pPr>
              <w:keepNext w:val="0"/>
              <w:keepLines w:val="0"/>
              <w:widowControl/>
              <w:suppressLineNumbers w:val="0"/>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6367F81A">
            <w:pPr>
              <w:keepNext w:val="0"/>
              <w:keepLines w:val="0"/>
              <w:widowControl/>
              <w:suppressLineNumbers w:val="0"/>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对</w:t>
            </w:r>
          </w:p>
        </w:tc>
        <w:tc>
          <w:tcPr>
            <w:tcW w:w="1680" w:type="dxa"/>
            <w:noWrap w:val="0"/>
            <w:vAlign w:val="center"/>
          </w:tcPr>
          <w:p w14:paraId="1A2E4056">
            <w:pPr>
              <w:keepNext w:val="0"/>
              <w:keepLines w:val="0"/>
              <w:widowControl/>
              <w:suppressLineNumbers w:val="0"/>
              <w:jc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1.14</w:t>
            </w:r>
          </w:p>
        </w:tc>
        <w:tc>
          <w:tcPr>
            <w:tcW w:w="1552" w:type="dxa"/>
            <w:noWrap w:val="0"/>
            <w:vAlign w:val="center"/>
          </w:tcPr>
          <w:p w14:paraId="60DB4CD0">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4E8818ED">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639AFE5C">
            <w:pPr>
              <w:jc w:val="center"/>
              <w:rPr>
                <w:rFonts w:hint="eastAsia" w:hAnsi="宋体"/>
                <w:color w:val="000000" w:themeColor="text1"/>
                <w:sz w:val="21"/>
                <w:szCs w:val="21"/>
                <w:highlight w:val="none"/>
                <w14:textFill>
                  <w14:solidFill>
                    <w14:schemeClr w14:val="tx1"/>
                  </w14:solidFill>
                </w14:textFill>
              </w:rPr>
            </w:pPr>
          </w:p>
        </w:tc>
      </w:tr>
      <w:tr w14:paraId="050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5423594B">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19</w:t>
            </w:r>
          </w:p>
        </w:tc>
        <w:tc>
          <w:tcPr>
            <w:tcW w:w="1148" w:type="dxa"/>
            <w:noWrap w:val="0"/>
            <w:vAlign w:val="center"/>
          </w:tcPr>
          <w:p w14:paraId="705CDDD1">
            <w:pPr>
              <w:pageBreakBefore w:val="0"/>
              <w:bidi w:val="0"/>
              <w:spacing w:line="312" w:lineRule="auto"/>
              <w:jc w:val="center"/>
              <w:outlineLvl w:val="0"/>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毛毯</w:t>
            </w:r>
          </w:p>
        </w:tc>
        <w:tc>
          <w:tcPr>
            <w:tcW w:w="1027" w:type="dxa"/>
            <w:noWrap w:val="0"/>
            <w:vAlign w:val="center"/>
          </w:tcPr>
          <w:p w14:paraId="573DBDF9">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5292027B">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件</w:t>
            </w:r>
          </w:p>
        </w:tc>
        <w:tc>
          <w:tcPr>
            <w:tcW w:w="1680" w:type="dxa"/>
            <w:noWrap w:val="0"/>
            <w:vAlign w:val="center"/>
          </w:tcPr>
          <w:p w14:paraId="3A454F82">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2.55</w:t>
            </w:r>
          </w:p>
        </w:tc>
        <w:tc>
          <w:tcPr>
            <w:tcW w:w="1552" w:type="dxa"/>
            <w:noWrap w:val="0"/>
            <w:vAlign w:val="center"/>
          </w:tcPr>
          <w:p w14:paraId="12773A60">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7AF4D4FC">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15CFB664">
            <w:pPr>
              <w:jc w:val="center"/>
              <w:rPr>
                <w:rFonts w:hint="eastAsia" w:hAnsi="宋体"/>
                <w:color w:val="000000" w:themeColor="text1"/>
                <w:sz w:val="21"/>
                <w:szCs w:val="21"/>
                <w:highlight w:val="none"/>
                <w14:textFill>
                  <w14:solidFill>
                    <w14:schemeClr w14:val="tx1"/>
                  </w14:solidFill>
                </w14:textFill>
              </w:rPr>
            </w:pPr>
          </w:p>
        </w:tc>
      </w:tr>
      <w:tr w14:paraId="6221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7" w:type="dxa"/>
            <w:noWrap w:val="0"/>
            <w:vAlign w:val="center"/>
          </w:tcPr>
          <w:p w14:paraId="318C14A5">
            <w:pPr>
              <w:keepNext w:val="0"/>
              <w:keepLines w:val="0"/>
              <w:widowControl/>
              <w:suppressLineNumbers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20</w:t>
            </w:r>
          </w:p>
        </w:tc>
        <w:tc>
          <w:tcPr>
            <w:tcW w:w="1148" w:type="dxa"/>
            <w:noWrap w:val="0"/>
            <w:vAlign w:val="center"/>
          </w:tcPr>
          <w:p w14:paraId="3EBB8E85">
            <w:pPr>
              <w:keepNext w:val="0"/>
              <w:keepLines w:val="0"/>
              <w:widowControl/>
              <w:suppressLineNumbers w:val="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大窗帘</w:t>
            </w:r>
          </w:p>
        </w:tc>
        <w:tc>
          <w:tcPr>
            <w:tcW w:w="1027" w:type="dxa"/>
            <w:noWrap w:val="0"/>
            <w:vAlign w:val="center"/>
          </w:tcPr>
          <w:p w14:paraId="14288BF9">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975" w:type="dxa"/>
            <w:noWrap w:val="0"/>
            <w:vAlign w:val="center"/>
          </w:tcPr>
          <w:p w14:paraId="2E052BAA">
            <w:pPr>
              <w:keepNext w:val="0"/>
              <w:keepLines w:val="0"/>
              <w:widowControl/>
              <w:suppressLineNumbers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幅</w:t>
            </w:r>
          </w:p>
        </w:tc>
        <w:tc>
          <w:tcPr>
            <w:tcW w:w="1680" w:type="dxa"/>
            <w:noWrap w:val="0"/>
            <w:vAlign w:val="center"/>
          </w:tcPr>
          <w:p w14:paraId="3A889F15">
            <w:pPr>
              <w:keepNext w:val="0"/>
              <w:keepLines w:val="0"/>
              <w:widowControl/>
              <w:suppressLineNumbers w:val="0"/>
              <w:jc w:val="center"/>
              <w:rPr>
                <w:rFonts w:hint="default" w:hAnsi="宋体"/>
                <w:color w:val="000000" w:themeColor="text1"/>
                <w:sz w:val="21"/>
                <w:szCs w:val="21"/>
                <w:highlight w:val="none"/>
                <w:lang w:val="en-US"/>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3.36</w:t>
            </w:r>
          </w:p>
        </w:tc>
        <w:tc>
          <w:tcPr>
            <w:tcW w:w="1552" w:type="dxa"/>
            <w:noWrap w:val="0"/>
            <w:vAlign w:val="center"/>
          </w:tcPr>
          <w:p w14:paraId="122B8DE8">
            <w:pPr>
              <w:jc w:val="center"/>
              <w:rPr>
                <w:rFonts w:hint="eastAsia" w:hAnsi="宋体"/>
                <w:color w:val="000000" w:themeColor="text1"/>
                <w:sz w:val="21"/>
                <w:szCs w:val="21"/>
                <w:highlight w:val="none"/>
                <w14:textFill>
                  <w14:solidFill>
                    <w14:schemeClr w14:val="tx1"/>
                  </w14:solidFill>
                </w14:textFill>
              </w:rPr>
            </w:pPr>
          </w:p>
        </w:tc>
        <w:tc>
          <w:tcPr>
            <w:tcW w:w="2153" w:type="dxa"/>
            <w:noWrap w:val="0"/>
            <w:vAlign w:val="center"/>
          </w:tcPr>
          <w:p w14:paraId="28AC88AA">
            <w:pPr>
              <w:jc w:val="center"/>
              <w:rPr>
                <w:rFonts w:hint="eastAsia" w:hAnsi="宋体"/>
                <w:color w:val="000000" w:themeColor="text1"/>
                <w:sz w:val="21"/>
                <w:szCs w:val="21"/>
                <w:highlight w:val="none"/>
                <w14:textFill>
                  <w14:solidFill>
                    <w14:schemeClr w14:val="tx1"/>
                  </w14:solidFill>
                </w14:textFill>
              </w:rPr>
            </w:pPr>
          </w:p>
        </w:tc>
        <w:tc>
          <w:tcPr>
            <w:tcW w:w="1342" w:type="dxa"/>
            <w:noWrap w:val="0"/>
            <w:vAlign w:val="center"/>
          </w:tcPr>
          <w:p w14:paraId="343EC612">
            <w:pPr>
              <w:jc w:val="center"/>
              <w:rPr>
                <w:rFonts w:hint="eastAsia" w:hAnsi="宋体"/>
                <w:color w:val="000000" w:themeColor="text1"/>
                <w:sz w:val="21"/>
                <w:szCs w:val="21"/>
                <w:highlight w:val="none"/>
                <w14:textFill>
                  <w14:solidFill>
                    <w14:schemeClr w14:val="tx1"/>
                  </w14:solidFill>
                </w14:textFill>
              </w:rPr>
            </w:pPr>
          </w:p>
        </w:tc>
      </w:tr>
    </w:tbl>
    <w:p w14:paraId="6604DF33">
      <w:pPr>
        <w:pageBreakBefore w:val="0"/>
        <w:bidi w:val="0"/>
        <w:spacing w:line="312" w:lineRule="auto"/>
        <w:ind w:right="-817" w:firstLine="1200"/>
        <w:contextualSpacing/>
        <w:rPr>
          <w:rFonts w:hint="eastAsia" w:ascii="宋体" w:hAnsi="宋体" w:eastAsia="宋体" w:cs="仿宋_GB2312"/>
          <w:color w:val="000000" w:themeColor="text1"/>
          <w:sz w:val="24"/>
          <w:highlight w:val="none"/>
          <w:lang w:val="en-US" w:eastAsia="zh-CN"/>
          <w14:textFill>
            <w14:solidFill>
              <w14:schemeClr w14:val="tx1"/>
            </w14:solidFill>
          </w14:textFill>
        </w:rPr>
      </w:pPr>
    </w:p>
    <w:p w14:paraId="40838946">
      <w:pPr>
        <w:pageBreakBefore w:val="0"/>
        <w:bidi w:val="0"/>
        <w:spacing w:line="312" w:lineRule="auto"/>
        <w:ind w:right="-817" w:firstLine="12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        </w:t>
      </w:r>
    </w:p>
    <w:p w14:paraId="33704757">
      <w:pPr>
        <w:pageBreakBefore w:val="0"/>
        <w:bidi w:val="0"/>
        <w:spacing w:line="312" w:lineRule="auto"/>
        <w:ind w:left="0" w:right="-817" w:firstLine="4029"/>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lang w:val="en-US" w:eastAsia="zh-CN"/>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 xml:space="preserve"> </w:t>
      </w:r>
    </w:p>
    <w:p w14:paraId="4586C76E">
      <w:pPr>
        <w:pageBreakBefore w:val="0"/>
        <w:bidi w:val="0"/>
        <w:spacing w:line="312" w:lineRule="auto"/>
        <w:ind w:right="-817" w:firstLine="576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72EBB2DC">
      <w:pPr>
        <w:pageBreakBefore w:val="0"/>
        <w:bidi w:val="0"/>
        <w:spacing w:before="120" w:after="50" w:line="312" w:lineRule="auto"/>
        <w:ind w:right="480"/>
        <w:jc w:val="left"/>
        <w:outlineLvl w:val="0"/>
        <w:rPr>
          <w:rFonts w:hint="eastAsia" w:ascii="宋体" w:hAnsi="宋体"/>
          <w:b/>
          <w:bCs/>
          <w:color w:val="000000" w:themeColor="text1"/>
          <w:sz w:val="32"/>
          <w:szCs w:val="32"/>
          <w:highlight w:val="none"/>
          <w:lang w:val="en-US" w:eastAsia="zh-CN"/>
          <w14:textFill>
            <w14:solidFill>
              <w14:schemeClr w14:val="tx1"/>
            </w14:solidFill>
          </w14:textFill>
        </w:rPr>
      </w:pPr>
    </w:p>
    <w:p w14:paraId="60A2B2E1">
      <w:pPr>
        <w:pageBreakBefore w:val="0"/>
        <w:bidi w:val="0"/>
        <w:spacing w:before="120" w:after="50" w:line="312" w:lineRule="auto"/>
        <w:ind w:right="480"/>
        <w:jc w:val="left"/>
        <w:outlineLvl w:val="0"/>
        <w:rPr>
          <w:rFonts w:hint="eastAsia" w:ascii="宋体" w:hAnsi="宋体"/>
          <w:b/>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三</w:t>
      </w:r>
      <w:r>
        <w:rPr>
          <w:rFonts w:hint="eastAsia" w:ascii="宋体" w:hAnsi="宋体"/>
          <w:b/>
          <w:bCs/>
          <w:color w:val="000000" w:themeColor="text1"/>
          <w:sz w:val="32"/>
          <w:szCs w:val="32"/>
          <w:highlight w:val="none"/>
          <w14:textFill>
            <w14:solidFill>
              <w14:schemeClr w14:val="tx1"/>
            </w14:solidFill>
          </w14:textFill>
        </w:rPr>
        <w:t>、</w:t>
      </w:r>
      <w:r>
        <w:rPr>
          <w:rFonts w:hint="eastAsia" w:ascii="宋体" w:hAnsi="宋体"/>
          <w:b/>
          <w:color w:val="000000" w:themeColor="text1"/>
          <w:sz w:val="32"/>
          <w:szCs w:val="32"/>
          <w:highlight w:val="none"/>
          <w14:textFill>
            <w14:solidFill>
              <w14:schemeClr w14:val="tx1"/>
            </w14:solidFill>
          </w14:textFill>
        </w:rPr>
        <w:t>商务技术文件格式</w:t>
      </w:r>
      <w:bookmarkEnd w:id="112"/>
    </w:p>
    <w:p w14:paraId="186A5F51">
      <w:pPr>
        <w:pageBreakBefore w:val="0"/>
        <w:bidi w:val="0"/>
        <w:spacing w:before="120" w:after="0" w:line="312" w:lineRule="auto"/>
        <w:jc w:val="left"/>
        <w:outlineLvl w:val="1"/>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23B25CDD">
      <w:pPr>
        <w:pageBreakBefore w:val="0"/>
        <w:bidi w:val="0"/>
        <w:spacing w:before="0" w:after="50" w:line="312" w:lineRule="auto"/>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26142CB">
      <w:pPr>
        <w:pageBreakBefore w:val="0"/>
        <w:bidi w:val="0"/>
        <w:spacing w:before="120" w:after="50" w:line="312" w:lineRule="auto"/>
        <w:rPr>
          <w:rFonts w:hint="eastAsia" w:ascii="宋体" w:hAnsi="宋体"/>
          <w:color w:val="000000" w:themeColor="text1"/>
          <w:sz w:val="24"/>
          <w:szCs w:val="20"/>
          <w:highlight w:val="none"/>
          <w14:textFill>
            <w14:solidFill>
              <w14:schemeClr w14:val="tx1"/>
            </w14:solidFill>
          </w14:textFill>
        </w:rPr>
      </w:pPr>
    </w:p>
    <w:p w14:paraId="2B781C84">
      <w:pPr>
        <w:pageBreakBefore w:val="0"/>
        <w:bidi w:val="0"/>
        <w:spacing w:before="120" w:after="50" w:line="312" w:lineRule="auto"/>
        <w:rPr>
          <w:rFonts w:hint="eastAsia" w:ascii="宋体" w:hAnsi="宋体"/>
          <w:color w:val="000000" w:themeColor="text1"/>
          <w:sz w:val="24"/>
          <w:szCs w:val="20"/>
          <w:highlight w:val="none"/>
          <w14:textFill>
            <w14:solidFill>
              <w14:schemeClr w14:val="tx1"/>
            </w14:solidFill>
          </w14:textFill>
        </w:rPr>
      </w:pPr>
    </w:p>
    <w:p w14:paraId="035AFEB7">
      <w:pPr>
        <w:pageBreakBefore w:val="0"/>
        <w:bidi w:val="0"/>
        <w:spacing w:before="120" w:after="0" w:line="312" w:lineRule="auto"/>
        <w:rPr>
          <w:rFonts w:hint="eastAsia" w:ascii="宋体" w:hAnsi="宋体"/>
          <w:color w:val="000000" w:themeColor="text1"/>
          <w:sz w:val="24"/>
          <w:szCs w:val="20"/>
          <w:highlight w:val="none"/>
          <w14:textFill>
            <w14:solidFill>
              <w14:schemeClr w14:val="tx1"/>
            </w14:solidFill>
          </w14:textFill>
        </w:rPr>
      </w:pPr>
    </w:p>
    <w:p w14:paraId="030B00BF">
      <w:pPr>
        <w:pageBreakBefore w:val="0"/>
        <w:bidi w:val="0"/>
        <w:spacing w:before="0" w:after="0" w:line="312"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242D2D5B">
      <w:pPr>
        <w:pageBreakBefore w:val="0"/>
        <w:bidi w:val="0"/>
        <w:spacing w:before="0" w:after="50" w:line="312" w:lineRule="auto"/>
        <w:rPr>
          <w:rFonts w:hint="eastAsia" w:ascii="宋体" w:hAnsi="宋体"/>
          <w:bCs/>
          <w:color w:val="000000" w:themeColor="text1"/>
          <w:sz w:val="24"/>
          <w:szCs w:val="20"/>
          <w:highlight w:val="none"/>
          <w14:textFill>
            <w14:solidFill>
              <w14:schemeClr w14:val="tx1"/>
            </w14:solidFill>
          </w14:textFill>
        </w:rPr>
      </w:pPr>
    </w:p>
    <w:p w14:paraId="4218C42B">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5CD8E560">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0DF8A40A">
      <w:pPr>
        <w:pageBreakBefore w:val="0"/>
        <w:bidi w:val="0"/>
        <w:spacing w:before="120" w:after="50" w:line="312" w:lineRule="auto"/>
        <w:rPr>
          <w:rFonts w:hint="eastAsia" w:ascii="宋体" w:hAnsi="宋体"/>
          <w:bCs/>
          <w:color w:val="000000" w:themeColor="text1"/>
          <w:sz w:val="24"/>
          <w:szCs w:val="20"/>
          <w:highlight w:val="none"/>
          <w14:textFill>
            <w14:solidFill>
              <w14:schemeClr w14:val="tx1"/>
            </w14:solidFill>
          </w14:textFill>
        </w:rPr>
      </w:pPr>
    </w:p>
    <w:p w14:paraId="15310D59">
      <w:pPr>
        <w:pageBreakBefore w:val="0"/>
        <w:bidi w:val="0"/>
        <w:spacing w:before="120" w:after="5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2F7BA875">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543A119A">
      <w:pPr>
        <w:pageBreakBefore w:val="0"/>
        <w:bidi w:val="0"/>
        <w:spacing w:before="120" w:after="5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66B768BA">
      <w:pPr>
        <w:pageBreakBefore w:val="0"/>
        <w:bidi w:val="0"/>
        <w:spacing w:before="12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 xml:space="preserve"> </w:t>
      </w:r>
    </w:p>
    <w:p w14:paraId="21671AF2">
      <w:pPr>
        <w:pageBreakBefore w:val="0"/>
        <w:bidi w:val="0"/>
        <w:spacing w:before="120" w:after="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34F03413">
      <w:pPr>
        <w:pageBreakBefore w:val="0"/>
        <w:bidi w:val="0"/>
        <w:spacing w:before="0" w:after="5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0B8C9C52">
      <w:pPr>
        <w:pStyle w:val="7"/>
        <w:pageBreakBefore w:val="0"/>
        <w:bidi w:val="0"/>
        <w:spacing w:before="50" w:after="0" w:line="312" w:lineRule="auto"/>
        <w:ind w:firstLine="640"/>
        <w:rPr>
          <w:rFonts w:hint="eastAsia"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4A53C95B">
      <w:pPr>
        <w:pStyle w:val="7"/>
        <w:pageBreakBefore w:val="0"/>
        <w:bidi w:val="0"/>
        <w:spacing w:before="0" w:after="0" w:line="312" w:lineRule="auto"/>
        <w:ind w:firstLine="720"/>
        <w:rPr>
          <w:rFonts w:hint="eastAsia" w:ascii="宋体" w:hAnsi="宋体" w:cs="仿宋_GB2312"/>
          <w:bCs/>
          <w:color w:val="000000" w:themeColor="text1"/>
          <w:sz w:val="32"/>
          <w:szCs w:val="32"/>
          <w:highlight w:val="none"/>
          <w14:textFill>
            <w14:solidFill>
              <w14:schemeClr w14:val="tx1"/>
            </w14:solidFill>
          </w14:textFill>
        </w:rPr>
      </w:pPr>
    </w:p>
    <w:p w14:paraId="48D854AD">
      <w:pPr>
        <w:pStyle w:val="7"/>
        <w:pageBreakBefore w:val="0"/>
        <w:bidi w:val="0"/>
        <w:spacing w:before="0" w:after="0" w:line="312" w:lineRule="auto"/>
        <w:ind w:firstLine="1280"/>
        <w:rPr>
          <w:rFonts w:hint="eastAsia" w:ascii="宋体" w:hAnsi="宋体" w:cs="仿宋_GB2312"/>
          <w:bCs/>
          <w:color w:val="000000" w:themeColor="text1"/>
          <w:sz w:val="32"/>
          <w:szCs w:val="32"/>
          <w:highlight w:val="none"/>
          <w14:textFill>
            <w14:solidFill>
              <w14:schemeClr w14:val="tx1"/>
            </w14:solidFill>
          </w14:textFill>
        </w:rPr>
      </w:pPr>
    </w:p>
    <w:p w14:paraId="4519A578">
      <w:pPr>
        <w:pageBreakBefore w:val="0"/>
        <w:bidi w:val="0"/>
        <w:spacing w:before="240" w:after="120" w:afterAutospacing="0" w:line="312" w:lineRule="auto"/>
        <w:ind w:left="54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536F9181">
      <w:pPr>
        <w:pageBreakBefore w:val="0"/>
        <w:bidi w:val="0"/>
        <w:spacing w:before="120" w:afterAutospacing="0" w:line="312" w:lineRule="auto"/>
        <w:jc w:val="left"/>
        <w:rPr>
          <w:rFonts w:hint="eastAsia" w:ascii="宋体" w:hAnsi="宋体"/>
          <w:b/>
          <w:bCs/>
          <w:color w:val="000000" w:themeColor="text1"/>
          <w:sz w:val="32"/>
          <w:szCs w:val="32"/>
          <w:highlight w:val="none"/>
          <w14:textFill>
            <w14:solidFill>
              <w14:schemeClr w14:val="tx1"/>
            </w14:solidFill>
          </w14:textFill>
        </w:rPr>
      </w:pPr>
    </w:p>
    <w:p w14:paraId="7A670B32">
      <w:pPr>
        <w:pageBreakBefore w:val="0"/>
        <w:bidi w:val="0"/>
        <w:spacing w:before="120" w:afterAutospacing="0" w:line="312" w:lineRule="auto"/>
        <w:jc w:val="left"/>
        <w:outlineLvl w:val="1"/>
        <w:rPr>
          <w:rFonts w:hint="eastAsia" w:ascii="宋体" w:hAnsi="宋体"/>
          <w:b/>
          <w:bCs/>
          <w:color w:val="000000" w:themeColor="text1"/>
          <w:sz w:val="32"/>
          <w:szCs w:val="32"/>
          <w:highlight w:val="none"/>
          <w14:textFill>
            <w14:solidFill>
              <w14:schemeClr w14:val="tx1"/>
            </w14:solidFill>
          </w14:textFill>
        </w:rPr>
      </w:pPr>
    </w:p>
    <w:p w14:paraId="5E041FB4">
      <w:pPr>
        <w:pageBreakBefore w:val="0"/>
        <w:bidi w:val="0"/>
        <w:spacing w:before="120" w:afterAutospacing="0" w:line="312" w:lineRule="auto"/>
        <w:jc w:val="left"/>
        <w:outlineLvl w:val="1"/>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2.商务技术文件目录</w:t>
      </w:r>
    </w:p>
    <w:p w14:paraId="284B4516">
      <w:pPr>
        <w:pageBreakBefore w:val="0"/>
        <w:bidi w:val="0"/>
        <w:spacing w:line="312" w:lineRule="auto"/>
        <w:ind w:firstLine="640"/>
        <w:contextualSpacing/>
        <w:jc w:val="left"/>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w:t>
      </w:r>
    </w:p>
    <w:p w14:paraId="14CD8276">
      <w:pPr>
        <w:pageBreakBefore w:val="0"/>
        <w:bidi w:val="0"/>
        <w:spacing w:line="312" w:lineRule="auto"/>
        <w:jc w:val="left"/>
        <w:rPr>
          <w:rFonts w:hint="eastAsia" w:ascii="宋体" w:hAnsi="宋体"/>
          <w:b/>
          <w:color w:val="000000" w:themeColor="text1"/>
          <w:szCs w:val="21"/>
          <w:highlight w:val="none"/>
          <w14:textFill>
            <w14:solidFill>
              <w14:schemeClr w14:val="tx1"/>
            </w14:solidFill>
          </w14:textFill>
        </w:rPr>
      </w:pPr>
    </w:p>
    <w:p w14:paraId="4A0879F8">
      <w:pPr>
        <w:pageBreakBefore w:val="0"/>
        <w:bidi w:val="0"/>
        <w:spacing w:line="312"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sectPr>
          <w:footerReference r:id="rId11" w:type="first"/>
          <w:footerReference r:id="rId10" w:type="default"/>
          <w:pgSz w:w="11906" w:h="16838"/>
          <w:pgMar w:top="1440" w:right="1440" w:bottom="1440" w:left="1587" w:header="851" w:footer="992" w:gutter="0"/>
          <w:cols w:space="720" w:num="1"/>
          <w:titlePg/>
        </w:sect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clear="all"/>
      </w:r>
    </w:p>
    <w:p w14:paraId="08D2E3C0">
      <w:pPr>
        <w:pageBreakBefore w:val="0"/>
        <w:bidi w:val="0"/>
        <w:spacing w:line="312" w:lineRule="auto"/>
        <w:jc w:val="center"/>
        <w:outlineLvl w:val="2"/>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32183C5A">
      <w:pPr>
        <w:pageBreakBefore w:val="0"/>
        <w:bidi w:val="0"/>
        <w:spacing w:line="312" w:lineRule="auto"/>
        <w:ind w:firstLine="6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234C4C4">
      <w:pPr>
        <w:pageBreakBefore w:val="0"/>
        <w:bidi w:val="0"/>
        <w:spacing w:line="312" w:lineRule="auto"/>
        <w:ind w:firstLine="482"/>
        <w:contextualSpacing/>
        <w:outlineLvl w:val="2"/>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70C0CD2B">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4BCB4F7F">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60549215">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575F07D1">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4F9D22BC">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2F64381A">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1132A12D">
      <w:pPr>
        <w:pageBreakBefore w:val="0"/>
        <w:bidi w:val="0"/>
        <w:spacing w:line="312" w:lineRule="auto"/>
        <w:ind w:firstLine="482"/>
        <w:contextualSpacing/>
        <w:outlineLvl w:val="2"/>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2EAE1F01">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392D0699">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52FC6C22">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5BA81AE7">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0030EAEA">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673B36F8">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330C0B36">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5B7AFD37">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p>
    <w:p w14:paraId="51FC3EA4">
      <w:pPr>
        <w:pageBreakBefore w:val="0"/>
        <w:bidi w:val="0"/>
        <w:spacing w:line="312" w:lineRule="auto"/>
        <w:ind w:firstLine="482"/>
        <w:contextualSpacing/>
        <w:rPr>
          <w:rFonts w:hint="eastAsia"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50061DD6">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67796A5F">
      <w:pPr>
        <w:pageBreakBefore w:val="0"/>
        <w:bidi w:val="0"/>
        <w:spacing w:line="312" w:lineRule="auto"/>
        <w:ind w:firstLine="36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w:t>
      </w:r>
    </w:p>
    <w:p w14:paraId="5B2224F4">
      <w:pPr>
        <w:pageBreakBefore w:val="0"/>
        <w:bidi w:val="0"/>
        <w:spacing w:line="312" w:lineRule="auto"/>
        <w:ind w:firstLine="480"/>
        <w:contextualSpacing/>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58589E2B">
      <w:pPr>
        <w:pageBreakBefore w:val="0"/>
        <w:bidi w:val="0"/>
        <w:spacing w:line="312"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sectPr>
          <w:pgSz w:w="11906" w:h="16838"/>
          <w:pgMar w:top="1440" w:right="1440" w:bottom="1440" w:left="1587" w:header="851" w:footer="992" w:gutter="0"/>
          <w:cols w:space="720" w:num="1"/>
          <w:titlePg/>
        </w:sectPr>
      </w:pPr>
    </w:p>
    <w:p w14:paraId="0DE74E6D">
      <w:pPr>
        <w:pageBreakBefore w:val="0"/>
        <w:bidi w:val="0"/>
        <w:spacing w:line="312" w:lineRule="auto"/>
        <w:jc w:val="center"/>
        <w:outlineLvl w:val="2"/>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商务条款偏离表格式</w:t>
      </w:r>
    </w:p>
    <w:p w14:paraId="255ED9B7">
      <w:pPr>
        <w:pageBreakBefore w:val="0"/>
        <w:bidi w:val="0"/>
        <w:spacing w:line="312" w:lineRule="auto"/>
        <w:contextualSpacing/>
        <w:jc w:val="left"/>
        <w:rPr>
          <w:rFonts w:hint="eastAsia" w:ascii="宋体" w:hAnsi="宋体"/>
          <w:color w:val="000000" w:themeColor="text1"/>
          <w:sz w:val="24"/>
          <w:highlight w:val="none"/>
          <w14:textFill>
            <w14:solidFill>
              <w14:schemeClr w14:val="tx1"/>
            </w14:solidFill>
          </w14:textFill>
        </w:rPr>
      </w:pPr>
    </w:p>
    <w:p w14:paraId="2EF276D8">
      <w:pPr>
        <w:pStyle w:val="24"/>
        <w:pageBreakBefore w:val="0"/>
        <w:bidi w:val="0"/>
        <w:spacing w:line="312" w:lineRule="auto"/>
        <w:contextualSpacing/>
        <w:rPr>
          <w:rFonts w:hint="eastAsia" w:hAnsi="宋体" w:cs="仿宋_GB2312"/>
          <w:color w:val="000000" w:themeColor="text1"/>
          <w:sz w:val="24"/>
          <w:szCs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5182DB60">
      <w:pPr>
        <w:pageBreakBefore w:val="0"/>
        <w:bidi w:val="0"/>
        <w:spacing w:line="312"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p>
    <w:tbl>
      <w:tblPr>
        <w:tblStyle w:val="44"/>
        <w:tblpPr w:leftFromText="180" w:rightFromText="180" w:vertAnchor="text" w:horzAnchor="margin" w:tblpXSpec="left"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E6B1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C8FB97D">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6F8647B">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8EF0146">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DEA5B61">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54D59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69A2538">
            <w:pPr>
              <w:jc w:val="center"/>
              <w:rPr>
                <w:rFonts w:hint="eastAsia" w:ascii="宋体" w:hAnsi="宋体" w:cs="仿宋_GB2312"/>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7BF6780">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2501B83">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A380DFF">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41329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72D4B98">
            <w:pPr>
              <w:ind w:left="-107" w:firstLine="126"/>
              <w:jc w:val="center"/>
              <w:rPr>
                <w:rFonts w:hint="eastAsia" w:ascii="宋体" w:hAnsi="宋体" w:cs="仿宋_GB2312"/>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35A1A23">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7EF9FD0">
            <w:pPr>
              <w:pageBreakBefore w:val="0"/>
              <w:bidi w:val="0"/>
              <w:spacing w:line="312"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47867DB">
            <w:pPr>
              <w:pageBreakBefore w:val="0"/>
              <w:bidi w:val="0"/>
              <w:spacing w:line="312" w:lineRule="auto"/>
              <w:ind w:left="43"/>
              <w:contextualSpacing/>
              <w:jc w:val="center"/>
              <w:rPr>
                <w:rFonts w:hint="eastAsia" w:ascii="宋体" w:hAnsi="宋体" w:cs="仿宋_GB2312"/>
                <w:color w:val="000000" w:themeColor="text1"/>
                <w:sz w:val="24"/>
                <w:highlight w:val="none"/>
                <w14:textFill>
                  <w14:solidFill>
                    <w14:schemeClr w14:val="tx1"/>
                  </w14:solidFill>
                </w14:textFill>
              </w:rPr>
            </w:pPr>
          </w:p>
        </w:tc>
      </w:tr>
      <w:tr w14:paraId="3D8BA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0906978">
            <w:pPr>
              <w:jc w:val="center"/>
              <w:rPr>
                <w:rFonts w:hint="eastAsia" w:ascii="宋体" w:hAnsi="宋体" w:cs="仿宋_GB2312"/>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服务期限</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DFCD103">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4470735">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3D66216">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375B1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99D8162">
            <w:pPr>
              <w:jc w:val="center"/>
              <w:rPr>
                <w:rFonts w:hint="eastAsia" w:ascii="宋体" w:hAnsi="宋体" w:cs="仿宋_GB2312"/>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3147E88">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A7B9683">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67C3173">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r w14:paraId="6BB1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3773AD0">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3B03FAA">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8258A01">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4DFE0F5">
            <w:pPr>
              <w:pageBreakBefore w:val="0"/>
              <w:bidi w:val="0"/>
              <w:spacing w:line="312" w:lineRule="auto"/>
              <w:contextualSpacing/>
              <w:jc w:val="center"/>
              <w:rPr>
                <w:rFonts w:hint="eastAsia" w:ascii="宋体" w:hAnsi="宋体" w:cs="仿宋_GB2312"/>
                <w:color w:val="000000" w:themeColor="text1"/>
                <w:sz w:val="24"/>
                <w:highlight w:val="none"/>
                <w14:textFill>
                  <w14:solidFill>
                    <w14:schemeClr w14:val="tx1"/>
                  </w14:solidFill>
                </w14:textFill>
              </w:rPr>
            </w:pPr>
          </w:p>
        </w:tc>
      </w:tr>
    </w:tbl>
    <w:p w14:paraId="45AC341F">
      <w:pPr>
        <w:pStyle w:val="16"/>
        <w:pageBreakBefore w:val="0"/>
        <w:bidi w:val="0"/>
        <w:spacing w:after="0" w:line="312" w:lineRule="auto"/>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p>
    <w:p w14:paraId="4B2C2C04">
      <w:pPr>
        <w:pStyle w:val="16"/>
        <w:pageBreakBefore w:val="0"/>
        <w:bidi w:val="0"/>
        <w:spacing w:after="0" w:line="312" w:lineRule="auto"/>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 说明：应对照磋商文件“第三章 采购需求</w:t>
      </w:r>
      <w:r>
        <w:rPr>
          <w:rFonts w:hint="eastAsia" w:ascii="宋体" w:hAnsi="宋体"/>
          <w:color w:val="000000" w:themeColor="text1"/>
          <w:sz w:val="24"/>
          <w:szCs w:val="24"/>
          <w:highlight w:val="none"/>
          <w:lang w:val="en-US" w:eastAsia="zh-CN"/>
          <w14:textFill>
            <w14:solidFill>
              <w14:schemeClr w14:val="tx1"/>
            </w14:solidFill>
          </w14:textFill>
        </w:rPr>
        <w:t xml:space="preserve"> 二、商务要求</w:t>
      </w:r>
      <w:r>
        <w:rPr>
          <w:rFonts w:hint="eastAsia" w:ascii="宋体" w:hAnsi="宋体"/>
          <w:color w:val="000000" w:themeColor="text1"/>
          <w:sz w:val="24"/>
          <w:szCs w:val="24"/>
          <w:highlight w:val="none"/>
          <w14:textFill>
            <w14:solidFill>
              <w14:schemeClr w14:val="tx1"/>
            </w14:solidFill>
          </w14:textFill>
        </w:rPr>
        <w:t>”中的商务条款逐条</w:t>
      </w:r>
      <w:r>
        <w:rPr>
          <w:rFonts w:hint="eastAsia" w:ascii="宋体" w:hAnsi="宋体"/>
          <w:color w:val="000000" w:themeColor="text1"/>
          <w:sz w:val="24"/>
          <w:szCs w:val="24"/>
          <w:highlight w:val="none"/>
          <w:lang w:eastAsia="zh-CN"/>
          <w14:textFill>
            <w14:solidFill>
              <w14:schemeClr w14:val="tx1"/>
            </w14:solidFill>
          </w14:textFill>
        </w:rPr>
        <w:t>作出明确</w:t>
      </w:r>
      <w:r>
        <w:rPr>
          <w:rFonts w:hint="eastAsia" w:ascii="宋体" w:hAnsi="宋体"/>
          <w:color w:val="000000" w:themeColor="text1"/>
          <w:sz w:val="24"/>
          <w:szCs w:val="24"/>
          <w:highlight w:val="none"/>
          <w14:textFill>
            <w14:solidFill>
              <w14:schemeClr w14:val="tx1"/>
            </w14:solidFill>
          </w14:textFill>
        </w:rPr>
        <w:t>响应，并作出偏离说明。</w:t>
      </w:r>
    </w:p>
    <w:p w14:paraId="1C111C00">
      <w:pPr>
        <w:pageBreakBefore w:val="0"/>
        <w:bidi w:val="0"/>
        <w:spacing w:line="312" w:lineRule="auto"/>
        <w:contextualSpacing/>
        <w:jc w:val="left"/>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744B4A09">
      <w:pPr>
        <w:pageBreakBefore w:val="0"/>
        <w:bidi w:val="0"/>
        <w:spacing w:line="312" w:lineRule="auto"/>
        <w:ind w:right="-817"/>
        <w:contextualSpacing/>
        <w:rPr>
          <w:rFonts w:hint="eastAsia" w:ascii="宋体" w:hAnsi="宋体" w:cs="仿宋_GB2312"/>
          <w:color w:val="000000" w:themeColor="text1"/>
          <w:sz w:val="24"/>
          <w:highlight w:val="none"/>
          <w14:textFill>
            <w14:solidFill>
              <w14:schemeClr w14:val="tx1"/>
            </w14:solidFill>
          </w14:textFill>
        </w:rPr>
      </w:pPr>
    </w:p>
    <w:p w14:paraId="59EC7DA6">
      <w:pPr>
        <w:pageBreakBefore w:val="0"/>
        <w:bidi w:val="0"/>
        <w:spacing w:line="312" w:lineRule="auto"/>
        <w:ind w:right="-817" w:firstLine="96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s="仿宋_GB2312"/>
          <w:color w:val="000000" w:themeColor="text1"/>
          <w:sz w:val="24"/>
          <w:highlight w:val="none"/>
          <w14:textFill>
            <w14:solidFill>
              <w14:schemeClr w14:val="tx1"/>
            </w14:solidFill>
          </w14:textFill>
        </w:rPr>
        <w:t xml:space="preserve">）：                    </w:t>
      </w:r>
    </w:p>
    <w:p w14:paraId="5433FF66">
      <w:pPr>
        <w:pageBreakBefore w:val="0"/>
        <w:bidi w:val="0"/>
        <w:spacing w:line="312" w:lineRule="auto"/>
        <w:ind w:left="0" w:right="-817" w:firstLine="3789"/>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 xml:space="preserve">）：      </w:t>
      </w:r>
    </w:p>
    <w:p w14:paraId="2893EA11">
      <w:pPr>
        <w:pageBreakBefore w:val="0"/>
        <w:bidi w:val="0"/>
        <w:spacing w:line="312" w:lineRule="auto"/>
        <w:ind w:left="0" w:right="-817" w:firstLine="5520"/>
        <w:contextualSpacing/>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01D18B5A">
      <w:pPr>
        <w:pageBreakBefore w:val="0"/>
        <w:bidi w:val="0"/>
        <w:spacing w:line="312" w:lineRule="auto"/>
        <w:ind w:firstLine="704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25FF2C52">
      <w:pPr>
        <w:pageBreakBefore w:val="0"/>
        <w:bidi w:val="0"/>
        <w:spacing w:line="312" w:lineRule="auto"/>
        <w:ind w:firstLine="704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54400666">
      <w:pPr>
        <w:pageBreakBefore w:val="0"/>
        <w:bidi w:val="0"/>
        <w:spacing w:line="312" w:lineRule="auto"/>
        <w:ind w:firstLine="704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B6E6136">
      <w:pPr>
        <w:pageBreakBefore w:val="0"/>
        <w:bidi w:val="0"/>
        <w:spacing w:line="312" w:lineRule="auto"/>
        <w:ind w:firstLine="704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405CE1D1">
      <w:pPr>
        <w:pageBreakBefore w:val="0"/>
        <w:bidi w:val="0"/>
        <w:spacing w:line="312" w:lineRule="auto"/>
        <w:jc w:val="center"/>
        <w:outlineLvl w:val="2"/>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技术</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需求偏离表</w:t>
      </w:r>
    </w:p>
    <w:p w14:paraId="0286C0B0">
      <w:pPr>
        <w:pageBreakBefore w:val="0"/>
        <w:bidi w:val="0"/>
        <w:spacing w:line="312"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E0E4F18">
      <w:pPr>
        <w:pageBreakBefore w:val="0"/>
        <w:bidi w:val="0"/>
        <w:spacing w:line="312" w:lineRule="auto"/>
        <w:contextualSpacing/>
        <w:rPr>
          <w:rFonts w:hint="eastAsia"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r>
        <w:rPr>
          <w:rFonts w:hint="eastAsia" w:ascii="宋体" w:hAnsi="宋体" w:cs="仿宋_GB2312"/>
          <w:color w:val="000000" w:themeColor="text1"/>
          <w:sz w:val="24"/>
          <w:highlight w:val="none"/>
          <w:u w:val="single"/>
          <w14:textFill>
            <w14:solidFill>
              <w14:schemeClr w14:val="tx1"/>
            </w14:solidFill>
          </w14:textFill>
        </w:rPr>
        <w:t xml:space="preserve">                 </w:t>
      </w:r>
    </w:p>
    <w:p w14:paraId="35B2A768">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r>
        <w:rPr>
          <w:rFonts w:hint="eastAsia" w:ascii="宋体" w:hAnsi="宋体" w:cs="仿宋_GB2312"/>
          <w:color w:val="000000" w:themeColor="text1"/>
          <w:sz w:val="24"/>
          <w:highlight w:val="none"/>
          <w:u w:val="single"/>
          <w14:textFill>
            <w14:solidFill>
              <w14:schemeClr w14:val="tx1"/>
            </w14:solidFill>
          </w14:textFill>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0A29B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7622398">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13" w:name="_Toc254970588"/>
            <w:bookmarkStart w:id="114" w:name="_Toc373333689"/>
            <w:bookmarkStart w:id="115" w:name="_Toc173211900"/>
            <w:bookmarkStart w:id="116" w:name="_Toc254970729"/>
            <w:bookmarkStart w:id="117" w:name="_Toc297193185"/>
            <w:bookmarkStart w:id="118" w:name="_Toc383699906"/>
            <w:bookmarkStart w:id="119" w:name="_Toc295404981"/>
            <w:bookmarkStart w:id="120" w:name="_Toc301781611"/>
            <w:bookmarkStart w:id="121" w:name="_Toc173066401"/>
            <w:r>
              <w:rPr>
                <w:rFonts w:hint="eastAsia" w:ascii="宋体" w:hAnsi="宋体" w:eastAsia="宋体" w:cs="仿宋_GB2312"/>
                <w:color w:val="000000" w:themeColor="text1"/>
                <w:sz w:val="24"/>
                <w:szCs w:val="24"/>
                <w:highlight w:val="none"/>
                <w:lang w:val="en-US" w:eastAsia="zh-CN"/>
                <w14:textFill>
                  <w14:solidFill>
                    <w14:schemeClr w14:val="tx1"/>
                  </w14:solidFill>
                </w14:textFill>
              </w:rPr>
              <w:t>序号</w:t>
            </w:r>
            <w:bookmarkEnd w:id="113"/>
            <w:bookmarkEnd w:id="114"/>
            <w:bookmarkEnd w:id="115"/>
            <w:bookmarkEnd w:id="116"/>
            <w:bookmarkEnd w:id="117"/>
            <w:bookmarkEnd w:id="118"/>
            <w:bookmarkEnd w:id="119"/>
            <w:bookmarkEnd w:id="120"/>
            <w:bookmarkEnd w:id="121"/>
          </w:p>
        </w:tc>
        <w:tc>
          <w:tcPr>
            <w:tcW w:w="900" w:type="dxa"/>
            <w:tcBorders>
              <w:right w:val="single" w:color="auto" w:sz="4" w:space="0"/>
            </w:tcBorders>
            <w:noWrap w:val="0"/>
            <w:vAlign w:val="center"/>
          </w:tcPr>
          <w:p w14:paraId="2F0FD986">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名称</w:t>
            </w:r>
          </w:p>
        </w:tc>
        <w:tc>
          <w:tcPr>
            <w:tcW w:w="2989" w:type="dxa"/>
            <w:tcBorders>
              <w:left w:val="single" w:color="auto" w:sz="4" w:space="0"/>
            </w:tcBorders>
            <w:noWrap w:val="0"/>
            <w:vAlign w:val="center"/>
          </w:tcPr>
          <w:p w14:paraId="5577954A">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磋商文件技术需求</w:t>
            </w:r>
          </w:p>
        </w:tc>
        <w:tc>
          <w:tcPr>
            <w:tcW w:w="2690" w:type="dxa"/>
            <w:noWrap w:val="0"/>
            <w:vAlign w:val="center"/>
          </w:tcPr>
          <w:p w14:paraId="77E51A6B">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22" w:name="_Toc173211902"/>
            <w:bookmarkStart w:id="123" w:name="_Toc383699908"/>
            <w:bookmarkStart w:id="124" w:name="_Toc295404983"/>
            <w:bookmarkStart w:id="125" w:name="_Toc254970590"/>
            <w:bookmarkStart w:id="126" w:name="_Toc301781613"/>
            <w:bookmarkStart w:id="127" w:name="_Toc373333691"/>
            <w:bookmarkStart w:id="128" w:name="_Toc297193187"/>
            <w:bookmarkStart w:id="129" w:name="_Toc173066403"/>
            <w:bookmarkStart w:id="130" w:name="_Toc254970731"/>
            <w:r>
              <w:rPr>
                <w:rFonts w:hint="eastAsia" w:ascii="宋体" w:hAnsi="宋体" w:eastAsia="宋体" w:cs="仿宋_GB2312"/>
                <w:color w:val="000000" w:themeColor="text1"/>
                <w:sz w:val="24"/>
                <w:szCs w:val="24"/>
                <w:highlight w:val="none"/>
                <w:lang w:val="en-US" w:eastAsia="zh-CN"/>
                <w14:textFill>
                  <w14:solidFill>
                    <w14:schemeClr w14:val="tx1"/>
                  </w14:solidFill>
                </w14:textFill>
              </w:rPr>
              <w:t>竞标响应</w:t>
            </w:r>
            <w:bookmarkEnd w:id="122"/>
            <w:bookmarkEnd w:id="123"/>
            <w:bookmarkEnd w:id="124"/>
            <w:bookmarkEnd w:id="125"/>
            <w:bookmarkEnd w:id="126"/>
            <w:bookmarkEnd w:id="127"/>
            <w:bookmarkEnd w:id="128"/>
            <w:bookmarkEnd w:id="129"/>
            <w:bookmarkEnd w:id="130"/>
          </w:p>
        </w:tc>
        <w:tc>
          <w:tcPr>
            <w:tcW w:w="1467" w:type="dxa"/>
            <w:noWrap w:val="0"/>
            <w:vAlign w:val="center"/>
          </w:tcPr>
          <w:p w14:paraId="46F4FDAA">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31" w:name="_Toc301781614"/>
            <w:bookmarkStart w:id="132" w:name="_Toc297193188"/>
            <w:bookmarkStart w:id="133" w:name="_Toc295404984"/>
            <w:bookmarkStart w:id="134" w:name="_Toc254970732"/>
            <w:bookmarkStart w:id="135" w:name="_Toc173066404"/>
            <w:bookmarkStart w:id="136" w:name="_Toc383699909"/>
            <w:bookmarkStart w:id="137" w:name="_Toc254970591"/>
            <w:bookmarkStart w:id="138" w:name="_Toc173211903"/>
            <w:bookmarkStart w:id="139" w:name="_Toc373333692"/>
            <w:r>
              <w:rPr>
                <w:rFonts w:hint="eastAsia" w:ascii="宋体" w:hAnsi="宋体" w:eastAsia="宋体" w:cs="仿宋_GB2312"/>
                <w:color w:val="000000" w:themeColor="text1"/>
                <w:sz w:val="24"/>
                <w:szCs w:val="24"/>
                <w:highlight w:val="none"/>
                <w:lang w:val="en-US" w:eastAsia="zh-CN"/>
                <w14:textFill>
                  <w14:solidFill>
                    <w14:schemeClr w14:val="tx1"/>
                  </w14:solidFill>
                </w14:textFill>
              </w:rPr>
              <w:t>偏离</w:t>
            </w:r>
            <w:bookmarkEnd w:id="131"/>
            <w:bookmarkEnd w:id="132"/>
            <w:bookmarkEnd w:id="133"/>
            <w:bookmarkEnd w:id="134"/>
            <w:bookmarkEnd w:id="135"/>
            <w:bookmarkEnd w:id="136"/>
            <w:bookmarkEnd w:id="137"/>
            <w:bookmarkEnd w:id="138"/>
            <w:bookmarkEnd w:id="139"/>
            <w:bookmarkStart w:id="140" w:name="_Toc173211904"/>
            <w:bookmarkStart w:id="141" w:name="_Toc254970592"/>
            <w:bookmarkStart w:id="142" w:name="_Toc254970733"/>
            <w:bookmarkStart w:id="143" w:name="_Toc301781615"/>
            <w:bookmarkStart w:id="144" w:name="_Toc297193189"/>
            <w:bookmarkStart w:id="145" w:name="_Toc295404985"/>
            <w:bookmarkStart w:id="146" w:name="_Toc383699910"/>
            <w:bookmarkStart w:id="147" w:name="_Toc173066405"/>
            <w:bookmarkStart w:id="148" w:name="_Toc373333693"/>
            <w:r>
              <w:rPr>
                <w:rFonts w:hint="eastAsia" w:ascii="宋体" w:hAnsi="宋体" w:eastAsia="宋体" w:cs="仿宋_GB2312"/>
                <w:color w:val="000000" w:themeColor="text1"/>
                <w:sz w:val="24"/>
                <w:szCs w:val="24"/>
                <w:highlight w:val="none"/>
                <w:lang w:val="en-US" w:eastAsia="zh-CN"/>
                <w14:textFill>
                  <w14:solidFill>
                    <w14:schemeClr w14:val="tx1"/>
                  </w14:solidFill>
                </w14:textFill>
              </w:rPr>
              <w:t>说明</w:t>
            </w:r>
            <w:bookmarkEnd w:id="140"/>
            <w:bookmarkEnd w:id="141"/>
            <w:bookmarkEnd w:id="142"/>
            <w:bookmarkEnd w:id="143"/>
            <w:bookmarkEnd w:id="144"/>
            <w:bookmarkEnd w:id="145"/>
            <w:bookmarkEnd w:id="146"/>
            <w:bookmarkEnd w:id="147"/>
            <w:bookmarkEnd w:id="148"/>
          </w:p>
        </w:tc>
      </w:tr>
      <w:tr w14:paraId="6FB2E4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74C8F6B">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49" w:name="_Toc301781616"/>
            <w:bookmarkStart w:id="150" w:name="_Toc173066406"/>
            <w:bookmarkStart w:id="151" w:name="_Toc297193190"/>
            <w:bookmarkStart w:id="152" w:name="_Toc254970593"/>
            <w:bookmarkStart w:id="153" w:name="_Toc254970734"/>
            <w:bookmarkStart w:id="154" w:name="_Toc295404986"/>
            <w:bookmarkStart w:id="155" w:name="_Toc373333694"/>
            <w:bookmarkStart w:id="156" w:name="_Toc173211905"/>
            <w:bookmarkStart w:id="157" w:name="_Toc383699911"/>
            <w:r>
              <w:rPr>
                <w:rFonts w:hint="eastAsia" w:ascii="宋体" w:hAnsi="宋体" w:eastAsia="宋体" w:cs="仿宋_GB2312"/>
                <w:color w:val="000000" w:themeColor="text1"/>
                <w:sz w:val="24"/>
                <w:szCs w:val="24"/>
                <w:highlight w:val="none"/>
                <w:lang w:val="en-US" w:eastAsia="zh-CN"/>
                <w14:textFill>
                  <w14:solidFill>
                    <w14:schemeClr w14:val="tx1"/>
                  </w14:solidFill>
                </w14:textFill>
              </w:rPr>
              <w:t>1</w:t>
            </w:r>
            <w:bookmarkEnd w:id="149"/>
            <w:bookmarkEnd w:id="150"/>
            <w:bookmarkEnd w:id="151"/>
            <w:bookmarkEnd w:id="152"/>
            <w:bookmarkEnd w:id="153"/>
            <w:bookmarkEnd w:id="154"/>
            <w:bookmarkEnd w:id="155"/>
            <w:bookmarkEnd w:id="156"/>
            <w:bookmarkEnd w:id="157"/>
          </w:p>
        </w:tc>
        <w:tc>
          <w:tcPr>
            <w:tcW w:w="900" w:type="dxa"/>
            <w:tcBorders>
              <w:right w:val="single" w:color="auto" w:sz="4" w:space="0"/>
            </w:tcBorders>
            <w:noWrap w:val="0"/>
            <w:vAlign w:val="center"/>
          </w:tcPr>
          <w:p w14:paraId="0C4FFF3E">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989" w:type="dxa"/>
            <w:tcBorders>
              <w:left w:val="single" w:color="auto" w:sz="4" w:space="0"/>
            </w:tcBorders>
            <w:noWrap w:val="0"/>
            <w:vAlign w:val="center"/>
          </w:tcPr>
          <w:p w14:paraId="17C60266">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690" w:type="dxa"/>
            <w:noWrap w:val="0"/>
            <w:vAlign w:val="center"/>
          </w:tcPr>
          <w:p w14:paraId="46DF0416">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1467" w:type="dxa"/>
            <w:noWrap w:val="0"/>
            <w:vAlign w:val="center"/>
          </w:tcPr>
          <w:p w14:paraId="33FF98C4">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r>
      <w:tr w14:paraId="25687E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B0E9847">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58" w:name="_Toc301781617"/>
            <w:bookmarkStart w:id="159" w:name="_Toc373333695"/>
            <w:bookmarkStart w:id="160" w:name="_Toc297193191"/>
            <w:bookmarkStart w:id="161" w:name="_Toc295404987"/>
            <w:bookmarkStart w:id="162" w:name="_Toc254970594"/>
            <w:bookmarkStart w:id="163" w:name="_Toc383699912"/>
            <w:bookmarkStart w:id="164" w:name="_Toc173211906"/>
            <w:bookmarkStart w:id="165" w:name="_Toc254970735"/>
            <w:bookmarkStart w:id="166" w:name="_Toc173066407"/>
            <w:r>
              <w:rPr>
                <w:rFonts w:hint="eastAsia" w:ascii="宋体" w:hAnsi="宋体" w:eastAsia="宋体" w:cs="仿宋_GB2312"/>
                <w:color w:val="000000" w:themeColor="text1"/>
                <w:sz w:val="24"/>
                <w:szCs w:val="24"/>
                <w:highlight w:val="none"/>
                <w:lang w:val="en-US" w:eastAsia="zh-CN"/>
                <w14:textFill>
                  <w14:solidFill>
                    <w14:schemeClr w14:val="tx1"/>
                  </w14:solidFill>
                </w14:textFill>
              </w:rPr>
              <w:t>2</w:t>
            </w:r>
            <w:bookmarkEnd w:id="158"/>
            <w:bookmarkEnd w:id="159"/>
            <w:bookmarkEnd w:id="160"/>
            <w:bookmarkEnd w:id="161"/>
            <w:bookmarkEnd w:id="162"/>
            <w:bookmarkEnd w:id="163"/>
            <w:bookmarkEnd w:id="164"/>
            <w:bookmarkEnd w:id="165"/>
            <w:bookmarkEnd w:id="166"/>
          </w:p>
        </w:tc>
        <w:tc>
          <w:tcPr>
            <w:tcW w:w="900" w:type="dxa"/>
            <w:tcBorders>
              <w:right w:val="single" w:color="auto" w:sz="4" w:space="0"/>
            </w:tcBorders>
            <w:noWrap w:val="0"/>
            <w:vAlign w:val="center"/>
          </w:tcPr>
          <w:p w14:paraId="48613932">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989" w:type="dxa"/>
            <w:tcBorders>
              <w:left w:val="single" w:color="auto" w:sz="4" w:space="0"/>
            </w:tcBorders>
            <w:noWrap w:val="0"/>
            <w:vAlign w:val="center"/>
          </w:tcPr>
          <w:p w14:paraId="0883DF29">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690" w:type="dxa"/>
            <w:noWrap w:val="0"/>
            <w:vAlign w:val="center"/>
          </w:tcPr>
          <w:p w14:paraId="2359D996">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1467" w:type="dxa"/>
            <w:noWrap w:val="0"/>
            <w:vAlign w:val="center"/>
          </w:tcPr>
          <w:p w14:paraId="438F3F58">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r>
      <w:tr w14:paraId="62E02F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A7DDDF1">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67" w:name="_Toc373333696"/>
            <w:bookmarkStart w:id="168" w:name="_Toc173066408"/>
            <w:bookmarkStart w:id="169" w:name="_Toc297193192"/>
            <w:bookmarkStart w:id="170" w:name="_Toc295404988"/>
            <w:bookmarkStart w:id="171" w:name="_Toc383699913"/>
            <w:bookmarkStart w:id="172" w:name="_Toc254970736"/>
            <w:bookmarkStart w:id="173" w:name="_Toc254970595"/>
            <w:bookmarkStart w:id="174" w:name="_Toc173211907"/>
            <w:bookmarkStart w:id="175" w:name="_Toc301781618"/>
            <w:r>
              <w:rPr>
                <w:rFonts w:hint="eastAsia" w:ascii="宋体" w:hAnsi="宋体" w:eastAsia="宋体" w:cs="仿宋_GB2312"/>
                <w:color w:val="000000" w:themeColor="text1"/>
                <w:sz w:val="24"/>
                <w:szCs w:val="24"/>
                <w:highlight w:val="none"/>
                <w:lang w:val="en-US" w:eastAsia="zh-CN"/>
                <w14:textFill>
                  <w14:solidFill>
                    <w14:schemeClr w14:val="tx1"/>
                  </w14:solidFill>
                </w14:textFill>
              </w:rPr>
              <w:t>3</w:t>
            </w:r>
            <w:bookmarkEnd w:id="167"/>
            <w:bookmarkEnd w:id="168"/>
            <w:bookmarkEnd w:id="169"/>
            <w:bookmarkEnd w:id="170"/>
            <w:bookmarkEnd w:id="171"/>
            <w:bookmarkEnd w:id="172"/>
            <w:bookmarkEnd w:id="173"/>
            <w:bookmarkEnd w:id="174"/>
            <w:bookmarkEnd w:id="175"/>
          </w:p>
        </w:tc>
        <w:tc>
          <w:tcPr>
            <w:tcW w:w="900" w:type="dxa"/>
            <w:tcBorders>
              <w:right w:val="single" w:color="auto" w:sz="4" w:space="0"/>
            </w:tcBorders>
            <w:noWrap w:val="0"/>
            <w:vAlign w:val="center"/>
          </w:tcPr>
          <w:p w14:paraId="4C844B9B">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989" w:type="dxa"/>
            <w:tcBorders>
              <w:left w:val="single" w:color="auto" w:sz="4" w:space="0"/>
            </w:tcBorders>
            <w:noWrap w:val="0"/>
            <w:vAlign w:val="center"/>
          </w:tcPr>
          <w:p w14:paraId="11EAAC82">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690" w:type="dxa"/>
            <w:noWrap w:val="0"/>
            <w:vAlign w:val="center"/>
          </w:tcPr>
          <w:p w14:paraId="4DD36213">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1467" w:type="dxa"/>
            <w:noWrap w:val="0"/>
            <w:vAlign w:val="center"/>
          </w:tcPr>
          <w:p w14:paraId="72B5CE0E">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r>
      <w:tr w14:paraId="019E9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58BD68E">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76" w:name="_Toc254970596"/>
            <w:bookmarkStart w:id="177" w:name="_Toc173211908"/>
            <w:bookmarkStart w:id="178" w:name="_Toc173066409"/>
            <w:bookmarkStart w:id="179" w:name="_Toc297193193"/>
            <w:bookmarkStart w:id="180" w:name="_Toc373333697"/>
            <w:bookmarkStart w:id="181" w:name="_Toc254970737"/>
            <w:bookmarkStart w:id="182" w:name="_Toc301781619"/>
            <w:bookmarkStart w:id="183" w:name="_Toc383699914"/>
            <w:bookmarkStart w:id="184" w:name="_Toc295404989"/>
            <w:r>
              <w:rPr>
                <w:rFonts w:hint="eastAsia" w:ascii="宋体" w:hAnsi="宋体" w:eastAsia="宋体" w:cs="仿宋_GB2312"/>
                <w:color w:val="000000" w:themeColor="text1"/>
                <w:sz w:val="24"/>
                <w:szCs w:val="24"/>
                <w:highlight w:val="none"/>
                <w:lang w:val="en-US" w:eastAsia="zh-CN"/>
                <w14:textFill>
                  <w14:solidFill>
                    <w14:schemeClr w14:val="tx1"/>
                  </w14:solidFill>
                </w14:textFill>
              </w:rPr>
              <w:t>4</w:t>
            </w:r>
            <w:bookmarkEnd w:id="176"/>
            <w:bookmarkEnd w:id="177"/>
            <w:bookmarkEnd w:id="178"/>
            <w:bookmarkEnd w:id="179"/>
            <w:bookmarkEnd w:id="180"/>
            <w:bookmarkEnd w:id="181"/>
            <w:bookmarkEnd w:id="182"/>
            <w:bookmarkEnd w:id="183"/>
            <w:bookmarkEnd w:id="184"/>
          </w:p>
        </w:tc>
        <w:tc>
          <w:tcPr>
            <w:tcW w:w="900" w:type="dxa"/>
            <w:tcBorders>
              <w:right w:val="single" w:color="auto" w:sz="4" w:space="0"/>
            </w:tcBorders>
            <w:noWrap w:val="0"/>
            <w:vAlign w:val="center"/>
          </w:tcPr>
          <w:p w14:paraId="3457AFB9">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989" w:type="dxa"/>
            <w:tcBorders>
              <w:left w:val="single" w:color="auto" w:sz="4" w:space="0"/>
            </w:tcBorders>
            <w:noWrap w:val="0"/>
            <w:vAlign w:val="center"/>
          </w:tcPr>
          <w:p w14:paraId="768ECCF2">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690" w:type="dxa"/>
            <w:noWrap w:val="0"/>
            <w:vAlign w:val="center"/>
          </w:tcPr>
          <w:p w14:paraId="173811E9">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1467" w:type="dxa"/>
            <w:noWrap w:val="0"/>
            <w:vAlign w:val="center"/>
          </w:tcPr>
          <w:p w14:paraId="4A7A9F46">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r>
      <w:tr w14:paraId="6263A5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5726112">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85" w:name="_Toc254970597"/>
            <w:bookmarkStart w:id="186" w:name="_Toc297193194"/>
            <w:bookmarkStart w:id="187" w:name="_Toc383699915"/>
            <w:bookmarkStart w:id="188" w:name="_Toc373333698"/>
            <w:bookmarkStart w:id="189" w:name="_Toc173066410"/>
            <w:bookmarkStart w:id="190" w:name="_Toc173211909"/>
            <w:bookmarkStart w:id="191" w:name="_Toc301781620"/>
            <w:bookmarkStart w:id="192" w:name="_Toc254970738"/>
            <w:bookmarkStart w:id="193" w:name="_Toc295404990"/>
            <w:r>
              <w:rPr>
                <w:rFonts w:hint="eastAsia" w:ascii="宋体" w:hAnsi="宋体" w:eastAsia="宋体" w:cs="仿宋_GB2312"/>
                <w:color w:val="000000" w:themeColor="text1"/>
                <w:sz w:val="24"/>
                <w:szCs w:val="24"/>
                <w:highlight w:val="none"/>
                <w:lang w:val="en-US" w:eastAsia="zh-CN"/>
                <w14:textFill>
                  <w14:solidFill>
                    <w14:schemeClr w14:val="tx1"/>
                  </w14:solidFill>
                </w14:textFill>
              </w:rPr>
              <w:t>5</w:t>
            </w:r>
            <w:bookmarkEnd w:id="185"/>
            <w:bookmarkEnd w:id="186"/>
            <w:bookmarkEnd w:id="187"/>
            <w:bookmarkEnd w:id="188"/>
            <w:bookmarkEnd w:id="189"/>
            <w:bookmarkEnd w:id="190"/>
            <w:bookmarkEnd w:id="191"/>
            <w:bookmarkEnd w:id="192"/>
            <w:bookmarkEnd w:id="193"/>
          </w:p>
        </w:tc>
        <w:tc>
          <w:tcPr>
            <w:tcW w:w="900" w:type="dxa"/>
            <w:tcBorders>
              <w:right w:val="single" w:color="auto" w:sz="4" w:space="0"/>
            </w:tcBorders>
            <w:noWrap w:val="0"/>
            <w:vAlign w:val="center"/>
          </w:tcPr>
          <w:p w14:paraId="01AC2480">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989" w:type="dxa"/>
            <w:tcBorders>
              <w:left w:val="single" w:color="auto" w:sz="4" w:space="0"/>
            </w:tcBorders>
            <w:noWrap w:val="0"/>
            <w:vAlign w:val="center"/>
          </w:tcPr>
          <w:p w14:paraId="0996F338">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690" w:type="dxa"/>
            <w:noWrap w:val="0"/>
            <w:vAlign w:val="center"/>
          </w:tcPr>
          <w:p w14:paraId="41AF27D3">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1467" w:type="dxa"/>
            <w:noWrap w:val="0"/>
            <w:vAlign w:val="center"/>
          </w:tcPr>
          <w:p w14:paraId="1BCF4E04">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r>
      <w:tr w14:paraId="0C91E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75496F3E">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bookmarkStart w:id="194" w:name="_Toc297193195"/>
            <w:bookmarkStart w:id="195" w:name="_Toc373333699"/>
            <w:bookmarkStart w:id="196" w:name="_Toc383699916"/>
            <w:bookmarkStart w:id="197" w:name="_Toc173211914"/>
            <w:bookmarkStart w:id="198" w:name="_Toc173066415"/>
            <w:bookmarkStart w:id="199" w:name="_Toc301781621"/>
            <w:bookmarkStart w:id="200" w:name="_Toc254970602"/>
            <w:bookmarkStart w:id="201" w:name="_Toc295404991"/>
            <w:bookmarkStart w:id="202" w:name="_Toc254970743"/>
            <w:r>
              <w:rPr>
                <w:rFonts w:hint="eastAsia" w:ascii="宋体" w:hAnsi="宋体" w:eastAsia="宋体" w:cs="仿宋_GB2312"/>
                <w:color w:val="000000" w:themeColor="text1"/>
                <w:sz w:val="24"/>
                <w:szCs w:val="24"/>
                <w:highlight w:val="none"/>
                <w:lang w:val="en-US" w:eastAsia="zh-CN"/>
                <w14:textFill>
                  <w14:solidFill>
                    <w14:schemeClr w14:val="tx1"/>
                  </w14:solidFill>
                </w14:textFill>
              </w:rPr>
              <w:t>…</w:t>
            </w:r>
            <w:bookmarkEnd w:id="194"/>
            <w:bookmarkEnd w:id="195"/>
            <w:bookmarkEnd w:id="196"/>
            <w:bookmarkEnd w:id="197"/>
            <w:bookmarkEnd w:id="198"/>
            <w:bookmarkEnd w:id="199"/>
            <w:bookmarkEnd w:id="200"/>
            <w:bookmarkEnd w:id="201"/>
            <w:bookmarkEnd w:id="202"/>
          </w:p>
        </w:tc>
        <w:tc>
          <w:tcPr>
            <w:tcW w:w="900" w:type="dxa"/>
            <w:tcBorders>
              <w:right w:val="single" w:color="auto" w:sz="4" w:space="0"/>
            </w:tcBorders>
            <w:noWrap w:val="0"/>
            <w:vAlign w:val="center"/>
          </w:tcPr>
          <w:p w14:paraId="7F2C40EC">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989" w:type="dxa"/>
            <w:tcBorders>
              <w:left w:val="single" w:color="auto" w:sz="4" w:space="0"/>
            </w:tcBorders>
            <w:noWrap w:val="0"/>
            <w:vAlign w:val="center"/>
          </w:tcPr>
          <w:p w14:paraId="0F9E9301">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2690" w:type="dxa"/>
            <w:noWrap w:val="0"/>
            <w:vAlign w:val="center"/>
          </w:tcPr>
          <w:p w14:paraId="01289252">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c>
          <w:tcPr>
            <w:tcW w:w="1467" w:type="dxa"/>
            <w:tcBorders>
              <w:right w:val="single" w:color="auto" w:sz="4" w:space="0"/>
            </w:tcBorders>
            <w:noWrap w:val="0"/>
            <w:vAlign w:val="center"/>
          </w:tcPr>
          <w:p w14:paraId="27C7DFC9">
            <w:pPr>
              <w:pStyle w:val="19"/>
              <w:pageBreakBefore w:val="0"/>
              <w:bidi w:val="0"/>
              <w:spacing w:line="312" w:lineRule="auto"/>
              <w:ind w:firstLine="0"/>
              <w:contextualSpacing/>
              <w:jc w:val="center"/>
              <w:rPr>
                <w:rFonts w:hint="eastAsia" w:ascii="宋体" w:hAnsi="宋体" w:eastAsia="宋体" w:cs="仿宋_GB2312"/>
                <w:color w:val="000000" w:themeColor="text1"/>
                <w:sz w:val="24"/>
                <w:szCs w:val="24"/>
                <w:highlight w:val="none"/>
                <w:lang w:val="en-US" w:eastAsia="zh-CN"/>
                <w14:textFill>
                  <w14:solidFill>
                    <w14:schemeClr w14:val="tx1"/>
                  </w14:solidFill>
                </w14:textFill>
              </w:rPr>
            </w:pPr>
          </w:p>
        </w:tc>
      </w:tr>
    </w:tbl>
    <w:p w14:paraId="0521B8B4">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39A8E140">
      <w:pPr>
        <w:pStyle w:val="19"/>
        <w:pageBreakBefore w:val="0"/>
        <w:bidi w:val="0"/>
        <w:spacing w:line="312" w:lineRule="auto"/>
        <w:ind w:firstLine="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3449444C">
      <w:pPr>
        <w:pStyle w:val="19"/>
        <w:pageBreakBefore w:val="0"/>
        <w:bidi w:val="0"/>
        <w:spacing w:line="312" w:lineRule="auto"/>
        <w:ind w:firstLine="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 xml:space="preserve"> 一、采购需求</w:t>
      </w:r>
      <w:r>
        <w:rPr>
          <w:rFonts w:hint="eastAsia" w:ascii="宋体" w:hAnsi="宋体" w:eastAsia="宋体" w:cs="仿宋_GB2312"/>
          <w:color w:val="000000" w:themeColor="text1"/>
          <w:sz w:val="24"/>
          <w:szCs w:val="24"/>
          <w:highlight w:val="none"/>
          <w14:textFill>
            <w14:solidFill>
              <w14:schemeClr w14:val="tx1"/>
            </w14:solidFill>
          </w14:textFill>
        </w:rPr>
        <w:t>”中的</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技术</w:t>
      </w:r>
      <w:r>
        <w:rPr>
          <w:rFonts w:hint="eastAsia" w:ascii="宋体" w:hAnsi="宋体" w:eastAsia="宋体" w:cs="仿宋_GB2312"/>
          <w:color w:val="000000" w:themeColor="text1"/>
          <w:sz w:val="24"/>
          <w:szCs w:val="24"/>
          <w:highlight w:val="none"/>
          <w14:textFill>
            <w14:solidFill>
              <w14:schemeClr w14:val="tx1"/>
            </w14:solidFill>
          </w14:textFill>
        </w:rPr>
        <w:t>需求逐条作出明确响应，并作出偏离说明。</w:t>
      </w:r>
    </w:p>
    <w:p w14:paraId="15DB713B">
      <w:pPr>
        <w:pStyle w:val="19"/>
        <w:pageBreakBefore w:val="0"/>
        <w:bidi w:val="0"/>
        <w:spacing w:line="312" w:lineRule="auto"/>
        <w:ind w:firstLine="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2EBFFC21">
      <w:pPr>
        <w:pStyle w:val="24"/>
        <w:pageBreakBefore w:val="0"/>
        <w:bidi w:val="0"/>
        <w:spacing w:line="312" w:lineRule="auto"/>
        <w:contextualSpacing/>
        <w:rPr>
          <w:rFonts w:hint="eastAsia" w:hAnsi="宋体" w:cs="仿宋_GB2312"/>
          <w:color w:val="000000" w:themeColor="text1"/>
          <w:sz w:val="24"/>
          <w:szCs w:val="24"/>
          <w:highlight w:val="none"/>
          <w14:textFill>
            <w14:solidFill>
              <w14:schemeClr w14:val="tx1"/>
            </w14:solidFill>
          </w14:textFill>
        </w:rPr>
      </w:pPr>
    </w:p>
    <w:p w14:paraId="6F598DD1">
      <w:pPr>
        <w:pageBreakBefore w:val="0"/>
        <w:bidi w:val="0"/>
        <w:spacing w:line="312" w:lineRule="auto"/>
        <w:ind w:right="-817"/>
        <w:contextualSpacing/>
        <w:rPr>
          <w:rFonts w:hint="eastAsia" w:ascii="宋体" w:hAnsi="宋体" w:cs="仿宋_GB2312"/>
          <w:color w:val="000000" w:themeColor="text1"/>
          <w:sz w:val="24"/>
          <w:highlight w:val="none"/>
          <w14:textFill>
            <w14:solidFill>
              <w14:schemeClr w14:val="tx1"/>
            </w14:solidFill>
          </w14:textFill>
        </w:rPr>
      </w:pPr>
    </w:p>
    <w:p w14:paraId="16756B6B">
      <w:pPr>
        <w:pageBreakBefore w:val="0"/>
        <w:bidi w:val="0"/>
        <w:spacing w:line="312" w:lineRule="auto"/>
        <w:ind w:right="-817" w:firstLine="96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s="仿宋_GB2312"/>
          <w:color w:val="000000" w:themeColor="text1"/>
          <w:sz w:val="24"/>
          <w:highlight w:val="none"/>
          <w14:textFill>
            <w14:solidFill>
              <w14:schemeClr w14:val="tx1"/>
            </w14:solidFill>
          </w14:textFill>
        </w:rPr>
        <w:t xml:space="preserve">）：                    </w:t>
      </w:r>
    </w:p>
    <w:p w14:paraId="41B1B7A5">
      <w:pPr>
        <w:pageBreakBefore w:val="0"/>
        <w:bidi w:val="0"/>
        <w:spacing w:line="312" w:lineRule="auto"/>
        <w:ind w:right="-817" w:firstLine="384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w:t>
      </w:r>
      <w:r>
        <w:rPr>
          <w:rFonts w:hint="eastAsia" w:hAnsi="宋体"/>
          <w:color w:val="000000" w:themeColor="text1"/>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 xml:space="preserve">）：      </w:t>
      </w:r>
    </w:p>
    <w:p w14:paraId="5D03378B">
      <w:pPr>
        <w:pageBreakBefore w:val="0"/>
        <w:bidi w:val="0"/>
        <w:spacing w:line="312" w:lineRule="auto"/>
        <w:ind w:right="-817" w:firstLine="552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065C3078">
      <w:pPr>
        <w:pageBreakBefore w:val="0"/>
        <w:bidi w:val="0"/>
        <w:spacing w:before="120" w:after="50" w:line="312" w:lineRule="auto"/>
        <w:ind w:left="142"/>
        <w:jc w:val="left"/>
        <w:rPr>
          <w:rFonts w:hint="eastAsia"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项目实施人员一览表格式</w:t>
      </w:r>
    </w:p>
    <w:p w14:paraId="2584E545">
      <w:pPr>
        <w:pageBreakBefore w:val="0"/>
        <w:bidi w:val="0"/>
        <w:spacing w:before="120" w:after="50" w:line="312" w:lineRule="auto"/>
        <w:ind w:left="142"/>
        <w:jc w:val="left"/>
        <w:rPr>
          <w:rFonts w:hint="eastAsia" w:ascii="宋体" w:hAnsi="宋体"/>
          <w:b/>
          <w:color w:val="000000" w:themeColor="text1"/>
          <w:sz w:val="24"/>
          <w:highlight w:val="none"/>
          <w14:textFill>
            <w14:solidFill>
              <w14:schemeClr w14:val="tx1"/>
            </w14:solidFill>
          </w14:textFill>
        </w:rPr>
      </w:pPr>
    </w:p>
    <w:p w14:paraId="00761B93">
      <w:pPr>
        <w:pageBreakBefore w:val="0"/>
        <w:bidi w:val="0"/>
        <w:spacing w:line="312" w:lineRule="auto"/>
        <w:ind w:left="142"/>
        <w:contextualSpacing/>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87"/>
        <w:gridCol w:w="2340"/>
        <w:gridCol w:w="1260"/>
        <w:gridCol w:w="1434"/>
        <w:gridCol w:w="1845"/>
      </w:tblGrid>
      <w:tr w14:paraId="234A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9F1B723">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1287" w:type="dxa"/>
            <w:noWrap w:val="0"/>
            <w:vAlign w:val="center"/>
          </w:tcPr>
          <w:p w14:paraId="055BBDFB">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2340" w:type="dxa"/>
            <w:noWrap w:val="0"/>
            <w:vAlign w:val="center"/>
          </w:tcPr>
          <w:p w14:paraId="775215CD">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260" w:type="dxa"/>
            <w:noWrap w:val="0"/>
            <w:vAlign w:val="center"/>
          </w:tcPr>
          <w:p w14:paraId="230974DE">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434" w:type="dxa"/>
            <w:noWrap w:val="0"/>
            <w:vAlign w:val="center"/>
          </w:tcPr>
          <w:p w14:paraId="1356013D">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0F471F75">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5" w:type="dxa"/>
            <w:noWrap w:val="0"/>
            <w:vAlign w:val="center"/>
          </w:tcPr>
          <w:p w14:paraId="0696A04A">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7A77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C141E34">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87" w:type="dxa"/>
            <w:noWrap w:val="0"/>
            <w:vAlign w:val="center"/>
          </w:tcPr>
          <w:p w14:paraId="749FA86A">
            <w:pPr>
              <w:pageBreakBefore w:val="0"/>
              <w:bidi w:val="0"/>
              <w:spacing w:line="312" w:lineRule="auto"/>
              <w:contextualSpacing/>
              <w:jc w:val="center"/>
              <w:rPr>
                <w:rFonts w:hint="default" w:ascii="宋体" w:hAnsi="宋体" w:eastAsia="宋体"/>
                <w:color w:val="000000" w:themeColor="text1"/>
                <w:sz w:val="24"/>
                <w:szCs w:val="20"/>
                <w:highlight w:val="none"/>
                <w:lang w:val="en-US" w:eastAsia="zh-CN"/>
                <w14:textFill>
                  <w14:solidFill>
                    <w14:schemeClr w14:val="tx1"/>
                  </w14:solidFill>
                </w14:textFill>
              </w:rPr>
            </w:pPr>
            <w:r>
              <w:rPr>
                <w:rFonts w:hint="eastAsia" w:ascii="宋体" w:hAnsi="宋体"/>
                <w:color w:val="000000" w:themeColor="text1"/>
                <w:sz w:val="24"/>
                <w:szCs w:val="20"/>
                <w:highlight w:val="none"/>
                <w:lang w:val="en-US" w:eastAsia="zh-CN"/>
                <w14:textFill>
                  <w14:solidFill>
                    <w14:schemeClr w14:val="tx1"/>
                  </w14:solidFill>
                </w14:textFill>
              </w:rPr>
              <w:t>项目经理</w:t>
            </w:r>
          </w:p>
        </w:tc>
        <w:tc>
          <w:tcPr>
            <w:tcW w:w="2340" w:type="dxa"/>
            <w:noWrap w:val="0"/>
            <w:vAlign w:val="center"/>
          </w:tcPr>
          <w:p w14:paraId="01503AAA">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60" w:type="dxa"/>
            <w:noWrap w:val="0"/>
            <w:vAlign w:val="center"/>
          </w:tcPr>
          <w:p w14:paraId="5EB35E80">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34" w:type="dxa"/>
            <w:noWrap w:val="0"/>
            <w:vAlign w:val="center"/>
          </w:tcPr>
          <w:p w14:paraId="3F57424F">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7C9DD864">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572D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96A1A45">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87" w:type="dxa"/>
            <w:noWrap w:val="0"/>
            <w:vAlign w:val="center"/>
          </w:tcPr>
          <w:p w14:paraId="36D0EE23">
            <w:pPr>
              <w:pageBreakBefore w:val="0"/>
              <w:bidi w:val="0"/>
              <w:spacing w:line="312" w:lineRule="auto"/>
              <w:contextualSpacing/>
              <w:jc w:val="center"/>
              <w:rPr>
                <w:rFonts w:hint="default" w:ascii="宋体" w:hAnsi="宋体" w:eastAsia="宋体"/>
                <w:color w:val="000000" w:themeColor="text1"/>
                <w:sz w:val="24"/>
                <w:szCs w:val="20"/>
                <w:highlight w:val="none"/>
                <w:lang w:val="en-US" w:eastAsia="zh-CN"/>
                <w14:textFill>
                  <w14:solidFill>
                    <w14:schemeClr w14:val="tx1"/>
                  </w14:solidFill>
                </w14:textFill>
              </w:rPr>
            </w:pPr>
          </w:p>
        </w:tc>
        <w:tc>
          <w:tcPr>
            <w:tcW w:w="2340" w:type="dxa"/>
            <w:noWrap w:val="0"/>
            <w:vAlign w:val="center"/>
          </w:tcPr>
          <w:p w14:paraId="0E6EAB6D">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60" w:type="dxa"/>
            <w:noWrap w:val="0"/>
            <w:vAlign w:val="center"/>
          </w:tcPr>
          <w:p w14:paraId="0320B5FE">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34" w:type="dxa"/>
            <w:noWrap w:val="0"/>
            <w:vAlign w:val="center"/>
          </w:tcPr>
          <w:p w14:paraId="325A15DC">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517E1D60">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49E7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FE9A9A9">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87" w:type="dxa"/>
            <w:noWrap w:val="0"/>
            <w:vAlign w:val="center"/>
          </w:tcPr>
          <w:p w14:paraId="3B25138B">
            <w:pPr>
              <w:pageBreakBefore w:val="0"/>
              <w:bidi w:val="0"/>
              <w:spacing w:line="312" w:lineRule="auto"/>
              <w:contextualSpacing/>
              <w:jc w:val="center"/>
              <w:rPr>
                <w:rFonts w:hint="default" w:ascii="宋体" w:hAnsi="宋体" w:eastAsia="宋体"/>
                <w:color w:val="000000" w:themeColor="text1"/>
                <w:sz w:val="24"/>
                <w:szCs w:val="20"/>
                <w:highlight w:val="none"/>
                <w:lang w:val="en-US" w:eastAsia="zh-CN"/>
                <w14:textFill>
                  <w14:solidFill>
                    <w14:schemeClr w14:val="tx1"/>
                  </w14:solidFill>
                </w14:textFill>
              </w:rPr>
            </w:pPr>
          </w:p>
        </w:tc>
        <w:tc>
          <w:tcPr>
            <w:tcW w:w="2340" w:type="dxa"/>
            <w:noWrap w:val="0"/>
            <w:vAlign w:val="center"/>
          </w:tcPr>
          <w:p w14:paraId="166CF200">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60" w:type="dxa"/>
            <w:noWrap w:val="0"/>
            <w:vAlign w:val="center"/>
          </w:tcPr>
          <w:p w14:paraId="3DEE4A61">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34" w:type="dxa"/>
            <w:noWrap w:val="0"/>
            <w:vAlign w:val="center"/>
          </w:tcPr>
          <w:p w14:paraId="45193D8E">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47A6CBDA">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3B0B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4F451B0">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87" w:type="dxa"/>
            <w:noWrap w:val="0"/>
            <w:vAlign w:val="center"/>
          </w:tcPr>
          <w:p w14:paraId="089098AA">
            <w:pPr>
              <w:pageBreakBefore w:val="0"/>
              <w:bidi w:val="0"/>
              <w:spacing w:line="312" w:lineRule="auto"/>
              <w:contextualSpacing/>
              <w:jc w:val="center"/>
              <w:rPr>
                <w:rFonts w:hint="default" w:ascii="宋体" w:hAnsi="宋体" w:eastAsia="宋体" w:cs="Times New Roman"/>
                <w:color w:val="000000" w:themeColor="text1"/>
                <w:sz w:val="24"/>
                <w:szCs w:val="20"/>
                <w:highlight w:val="none"/>
                <w:lang w:val="en-US" w:eastAsia="zh-CN" w:bidi="ar-SA"/>
                <w14:textFill>
                  <w14:solidFill>
                    <w14:schemeClr w14:val="tx1"/>
                  </w14:solidFill>
                </w14:textFill>
              </w:rPr>
            </w:pPr>
          </w:p>
        </w:tc>
        <w:tc>
          <w:tcPr>
            <w:tcW w:w="2340" w:type="dxa"/>
            <w:noWrap w:val="0"/>
            <w:vAlign w:val="center"/>
          </w:tcPr>
          <w:p w14:paraId="7B7D4B01">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60" w:type="dxa"/>
            <w:noWrap w:val="0"/>
            <w:vAlign w:val="center"/>
          </w:tcPr>
          <w:p w14:paraId="07C572BB">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34" w:type="dxa"/>
            <w:noWrap w:val="0"/>
            <w:vAlign w:val="center"/>
          </w:tcPr>
          <w:p w14:paraId="04FB95F7">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62EDAB00">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7817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0E4F50">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87" w:type="dxa"/>
            <w:noWrap w:val="0"/>
            <w:vAlign w:val="center"/>
          </w:tcPr>
          <w:p w14:paraId="74271D34">
            <w:pPr>
              <w:pageBreakBefore w:val="0"/>
              <w:bidi w:val="0"/>
              <w:spacing w:line="312" w:lineRule="auto"/>
              <w:contextualSpacing/>
              <w:jc w:val="center"/>
              <w:rPr>
                <w:rFonts w:hint="eastAsia" w:ascii="宋体" w:hAnsi="宋体" w:eastAsia="宋体" w:cs="Times New Roman"/>
                <w:color w:val="000000" w:themeColor="text1"/>
                <w:sz w:val="24"/>
                <w:szCs w:val="20"/>
                <w:highlight w:val="none"/>
                <w:lang w:val="en-US" w:eastAsia="zh-CN" w:bidi="ar-SA"/>
                <w14:textFill>
                  <w14:solidFill>
                    <w14:schemeClr w14:val="tx1"/>
                  </w14:solidFill>
                </w14:textFill>
              </w:rPr>
            </w:pPr>
          </w:p>
        </w:tc>
        <w:tc>
          <w:tcPr>
            <w:tcW w:w="2340" w:type="dxa"/>
            <w:noWrap w:val="0"/>
            <w:vAlign w:val="center"/>
          </w:tcPr>
          <w:p w14:paraId="6A10CB62">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60" w:type="dxa"/>
            <w:noWrap w:val="0"/>
            <w:vAlign w:val="center"/>
          </w:tcPr>
          <w:p w14:paraId="4C381E8F">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34" w:type="dxa"/>
            <w:noWrap w:val="0"/>
            <w:vAlign w:val="center"/>
          </w:tcPr>
          <w:p w14:paraId="296DC025">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19B43657">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r w14:paraId="55FC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D2F0CB2">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87" w:type="dxa"/>
            <w:noWrap w:val="0"/>
            <w:vAlign w:val="center"/>
          </w:tcPr>
          <w:p w14:paraId="6B190813">
            <w:pPr>
              <w:pageBreakBefore w:val="0"/>
              <w:bidi w:val="0"/>
              <w:spacing w:line="312" w:lineRule="auto"/>
              <w:contextualSpacing/>
              <w:jc w:val="center"/>
              <w:rPr>
                <w:rFonts w:hint="eastAsia" w:ascii="宋体" w:hAnsi="宋体" w:eastAsia="宋体" w:cs="Times New Roman"/>
                <w:color w:val="000000" w:themeColor="text1"/>
                <w:sz w:val="24"/>
                <w:szCs w:val="20"/>
                <w:highlight w:val="none"/>
                <w:lang w:val="en-US" w:eastAsia="zh-CN" w:bidi="ar-SA"/>
                <w14:textFill>
                  <w14:solidFill>
                    <w14:schemeClr w14:val="tx1"/>
                  </w14:solidFill>
                </w14:textFill>
              </w:rPr>
            </w:pPr>
          </w:p>
        </w:tc>
        <w:tc>
          <w:tcPr>
            <w:tcW w:w="2340" w:type="dxa"/>
            <w:noWrap w:val="0"/>
            <w:vAlign w:val="center"/>
          </w:tcPr>
          <w:p w14:paraId="1ECBA6E4">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260" w:type="dxa"/>
            <w:noWrap w:val="0"/>
            <w:vAlign w:val="center"/>
          </w:tcPr>
          <w:p w14:paraId="5F36975F">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434" w:type="dxa"/>
            <w:noWrap w:val="0"/>
            <w:vAlign w:val="center"/>
          </w:tcPr>
          <w:p w14:paraId="22BF028D">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c>
          <w:tcPr>
            <w:tcW w:w="1845" w:type="dxa"/>
            <w:noWrap w:val="0"/>
            <w:vAlign w:val="center"/>
          </w:tcPr>
          <w:p w14:paraId="74BBF122">
            <w:pPr>
              <w:pageBreakBefore w:val="0"/>
              <w:bidi w:val="0"/>
              <w:spacing w:line="312" w:lineRule="auto"/>
              <w:contextualSpacing/>
              <w:jc w:val="center"/>
              <w:rPr>
                <w:rFonts w:hint="eastAsia" w:ascii="宋体" w:hAnsi="宋体"/>
                <w:color w:val="000000" w:themeColor="text1"/>
                <w:sz w:val="24"/>
                <w:szCs w:val="20"/>
                <w:highlight w:val="none"/>
                <w14:textFill>
                  <w14:solidFill>
                    <w14:schemeClr w14:val="tx1"/>
                  </w14:solidFill>
                </w14:textFill>
              </w:rPr>
            </w:pPr>
          </w:p>
        </w:tc>
      </w:tr>
    </w:tbl>
    <w:p w14:paraId="23D84A0B">
      <w:pPr>
        <w:pageBreakBefore w:val="0"/>
        <w:bidi w:val="0"/>
        <w:spacing w:line="312" w:lineRule="auto"/>
        <w:contextualSpacing/>
        <w:jc w:val="left"/>
        <w:rPr>
          <w:rFonts w:hint="eastAsia" w:ascii="宋体" w:hAnsi="宋体"/>
          <w:color w:val="000000" w:themeColor="text1"/>
          <w:sz w:val="24"/>
          <w:szCs w:val="20"/>
          <w:highlight w:val="none"/>
          <w14:textFill>
            <w14:solidFill>
              <w14:schemeClr w14:val="tx1"/>
            </w14:solidFill>
          </w14:textFill>
        </w:rPr>
      </w:pPr>
    </w:p>
    <w:p w14:paraId="243B4B49">
      <w:pPr>
        <w:pageBreakBefore w:val="0"/>
        <w:bidi w:val="0"/>
        <w:spacing w:line="312"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注：在填写时，如本表格不适合供应商的实际情况，可根据本表格式自行制表填写。</w:t>
      </w:r>
    </w:p>
    <w:p w14:paraId="63A4D4F3">
      <w:pPr>
        <w:pageBreakBefore w:val="0"/>
        <w:bidi w:val="0"/>
        <w:spacing w:line="312" w:lineRule="auto"/>
        <w:contextualSpacing/>
        <w:rPr>
          <w:rFonts w:hint="eastAsia" w:ascii="宋体" w:hAnsi="宋体"/>
          <w:color w:val="000000" w:themeColor="text1"/>
          <w:sz w:val="24"/>
          <w:highlight w:val="none"/>
          <w14:textFill>
            <w14:solidFill>
              <w14:schemeClr w14:val="tx1"/>
            </w14:solidFill>
          </w14:textFill>
        </w:rPr>
      </w:pPr>
    </w:p>
    <w:p w14:paraId="75F2AA98">
      <w:pPr>
        <w:pageBreakBefore w:val="0"/>
        <w:bidi w:val="0"/>
        <w:spacing w:line="312"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lang w:val="en-US" w:eastAsia="zh-CN"/>
          <w14:textFill>
            <w14:solidFill>
              <w14:schemeClr w14:val="tx1"/>
            </w14:solidFill>
          </w14:textFill>
        </w:rPr>
        <w:t>签字或电子签名</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p>
    <w:p w14:paraId="2589B1CF">
      <w:pPr>
        <w:pageBreakBefore w:val="0"/>
        <w:bidi w:val="0"/>
        <w:spacing w:line="312" w:lineRule="auto"/>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554C6B28">
      <w:pPr>
        <w:pageBreakBefore w:val="0"/>
        <w:bidi w:val="0"/>
        <w:spacing w:line="312"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4234702B">
      <w:pPr>
        <w:pageBreakBefore w:val="0"/>
        <w:bidi w:val="0"/>
        <w:spacing w:before="50" w:after="120" w:line="312" w:lineRule="auto"/>
        <w:jc w:val="left"/>
        <w:rPr>
          <w:rFonts w:hint="eastAsia" w:ascii="宋体" w:hAnsi="宋体"/>
          <w:color w:val="000000" w:themeColor="text1"/>
          <w:sz w:val="24"/>
          <w:szCs w:val="20"/>
          <w:highlight w:val="none"/>
          <w14:textFill>
            <w14:solidFill>
              <w14:schemeClr w14:val="tx1"/>
            </w14:solidFill>
          </w14:textFill>
        </w:rPr>
      </w:pPr>
    </w:p>
    <w:p w14:paraId="5FECD031">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69B2F320">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60FAC202">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3E6AF429">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4BC1A64">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1F192A13">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35FF3255">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367FF06">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11BA3971">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5135A2B">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41794938">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0256AA90">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39952877">
      <w:pPr>
        <w:pStyle w:val="207"/>
        <w:pageBreakBefore w:val="0"/>
        <w:bidi w:val="0"/>
        <w:spacing w:line="312" w:lineRule="auto"/>
        <w:rPr>
          <w:rFonts w:hint="eastAsia" w:ascii="宋体" w:hAnsi="宋体"/>
          <w:color w:val="000000" w:themeColor="text1"/>
          <w:sz w:val="24"/>
          <w:szCs w:val="20"/>
          <w:highlight w:val="none"/>
          <w14:textFill>
            <w14:solidFill>
              <w14:schemeClr w14:val="tx1"/>
            </w14:solidFill>
          </w14:textFill>
        </w:rPr>
      </w:pPr>
    </w:p>
    <w:p w14:paraId="271AE062">
      <w:pPr>
        <w:pageBreakBefore w:val="0"/>
        <w:bidi w:val="0"/>
        <w:spacing w:line="312" w:lineRule="auto"/>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其他文书、文件格式</w:t>
      </w:r>
    </w:p>
    <w:p w14:paraId="7454D4B0">
      <w:pPr>
        <w:pStyle w:val="2"/>
        <w:pageBreakBefore w:val="0"/>
        <w:bidi w:val="0"/>
        <w:spacing w:before="146" w:after="240" w:afterAutospacing="0" w:line="360" w:lineRule="auto"/>
        <w:ind w:right="142"/>
        <w:jc w:val="center"/>
        <w:outlineLvl w:val="2"/>
        <w:rPr>
          <w:rFonts w:ascii="宋体" w:hAnsi="宋体" w:cs="宋体"/>
          <w:b/>
          <w:bCs/>
          <w:color w:val="000000" w:themeColor="text1"/>
          <w:sz w:val="24"/>
          <w:highlight w:val="none"/>
          <w14:textFill>
            <w14:solidFill>
              <w14:schemeClr w14:val="tx1"/>
            </w14:solidFill>
          </w14:textFill>
        </w:rPr>
      </w:pPr>
      <w:r>
        <w:rPr>
          <w:color w:val="000000" w:themeColor="text1"/>
          <w:sz w:val="36"/>
          <w:szCs w:val="36"/>
          <w:highlight w:val="none"/>
          <w14:textFill>
            <w14:solidFill>
              <w14:schemeClr w14:val="tx1"/>
            </w14:solidFill>
          </w14:textFill>
        </w:rPr>
        <w:t>中小企业声明函（</w:t>
      </w:r>
      <w:r>
        <w:rPr>
          <w:rFonts w:hint="eastAsia" w:cs="宋体"/>
          <w:color w:val="000000" w:themeColor="text1"/>
          <w:sz w:val="36"/>
          <w:szCs w:val="36"/>
          <w:highlight w:val="none"/>
          <w14:textFill>
            <w14:solidFill>
              <w14:schemeClr w14:val="tx1"/>
            </w14:solidFill>
          </w14:textFill>
        </w:rPr>
        <w:t>服务</w:t>
      </w:r>
      <w:r>
        <w:rPr>
          <w:color w:val="000000" w:themeColor="text1"/>
          <w:sz w:val="36"/>
          <w:szCs w:val="36"/>
          <w:highlight w:val="none"/>
          <w14:textFill>
            <w14:solidFill>
              <w14:schemeClr w14:val="tx1"/>
            </w14:solidFill>
          </w14:textFill>
        </w:rPr>
        <w:t>）</w:t>
      </w:r>
    </w:p>
    <w:p w14:paraId="22AF01F6">
      <w:pPr>
        <w:pStyle w:val="17"/>
        <w:pageBreakBefore w:val="0"/>
        <w:bidi w:val="0"/>
        <w:spacing w:beforeAutospacing="0" w:line="360" w:lineRule="auto"/>
        <w:ind w:right="142" w:firstLine="70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33002515">
      <w:pPr>
        <w:pageBreakBefore w:val="0"/>
        <w:tabs>
          <w:tab w:val="left" w:pos="1384"/>
          <w:tab w:val="left" w:pos="4562"/>
          <w:tab w:val="left" w:pos="6803"/>
        </w:tabs>
        <w:bidi w:val="0"/>
        <w:spacing w:before="13" w:line="360" w:lineRule="auto"/>
        <w:ind w:right="142" w:firstLine="77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1B3605DA">
      <w:pPr>
        <w:pageBreakBefore w:val="0"/>
        <w:tabs>
          <w:tab w:val="left" w:pos="1065"/>
          <w:tab w:val="left" w:pos="4262"/>
          <w:tab w:val="left" w:pos="6477"/>
        </w:tabs>
        <w:bidi w:val="0"/>
        <w:spacing w:before="20" w:line="360" w:lineRule="auto"/>
        <w:ind w:right="84" w:firstLine="77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1D9F9351">
      <w:pPr>
        <w:pStyle w:val="17"/>
        <w:pageBreakBefore w:val="0"/>
        <w:bidi w:val="0"/>
        <w:spacing w:before="34" w:after="0" w:afterAutospacing="0" w:line="360" w:lineRule="auto"/>
        <w:ind w:right="142" w:firstLine="70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58D1D248">
      <w:pPr>
        <w:pStyle w:val="17"/>
        <w:pageBreakBefore w:val="0"/>
        <w:bidi w:val="0"/>
        <w:spacing w:beforeAutospacing="0" w:line="360" w:lineRule="auto"/>
        <w:ind w:right="142" w:firstLine="70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79AE24E">
      <w:pPr>
        <w:pStyle w:val="17"/>
        <w:pageBreakBefore w:val="0"/>
        <w:bidi w:val="0"/>
        <w:spacing w:before="25" w:after="0" w:afterAutospacing="0" w:line="360" w:lineRule="auto"/>
        <w:ind w:right="142" w:firstLine="70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24722B5E">
      <w:pPr>
        <w:pStyle w:val="17"/>
        <w:pageBreakBefore w:val="0"/>
        <w:bidi w:val="0"/>
        <w:spacing w:beforeAutospacing="0" w:after="0" w:afterAutospacing="0" w:line="360" w:lineRule="auto"/>
        <w:ind w:right="1808" w:firstLine="705"/>
        <w:rPr>
          <w:rFonts w:hint="eastAsia" w:ascii="宋体" w:hAnsi="宋体"/>
          <w:color w:val="000000" w:themeColor="text1"/>
          <w:sz w:val="24"/>
          <w:highlight w:val="none"/>
          <w:lang w:eastAsia="zh-CN"/>
          <w14:textFill>
            <w14:solidFill>
              <w14:schemeClr w14:val="tx1"/>
            </w14:solidFill>
          </w14:textFill>
        </w:rPr>
      </w:pPr>
    </w:p>
    <w:p w14:paraId="40CD2E20">
      <w:pPr>
        <w:pStyle w:val="17"/>
        <w:pageBreakBefore w:val="0"/>
        <w:bidi w:val="0"/>
        <w:spacing w:beforeAutospacing="0" w:line="360" w:lineRule="auto"/>
        <w:ind w:right="650" w:firstLine="384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w:t>
      </w:r>
      <w:r>
        <w:rPr>
          <w:rFonts w:hint="eastAsia" w:ascii="宋体" w:hAnsi="宋体"/>
          <w:color w:val="000000" w:themeColor="text1"/>
          <w:spacing w:val="6"/>
          <w:sz w:val="24"/>
          <w:highlight w:val="none"/>
          <w:lang w:val="en-US" w:eastAsia="zh-CN"/>
          <w14:textFill>
            <w14:solidFill>
              <w14:schemeClr w14:val="tx1"/>
            </w14:solidFill>
          </w14:textFill>
        </w:rPr>
        <w:t>电子签章</w:t>
      </w:r>
      <w:r>
        <w:rPr>
          <w:rFonts w:ascii="宋体" w:hAnsi="宋体"/>
          <w:color w:val="000000" w:themeColor="text1"/>
          <w:sz w:val="24"/>
          <w:highlight w:val="none"/>
          <w14:textFill>
            <w14:solidFill>
              <w14:schemeClr w14:val="tx1"/>
            </w14:solidFill>
          </w14:textFill>
        </w:rPr>
        <w:t xml:space="preserve">）： </w:t>
      </w:r>
    </w:p>
    <w:p w14:paraId="5C12C29E">
      <w:pPr>
        <w:pStyle w:val="17"/>
        <w:pageBreakBefore w:val="0"/>
        <w:bidi w:val="0"/>
        <w:spacing w:before="56" w:line="360" w:lineRule="auto"/>
        <w:ind w:right="1808" w:firstLine="5625"/>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7A21FFFD">
      <w:pPr>
        <w:pageBreakBefore w:val="0"/>
        <w:bidi w:val="0"/>
        <w:spacing w:line="360" w:lineRule="auto"/>
        <w:rPr>
          <w:color w:val="000000" w:themeColor="text1"/>
          <w:highlight w:val="none"/>
          <w14:textFill>
            <w14:solidFill>
              <w14:schemeClr w14:val="tx1"/>
            </w14:solidFill>
          </w14:textFill>
        </w:rPr>
      </w:pPr>
    </w:p>
    <w:p w14:paraId="6F06F580">
      <w:pPr>
        <w:pStyle w:val="207"/>
        <w:pageBreakBefore w:val="0"/>
        <w:bidi w:val="0"/>
        <w:spacing w:line="360" w:lineRule="auto"/>
        <w:rPr>
          <w:rFonts w:hint="eastAsia" w:ascii="宋体" w:hAnsi="宋体"/>
          <w:color w:val="000000" w:themeColor="text1"/>
          <w:sz w:val="24"/>
          <w:szCs w:val="20"/>
          <w:highlight w:val="none"/>
          <w14:textFill>
            <w14:solidFill>
              <w14:schemeClr w14:val="tx1"/>
            </w14:solidFill>
          </w14:textFill>
        </w:rPr>
      </w:pPr>
      <w:r>
        <w:rPr>
          <w:rFonts w:hint="eastAsia" w:ascii="宋体" w:hAnsi="宋体" w:cs="仿宋_GB2312"/>
          <w:b w:val="0"/>
          <w:bCs w:val="0"/>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CAF4CF">
      <w:pPr>
        <w:pageBreakBefore w:val="0"/>
        <w:bidi w:val="0"/>
        <w:spacing w:before="50" w:after="50" w:line="312" w:lineRule="auto"/>
        <w:ind w:right="-817" w:firstLine="5461"/>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0F832783">
      <w:pPr>
        <w:pageBreakBefore w:val="0"/>
        <w:bidi w:val="0"/>
        <w:spacing w:line="312" w:lineRule="auto"/>
        <w:jc w:val="center"/>
        <w:outlineLvl w:val="2"/>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68231A0C">
      <w:pPr>
        <w:pageBreakBefore w:val="0"/>
        <w:bidi w:val="0"/>
        <w:spacing w:line="312" w:lineRule="auto"/>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6F2F175">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单位的</w:t>
      </w:r>
      <w:r>
        <w:rPr>
          <w:rFonts w:hint="eastAsia"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6C5E184">
      <w:pPr>
        <w:pageBreakBefore w:val="0"/>
        <w:bidi w:val="0"/>
        <w:spacing w:line="312" w:lineRule="auto"/>
        <w:ind w:firstLine="4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22E9BC5C">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209AC7AF">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4A581249">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7C08D8DE">
      <w:pPr>
        <w:pageBreakBefore w:val="0"/>
        <w:bidi w:val="0"/>
        <w:spacing w:line="312" w:lineRule="auto"/>
        <w:ind w:firstLine="240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w:t>
      </w:r>
      <w:r>
        <w:rPr>
          <w:rFonts w:hint="eastAsia" w:hAnsi="宋体"/>
          <w:color w:val="000000" w:themeColor="text1"/>
          <w:sz w:val="24"/>
          <w:highlight w:val="none"/>
          <w:lang w:val="en-US" w:eastAsia="zh-CN"/>
          <w14:textFill>
            <w14:solidFill>
              <w14:schemeClr w14:val="tx1"/>
            </w14:solidFill>
          </w14:textFill>
        </w:rPr>
        <w:t>电子签章</w:t>
      </w:r>
      <w:r>
        <w:rPr>
          <w:rFonts w:hint="eastAsia" w:ascii="宋体" w:hAnsi="宋体" w:cs="仿宋_GB2312"/>
          <w:color w:val="000000" w:themeColor="text1"/>
          <w:sz w:val="24"/>
          <w:highlight w:val="none"/>
          <w14:textFill>
            <w14:solidFill>
              <w14:schemeClr w14:val="tx1"/>
            </w14:solidFill>
          </w14:textFill>
        </w:rPr>
        <w:t>）：</w:t>
      </w:r>
    </w:p>
    <w:p w14:paraId="4D02F1A8">
      <w:pPr>
        <w:pageBreakBefore w:val="0"/>
        <w:bidi w:val="0"/>
        <w:spacing w:line="312" w:lineRule="auto"/>
        <w:ind w:firstLine="4080"/>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3F4ECB17">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60325949">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384B178A">
      <w:pPr>
        <w:pageBreakBefore w:val="0"/>
        <w:bidi w:val="0"/>
        <w:spacing w:line="312" w:lineRule="auto"/>
        <w:contextualSpacing/>
        <w:rPr>
          <w:rFonts w:hint="eastAsia" w:ascii="宋体" w:hAnsi="宋体" w:cs="仿宋_GB2312"/>
          <w:color w:val="000000" w:themeColor="text1"/>
          <w:sz w:val="24"/>
          <w:highlight w:val="none"/>
          <w14:textFill>
            <w14:solidFill>
              <w14:schemeClr w14:val="tx1"/>
            </w14:solidFill>
          </w14:textFill>
        </w:rPr>
      </w:pPr>
    </w:p>
    <w:p w14:paraId="4988E7E8">
      <w:pPr>
        <w:pageBreakBefore w:val="0"/>
        <w:bidi w:val="0"/>
        <w:spacing w:line="312"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0E1D0706">
      <w:pPr>
        <w:spacing w:before="65" w:after="85" w:afterAutospacing="0" w:line="228" w:lineRule="auto"/>
        <w:jc w:val="center"/>
        <w:rPr>
          <w:rFonts w:hint="eastAsia" w:ascii="微软雅黑" w:hAnsi="微软雅黑" w:eastAsia="微软雅黑" w:cs="微软雅黑"/>
          <w:b/>
          <w:bCs/>
          <w:color w:val="000000" w:themeColor="text1"/>
          <w:spacing w:val="9"/>
          <w:sz w:val="21"/>
          <w:szCs w:val="21"/>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clear="all"/>
      </w:r>
      <w:r>
        <w:rPr>
          <w:rFonts w:hint="eastAsia" w:ascii="微软雅黑" w:hAnsi="微软雅黑" w:eastAsia="微软雅黑" w:cs="微软雅黑"/>
          <w:b/>
          <w:bCs/>
          <w:color w:val="000000" w:themeColor="text1"/>
          <w:spacing w:val="9"/>
          <w:sz w:val="21"/>
          <w:szCs w:val="21"/>
          <w:highlight w:val="none"/>
          <w14:textFill>
            <w14:solidFill>
              <w14:schemeClr w14:val="tx1"/>
            </w14:solidFill>
          </w14:textFill>
        </w:rPr>
        <w:t>大中小微型企业划分标准</w:t>
      </w:r>
    </w:p>
    <w:tbl>
      <w:tblPr>
        <w:tblStyle w:val="248"/>
        <w:tblW w:w="0" w:type="auto"/>
        <w:tblInd w:w="-1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868"/>
        <w:gridCol w:w="1036"/>
        <w:gridCol w:w="1669"/>
        <w:gridCol w:w="1700"/>
        <w:gridCol w:w="1789"/>
        <w:gridCol w:w="969"/>
      </w:tblGrid>
      <w:tr w14:paraId="2FED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405" w:type="dxa"/>
            <w:shd w:val="clear" w:color="auto" w:fill="D7D7D7"/>
            <w:noWrap w:val="0"/>
            <w:vAlign w:val="center"/>
          </w:tcPr>
          <w:p w14:paraId="3A9A6CF0">
            <w:pPr>
              <w:pStyle w:val="247"/>
              <w:spacing w:beforeAutospacing="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行业名称</w:t>
            </w:r>
          </w:p>
        </w:tc>
        <w:tc>
          <w:tcPr>
            <w:tcW w:w="1868" w:type="dxa"/>
            <w:shd w:val="clear" w:color="auto" w:fill="D7D7D7"/>
            <w:noWrap w:val="0"/>
            <w:vAlign w:val="center"/>
          </w:tcPr>
          <w:p w14:paraId="58A3E22F">
            <w:pPr>
              <w:pStyle w:val="247"/>
              <w:spacing w:beforeAutospacing="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指标名称</w:t>
            </w:r>
          </w:p>
        </w:tc>
        <w:tc>
          <w:tcPr>
            <w:tcW w:w="1036" w:type="dxa"/>
            <w:shd w:val="clear" w:color="auto" w:fill="D7D7D7"/>
            <w:noWrap w:val="0"/>
            <w:vAlign w:val="center"/>
          </w:tcPr>
          <w:p w14:paraId="13A2E5EB">
            <w:pPr>
              <w:pStyle w:val="247"/>
              <w:spacing w:before="105" w:beforeAutospacing="0" w:afterAutospacing="0" w:line="32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position w:val="9"/>
                <w:sz w:val="20"/>
                <w:szCs w:val="20"/>
                <w:highlight w:val="none"/>
                <w14:textFill>
                  <w14:solidFill>
                    <w14:schemeClr w14:val="tx1"/>
                  </w14:solidFill>
                </w14:textFill>
              </w:rPr>
              <w:t>计量单位</w:t>
            </w:r>
          </w:p>
        </w:tc>
        <w:tc>
          <w:tcPr>
            <w:tcW w:w="1669" w:type="dxa"/>
            <w:shd w:val="clear" w:color="auto" w:fill="D7D7D7"/>
            <w:noWrap w:val="0"/>
            <w:vAlign w:val="center"/>
          </w:tcPr>
          <w:p w14:paraId="5315ED49">
            <w:pPr>
              <w:pStyle w:val="247"/>
              <w:spacing w:beforeAutospacing="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大型</w:t>
            </w:r>
          </w:p>
        </w:tc>
        <w:tc>
          <w:tcPr>
            <w:tcW w:w="1700" w:type="dxa"/>
            <w:shd w:val="clear" w:color="auto" w:fill="D7D7D7"/>
            <w:noWrap w:val="0"/>
            <w:vAlign w:val="center"/>
          </w:tcPr>
          <w:p w14:paraId="4C94B093">
            <w:pPr>
              <w:pStyle w:val="247"/>
              <w:spacing w:beforeAutospacing="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中型</w:t>
            </w:r>
          </w:p>
        </w:tc>
        <w:tc>
          <w:tcPr>
            <w:tcW w:w="1789" w:type="dxa"/>
            <w:shd w:val="clear" w:color="auto" w:fill="D7D7D7"/>
            <w:noWrap w:val="0"/>
            <w:vAlign w:val="center"/>
          </w:tcPr>
          <w:p w14:paraId="07CF259A">
            <w:pPr>
              <w:pStyle w:val="247"/>
              <w:spacing w:beforeAutospacing="0" w:line="23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小型</w:t>
            </w:r>
          </w:p>
        </w:tc>
        <w:tc>
          <w:tcPr>
            <w:tcW w:w="969" w:type="dxa"/>
            <w:shd w:val="clear" w:color="auto" w:fill="D7D7D7"/>
            <w:noWrap w:val="0"/>
            <w:vAlign w:val="center"/>
          </w:tcPr>
          <w:p w14:paraId="2EC0ABE5">
            <w:pPr>
              <w:pStyle w:val="247"/>
              <w:spacing w:beforeAutospacing="0"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微型</w:t>
            </w:r>
          </w:p>
        </w:tc>
      </w:tr>
      <w:tr w14:paraId="15017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405" w:type="dxa"/>
            <w:noWrap w:val="0"/>
            <w:vAlign w:val="top"/>
          </w:tcPr>
          <w:p w14:paraId="690C4FC7">
            <w:pPr>
              <w:pStyle w:val="247"/>
              <w:spacing w:before="89" w:beforeAutospacing="0" w:line="217" w:lineRule="auto"/>
              <w:ind w:right="37"/>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7"/>
                <w:sz w:val="20"/>
                <w:szCs w:val="20"/>
                <w:highlight w:val="none"/>
                <w14:textFill>
                  <w14:solidFill>
                    <w14:schemeClr w14:val="tx1"/>
                  </w14:solidFill>
                </w14:textFill>
              </w:rPr>
              <w:t>农、林、牧、</w:t>
            </w: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渔业</w:t>
            </w:r>
          </w:p>
        </w:tc>
        <w:tc>
          <w:tcPr>
            <w:tcW w:w="1868" w:type="dxa"/>
            <w:noWrap w:val="0"/>
            <w:vAlign w:val="top"/>
          </w:tcPr>
          <w:p w14:paraId="77B87DEB">
            <w:pPr>
              <w:pStyle w:val="247"/>
              <w:spacing w:before="144"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37DAE6FF">
            <w:pPr>
              <w:pStyle w:val="247"/>
              <w:spacing w:before="144"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2E652EE1">
            <w:pPr>
              <w:pStyle w:val="247"/>
              <w:spacing w:before="144"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Y≥20000</w:t>
            </w:r>
          </w:p>
        </w:tc>
        <w:tc>
          <w:tcPr>
            <w:tcW w:w="1700" w:type="dxa"/>
            <w:noWrap w:val="0"/>
            <w:vAlign w:val="top"/>
          </w:tcPr>
          <w:p w14:paraId="02B70B31">
            <w:pPr>
              <w:pStyle w:val="247"/>
              <w:spacing w:before="144"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500≤Y＜20000</w:t>
            </w:r>
          </w:p>
        </w:tc>
        <w:tc>
          <w:tcPr>
            <w:tcW w:w="1789" w:type="dxa"/>
            <w:noWrap w:val="0"/>
            <w:vAlign w:val="top"/>
          </w:tcPr>
          <w:p w14:paraId="365568A9">
            <w:pPr>
              <w:pStyle w:val="247"/>
              <w:spacing w:before="144"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50≤Y＜500</w:t>
            </w:r>
          </w:p>
        </w:tc>
        <w:tc>
          <w:tcPr>
            <w:tcW w:w="969" w:type="dxa"/>
            <w:noWrap w:val="0"/>
            <w:vAlign w:val="top"/>
          </w:tcPr>
          <w:p w14:paraId="2C9B2F88">
            <w:pPr>
              <w:pStyle w:val="247"/>
              <w:spacing w:before="144"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Y＜50</w:t>
            </w:r>
          </w:p>
        </w:tc>
      </w:tr>
      <w:tr w14:paraId="7D65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0EB3528C">
            <w:pPr>
              <w:pStyle w:val="247"/>
              <w:spacing w:before="285"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工业*</w:t>
            </w:r>
          </w:p>
        </w:tc>
        <w:tc>
          <w:tcPr>
            <w:tcW w:w="1868" w:type="dxa"/>
            <w:noWrap w:val="0"/>
            <w:vAlign w:val="top"/>
          </w:tcPr>
          <w:p w14:paraId="2315F121">
            <w:pPr>
              <w:pStyle w:val="247"/>
              <w:spacing w:before="89"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086A94B2">
            <w:pPr>
              <w:pStyle w:val="247"/>
              <w:spacing w:before="89"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6BB85A8E">
            <w:pPr>
              <w:pStyle w:val="247"/>
              <w:spacing w:before="8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X≥1000</w:t>
            </w:r>
          </w:p>
        </w:tc>
        <w:tc>
          <w:tcPr>
            <w:tcW w:w="1700" w:type="dxa"/>
            <w:noWrap w:val="0"/>
            <w:vAlign w:val="top"/>
          </w:tcPr>
          <w:p w14:paraId="7D590A5B">
            <w:pPr>
              <w:pStyle w:val="247"/>
              <w:spacing w:before="8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300≤X＜1000</w:t>
            </w:r>
          </w:p>
        </w:tc>
        <w:tc>
          <w:tcPr>
            <w:tcW w:w="1789" w:type="dxa"/>
            <w:noWrap w:val="0"/>
            <w:vAlign w:val="top"/>
          </w:tcPr>
          <w:p w14:paraId="3AA3B03B">
            <w:pPr>
              <w:pStyle w:val="247"/>
              <w:spacing w:before="8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20≤X＜300</w:t>
            </w:r>
          </w:p>
        </w:tc>
        <w:tc>
          <w:tcPr>
            <w:tcW w:w="969" w:type="dxa"/>
            <w:noWrap w:val="0"/>
            <w:vAlign w:val="top"/>
          </w:tcPr>
          <w:p w14:paraId="26A0C00F">
            <w:pPr>
              <w:pStyle w:val="247"/>
              <w:spacing w:before="89"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X＜20</w:t>
            </w:r>
          </w:p>
        </w:tc>
      </w:tr>
      <w:tr w14:paraId="2E42B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074845A9">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26A6913E">
            <w:pPr>
              <w:pStyle w:val="247"/>
              <w:spacing w:before="88"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28EC75AB">
            <w:pPr>
              <w:pStyle w:val="247"/>
              <w:spacing w:before="90"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6B2C2DB0">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Y≥40000</w:t>
            </w:r>
          </w:p>
        </w:tc>
        <w:tc>
          <w:tcPr>
            <w:tcW w:w="1700" w:type="dxa"/>
            <w:noWrap w:val="0"/>
            <w:vAlign w:val="top"/>
          </w:tcPr>
          <w:p w14:paraId="495D352D">
            <w:pPr>
              <w:pStyle w:val="247"/>
              <w:spacing w:before="90"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2000≤Y＜40000</w:t>
            </w:r>
          </w:p>
        </w:tc>
        <w:tc>
          <w:tcPr>
            <w:tcW w:w="1789" w:type="dxa"/>
            <w:noWrap w:val="0"/>
            <w:vAlign w:val="top"/>
          </w:tcPr>
          <w:p w14:paraId="7C150645">
            <w:pPr>
              <w:pStyle w:val="247"/>
              <w:spacing w:before="90"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300≤Y＜2000</w:t>
            </w:r>
          </w:p>
        </w:tc>
        <w:tc>
          <w:tcPr>
            <w:tcW w:w="969" w:type="dxa"/>
            <w:noWrap w:val="0"/>
            <w:vAlign w:val="top"/>
          </w:tcPr>
          <w:p w14:paraId="148D4284">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Y＜300</w:t>
            </w:r>
          </w:p>
        </w:tc>
      </w:tr>
      <w:tr w14:paraId="135DB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56263080">
            <w:pPr>
              <w:pStyle w:val="247"/>
              <w:spacing w:before="286"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建筑业</w:t>
            </w:r>
          </w:p>
        </w:tc>
        <w:tc>
          <w:tcPr>
            <w:tcW w:w="1868" w:type="dxa"/>
            <w:noWrap w:val="0"/>
            <w:vAlign w:val="top"/>
          </w:tcPr>
          <w:p w14:paraId="23D38042">
            <w:pPr>
              <w:pStyle w:val="247"/>
              <w:spacing w:before="90"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4A6E4750">
            <w:pPr>
              <w:pStyle w:val="247"/>
              <w:spacing w:before="89"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2F4916FF">
            <w:pPr>
              <w:pStyle w:val="247"/>
              <w:spacing w:before="8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Y≥80000</w:t>
            </w:r>
          </w:p>
        </w:tc>
        <w:tc>
          <w:tcPr>
            <w:tcW w:w="1700" w:type="dxa"/>
            <w:noWrap w:val="0"/>
            <w:vAlign w:val="top"/>
          </w:tcPr>
          <w:p w14:paraId="6B5AA67E">
            <w:pPr>
              <w:pStyle w:val="247"/>
              <w:spacing w:before="89"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6000≤Y＜80000</w:t>
            </w:r>
          </w:p>
        </w:tc>
        <w:tc>
          <w:tcPr>
            <w:tcW w:w="1789" w:type="dxa"/>
            <w:noWrap w:val="0"/>
            <w:vAlign w:val="top"/>
          </w:tcPr>
          <w:p w14:paraId="52D8B199">
            <w:pPr>
              <w:pStyle w:val="247"/>
              <w:spacing w:before="89"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300≤Y＜6000</w:t>
            </w:r>
          </w:p>
        </w:tc>
        <w:tc>
          <w:tcPr>
            <w:tcW w:w="969" w:type="dxa"/>
            <w:noWrap w:val="0"/>
            <w:vAlign w:val="top"/>
          </w:tcPr>
          <w:p w14:paraId="29EDE10D">
            <w:pPr>
              <w:pStyle w:val="247"/>
              <w:spacing w:before="89"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Y＜300</w:t>
            </w:r>
          </w:p>
        </w:tc>
      </w:tr>
      <w:tr w14:paraId="08B69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2A9A35AC">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480D0D44">
            <w:pPr>
              <w:pStyle w:val="247"/>
              <w:spacing w:before="86"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资产总额(Z)</w:t>
            </w:r>
          </w:p>
        </w:tc>
        <w:tc>
          <w:tcPr>
            <w:tcW w:w="1036" w:type="dxa"/>
            <w:noWrap w:val="0"/>
            <w:vAlign w:val="top"/>
          </w:tcPr>
          <w:p w14:paraId="6E274483">
            <w:pPr>
              <w:pStyle w:val="247"/>
              <w:spacing w:before="91"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4560872F">
            <w:pPr>
              <w:pStyle w:val="247"/>
              <w:spacing w:before="91"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Z≥80000</w:t>
            </w:r>
          </w:p>
        </w:tc>
        <w:tc>
          <w:tcPr>
            <w:tcW w:w="1700" w:type="dxa"/>
            <w:noWrap w:val="0"/>
            <w:vAlign w:val="top"/>
          </w:tcPr>
          <w:p w14:paraId="1A14364E">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5000≤Z＜80000</w:t>
            </w:r>
          </w:p>
        </w:tc>
        <w:tc>
          <w:tcPr>
            <w:tcW w:w="1789" w:type="dxa"/>
            <w:noWrap w:val="0"/>
            <w:vAlign w:val="top"/>
          </w:tcPr>
          <w:p w14:paraId="13D5AAFD">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300≤Z＜5000</w:t>
            </w:r>
          </w:p>
        </w:tc>
        <w:tc>
          <w:tcPr>
            <w:tcW w:w="969" w:type="dxa"/>
            <w:noWrap w:val="0"/>
            <w:vAlign w:val="top"/>
          </w:tcPr>
          <w:p w14:paraId="4129782E">
            <w:pPr>
              <w:pStyle w:val="247"/>
              <w:spacing w:before="91"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Z＜300</w:t>
            </w:r>
          </w:p>
        </w:tc>
      </w:tr>
      <w:tr w14:paraId="53B9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4EDD28DD">
            <w:pPr>
              <w:pStyle w:val="247"/>
              <w:spacing w:before="231"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批发业</w:t>
            </w:r>
          </w:p>
        </w:tc>
        <w:tc>
          <w:tcPr>
            <w:tcW w:w="1868" w:type="dxa"/>
            <w:noWrap w:val="0"/>
            <w:vAlign w:val="top"/>
          </w:tcPr>
          <w:p w14:paraId="2069564E">
            <w:pPr>
              <w:pStyle w:val="247"/>
              <w:spacing w:before="9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36C0F796">
            <w:pPr>
              <w:pStyle w:val="247"/>
              <w:spacing w:before="90"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7441A1A5">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X≥200</w:t>
            </w:r>
          </w:p>
        </w:tc>
        <w:tc>
          <w:tcPr>
            <w:tcW w:w="1700" w:type="dxa"/>
            <w:noWrap w:val="0"/>
            <w:vAlign w:val="top"/>
          </w:tcPr>
          <w:p w14:paraId="2D7D4B33">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20≤X＜200</w:t>
            </w:r>
          </w:p>
        </w:tc>
        <w:tc>
          <w:tcPr>
            <w:tcW w:w="1789" w:type="dxa"/>
            <w:noWrap w:val="0"/>
            <w:vAlign w:val="top"/>
          </w:tcPr>
          <w:p w14:paraId="257453E7">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5≤X＜20</w:t>
            </w:r>
          </w:p>
        </w:tc>
        <w:tc>
          <w:tcPr>
            <w:tcW w:w="969" w:type="dxa"/>
            <w:noWrap w:val="0"/>
            <w:vAlign w:val="top"/>
          </w:tcPr>
          <w:p w14:paraId="62AED80D">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X＜5</w:t>
            </w:r>
          </w:p>
        </w:tc>
      </w:tr>
      <w:tr w14:paraId="1C469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1405" w:type="dxa"/>
            <w:vMerge w:val="continue"/>
            <w:tcBorders>
              <w:top w:val="nil"/>
            </w:tcBorders>
            <w:noWrap w:val="0"/>
            <w:vAlign w:val="top"/>
          </w:tcPr>
          <w:p w14:paraId="7D4B7BD9">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31B184A9">
            <w:pPr>
              <w:pStyle w:val="247"/>
              <w:spacing w:before="33" w:line="22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5D85271B">
            <w:pPr>
              <w:pStyle w:val="247"/>
              <w:spacing w:before="62" w:line="195"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072CC772">
            <w:pPr>
              <w:pStyle w:val="247"/>
              <w:spacing w:before="62" w:line="195"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Y≥40000</w:t>
            </w:r>
          </w:p>
        </w:tc>
        <w:tc>
          <w:tcPr>
            <w:tcW w:w="1700" w:type="dxa"/>
            <w:noWrap w:val="0"/>
            <w:vAlign w:val="top"/>
          </w:tcPr>
          <w:p w14:paraId="11F9D4A8">
            <w:pPr>
              <w:pStyle w:val="247"/>
              <w:spacing w:before="62" w:line="195"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5000≤Y＜40000</w:t>
            </w:r>
          </w:p>
        </w:tc>
        <w:tc>
          <w:tcPr>
            <w:tcW w:w="1789" w:type="dxa"/>
            <w:noWrap w:val="0"/>
            <w:vAlign w:val="top"/>
          </w:tcPr>
          <w:p w14:paraId="0087FF9E">
            <w:pPr>
              <w:pStyle w:val="247"/>
              <w:spacing w:before="62" w:line="195"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1000≤Y＜5000</w:t>
            </w:r>
          </w:p>
        </w:tc>
        <w:tc>
          <w:tcPr>
            <w:tcW w:w="969" w:type="dxa"/>
            <w:noWrap w:val="0"/>
            <w:vAlign w:val="top"/>
          </w:tcPr>
          <w:p w14:paraId="242FBDD4">
            <w:pPr>
              <w:pStyle w:val="247"/>
              <w:spacing w:before="62" w:line="195"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Y＜1000</w:t>
            </w:r>
          </w:p>
        </w:tc>
      </w:tr>
      <w:tr w14:paraId="4886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4A8488EE">
            <w:pPr>
              <w:pStyle w:val="247"/>
              <w:spacing w:before="287"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零售业</w:t>
            </w:r>
          </w:p>
        </w:tc>
        <w:tc>
          <w:tcPr>
            <w:tcW w:w="1868" w:type="dxa"/>
            <w:noWrap w:val="0"/>
            <w:vAlign w:val="top"/>
          </w:tcPr>
          <w:p w14:paraId="5DBE712B">
            <w:pPr>
              <w:pStyle w:val="247"/>
              <w:spacing w:before="9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14EC459D">
            <w:pPr>
              <w:pStyle w:val="247"/>
              <w:spacing w:before="90"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474BE926">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X≥300</w:t>
            </w:r>
          </w:p>
        </w:tc>
        <w:tc>
          <w:tcPr>
            <w:tcW w:w="1700" w:type="dxa"/>
            <w:noWrap w:val="0"/>
            <w:vAlign w:val="top"/>
          </w:tcPr>
          <w:p w14:paraId="60A1D7E0">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50≤X＜300</w:t>
            </w:r>
          </w:p>
        </w:tc>
        <w:tc>
          <w:tcPr>
            <w:tcW w:w="1789" w:type="dxa"/>
            <w:noWrap w:val="0"/>
            <w:vAlign w:val="top"/>
          </w:tcPr>
          <w:p w14:paraId="6D9C14DF">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position w:val="1"/>
                <w:sz w:val="20"/>
                <w:szCs w:val="20"/>
                <w:highlight w:val="none"/>
                <w14:textFill>
                  <w14:solidFill>
                    <w14:schemeClr w14:val="tx1"/>
                  </w14:solidFill>
                </w14:textFill>
              </w:rPr>
              <w:t>10≤X＜50</w:t>
            </w:r>
          </w:p>
        </w:tc>
        <w:tc>
          <w:tcPr>
            <w:tcW w:w="969" w:type="dxa"/>
            <w:noWrap w:val="0"/>
            <w:vAlign w:val="top"/>
          </w:tcPr>
          <w:p w14:paraId="0A4B0DA9">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X＜10</w:t>
            </w:r>
          </w:p>
        </w:tc>
      </w:tr>
      <w:tr w14:paraId="2EFF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22DF38CB">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44371A13">
            <w:pPr>
              <w:pStyle w:val="247"/>
              <w:spacing w:before="87"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70386E1A">
            <w:pPr>
              <w:pStyle w:val="247"/>
              <w:spacing w:before="89"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2A4CDB0F">
            <w:pPr>
              <w:pStyle w:val="247"/>
              <w:spacing w:before="8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Y≥20000</w:t>
            </w:r>
          </w:p>
        </w:tc>
        <w:tc>
          <w:tcPr>
            <w:tcW w:w="1700" w:type="dxa"/>
            <w:noWrap w:val="0"/>
            <w:vAlign w:val="top"/>
          </w:tcPr>
          <w:p w14:paraId="48192939">
            <w:pPr>
              <w:pStyle w:val="247"/>
              <w:spacing w:before="8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500≤Y＜20000</w:t>
            </w:r>
          </w:p>
        </w:tc>
        <w:tc>
          <w:tcPr>
            <w:tcW w:w="1789" w:type="dxa"/>
            <w:noWrap w:val="0"/>
            <w:vAlign w:val="top"/>
          </w:tcPr>
          <w:p w14:paraId="69FA0E90">
            <w:pPr>
              <w:pStyle w:val="247"/>
              <w:spacing w:before="8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100≤Y＜500</w:t>
            </w:r>
          </w:p>
        </w:tc>
        <w:tc>
          <w:tcPr>
            <w:tcW w:w="969" w:type="dxa"/>
            <w:noWrap w:val="0"/>
            <w:vAlign w:val="top"/>
          </w:tcPr>
          <w:p w14:paraId="21F4EA90">
            <w:pPr>
              <w:pStyle w:val="247"/>
              <w:spacing w:before="89"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4571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33C09C11">
            <w:pPr>
              <w:pStyle w:val="247"/>
              <w:spacing w:before="165" w:line="231" w:lineRule="auto"/>
              <w:ind w:right="209"/>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交通运输</w:t>
            </w:r>
            <w:r>
              <w:rPr>
                <w:rFonts w:hint="eastAsia" w:ascii="微软雅黑" w:hAnsi="微软雅黑" w:eastAsia="微软雅黑" w:cs="微软雅黑"/>
                <w:color w:val="000000" w:themeColor="text1"/>
                <w:sz w:val="20"/>
                <w:szCs w:val="20"/>
                <w:highlight w:val="none"/>
                <w14:textFill>
                  <w14:solidFill>
                    <w14:schemeClr w14:val="tx1"/>
                  </w14:solidFill>
                </w14:textFill>
              </w:rPr>
              <w:t>业*</w:t>
            </w:r>
          </w:p>
        </w:tc>
        <w:tc>
          <w:tcPr>
            <w:tcW w:w="1868" w:type="dxa"/>
            <w:noWrap w:val="0"/>
            <w:vAlign w:val="top"/>
          </w:tcPr>
          <w:p w14:paraId="5B3E8661">
            <w:pPr>
              <w:pStyle w:val="247"/>
              <w:spacing w:before="9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2648885A">
            <w:pPr>
              <w:pStyle w:val="247"/>
              <w:spacing w:before="91"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1E14D7BA">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X≥1000</w:t>
            </w:r>
          </w:p>
        </w:tc>
        <w:tc>
          <w:tcPr>
            <w:tcW w:w="1700" w:type="dxa"/>
            <w:noWrap w:val="0"/>
            <w:vAlign w:val="top"/>
          </w:tcPr>
          <w:p w14:paraId="457FBCB1">
            <w:pPr>
              <w:pStyle w:val="247"/>
              <w:spacing w:before="90"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300≤X＜1000</w:t>
            </w:r>
          </w:p>
        </w:tc>
        <w:tc>
          <w:tcPr>
            <w:tcW w:w="1789" w:type="dxa"/>
            <w:noWrap w:val="0"/>
            <w:vAlign w:val="top"/>
          </w:tcPr>
          <w:p w14:paraId="03519157">
            <w:pPr>
              <w:pStyle w:val="247"/>
              <w:spacing w:before="90"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20≤X＜300</w:t>
            </w:r>
          </w:p>
        </w:tc>
        <w:tc>
          <w:tcPr>
            <w:tcW w:w="969" w:type="dxa"/>
            <w:noWrap w:val="0"/>
            <w:vAlign w:val="top"/>
          </w:tcPr>
          <w:p w14:paraId="3CA1C40B">
            <w:pPr>
              <w:pStyle w:val="247"/>
              <w:spacing w:before="90" w:line="270"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X＜20</w:t>
            </w:r>
          </w:p>
        </w:tc>
      </w:tr>
      <w:tr w14:paraId="48296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05043BBB">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01F89D40">
            <w:pPr>
              <w:pStyle w:val="247"/>
              <w:spacing w:before="87"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7862B6FA">
            <w:pPr>
              <w:pStyle w:val="247"/>
              <w:spacing w:before="90"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25D0563D">
            <w:pPr>
              <w:pStyle w:val="247"/>
              <w:spacing w:before="8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Y≥30000</w:t>
            </w:r>
          </w:p>
        </w:tc>
        <w:tc>
          <w:tcPr>
            <w:tcW w:w="1700" w:type="dxa"/>
            <w:noWrap w:val="0"/>
            <w:vAlign w:val="top"/>
          </w:tcPr>
          <w:p w14:paraId="04D76A92">
            <w:pPr>
              <w:pStyle w:val="247"/>
              <w:spacing w:before="89"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3000≤Y＜30000</w:t>
            </w:r>
          </w:p>
        </w:tc>
        <w:tc>
          <w:tcPr>
            <w:tcW w:w="1789" w:type="dxa"/>
            <w:noWrap w:val="0"/>
            <w:vAlign w:val="top"/>
          </w:tcPr>
          <w:p w14:paraId="34F56E18">
            <w:pPr>
              <w:pStyle w:val="247"/>
              <w:spacing w:before="89"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200≤Y＜3000</w:t>
            </w:r>
          </w:p>
        </w:tc>
        <w:tc>
          <w:tcPr>
            <w:tcW w:w="969" w:type="dxa"/>
            <w:noWrap w:val="0"/>
            <w:vAlign w:val="top"/>
          </w:tcPr>
          <w:p w14:paraId="6EB6B6E8">
            <w:pPr>
              <w:pStyle w:val="247"/>
              <w:spacing w:before="89" w:line="270"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Y＜200</w:t>
            </w:r>
          </w:p>
        </w:tc>
      </w:tr>
      <w:tr w14:paraId="622B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2164A554">
            <w:pPr>
              <w:pStyle w:val="247"/>
              <w:spacing w:before="285"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仓储业*</w:t>
            </w:r>
          </w:p>
        </w:tc>
        <w:tc>
          <w:tcPr>
            <w:tcW w:w="1868" w:type="dxa"/>
            <w:noWrap w:val="0"/>
            <w:vAlign w:val="top"/>
          </w:tcPr>
          <w:p w14:paraId="74F1B022">
            <w:pPr>
              <w:pStyle w:val="247"/>
              <w:spacing w:before="91"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11D11EA0">
            <w:pPr>
              <w:pStyle w:val="247"/>
              <w:spacing w:before="91"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01AF5307">
            <w:pPr>
              <w:pStyle w:val="247"/>
              <w:spacing w:before="91"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X≥200</w:t>
            </w:r>
          </w:p>
        </w:tc>
        <w:tc>
          <w:tcPr>
            <w:tcW w:w="1700" w:type="dxa"/>
            <w:noWrap w:val="0"/>
            <w:vAlign w:val="top"/>
          </w:tcPr>
          <w:p w14:paraId="567A7960">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100≤X＜200</w:t>
            </w:r>
          </w:p>
        </w:tc>
        <w:tc>
          <w:tcPr>
            <w:tcW w:w="1789" w:type="dxa"/>
            <w:noWrap w:val="0"/>
            <w:vAlign w:val="top"/>
          </w:tcPr>
          <w:p w14:paraId="11AF120E">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20≤X＜100</w:t>
            </w:r>
          </w:p>
        </w:tc>
        <w:tc>
          <w:tcPr>
            <w:tcW w:w="969" w:type="dxa"/>
            <w:noWrap w:val="0"/>
            <w:vAlign w:val="top"/>
          </w:tcPr>
          <w:p w14:paraId="7CC8C317">
            <w:pPr>
              <w:pStyle w:val="247"/>
              <w:spacing w:before="91"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X＜20</w:t>
            </w:r>
          </w:p>
        </w:tc>
      </w:tr>
      <w:tr w14:paraId="05C33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4083F94D">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789F0FA8">
            <w:pPr>
              <w:pStyle w:val="247"/>
              <w:spacing w:before="88"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49F6AC12">
            <w:pPr>
              <w:pStyle w:val="247"/>
              <w:spacing w:before="90"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3FA70E86">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Y≥30000</w:t>
            </w:r>
          </w:p>
        </w:tc>
        <w:tc>
          <w:tcPr>
            <w:tcW w:w="1700" w:type="dxa"/>
            <w:noWrap w:val="0"/>
            <w:vAlign w:val="top"/>
          </w:tcPr>
          <w:p w14:paraId="25AB58A8">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1000≤Y＜30000</w:t>
            </w:r>
          </w:p>
        </w:tc>
        <w:tc>
          <w:tcPr>
            <w:tcW w:w="1789" w:type="dxa"/>
            <w:noWrap w:val="0"/>
            <w:vAlign w:val="top"/>
          </w:tcPr>
          <w:p w14:paraId="470D2AC7">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100≤Y＜1000</w:t>
            </w:r>
          </w:p>
        </w:tc>
        <w:tc>
          <w:tcPr>
            <w:tcW w:w="969" w:type="dxa"/>
            <w:noWrap w:val="0"/>
            <w:vAlign w:val="top"/>
          </w:tcPr>
          <w:p w14:paraId="59205C0C">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138DD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136DA81A">
            <w:pPr>
              <w:pStyle w:val="247"/>
              <w:spacing w:before="285" w:line="230"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
                <w:sz w:val="20"/>
                <w:szCs w:val="20"/>
                <w:highlight w:val="none"/>
                <w14:textFill>
                  <w14:solidFill>
                    <w14:schemeClr w14:val="tx1"/>
                  </w14:solidFill>
                </w14:textFill>
              </w:rPr>
              <w:t>邮政业</w:t>
            </w:r>
          </w:p>
        </w:tc>
        <w:tc>
          <w:tcPr>
            <w:tcW w:w="1868" w:type="dxa"/>
            <w:noWrap w:val="0"/>
            <w:vAlign w:val="top"/>
          </w:tcPr>
          <w:p w14:paraId="5F21512C">
            <w:pPr>
              <w:pStyle w:val="247"/>
              <w:spacing w:before="89"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1D00FA80">
            <w:pPr>
              <w:pStyle w:val="247"/>
              <w:spacing w:before="89"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2B485A4E">
            <w:pPr>
              <w:pStyle w:val="247"/>
              <w:spacing w:before="8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X≥1000</w:t>
            </w:r>
          </w:p>
        </w:tc>
        <w:tc>
          <w:tcPr>
            <w:tcW w:w="1700" w:type="dxa"/>
            <w:noWrap w:val="0"/>
            <w:vAlign w:val="top"/>
          </w:tcPr>
          <w:p w14:paraId="73175BD0">
            <w:pPr>
              <w:pStyle w:val="247"/>
              <w:spacing w:before="8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300≤X＜1000</w:t>
            </w:r>
          </w:p>
        </w:tc>
        <w:tc>
          <w:tcPr>
            <w:tcW w:w="1789" w:type="dxa"/>
            <w:noWrap w:val="0"/>
            <w:vAlign w:val="top"/>
          </w:tcPr>
          <w:p w14:paraId="2BE20735">
            <w:pPr>
              <w:pStyle w:val="247"/>
              <w:spacing w:before="8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20≤X＜300</w:t>
            </w:r>
          </w:p>
        </w:tc>
        <w:tc>
          <w:tcPr>
            <w:tcW w:w="969" w:type="dxa"/>
            <w:noWrap w:val="0"/>
            <w:vAlign w:val="top"/>
          </w:tcPr>
          <w:p w14:paraId="5965ACBF">
            <w:pPr>
              <w:pStyle w:val="247"/>
              <w:spacing w:before="89"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X＜20</w:t>
            </w:r>
          </w:p>
        </w:tc>
      </w:tr>
      <w:tr w14:paraId="5246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3458DE6C">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1CE1AFA6">
            <w:pPr>
              <w:pStyle w:val="247"/>
              <w:spacing w:before="88"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1DB80707">
            <w:pPr>
              <w:pStyle w:val="247"/>
              <w:spacing w:before="90"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482EA870">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Y≥30000</w:t>
            </w:r>
          </w:p>
        </w:tc>
        <w:tc>
          <w:tcPr>
            <w:tcW w:w="1700" w:type="dxa"/>
            <w:noWrap w:val="0"/>
            <w:vAlign w:val="top"/>
          </w:tcPr>
          <w:p w14:paraId="4D4F975E">
            <w:pPr>
              <w:pStyle w:val="247"/>
              <w:spacing w:before="90"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2000≤Y＜30000</w:t>
            </w:r>
          </w:p>
        </w:tc>
        <w:tc>
          <w:tcPr>
            <w:tcW w:w="1789" w:type="dxa"/>
            <w:noWrap w:val="0"/>
            <w:vAlign w:val="top"/>
          </w:tcPr>
          <w:p w14:paraId="08503155">
            <w:pPr>
              <w:pStyle w:val="247"/>
              <w:spacing w:before="90"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100≤Y＜2000</w:t>
            </w:r>
          </w:p>
        </w:tc>
        <w:tc>
          <w:tcPr>
            <w:tcW w:w="969" w:type="dxa"/>
            <w:noWrap w:val="0"/>
            <w:vAlign w:val="top"/>
          </w:tcPr>
          <w:p w14:paraId="6806C4C2">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520C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568F331E">
            <w:pPr>
              <w:pStyle w:val="247"/>
              <w:spacing w:before="286"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住宿业</w:t>
            </w:r>
          </w:p>
        </w:tc>
        <w:tc>
          <w:tcPr>
            <w:tcW w:w="1868" w:type="dxa"/>
            <w:noWrap w:val="0"/>
            <w:vAlign w:val="top"/>
          </w:tcPr>
          <w:p w14:paraId="61454572">
            <w:pPr>
              <w:pStyle w:val="247"/>
              <w:spacing w:before="89"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56CB4316">
            <w:pPr>
              <w:pStyle w:val="247"/>
              <w:spacing w:before="89"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56FC807A">
            <w:pPr>
              <w:pStyle w:val="247"/>
              <w:spacing w:before="8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X≥300</w:t>
            </w:r>
          </w:p>
        </w:tc>
        <w:tc>
          <w:tcPr>
            <w:tcW w:w="1700" w:type="dxa"/>
            <w:noWrap w:val="0"/>
            <w:vAlign w:val="top"/>
          </w:tcPr>
          <w:p w14:paraId="3097AAE9">
            <w:pPr>
              <w:pStyle w:val="247"/>
              <w:spacing w:before="89"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100≤X＜300</w:t>
            </w:r>
          </w:p>
        </w:tc>
        <w:tc>
          <w:tcPr>
            <w:tcW w:w="1789" w:type="dxa"/>
            <w:noWrap w:val="0"/>
            <w:vAlign w:val="top"/>
          </w:tcPr>
          <w:p w14:paraId="6C24F337">
            <w:pPr>
              <w:pStyle w:val="247"/>
              <w:spacing w:before="89" w:line="26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10≤X＜100</w:t>
            </w:r>
          </w:p>
        </w:tc>
        <w:tc>
          <w:tcPr>
            <w:tcW w:w="969" w:type="dxa"/>
            <w:noWrap w:val="0"/>
            <w:vAlign w:val="top"/>
          </w:tcPr>
          <w:p w14:paraId="37ED6970">
            <w:pPr>
              <w:pStyle w:val="247"/>
              <w:spacing w:before="89"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X＜10</w:t>
            </w:r>
          </w:p>
        </w:tc>
      </w:tr>
      <w:tr w14:paraId="012B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75EB0CE2">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5B13843C">
            <w:pPr>
              <w:pStyle w:val="247"/>
              <w:spacing w:before="86"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3C2326AD">
            <w:pPr>
              <w:pStyle w:val="247"/>
              <w:spacing w:before="91"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6747085C">
            <w:pPr>
              <w:pStyle w:val="247"/>
              <w:spacing w:before="91"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Y≥10000</w:t>
            </w:r>
          </w:p>
        </w:tc>
        <w:tc>
          <w:tcPr>
            <w:tcW w:w="1700" w:type="dxa"/>
            <w:noWrap w:val="0"/>
            <w:vAlign w:val="top"/>
          </w:tcPr>
          <w:p w14:paraId="2F2FDDE4">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2000≤Y＜10000</w:t>
            </w:r>
          </w:p>
        </w:tc>
        <w:tc>
          <w:tcPr>
            <w:tcW w:w="1789" w:type="dxa"/>
            <w:noWrap w:val="0"/>
            <w:vAlign w:val="top"/>
          </w:tcPr>
          <w:p w14:paraId="6C06B677">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100≤Y＜2000</w:t>
            </w:r>
          </w:p>
        </w:tc>
        <w:tc>
          <w:tcPr>
            <w:tcW w:w="969" w:type="dxa"/>
            <w:noWrap w:val="0"/>
            <w:vAlign w:val="top"/>
          </w:tcPr>
          <w:p w14:paraId="6EF1D5F5">
            <w:pPr>
              <w:pStyle w:val="247"/>
              <w:spacing w:before="91"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71654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16BC0A19">
            <w:pPr>
              <w:pStyle w:val="247"/>
              <w:spacing w:before="287"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餐饮业</w:t>
            </w:r>
          </w:p>
        </w:tc>
        <w:tc>
          <w:tcPr>
            <w:tcW w:w="1868" w:type="dxa"/>
            <w:noWrap w:val="0"/>
            <w:vAlign w:val="top"/>
          </w:tcPr>
          <w:p w14:paraId="5ABDD6F0">
            <w:pPr>
              <w:pStyle w:val="247"/>
              <w:spacing w:before="9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669F9A69">
            <w:pPr>
              <w:pStyle w:val="247"/>
              <w:spacing w:before="90"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763FDEF0">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X≥300</w:t>
            </w:r>
          </w:p>
        </w:tc>
        <w:tc>
          <w:tcPr>
            <w:tcW w:w="1700" w:type="dxa"/>
            <w:noWrap w:val="0"/>
            <w:vAlign w:val="top"/>
          </w:tcPr>
          <w:p w14:paraId="06A4C71E">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100≤X＜300</w:t>
            </w:r>
          </w:p>
        </w:tc>
        <w:tc>
          <w:tcPr>
            <w:tcW w:w="1789" w:type="dxa"/>
            <w:noWrap w:val="0"/>
            <w:vAlign w:val="top"/>
          </w:tcPr>
          <w:p w14:paraId="5BD845EF">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10≤X＜100</w:t>
            </w:r>
          </w:p>
        </w:tc>
        <w:tc>
          <w:tcPr>
            <w:tcW w:w="969" w:type="dxa"/>
            <w:noWrap w:val="0"/>
            <w:vAlign w:val="top"/>
          </w:tcPr>
          <w:p w14:paraId="159426A1">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X＜10</w:t>
            </w:r>
          </w:p>
        </w:tc>
      </w:tr>
      <w:tr w14:paraId="0FC3C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continue"/>
            <w:tcBorders>
              <w:top w:val="nil"/>
            </w:tcBorders>
            <w:noWrap w:val="0"/>
            <w:vAlign w:val="top"/>
          </w:tcPr>
          <w:p w14:paraId="6BF65654">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54E6B7A7">
            <w:pPr>
              <w:pStyle w:val="247"/>
              <w:spacing w:before="87"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4ED8EF4F">
            <w:pPr>
              <w:pStyle w:val="247"/>
              <w:spacing w:before="91"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3B31FB60">
            <w:pPr>
              <w:pStyle w:val="247"/>
              <w:spacing w:before="91"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Y≥10000</w:t>
            </w:r>
          </w:p>
        </w:tc>
        <w:tc>
          <w:tcPr>
            <w:tcW w:w="1700" w:type="dxa"/>
            <w:noWrap w:val="0"/>
            <w:vAlign w:val="top"/>
          </w:tcPr>
          <w:p w14:paraId="3A07DD7B">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2000≤Y＜10000</w:t>
            </w:r>
          </w:p>
        </w:tc>
        <w:tc>
          <w:tcPr>
            <w:tcW w:w="1789" w:type="dxa"/>
            <w:noWrap w:val="0"/>
            <w:vAlign w:val="top"/>
          </w:tcPr>
          <w:p w14:paraId="09E866BD">
            <w:pPr>
              <w:pStyle w:val="247"/>
              <w:spacing w:before="91"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100≤Y＜2000</w:t>
            </w:r>
          </w:p>
        </w:tc>
        <w:tc>
          <w:tcPr>
            <w:tcW w:w="969" w:type="dxa"/>
            <w:noWrap w:val="0"/>
            <w:vAlign w:val="top"/>
          </w:tcPr>
          <w:p w14:paraId="303EE8D3">
            <w:pPr>
              <w:pStyle w:val="247"/>
              <w:spacing w:before="91"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1DD1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405" w:type="dxa"/>
            <w:vMerge w:val="restart"/>
            <w:tcBorders>
              <w:bottom w:val="nil"/>
            </w:tcBorders>
            <w:noWrap w:val="0"/>
            <w:vAlign w:val="top"/>
          </w:tcPr>
          <w:p w14:paraId="66F815E6">
            <w:pPr>
              <w:pStyle w:val="247"/>
              <w:spacing w:before="294" w:line="231" w:lineRule="auto"/>
              <w:ind w:right="209"/>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信息传输</w:t>
            </w:r>
            <w:r>
              <w:rPr>
                <w:rFonts w:hint="eastAsia" w:ascii="微软雅黑" w:hAnsi="微软雅黑" w:eastAsia="微软雅黑" w:cs="微软雅黑"/>
                <w:color w:val="000000" w:themeColor="text1"/>
                <w:sz w:val="20"/>
                <w:szCs w:val="20"/>
                <w:highlight w:val="none"/>
                <w14:textFill>
                  <w14:solidFill>
                    <w14:schemeClr w14:val="tx1"/>
                  </w14:solidFill>
                </w14:textFill>
              </w:rPr>
              <w:t>业*</w:t>
            </w:r>
          </w:p>
        </w:tc>
        <w:tc>
          <w:tcPr>
            <w:tcW w:w="1868" w:type="dxa"/>
            <w:noWrap w:val="0"/>
            <w:vAlign w:val="top"/>
          </w:tcPr>
          <w:p w14:paraId="79CFCDC9">
            <w:pPr>
              <w:pStyle w:val="247"/>
              <w:spacing w:before="90"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46C3B125">
            <w:pPr>
              <w:pStyle w:val="247"/>
              <w:spacing w:before="90"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02B7D42E">
            <w:pPr>
              <w:pStyle w:val="247"/>
              <w:spacing w:before="90"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X≥2000</w:t>
            </w:r>
          </w:p>
        </w:tc>
        <w:tc>
          <w:tcPr>
            <w:tcW w:w="1700" w:type="dxa"/>
            <w:noWrap w:val="0"/>
            <w:vAlign w:val="top"/>
          </w:tcPr>
          <w:p w14:paraId="0E62D75E">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100≤X＜2000</w:t>
            </w:r>
          </w:p>
        </w:tc>
        <w:tc>
          <w:tcPr>
            <w:tcW w:w="1789" w:type="dxa"/>
            <w:noWrap w:val="0"/>
            <w:vAlign w:val="top"/>
          </w:tcPr>
          <w:p w14:paraId="6EDB3F17">
            <w:pPr>
              <w:pStyle w:val="247"/>
              <w:spacing w:before="9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10≤X＜100</w:t>
            </w:r>
          </w:p>
        </w:tc>
        <w:tc>
          <w:tcPr>
            <w:tcW w:w="969" w:type="dxa"/>
            <w:noWrap w:val="0"/>
            <w:vAlign w:val="top"/>
          </w:tcPr>
          <w:p w14:paraId="17B9C413">
            <w:pPr>
              <w:pStyle w:val="247"/>
              <w:spacing w:before="9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X＜10</w:t>
            </w:r>
          </w:p>
        </w:tc>
      </w:tr>
      <w:tr w14:paraId="29743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405" w:type="dxa"/>
            <w:vMerge w:val="continue"/>
            <w:tcBorders>
              <w:top w:val="nil"/>
            </w:tcBorders>
            <w:noWrap w:val="0"/>
            <w:vAlign w:val="top"/>
          </w:tcPr>
          <w:p w14:paraId="50549E96">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79841475">
            <w:pPr>
              <w:pStyle w:val="247"/>
              <w:spacing w:before="159" w:beforeAutospacing="0"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2F380696">
            <w:pPr>
              <w:pStyle w:val="247"/>
              <w:spacing w:before="159" w:beforeAutospacing="0"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1E2EF611">
            <w:pPr>
              <w:pStyle w:val="247"/>
              <w:spacing w:before="156" w:beforeAutospacing="0" w:line="363"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1"/>
                <w:sz w:val="20"/>
                <w:szCs w:val="20"/>
                <w:highlight w:val="none"/>
                <w14:textFill>
                  <w14:solidFill>
                    <w14:schemeClr w14:val="tx1"/>
                  </w14:solidFill>
                </w14:textFill>
              </w:rPr>
              <w:t>Y≥100000</w:t>
            </w:r>
          </w:p>
        </w:tc>
        <w:tc>
          <w:tcPr>
            <w:tcW w:w="1700" w:type="dxa"/>
            <w:noWrap w:val="0"/>
            <w:vAlign w:val="top"/>
          </w:tcPr>
          <w:p w14:paraId="657B33F4">
            <w:pPr>
              <w:pStyle w:val="247"/>
              <w:spacing w:before="156" w:beforeAutospacing="0" w:line="363"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3"/>
                <w:position w:val="11"/>
                <w:sz w:val="20"/>
                <w:szCs w:val="20"/>
                <w:highlight w:val="none"/>
                <w14:textFill>
                  <w14:solidFill>
                    <w14:schemeClr w14:val="tx1"/>
                  </w14:solidFill>
                </w14:textFill>
              </w:rPr>
              <w:t>1000≤Y&lt;100000</w:t>
            </w:r>
          </w:p>
        </w:tc>
        <w:tc>
          <w:tcPr>
            <w:tcW w:w="1789" w:type="dxa"/>
            <w:noWrap w:val="0"/>
            <w:vAlign w:val="top"/>
          </w:tcPr>
          <w:p w14:paraId="22254A0F">
            <w:pPr>
              <w:pStyle w:val="247"/>
              <w:spacing w:before="159" w:beforeAutospacing="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100≤Y＜1000</w:t>
            </w:r>
          </w:p>
        </w:tc>
        <w:tc>
          <w:tcPr>
            <w:tcW w:w="969" w:type="dxa"/>
            <w:noWrap w:val="0"/>
            <w:vAlign w:val="top"/>
          </w:tcPr>
          <w:p w14:paraId="35FC27E8">
            <w:pPr>
              <w:pStyle w:val="247"/>
              <w:spacing w:before="159" w:beforeAutospacing="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7BEA3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restart"/>
            <w:tcBorders>
              <w:bottom w:val="nil"/>
            </w:tcBorders>
            <w:noWrap w:val="0"/>
            <w:vAlign w:val="top"/>
          </w:tcPr>
          <w:p w14:paraId="36412948">
            <w:pPr>
              <w:pStyle w:val="247"/>
              <w:spacing w:before="110" w:line="225" w:lineRule="auto"/>
              <w:ind w:right="139"/>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2"/>
                <w:sz w:val="20"/>
                <w:szCs w:val="20"/>
                <w:highlight w:val="none"/>
                <w14:textFill>
                  <w14:solidFill>
                    <w14:schemeClr w14:val="tx1"/>
                  </w14:solidFill>
                </w14:textFill>
              </w:rPr>
              <w:t>软件和信息</w:t>
            </w: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技术服务业</w:t>
            </w:r>
          </w:p>
        </w:tc>
        <w:tc>
          <w:tcPr>
            <w:tcW w:w="1868" w:type="dxa"/>
            <w:noWrap w:val="0"/>
            <w:vAlign w:val="top"/>
          </w:tcPr>
          <w:p w14:paraId="34DA0E64">
            <w:pPr>
              <w:pStyle w:val="247"/>
              <w:spacing w:before="62"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4439D005">
            <w:pPr>
              <w:pStyle w:val="247"/>
              <w:spacing w:before="63"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1127D167">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X≥300</w:t>
            </w:r>
          </w:p>
        </w:tc>
        <w:tc>
          <w:tcPr>
            <w:tcW w:w="1700" w:type="dxa"/>
            <w:noWrap w:val="0"/>
            <w:vAlign w:val="top"/>
          </w:tcPr>
          <w:p w14:paraId="5C225D51">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100≤X＜300</w:t>
            </w:r>
          </w:p>
        </w:tc>
        <w:tc>
          <w:tcPr>
            <w:tcW w:w="1789" w:type="dxa"/>
            <w:noWrap w:val="0"/>
            <w:vAlign w:val="top"/>
          </w:tcPr>
          <w:p w14:paraId="35E1FB24">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10≤X＜100</w:t>
            </w:r>
          </w:p>
        </w:tc>
        <w:tc>
          <w:tcPr>
            <w:tcW w:w="969" w:type="dxa"/>
            <w:noWrap w:val="0"/>
            <w:vAlign w:val="top"/>
          </w:tcPr>
          <w:p w14:paraId="4BA02F7A">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X＜10</w:t>
            </w:r>
          </w:p>
        </w:tc>
      </w:tr>
      <w:tr w14:paraId="3E532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continue"/>
            <w:tcBorders>
              <w:top w:val="nil"/>
            </w:tcBorders>
            <w:noWrap w:val="0"/>
            <w:vAlign w:val="top"/>
          </w:tcPr>
          <w:p w14:paraId="5B98D7F3">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18462F73">
            <w:pPr>
              <w:pStyle w:val="247"/>
              <w:spacing w:before="64"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70DDF42D">
            <w:pPr>
              <w:pStyle w:val="247"/>
              <w:spacing w:before="63"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0F33D241">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Y≥10000</w:t>
            </w:r>
          </w:p>
        </w:tc>
        <w:tc>
          <w:tcPr>
            <w:tcW w:w="1700" w:type="dxa"/>
            <w:noWrap w:val="0"/>
            <w:vAlign w:val="top"/>
          </w:tcPr>
          <w:p w14:paraId="1081FCFE">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1000≤Y＜10000</w:t>
            </w:r>
          </w:p>
        </w:tc>
        <w:tc>
          <w:tcPr>
            <w:tcW w:w="1789" w:type="dxa"/>
            <w:noWrap w:val="0"/>
            <w:vAlign w:val="top"/>
          </w:tcPr>
          <w:p w14:paraId="6F54EF4D">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50≤Y＜1000</w:t>
            </w:r>
          </w:p>
        </w:tc>
        <w:tc>
          <w:tcPr>
            <w:tcW w:w="969" w:type="dxa"/>
            <w:noWrap w:val="0"/>
            <w:vAlign w:val="top"/>
          </w:tcPr>
          <w:p w14:paraId="4A48C4CE">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Y＜50</w:t>
            </w:r>
          </w:p>
        </w:tc>
      </w:tr>
      <w:tr w14:paraId="625C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405" w:type="dxa"/>
            <w:vMerge w:val="restart"/>
            <w:tcBorders>
              <w:bottom w:val="nil"/>
            </w:tcBorders>
            <w:noWrap w:val="0"/>
            <w:vAlign w:val="top"/>
          </w:tcPr>
          <w:p w14:paraId="690DC814">
            <w:pPr>
              <w:pStyle w:val="247"/>
              <w:spacing w:before="229" w:line="22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房地产开</w:t>
            </w: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发经营</w:t>
            </w:r>
          </w:p>
        </w:tc>
        <w:tc>
          <w:tcPr>
            <w:tcW w:w="1868" w:type="dxa"/>
            <w:noWrap w:val="0"/>
            <w:vAlign w:val="top"/>
          </w:tcPr>
          <w:p w14:paraId="0C271EE3">
            <w:pPr>
              <w:pStyle w:val="247"/>
              <w:spacing w:beforeAutospacing="0"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58AC7010">
            <w:pPr>
              <w:pStyle w:val="247"/>
              <w:spacing w:beforeAutospacing="0"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59CF2712">
            <w:pPr>
              <w:pStyle w:val="247"/>
              <w:spacing w:before="64" w:line="35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1"/>
                <w:sz w:val="20"/>
                <w:szCs w:val="20"/>
                <w:highlight w:val="none"/>
                <w14:textFill>
                  <w14:solidFill>
                    <w14:schemeClr w14:val="tx1"/>
                  </w14:solidFill>
                </w14:textFill>
              </w:rPr>
              <w:t>Y≥200000</w:t>
            </w:r>
          </w:p>
        </w:tc>
        <w:tc>
          <w:tcPr>
            <w:tcW w:w="1700" w:type="dxa"/>
            <w:noWrap w:val="0"/>
            <w:vAlign w:val="top"/>
          </w:tcPr>
          <w:p w14:paraId="700CAD5A">
            <w:pPr>
              <w:pStyle w:val="247"/>
              <w:spacing w:before="64" w:line="356"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3"/>
                <w:position w:val="11"/>
                <w:sz w:val="20"/>
                <w:szCs w:val="20"/>
                <w:highlight w:val="none"/>
                <w14:textFill>
                  <w14:solidFill>
                    <w14:schemeClr w14:val="tx1"/>
                  </w14:solidFill>
                </w14:textFill>
              </w:rPr>
              <w:t>1000≤Y&lt;200000</w:t>
            </w:r>
          </w:p>
        </w:tc>
        <w:tc>
          <w:tcPr>
            <w:tcW w:w="1789" w:type="dxa"/>
            <w:noWrap w:val="0"/>
            <w:vAlign w:val="top"/>
          </w:tcPr>
          <w:p w14:paraId="4F0E104F">
            <w:pPr>
              <w:pStyle w:val="247"/>
              <w:spacing w:beforeAutospacing="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100≤Y＜1000</w:t>
            </w:r>
          </w:p>
        </w:tc>
        <w:tc>
          <w:tcPr>
            <w:tcW w:w="969" w:type="dxa"/>
            <w:noWrap w:val="0"/>
            <w:vAlign w:val="top"/>
          </w:tcPr>
          <w:p w14:paraId="01B41C3D">
            <w:pPr>
              <w:pStyle w:val="247"/>
              <w:spacing w:beforeAutospacing="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position w:val="1"/>
                <w:sz w:val="20"/>
                <w:szCs w:val="20"/>
                <w:highlight w:val="none"/>
                <w14:textFill>
                  <w14:solidFill>
                    <w14:schemeClr w14:val="tx1"/>
                  </w14:solidFill>
                </w14:textFill>
              </w:rPr>
              <w:t>Y＜100</w:t>
            </w:r>
          </w:p>
        </w:tc>
      </w:tr>
      <w:tr w14:paraId="0051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continue"/>
            <w:tcBorders>
              <w:top w:val="nil"/>
            </w:tcBorders>
            <w:noWrap w:val="0"/>
            <w:vAlign w:val="top"/>
          </w:tcPr>
          <w:p w14:paraId="4B6342D6">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0D37386E">
            <w:pPr>
              <w:pStyle w:val="247"/>
              <w:spacing w:before="62"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资产总额(Z)</w:t>
            </w:r>
          </w:p>
        </w:tc>
        <w:tc>
          <w:tcPr>
            <w:tcW w:w="1036" w:type="dxa"/>
            <w:noWrap w:val="0"/>
            <w:vAlign w:val="top"/>
          </w:tcPr>
          <w:p w14:paraId="418B7DE5">
            <w:pPr>
              <w:pStyle w:val="247"/>
              <w:spacing w:before="64"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0EB7DD54">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Z≥10000</w:t>
            </w:r>
          </w:p>
        </w:tc>
        <w:tc>
          <w:tcPr>
            <w:tcW w:w="1700" w:type="dxa"/>
            <w:noWrap w:val="0"/>
            <w:vAlign w:val="top"/>
          </w:tcPr>
          <w:p w14:paraId="32F84F43">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5000≤Z＜10000</w:t>
            </w:r>
          </w:p>
        </w:tc>
        <w:tc>
          <w:tcPr>
            <w:tcW w:w="1789" w:type="dxa"/>
            <w:noWrap w:val="0"/>
            <w:vAlign w:val="top"/>
          </w:tcPr>
          <w:p w14:paraId="45FBF7C9">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2000≤Z＜5000</w:t>
            </w:r>
          </w:p>
        </w:tc>
        <w:tc>
          <w:tcPr>
            <w:tcW w:w="969" w:type="dxa"/>
            <w:noWrap w:val="0"/>
            <w:vAlign w:val="top"/>
          </w:tcPr>
          <w:p w14:paraId="46CF303F">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Z＜2000</w:t>
            </w:r>
          </w:p>
        </w:tc>
      </w:tr>
      <w:tr w14:paraId="7BB71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restart"/>
            <w:tcBorders>
              <w:bottom w:val="nil"/>
            </w:tcBorders>
            <w:noWrap w:val="0"/>
            <w:vAlign w:val="top"/>
          </w:tcPr>
          <w:p w14:paraId="6F7B8D55">
            <w:pPr>
              <w:pStyle w:val="247"/>
              <w:spacing w:before="231"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物业管理</w:t>
            </w:r>
          </w:p>
        </w:tc>
        <w:tc>
          <w:tcPr>
            <w:tcW w:w="1868" w:type="dxa"/>
            <w:noWrap w:val="0"/>
            <w:vAlign w:val="top"/>
          </w:tcPr>
          <w:p w14:paraId="22651D14">
            <w:pPr>
              <w:pStyle w:val="247"/>
              <w:spacing w:before="63"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19A4BC9E">
            <w:pPr>
              <w:pStyle w:val="247"/>
              <w:spacing w:before="63"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78A1B17A">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X≥1000</w:t>
            </w:r>
          </w:p>
        </w:tc>
        <w:tc>
          <w:tcPr>
            <w:tcW w:w="1700" w:type="dxa"/>
            <w:noWrap w:val="0"/>
            <w:vAlign w:val="top"/>
          </w:tcPr>
          <w:p w14:paraId="120B572C">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300≤X＜1000</w:t>
            </w:r>
          </w:p>
        </w:tc>
        <w:tc>
          <w:tcPr>
            <w:tcW w:w="1789" w:type="dxa"/>
            <w:noWrap w:val="0"/>
            <w:vAlign w:val="top"/>
          </w:tcPr>
          <w:p w14:paraId="1484ABDE">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100≤X＜300</w:t>
            </w:r>
          </w:p>
        </w:tc>
        <w:tc>
          <w:tcPr>
            <w:tcW w:w="969" w:type="dxa"/>
            <w:noWrap w:val="0"/>
            <w:vAlign w:val="top"/>
          </w:tcPr>
          <w:p w14:paraId="6E5AE132">
            <w:pPr>
              <w:pStyle w:val="247"/>
              <w:spacing w:before="62" w:line="242"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X＜100</w:t>
            </w:r>
          </w:p>
        </w:tc>
      </w:tr>
      <w:tr w14:paraId="4C8A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continue"/>
            <w:tcBorders>
              <w:top w:val="nil"/>
            </w:tcBorders>
            <w:noWrap w:val="0"/>
            <w:vAlign w:val="top"/>
          </w:tcPr>
          <w:p w14:paraId="635B7AE7">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top"/>
          </w:tcPr>
          <w:p w14:paraId="477442E2">
            <w:pPr>
              <w:pStyle w:val="247"/>
              <w:spacing w:before="62"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营业收入(Y)</w:t>
            </w:r>
          </w:p>
        </w:tc>
        <w:tc>
          <w:tcPr>
            <w:tcW w:w="1036" w:type="dxa"/>
            <w:noWrap w:val="0"/>
            <w:vAlign w:val="top"/>
          </w:tcPr>
          <w:p w14:paraId="5AE1588C">
            <w:pPr>
              <w:pStyle w:val="247"/>
              <w:spacing w:before="64" w:line="229" w:lineRule="auto"/>
              <w:ind w:left="257"/>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top"/>
          </w:tcPr>
          <w:p w14:paraId="6C36382A">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Y≥5000</w:t>
            </w:r>
          </w:p>
        </w:tc>
        <w:tc>
          <w:tcPr>
            <w:tcW w:w="1700" w:type="dxa"/>
            <w:noWrap w:val="0"/>
            <w:vAlign w:val="top"/>
          </w:tcPr>
          <w:p w14:paraId="2CC9D8BD">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1000≤Y＜5000</w:t>
            </w:r>
          </w:p>
        </w:tc>
        <w:tc>
          <w:tcPr>
            <w:tcW w:w="1789" w:type="dxa"/>
            <w:noWrap w:val="0"/>
            <w:vAlign w:val="top"/>
          </w:tcPr>
          <w:p w14:paraId="0F67906D">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500≤Y＜1000</w:t>
            </w:r>
          </w:p>
        </w:tc>
        <w:tc>
          <w:tcPr>
            <w:tcW w:w="969" w:type="dxa"/>
            <w:noWrap w:val="0"/>
            <w:vAlign w:val="top"/>
          </w:tcPr>
          <w:p w14:paraId="063407E2">
            <w:pPr>
              <w:pStyle w:val="247"/>
              <w:spacing w:before="63" w:line="241"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Y＜500</w:t>
            </w:r>
          </w:p>
        </w:tc>
      </w:tr>
      <w:tr w14:paraId="3FB4E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5" w:type="dxa"/>
            <w:vMerge w:val="restart"/>
            <w:tcBorders>
              <w:bottom w:val="nil"/>
            </w:tcBorders>
            <w:noWrap w:val="0"/>
            <w:vAlign w:val="top"/>
          </w:tcPr>
          <w:p w14:paraId="1F46F185">
            <w:pPr>
              <w:pStyle w:val="247"/>
              <w:spacing w:before="87" w:beforeAutospacing="0" w:line="225" w:lineRule="auto"/>
              <w:ind w:right="209"/>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租赁和商务服务业</w:t>
            </w:r>
          </w:p>
        </w:tc>
        <w:tc>
          <w:tcPr>
            <w:tcW w:w="1868" w:type="dxa"/>
            <w:noWrap w:val="0"/>
            <w:vAlign w:val="top"/>
          </w:tcPr>
          <w:p w14:paraId="53CC8B8A">
            <w:pPr>
              <w:pStyle w:val="247"/>
              <w:spacing w:before="64"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7F85DDF5">
            <w:pPr>
              <w:pStyle w:val="247"/>
              <w:spacing w:before="65"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429FE6F9">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X≥300</w:t>
            </w:r>
          </w:p>
        </w:tc>
        <w:tc>
          <w:tcPr>
            <w:tcW w:w="1700" w:type="dxa"/>
            <w:noWrap w:val="0"/>
            <w:vAlign w:val="top"/>
          </w:tcPr>
          <w:p w14:paraId="7844FFDF">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100≤X＜300</w:t>
            </w:r>
          </w:p>
        </w:tc>
        <w:tc>
          <w:tcPr>
            <w:tcW w:w="1789" w:type="dxa"/>
            <w:noWrap w:val="0"/>
            <w:vAlign w:val="top"/>
          </w:tcPr>
          <w:p w14:paraId="12E156BF">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sz w:val="20"/>
                <w:szCs w:val="20"/>
                <w:highlight w:val="none"/>
                <w14:textFill>
                  <w14:solidFill>
                    <w14:schemeClr w14:val="tx1"/>
                  </w14:solidFill>
                </w14:textFill>
              </w:rPr>
              <w:t>10≤X＜100</w:t>
            </w:r>
          </w:p>
        </w:tc>
        <w:tc>
          <w:tcPr>
            <w:tcW w:w="969" w:type="dxa"/>
            <w:noWrap w:val="0"/>
            <w:vAlign w:val="top"/>
          </w:tcPr>
          <w:p w14:paraId="45A245EB">
            <w:pPr>
              <w:pStyle w:val="247"/>
              <w:spacing w:before="65"/>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sz w:val="20"/>
                <w:szCs w:val="20"/>
                <w:highlight w:val="none"/>
                <w14:textFill>
                  <w14:solidFill>
                    <w14:schemeClr w14:val="tx1"/>
                  </w14:solidFill>
                </w14:textFill>
              </w:rPr>
              <w:t>X＜10</w:t>
            </w:r>
          </w:p>
        </w:tc>
      </w:tr>
      <w:tr w14:paraId="35EA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405" w:type="dxa"/>
            <w:vMerge w:val="continue"/>
            <w:tcBorders>
              <w:top w:val="nil"/>
            </w:tcBorders>
            <w:noWrap w:val="0"/>
            <w:vAlign w:val="top"/>
          </w:tcPr>
          <w:p w14:paraId="3F0FAEEC">
            <w:pPr>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p>
        </w:tc>
        <w:tc>
          <w:tcPr>
            <w:tcW w:w="1868" w:type="dxa"/>
            <w:noWrap w:val="0"/>
            <w:vAlign w:val="center"/>
          </w:tcPr>
          <w:p w14:paraId="216F20EB">
            <w:pPr>
              <w:pStyle w:val="247"/>
              <w:spacing w:beforeAutospacing="0" w:line="228"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5"/>
                <w:sz w:val="20"/>
                <w:szCs w:val="20"/>
                <w:highlight w:val="none"/>
                <w14:textFill>
                  <w14:solidFill>
                    <w14:schemeClr w14:val="tx1"/>
                  </w14:solidFill>
                </w14:textFill>
              </w:rPr>
              <w:t>资产总额(Z)</w:t>
            </w:r>
          </w:p>
        </w:tc>
        <w:tc>
          <w:tcPr>
            <w:tcW w:w="1036" w:type="dxa"/>
            <w:noWrap w:val="0"/>
            <w:vAlign w:val="center"/>
          </w:tcPr>
          <w:p w14:paraId="380061A5">
            <w:pPr>
              <w:pStyle w:val="247"/>
              <w:spacing w:beforeAutospacing="0" w:line="229" w:lineRule="auto"/>
              <w:ind w:left="257"/>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sz w:val="20"/>
                <w:szCs w:val="20"/>
                <w:highlight w:val="none"/>
                <w14:textFill>
                  <w14:solidFill>
                    <w14:schemeClr w14:val="tx1"/>
                  </w14:solidFill>
                </w14:textFill>
              </w:rPr>
              <w:t>万元</w:t>
            </w:r>
          </w:p>
        </w:tc>
        <w:tc>
          <w:tcPr>
            <w:tcW w:w="1669" w:type="dxa"/>
            <w:noWrap w:val="0"/>
            <w:vAlign w:val="center"/>
          </w:tcPr>
          <w:p w14:paraId="504BA262">
            <w:pPr>
              <w:pStyle w:val="247"/>
              <w:spacing w:before="80" w:line="363"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2"/>
                <w:position w:val="11"/>
                <w:sz w:val="20"/>
                <w:szCs w:val="20"/>
                <w:highlight w:val="none"/>
                <w14:textFill>
                  <w14:solidFill>
                    <w14:schemeClr w14:val="tx1"/>
                  </w14:solidFill>
                </w14:textFill>
              </w:rPr>
              <w:t>Z≥120000</w:t>
            </w:r>
          </w:p>
        </w:tc>
        <w:tc>
          <w:tcPr>
            <w:tcW w:w="1700" w:type="dxa"/>
            <w:noWrap w:val="0"/>
            <w:vAlign w:val="center"/>
          </w:tcPr>
          <w:p w14:paraId="71F72524">
            <w:pPr>
              <w:pStyle w:val="247"/>
              <w:spacing w:before="80" w:line="363"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15"/>
                <w:position w:val="11"/>
                <w:sz w:val="20"/>
                <w:szCs w:val="20"/>
                <w:highlight w:val="none"/>
                <w14:textFill>
                  <w14:solidFill>
                    <w14:schemeClr w14:val="tx1"/>
                  </w14:solidFill>
                </w14:textFill>
              </w:rPr>
              <w:t>8000≤Z&lt;120000</w:t>
            </w:r>
          </w:p>
        </w:tc>
        <w:tc>
          <w:tcPr>
            <w:tcW w:w="1789" w:type="dxa"/>
            <w:noWrap w:val="0"/>
            <w:vAlign w:val="center"/>
          </w:tcPr>
          <w:p w14:paraId="5E10B0CF">
            <w:pPr>
              <w:pStyle w:val="247"/>
              <w:spacing w:beforeAutospacing="0"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100≤Z＜8000</w:t>
            </w:r>
          </w:p>
        </w:tc>
        <w:tc>
          <w:tcPr>
            <w:tcW w:w="969" w:type="dxa"/>
            <w:noWrap w:val="0"/>
            <w:vAlign w:val="center"/>
          </w:tcPr>
          <w:p w14:paraId="5D85393E">
            <w:pPr>
              <w:pStyle w:val="247"/>
              <w:spacing w:beforeAutospacing="0"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Z＜100</w:t>
            </w:r>
          </w:p>
        </w:tc>
      </w:tr>
      <w:tr w14:paraId="7D87C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405" w:type="dxa"/>
            <w:noWrap w:val="0"/>
            <w:vAlign w:val="top"/>
          </w:tcPr>
          <w:p w14:paraId="2829E7DB">
            <w:pPr>
              <w:pStyle w:val="247"/>
              <w:spacing w:before="96" w:line="225" w:lineRule="auto"/>
              <w:ind w:right="207"/>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7"/>
                <w:sz w:val="20"/>
                <w:szCs w:val="20"/>
                <w:highlight w:val="none"/>
                <w14:textFill>
                  <w14:solidFill>
                    <w14:schemeClr w14:val="tx1"/>
                  </w14:solidFill>
                </w14:textFill>
              </w:rPr>
              <w:t>其他未列</w:t>
            </w:r>
            <w:r>
              <w:rPr>
                <w:rFonts w:hint="eastAsia" w:ascii="微软雅黑" w:hAnsi="微软雅黑" w:eastAsia="微软雅黑" w:cs="微软雅黑"/>
                <w:color w:val="000000" w:themeColor="text1"/>
                <w:spacing w:val="-1"/>
                <w:sz w:val="20"/>
                <w:szCs w:val="20"/>
                <w:highlight w:val="none"/>
                <w14:textFill>
                  <w14:solidFill>
                    <w14:schemeClr w14:val="tx1"/>
                  </w14:solidFill>
                </w14:textFill>
              </w:rPr>
              <w:t>明行业*</w:t>
            </w:r>
          </w:p>
        </w:tc>
        <w:tc>
          <w:tcPr>
            <w:tcW w:w="1868" w:type="dxa"/>
            <w:noWrap w:val="0"/>
            <w:vAlign w:val="top"/>
          </w:tcPr>
          <w:p w14:paraId="6ED6DB0D">
            <w:pPr>
              <w:pStyle w:val="247"/>
              <w:spacing w:before="219" w:line="229" w:lineRule="auto"/>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6"/>
                <w:sz w:val="20"/>
                <w:szCs w:val="20"/>
                <w:highlight w:val="none"/>
                <w14:textFill>
                  <w14:solidFill>
                    <w14:schemeClr w14:val="tx1"/>
                  </w14:solidFill>
                </w14:textFill>
              </w:rPr>
              <w:t>从业人员(X)</w:t>
            </w:r>
          </w:p>
        </w:tc>
        <w:tc>
          <w:tcPr>
            <w:tcW w:w="1036" w:type="dxa"/>
            <w:noWrap w:val="0"/>
            <w:vAlign w:val="top"/>
          </w:tcPr>
          <w:p w14:paraId="49EFCD93">
            <w:pPr>
              <w:pStyle w:val="247"/>
              <w:spacing w:before="219" w:line="231" w:lineRule="auto"/>
              <w:ind w:left="360"/>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z w:val="20"/>
                <w:szCs w:val="20"/>
                <w:highlight w:val="none"/>
                <w14:textFill>
                  <w14:solidFill>
                    <w14:schemeClr w14:val="tx1"/>
                  </w14:solidFill>
                </w14:textFill>
              </w:rPr>
              <w:t>人</w:t>
            </w:r>
          </w:p>
        </w:tc>
        <w:tc>
          <w:tcPr>
            <w:tcW w:w="1669" w:type="dxa"/>
            <w:noWrap w:val="0"/>
            <w:vAlign w:val="top"/>
          </w:tcPr>
          <w:p w14:paraId="053EAE46">
            <w:pPr>
              <w:pStyle w:val="247"/>
              <w:spacing w:before="219" w:line="267"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X≥300</w:t>
            </w:r>
          </w:p>
        </w:tc>
        <w:tc>
          <w:tcPr>
            <w:tcW w:w="1700" w:type="dxa"/>
            <w:noWrap w:val="0"/>
            <w:vAlign w:val="top"/>
          </w:tcPr>
          <w:p w14:paraId="492F3260">
            <w:pPr>
              <w:pStyle w:val="247"/>
              <w:spacing w:before="21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100≤X＜300</w:t>
            </w:r>
          </w:p>
        </w:tc>
        <w:tc>
          <w:tcPr>
            <w:tcW w:w="1789" w:type="dxa"/>
            <w:noWrap w:val="0"/>
            <w:vAlign w:val="top"/>
          </w:tcPr>
          <w:p w14:paraId="20AA4F2A">
            <w:pPr>
              <w:pStyle w:val="247"/>
              <w:spacing w:before="219" w:line="265"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3"/>
                <w:position w:val="1"/>
                <w:sz w:val="20"/>
                <w:szCs w:val="20"/>
                <w:highlight w:val="none"/>
                <w14:textFill>
                  <w14:solidFill>
                    <w14:schemeClr w14:val="tx1"/>
                  </w14:solidFill>
                </w14:textFill>
              </w:rPr>
              <w:t>10≤X＜100</w:t>
            </w:r>
          </w:p>
        </w:tc>
        <w:tc>
          <w:tcPr>
            <w:tcW w:w="969" w:type="dxa"/>
            <w:noWrap w:val="0"/>
            <w:vAlign w:val="top"/>
          </w:tcPr>
          <w:p w14:paraId="5A053A2D">
            <w:pPr>
              <w:pStyle w:val="247"/>
              <w:spacing w:before="219" w:line="269" w:lineRule="exact"/>
              <w:jc w:val="center"/>
              <w:rPr>
                <w:rFonts w:hint="eastAsia" w:ascii="微软雅黑" w:hAnsi="微软雅黑" w:eastAsia="微软雅黑" w:cs="微软雅黑"/>
                <w:color w:val="000000" w:themeColor="text1"/>
                <w:sz w:val="20"/>
                <w:szCs w:val="20"/>
                <w:highlight w:val="none"/>
                <w14:textFill>
                  <w14:solidFill>
                    <w14:schemeClr w14:val="tx1"/>
                  </w14:solidFill>
                </w14:textFill>
              </w:rPr>
            </w:pPr>
            <w:r>
              <w:rPr>
                <w:rFonts w:hint="eastAsia" w:ascii="微软雅黑" w:hAnsi="微软雅黑" w:eastAsia="微软雅黑" w:cs="微软雅黑"/>
                <w:color w:val="000000" w:themeColor="text1"/>
                <w:spacing w:val="4"/>
                <w:position w:val="1"/>
                <w:sz w:val="20"/>
                <w:szCs w:val="20"/>
                <w:highlight w:val="none"/>
                <w14:textFill>
                  <w14:solidFill>
                    <w14:schemeClr w14:val="tx1"/>
                  </w14:solidFill>
                </w14:textFill>
              </w:rPr>
              <w:t>X＜10</w:t>
            </w:r>
          </w:p>
        </w:tc>
      </w:tr>
    </w:tbl>
    <w:p w14:paraId="11127560">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7862E03B">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285F6FE5">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42A99194">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C2B6D5E">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1E9B4984">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E938B53">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1AC9CDBF">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662ECCB7">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86ADD32">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1BF2E2D0">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1247F015">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01297BB3">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05CB4A6F">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55D37D7">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42EE54AE">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58275929">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5188852C">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6A1D3055">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57DCAEBC">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12B60448">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7D9260E2">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24135F9D">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4D6896F">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C963ECD">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4B8B0026">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4167F907">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66D57D4C">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34E2DA4E">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p>
    <w:p w14:paraId="1C43AF92">
      <w:pPr>
        <w:pageBreakBefore w:val="0"/>
        <w:bidi w:val="0"/>
        <w:spacing w:line="240" w:lineRule="auto"/>
        <w:jc w:val="center"/>
        <w:outlineLvl w:val="2"/>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质疑函（格式）</w:t>
      </w:r>
    </w:p>
    <w:p w14:paraId="19599AA1">
      <w:pPr>
        <w:pStyle w:val="24"/>
        <w:pageBreakBefore w:val="0"/>
        <w:bidi w:val="0"/>
        <w:spacing w:line="240" w:lineRule="auto"/>
        <w:ind w:firstLine="482"/>
        <w:contextualSpacing/>
        <w:outlineLvl w:val="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6BD3AC55">
      <w:pPr>
        <w:pStyle w:val="24"/>
        <w:pageBreakBefore w:val="0"/>
        <w:bidi w:val="0"/>
        <w:spacing w:line="240" w:lineRule="auto"/>
        <w:ind w:firstLine="480"/>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13AA7A6">
      <w:pPr>
        <w:pStyle w:val="24"/>
        <w:pageBreakBefore w:val="0"/>
        <w:bidi w:val="0"/>
        <w:spacing w:line="240" w:lineRule="auto"/>
        <w:ind w:firstLine="48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1EBF436">
      <w:pPr>
        <w:pStyle w:val="24"/>
        <w:pageBreakBefore w:val="0"/>
        <w:bidi w:val="0"/>
        <w:spacing w:line="240" w:lineRule="auto"/>
        <w:ind w:firstLine="48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700A1BA">
      <w:pPr>
        <w:pStyle w:val="24"/>
        <w:pageBreakBefore w:val="0"/>
        <w:bidi w:val="0"/>
        <w:spacing w:line="240" w:lineRule="auto"/>
        <w:ind w:firstLine="480"/>
        <w:contextualSpacing/>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5996E291">
      <w:pPr>
        <w:pStyle w:val="24"/>
        <w:pageBreakBefore w:val="0"/>
        <w:bidi w:val="0"/>
        <w:spacing w:line="240" w:lineRule="auto"/>
        <w:ind w:firstLine="480"/>
        <w:contextualSpacing/>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74D5999">
      <w:pPr>
        <w:pStyle w:val="24"/>
        <w:pageBreakBefore w:val="0"/>
        <w:bidi w:val="0"/>
        <w:spacing w:line="240" w:lineRule="auto"/>
        <w:ind w:firstLine="480"/>
        <w:contextualSpacing/>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08D030E">
      <w:pPr>
        <w:pStyle w:val="24"/>
        <w:pageBreakBefore w:val="0"/>
        <w:bidi w:val="0"/>
        <w:spacing w:line="240" w:lineRule="auto"/>
        <w:ind w:firstLine="482"/>
        <w:contextualSpacing/>
        <w:outlineLvl w:val="2"/>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19DDF586">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3A9D8080">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17F879ED">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282B5F42">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5FC27659">
      <w:pPr>
        <w:pStyle w:val="24"/>
        <w:pageBreakBefore w:val="0"/>
        <w:bidi w:val="0"/>
        <w:spacing w:line="240" w:lineRule="auto"/>
        <w:ind w:left="25" w:firstLine="35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20B6D734">
      <w:pPr>
        <w:pStyle w:val="24"/>
        <w:pageBreakBefore w:val="0"/>
        <w:bidi w:val="0"/>
        <w:spacing w:line="240" w:lineRule="auto"/>
        <w:ind w:left="25" w:firstLine="35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2C96B69C">
      <w:pPr>
        <w:pStyle w:val="24"/>
        <w:pageBreakBefore w:val="0"/>
        <w:bidi w:val="0"/>
        <w:spacing w:line="240" w:lineRule="auto"/>
        <w:ind w:left="25" w:firstLine="352"/>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7E32E30F">
      <w:pPr>
        <w:pStyle w:val="24"/>
        <w:pageBreakBefore w:val="0"/>
        <w:bidi w:val="0"/>
        <w:spacing w:line="240" w:lineRule="auto"/>
        <w:ind w:left="25" w:firstLine="472"/>
        <w:contextualSpacing/>
        <w:outlineLvl w:val="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57F5DD4E">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194DC217">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4CD0B0A4">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02413542">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08D10D6C">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187F4D9A">
      <w:pPr>
        <w:pStyle w:val="24"/>
        <w:pageBreakBefore w:val="0"/>
        <w:bidi w:val="0"/>
        <w:spacing w:line="240" w:lineRule="auto"/>
        <w:ind w:left="25" w:firstLine="472"/>
        <w:contextualSpacing/>
        <w:outlineLvl w:val="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79986FF4">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34B52CA0">
      <w:pPr>
        <w:pStyle w:val="24"/>
        <w:pageBreakBefore w:val="0"/>
        <w:bidi w:val="0"/>
        <w:spacing w:line="240" w:lineRule="auto"/>
        <w:ind w:left="25" w:firstLine="352"/>
        <w:contextualSpacing/>
        <w:rPr>
          <w:rFonts w:hint="eastAsia" w:hAnsi="宋体"/>
          <w:color w:val="000000" w:themeColor="text1"/>
          <w:sz w:val="24"/>
          <w:szCs w:val="24"/>
          <w:highlight w:val="none"/>
          <w14:textFill>
            <w14:solidFill>
              <w14:schemeClr w14:val="tx1"/>
            </w14:solidFill>
          </w14:textFill>
        </w:rPr>
      </w:pPr>
    </w:p>
    <w:p w14:paraId="446CE926">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0AF412A6">
      <w:pPr>
        <w:pStyle w:val="24"/>
        <w:pageBreakBefore w:val="0"/>
        <w:bidi w:val="0"/>
        <w:spacing w:line="240" w:lineRule="auto"/>
        <w:ind w:left="25" w:firstLine="352"/>
        <w:contextualSpacing/>
        <w:rPr>
          <w:rFonts w:hint="eastAsia" w:hAnsi="宋体"/>
          <w:color w:val="000000" w:themeColor="text1"/>
          <w:sz w:val="24"/>
          <w:szCs w:val="24"/>
          <w:highlight w:val="none"/>
          <w14:textFill>
            <w14:solidFill>
              <w14:schemeClr w14:val="tx1"/>
            </w14:solidFill>
          </w14:textFill>
        </w:rPr>
      </w:pPr>
    </w:p>
    <w:p w14:paraId="190346C5">
      <w:pPr>
        <w:pStyle w:val="24"/>
        <w:pageBreakBefore w:val="0"/>
        <w:bidi w:val="0"/>
        <w:spacing w:line="240" w:lineRule="auto"/>
        <w:ind w:left="25" w:firstLine="472"/>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657A679D">
      <w:pPr>
        <w:pStyle w:val="24"/>
        <w:pageBreakBefore w:val="0"/>
        <w:bidi w:val="0"/>
        <w:spacing w:line="240" w:lineRule="auto"/>
        <w:contextualSpacing/>
        <w:rPr>
          <w:rFonts w:hint="eastAsia" w:hAnsi="宋体"/>
          <w:b/>
          <w:color w:val="000000" w:themeColor="text1"/>
          <w:sz w:val="24"/>
          <w:szCs w:val="24"/>
          <w:highlight w:val="none"/>
          <w:lang w:eastAsia="zh-CN"/>
          <w14:textFill>
            <w14:solidFill>
              <w14:schemeClr w14:val="tx1"/>
            </w14:solidFill>
          </w14:textFill>
        </w:rPr>
      </w:pPr>
    </w:p>
    <w:p w14:paraId="2EE7034C">
      <w:pPr>
        <w:pStyle w:val="24"/>
        <w:pageBreakBefore w:val="0"/>
        <w:bidi w:val="0"/>
        <w:spacing w:line="240" w:lineRule="auto"/>
        <w:contextualSpacing/>
        <w:rPr>
          <w:rFonts w:hint="eastAsia" w:hAnsi="宋体"/>
          <w:b/>
          <w:color w:val="000000" w:themeColor="text1"/>
          <w:sz w:val="24"/>
          <w:szCs w:val="24"/>
          <w:highlight w:val="none"/>
          <w:lang w:eastAsia="zh-CN"/>
          <w14:textFill>
            <w14:solidFill>
              <w14:schemeClr w14:val="tx1"/>
            </w14:solidFill>
          </w14:textFill>
        </w:rPr>
      </w:pPr>
    </w:p>
    <w:p w14:paraId="171C9551">
      <w:pPr>
        <w:pStyle w:val="24"/>
        <w:pageBreakBefore w:val="0"/>
        <w:bidi w:val="0"/>
        <w:spacing w:line="240" w:lineRule="auto"/>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230C0AA9">
      <w:pPr>
        <w:pStyle w:val="24"/>
        <w:pageBreakBefore w:val="0"/>
        <w:bidi w:val="0"/>
        <w:spacing w:line="240" w:lineRule="auto"/>
        <w:ind w:left="25" w:firstLine="354"/>
        <w:contextualSpacing/>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46C34B0C">
      <w:pPr>
        <w:pStyle w:val="24"/>
        <w:pageBreakBefore w:val="0"/>
        <w:bidi w:val="0"/>
        <w:spacing w:line="240" w:lineRule="auto"/>
        <w:ind w:left="25" w:firstLine="354"/>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E3B73E">
      <w:pPr>
        <w:pStyle w:val="24"/>
        <w:pageBreakBefore w:val="0"/>
        <w:bidi w:val="0"/>
        <w:spacing w:line="240" w:lineRule="auto"/>
        <w:ind w:left="25" w:firstLine="354"/>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4C4140C5">
      <w:pPr>
        <w:pStyle w:val="24"/>
        <w:pageBreakBefore w:val="0"/>
        <w:bidi w:val="0"/>
        <w:spacing w:line="240" w:lineRule="auto"/>
        <w:ind w:left="25" w:firstLine="354"/>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3EB6C2E8">
      <w:pPr>
        <w:pStyle w:val="24"/>
        <w:pageBreakBefore w:val="0"/>
        <w:bidi w:val="0"/>
        <w:spacing w:line="240" w:lineRule="auto"/>
        <w:ind w:left="25" w:firstLine="354"/>
        <w:contextualSpacing/>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29348FB2">
      <w:pPr>
        <w:pStyle w:val="24"/>
        <w:pageBreakBefore w:val="0"/>
        <w:bidi w:val="0"/>
        <w:spacing w:line="312" w:lineRule="auto"/>
        <w:rPr>
          <w:rFonts w:hint="eastAsia"/>
          <w:b/>
          <w:color w:val="000000" w:themeColor="text1"/>
          <w:sz w:val="24"/>
          <w:szCs w:val="24"/>
          <w:highlight w:val="none"/>
          <w14:textFill>
            <w14:solidFill>
              <w14:schemeClr w14:val="tx1"/>
            </w14:solidFill>
          </w14:textFill>
        </w:rPr>
      </w:pPr>
    </w:p>
    <w:p w14:paraId="74F53F5A">
      <w:pPr>
        <w:pageBreakBefore w:val="0"/>
        <w:bidi w:val="0"/>
        <w:spacing w:line="312" w:lineRule="auto"/>
        <w:jc w:val="center"/>
        <w:outlineLvl w:val="2"/>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clear="all"/>
      </w:r>
      <w:r>
        <w:rPr>
          <w:rFonts w:hint="eastAsia" w:ascii="宋体" w:hAnsi="宋体"/>
          <w:b/>
          <w:bCs/>
          <w:color w:val="000000" w:themeColor="text1"/>
          <w:sz w:val="32"/>
          <w:szCs w:val="32"/>
          <w:highlight w:val="none"/>
          <w14:textFill>
            <w14:solidFill>
              <w14:schemeClr w14:val="tx1"/>
            </w14:solidFill>
          </w14:textFill>
        </w:rPr>
        <w:t>投诉书（格式）</w:t>
      </w:r>
    </w:p>
    <w:p w14:paraId="111EAB6C">
      <w:pPr>
        <w:pStyle w:val="24"/>
        <w:pageBreakBefore w:val="0"/>
        <w:bidi w:val="0"/>
        <w:spacing w:line="312" w:lineRule="auto"/>
        <w:ind w:firstLine="482"/>
        <w:outlineLvl w:val="2"/>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2438429F">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DE4E9DA">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27A214F">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29C15FE4">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C628C38">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2127B2C8">
      <w:pPr>
        <w:pStyle w:val="24"/>
        <w:pageBreakBefore w:val="0"/>
        <w:bidi w:val="0"/>
        <w:spacing w:line="312" w:lineRule="auto"/>
        <w:ind w:firstLine="480"/>
        <w:rPr>
          <w:rFonts w:hint="eastAsia" w:hAnsi="宋体"/>
          <w:bCs/>
          <w:color w:val="000000" w:themeColor="text1"/>
          <w:sz w:val="24"/>
          <w:szCs w:val="24"/>
          <w:highlight w:val="none"/>
          <w:u w:val="single"/>
          <w:lang w:eastAsia="zh-CN"/>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29E2D45F">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ACB75F9">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42BB09F0">
      <w:pPr>
        <w:pStyle w:val="24"/>
        <w:pageBreakBefore w:val="0"/>
        <w:bidi w:val="0"/>
        <w:spacing w:line="312" w:lineRule="auto"/>
        <w:ind w:firstLine="480"/>
        <w:rPr>
          <w:rFonts w:hint="eastAsia" w:hAnsi="宋体"/>
          <w:bCs/>
          <w:color w:val="000000" w:themeColor="text1"/>
          <w:sz w:val="24"/>
          <w:szCs w:val="24"/>
          <w:highlight w:val="none"/>
          <w:u w:val="single"/>
          <w:lang w:eastAsia="zh-CN"/>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085DAD9C">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1382384">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E9D7942">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4CD93573">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0D6AF6F">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11ABFBFF">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3E2F50BD">
      <w:pPr>
        <w:pStyle w:val="24"/>
        <w:pageBreakBefore w:val="0"/>
        <w:bidi w:val="0"/>
        <w:spacing w:line="312" w:lineRule="auto"/>
        <w:ind w:firstLine="48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C4580EB">
      <w:pPr>
        <w:pStyle w:val="24"/>
        <w:pageBreakBefore w:val="0"/>
        <w:bidi w:val="0"/>
        <w:spacing w:line="312" w:lineRule="auto"/>
        <w:ind w:firstLine="482"/>
        <w:outlineLvl w:val="2"/>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2488AF78">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0B5262D1">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2F27C558">
      <w:pPr>
        <w:pStyle w:val="24"/>
        <w:pageBreakBefore w:val="0"/>
        <w:bidi w:val="0"/>
        <w:spacing w:line="312"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3872C61C">
      <w:pPr>
        <w:pStyle w:val="24"/>
        <w:pageBreakBefore w:val="0"/>
        <w:bidi w:val="0"/>
        <w:spacing w:line="312"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024E9123">
      <w:pPr>
        <w:pStyle w:val="24"/>
        <w:pageBreakBefore w:val="0"/>
        <w:bidi w:val="0"/>
        <w:spacing w:line="312"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54E410F">
      <w:pPr>
        <w:pStyle w:val="24"/>
        <w:pageBreakBefore w:val="0"/>
        <w:bidi w:val="0"/>
        <w:spacing w:line="312" w:lineRule="auto"/>
        <w:ind w:left="25" w:firstLine="472"/>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5716D29F">
      <w:pPr>
        <w:pStyle w:val="24"/>
        <w:pageBreakBefore w:val="0"/>
        <w:bidi w:val="0"/>
        <w:spacing w:line="312" w:lineRule="auto"/>
        <w:ind w:left="25" w:firstLine="472"/>
        <w:outlineLvl w:val="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7C1AB9D1">
      <w:pPr>
        <w:pStyle w:val="24"/>
        <w:pageBreakBefore w:val="0"/>
        <w:bidi w:val="0"/>
        <w:spacing w:line="312" w:lineRule="auto"/>
        <w:ind w:firstLine="48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3F5A1222">
      <w:pPr>
        <w:pStyle w:val="24"/>
        <w:pageBreakBefore w:val="0"/>
        <w:bidi w:val="0"/>
        <w:spacing w:line="312"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C26C277">
      <w:pPr>
        <w:pStyle w:val="24"/>
        <w:pageBreakBefore w:val="0"/>
        <w:bidi w:val="0"/>
        <w:spacing w:line="312"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0CA6B249">
      <w:pPr>
        <w:pStyle w:val="24"/>
        <w:pageBreakBefore w:val="0"/>
        <w:bidi w:val="0"/>
        <w:spacing w:line="312" w:lineRule="auto"/>
        <w:ind w:firstLine="48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17E8824A">
      <w:pPr>
        <w:pStyle w:val="24"/>
        <w:pageBreakBefore w:val="0"/>
        <w:bidi w:val="0"/>
        <w:spacing w:line="312" w:lineRule="auto"/>
        <w:ind w:left="25" w:firstLine="472"/>
        <w:outlineLvl w:val="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5E31D407">
      <w:pPr>
        <w:pStyle w:val="24"/>
        <w:pageBreakBefore w:val="0"/>
        <w:bidi w:val="0"/>
        <w:spacing w:line="312" w:lineRule="auto"/>
        <w:ind w:left="25" w:firstLine="472"/>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2D5488EA">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88AA9C6">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50E07661">
      <w:pPr>
        <w:pStyle w:val="24"/>
        <w:pageBreakBefore w:val="0"/>
        <w:bidi w:val="0"/>
        <w:spacing w:line="312" w:lineRule="auto"/>
        <w:ind w:firstLine="48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0F843F88">
      <w:pPr>
        <w:pStyle w:val="24"/>
        <w:pageBreakBefore w:val="0"/>
        <w:bidi w:val="0"/>
        <w:spacing w:line="312" w:lineRule="auto"/>
        <w:ind w:left="25" w:firstLine="352"/>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44B3EF5">
      <w:pPr>
        <w:pStyle w:val="24"/>
        <w:pageBreakBefore w:val="0"/>
        <w:bidi w:val="0"/>
        <w:spacing w:line="312" w:lineRule="auto"/>
        <w:ind w:left="25" w:firstLine="472"/>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7B1E2059">
      <w:pPr>
        <w:pStyle w:val="24"/>
        <w:pageBreakBefore w:val="0"/>
        <w:bidi w:val="0"/>
        <w:spacing w:line="312" w:lineRule="auto"/>
        <w:ind w:left="25" w:firstLine="472"/>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78872CA8">
      <w:pPr>
        <w:pStyle w:val="24"/>
        <w:pageBreakBefore w:val="0"/>
        <w:bidi w:val="0"/>
        <w:spacing w:line="312" w:lineRule="auto"/>
        <w:ind w:left="25" w:firstLine="472"/>
        <w:outlineLvl w:val="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45CC36EF">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4AD3D859">
      <w:pPr>
        <w:pStyle w:val="24"/>
        <w:pageBreakBefore w:val="0"/>
        <w:bidi w:val="0"/>
        <w:spacing w:line="312" w:lineRule="auto"/>
        <w:ind w:left="25" w:firstLine="352"/>
        <w:rPr>
          <w:rFonts w:hint="eastAsia" w:hAnsi="宋体"/>
          <w:color w:val="000000" w:themeColor="text1"/>
          <w:sz w:val="24"/>
          <w:szCs w:val="24"/>
          <w:highlight w:val="none"/>
          <w14:textFill>
            <w14:solidFill>
              <w14:schemeClr w14:val="tx1"/>
            </w14:solidFill>
          </w14:textFill>
        </w:rPr>
      </w:pPr>
    </w:p>
    <w:p w14:paraId="0BCE7795">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29E94A13">
      <w:pPr>
        <w:pStyle w:val="24"/>
        <w:pageBreakBefore w:val="0"/>
        <w:bidi w:val="0"/>
        <w:spacing w:line="312" w:lineRule="auto"/>
        <w:ind w:left="25" w:firstLine="352"/>
        <w:rPr>
          <w:rFonts w:hint="eastAsia" w:hAnsi="宋体"/>
          <w:color w:val="000000" w:themeColor="text1"/>
          <w:sz w:val="24"/>
          <w:szCs w:val="24"/>
          <w:highlight w:val="none"/>
          <w14:textFill>
            <w14:solidFill>
              <w14:schemeClr w14:val="tx1"/>
            </w14:solidFill>
          </w14:textFill>
        </w:rPr>
      </w:pPr>
    </w:p>
    <w:p w14:paraId="050BA502">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1968F25">
      <w:pPr>
        <w:pStyle w:val="24"/>
        <w:pageBreakBefore w:val="0"/>
        <w:bidi w:val="0"/>
        <w:spacing w:line="312" w:lineRule="auto"/>
        <w:ind w:left="25" w:firstLine="472"/>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673B2E6D">
      <w:pPr>
        <w:pStyle w:val="24"/>
        <w:pageBreakBefore w:val="0"/>
        <w:bidi w:val="0"/>
        <w:spacing w:line="312"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37592CF5">
      <w:pPr>
        <w:pStyle w:val="24"/>
        <w:pageBreakBefore w:val="0"/>
        <w:bidi w:val="0"/>
        <w:spacing w:line="312" w:lineRule="auto"/>
        <w:ind w:left="25" w:firstLine="354"/>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6E40D8C4">
      <w:pPr>
        <w:pStyle w:val="24"/>
        <w:pageBreakBefore w:val="0"/>
        <w:bidi w:val="0"/>
        <w:spacing w:line="312"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6B7D33">
      <w:pPr>
        <w:pStyle w:val="24"/>
        <w:pageBreakBefore w:val="0"/>
        <w:bidi w:val="0"/>
        <w:spacing w:line="312"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4B38E2A0">
      <w:pPr>
        <w:pStyle w:val="24"/>
        <w:pageBreakBefore w:val="0"/>
        <w:bidi w:val="0"/>
        <w:spacing w:line="312"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265C75D7">
      <w:pPr>
        <w:pStyle w:val="24"/>
        <w:pageBreakBefore w:val="0"/>
        <w:bidi w:val="0"/>
        <w:spacing w:line="312"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791B4986">
      <w:pPr>
        <w:pStyle w:val="24"/>
        <w:pageBreakBefore w:val="0"/>
        <w:bidi w:val="0"/>
        <w:spacing w:line="312" w:lineRule="auto"/>
        <w:ind w:left="25" w:firstLine="354"/>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3658D890">
      <w:pPr>
        <w:widowControl w:val="0"/>
        <w:ind w:firstLine="680"/>
        <w:jc w:val="both"/>
        <w:outlineLvl w:val="9"/>
        <w:rPr>
          <w:rFonts w:hint="eastAsia" w:ascii="宋体" w:hAnsi="宋体" w:eastAsia="宋体" w:cs="Times New Roman"/>
          <w:b/>
          <w:color w:val="000000" w:themeColor="text1"/>
          <w:sz w:val="24"/>
          <w:szCs w:val="24"/>
          <w:highlight w:val="none"/>
          <w:lang w:val="en-US" w:eastAsia="zh-CN" w:bidi="ar-SA"/>
          <w14:textFill>
            <w14:solidFill>
              <w14:schemeClr w14:val="tx1"/>
            </w14:solidFill>
          </w14:textFill>
        </w:rPr>
      </w:pPr>
    </w:p>
    <w:p w14:paraId="43A94B95">
      <w:pPr>
        <w:rPr>
          <w:rFonts w:hint="eastAsia" w:hAnsi="宋体"/>
          <w:b/>
          <w:color w:val="000000" w:themeColor="text1"/>
          <w:sz w:val="24"/>
          <w:szCs w:val="24"/>
          <w:highlight w:val="none"/>
          <w14:textFill>
            <w14:solidFill>
              <w14:schemeClr w14:val="tx1"/>
            </w14:solidFill>
          </w14:textFill>
        </w:rPr>
      </w:pPr>
    </w:p>
    <w:p w14:paraId="4ADCAA6F">
      <w:pPr>
        <w:pStyle w:val="7"/>
        <w:rPr>
          <w:rFonts w:hint="eastAsia" w:hAnsi="宋体"/>
          <w:b/>
          <w:color w:val="000000" w:themeColor="text1"/>
          <w:sz w:val="24"/>
          <w:szCs w:val="24"/>
          <w:highlight w:val="none"/>
          <w14:textFill>
            <w14:solidFill>
              <w14:schemeClr w14:val="tx1"/>
            </w14:solidFill>
          </w14:textFill>
        </w:rPr>
      </w:pPr>
    </w:p>
    <w:p w14:paraId="1BC2F8BB">
      <w:pPr>
        <w:pStyle w:val="7"/>
        <w:rPr>
          <w:rFonts w:hint="eastAsia" w:hAnsi="宋体"/>
          <w:b/>
          <w:color w:val="000000" w:themeColor="text1"/>
          <w:sz w:val="24"/>
          <w:szCs w:val="24"/>
          <w:highlight w:val="none"/>
          <w14:textFill>
            <w14:solidFill>
              <w14:schemeClr w14:val="tx1"/>
            </w14:solidFill>
          </w14:textFill>
        </w:rPr>
      </w:pPr>
    </w:p>
    <w:p w14:paraId="53B7C200">
      <w:pPr>
        <w:pStyle w:val="7"/>
        <w:rPr>
          <w:rFonts w:hint="eastAsia" w:hAnsi="宋体"/>
          <w:b/>
          <w:color w:val="000000" w:themeColor="text1"/>
          <w:sz w:val="24"/>
          <w:szCs w:val="24"/>
          <w:highlight w:val="none"/>
          <w14:textFill>
            <w14:solidFill>
              <w14:schemeClr w14:val="tx1"/>
            </w14:solidFill>
          </w14:textFill>
        </w:rPr>
      </w:pPr>
    </w:p>
    <w:p w14:paraId="4D1F080E">
      <w:pPr>
        <w:pStyle w:val="7"/>
        <w:rPr>
          <w:rFonts w:hint="eastAsia" w:hAnsi="宋体"/>
          <w:b/>
          <w:color w:val="000000" w:themeColor="text1"/>
          <w:sz w:val="24"/>
          <w:szCs w:val="24"/>
          <w:highlight w:val="none"/>
          <w14:textFill>
            <w14:solidFill>
              <w14:schemeClr w14:val="tx1"/>
            </w14:solidFill>
          </w14:textFill>
        </w:rPr>
      </w:pPr>
    </w:p>
    <w:p w14:paraId="24398A5A">
      <w:pPr>
        <w:pStyle w:val="7"/>
        <w:rPr>
          <w:rFonts w:hint="eastAsia" w:hAnsi="宋体"/>
          <w:b/>
          <w:color w:val="000000" w:themeColor="text1"/>
          <w:sz w:val="24"/>
          <w:szCs w:val="24"/>
          <w:highlight w:val="none"/>
          <w14:textFill>
            <w14:solidFill>
              <w14:schemeClr w14:val="tx1"/>
            </w14:solidFill>
          </w14:textFill>
        </w:rPr>
      </w:pPr>
    </w:p>
    <w:p w14:paraId="2AB67A4E">
      <w:pPr>
        <w:pStyle w:val="7"/>
        <w:rPr>
          <w:rFonts w:hint="eastAsia" w:hAnsi="宋体"/>
          <w:b/>
          <w:color w:val="000000" w:themeColor="text1"/>
          <w:sz w:val="24"/>
          <w:szCs w:val="24"/>
          <w:highlight w:val="none"/>
          <w14:textFill>
            <w14:solidFill>
              <w14:schemeClr w14:val="tx1"/>
            </w14:solidFill>
          </w14:textFill>
        </w:rPr>
      </w:pPr>
    </w:p>
    <w:p w14:paraId="42EBED3C">
      <w:pPr>
        <w:pStyle w:val="7"/>
        <w:rPr>
          <w:rFonts w:hint="eastAsia" w:hAnsi="宋体"/>
          <w:b/>
          <w:color w:val="000000" w:themeColor="text1"/>
          <w:sz w:val="24"/>
          <w:szCs w:val="24"/>
          <w:highlight w:val="none"/>
          <w14:textFill>
            <w14:solidFill>
              <w14:schemeClr w14:val="tx1"/>
            </w14:solidFill>
          </w14:textFill>
        </w:rPr>
      </w:pPr>
    </w:p>
    <w:p w14:paraId="304D8AF5">
      <w:pPr>
        <w:pStyle w:val="7"/>
        <w:rPr>
          <w:rFonts w:hint="eastAsia" w:hAnsi="宋体"/>
          <w:b/>
          <w:color w:val="000000" w:themeColor="text1"/>
          <w:sz w:val="24"/>
          <w:szCs w:val="24"/>
          <w:highlight w:val="none"/>
          <w14:textFill>
            <w14:solidFill>
              <w14:schemeClr w14:val="tx1"/>
            </w14:solidFill>
          </w14:textFill>
        </w:rPr>
      </w:pPr>
    </w:p>
    <w:p w14:paraId="549BEE21">
      <w:pPr>
        <w:pStyle w:val="7"/>
        <w:rPr>
          <w:rFonts w:hint="eastAsia" w:hAnsi="宋体"/>
          <w:b/>
          <w:color w:val="000000" w:themeColor="text1"/>
          <w:sz w:val="24"/>
          <w:szCs w:val="24"/>
          <w:highlight w:val="none"/>
          <w14:textFill>
            <w14:solidFill>
              <w14:schemeClr w14:val="tx1"/>
            </w14:solidFill>
          </w14:textFill>
        </w:rPr>
      </w:pPr>
    </w:p>
    <w:p w14:paraId="2436921B">
      <w:pPr>
        <w:pStyle w:val="3"/>
        <w:pageBreakBefore w:val="0"/>
        <w:bidi w:val="0"/>
        <w:spacing w:line="312" w:lineRule="auto"/>
        <w:jc w:val="center"/>
        <w:outlineLvl w:val="0"/>
        <w:rPr>
          <w:rFonts w:hint="eastAsia"/>
          <w:color w:val="000000" w:themeColor="text1"/>
          <w:highlight w:val="none"/>
          <w14:textFill>
            <w14:solidFill>
              <w14:schemeClr w14:val="tx1"/>
            </w14:solidFill>
          </w14:textFill>
        </w:rPr>
      </w:pPr>
      <w:bookmarkStart w:id="203" w:name="_Toc32227"/>
      <w:bookmarkStart w:id="204" w:name="_Toc10382"/>
      <w:r>
        <w:rPr>
          <w:rFonts w:hint="eastAsia"/>
          <w:color w:val="000000" w:themeColor="text1"/>
          <w:highlight w:val="none"/>
          <w14:textFill>
            <w14:solidFill>
              <w14:schemeClr w14:val="tx1"/>
            </w14:solidFill>
          </w14:textFill>
        </w:rPr>
        <w:t xml:space="preserve">第六章 </w:t>
      </w:r>
      <w:r>
        <w:rPr>
          <w:rFonts w:hint="eastAsia"/>
          <w:color w:val="000000" w:themeColor="text1"/>
          <w:highlight w:val="none"/>
          <w:lang w:val="en-US" w:eastAsia="zh-CN"/>
          <w14:textFill>
            <w14:solidFill>
              <w14:schemeClr w14:val="tx1"/>
            </w14:solidFill>
          </w14:textFill>
        </w:rPr>
        <w:t>拟签订的</w:t>
      </w:r>
      <w:r>
        <w:rPr>
          <w:rFonts w:hint="eastAsia"/>
          <w:color w:val="000000" w:themeColor="text1"/>
          <w:highlight w:val="none"/>
          <w14:textFill>
            <w14:solidFill>
              <w14:schemeClr w14:val="tx1"/>
            </w14:solidFill>
          </w14:textFill>
        </w:rPr>
        <w:t>合同文本</w:t>
      </w:r>
      <w:bookmarkEnd w:id="203"/>
      <w:bookmarkEnd w:id="204"/>
    </w:p>
    <w:p w14:paraId="5F2A204E">
      <w:pPr>
        <w:pStyle w:val="17"/>
        <w:pageBreakBefore w:val="0"/>
        <w:bidi w:val="0"/>
        <w:spacing w:line="312" w:lineRule="auto"/>
        <w:rPr>
          <w:rFonts w:hint="eastAsia"/>
          <w:color w:val="000000" w:themeColor="text1"/>
          <w:highlight w:val="none"/>
          <w14:textFill>
            <w14:solidFill>
              <w14:schemeClr w14:val="tx1"/>
            </w14:solidFill>
          </w14:textFill>
        </w:rPr>
      </w:pPr>
    </w:p>
    <w:p w14:paraId="1BAC9C3B">
      <w:pPr>
        <w:widowControl/>
        <w:spacing w:line="360" w:lineRule="auto"/>
        <w:jc w:val="center"/>
        <w:rPr>
          <w:rFonts w:hint="eastAsia" w:ascii="宋体" w:hAnsi="宋体" w:eastAsia="宋体" w:cs="宋体"/>
          <w:b/>
          <w:bCs/>
          <w:color w:val="000000" w:themeColor="text1"/>
          <w:sz w:val="36"/>
          <w:highlight w:val="none"/>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医院工作服类洗涤服务合同</w:t>
      </w:r>
    </w:p>
    <w:p w14:paraId="024EB3D7">
      <w:pPr>
        <w:widowControl/>
        <w:spacing w:line="456" w:lineRule="exact"/>
        <w:ind w:firstLine="562"/>
        <w:rPr>
          <w:rFonts w:hint="eastAsia" w:ascii="宋体" w:hAnsi="宋体" w:eastAsia="宋体" w:cs="宋体"/>
          <w:b/>
          <w:bCs/>
          <w:color w:val="000000" w:themeColor="text1"/>
          <w:sz w:val="28"/>
          <w:highlight w:val="none"/>
          <w:u w:val="singl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 xml:space="preserve">甲 方： </w:t>
      </w:r>
      <w:r>
        <w:rPr>
          <w:rFonts w:hint="eastAsia" w:ascii="宋体" w:hAnsi="宋体" w:eastAsia="宋体" w:cs="宋体"/>
          <w:b/>
          <w:bCs/>
          <w:color w:val="000000" w:themeColor="text1"/>
          <w:sz w:val="28"/>
          <w:highlight w:val="none"/>
          <w:u w:val="single"/>
          <w14:textFill>
            <w14:solidFill>
              <w14:schemeClr w14:val="tx1"/>
            </w14:solidFill>
          </w14:textFill>
        </w:rPr>
        <w:t xml:space="preserve">梧州市红十字会医院 </w:t>
      </w:r>
    </w:p>
    <w:p w14:paraId="7B566F7F">
      <w:pPr>
        <w:widowControl/>
        <w:spacing w:line="456" w:lineRule="exact"/>
        <w:ind w:firstLine="562"/>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乙 方：</w:t>
      </w:r>
      <w:r>
        <w:rPr>
          <w:rFonts w:hint="eastAsia" w:ascii="宋体" w:hAnsi="宋体" w:eastAsia="宋体" w:cs="宋体"/>
          <w:b/>
          <w:bCs/>
          <w:color w:val="000000" w:themeColor="text1"/>
          <w:sz w:val="28"/>
          <w:highlight w:val="none"/>
          <w:u w:val="single"/>
          <w14:textFill>
            <w14:solidFill>
              <w14:schemeClr w14:val="tx1"/>
            </w14:solidFill>
          </w14:textFill>
        </w:rPr>
        <w:t xml:space="preserve">                    </w:t>
      </w:r>
    </w:p>
    <w:p w14:paraId="13234536">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甲、乙双方根据《中华人民共和国政府采购法》《中华人民共和国民法典》等有关规定，特订立本合同。</w:t>
      </w:r>
    </w:p>
    <w:p w14:paraId="212EC5B9">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一、项目名称：医院工作服类洗涤服务</w:t>
      </w:r>
    </w:p>
    <w:p w14:paraId="28B4854F">
      <w:pPr>
        <w:widowControl/>
        <w:spacing w:line="456" w:lineRule="exact"/>
        <w:ind w:firstLine="562"/>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附：洗涤品目的单价明细表</w:t>
      </w:r>
    </w:p>
    <w:p w14:paraId="6E5CEC83">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二、服务的内容：</w:t>
      </w:r>
    </w:p>
    <w:p w14:paraId="35DBC19E">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（一）涵盖医院日常运营所需工作服、窗帘、值班床套件等所有布草用品的清洗、烘干、破损修补、定期消毒全流程服务。</w:t>
      </w:r>
    </w:p>
    <w:p w14:paraId="26788E34">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（二）乙方需完成布草从甲方指定地点的定时收取、清点、登记、分类暂存、运输，到消毒、清洗、烘干、修补、熨烫、折叠、包装，最终至科室交接与质量验收的全部环节工作。</w:t>
      </w:r>
    </w:p>
    <w:p w14:paraId="4288B093">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（三）甲方可根据实际工作情况，自主调整每日布草洗涤数量。</w:t>
      </w:r>
    </w:p>
    <w:p w14:paraId="127FC601">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（四）包含磋商文件规定及乙方响应文件承诺的其他服务内容。</w:t>
      </w:r>
    </w:p>
    <w:p w14:paraId="41E196A6">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三、合同履行期限：</w:t>
      </w:r>
    </w:p>
    <w:p w14:paraId="6CD018E9">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自合同签订之日起1年</w:t>
      </w:r>
      <w:r>
        <w:rPr>
          <w:rFonts w:hint="eastAsia" w:ascii="宋体" w:hAnsi="宋体" w:eastAsia="宋体" w:cs="宋体"/>
          <w:bCs/>
          <w:color w:val="000000" w:themeColor="text1"/>
          <w:sz w:val="28"/>
          <w:highlight w:val="none"/>
          <w14:textFill>
            <w14:solidFill>
              <w14:schemeClr w14:val="tx1"/>
            </w14:solidFill>
          </w14:textFill>
        </w:rPr>
        <w:t>。</w:t>
      </w:r>
    </w:p>
    <w:p w14:paraId="3A5AC9D7">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四、付款方式：</w:t>
      </w:r>
    </w:p>
    <w:p w14:paraId="5472FF9B">
      <w:pPr>
        <w:widowControl/>
        <w:tabs>
          <w:tab w:val="left" w:pos="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本项目无预付款，每月按实际数量进行结算，洗涤费用采用月结方式，每月月底与甲方进行一次洗涤实际数量和服务费用的核算，双方如无异议，次月月初由乙方提供合法、有效的发票和付款申请书，甲方收到发票并核实确认无误后15日内以转账形式支付上个月的服务费用。</w:t>
      </w:r>
    </w:p>
    <w:p w14:paraId="00714FD8">
      <w:pPr>
        <w:widowControl/>
        <w:numPr>
          <w:ilvl w:val="0"/>
          <w:numId w:val="3"/>
        </w:numPr>
        <w:spacing w:line="456" w:lineRule="exact"/>
        <w:ind w:firstLine="560"/>
        <w:rPr>
          <w:rFonts w:hint="eastAsia" w:ascii="宋体" w:hAnsi="宋体" w:eastAsia="宋体" w:cs="宋体"/>
          <w:b w:val="0"/>
          <w:bCs w:val="0"/>
          <w:color w:val="000000" w:themeColor="text1"/>
          <w:sz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highlight w:val="none"/>
          <w:lang w:val="en-US" w:eastAsia="zh-CN"/>
          <w14:textFill>
            <w14:solidFill>
              <w14:schemeClr w14:val="tx1"/>
            </w14:solidFill>
          </w14:textFill>
        </w:rPr>
        <w:t>履约保证金：</w:t>
      </w:r>
    </w:p>
    <w:p w14:paraId="24D95BDF">
      <w:pPr>
        <w:widowControl/>
        <w:numPr>
          <w:ilvl w:val="0"/>
          <w:numId w:val="0"/>
        </w:numPr>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履约保证金金额：按固定金额人民币壹万肆仟元整收取（注：履约保证金不超过成交金额的2%）。</w:t>
      </w:r>
    </w:p>
    <w:p w14:paraId="6EEE4E83">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履约保证金递交方式：支票、汇票、本票或者金融、担保机构出具的保函等非现金方式（参照竞标保证金）。</w:t>
      </w:r>
    </w:p>
    <w:p w14:paraId="5982F6AC">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履约保证金退付方式、时间及条件：由成交供应商向履约保证金收取单位提供《广西壮族自治区政府采购项目合同验收书》（详见桂财采〔2015〕22号），保证金收取单位在收到合格材料后5个工作日内办理退还手续（不计利息）。</w:t>
      </w:r>
    </w:p>
    <w:p w14:paraId="60514C5A">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签订合同后，如成交供应商不按双方签订的合同规定履约，则没收其全部履约保证金，履约保证金不足以赔偿损失的，按实际损失赔偿。</w:t>
      </w:r>
    </w:p>
    <w:p w14:paraId="401B18EB">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六</w:t>
      </w:r>
      <w:r>
        <w:rPr>
          <w:rFonts w:hint="eastAsia" w:ascii="宋体" w:hAnsi="宋体" w:eastAsia="宋体" w:cs="宋体"/>
          <w:color w:val="000000" w:themeColor="text1"/>
          <w:sz w:val="28"/>
          <w:highlight w:val="none"/>
          <w14:textFill>
            <w14:solidFill>
              <w14:schemeClr w14:val="tx1"/>
            </w14:solidFill>
          </w14:textFill>
        </w:rPr>
        <w:t>、服务要求：</w:t>
      </w:r>
    </w:p>
    <w:p w14:paraId="3411372D">
      <w:pPr>
        <w:widowControl/>
        <w:tabs>
          <w:tab w:val="left" w:pos="42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（一）基础运营要求：</w:t>
      </w:r>
    </w:p>
    <w:p w14:paraId="13A87161">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乙方需具备符合本项目服务标准的洗涤厂房环境、专业设施设备，且建立完善的洗涤运营管理制度，按三级甲等医院标准开展洗涤管理工作。甲方仅提供布草中转场地，不承担乙方工作人员休息场所及洗涤场地的提供责任。</w:t>
      </w:r>
    </w:p>
    <w:p w14:paraId="586B1837">
      <w:pPr>
        <w:widowControl/>
        <w:tabs>
          <w:tab w:val="left" w:pos="42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（二）收送服务要求：</w:t>
      </w:r>
    </w:p>
    <w:p w14:paraId="724EB391">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1.实行每日12 点前定时收送制度，乙方需到指定地点收取污布草、送达洁布草，污布草收回后立即运离，不得在院内露天存放。甲方因工作需要增加收送次数或特殊情况需即收即送的，乙方须无条件配合，未按约定执行影响甲方工作的，甲方有权扣除当月洗涤费20%以下费用，亦可单方解除合同。乙方响应时须作出承诺，否则竞标无效。</w:t>
      </w:r>
    </w:p>
    <w:p w14:paraId="24E4D30F">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配备封闭式专用运输车辆，专车专用并设置明显标识，污染区与洁净区物料运输严格分道，避免交叉感染；运输工具一用一清洗消毒，消毒标准参照《医疗机构消毒技术规范》（WS/T367-2012）执行，车辆每日完成整体消毒清洗。</w:t>
      </w:r>
    </w:p>
    <w:p w14:paraId="511C6C21">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3.污布草按类别分袋独立密封包装、分类收集，收送过程由双方指定人员共同清点、签字确认；收集脏污织物后24 小时内完成洗涤及对应洁布草配送，保障医院正常运营。</w:t>
      </w:r>
    </w:p>
    <w:p w14:paraId="0BE3003A">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4.收污布草工作人员需按规范做好个人防护（穿戴工作服、手套、口罩、帽子等）；遇突发公共卫生事件，需保障布草收洗及时、供应量匹配实际需求。   </w:t>
      </w:r>
    </w:p>
    <w:p w14:paraId="364EE40F">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（三）洗涤消毒要求</w:t>
      </w:r>
    </w:p>
    <w:p w14:paraId="1F6BFB83">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洗涤前对工作服进行分拣掏兜，清除口袋内圆珠笔、口红等杂物，并用衣刷清洁衣领、袖口；严格按三级甲等医院标准及医院感染管理要求开展洗涤，洗涤流程、场所管理、消毒过程符合《医疗机构医用织物洗涤消毒技术规范》（WS/T 508—2025）、《医疗机构消毒技术规范》（WS/T367-2012），国家发布新标准的，按最新标准执行。</w:t>
      </w:r>
    </w:p>
    <w:p w14:paraId="5129D31B">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2.洗涤设备需符合 GB19891、GB25116 标准，具备国家相关部门认定的产品质量合格证；消毒设备选用封闭式蒸汽高温消毒、臭氧消毒器等经卫生行政部门许可的器械，洗涤剂符合 GB/T 13171.1 等相关标准，消毒剂合法有效且在有效期内按规范使用。</w:t>
      </w:r>
    </w:p>
    <w:p w14:paraId="7B8A86AE">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3</w:t>
      </w:r>
      <w:r>
        <w:rPr>
          <w:rFonts w:hint="eastAsia" w:ascii="宋体" w:hAnsi="宋体" w:eastAsia="宋体" w:cs="宋体"/>
          <w:color w:val="000000" w:themeColor="text1"/>
          <w:sz w:val="28"/>
          <w:highlight w:val="none"/>
          <w14:textFill>
            <w14:solidFill>
              <w14:schemeClr w14:val="tx1"/>
            </w14:solidFill>
          </w14:textFill>
        </w:rPr>
        <w:t>.工作服按污染情况分类处理：无肉眼可见污物及非特殊感染的，先清洗后消毒；有血液体液污染的，先经有机物溶解剂浸泡，再清洗消毒；标注特殊感染的，先消毒后洗涤。</w:t>
      </w:r>
    </w:p>
    <w:p w14:paraId="014F4797">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4</w:t>
      </w:r>
      <w:r>
        <w:rPr>
          <w:rFonts w:hint="eastAsia" w:ascii="宋体" w:hAnsi="宋体" w:eastAsia="宋体" w:cs="宋体"/>
          <w:color w:val="000000" w:themeColor="text1"/>
          <w:sz w:val="28"/>
          <w:highlight w:val="none"/>
          <w14:textFill>
            <w14:solidFill>
              <w14:schemeClr w14:val="tx1"/>
            </w14:solidFill>
          </w14:textFill>
        </w:rPr>
        <w:t>.原则上每年按甲方要求开展2 次洗涤场所卫生检验，由乙方委托有资质的卫生检测机构检测并出具报告，检测费由乙方承担；洗涤场所排污处理及相关费用、因排污 / 卫生不达标被行政部门处罚的罚金，均由乙方承担。乙方响应时须作出承诺，否则竞标无效。</w:t>
      </w:r>
    </w:p>
    <w:p w14:paraId="7B8685AD">
      <w:pPr>
        <w:widowControl/>
        <w:tabs>
          <w:tab w:val="left" w:pos="42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（四）布草质量及修补要求</w:t>
      </w:r>
    </w:p>
    <w:p w14:paraId="4C8EBBE0">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1.清洁布草卫生质量需符合WS/T 508—2025规定：pH 值 6.5～7.5，细菌菌落总数≤200（CFU/100cm²），不得检出大肠菌群和金黄色葡萄球菌；外观无异味、不脱色、不变形、无破损、无污迹。</w:t>
      </w:r>
    </w:p>
    <w:p w14:paraId="0CF6FA2E">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2.对破损、缺纽扣 / 裤带的布草免费缝补、更换，缝补采用相近布料并按布纹操作，补丁规格≤3cm×3cm，单件布草补丁不超过 2 个；无法缝补的移交甲方评估后报废，破损布草缝补需向甲方提供补衣单，标明名称及数量，且缝补完成时间不超过 2 天。</w:t>
      </w:r>
    </w:p>
    <w:p w14:paraId="6CB90BA8">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3.洁布草折叠整齐规范，医生 / 护士工作服、洗手衣裤、床品等须熨烫；洗涤消毒后按区域完成晾烘干、熨烫、折叠、储存，不得混杂，熨烫重点关注易污染部位。</w:t>
      </w:r>
    </w:p>
    <w:p w14:paraId="06362749">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4.因甲方原因导致布草在正常淘汰年限内报废的，由甲方自行补充；因乙方洗涤不当造成报废的，由乙方承担重新采购费用。</w:t>
      </w:r>
    </w:p>
    <w:p w14:paraId="42AFA1C5">
      <w:pPr>
        <w:widowControl/>
        <w:tabs>
          <w:tab w:val="left" w:pos="42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（五）人员及运营管理要求</w:t>
      </w:r>
    </w:p>
    <w:p w14:paraId="01D5896C">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1.乙方工作人员需定期进行健康体检并建立档案，上岗前经卫生知识培训考核合格；患有急性传染病、活动性肺结核等疾病的人员，不得参与直接接触清洁布草的工作。</w:t>
      </w:r>
    </w:p>
    <w:p w14:paraId="25F22BFA">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2.工作人员工作时遵守甲方规章制度及疫情防控要求，穿戴清洁工作衣帽、佩戴工作牌，处理污染布草时戴口罩、手套（必要时穿一次性防护服）；接触脏污布草后及接触清洁布草前，必须按规范洗手、消毒。</w:t>
      </w:r>
    </w:p>
    <w:p w14:paraId="03DFFC50">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3.乙方需免费提供洗衣单、返洗单、布草报废单等所有业务相关单据，日常洗涤、质检、交接记录保存至少 6 个月，确保可追溯。</w:t>
      </w:r>
    </w:p>
    <w:p w14:paraId="7B8394C1">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4.控制布草自然损耗率，每年损耗率不得超过年洗涤总量的 5‰，超出部分乙方按布草更新成本的 50% 赔偿；若发生布草批量遗失，所有损失由乙方承担。</w:t>
      </w:r>
    </w:p>
    <w:p w14:paraId="62AC1EEE">
      <w:pPr>
        <w:widowControl/>
        <w:tabs>
          <w:tab w:val="left" w:pos="42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（六）质量监督与考核基础要求</w:t>
      </w:r>
    </w:p>
    <w:p w14:paraId="48EDECC5">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签订合同前，甲方自行组织验收小组前往乙方所在工作场地进行实地考察，按照磋商采购文件、乙方提供的响应文件以及相关标准及要求进行验收，验收通过后经审批同意双方签订本合同；如有不符合标准或弄虚作假的情况则不予签订本合同，甲方将该情况报告主管部门或财政部门，并重新开展本项目采购活动。</w:t>
      </w:r>
    </w:p>
    <w:p w14:paraId="66FA3E85">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2.甲方可不定期对乙方洗涤现场、工作质量进行监督检查，对清洗作业、洗涤条件、环境及质量进行抽查验收，乙方抽查合格率需达到100%。</w:t>
      </w:r>
    </w:p>
    <w:p w14:paraId="0C54D904">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3.甲方不定期组织患者、患者家属、医务人员开展清洗消毒质量及服务质量满意度调查，乙方满意度需达到80% 以上。</w:t>
      </w:r>
    </w:p>
    <w:p w14:paraId="329C8B36">
      <w:pPr>
        <w:widowControl/>
        <w:tabs>
          <w:tab w:val="left" w:pos="420"/>
        </w:tabs>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4.乙方需按时、按量、保质完成洗涤配送任务，做到日收日送；洗涤质量不达标、洁净度不符合要求的，免费返洗；一个月内 5% 以上布草洗涤质量不达标，除免费返洗外，乙方按当月洗涤费的10% 向甲方赔偿。乙方响应时须作出承诺，否则竞标无效。</w:t>
      </w:r>
    </w:p>
    <w:p w14:paraId="73B95513">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七</w:t>
      </w:r>
      <w:r>
        <w:rPr>
          <w:rFonts w:hint="eastAsia" w:ascii="宋体" w:hAnsi="宋体" w:eastAsia="宋体" w:cs="宋体"/>
          <w:color w:val="000000" w:themeColor="text1"/>
          <w:sz w:val="28"/>
          <w:highlight w:val="none"/>
          <w14:textFill>
            <w14:solidFill>
              <w14:schemeClr w14:val="tx1"/>
            </w14:solidFill>
          </w14:textFill>
        </w:rPr>
        <w:t>、双方权利与义务</w:t>
      </w:r>
    </w:p>
    <w:p w14:paraId="28F384CF">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（一）甲方权利与义务</w:t>
      </w:r>
    </w:p>
    <w:p w14:paraId="46303FD2">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权利：可对布草洗涤消毒质量抽样检查，不合格布草可要求返洗、拒付对应洗涤费甚至索赔；对消毒效果有异议时，可与乙方共同指定资质机构检测，检测费由乙方承担；可随时查看乙方洗涤车间、设备设施等情况，监督工艺流程执行并提出改进意见；可开展月度考核、不定期抽查及满意度调查，对乙方经营管理行使监督权；科室收到不合格布草，可通知乙方及时修补或重洗。</w:t>
      </w:r>
    </w:p>
    <w:p w14:paraId="5723863C">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2.义务：安排工作人员与乙方共同完成布草清点验收工作，为乙方收送人员提供必要工作便利；做好院内交通协调，保障乙方运输车辆正常出入；负责布草的更新、补充、新增投入及自然损耗布草的报废补充。</w:t>
      </w:r>
    </w:p>
    <w:p w14:paraId="78CE76DA">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（二）乙方权利与义务</w:t>
      </w:r>
    </w:p>
    <w:p w14:paraId="327DBAFB">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1.权利：在保障甲方服务质量及供应正常的前提下，可承接外部洗涤业务。</w:t>
      </w:r>
    </w:p>
    <w:p w14:paraId="1E58AC4E">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2.义务：</w:t>
      </w:r>
    </w:p>
    <w:p w14:paraId="35A587B8">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（1）具备相应经营资质，制定完善的管理制度、布草运送 / 洗涤消毒操作流程及突发事件（机器故障、停水停电等）应急预案；对工作人员开展岗前及技能培训，确保其熟练掌握洗涤消毒技术及院感防护要求，因布草引发的感染由乙方承担全部责任。</w:t>
      </w:r>
    </w:p>
    <w:p w14:paraId="0F28625E">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（2）每日做好布草清点、登记、消毒、清洗、修补等全流程工作，对布草标注医院、科室、编号等标记，便于分送；免费提供运输、周转所需车辆、工具等，保障布草按时、保质送达。</w:t>
      </w:r>
    </w:p>
    <w:p w14:paraId="1B11B4C0">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（3）严格遵守国家相关法律法规及甲方规章制度，接受甲方不定期检查抽查，因操作不当等原因造成的事故及损失，由乙方承担全部责任。</w:t>
      </w:r>
    </w:p>
    <w:p w14:paraId="70D2D5D1">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（4）认定布草破损无法使用时，需经甲方同意后方可暂停周转，且妥善存放、做好记录；承接外部洗涤业务的，需独立分区存放、洗涤，避免与甲方布草交叉感染，外部业务引发的责任纠纷由乙方自行承担。</w:t>
      </w:r>
    </w:p>
    <w:p w14:paraId="4441A247">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（5）高度重视安全生产，因安全生产问题引发的责任事故由乙方承担；工作人员在岗期间发生人身伤害、伤亡，及乙方与聘用人员的劳动纠纷，均由乙方自行处理并承担全部责任，甲方无连带责任。</w:t>
      </w:r>
    </w:p>
    <w:p w14:paraId="2288A6D3">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八</w:t>
      </w:r>
      <w:r>
        <w:rPr>
          <w:rFonts w:hint="eastAsia" w:ascii="宋体" w:hAnsi="宋体" w:eastAsia="宋体" w:cs="宋体"/>
          <w:color w:val="000000" w:themeColor="text1"/>
          <w:sz w:val="28"/>
          <w:highlight w:val="none"/>
          <w14:textFill>
            <w14:solidFill>
              <w14:schemeClr w14:val="tx1"/>
            </w14:solidFill>
          </w14:textFill>
        </w:rPr>
        <w:t>、违约责任</w:t>
      </w:r>
    </w:p>
    <w:p w14:paraId="4E2C8DC0">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（一）洗涤质量违约</w:t>
      </w:r>
    </w:p>
    <w:p w14:paraId="33E2F7D0">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1.抽检发现洗涤质量不符合国家规范及合同标准的，乙方免费对不合格批次布草返处理，甲方扣除当月洗涤服务费的 5% 作为违约金；复检仍不合格的，另行扣除当月洗涤服务费的 5%。</w:t>
      </w:r>
    </w:p>
    <w:p w14:paraId="2EB91D88">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2.未按要求分类分区专机洗涤、违反洗涤流程，或将甲方布草与其他单位布草混合洗涤的，甲方对乙方处以 10000 元 / 次罚款，乙方需 3 个工作日内完成整改；未按时整改的，甲方有权单方解除合同并扣除全部服务费。</w:t>
      </w:r>
    </w:p>
    <w:p w14:paraId="647C1D23">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3.因乙方洗涤质量问题直接导致甲方发生院感事件的，乙方承担全部法律责任及经济赔偿，甲方有权单方解除合同并追究后续违约责任；所有违约金可从应付乙方服务费中直接扣除。</w:t>
      </w:r>
    </w:p>
    <w:p w14:paraId="4E4DDA8E">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（二）服务履约违约</w:t>
      </w:r>
    </w:p>
    <w:p w14:paraId="78AB988E">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合同履行过程中，乙方未按磋商文件及响应文件承诺提供服务的，甲方有权拒绝支付对应服务费用，单方解除合同，且乙方需承担由此造成的一切损失。</w:t>
      </w:r>
    </w:p>
    <w:p w14:paraId="42E94E74">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（三）服务质量考核违约</w:t>
      </w:r>
    </w:p>
    <w:p w14:paraId="1A59EB4C">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1.甲方自合同签订次月起，每月按《医用织物洗涤质量考核表》对乙方进行百分制考核，合格标准为 90 分，考核结果按以下规定执行，违约金从当月服务费中直接扣除：</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1585"/>
        <w:gridCol w:w="1682"/>
        <w:gridCol w:w="3454"/>
      </w:tblGrid>
      <w:tr w14:paraId="1F58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noWrap w:val="0"/>
          </w:tcPr>
          <w:p w14:paraId="67F10BC4">
            <w:pPr>
              <w:spacing w:line="400" w:lineRule="exact"/>
              <w:jc w:val="center"/>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考核分值区间</w:t>
            </w:r>
          </w:p>
        </w:tc>
        <w:tc>
          <w:tcPr>
            <w:tcW w:w="1665" w:type="dxa"/>
            <w:noWrap w:val="0"/>
          </w:tcPr>
          <w:p w14:paraId="1BBE2F38">
            <w:pPr>
              <w:spacing w:line="400" w:lineRule="exact"/>
              <w:jc w:val="center"/>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扣除服务费</w:t>
            </w:r>
          </w:p>
        </w:tc>
        <w:tc>
          <w:tcPr>
            <w:tcW w:w="1755" w:type="dxa"/>
            <w:noWrap w:val="0"/>
          </w:tcPr>
          <w:p w14:paraId="688A299C">
            <w:pPr>
              <w:spacing w:line="400" w:lineRule="exact"/>
              <w:ind w:firstLine="281"/>
              <w:jc w:val="center"/>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整改要求</w:t>
            </w:r>
          </w:p>
        </w:tc>
        <w:tc>
          <w:tcPr>
            <w:tcW w:w="3668" w:type="dxa"/>
            <w:noWrap w:val="0"/>
          </w:tcPr>
          <w:p w14:paraId="60175F65">
            <w:pPr>
              <w:spacing w:line="400" w:lineRule="exact"/>
              <w:ind w:firstLine="562"/>
              <w:jc w:val="center"/>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b/>
                <w:bCs/>
                <w:color w:val="000000" w:themeColor="text1"/>
                <w:sz w:val="28"/>
                <w:highlight w:val="none"/>
                <w14:textFill>
                  <w14:solidFill>
                    <w14:schemeClr w14:val="tx1"/>
                  </w14:solidFill>
                </w14:textFill>
              </w:rPr>
              <w:t>合同解除触发条件</w:t>
            </w:r>
          </w:p>
        </w:tc>
      </w:tr>
      <w:tr w14:paraId="6D53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noWrap w:val="0"/>
          </w:tcPr>
          <w:p w14:paraId="6E955AAA">
            <w:pPr>
              <w:spacing w:line="400" w:lineRule="exact"/>
              <w:ind w:firstLine="560"/>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≥90分</w:t>
            </w:r>
          </w:p>
        </w:tc>
        <w:tc>
          <w:tcPr>
            <w:tcW w:w="1665" w:type="dxa"/>
            <w:noWrap w:val="0"/>
          </w:tcPr>
          <w:p w14:paraId="2097BE5B">
            <w:pPr>
              <w:spacing w:line="400"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无</w:t>
            </w:r>
          </w:p>
        </w:tc>
        <w:tc>
          <w:tcPr>
            <w:tcW w:w="1755" w:type="dxa"/>
            <w:noWrap w:val="0"/>
          </w:tcPr>
          <w:p w14:paraId="3B482C4F">
            <w:pPr>
              <w:spacing w:line="400" w:lineRule="exact"/>
              <w:ind w:firstLine="84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w:t>
            </w:r>
          </w:p>
        </w:tc>
        <w:tc>
          <w:tcPr>
            <w:tcW w:w="3668" w:type="dxa"/>
            <w:noWrap w:val="0"/>
          </w:tcPr>
          <w:p w14:paraId="6925A075">
            <w:pPr>
              <w:spacing w:line="400" w:lineRule="exact"/>
              <w:ind w:firstLine="168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w:t>
            </w:r>
          </w:p>
        </w:tc>
      </w:tr>
      <w:tr w14:paraId="19E5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noWrap w:val="0"/>
          </w:tcPr>
          <w:p w14:paraId="2751262C">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85分≤分值＜90分</w:t>
            </w:r>
          </w:p>
        </w:tc>
        <w:tc>
          <w:tcPr>
            <w:tcW w:w="1665" w:type="dxa"/>
            <w:noWrap w:val="0"/>
          </w:tcPr>
          <w:p w14:paraId="13E434CF">
            <w:pPr>
              <w:spacing w:line="400" w:lineRule="exact"/>
              <w:ind w:firstLine="28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800元</w:t>
            </w:r>
          </w:p>
        </w:tc>
        <w:tc>
          <w:tcPr>
            <w:tcW w:w="1755" w:type="dxa"/>
            <w:noWrap w:val="0"/>
          </w:tcPr>
          <w:p w14:paraId="7CEA76A9">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限期（3日内）整改</w:t>
            </w:r>
          </w:p>
        </w:tc>
        <w:tc>
          <w:tcPr>
            <w:tcW w:w="3668" w:type="dxa"/>
            <w:noWrap w:val="0"/>
          </w:tcPr>
          <w:p w14:paraId="1F3F1B07">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连续两个月整改后考核仍不合格</w:t>
            </w:r>
          </w:p>
        </w:tc>
      </w:tr>
      <w:tr w14:paraId="31E9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noWrap w:val="0"/>
          </w:tcPr>
          <w:p w14:paraId="5061173E">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80分≤分值＜85分</w:t>
            </w:r>
          </w:p>
        </w:tc>
        <w:tc>
          <w:tcPr>
            <w:tcW w:w="1665" w:type="dxa"/>
            <w:noWrap w:val="0"/>
          </w:tcPr>
          <w:p w14:paraId="3B6E1731">
            <w:pPr>
              <w:spacing w:line="400" w:lineRule="exact"/>
              <w:ind w:firstLine="28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2000元</w:t>
            </w:r>
          </w:p>
        </w:tc>
        <w:tc>
          <w:tcPr>
            <w:tcW w:w="1755" w:type="dxa"/>
            <w:noWrap w:val="0"/>
          </w:tcPr>
          <w:p w14:paraId="0D13D40C">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限期（3日内）整改</w:t>
            </w:r>
          </w:p>
        </w:tc>
        <w:tc>
          <w:tcPr>
            <w:tcW w:w="3668" w:type="dxa"/>
            <w:shd w:val="clear" w:color="auto" w:fill="auto"/>
            <w:noWrap w:val="0"/>
          </w:tcPr>
          <w:p w14:paraId="1F306EE4">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连续两个月整改后考核仍不合格</w:t>
            </w:r>
          </w:p>
        </w:tc>
      </w:tr>
      <w:tr w14:paraId="1E8A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noWrap w:val="0"/>
          </w:tcPr>
          <w:p w14:paraId="4BE538F5">
            <w:pPr>
              <w:spacing w:line="400" w:lineRule="exact"/>
              <w:ind w:firstLine="560"/>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＜80分</w:t>
            </w:r>
          </w:p>
        </w:tc>
        <w:tc>
          <w:tcPr>
            <w:tcW w:w="1665" w:type="dxa"/>
            <w:noWrap w:val="0"/>
          </w:tcPr>
          <w:p w14:paraId="19FB3ECE">
            <w:pPr>
              <w:spacing w:line="400" w:lineRule="exact"/>
              <w:ind w:firstLine="28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5000元</w:t>
            </w:r>
          </w:p>
        </w:tc>
        <w:tc>
          <w:tcPr>
            <w:tcW w:w="1755" w:type="dxa"/>
            <w:noWrap w:val="0"/>
          </w:tcPr>
          <w:p w14:paraId="07CDC633">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限期（3日）整改</w:t>
            </w:r>
          </w:p>
        </w:tc>
        <w:tc>
          <w:tcPr>
            <w:tcW w:w="3668" w:type="dxa"/>
            <w:shd w:val="clear" w:color="auto" w:fill="auto"/>
            <w:noWrap w:val="0"/>
          </w:tcPr>
          <w:p w14:paraId="077B6B00">
            <w:pPr>
              <w:spacing w:line="400" w:lineRule="exact"/>
              <w:jc w:val="center"/>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连续两个月整改后考核仍不合格</w:t>
            </w:r>
          </w:p>
        </w:tc>
      </w:tr>
    </w:tbl>
    <w:p w14:paraId="3438D794">
      <w:pPr>
        <w:widowControl/>
        <w:spacing w:line="456" w:lineRule="exact"/>
        <w:rPr>
          <w:rFonts w:hint="eastAsia" w:ascii="宋体" w:hAnsi="宋体" w:eastAsia="宋体" w:cs="宋体"/>
          <w:bCs/>
          <w:color w:val="000000" w:themeColor="text1"/>
          <w:sz w:val="28"/>
          <w:highlight w:val="none"/>
          <w14:textFill>
            <w14:solidFill>
              <w14:schemeClr w14:val="tx1"/>
            </w14:solidFill>
          </w14:textFill>
        </w:rPr>
      </w:pPr>
    </w:p>
    <w:p w14:paraId="0ECA5F3C">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 xml:space="preserve">2.甲方总务科每季度组织一次满意度测评（满分 100 分），80 分及以上为合格，低于 80 分按分值差每分扣 50 元；乙方需提交书面整改报告，连续 2 次测评 70 分以下的，甲方有权解除合同，乙方承担全部经济损失。  </w:t>
      </w:r>
    </w:p>
    <w:p w14:paraId="4BA1BC7F">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（四）其他情况的处罚办法</w:t>
      </w:r>
    </w:p>
    <w:p w14:paraId="1F5E9BD5">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1.在合同期内，乙方员工劳动纠纷引发的经济赔偿、乙方原因造成的安全事故，均由乙方全权负责，甲方无责任。</w:t>
      </w:r>
    </w:p>
    <w:p w14:paraId="49ED5189">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2.因乙方原因导致甲方被上级部门点名批评、媒体曝光，影响甲方声誉的，甲方按情节轻重对乙方处以 2000-20000 元罚款。</w:t>
      </w:r>
    </w:p>
    <w:p w14:paraId="6C1B6433">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3.乙方在洗涤过程中发现甲方器械等物品，需及时归还；随意丢弃或损坏的，承担赔偿责任。</w:t>
      </w:r>
    </w:p>
    <w:p w14:paraId="43561E69">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4.乙方人员在甲方场地聚集闹事的，视情节轻重罚款 500-20000 元；挪用、损坏甲方公共设施的，照价赔偿，情节严重的移交司法机关。</w:t>
      </w:r>
    </w:p>
    <w:p w14:paraId="7BB018A2">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5.乙方人员严禁在医院内使用电炉、热得快等电器或煮饭的，视情节轻重罚款 1000-2000 元，同时需遵守甲方水、电、气节约要求。</w:t>
      </w:r>
    </w:p>
    <w:p w14:paraId="10A21B3B">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6.所有罚款及赔偿款项，甲方均有权在当月洗涤服务费中直接扣除。</w:t>
      </w:r>
    </w:p>
    <w:p w14:paraId="3E1A9A3F">
      <w:pPr>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（五）合同解除与违约责任</w:t>
      </w:r>
    </w:p>
    <w:p w14:paraId="77F061E9">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合同履行期限：本合同服务期限为壹年，自【 】年【 】月【 】日起至【 】年【 】月【 】日止。任何一方不得无故提前解除或终止本合同。</w:t>
      </w:r>
    </w:p>
    <w:p w14:paraId="51428673">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1. 定义</w:t>
      </w:r>
    </w:p>
    <w:p w14:paraId="3A5C39D0">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“无故提前终止合同”指在合同有效期内，非因下列事由，乙方单方提出解除合同或停止履行合同主要义务的行为：</w:t>
      </w:r>
    </w:p>
    <w:p w14:paraId="286166DF">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（1）发生不可抗力导致合同目的无法实现；</w:t>
      </w:r>
    </w:p>
    <w:p w14:paraId="45465B52">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（2）双方协商一致解除。</w:t>
      </w:r>
    </w:p>
    <w:p w14:paraId="5747DF9F">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乙方以“经营困难、亏损、人员不足、内部调整”等非法律认可的正当理由提出终止的，均视为无故终止。</w:t>
      </w:r>
    </w:p>
    <w:p w14:paraId="1429787D">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2. 程序义务</w:t>
      </w:r>
    </w:p>
    <w:p w14:paraId="2BFFCA1B">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乙方如确需终止合同，应提前【60】日向甲方提交书面申请及充分证明材料。经甲方书面同意后，双方协商确定交接方案及终止日期。未经同意擅自终止的，按本条追究违约责任。</w:t>
      </w:r>
    </w:p>
    <w:p w14:paraId="53F54EF0">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3.违约责任：</w:t>
      </w:r>
    </w:p>
    <w:p w14:paraId="5365E9CC">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（1）履约保证金处理：甲方有权全额没收乙方缴纳的履约保证金，不予退还。</w:t>
      </w:r>
    </w:p>
    <w:p w14:paraId="37B181C5">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（2）支付违约金：乙方除被没收履约保证金外，还应向甲方支付相当于合同总金额10%的违约金。</w:t>
      </w:r>
    </w:p>
    <w:p w14:paraId="6978D2C2">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（3）赔偿损失：若上述违约金不足以弥补甲方因此遭受的实际损失（包括但不限于重新招标费用、过渡期服务溢价、因服务中断导致的损失等），乙方应另行赔偿超出部分。</w:t>
      </w:r>
    </w:p>
    <w:p w14:paraId="7E753543">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（4）费用结算：甲方有权拒付乙方已发生但尚未支付的全部服务费用，直至乙方清偿完毕全部违约金及赔偿金。</w:t>
      </w:r>
    </w:p>
    <w:p w14:paraId="730EEE4B">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（5）甲方权利：乙方无故终止合同的，甲方有权：</w:t>
      </w:r>
    </w:p>
    <w:p w14:paraId="1B928ECB">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（a）立即解除本合同，乙方须在【15】日内完成撤离及交接；</w:t>
      </w:r>
    </w:p>
    <w:p w14:paraId="2DB3717D">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（b）将乙方列入医院供应商黑名单，不再接受其参与后续采购项目；</w:t>
      </w:r>
    </w:p>
    <w:p w14:paraId="0DFCBD8D">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r>
        <w:rPr>
          <w:rFonts w:hint="eastAsia" w:ascii="宋体" w:hAnsi="宋体" w:eastAsia="宋体" w:cs="宋体"/>
          <w:bCs/>
          <w:color w:val="000000" w:themeColor="text1"/>
          <w:sz w:val="28"/>
          <w:highlight w:val="none"/>
          <w14:textFill>
            <w14:solidFill>
              <w14:schemeClr w14:val="tx1"/>
            </w14:solidFill>
          </w14:textFill>
        </w:rPr>
        <w:t>（c）依法向乙方追偿全部损失。</w:t>
      </w:r>
    </w:p>
    <w:p w14:paraId="2BC0A7B8">
      <w:pPr>
        <w:widowControl/>
        <w:spacing w:line="456" w:lineRule="exact"/>
        <w:ind w:firstLine="560"/>
        <w:rPr>
          <w:rFonts w:hint="eastAsia" w:ascii="宋体" w:hAnsi="宋体" w:eastAsia="宋体" w:cs="宋体"/>
          <w:bCs/>
          <w:color w:val="000000" w:themeColor="text1"/>
          <w:sz w:val="28"/>
          <w:highlight w:val="none"/>
          <w14:textFill>
            <w14:solidFill>
              <w14:schemeClr w14:val="tx1"/>
            </w14:solidFill>
          </w14:textFill>
        </w:rPr>
      </w:pPr>
    </w:p>
    <w:p w14:paraId="5D0DF767">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九</w:t>
      </w:r>
      <w:r>
        <w:rPr>
          <w:rFonts w:hint="eastAsia" w:ascii="宋体" w:hAnsi="宋体" w:eastAsia="宋体" w:cs="宋体"/>
          <w:color w:val="000000" w:themeColor="text1"/>
          <w:sz w:val="28"/>
          <w:highlight w:val="none"/>
          <w14:textFill>
            <w14:solidFill>
              <w14:schemeClr w14:val="tx1"/>
            </w14:solidFill>
          </w14:textFill>
        </w:rPr>
        <w:t>、合同生效</w:t>
      </w:r>
    </w:p>
    <w:p w14:paraId="2566DBBA">
      <w:pPr>
        <w:widowControl/>
        <w:spacing w:line="456" w:lineRule="exact"/>
        <w:ind w:firstLine="560"/>
        <w:rPr>
          <w:rFonts w:hint="eastAsia" w:ascii="宋体" w:hAnsi="宋体" w:eastAsia="宋体" w:cs="宋体"/>
          <w:b/>
          <w:bCs/>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本合同经甲乙双方签字盖章之日起生效。</w:t>
      </w:r>
    </w:p>
    <w:p w14:paraId="5065851E">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lang w:val="en-US" w:eastAsia="zh-CN"/>
          <w14:textFill>
            <w14:solidFill>
              <w14:schemeClr w14:val="tx1"/>
            </w14:solidFill>
          </w14:textFill>
        </w:rPr>
        <w:t>十</w:t>
      </w:r>
      <w:r>
        <w:rPr>
          <w:rFonts w:hint="eastAsia" w:ascii="宋体" w:hAnsi="宋体" w:eastAsia="宋体" w:cs="宋体"/>
          <w:color w:val="000000" w:themeColor="text1"/>
          <w:sz w:val="28"/>
          <w:highlight w:val="none"/>
          <w14:textFill>
            <w14:solidFill>
              <w14:schemeClr w14:val="tx1"/>
            </w14:solidFill>
          </w14:textFill>
        </w:rPr>
        <w:t>、合同保存</w:t>
      </w:r>
    </w:p>
    <w:p w14:paraId="6F0F0C07">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本合同一式五份，甲方三份，乙方一份，采购代理机构一份，具有同等法律效力。本合同自签订之日起2个工作日内，甲方应当将采购合同在广西壮族自治区财政厅指定的媒体上公告。</w:t>
      </w:r>
    </w:p>
    <w:p w14:paraId="35B65E6D">
      <w:pPr>
        <w:widowControl/>
        <w:spacing w:line="456" w:lineRule="exact"/>
        <w:ind w:firstLine="560"/>
        <w:rPr>
          <w:rFonts w:hint="eastAsia" w:ascii="宋体" w:hAnsi="宋体" w:eastAsia="宋体" w:cs="宋体"/>
          <w:color w:val="000000" w:themeColor="text1"/>
          <w:sz w:val="28"/>
          <w:highlight w:val="none"/>
          <w14:textFill>
            <w14:solidFill>
              <w14:schemeClr w14:val="tx1"/>
            </w14:solidFill>
          </w14:textFill>
        </w:rPr>
      </w:pPr>
    </w:p>
    <w:p w14:paraId="4549C38F">
      <w:pPr>
        <w:spacing w:line="456" w:lineRule="exact"/>
        <w:rPr>
          <w:rFonts w:hint="eastAsia" w:ascii="宋体" w:hAnsi="宋体" w:eastAsia="宋体" w:cs="宋体"/>
          <w:color w:val="000000" w:themeColor="text1"/>
          <w:sz w:val="28"/>
          <w:highlight w:val="none"/>
          <w:u w:val="singl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甲方：</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乙方：</w:t>
      </w:r>
      <w:r>
        <w:rPr>
          <w:rFonts w:hint="eastAsia" w:ascii="宋体" w:hAnsi="宋体" w:eastAsia="宋体" w:cs="宋体"/>
          <w:color w:val="000000" w:themeColor="text1"/>
          <w:sz w:val="28"/>
          <w:highlight w:val="none"/>
          <w:u w:val="single"/>
          <w14:textFill>
            <w14:solidFill>
              <w14:schemeClr w14:val="tx1"/>
            </w14:solidFill>
          </w14:textFill>
        </w:rPr>
        <w:t xml:space="preserve">                                    </w:t>
      </w:r>
    </w:p>
    <w:p w14:paraId="14F133C8">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地址：</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地址：</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w:t>
      </w:r>
    </w:p>
    <w:p w14:paraId="7D439F1A">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法定代表人：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法定代表人：</w:t>
      </w:r>
      <w:r>
        <w:rPr>
          <w:rFonts w:hint="eastAsia" w:ascii="宋体" w:hAnsi="宋体" w:eastAsia="宋体" w:cs="宋体"/>
          <w:color w:val="000000" w:themeColor="text1"/>
          <w:sz w:val="28"/>
          <w:highlight w:val="none"/>
          <w:u w:val="single"/>
          <w14:textFill>
            <w14:solidFill>
              <w14:schemeClr w14:val="tx1"/>
            </w14:solidFill>
          </w14:textFill>
        </w:rPr>
        <w:t xml:space="preserve">                              </w:t>
      </w:r>
    </w:p>
    <w:p w14:paraId="6B4EEAD1">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委托代理人：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委托代理人：</w:t>
      </w:r>
      <w:r>
        <w:rPr>
          <w:rFonts w:hint="eastAsia" w:ascii="宋体" w:hAnsi="宋体" w:eastAsia="宋体" w:cs="宋体"/>
          <w:color w:val="000000" w:themeColor="text1"/>
          <w:sz w:val="28"/>
          <w:highlight w:val="none"/>
          <w:u w:val="single"/>
          <w14:textFill>
            <w14:solidFill>
              <w14:schemeClr w14:val="tx1"/>
            </w14:solidFill>
          </w14:textFill>
        </w:rPr>
        <w:t xml:space="preserve">                              </w:t>
      </w:r>
    </w:p>
    <w:p w14:paraId="6AFFBEBA">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联系人：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联系人：</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w:t>
      </w:r>
    </w:p>
    <w:p w14:paraId="400FEECC">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电话：</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电话：</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w:t>
      </w:r>
    </w:p>
    <w:p w14:paraId="51EC5D57">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传真：</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传真：</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w:t>
      </w:r>
    </w:p>
    <w:p w14:paraId="371C7C53">
      <w:pPr>
        <w:spacing w:line="456" w:lineRule="exact"/>
        <w:rPr>
          <w:rFonts w:hint="eastAsia" w:ascii="宋体" w:hAnsi="宋体" w:eastAsia="宋体" w:cs="宋体"/>
          <w:color w:val="000000" w:themeColor="text1"/>
          <w:sz w:val="28"/>
          <w:highlight w:val="none"/>
          <w:u w:val="singl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                                      开户银行：</w:t>
      </w:r>
      <w:r>
        <w:rPr>
          <w:rFonts w:hint="eastAsia" w:ascii="宋体" w:hAnsi="宋体" w:eastAsia="宋体" w:cs="宋体"/>
          <w:color w:val="000000" w:themeColor="text1"/>
          <w:sz w:val="28"/>
          <w:highlight w:val="none"/>
          <w:u w:val="single"/>
          <w14:textFill>
            <w14:solidFill>
              <w14:schemeClr w14:val="tx1"/>
            </w14:solidFill>
          </w14:textFill>
        </w:rPr>
        <w:t xml:space="preserve">                                </w:t>
      </w:r>
    </w:p>
    <w:p w14:paraId="73875489">
      <w:pPr>
        <w:spacing w:line="456" w:lineRule="exac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                                      开户名称：</w:t>
      </w:r>
      <w:r>
        <w:rPr>
          <w:rFonts w:hint="eastAsia" w:ascii="宋体" w:hAnsi="宋体" w:eastAsia="宋体" w:cs="宋体"/>
          <w:color w:val="000000" w:themeColor="text1"/>
          <w:sz w:val="28"/>
          <w:highlight w:val="none"/>
          <w:u w:val="single"/>
          <w14:textFill>
            <w14:solidFill>
              <w14:schemeClr w14:val="tx1"/>
            </w14:solidFill>
          </w14:textFill>
        </w:rPr>
        <w:t xml:space="preserve">                                </w:t>
      </w:r>
    </w:p>
    <w:p w14:paraId="34C81635">
      <w:pPr>
        <w:spacing w:line="456"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 xml:space="preserve">                                      银行账号：</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 xml:space="preserve"> </w:t>
      </w:r>
    </w:p>
    <w:p w14:paraId="3ACF190A">
      <w:pPr>
        <w:rPr>
          <w:rFonts w:hint="eastAsia" w:ascii="宋体" w:hAnsi="宋体" w:eastAsia="宋体" w:cs="宋体"/>
          <w:b/>
          <w:color w:val="000000" w:themeColor="text1"/>
          <w:sz w:val="28"/>
          <w:highlight w:val="none"/>
          <w14:textFill>
            <w14:solidFill>
              <w14:schemeClr w14:val="tx1"/>
            </w14:solidFill>
          </w14:textFill>
        </w:rPr>
      </w:pPr>
    </w:p>
    <w:p w14:paraId="1B795272">
      <w:pPr>
        <w:rPr>
          <w:rFonts w:hint="eastAsia" w:ascii="宋体" w:hAnsi="宋体" w:eastAsia="宋体" w:cs="宋体"/>
          <w:b/>
          <w:color w:val="000000" w:themeColor="text1"/>
          <w:sz w:val="28"/>
          <w:highlight w:val="none"/>
          <w14:textFill>
            <w14:solidFill>
              <w14:schemeClr w14:val="tx1"/>
            </w14:solidFill>
          </w14:textFill>
        </w:rPr>
      </w:pPr>
    </w:p>
    <w:p w14:paraId="3D9E2763">
      <w:pPr>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附件：洗涤品目的磋商上限单价明细表</w:t>
      </w:r>
    </w:p>
    <w:p w14:paraId="7589EDD1">
      <w:pPr>
        <w:spacing w:line="560" w:lineRule="exact"/>
        <w:ind w:firstLine="643"/>
        <w:jc w:val="left"/>
        <w:rPr>
          <w:rFonts w:hint="eastAsia" w:ascii="宋体" w:hAnsi="宋体" w:eastAsia="宋体" w:cs="宋体"/>
          <w:b/>
          <w:bCs/>
          <w:color w:val="000000" w:themeColor="text1"/>
          <w:sz w:val="32"/>
          <w:szCs w:val="32"/>
          <w:highlight w:val="none"/>
          <w14:textFill>
            <w14:solidFill>
              <w14:schemeClr w14:val="tx1"/>
            </w14:solidFill>
          </w14:textFill>
        </w:rPr>
      </w:pPr>
    </w:p>
    <w:tbl>
      <w:tblPr>
        <w:tblStyle w:val="4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68"/>
        <w:gridCol w:w="817"/>
        <w:gridCol w:w="1781"/>
        <w:gridCol w:w="817"/>
        <w:gridCol w:w="1416"/>
        <w:gridCol w:w="817"/>
        <w:gridCol w:w="1781"/>
      </w:tblGrid>
      <w:tr w14:paraId="3072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65" w:type="dxa"/>
            <w:noWrap w:val="0"/>
            <w:vAlign w:val="center"/>
          </w:tcPr>
          <w:p w14:paraId="5BB0F6F2">
            <w:pPr>
              <w:keepNext/>
              <w:widowControl/>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序号</w:t>
            </w:r>
          </w:p>
        </w:tc>
        <w:tc>
          <w:tcPr>
            <w:tcW w:w="1368" w:type="dxa"/>
            <w:shd w:val="clear" w:color="auto" w:fill="auto"/>
            <w:noWrap w:val="0"/>
            <w:vAlign w:val="center"/>
          </w:tcPr>
          <w:p w14:paraId="4FE09BCC">
            <w:pPr>
              <w:keepNext/>
              <w:widowControl/>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衣物名称</w:t>
            </w:r>
          </w:p>
        </w:tc>
        <w:tc>
          <w:tcPr>
            <w:tcW w:w="817" w:type="dxa"/>
            <w:shd w:val="clear" w:color="auto" w:fill="auto"/>
            <w:noWrap w:val="0"/>
            <w:vAlign w:val="center"/>
          </w:tcPr>
          <w:p w14:paraId="6C6E19C3">
            <w:pPr>
              <w:keepNext/>
              <w:widowControl/>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单位</w:t>
            </w:r>
          </w:p>
        </w:tc>
        <w:tc>
          <w:tcPr>
            <w:tcW w:w="1781" w:type="dxa"/>
            <w:shd w:val="clear" w:color="auto" w:fill="auto"/>
            <w:noWrap w:val="0"/>
            <w:vAlign w:val="center"/>
          </w:tcPr>
          <w:p w14:paraId="3DE68DF9">
            <w:pPr>
              <w:keepNext/>
              <w:widowControl/>
              <w:jc w:val="center"/>
              <w:rPr>
                <w:rFonts w:hint="eastAsia"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磋商上限单价</w:t>
            </w:r>
          </w:p>
          <w:p w14:paraId="0256A9C2">
            <w:pPr>
              <w:keepNext/>
              <w:widowControl/>
              <w:jc w:val="center"/>
              <w:rPr>
                <w:rFonts w:hint="eastAsia"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（元）</w:t>
            </w:r>
          </w:p>
        </w:tc>
        <w:tc>
          <w:tcPr>
            <w:tcW w:w="817" w:type="dxa"/>
            <w:noWrap w:val="0"/>
            <w:vAlign w:val="center"/>
          </w:tcPr>
          <w:p w14:paraId="4E9BA84C">
            <w:pPr>
              <w:keepNext/>
              <w:widowControl/>
              <w:jc w:val="center"/>
              <w:rPr>
                <w:rFonts w:hint="eastAsia"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序号</w:t>
            </w:r>
          </w:p>
        </w:tc>
        <w:tc>
          <w:tcPr>
            <w:tcW w:w="1416" w:type="dxa"/>
            <w:noWrap w:val="0"/>
            <w:vAlign w:val="center"/>
          </w:tcPr>
          <w:p w14:paraId="5C4F3C52">
            <w:pPr>
              <w:keepNext/>
              <w:widowControl/>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衣物名称</w:t>
            </w:r>
          </w:p>
        </w:tc>
        <w:tc>
          <w:tcPr>
            <w:tcW w:w="817" w:type="dxa"/>
            <w:noWrap w:val="0"/>
            <w:vAlign w:val="center"/>
          </w:tcPr>
          <w:p w14:paraId="5FEFDF1F">
            <w:pPr>
              <w:keepNext/>
              <w:widowControl/>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单位</w:t>
            </w:r>
          </w:p>
        </w:tc>
        <w:tc>
          <w:tcPr>
            <w:tcW w:w="1781" w:type="dxa"/>
            <w:noWrap w:val="0"/>
            <w:vAlign w:val="center"/>
          </w:tcPr>
          <w:p w14:paraId="2276B289">
            <w:pPr>
              <w:keepNext/>
              <w:widowControl/>
              <w:jc w:val="center"/>
              <w:rPr>
                <w:rFonts w:hint="eastAsia" w:ascii="宋体" w:hAnsi="宋体" w:eastAsia="宋体" w:cs="宋体"/>
                <w:b/>
                <w:bCs/>
                <w:color w:val="000000" w:themeColor="text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磋商上限单价</w:t>
            </w:r>
          </w:p>
          <w:p w14:paraId="155C450D">
            <w:pPr>
              <w:keepNext/>
              <w:widowControl/>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（元）</w:t>
            </w:r>
          </w:p>
        </w:tc>
      </w:tr>
      <w:tr w14:paraId="5D79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7CC39133">
            <w:pPr>
              <w:pStyle w:val="2"/>
              <w:spacing w:line="240" w:lineRule="auto"/>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68" w:type="dxa"/>
            <w:noWrap w:val="0"/>
            <w:vAlign w:val="center"/>
          </w:tcPr>
          <w:p w14:paraId="374F89C4">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白大衣</w:t>
            </w:r>
          </w:p>
        </w:tc>
        <w:tc>
          <w:tcPr>
            <w:tcW w:w="817" w:type="dxa"/>
            <w:noWrap w:val="0"/>
            <w:vAlign w:val="center"/>
          </w:tcPr>
          <w:p w14:paraId="7C6B48C9">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43E0098C">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1.93</w:t>
            </w:r>
          </w:p>
        </w:tc>
        <w:tc>
          <w:tcPr>
            <w:tcW w:w="817" w:type="dxa"/>
            <w:noWrap w:val="0"/>
            <w:vAlign w:val="center"/>
          </w:tcPr>
          <w:p w14:paraId="3564080D">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16" w:type="dxa"/>
            <w:noWrap w:val="0"/>
            <w:vAlign w:val="center"/>
          </w:tcPr>
          <w:p w14:paraId="54F5F878">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行政服</w:t>
            </w:r>
          </w:p>
        </w:tc>
        <w:tc>
          <w:tcPr>
            <w:tcW w:w="817" w:type="dxa"/>
            <w:noWrap w:val="0"/>
            <w:vAlign w:val="center"/>
          </w:tcPr>
          <w:p w14:paraId="52A59E03">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5DF5AF9B">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1.24</w:t>
            </w:r>
          </w:p>
        </w:tc>
      </w:tr>
      <w:tr w14:paraId="793E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425D2F8C">
            <w:pPr>
              <w:pStyle w:val="2"/>
              <w:spacing w:line="240" w:lineRule="auto"/>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68" w:type="dxa"/>
            <w:noWrap w:val="0"/>
            <w:vAlign w:val="center"/>
          </w:tcPr>
          <w:p w14:paraId="74308504">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工作裤</w:t>
            </w:r>
          </w:p>
        </w:tc>
        <w:tc>
          <w:tcPr>
            <w:tcW w:w="817" w:type="dxa"/>
            <w:noWrap w:val="0"/>
            <w:vAlign w:val="center"/>
          </w:tcPr>
          <w:p w14:paraId="0429A75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7ADF3D28">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1.05</w:t>
            </w:r>
          </w:p>
        </w:tc>
        <w:tc>
          <w:tcPr>
            <w:tcW w:w="817" w:type="dxa"/>
            <w:noWrap w:val="0"/>
            <w:vAlign w:val="center"/>
          </w:tcPr>
          <w:p w14:paraId="7B083DA9">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16" w:type="dxa"/>
            <w:noWrap w:val="0"/>
            <w:vAlign w:val="center"/>
          </w:tcPr>
          <w:p w14:paraId="66E8C5F5">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洗手衣</w:t>
            </w:r>
          </w:p>
        </w:tc>
        <w:tc>
          <w:tcPr>
            <w:tcW w:w="817" w:type="dxa"/>
            <w:noWrap w:val="0"/>
            <w:vAlign w:val="center"/>
          </w:tcPr>
          <w:p w14:paraId="51BA49FD">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12CD914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1.05</w:t>
            </w:r>
          </w:p>
        </w:tc>
      </w:tr>
      <w:tr w14:paraId="6CFE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7F2DBD09">
            <w:pPr>
              <w:pStyle w:val="2"/>
              <w:spacing w:line="240" w:lineRule="auto"/>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68" w:type="dxa"/>
            <w:noWrap w:val="0"/>
            <w:vAlign w:val="center"/>
          </w:tcPr>
          <w:p w14:paraId="28BD70B8">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洗手裤</w:t>
            </w:r>
          </w:p>
        </w:tc>
        <w:tc>
          <w:tcPr>
            <w:tcW w:w="817" w:type="dxa"/>
            <w:noWrap w:val="0"/>
            <w:vAlign w:val="center"/>
          </w:tcPr>
          <w:p w14:paraId="3E15D56E">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条</w:t>
            </w:r>
          </w:p>
        </w:tc>
        <w:tc>
          <w:tcPr>
            <w:tcW w:w="1781" w:type="dxa"/>
            <w:noWrap w:val="0"/>
            <w:vAlign w:val="center"/>
          </w:tcPr>
          <w:p w14:paraId="5EE90A83">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1.05</w:t>
            </w:r>
          </w:p>
        </w:tc>
        <w:tc>
          <w:tcPr>
            <w:tcW w:w="817" w:type="dxa"/>
            <w:noWrap w:val="0"/>
            <w:vAlign w:val="center"/>
          </w:tcPr>
          <w:p w14:paraId="1B7CBA9F">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416" w:type="dxa"/>
            <w:noWrap w:val="0"/>
            <w:vAlign w:val="center"/>
          </w:tcPr>
          <w:p w14:paraId="2925FCAD">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bidi="ar"/>
                <w14:textFill>
                  <w14:solidFill>
                    <w14:schemeClr w14:val="tx1"/>
                  </w14:solidFill>
                </w14:textFill>
              </w:rPr>
              <w:t>值班</w:t>
            </w:r>
            <w:r>
              <w:rPr>
                <w:rFonts w:hint="eastAsia" w:ascii="宋体" w:hAnsi="宋体" w:eastAsia="宋体" w:cs="宋体"/>
                <w:color w:val="000000" w:themeColor="text1"/>
                <w:szCs w:val="21"/>
                <w:highlight w:val="none"/>
                <w:lang w:bidi="ar"/>
                <w14:textFill>
                  <w14:solidFill>
                    <w14:schemeClr w14:val="tx1"/>
                  </w14:solidFill>
                </w14:textFill>
              </w:rPr>
              <w:t>被套</w:t>
            </w:r>
          </w:p>
        </w:tc>
        <w:tc>
          <w:tcPr>
            <w:tcW w:w="817" w:type="dxa"/>
            <w:noWrap w:val="0"/>
            <w:vAlign w:val="center"/>
          </w:tcPr>
          <w:p w14:paraId="56ED6465">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套</w:t>
            </w:r>
          </w:p>
        </w:tc>
        <w:tc>
          <w:tcPr>
            <w:tcW w:w="1781" w:type="dxa"/>
            <w:noWrap w:val="0"/>
            <w:vAlign w:val="center"/>
          </w:tcPr>
          <w:p w14:paraId="352E2CF1">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2.24</w:t>
            </w:r>
          </w:p>
        </w:tc>
      </w:tr>
      <w:tr w14:paraId="2313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638964AD">
            <w:pPr>
              <w:pStyle w:val="2"/>
              <w:spacing w:line="240" w:lineRule="auto"/>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368" w:type="dxa"/>
            <w:noWrap w:val="0"/>
            <w:vAlign w:val="center"/>
          </w:tcPr>
          <w:p w14:paraId="43201E39">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bidi="ar"/>
                <w14:textFill>
                  <w14:solidFill>
                    <w14:schemeClr w14:val="tx1"/>
                  </w14:solidFill>
                </w14:textFill>
              </w:rPr>
              <w:t>值班</w:t>
            </w:r>
            <w:r>
              <w:rPr>
                <w:rFonts w:hint="eastAsia" w:ascii="宋体" w:hAnsi="宋体" w:eastAsia="宋体" w:cs="宋体"/>
                <w:color w:val="000000" w:themeColor="text1"/>
                <w:szCs w:val="21"/>
                <w:highlight w:val="none"/>
                <w:lang w:bidi="ar"/>
                <w14:textFill>
                  <w14:solidFill>
                    <w14:schemeClr w14:val="tx1"/>
                  </w14:solidFill>
                </w14:textFill>
              </w:rPr>
              <w:t>床单</w:t>
            </w:r>
          </w:p>
        </w:tc>
        <w:tc>
          <w:tcPr>
            <w:tcW w:w="817" w:type="dxa"/>
            <w:noWrap w:val="0"/>
            <w:vAlign w:val="center"/>
          </w:tcPr>
          <w:p w14:paraId="1AF23E82">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条</w:t>
            </w:r>
          </w:p>
        </w:tc>
        <w:tc>
          <w:tcPr>
            <w:tcW w:w="1781" w:type="dxa"/>
            <w:noWrap w:val="0"/>
            <w:vAlign w:val="center"/>
          </w:tcPr>
          <w:p w14:paraId="3AC4A8F4">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1.95</w:t>
            </w:r>
          </w:p>
        </w:tc>
        <w:tc>
          <w:tcPr>
            <w:tcW w:w="817" w:type="dxa"/>
            <w:noWrap w:val="0"/>
            <w:vAlign w:val="center"/>
          </w:tcPr>
          <w:p w14:paraId="488F2970">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416" w:type="dxa"/>
            <w:noWrap w:val="0"/>
            <w:vAlign w:val="center"/>
          </w:tcPr>
          <w:p w14:paraId="0137FD45">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bidi="ar"/>
                <w14:textFill>
                  <w14:solidFill>
                    <w14:schemeClr w14:val="tx1"/>
                  </w14:solidFill>
                </w14:textFill>
              </w:rPr>
              <w:t>值班</w:t>
            </w:r>
            <w:r>
              <w:rPr>
                <w:rFonts w:hint="eastAsia" w:ascii="宋体" w:hAnsi="宋体" w:eastAsia="宋体" w:cs="宋体"/>
                <w:color w:val="000000" w:themeColor="text1"/>
                <w:szCs w:val="21"/>
                <w:highlight w:val="none"/>
                <w:lang w:bidi="ar"/>
                <w14:textFill>
                  <w14:solidFill>
                    <w14:schemeClr w14:val="tx1"/>
                  </w14:solidFill>
                </w14:textFill>
              </w:rPr>
              <w:t>枕套</w:t>
            </w:r>
          </w:p>
        </w:tc>
        <w:tc>
          <w:tcPr>
            <w:tcW w:w="817" w:type="dxa"/>
            <w:noWrap w:val="0"/>
            <w:vAlign w:val="center"/>
          </w:tcPr>
          <w:p w14:paraId="176DEF93">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套</w:t>
            </w:r>
          </w:p>
        </w:tc>
        <w:tc>
          <w:tcPr>
            <w:tcW w:w="1781" w:type="dxa"/>
            <w:noWrap w:val="0"/>
            <w:vAlign w:val="center"/>
          </w:tcPr>
          <w:p w14:paraId="40D9422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0.6</w:t>
            </w:r>
          </w:p>
        </w:tc>
      </w:tr>
      <w:tr w14:paraId="5D30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3941AB97">
            <w:pPr>
              <w:pStyle w:val="2"/>
              <w:spacing w:line="240" w:lineRule="auto"/>
              <w:jc w:val="center"/>
              <w:outlineLvl w:val="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368" w:type="dxa"/>
            <w:noWrap w:val="0"/>
            <w:vAlign w:val="center"/>
          </w:tcPr>
          <w:p w14:paraId="6E282FEE">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大毛巾</w:t>
            </w:r>
          </w:p>
        </w:tc>
        <w:tc>
          <w:tcPr>
            <w:tcW w:w="817" w:type="dxa"/>
            <w:noWrap w:val="0"/>
            <w:vAlign w:val="center"/>
          </w:tcPr>
          <w:p w14:paraId="4B13CE8D">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条</w:t>
            </w:r>
          </w:p>
        </w:tc>
        <w:tc>
          <w:tcPr>
            <w:tcW w:w="1781" w:type="dxa"/>
            <w:noWrap w:val="0"/>
            <w:vAlign w:val="center"/>
          </w:tcPr>
          <w:p w14:paraId="725B49D3">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1.05</w:t>
            </w:r>
          </w:p>
        </w:tc>
        <w:tc>
          <w:tcPr>
            <w:tcW w:w="817" w:type="dxa"/>
            <w:noWrap w:val="0"/>
            <w:vAlign w:val="center"/>
          </w:tcPr>
          <w:p w14:paraId="20BCD309">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416" w:type="dxa"/>
            <w:noWrap w:val="0"/>
            <w:vAlign w:val="center"/>
          </w:tcPr>
          <w:p w14:paraId="4B3E818C">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污物袋</w:t>
            </w:r>
          </w:p>
        </w:tc>
        <w:tc>
          <w:tcPr>
            <w:tcW w:w="817" w:type="dxa"/>
            <w:noWrap w:val="0"/>
            <w:vAlign w:val="center"/>
          </w:tcPr>
          <w:p w14:paraId="608204B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个</w:t>
            </w:r>
          </w:p>
        </w:tc>
        <w:tc>
          <w:tcPr>
            <w:tcW w:w="1781" w:type="dxa"/>
            <w:noWrap w:val="0"/>
            <w:vAlign w:val="center"/>
          </w:tcPr>
          <w:p w14:paraId="3D17797D">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1.59</w:t>
            </w:r>
          </w:p>
        </w:tc>
      </w:tr>
      <w:tr w14:paraId="7D13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4B4EB8C0">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368" w:type="dxa"/>
            <w:noWrap w:val="0"/>
            <w:vAlign w:val="center"/>
          </w:tcPr>
          <w:p w14:paraId="4C295A7B">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小毛巾</w:t>
            </w:r>
          </w:p>
        </w:tc>
        <w:tc>
          <w:tcPr>
            <w:tcW w:w="817" w:type="dxa"/>
            <w:noWrap w:val="0"/>
            <w:vAlign w:val="center"/>
          </w:tcPr>
          <w:p w14:paraId="77D5E8CE">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条</w:t>
            </w:r>
          </w:p>
        </w:tc>
        <w:tc>
          <w:tcPr>
            <w:tcW w:w="1781" w:type="dxa"/>
            <w:noWrap w:val="0"/>
            <w:vAlign w:val="center"/>
          </w:tcPr>
          <w:p w14:paraId="7E539FFC">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0.3</w:t>
            </w:r>
          </w:p>
        </w:tc>
        <w:tc>
          <w:tcPr>
            <w:tcW w:w="817" w:type="dxa"/>
            <w:noWrap w:val="0"/>
            <w:vAlign w:val="center"/>
          </w:tcPr>
          <w:p w14:paraId="1C7612CC">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416" w:type="dxa"/>
            <w:noWrap w:val="0"/>
            <w:vAlign w:val="center"/>
          </w:tcPr>
          <w:p w14:paraId="6C0BB405">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手套</w:t>
            </w:r>
          </w:p>
        </w:tc>
        <w:tc>
          <w:tcPr>
            <w:tcW w:w="817" w:type="dxa"/>
            <w:noWrap w:val="0"/>
            <w:vAlign w:val="center"/>
          </w:tcPr>
          <w:p w14:paraId="56D59431">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对</w:t>
            </w:r>
          </w:p>
        </w:tc>
        <w:tc>
          <w:tcPr>
            <w:tcW w:w="1781" w:type="dxa"/>
            <w:noWrap w:val="0"/>
            <w:vAlign w:val="center"/>
          </w:tcPr>
          <w:p w14:paraId="1BA9441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1.07</w:t>
            </w:r>
          </w:p>
        </w:tc>
      </w:tr>
      <w:tr w14:paraId="0799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76163E1E">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368" w:type="dxa"/>
            <w:noWrap w:val="0"/>
            <w:vAlign w:val="center"/>
          </w:tcPr>
          <w:p w14:paraId="53BCA422">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棉衣</w:t>
            </w:r>
          </w:p>
        </w:tc>
        <w:tc>
          <w:tcPr>
            <w:tcW w:w="817" w:type="dxa"/>
            <w:noWrap w:val="0"/>
            <w:vAlign w:val="center"/>
          </w:tcPr>
          <w:p w14:paraId="4F1C2F9B">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4F991E8D">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3.5</w:t>
            </w:r>
          </w:p>
        </w:tc>
        <w:tc>
          <w:tcPr>
            <w:tcW w:w="817" w:type="dxa"/>
            <w:noWrap w:val="0"/>
            <w:vAlign w:val="center"/>
          </w:tcPr>
          <w:p w14:paraId="25D9DE39">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416" w:type="dxa"/>
            <w:noWrap w:val="0"/>
            <w:vAlign w:val="center"/>
          </w:tcPr>
          <w:p w14:paraId="30120BF4">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蚊帐</w:t>
            </w:r>
          </w:p>
        </w:tc>
        <w:tc>
          <w:tcPr>
            <w:tcW w:w="817" w:type="dxa"/>
            <w:noWrap w:val="0"/>
            <w:vAlign w:val="center"/>
          </w:tcPr>
          <w:p w14:paraId="4DD3EE6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7D366D70">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2.15</w:t>
            </w:r>
          </w:p>
        </w:tc>
      </w:tr>
      <w:tr w14:paraId="5C13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028F214F">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368" w:type="dxa"/>
            <w:noWrap w:val="0"/>
            <w:vAlign w:val="center"/>
          </w:tcPr>
          <w:p w14:paraId="6A6E736B">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凳套</w:t>
            </w:r>
          </w:p>
        </w:tc>
        <w:tc>
          <w:tcPr>
            <w:tcW w:w="817" w:type="dxa"/>
            <w:noWrap w:val="0"/>
            <w:vAlign w:val="center"/>
          </w:tcPr>
          <w:p w14:paraId="1844B0A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张</w:t>
            </w:r>
          </w:p>
        </w:tc>
        <w:tc>
          <w:tcPr>
            <w:tcW w:w="1781" w:type="dxa"/>
            <w:noWrap w:val="0"/>
            <w:vAlign w:val="center"/>
          </w:tcPr>
          <w:p w14:paraId="3578A2F3">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0.58</w:t>
            </w:r>
          </w:p>
        </w:tc>
        <w:tc>
          <w:tcPr>
            <w:tcW w:w="817" w:type="dxa"/>
            <w:noWrap w:val="0"/>
            <w:vAlign w:val="center"/>
          </w:tcPr>
          <w:p w14:paraId="2D99513C">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416" w:type="dxa"/>
            <w:noWrap w:val="0"/>
            <w:vAlign w:val="center"/>
          </w:tcPr>
          <w:p w14:paraId="624C3D67">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小枕巾/小方巾</w:t>
            </w:r>
          </w:p>
        </w:tc>
        <w:tc>
          <w:tcPr>
            <w:tcW w:w="817" w:type="dxa"/>
            <w:noWrap w:val="0"/>
            <w:vAlign w:val="center"/>
          </w:tcPr>
          <w:p w14:paraId="74B17F20">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张</w:t>
            </w:r>
          </w:p>
        </w:tc>
        <w:tc>
          <w:tcPr>
            <w:tcW w:w="1781" w:type="dxa"/>
            <w:noWrap w:val="0"/>
            <w:vAlign w:val="center"/>
          </w:tcPr>
          <w:p w14:paraId="7AFC20EB">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0.72</w:t>
            </w:r>
          </w:p>
        </w:tc>
      </w:tr>
      <w:tr w14:paraId="1190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70F95DEF">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368" w:type="dxa"/>
            <w:noWrap w:val="0"/>
            <w:vAlign w:val="center"/>
          </w:tcPr>
          <w:p w14:paraId="707C3C82">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沙发罩/套</w:t>
            </w:r>
          </w:p>
        </w:tc>
        <w:tc>
          <w:tcPr>
            <w:tcW w:w="817" w:type="dxa"/>
            <w:noWrap w:val="0"/>
            <w:vAlign w:val="center"/>
          </w:tcPr>
          <w:p w14:paraId="0EA72570">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张</w:t>
            </w:r>
          </w:p>
        </w:tc>
        <w:tc>
          <w:tcPr>
            <w:tcW w:w="1781" w:type="dxa"/>
            <w:noWrap w:val="0"/>
            <w:vAlign w:val="center"/>
          </w:tcPr>
          <w:p w14:paraId="63162655">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1.65</w:t>
            </w:r>
          </w:p>
        </w:tc>
        <w:tc>
          <w:tcPr>
            <w:tcW w:w="817" w:type="dxa"/>
            <w:noWrap w:val="0"/>
            <w:vAlign w:val="center"/>
          </w:tcPr>
          <w:p w14:paraId="349EFC1C">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416" w:type="dxa"/>
            <w:noWrap w:val="0"/>
            <w:vAlign w:val="center"/>
          </w:tcPr>
          <w:p w14:paraId="79E1C766">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袖套</w:t>
            </w:r>
          </w:p>
        </w:tc>
        <w:tc>
          <w:tcPr>
            <w:tcW w:w="817" w:type="dxa"/>
            <w:noWrap w:val="0"/>
            <w:vAlign w:val="center"/>
          </w:tcPr>
          <w:p w14:paraId="179489F8">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对</w:t>
            </w:r>
          </w:p>
        </w:tc>
        <w:tc>
          <w:tcPr>
            <w:tcW w:w="1781" w:type="dxa"/>
            <w:noWrap w:val="0"/>
            <w:vAlign w:val="center"/>
          </w:tcPr>
          <w:p w14:paraId="5AD5F573">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1.14</w:t>
            </w:r>
          </w:p>
        </w:tc>
      </w:tr>
      <w:tr w14:paraId="160C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65" w:type="dxa"/>
            <w:noWrap w:val="0"/>
            <w:vAlign w:val="center"/>
          </w:tcPr>
          <w:p w14:paraId="674C19AE">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368" w:type="dxa"/>
            <w:noWrap w:val="0"/>
            <w:vAlign w:val="center"/>
          </w:tcPr>
          <w:p w14:paraId="07081E3F">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毛毯</w:t>
            </w:r>
          </w:p>
        </w:tc>
        <w:tc>
          <w:tcPr>
            <w:tcW w:w="817" w:type="dxa"/>
            <w:noWrap w:val="0"/>
            <w:vAlign w:val="center"/>
          </w:tcPr>
          <w:p w14:paraId="3584FFAC">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件</w:t>
            </w:r>
          </w:p>
        </w:tc>
        <w:tc>
          <w:tcPr>
            <w:tcW w:w="1781" w:type="dxa"/>
            <w:noWrap w:val="0"/>
            <w:vAlign w:val="center"/>
          </w:tcPr>
          <w:p w14:paraId="6DF5CAFA">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2.55</w:t>
            </w:r>
          </w:p>
        </w:tc>
        <w:tc>
          <w:tcPr>
            <w:tcW w:w="817" w:type="dxa"/>
            <w:noWrap w:val="0"/>
            <w:vAlign w:val="center"/>
          </w:tcPr>
          <w:p w14:paraId="7170E2F0">
            <w:pPr>
              <w:pStyle w:val="2"/>
              <w:spacing w:line="240" w:lineRule="auto"/>
              <w:jc w:val="center"/>
              <w:outlineLvl w:val="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416" w:type="dxa"/>
            <w:noWrap w:val="0"/>
            <w:vAlign w:val="center"/>
          </w:tcPr>
          <w:p w14:paraId="38DF180D">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大窗帘</w:t>
            </w:r>
          </w:p>
        </w:tc>
        <w:tc>
          <w:tcPr>
            <w:tcW w:w="817" w:type="dxa"/>
            <w:noWrap w:val="0"/>
            <w:vAlign w:val="center"/>
          </w:tcPr>
          <w:p w14:paraId="1E1A2E91">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幅</w:t>
            </w:r>
          </w:p>
        </w:tc>
        <w:tc>
          <w:tcPr>
            <w:tcW w:w="1781" w:type="dxa"/>
            <w:noWrap w:val="0"/>
            <w:vAlign w:val="center"/>
          </w:tcPr>
          <w:p w14:paraId="085B377F">
            <w:pPr>
              <w:keepNext/>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3.36</w:t>
            </w:r>
          </w:p>
        </w:tc>
      </w:tr>
    </w:tbl>
    <w:p w14:paraId="1E8FC82A">
      <w:pPr>
        <w:pageBreakBefore w:val="0"/>
        <w:bidi w:val="0"/>
        <w:spacing w:line="312" w:lineRule="auto"/>
        <w:ind w:firstLine="640"/>
        <w:rPr>
          <w:rFonts w:hint="eastAsia" w:ascii="黑体" w:hAnsi="黑体" w:eastAsia="黑体" w:cs="黑体"/>
          <w:bCs/>
          <w:color w:val="000000" w:themeColor="text1"/>
          <w:sz w:val="32"/>
          <w:szCs w:val="32"/>
          <w:highlight w:val="none"/>
          <w14:textFill>
            <w14:solidFill>
              <w14:schemeClr w14:val="tx1"/>
            </w14:solidFill>
          </w14:textFill>
        </w:rPr>
      </w:pPr>
    </w:p>
    <w:p w14:paraId="72ABB037">
      <w:pPr>
        <w:pStyle w:val="2"/>
        <w:rPr>
          <w:rFonts w:hint="eastAsia" w:ascii="黑体" w:hAnsi="黑体" w:eastAsia="黑体" w:cs="黑体"/>
          <w:bCs/>
          <w:color w:val="000000" w:themeColor="text1"/>
          <w:sz w:val="32"/>
          <w:szCs w:val="32"/>
          <w:highlight w:val="none"/>
          <w14:textFill>
            <w14:solidFill>
              <w14:schemeClr w14:val="tx1"/>
            </w14:solidFill>
          </w14:textFill>
        </w:rPr>
      </w:pPr>
    </w:p>
    <w:p w14:paraId="6C5D387A">
      <w:pPr>
        <w:rPr>
          <w:rFonts w:hint="eastAsia" w:ascii="黑体" w:hAnsi="黑体" w:eastAsia="黑体" w:cs="黑体"/>
          <w:bCs/>
          <w:color w:val="000000" w:themeColor="text1"/>
          <w:sz w:val="32"/>
          <w:szCs w:val="32"/>
          <w:highlight w:val="none"/>
          <w14:textFill>
            <w14:solidFill>
              <w14:schemeClr w14:val="tx1"/>
            </w14:solidFill>
          </w14:textFill>
        </w:rPr>
      </w:pPr>
    </w:p>
    <w:p w14:paraId="32F979F5">
      <w:pPr>
        <w:pStyle w:val="2"/>
        <w:rPr>
          <w:rFonts w:hint="eastAsia" w:ascii="黑体" w:hAnsi="黑体" w:eastAsia="黑体" w:cs="黑体"/>
          <w:bCs/>
          <w:color w:val="000000" w:themeColor="text1"/>
          <w:sz w:val="32"/>
          <w:szCs w:val="32"/>
          <w:highlight w:val="none"/>
          <w14:textFill>
            <w14:solidFill>
              <w14:schemeClr w14:val="tx1"/>
            </w14:solidFill>
          </w14:textFill>
        </w:rPr>
      </w:pPr>
    </w:p>
    <w:p w14:paraId="494F8E4C">
      <w:pPr>
        <w:rPr>
          <w:rFonts w:hint="eastAsia" w:ascii="黑体" w:hAnsi="黑体" w:eastAsia="黑体" w:cs="黑体"/>
          <w:bCs/>
          <w:color w:val="000000" w:themeColor="text1"/>
          <w:sz w:val="32"/>
          <w:szCs w:val="32"/>
          <w:highlight w:val="none"/>
          <w14:textFill>
            <w14:solidFill>
              <w14:schemeClr w14:val="tx1"/>
            </w14:solidFill>
          </w14:textFill>
        </w:rPr>
      </w:pPr>
    </w:p>
    <w:p w14:paraId="2B81784F">
      <w:pPr>
        <w:pStyle w:val="2"/>
        <w:numPr>
          <w:ilvl w:val="0"/>
          <w:numId w:val="4"/>
        </w:numPr>
        <w:jc w:val="center"/>
        <w:rPr>
          <w:rFonts w:hint="eastAsia" w:ascii="宋体" w:hAnsi="宋体" w:eastAsia="宋体" w:cs="宋体"/>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Cs/>
          <w:color w:val="000000" w:themeColor="text1"/>
          <w:sz w:val="32"/>
          <w:szCs w:val="32"/>
          <w:highlight w:val="none"/>
          <w:lang w:val="en-US" w:eastAsia="zh-CN"/>
          <w14:textFill>
            <w14:solidFill>
              <w14:schemeClr w14:val="tx1"/>
            </w14:solidFill>
          </w14:textFill>
        </w:rPr>
        <w:t>履约验收方案</w:t>
      </w:r>
    </w:p>
    <w:p w14:paraId="3F876202">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（1）履约验收主体</w:t>
      </w:r>
    </w:p>
    <w:p w14:paraId="6F96B65F">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1"/>
          <w:szCs w:val="21"/>
          <w:highlight w:val="none"/>
          <w14:textFill>
            <w14:solidFill>
              <w14:schemeClr w14:val="tx1"/>
            </w14:solidFill>
          </w14:textFill>
        </w:rPr>
        <w:instrText xml:space="preserve">□</w:instrText>
      </w:r>
      <w:r>
        <w:rPr>
          <w:rFonts w:hint="eastAsia" w:ascii="宋体" w:hAnsi="宋体" w:eastAsia="宋体" w:cs="宋体"/>
          <w:color w:val="000000" w:themeColor="text1"/>
          <w:position w:val="0"/>
          <w:sz w:val="21"/>
          <w:szCs w:val="21"/>
          <w:highlight w:val="none"/>
          <w14:textFill>
            <w14:solidFill>
              <w14:schemeClr w14:val="tx1"/>
            </w14:solidFill>
          </w14:textFill>
        </w:rPr>
        <w:instrText xml:space="preserve">,√)</w:instrTex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采购人：</w:t>
      </w:r>
      <w:r>
        <w:rPr>
          <w:rFonts w:hint="eastAsia" w:ascii="宋体" w:hAnsi="宋体" w:eastAsia="宋体" w:cs="宋体"/>
          <w:color w:val="000000" w:themeColor="text1"/>
          <w:sz w:val="21"/>
          <w:szCs w:val="21"/>
          <w:highlight w:val="none"/>
          <w:u w:val="single"/>
          <w14:textFill>
            <w14:solidFill>
              <w14:schemeClr w14:val="tx1"/>
            </w14:solidFill>
          </w14:textFill>
        </w:rPr>
        <w:t>梧州市红十字会医院</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99ECEB6">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030F89C">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□本项目的其他供应商：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9C4A7FF">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□第三方专业机构：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F76E95A">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4D9F7C8">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□服务对象：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D8F61CC">
      <w:pPr>
        <w:keepNext w:val="0"/>
        <w:keepLines w:val="0"/>
        <w:pageBreakBefore w:val="0"/>
        <w:widowControl w:val="0"/>
        <w:bidi w:val="0"/>
        <w:spacing w:line="360" w:lineRule="auto"/>
        <w:ind w:firstLine="420"/>
        <w:jc w:val="left"/>
        <w:rPr>
          <w:rFonts w:hint="eastAsia" w:ascii="宋体" w:hAnsi="宋体" w:eastAsia="宋体" w:cs="宋体"/>
          <w:i/>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DB65FA2">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（2）履约验收时间</w:t>
      </w:r>
    </w:p>
    <w:p w14:paraId="6FAAFF5C">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按当月或季度实际完成量进行验收结算。由相关部门单位验收。</w:t>
      </w:r>
    </w:p>
    <w:p w14:paraId="5F7BFBD9">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（3）履约验收方式</w:t>
      </w:r>
    </w:p>
    <w:p w14:paraId="67AA8345">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洗涤流程、场所管理、消毒过程符合《医疗机构医用织物洗涤消毒技术规范》（WS/T 508—2025）、《医疗机构消毒技术规范》（WS/T367-2012），国家发布新标准的，按最新标准执行。</w:t>
      </w:r>
    </w:p>
    <w:p w14:paraId="2A5D4BE7">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（4）履约验收程序</w:t>
      </w:r>
    </w:p>
    <w:p w14:paraId="7E02EA86">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①成立验收小组。验收小组由采购人组织成立。除协议（定点）采购、网上商城采购以及批量集中的采购项目外，验收小组原则上应由三人以上单数组成，并明确验收小组的负责人，负责整个采购项目的验收工作，前期参与该政府采购项目评审的采购人代表不得作为验收小组的负责人。大型或复杂、民生等采购项目采购人可以派监督人员对履约验收工作实施监督。 </w:t>
      </w:r>
    </w:p>
    <w:p w14:paraId="24C391C8">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验收小组成员应由熟悉掌握该政府采购项目技术需要的技术人员（专家）、采购人使用部门人员、采购人采购项目有关人员或受托招标代理机构人员等至少3人以上的单数组成，其中采购人至少1人参加。采购项目属于政府向社会公众提供的公共服务项目，验收人员中应当邀请服务对象参与并出具意见。大型或复杂的政府采购项目，应当邀请国家认可的质量检测机构人员参加验收工作。 </w:t>
      </w:r>
    </w:p>
    <w:p w14:paraId="14CE3C7F">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采购人可以邀请参加本项目的其他投标人参与验收，参与验收的投标人意见作为验收书的参考资料一并存档。 </w:t>
      </w:r>
    </w:p>
    <w:p w14:paraId="6B4F0ACE">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②组织验收。验收小组应当按照政府采购合同规定的技术、服务、安全标准组织对成交供应商履约情况进行验收。 </w:t>
      </w:r>
    </w:p>
    <w:p w14:paraId="66127FF4">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③验收前准备。验收小组成员应当在实施验收前全面掌握项目验收清单和标准，采购文件对项目的技术规定要求和成交供应商的响应承诺等情况以及合同明确约定的要求，并完成验收所需要的其他准备工作。验收小组应当根据政府采购项目的具体情况，制定具体详细的项目验收工作方案，以便于实施验收。 </w:t>
      </w:r>
    </w:p>
    <w:p w14:paraId="0AE3420F">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④实施验收。验收小组应按照事先拟定的验收工作方案，对中标或者成交供应商提供的货物、工程或服务按照采购文件、封存样品、成交通知书、政府采购合同进行核对、验收，并作好验收记录。 </w:t>
      </w:r>
    </w:p>
    <w:p w14:paraId="4E190DEC">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⑤验收要求。采购项目的验收，必须严格依照合同与补充合同的约定进行，不得增加合同与补充合同内容规定以外的新的验收内容或标准。自成交供应商履行完合同义务之日起七个工作日内组织验收，并提出验收意见。大型、复杂或者技术性很强的政府采购项目，可适当延长验收时间。采购合同约定分阶段验收的，应按合同进行分段验收和出具分段验收书。 </w:t>
      </w:r>
    </w:p>
    <w:p w14:paraId="06A8120E">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⑥出具验收书。验收小组完成验收后，应当出具验收书。验收书应当包括每一项技术、服务、安全标准的履约情况。 </w:t>
      </w:r>
    </w:p>
    <w:p w14:paraId="6E38BFBA">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验收小组应以书面形式将验收情况报告采购人，作出验收结论性意见，并出具采购项目验收书。验收小组成员应当在验收书上签字，并承担相应的法律责任。验收小组认为验收合格的，采购人在验收书上签署合格意见并加盖公章；验收结果与采购文件、封存样品、采购合同有出入的，应由验收小组在验收书上载明偏差具体内容并提出处理意见，采购人在验收书上签署意见并加盖公章。有质量检测机构参加验收的，质量检测机构应当在验收书上签署意见并加盖单位公章。验收书一式三份，采购人、成交供应商、受托招标代理机构各一份。 </w:t>
      </w:r>
    </w:p>
    <w:p w14:paraId="0D6248D2">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⑦验收结果公告。达公开招标数额标准以上的政府采购项目，采购人应当将验收结果（验收书）在本单位范围内进行公告，公告期不得少于5个工作日。采购项目属于政府向社会公众提供的公共服务项目，采购人或者招标代理机构应当将验收结果（验收书）在省级以上人民政府财政部门指定的媒体上向社会公告，公告期不得少于5个工作日。 </w:t>
      </w:r>
    </w:p>
    <w:p w14:paraId="6F83F14A">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⑧验收费用。采购项目验收费用采购合同有约定的按照合同执行；合同无约定的，因采购项目验收发生的邀请国家认可的质量检测机构、邀请专家及相关人员及检验费等费用应当由采购人承担，费用标准参照国家或自治区有关规定执行。 </w:t>
      </w:r>
    </w:p>
    <w:p w14:paraId="31B5AC47">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⑨验收资料归档。采购合同项目完成验收后，采购人应当将验收原始记录、验收书等资料作为该采购项目档案妥善保管，不得伪造、变造、隐匿或者销毁，验收资料保存期为采购结束之日起至少保存15年。</w:t>
      </w:r>
    </w:p>
    <w:p w14:paraId="37A6E125">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（5）履约验收内容</w:t>
      </w:r>
    </w:p>
    <w:p w14:paraId="28DCEB20">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①所供服务是否与采购文件和投标文件所要求和承诺的一致；②服务质量是否与投标文件的服务承诺一致；③后续服务是否与服务承诺一致。</w:t>
      </w:r>
    </w:p>
    <w:p w14:paraId="176EC6E0">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（6）履约验收验收标准</w:t>
      </w:r>
    </w:p>
    <w:p w14:paraId="411ACCCC">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应按采购合同、成交文件、响应文件及验收方案等进行验收；并核对成交供应商在安装调试、服务等方面是否违反合同约定或服务规范要求、提供的质量保证证明材料是否齐全、应有的配件及附件是否达到合同约定等。</w:t>
      </w:r>
    </w:p>
    <w:p w14:paraId="6AA7D765">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（7）履约验收其他事项</w:t>
      </w:r>
    </w:p>
    <w:p w14:paraId="03283886">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68FCBAE9">
      <w:pPr>
        <w:keepNext w:val="0"/>
        <w:keepLines w:val="0"/>
        <w:pageBreakBefore w:val="0"/>
        <w:widowControl w:val="0"/>
        <w:bidi w:val="0"/>
        <w:spacing w:line="360" w:lineRule="auto"/>
        <w:ind w:firstLine="422"/>
        <w:jc w:val="left"/>
        <w:rPr>
          <w:rFonts w:hint="eastAsia" w:ascii="宋体" w:hAnsi="宋体" w:eastAsia="宋体" w:cs="宋体"/>
          <w:b/>
          <w:bCs/>
          <w:i/>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（五）风险管控措施</w:t>
      </w:r>
    </w:p>
    <w:p w14:paraId="43CEAC7A">
      <w:pPr>
        <w:keepNext w:val="0"/>
        <w:keepLines w:val="0"/>
        <w:pageBreakBefore w:val="0"/>
        <w:widowControl w:val="0"/>
        <w:bidi w:val="0"/>
        <w:spacing w:line="360" w:lineRule="auto"/>
        <w:ind w:firstLine="422"/>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1.包1</w:t>
      </w:r>
    </w:p>
    <w:p w14:paraId="0390B044">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（1）国家政策变化应对措施：</w:t>
      </w:r>
      <w:r>
        <w:rPr>
          <w:rFonts w:hint="eastAsia" w:ascii="宋体" w:hAnsi="宋体" w:eastAsia="宋体" w:cs="宋体"/>
          <w:color w:val="000000" w:themeColor="text1"/>
          <w:sz w:val="21"/>
          <w:szCs w:val="21"/>
          <w:highlight w:val="none"/>
          <w:u w:val="single"/>
          <w14:textFill>
            <w14:solidFill>
              <w14:schemeClr w14:val="tx1"/>
            </w14:solidFill>
          </w14:textFill>
        </w:rPr>
        <w:t>严格按照国家政策要求进行项目采购。</w:t>
      </w:r>
    </w:p>
    <w:p w14:paraId="64D730B9">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（2）实施环境变化应对措施：</w:t>
      </w:r>
      <w:r>
        <w:rPr>
          <w:rFonts w:hint="eastAsia" w:ascii="宋体" w:hAnsi="宋体" w:eastAsia="宋体" w:cs="宋体"/>
          <w:color w:val="000000" w:themeColor="text1"/>
          <w:sz w:val="21"/>
          <w:szCs w:val="21"/>
          <w:highlight w:val="none"/>
          <w:u w:val="single"/>
          <w14:textFill>
            <w14:solidFill>
              <w14:schemeClr w14:val="tx1"/>
            </w14:solidFill>
          </w14:textFill>
        </w:rPr>
        <w:t>提前发布更改公告，进行澄清或者修改的内容可能影响投标文件编制的，采购人或者招标代理机构应当在提交首次响应文件截止时间至少5日前，以书面形式通知所有获取采购文件的潜在投标人。</w:t>
      </w:r>
    </w:p>
    <w:p w14:paraId="67732261">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（3）重大技术变化应对措施：</w:t>
      </w:r>
      <w:r>
        <w:rPr>
          <w:rFonts w:hint="eastAsia" w:ascii="宋体" w:hAnsi="宋体" w:eastAsia="宋体" w:cs="宋体"/>
          <w:color w:val="000000" w:themeColor="text1"/>
          <w:sz w:val="21"/>
          <w:szCs w:val="21"/>
          <w:highlight w:val="none"/>
          <w:u w:val="single"/>
          <w14:textFill>
            <w14:solidFill>
              <w14:schemeClr w14:val="tx1"/>
            </w14:solidFill>
          </w14:textFill>
        </w:rPr>
        <w:t>进行澄清或者修改的内容可能影响响应文件编制的，采购人或者招标代理机构应当在提交首次响应文件截止时间至少5日前，以书面形式通知所有获取采购文件的潜在投标人。</w:t>
      </w:r>
    </w:p>
    <w:p w14:paraId="6EA5D910">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（4）预算项目调整应对措施：</w:t>
      </w:r>
      <w:r>
        <w:rPr>
          <w:rFonts w:hint="eastAsia" w:ascii="宋体" w:hAnsi="宋体" w:eastAsia="宋体" w:cs="宋体"/>
          <w:color w:val="000000" w:themeColor="text1"/>
          <w:sz w:val="21"/>
          <w:szCs w:val="21"/>
          <w:highlight w:val="none"/>
          <w:u w:val="single"/>
          <w14:textFill>
            <w14:solidFill>
              <w14:schemeClr w14:val="tx1"/>
            </w14:solidFill>
          </w14:textFill>
        </w:rPr>
        <w:t>若采购预算项目的预算金额、采购数量大幅度增加或减少，需马上停止项目采购，按照调整好的预算金额，重新开展政府采购活动。</w:t>
      </w:r>
    </w:p>
    <w:p w14:paraId="0D533B22">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（5）因质疑投诉影响采购进度应对措施：</w:t>
      </w:r>
      <w:r>
        <w:rPr>
          <w:rFonts w:hint="eastAsia" w:ascii="宋体" w:hAnsi="宋体" w:eastAsia="宋体" w:cs="宋体"/>
          <w:color w:val="000000" w:themeColor="text1"/>
          <w:sz w:val="21"/>
          <w:szCs w:val="21"/>
          <w:highlight w:val="none"/>
          <w:u w:val="single"/>
          <w14:textFill>
            <w14:solidFill>
              <w14:schemeClr w14:val="tx1"/>
            </w14:solidFill>
          </w14:textFill>
        </w:rPr>
        <w:t>严格按照《中华人民共和国政府采购法》有关规定，按照政府采购监督管理部门的要求暂停采购活动。</w:t>
      </w:r>
    </w:p>
    <w:p w14:paraId="52A309E0">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（6）采购失败应对措施：</w:t>
      </w:r>
      <w:r>
        <w:rPr>
          <w:rFonts w:hint="eastAsia" w:ascii="宋体" w:hAnsi="宋体" w:eastAsia="宋体" w:cs="宋体"/>
          <w:color w:val="000000" w:themeColor="text1"/>
          <w:sz w:val="21"/>
          <w:szCs w:val="21"/>
          <w:highlight w:val="none"/>
          <w:u w:val="single"/>
          <w14:textFill>
            <w14:solidFill>
              <w14:schemeClr w14:val="tx1"/>
            </w14:solidFill>
          </w14:textFill>
        </w:rPr>
        <w:t>按照相关法律法规要求，重新进行采购，或申请变更采购方式后重新采购。</w:t>
      </w:r>
    </w:p>
    <w:p w14:paraId="5F1D7CE5">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不按规定签订或者履行合同应对措施：成交供应商拒绝与采购人签订合同的，采购人可以按照评审报告推荐的成交候选人名单排序，确定下一候选人为成交供应商，也可以重新开展政府采购活动。如成交供应商不按成交通知书的规定签订合同，其投标保证金将不予退还，并报由同级政府采购监督管理部门处理。签订合同后，如成交供应商不按双方签订的合同规定履约，则没收其全部履约保证金，履约保证金不足以赔偿损失的，按实际损失赔偿。</w:t>
      </w:r>
    </w:p>
    <w:p w14:paraId="38488F3B">
      <w:pPr>
        <w:keepNext w:val="0"/>
        <w:keepLines w:val="0"/>
        <w:pageBreakBefore w:val="0"/>
        <w:widowControl w:val="0"/>
        <w:bidi w:val="0"/>
        <w:spacing w:line="360" w:lineRule="auto"/>
        <w:ind w:firstLine="42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（8）出现损害国家利益和社会公共利益情形应对措施：</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1D2B74C">
      <w:pPr>
        <w:keepNext w:val="0"/>
        <w:keepLines w:val="0"/>
        <w:pageBreakBefore w:val="0"/>
        <w:widowControl w:val="0"/>
        <w:bidi w:val="0"/>
        <w:spacing w:line="360" w:lineRule="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根据《中华人民共和国政府采购法》规定，政府采购合同继续履行将损坏国家利益和社会公共利益的，双方当事人应当变更、中止或者终止合同。</w:t>
      </w:r>
    </w:p>
    <w:p w14:paraId="311343CA">
      <w:pPr>
        <w:pStyle w:val="2"/>
        <w:rPr>
          <w:rFonts w:hint="eastAsia" w:ascii="黑体" w:hAnsi="黑体" w:eastAsia="黑体" w:cs="黑体"/>
          <w:bCs/>
          <w:color w:val="000000" w:themeColor="text1"/>
          <w:sz w:val="32"/>
          <w:szCs w:val="32"/>
          <w:highlight w:val="none"/>
          <w14:textFill>
            <w14:solidFill>
              <w14:schemeClr w14:val="tx1"/>
            </w14:solidFill>
          </w14:textFill>
        </w:rPr>
      </w:pPr>
    </w:p>
    <w:p w14:paraId="54A96F73">
      <w:pPr>
        <w:rPr>
          <w:rFonts w:hint="eastAsia" w:ascii="黑体" w:hAnsi="黑体" w:eastAsia="黑体" w:cs="黑体"/>
          <w:bCs/>
          <w:color w:val="000000" w:themeColor="text1"/>
          <w:sz w:val="32"/>
          <w:szCs w:val="32"/>
          <w:highlight w:val="none"/>
          <w14:textFill>
            <w14:solidFill>
              <w14:schemeClr w14:val="tx1"/>
            </w14:solidFill>
          </w14:textFill>
        </w:rPr>
      </w:pPr>
    </w:p>
    <w:p w14:paraId="1E5843AD">
      <w:pPr>
        <w:pStyle w:val="2"/>
        <w:rPr>
          <w:rFonts w:hint="eastAsia"/>
          <w:color w:val="000000" w:themeColor="text1"/>
          <w:highlight w:val="none"/>
          <w14:textFill>
            <w14:solidFill>
              <w14:schemeClr w14:val="tx1"/>
            </w14:solidFill>
          </w14:textFill>
        </w:rPr>
      </w:pPr>
    </w:p>
    <w:sectPr>
      <w:pgSz w:w="11906" w:h="16838"/>
      <w:pgMar w:top="1440" w:right="1440" w:bottom="1440" w:left="1587"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Heiti SC Medium">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2B53">
    <w:pPr>
      <w:pStyle w:val="18"/>
      <w:tabs>
        <w:tab w:val="center" w:pos="4439"/>
        <w:tab w:val="clear" w:pos="4153"/>
      </w:tabs>
      <w:jc w:val="both"/>
    </w:pPr>
  </w:p>
  <w:p w14:paraId="5C2A619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0CB4">
    <w:pPr>
      <w:pStyle w:val="18"/>
      <w:tabs>
        <w:tab w:val="center" w:pos="443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5F6ED23"/>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04SH1dYBAACqAwAADgAAAAAAAAABACAAAAAe&#10;AQAAZHJzL2Uyb0RvYy54bWxQSwUGAAAAAAYABgBZAQAAZgUAAAAA&#10;">
              <v:fill on="f" focussize="0,0"/>
              <v:stroke on="f"/>
              <v:imagedata o:title=""/>
              <o:lock v:ext="edit" aspectratio="f"/>
              <v:textbox inset="0mm,0mm,0mm,0mm" style="mso-fit-shape-to-text:t;">
                <w:txbxContent>
                  <w:p w14:paraId="25F6ED2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8DC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C1F9">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65C2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o8bY9AgAAbwQAAA4AAABkcnMvZTJvRG9jLnhtbK1UwY7TMBC9I/EP&#10;lu80aVes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t6PG2PQIAAG8EAAAOAAAAAAAAAAEAIAAAAB8BAABkcnMvZTJv&#10;RG9jLnhtbFBLBQYAAAAABgAGAFkBAADOBQAAAAA=&#10;">
              <v:fill on="f" focussize="0,0"/>
              <v:stroke on="f" weight="0.5pt"/>
              <v:imagedata o:title=""/>
              <o:lock v:ext="edit" aspectratio="f"/>
              <v:textbox inset="0mm,0mm,0mm,0mm" style="mso-fit-shape-to-text:t;">
                <w:txbxContent>
                  <w:p w14:paraId="42D65C2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DC27">
    <w:pPr>
      <w:pStyle w:val="18"/>
      <w:tabs>
        <w:tab w:val="center" w:pos="4439"/>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DF9D9">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4MxFUPQIAAG8EAAAOAAAAAAAAAAEAIAAAAB8BAABkcnMvZTJv&#10;RG9jLnhtbFBLBQYAAAAABgAGAFkBAADOBQAAAAA=&#10;">
              <v:fill on="f" focussize="0,0"/>
              <v:stroke on="f" weight="0.5pt"/>
              <v:imagedata o:title=""/>
              <o:lock v:ext="edit" aspectratio="f"/>
              <v:textbox inset="0mm,0mm,0mm,0mm" style="mso-fit-shape-to-text:t;">
                <w:txbxContent>
                  <w:p w14:paraId="5B2DF9D9">
                    <w:pPr>
                      <w:pStyle w:val="18"/>
                    </w:pPr>
                    <w:r>
                      <w:fldChar w:fldCharType="begin"/>
                    </w:r>
                    <w:r>
                      <w:instrText xml:space="preserve"> PAGE  \* MERGEFORMAT </w:instrText>
                    </w:r>
                    <w:r>
                      <w:fldChar w:fldCharType="separate"/>
                    </w:r>
                    <w:r>
                      <w:t>5</w:t>
                    </w:r>
                    <w:r>
                      <w:fldChar w:fldCharType="end"/>
                    </w:r>
                  </w:p>
                </w:txbxContent>
              </v:textbox>
            </v:shape>
          </w:pict>
        </mc:Fallback>
      </mc:AlternateContent>
    </w:r>
  </w:p>
  <w:p w14:paraId="2CFDA27E">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479">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CE827">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BrNdnlPQIAAG8EAAAOAAAAAAAAAAEAIAAAAB8BAABkcnMvZTJv&#10;RG9jLnhtbFBLBQYAAAAABgAGAFkBAADOBQAAAAA=&#10;">
              <v:fill on="f" focussize="0,0"/>
              <v:stroke on="f" weight="0.5pt"/>
              <v:imagedata o:title=""/>
              <o:lock v:ext="edit" aspectratio="f"/>
              <v:textbox inset="0mm,0mm,0mm,0mm" style="mso-fit-shape-to-text:t;">
                <w:txbxContent>
                  <w:p w14:paraId="086CE827">
                    <w:pPr>
                      <w:pStyle w:val="18"/>
                    </w:pPr>
                    <w:r>
                      <w:fldChar w:fldCharType="begin"/>
                    </w:r>
                    <w:r>
                      <w:instrText xml:space="preserve"> PAGE  \* MERGEFORMAT </w:instrText>
                    </w:r>
                    <w:r>
                      <w:fldChar w:fldCharType="separate"/>
                    </w:r>
                    <w:r>
                      <w:t>49</w:t>
                    </w:r>
                    <w:r>
                      <w:fldChar w:fldCharType="end"/>
                    </w:r>
                  </w:p>
                </w:txbxContent>
              </v:textbox>
            </v:shape>
          </w:pict>
        </mc:Fallback>
      </mc:AlternateContent>
    </w:r>
  </w:p>
  <w:p w14:paraId="226A4482">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595EC">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B87D9">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4oR09AgAAbwQAAA4AAABkcnMvZTJvRG9jLnhtbK1UwW7UMBC9I/EP&#10;lu8026JW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ZuKEdPQIAAG8EAAAOAAAAAAAAAAEAIAAAAB8BAABkcnMvZTJv&#10;RG9jLnhtbFBLBQYAAAAABgAGAFkBAADOBQAAAAA=&#10;">
              <v:fill on="f" focussize="0,0"/>
              <v:stroke on="f" weight="0.5pt"/>
              <v:imagedata o:title=""/>
              <o:lock v:ext="edit" aspectratio="f"/>
              <v:textbox inset="0mm,0mm,0mm,0mm" style="mso-fit-shape-to-text:t;">
                <w:txbxContent>
                  <w:p w14:paraId="360B87D9">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F48B">
    <w:pPr>
      <w:pStyle w:val="29"/>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D74B">
    <w:pPr>
      <w:pStyle w:val="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5E07"/>
    <w:multiLevelType w:val="multilevel"/>
    <w:tmpl w:val="C3F95E07"/>
    <w:lvl w:ilvl="0" w:tentative="0">
      <w:start w:val="5"/>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B8CEB78"/>
    <w:multiLevelType w:val="multilevel"/>
    <w:tmpl w:val="EB8CEB78"/>
    <w:lvl w:ilvl="0" w:tentative="0">
      <w:start w:val="3"/>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43DCBB4"/>
    <w:multiLevelType w:val="multilevel"/>
    <w:tmpl w:val="043DCBB4"/>
    <w:lvl w:ilvl="0" w:tentative="0">
      <w:start w:val="7"/>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61CE75DC"/>
    <w:multiLevelType w:val="multilevel"/>
    <w:tmpl w:val="61CE75D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420"/>
        </w:tabs>
        <w:ind w:left="0" w:firstLine="0"/>
      </w:pPr>
      <w:rPr>
        <w:rFonts w:hint="eastAsia" w:ascii="宋体" w:hAnsi="宋体" w:eastAsia="Heiti SC Medium" w:cs="Heiti SC Medium"/>
        <w:sz w:val="32"/>
      </w:rPr>
    </w:lvl>
    <w:lvl w:ilvl="2" w:tentative="0">
      <w:start w:val="1"/>
      <w:numFmt w:val="decimal"/>
      <w:pStyle w:val="4"/>
      <w:suff w:val="space"/>
      <w:lvlText w:val="%2.%3"/>
      <w:lvlJc w:val="left"/>
      <w:pPr>
        <w:tabs>
          <w:tab w:val="left" w:pos="420"/>
        </w:tabs>
        <w:ind w:left="0" w:firstLine="400"/>
      </w:pPr>
      <w:rPr>
        <w:rFonts w:hint="eastAsia" w:ascii="宋体" w:hAnsi="宋体" w:eastAsia="宋体" w:cs="宋体"/>
      </w:rPr>
    </w:lvl>
    <w:lvl w:ilvl="3" w:tentative="0">
      <w:start w:val="1"/>
      <w:numFmt w:val="decimal"/>
      <w:suff w:val="space"/>
      <w:lvlText w:val="%2.%3.%4"/>
      <w:lvlJc w:val="left"/>
      <w:pPr>
        <w:tabs>
          <w:tab w:val="left" w:pos="420"/>
        </w:tabs>
        <w:ind w:left="567" w:hanging="165"/>
      </w:pPr>
      <w:rPr>
        <w:rFonts w:hint="eastAsia" w:ascii="宋体" w:hAnsi="宋体" w:eastAsia="宋体" w:cs="宋体"/>
      </w:rPr>
    </w:lvl>
    <w:lvl w:ilvl="4" w:tentative="0">
      <w:start w:val="1"/>
      <w:numFmt w:val="decimal"/>
      <w:suff w:val="space"/>
      <w:lvlText w:val="%3.%4.%5"/>
      <w:lvlJc w:val="left"/>
      <w:pPr>
        <w:tabs>
          <w:tab w:val="left" w:pos="0"/>
        </w:tabs>
        <w:ind w:left="0" w:firstLine="402"/>
      </w:pPr>
      <w:rPr>
        <w:rFonts w:hint="eastAsia" w:ascii="宋体" w:hAnsi="宋体" w:eastAsia="宋体" w:cs="宋体"/>
      </w:rPr>
    </w:lvl>
    <w:lvl w:ilvl="5" w:tentative="0">
      <w:start w:val="1"/>
      <w:numFmt w:val="decimal"/>
      <w:suff w:val="space"/>
      <w:lvlText w:val="%3.%4.%5.%6"/>
      <w:lvlJc w:val="left"/>
      <w:pPr>
        <w:tabs>
          <w:tab w:val="left" w:pos="420"/>
        </w:tabs>
        <w:ind w:left="0" w:firstLine="402"/>
      </w:pPr>
      <w:rPr>
        <w:rFonts w:hint="eastAsia" w:ascii="宋体" w:hAnsi="宋体" w:eastAsia="宋体" w:cs="宋体"/>
      </w:rPr>
    </w:lvl>
    <w:lvl w:ilvl="6" w:tentative="0">
      <w:start w:val="1"/>
      <w:numFmt w:val="decimalFullWidth"/>
      <w:suff w:val="space"/>
      <w:lvlText w:val="%3.%4.%5.%6.%7"/>
      <w:lvlJc w:val="left"/>
      <w:pPr>
        <w:tabs>
          <w:tab w:val="left" w:pos="420"/>
        </w:tabs>
        <w:ind w:left="0" w:firstLine="402"/>
      </w:pPr>
      <w:rPr>
        <w:rFonts w:hint="eastAsia" w:ascii="宋体" w:hAnsi="宋体" w:eastAsia="宋体" w:cs="宋体"/>
      </w:rPr>
    </w:lvl>
    <w:lvl w:ilvl="7" w:tentative="0">
      <w:start w:val="1"/>
      <w:numFmt w:val="decimalFullWidth"/>
      <w:suff w:val="space"/>
      <w:lvlText w:val="%8）"/>
      <w:lvlJc w:val="left"/>
      <w:pPr>
        <w:tabs>
          <w:tab w:val="left" w:pos="420"/>
        </w:tabs>
        <w:ind w:left="0" w:firstLine="402"/>
      </w:pPr>
      <w:rPr>
        <w:rFonts w:hint="eastAsia" w:ascii="宋体" w:hAnsi="宋体" w:eastAsia="宋体" w:cs="宋体"/>
      </w:rPr>
    </w:lvl>
    <w:lvl w:ilvl="8" w:tentative="0">
      <w:start w:val="1"/>
      <w:numFmt w:val="decimalEnclosedCircleChinese"/>
      <w:suff w:val="space"/>
      <w:lvlText w:val="%9 "/>
      <w:lvlJc w:val="left"/>
      <w:pPr>
        <w:tabs>
          <w:tab w:val="left" w:pos="420"/>
        </w:tabs>
        <w:ind w:left="0" w:firstLine="402"/>
      </w:pPr>
      <w:rPr>
        <w:rFonts w:hint="eastAsia" w:ascii="宋体" w:hAnsi="宋体" w:eastAsia="宋体" w:cs="宋体"/>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WtiJ4r+emt2ibzPxuPKU9Cv81Mk=" w:salt="kqFXY7Dv7nlGkaigV5/zbA=="/>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754E0"/>
    <w:rsid w:val="12DE4337"/>
    <w:rsid w:val="15593193"/>
    <w:rsid w:val="230560A6"/>
    <w:rsid w:val="235B4CA0"/>
    <w:rsid w:val="2AA5595C"/>
    <w:rsid w:val="361C018F"/>
    <w:rsid w:val="463827CD"/>
    <w:rsid w:val="51387B25"/>
    <w:rsid w:val="53DF092B"/>
    <w:rsid w:val="56853805"/>
    <w:rsid w:val="5F8102CE"/>
    <w:rsid w:val="618D7A19"/>
    <w:rsid w:val="668F4233"/>
    <w:rsid w:val="6BA75A19"/>
    <w:rsid w:val="76037E94"/>
    <w:rsid w:val="789B0816"/>
    <w:rsid w:val="791C4C4E"/>
    <w:rsid w:val="7A4005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nhideWhenUsed="0" w:uiPriority="9" w:semiHidden="0" w:name="heading 5"/>
    <w:lsdException w:qFormat="1" w:uiPriority="9" w:semiHidden="0" w:name="heading 6"/>
    <w:lsdException w:qFormat="1" w:uiPriority="9" w:semiHidden="0" w:name="heading 7"/>
    <w:lsdException w:qFormat="1" w:unhideWhenUsed="0"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21"/>
    <w:qFormat/>
    <w:uiPriority w:val="0"/>
    <w:pPr>
      <w:keepNext/>
      <w:keepLines/>
      <w:spacing w:before="340" w:after="330" w:line="578" w:lineRule="auto"/>
      <w:outlineLvl w:val="0"/>
    </w:pPr>
    <w:rPr>
      <w:b/>
      <w:bCs/>
      <w:sz w:val="44"/>
      <w:szCs w:val="44"/>
    </w:rPr>
  </w:style>
  <w:style w:type="paragraph" w:styleId="3">
    <w:name w:val="heading 2"/>
    <w:basedOn w:val="1"/>
    <w:next w:val="1"/>
    <w:link w:val="2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numPr>
        <w:ilvl w:val="2"/>
        <w:numId w:val="1"/>
      </w:numPr>
      <w:tabs>
        <w:tab w:val="left" w:pos="0"/>
      </w:tabs>
      <w:spacing w:before="260" w:after="260" w:line="413" w:lineRule="auto"/>
      <w:outlineLvl w:val="2"/>
    </w:pPr>
    <w:rPr>
      <w:b/>
      <w:sz w:val="32"/>
    </w:rPr>
  </w:style>
  <w:style w:type="paragraph" w:styleId="5">
    <w:name w:val="heading 4"/>
    <w:basedOn w:val="1"/>
    <w:next w:val="1"/>
    <w:qFormat/>
    <w:uiPriority w:val="0"/>
    <w:pPr>
      <w:ind w:firstLine="680"/>
      <w:outlineLvl w:val="3"/>
    </w:pPr>
    <w:rPr>
      <w:rFonts w:ascii="宋体"/>
      <w:sz w:val="28"/>
      <w:szCs w:val="20"/>
    </w:rPr>
  </w:style>
  <w:style w:type="paragraph" w:styleId="6">
    <w:name w:val="heading 5"/>
    <w:basedOn w:val="1"/>
    <w:next w:val="7"/>
    <w:link w:val="210"/>
    <w:qFormat/>
    <w:uiPriority w:val="9"/>
    <w:pPr>
      <w:keepNext/>
      <w:keepLines/>
      <w:spacing w:before="280" w:after="290" w:line="376" w:lineRule="auto"/>
      <w:outlineLvl w:val="4"/>
    </w:pPr>
    <w:rPr>
      <w:b/>
      <w:bCs/>
      <w:sz w:val="28"/>
      <w:szCs w:val="28"/>
    </w:rPr>
  </w:style>
  <w:style w:type="paragraph" w:styleId="8">
    <w:name w:val="heading 6"/>
    <w:basedOn w:val="1"/>
    <w:next w:val="1"/>
    <w:link w:val="185"/>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186"/>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11"/>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88"/>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spacing w:after="100"/>
      <w:ind w:left="1320"/>
    </w:pPr>
  </w:style>
  <w:style w:type="paragraph" w:styleId="13">
    <w:name w:val="List Number"/>
    <w:basedOn w:val="1"/>
    <w:qFormat/>
    <w:uiPriority w:val="0"/>
    <w:pPr>
      <w:widowControl/>
      <w:tabs>
        <w:tab w:val="left" w:pos="454"/>
        <w:tab w:val="left" w:pos="720"/>
        <w:tab w:val="left" w:pos="840"/>
      </w:tabs>
      <w:spacing w:after="50"/>
      <w:ind w:left="454" w:hanging="284"/>
      <w:jc w:val="left"/>
    </w:pPr>
    <w:rPr>
      <w:sz w:val="24"/>
      <w:szCs w:val="20"/>
    </w:rPr>
  </w:style>
  <w:style w:type="paragraph" w:styleId="14">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5">
    <w:name w:val="annotation text"/>
    <w:basedOn w:val="1"/>
    <w:link w:val="212"/>
    <w:qFormat/>
    <w:uiPriority w:val="0"/>
    <w:pPr>
      <w:jc w:val="left"/>
    </w:pPr>
  </w:style>
  <w:style w:type="paragraph" w:styleId="16">
    <w:name w:val="Body Text 3"/>
    <w:basedOn w:val="1"/>
    <w:link w:val="213"/>
    <w:unhideWhenUsed/>
    <w:qFormat/>
    <w:uiPriority w:val="99"/>
    <w:pPr>
      <w:spacing w:after="120"/>
    </w:pPr>
    <w:rPr>
      <w:sz w:val="16"/>
      <w:szCs w:val="16"/>
    </w:rPr>
  </w:style>
  <w:style w:type="paragraph" w:styleId="17">
    <w:name w:val="Body Text"/>
    <w:basedOn w:val="1"/>
    <w:next w:val="18"/>
    <w:link w:val="214"/>
    <w:unhideWhenUsed/>
    <w:qFormat/>
    <w:uiPriority w:val="0"/>
    <w:pPr>
      <w:spacing w:after="120"/>
    </w:pPr>
  </w:style>
  <w:style w:type="paragraph" w:styleId="18">
    <w:name w:val="footer"/>
    <w:basedOn w:val="1"/>
    <w:next w:val="1"/>
    <w:link w:val="218"/>
    <w:unhideWhenUsed/>
    <w:qFormat/>
    <w:uiPriority w:val="99"/>
    <w:pPr>
      <w:tabs>
        <w:tab w:val="center" w:pos="4153"/>
        <w:tab w:val="right" w:pos="8306"/>
      </w:tabs>
      <w:jc w:val="left"/>
    </w:pPr>
    <w:rPr>
      <w:sz w:val="18"/>
      <w:szCs w:val="18"/>
    </w:rPr>
  </w:style>
  <w:style w:type="paragraph" w:styleId="19">
    <w:name w:val="Body Text Indent"/>
    <w:basedOn w:val="1"/>
    <w:next w:val="20"/>
    <w:link w:val="215"/>
    <w:qFormat/>
    <w:uiPriority w:val="0"/>
    <w:pPr>
      <w:ind w:firstLine="830"/>
    </w:pPr>
    <w:rPr>
      <w:rFonts w:ascii="仿宋_GB2312" w:eastAsia="仿宋_GB2312"/>
      <w:sz w:val="32"/>
      <w:szCs w:val="20"/>
    </w:rPr>
  </w:style>
  <w:style w:type="paragraph" w:styleId="20">
    <w:name w:val="envelope return"/>
    <w:basedOn w:val="1"/>
    <w:qFormat/>
    <w:uiPriority w:val="0"/>
    <w:rPr>
      <w:rFonts w:ascii="Arial" w:hAnsi="Arial" w:cs="Arial"/>
      <w:szCs w:val="24"/>
    </w:rPr>
  </w:style>
  <w:style w:type="paragraph" w:styleId="21">
    <w:name w:val="List 2"/>
    <w:basedOn w:val="1"/>
    <w:unhideWhenUsed/>
    <w:qFormat/>
    <w:uiPriority w:val="99"/>
    <w:pPr>
      <w:ind w:left="100" w:hanging="200"/>
      <w:contextualSpacing/>
    </w:pPr>
  </w:style>
  <w:style w:type="paragraph" w:styleId="22">
    <w:name w:val="toc 5"/>
    <w:basedOn w:val="1"/>
    <w:next w:val="1"/>
    <w:unhideWhenUsed/>
    <w:qFormat/>
    <w:uiPriority w:val="39"/>
    <w:pPr>
      <w:spacing w:after="100"/>
      <w:ind w:left="880"/>
    </w:pPr>
  </w:style>
  <w:style w:type="paragraph" w:styleId="23">
    <w:name w:val="toc 3"/>
    <w:basedOn w:val="1"/>
    <w:next w:val="1"/>
    <w:semiHidden/>
    <w:unhideWhenUsed/>
    <w:qFormat/>
    <w:uiPriority w:val="39"/>
    <w:pPr>
      <w:ind w:left="840"/>
    </w:pPr>
  </w:style>
  <w:style w:type="paragraph" w:styleId="24">
    <w:name w:val="Plain Text"/>
    <w:basedOn w:val="1"/>
    <w:link w:val="216"/>
    <w:qFormat/>
    <w:uiPriority w:val="0"/>
    <w:rPr>
      <w:rFonts w:ascii="宋体" w:hAnsi="Courier New"/>
      <w:sz w:val="20"/>
      <w:szCs w:val="21"/>
    </w:rPr>
  </w:style>
  <w:style w:type="paragraph" w:styleId="25">
    <w:name w:val="toc 8"/>
    <w:basedOn w:val="1"/>
    <w:next w:val="1"/>
    <w:unhideWhenUsed/>
    <w:qFormat/>
    <w:uiPriority w:val="39"/>
    <w:pPr>
      <w:spacing w:after="100"/>
      <w:ind w:left="1540"/>
    </w:pPr>
  </w:style>
  <w:style w:type="paragraph" w:styleId="26">
    <w:name w:val="Date"/>
    <w:basedOn w:val="1"/>
    <w:next w:val="1"/>
    <w:link w:val="217"/>
    <w:unhideWhenUsed/>
    <w:qFormat/>
    <w:uiPriority w:val="99"/>
    <w:pPr>
      <w:ind w:left="100"/>
    </w:pPr>
  </w:style>
  <w:style w:type="paragraph" w:styleId="27">
    <w:name w:val="endnote text"/>
    <w:basedOn w:val="1"/>
    <w:link w:val="204"/>
    <w:semiHidden/>
    <w:unhideWhenUsed/>
    <w:qFormat/>
    <w:uiPriority w:val="99"/>
    <w:pPr>
      <w:spacing w:after="0" w:line="240" w:lineRule="auto"/>
    </w:pPr>
    <w:rPr>
      <w:sz w:val="20"/>
      <w:szCs w:val="20"/>
    </w:rPr>
  </w:style>
  <w:style w:type="paragraph" w:styleId="28">
    <w:name w:val="Balloon Text"/>
    <w:basedOn w:val="1"/>
    <w:semiHidden/>
    <w:qFormat/>
    <w:uiPriority w:val="0"/>
    <w:rPr>
      <w:sz w:val="18"/>
      <w:szCs w:val="18"/>
    </w:rPr>
  </w:style>
  <w:style w:type="paragraph" w:styleId="29">
    <w:name w:val="header"/>
    <w:basedOn w:val="1"/>
    <w:link w:val="219"/>
    <w:unhideWhenUsed/>
    <w:qFormat/>
    <w:uiPriority w:val="99"/>
    <w:pPr>
      <w:pBdr>
        <w:bottom w:val="single" w:color="000000" w:sz="6" w:space="1"/>
      </w:pBdr>
      <w:tabs>
        <w:tab w:val="center" w:pos="4153"/>
        <w:tab w:val="right" w:pos="8306"/>
      </w:tabs>
      <w:jc w:val="center"/>
    </w:pPr>
    <w:rPr>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spacing w:after="100"/>
      <w:ind w:left="660"/>
    </w:pPr>
  </w:style>
  <w:style w:type="paragraph" w:styleId="32">
    <w:name w:val="Subtitle"/>
    <w:basedOn w:val="1"/>
    <w:next w:val="1"/>
    <w:link w:val="190"/>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3">
    <w:name w:val="footnote text"/>
    <w:basedOn w:val="1"/>
    <w:link w:val="203"/>
    <w:semiHidden/>
    <w:unhideWhenUsed/>
    <w:qFormat/>
    <w:uiPriority w:val="99"/>
    <w:pPr>
      <w:spacing w:after="0" w:line="240" w:lineRule="auto"/>
    </w:pPr>
    <w:rPr>
      <w:sz w:val="20"/>
      <w:szCs w:val="20"/>
    </w:rPr>
  </w:style>
  <w:style w:type="paragraph" w:styleId="34">
    <w:name w:val="toc 6"/>
    <w:basedOn w:val="1"/>
    <w:next w:val="1"/>
    <w:unhideWhenUsed/>
    <w:qFormat/>
    <w:uiPriority w:val="39"/>
    <w:pPr>
      <w:spacing w:after="100"/>
      <w:ind w:left="1100"/>
    </w:pPr>
  </w:style>
  <w:style w:type="paragraph" w:styleId="35">
    <w:name w:val="table of figures"/>
    <w:basedOn w:val="1"/>
    <w:next w:val="1"/>
    <w:unhideWhenUsed/>
    <w:qFormat/>
    <w:uiPriority w:val="99"/>
    <w:pPr>
      <w:spacing w:after="0" w:afterAutospacing="0"/>
    </w:pPr>
  </w:style>
  <w:style w:type="paragraph" w:styleId="36">
    <w:name w:val="toc 2"/>
    <w:basedOn w:val="1"/>
    <w:next w:val="1"/>
    <w:unhideWhenUsed/>
    <w:qFormat/>
    <w:uiPriority w:val="39"/>
    <w:pPr>
      <w:tabs>
        <w:tab w:val="right" w:leader="dot" w:pos="8296"/>
      </w:tabs>
      <w:ind w:left="420"/>
    </w:pPr>
  </w:style>
  <w:style w:type="paragraph" w:styleId="37">
    <w:name w:val="toc 9"/>
    <w:basedOn w:val="1"/>
    <w:next w:val="1"/>
    <w:unhideWhenUsed/>
    <w:qFormat/>
    <w:uiPriority w:val="39"/>
    <w:pPr>
      <w:spacing w:after="100"/>
      <w:ind w:left="1760"/>
    </w:pPr>
  </w:style>
  <w:style w:type="paragraph" w:styleId="3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sz w:val="24"/>
      <w:szCs w:val="24"/>
      <w:lang w:val="en-US" w:eastAsia="zh-CN" w:bidi="ar"/>
    </w:rPr>
  </w:style>
  <w:style w:type="paragraph" w:styleId="39">
    <w:name w:val="Normal (Web)"/>
    <w:basedOn w:val="1"/>
    <w:unhideWhenUsed/>
    <w:qFormat/>
    <w:uiPriority w:val="99"/>
    <w:pPr>
      <w:spacing w:before="0" w:beforeAutospacing="0" w:after="0" w:afterAutospacing="0"/>
      <w:ind w:left="0" w:right="0"/>
      <w:jc w:val="both"/>
    </w:pPr>
    <w:rPr>
      <w:rFonts w:hint="default" w:ascii="Calibri" w:hAnsi="Calibri" w:cs="Calibri"/>
      <w:sz w:val="24"/>
      <w:szCs w:val="24"/>
      <w:lang w:val="en-US" w:eastAsia="zh-CN" w:bidi="ar"/>
    </w:rPr>
  </w:style>
  <w:style w:type="paragraph" w:styleId="40">
    <w:name w:val="Title"/>
    <w:basedOn w:val="1"/>
    <w:next w:val="1"/>
    <w:link w:val="189"/>
    <w:qFormat/>
    <w:uiPriority w:val="10"/>
    <w:pPr>
      <w:spacing w:after="80" w:line="240" w:lineRule="auto"/>
      <w:contextualSpacing/>
    </w:pPr>
    <w:rPr>
      <w:rFonts w:ascii="Arial" w:hAnsi="Arial" w:eastAsia="Arial" w:cs="Arial"/>
      <w:spacing w:val="-10"/>
      <w:sz w:val="56"/>
      <w:szCs w:val="56"/>
    </w:rPr>
  </w:style>
  <w:style w:type="paragraph" w:styleId="41">
    <w:name w:val="annotation subject"/>
    <w:basedOn w:val="15"/>
    <w:next w:val="15"/>
    <w:link w:val="220"/>
    <w:qFormat/>
    <w:uiPriority w:val="99"/>
    <w:rPr>
      <w:b/>
      <w:bCs/>
    </w:rPr>
  </w:style>
  <w:style w:type="paragraph" w:styleId="42">
    <w:name w:val="Body Text First Indent"/>
    <w:basedOn w:val="17"/>
    <w:qFormat/>
    <w:uiPriority w:val="0"/>
    <w:pPr>
      <w:spacing w:after="120" w:line="275" w:lineRule="atLeast"/>
      <w:ind w:firstLine="420"/>
    </w:pPr>
  </w:style>
  <w:style w:type="paragraph" w:styleId="43">
    <w:name w:val="Body Text First Indent 2"/>
    <w:basedOn w:val="19"/>
    <w:next w:val="1"/>
    <w:qFormat/>
    <w:uiPriority w:val="0"/>
    <w:pPr>
      <w:ind w:left="420" w:firstLine="420"/>
    </w:pPr>
  </w:style>
  <w:style w:type="table" w:styleId="45">
    <w:name w:val="Table Grid"/>
    <w:basedOn w:val="4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7">
    <w:name w:val="Strong"/>
    <w:basedOn w:val="46"/>
    <w:qFormat/>
    <w:uiPriority w:val="22"/>
    <w:rPr>
      <w:b/>
    </w:rPr>
  </w:style>
  <w:style w:type="character" w:styleId="48">
    <w:name w:val="endnote reference"/>
    <w:unhideWhenUsed/>
    <w:qFormat/>
    <w:uiPriority w:val="99"/>
    <w:rPr>
      <w:vertAlign w:val="superscript"/>
    </w:rPr>
  </w:style>
  <w:style w:type="character" w:styleId="49">
    <w:name w:val="FollowedHyperlink"/>
    <w:basedOn w:val="46"/>
    <w:unhideWhenUsed/>
    <w:qFormat/>
    <w:uiPriority w:val="99"/>
    <w:rPr>
      <w:color w:val="575656"/>
      <w:u w:val="none"/>
    </w:rPr>
  </w:style>
  <w:style w:type="character" w:styleId="50">
    <w:name w:val="Emphasis"/>
    <w:basedOn w:val="46"/>
    <w:qFormat/>
    <w:uiPriority w:val="20"/>
    <w:rPr>
      <w:i/>
      <w:iCs/>
    </w:rPr>
  </w:style>
  <w:style w:type="character" w:styleId="51">
    <w:name w:val="Hyperlink"/>
    <w:basedOn w:val="46"/>
    <w:unhideWhenUsed/>
    <w:qFormat/>
    <w:uiPriority w:val="99"/>
    <w:rPr>
      <w:color w:val="575656"/>
      <w:u w:val="none"/>
    </w:rPr>
  </w:style>
  <w:style w:type="character" w:styleId="52">
    <w:name w:val="annotation reference"/>
    <w:basedOn w:val="46"/>
    <w:qFormat/>
    <w:uiPriority w:val="0"/>
    <w:rPr>
      <w:sz w:val="21"/>
      <w:szCs w:val="21"/>
    </w:rPr>
  </w:style>
  <w:style w:type="character" w:styleId="53">
    <w:name w:val="footnote reference"/>
    <w:basedOn w:val="46"/>
    <w:semiHidden/>
    <w:unhideWhenUsed/>
    <w:qFormat/>
    <w:uiPriority w:val="99"/>
    <w:rPr>
      <w:vertAlign w:val="superscript"/>
    </w:rPr>
  </w:style>
  <w:style w:type="character" w:styleId="54">
    <w:name w:val="HTML Sample"/>
    <w:basedOn w:val="46"/>
    <w:unhideWhenUsed/>
    <w:qFormat/>
    <w:uiPriority w:val="99"/>
    <w:rPr>
      <w:rFonts w:ascii="Courier New" w:hAnsi="Courier New"/>
    </w:rPr>
  </w:style>
  <w:style w:type="table" w:customStyle="1" w:styleId="55">
    <w:name w:val="Table Grid Light"/>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basedOn w:val="4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44"/>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basedOn w:val="4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basedOn w:val="44"/>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basedOn w:val="4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basedOn w:val="44"/>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4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4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4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4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4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4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4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4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4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44"/>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44"/>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44"/>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44"/>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44"/>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44"/>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4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44"/>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44"/>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basedOn w:val="4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44"/>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basedOn w:val="44"/>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basedOn w:val="44"/>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basedOn w:val="4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basedOn w:val="44"/>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basedOn w:val="44"/>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basedOn w:val="4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44"/>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44"/>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44"/>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4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44"/>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44"/>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4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44"/>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44"/>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44"/>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4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44"/>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44"/>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4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44"/>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basedOn w:val="44"/>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basedOn w:val="44"/>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basedOn w:val="4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basedOn w:val="44"/>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basedOn w:val="44"/>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basedOn w:val="4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44"/>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44"/>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44"/>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4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4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44"/>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44"/>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44"/>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44"/>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4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4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4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44"/>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44"/>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basedOn w:val="44"/>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basedOn w:val="44"/>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basedOn w:val="4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basedOn w:val="44"/>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basedOn w:val="44"/>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basedOn w:val="44"/>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4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basedOn w:val="44"/>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basedOn w:val="44"/>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basedOn w:val="4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basedOn w:val="44"/>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basedOn w:val="44"/>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basedOn w:val="4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44"/>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44"/>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44"/>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44"/>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Heading 1 Char"/>
    <w:basedOn w:val="46"/>
    <w:uiPriority w:val="9"/>
    <w:rPr>
      <w:rFonts w:ascii="Arial" w:hAnsi="Arial" w:eastAsia="Arial" w:cs="Arial"/>
      <w:color w:val="376092" w:themeColor="accent1" w:themeShade="BF"/>
      <w:sz w:val="40"/>
      <w:szCs w:val="40"/>
    </w:rPr>
  </w:style>
  <w:style w:type="character" w:customStyle="1" w:styleId="181">
    <w:name w:val="Heading 2 Char"/>
    <w:basedOn w:val="46"/>
    <w:uiPriority w:val="9"/>
    <w:rPr>
      <w:rFonts w:ascii="Arial" w:hAnsi="Arial" w:eastAsia="Arial" w:cs="Arial"/>
      <w:color w:val="376092" w:themeColor="accent1" w:themeShade="BF"/>
      <w:sz w:val="32"/>
      <w:szCs w:val="32"/>
    </w:rPr>
  </w:style>
  <w:style w:type="character" w:customStyle="1" w:styleId="182">
    <w:name w:val="Heading 3 Char"/>
    <w:basedOn w:val="46"/>
    <w:uiPriority w:val="9"/>
    <w:rPr>
      <w:rFonts w:ascii="Arial" w:hAnsi="Arial" w:eastAsia="Arial" w:cs="Arial"/>
      <w:color w:val="376092" w:themeColor="accent1" w:themeShade="BF"/>
      <w:sz w:val="28"/>
      <w:szCs w:val="28"/>
    </w:rPr>
  </w:style>
  <w:style w:type="character" w:customStyle="1" w:styleId="183">
    <w:name w:val="Heading 4 Char"/>
    <w:basedOn w:val="46"/>
    <w:uiPriority w:val="9"/>
    <w:rPr>
      <w:rFonts w:ascii="Arial" w:hAnsi="Arial" w:eastAsia="Arial" w:cs="Arial"/>
      <w:i/>
      <w:iCs/>
      <w:color w:val="376092" w:themeColor="accent1" w:themeShade="BF"/>
    </w:rPr>
  </w:style>
  <w:style w:type="character" w:customStyle="1" w:styleId="184">
    <w:name w:val="Heading 5 Char"/>
    <w:basedOn w:val="46"/>
    <w:uiPriority w:val="9"/>
    <w:rPr>
      <w:rFonts w:ascii="Arial" w:hAnsi="Arial" w:eastAsia="Arial" w:cs="Arial"/>
      <w:color w:val="376092" w:themeColor="accent1" w:themeShade="BF"/>
    </w:rPr>
  </w:style>
  <w:style w:type="character" w:customStyle="1" w:styleId="185">
    <w:name w:val="Heading 6 Char"/>
    <w:basedOn w:val="46"/>
    <w:link w:val="8"/>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6">
    <w:name w:val="Heading 7 Char"/>
    <w:basedOn w:val="46"/>
    <w:link w:val="9"/>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87">
    <w:name w:val="Heading 8 Char"/>
    <w:basedOn w:val="46"/>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8">
    <w:name w:val="Heading 9 Char"/>
    <w:basedOn w:val="46"/>
    <w:link w:val="11"/>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89">
    <w:name w:val="Title Char"/>
    <w:basedOn w:val="46"/>
    <w:link w:val="40"/>
    <w:uiPriority w:val="10"/>
    <w:rPr>
      <w:rFonts w:ascii="Arial" w:hAnsi="Arial" w:eastAsia="Arial" w:cs="Arial"/>
      <w:spacing w:val="-10"/>
      <w:sz w:val="56"/>
      <w:szCs w:val="56"/>
    </w:rPr>
  </w:style>
  <w:style w:type="character" w:customStyle="1" w:styleId="190">
    <w:name w:val="Subtitle Char"/>
    <w:basedOn w:val="46"/>
    <w:link w:val="32"/>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1">
    <w:name w:val="Quote"/>
    <w:basedOn w:val="1"/>
    <w:next w:val="1"/>
    <w:link w:val="19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2">
    <w:name w:val="Quote Char"/>
    <w:basedOn w:val="46"/>
    <w:link w:val="191"/>
    <w:uiPriority w:val="29"/>
    <w:rPr>
      <w:i/>
      <w:iCs/>
      <w:color w:val="404040" w:themeColor="text1" w:themeTint="BF"/>
      <w14:textFill>
        <w14:solidFill>
          <w14:schemeClr w14:val="tx1">
            <w14:lumMod w14:val="75000"/>
            <w14:lumOff w14:val="25000"/>
          </w14:schemeClr>
        </w14:solidFill>
      </w14:textFill>
    </w:rPr>
  </w:style>
  <w:style w:type="character" w:customStyle="1" w:styleId="193">
    <w:name w:val="Intense Emphasis"/>
    <w:basedOn w:val="46"/>
    <w:qFormat/>
    <w:uiPriority w:val="21"/>
    <w:rPr>
      <w:i/>
      <w:iCs/>
      <w:color w:val="376092" w:themeColor="accent1" w:themeShade="BF"/>
    </w:rPr>
  </w:style>
  <w:style w:type="paragraph" w:styleId="194">
    <w:name w:val="Intense Quote"/>
    <w:basedOn w:val="1"/>
    <w:next w:val="1"/>
    <w:link w:val="19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95">
    <w:name w:val="Intense Quote Char"/>
    <w:basedOn w:val="46"/>
    <w:link w:val="194"/>
    <w:uiPriority w:val="30"/>
    <w:rPr>
      <w:i/>
      <w:iCs/>
      <w:color w:val="376092" w:themeColor="accent1" w:themeShade="BF"/>
    </w:rPr>
  </w:style>
  <w:style w:type="character" w:customStyle="1" w:styleId="196">
    <w:name w:val="Intense Reference"/>
    <w:basedOn w:val="46"/>
    <w:qFormat/>
    <w:uiPriority w:val="32"/>
    <w:rPr>
      <w:b/>
      <w:bCs/>
      <w:smallCaps/>
      <w:color w:val="376092" w:themeColor="accent1" w:themeShade="BF"/>
      <w:spacing w:val="5"/>
    </w:rPr>
  </w:style>
  <w:style w:type="paragraph" w:styleId="197">
    <w:name w:val="No Spacing"/>
    <w:basedOn w:val="1"/>
    <w:qFormat/>
    <w:uiPriority w:val="1"/>
    <w:pPr>
      <w:spacing w:after="0" w:line="240" w:lineRule="auto"/>
    </w:pPr>
  </w:style>
  <w:style w:type="character" w:customStyle="1" w:styleId="198">
    <w:name w:val="Subtle Emphasis"/>
    <w:basedOn w:val="46"/>
    <w:qFormat/>
    <w:uiPriority w:val="19"/>
    <w:rPr>
      <w:i/>
      <w:iCs/>
      <w:color w:val="404040" w:themeColor="text1" w:themeTint="BF"/>
      <w14:textFill>
        <w14:solidFill>
          <w14:schemeClr w14:val="tx1">
            <w14:lumMod w14:val="75000"/>
            <w14:lumOff w14:val="25000"/>
          </w14:schemeClr>
        </w14:solidFill>
      </w14:textFill>
    </w:rPr>
  </w:style>
  <w:style w:type="character" w:customStyle="1" w:styleId="199">
    <w:name w:val="Subtle Reference"/>
    <w:basedOn w:val="4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0">
    <w:name w:val="Book Title"/>
    <w:basedOn w:val="46"/>
    <w:qFormat/>
    <w:uiPriority w:val="33"/>
    <w:rPr>
      <w:b/>
      <w:bCs/>
      <w:i/>
      <w:iCs/>
      <w:spacing w:val="5"/>
    </w:rPr>
  </w:style>
  <w:style w:type="character" w:customStyle="1" w:styleId="201">
    <w:name w:val="Header Char"/>
    <w:basedOn w:val="46"/>
    <w:qFormat/>
    <w:uiPriority w:val="99"/>
  </w:style>
  <w:style w:type="character" w:customStyle="1" w:styleId="202">
    <w:name w:val="Footer Char"/>
    <w:basedOn w:val="46"/>
    <w:qFormat/>
    <w:uiPriority w:val="99"/>
  </w:style>
  <w:style w:type="character" w:customStyle="1" w:styleId="203">
    <w:name w:val="Footnote Text Char"/>
    <w:basedOn w:val="46"/>
    <w:link w:val="33"/>
    <w:semiHidden/>
    <w:qFormat/>
    <w:uiPriority w:val="99"/>
    <w:rPr>
      <w:sz w:val="20"/>
      <w:szCs w:val="20"/>
    </w:rPr>
  </w:style>
  <w:style w:type="character" w:customStyle="1" w:styleId="204">
    <w:name w:val="Endnote Text Char"/>
    <w:basedOn w:val="46"/>
    <w:link w:val="27"/>
    <w:semiHidden/>
    <w:qFormat/>
    <w:uiPriority w:val="99"/>
    <w:rPr>
      <w:sz w:val="20"/>
      <w:szCs w:val="20"/>
    </w:rPr>
  </w:style>
  <w:style w:type="character" w:styleId="205">
    <w:name w:val="Placeholder Text"/>
    <w:basedOn w:val="46"/>
    <w:semiHidden/>
    <w:uiPriority w:val="99"/>
    <w:rPr>
      <w:color w:val="666666"/>
    </w:rPr>
  </w:style>
  <w:style w:type="paragraph" w:customStyle="1" w:styleId="206">
    <w:name w:val="TOC Heading"/>
    <w:unhideWhenUsed/>
    <w:qFormat/>
    <w:uiPriority w:val="39"/>
    <w:rPr>
      <w:rFonts w:hint="default" w:ascii="Times New Roman" w:hAnsi="Times New Roman" w:eastAsia="宋体" w:cs="Times New Roman"/>
    </w:rPr>
  </w:style>
  <w:style w:type="paragraph" w:customStyle="1" w:styleId="207">
    <w:name w:val="Default"/>
    <w:unhideWhenUsed/>
    <w:qFormat/>
    <w:uiPriority w:val="99"/>
    <w:pPr>
      <w:widowControl w:val="0"/>
    </w:pPr>
    <w:rPr>
      <w:rFonts w:hint="default" w:ascii="宋体" w:hAnsi="宋体" w:eastAsia="宋体" w:cs="Times New Roman"/>
      <w:color w:val="000000"/>
      <w:sz w:val="24"/>
      <w:lang w:val="en-US" w:eastAsia="zh-CN" w:bidi="ar-SA"/>
    </w:rPr>
  </w:style>
  <w:style w:type="character" w:customStyle="1" w:styleId="208">
    <w:name w:val="标题 1 字符1"/>
    <w:link w:val="2"/>
    <w:qFormat/>
    <w:uiPriority w:val="0"/>
    <w:rPr>
      <w:b/>
      <w:bCs/>
      <w:sz w:val="44"/>
      <w:szCs w:val="44"/>
    </w:rPr>
  </w:style>
  <w:style w:type="character" w:customStyle="1" w:styleId="209">
    <w:name w:val="标题 2 Char1"/>
    <w:link w:val="3"/>
    <w:qFormat/>
    <w:uiPriority w:val="9"/>
    <w:rPr>
      <w:rFonts w:ascii="Cambria" w:hAnsi="Cambria" w:eastAsia="宋体" w:cs="Times New Roman"/>
      <w:b/>
      <w:bCs/>
      <w:sz w:val="32"/>
      <w:szCs w:val="32"/>
    </w:rPr>
  </w:style>
  <w:style w:type="character" w:customStyle="1" w:styleId="210">
    <w:name w:val="标题 5 Char"/>
    <w:link w:val="6"/>
    <w:semiHidden/>
    <w:qFormat/>
    <w:uiPriority w:val="9"/>
    <w:rPr>
      <w:rFonts w:ascii="Times New Roman" w:hAnsi="Times New Roman"/>
      <w:b/>
      <w:bCs/>
      <w:sz w:val="28"/>
      <w:szCs w:val="28"/>
    </w:rPr>
  </w:style>
  <w:style w:type="character" w:customStyle="1" w:styleId="211">
    <w:name w:val="标题 8 Char1"/>
    <w:link w:val="10"/>
    <w:semiHidden/>
    <w:qFormat/>
    <w:uiPriority w:val="9"/>
    <w:rPr>
      <w:rFonts w:ascii="等线 Light" w:hAnsi="等线 Light" w:eastAsia="等线 Light" w:cs="Times New Roman"/>
      <w:sz w:val="24"/>
      <w:szCs w:val="24"/>
    </w:rPr>
  </w:style>
  <w:style w:type="character" w:customStyle="1" w:styleId="212">
    <w:name w:val="批注文字 Char1"/>
    <w:link w:val="15"/>
    <w:qFormat/>
    <w:uiPriority w:val="0"/>
    <w:rPr>
      <w:rFonts w:ascii="Times New Roman" w:hAnsi="Times New Roman"/>
      <w:sz w:val="21"/>
      <w:szCs w:val="24"/>
    </w:rPr>
  </w:style>
  <w:style w:type="character" w:customStyle="1" w:styleId="213">
    <w:name w:val="正文文本 3 Char"/>
    <w:link w:val="16"/>
    <w:semiHidden/>
    <w:qFormat/>
    <w:uiPriority w:val="99"/>
    <w:rPr>
      <w:sz w:val="16"/>
      <w:szCs w:val="16"/>
    </w:rPr>
  </w:style>
  <w:style w:type="character" w:customStyle="1" w:styleId="214">
    <w:name w:val="正文文本 Char1"/>
    <w:link w:val="17"/>
    <w:qFormat/>
    <w:uiPriority w:val="0"/>
    <w:rPr>
      <w:rFonts w:ascii="Times New Roman" w:hAnsi="Times New Roman"/>
      <w:sz w:val="21"/>
      <w:szCs w:val="24"/>
    </w:rPr>
  </w:style>
  <w:style w:type="character" w:customStyle="1" w:styleId="215">
    <w:name w:val="正文文本缩进 Char"/>
    <w:link w:val="19"/>
    <w:qFormat/>
    <w:uiPriority w:val="0"/>
    <w:rPr>
      <w:rFonts w:ascii="仿宋_GB2312" w:hAnsi="Times New Roman" w:eastAsia="仿宋_GB2312" w:cs="Times New Roman"/>
      <w:sz w:val="32"/>
      <w:szCs w:val="20"/>
    </w:rPr>
  </w:style>
  <w:style w:type="character" w:customStyle="1" w:styleId="216">
    <w:name w:val="纯文本 Char1"/>
    <w:link w:val="24"/>
    <w:qFormat/>
    <w:uiPriority w:val="0"/>
    <w:rPr>
      <w:rFonts w:ascii="宋体" w:hAnsi="Courier New" w:eastAsia="宋体" w:cs="Courier New"/>
      <w:szCs w:val="21"/>
    </w:rPr>
  </w:style>
  <w:style w:type="character" w:customStyle="1" w:styleId="217">
    <w:name w:val="日期 Char"/>
    <w:link w:val="26"/>
    <w:semiHidden/>
    <w:qFormat/>
    <w:uiPriority w:val="99"/>
    <w:rPr>
      <w:rFonts w:ascii="Times New Roman" w:hAnsi="Times New Roman"/>
      <w:sz w:val="21"/>
      <w:szCs w:val="24"/>
    </w:rPr>
  </w:style>
  <w:style w:type="character" w:customStyle="1" w:styleId="218">
    <w:name w:val="页脚 Char"/>
    <w:link w:val="18"/>
    <w:qFormat/>
    <w:uiPriority w:val="99"/>
    <w:rPr>
      <w:sz w:val="18"/>
      <w:szCs w:val="18"/>
    </w:rPr>
  </w:style>
  <w:style w:type="character" w:customStyle="1" w:styleId="219">
    <w:name w:val="页眉 Char"/>
    <w:link w:val="29"/>
    <w:qFormat/>
    <w:uiPriority w:val="99"/>
    <w:rPr>
      <w:sz w:val="18"/>
      <w:szCs w:val="18"/>
    </w:rPr>
  </w:style>
  <w:style w:type="character" w:customStyle="1" w:styleId="220">
    <w:name w:val="批注主题 Char"/>
    <w:link w:val="41"/>
    <w:qFormat/>
    <w:uiPriority w:val="99"/>
    <w:rPr>
      <w:rFonts w:ascii="Times New Roman" w:hAnsi="Times New Roman"/>
      <w:b/>
      <w:bCs/>
      <w:sz w:val="21"/>
      <w:szCs w:val="24"/>
    </w:rPr>
  </w:style>
  <w:style w:type="character" w:customStyle="1" w:styleId="221">
    <w:name w:val="标题 1 Char"/>
    <w:basedOn w:val="46"/>
    <w:link w:val="2"/>
    <w:qFormat/>
    <w:uiPriority w:val="9"/>
    <w:rPr>
      <w:b/>
      <w:bCs/>
      <w:sz w:val="44"/>
      <w:szCs w:val="44"/>
    </w:rPr>
  </w:style>
  <w:style w:type="character" w:customStyle="1" w:styleId="222">
    <w:name w:val="纯文本 字符2"/>
    <w:qFormat/>
    <w:uiPriority w:val="0"/>
    <w:rPr>
      <w:rFonts w:ascii="宋体" w:hAnsi="Courier New" w:eastAsia="宋体" w:cs="Courier New"/>
      <w:szCs w:val="21"/>
    </w:rPr>
  </w:style>
  <w:style w:type="character" w:customStyle="1" w:styleId="223">
    <w:name w:val="apple-style-span"/>
    <w:basedOn w:val="46"/>
    <w:qFormat/>
    <w:uiPriority w:val="0"/>
  </w:style>
  <w:style w:type="character" w:customStyle="1" w:styleId="224">
    <w:name w:val="标题 2 Char"/>
    <w:link w:val="3"/>
    <w:qFormat/>
    <w:uiPriority w:val="9"/>
    <w:rPr>
      <w:rFonts w:ascii="Cambria" w:hAnsi="Cambria" w:eastAsia="宋体" w:cs="Times New Roman"/>
      <w:b/>
      <w:bCs/>
      <w:sz w:val="32"/>
      <w:szCs w:val="32"/>
    </w:rPr>
  </w:style>
  <w:style w:type="character" w:customStyle="1" w:styleId="225">
    <w:name w:val="纯文本 字符"/>
    <w:qFormat/>
    <w:uiPriority w:val="0"/>
    <w:rPr>
      <w:rFonts w:ascii="宋体" w:hAnsi="Courier New" w:eastAsia="宋体" w:cs="Courier New"/>
      <w:szCs w:val="21"/>
    </w:rPr>
  </w:style>
  <w:style w:type="character" w:customStyle="1" w:styleId="226">
    <w:name w:val="纯文本 字符1"/>
    <w:qFormat/>
    <w:uiPriority w:val="0"/>
    <w:rPr>
      <w:rFonts w:ascii="宋体" w:hAnsi="Courier New"/>
    </w:rPr>
  </w:style>
  <w:style w:type="character" w:customStyle="1" w:styleId="227">
    <w:name w:val="标题 8 Char"/>
    <w:qFormat/>
    <w:uiPriority w:val="0"/>
    <w:rPr>
      <w:rFonts w:ascii="Arial" w:hAnsi="Arial" w:eastAsia="黑体"/>
      <w:sz w:val="24"/>
      <w:szCs w:val="24"/>
    </w:rPr>
  </w:style>
  <w:style w:type="character" w:customStyle="1" w:styleId="228">
    <w:name w:val="纯文本 Char"/>
    <w:qFormat/>
    <w:uiPriority w:val="0"/>
    <w:rPr>
      <w:rFonts w:ascii="宋体" w:hAnsi="Courier New" w:eastAsia="宋体" w:cs="Courier New"/>
      <w:szCs w:val="21"/>
    </w:rPr>
  </w:style>
  <w:style w:type="character" w:customStyle="1" w:styleId="229">
    <w:name w:val="正文文本 Char"/>
    <w:qFormat/>
    <w:uiPriority w:val="0"/>
    <w:rPr>
      <w:rFonts w:ascii="Times New Roman" w:hAnsi="Times New Roman"/>
      <w:sz w:val="21"/>
      <w:szCs w:val="24"/>
    </w:rPr>
  </w:style>
  <w:style w:type="character" w:customStyle="1" w:styleId="230">
    <w:name w:val="批注文字 字符1"/>
    <w:qFormat/>
    <w:uiPriority w:val="0"/>
    <w:rPr>
      <w:rFonts w:ascii="Times New Roman" w:hAnsi="Times New Roman"/>
      <w:sz w:val="21"/>
      <w:szCs w:val="24"/>
    </w:rPr>
  </w:style>
  <w:style w:type="character" w:customStyle="1" w:styleId="231">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32">
    <w:name w:val="正文文本 字符"/>
    <w:qFormat/>
    <w:uiPriority w:val="0"/>
    <w:rPr>
      <w:rFonts w:ascii="Times New Roman" w:hAnsi="Times New Roman"/>
      <w:sz w:val="21"/>
      <w:szCs w:val="24"/>
    </w:rPr>
  </w:style>
  <w:style w:type="character" w:customStyle="1" w:styleId="233">
    <w:name w:val="批注文字 字符"/>
    <w:qFormat/>
    <w:uiPriority w:val="0"/>
    <w:rPr>
      <w:rFonts w:ascii="Times New Roman" w:hAnsi="Times New Roman"/>
      <w:sz w:val="21"/>
      <w:szCs w:val="24"/>
    </w:rPr>
  </w:style>
  <w:style w:type="character" w:customStyle="1" w:styleId="234">
    <w:name w:val="textcontents"/>
    <w:basedOn w:val="46"/>
    <w:qFormat/>
    <w:uiPriority w:val="0"/>
  </w:style>
  <w:style w:type="character" w:customStyle="1" w:styleId="235">
    <w:name w:val="批注文字 Char"/>
    <w:qFormat/>
    <w:uiPriority w:val="0"/>
    <w:rPr>
      <w:rFonts w:ascii="Times New Roman" w:hAnsi="Times New Roman"/>
      <w:sz w:val="21"/>
      <w:szCs w:val="24"/>
    </w:rPr>
  </w:style>
  <w:style w:type="paragraph" w:customStyle="1" w:styleId="236">
    <w:name w:val="表内文字"/>
    <w:basedOn w:val="1"/>
    <w:qFormat/>
    <w:uiPriority w:val="0"/>
    <w:pPr>
      <w:spacing w:before="50" w:after="50"/>
      <w:jc w:val="center"/>
    </w:pPr>
    <w:rPr>
      <w:rFonts w:ascii="仿宋_GB2312" w:hAnsi="宋体" w:eastAsia="仿宋_GB2312"/>
      <w:b/>
      <w:color w:val="000000"/>
      <w:sz w:val="32"/>
      <w:szCs w:val="32"/>
    </w:rPr>
  </w:style>
  <w:style w:type="paragraph" w:styleId="237">
    <w:name w:val="List Paragraph"/>
    <w:basedOn w:val="1"/>
    <w:qFormat/>
    <w:uiPriority w:val="34"/>
    <w:pPr>
      <w:ind w:firstLine="420"/>
    </w:pPr>
  </w:style>
  <w:style w:type="paragraph" w:customStyle="1" w:styleId="238">
    <w:name w:val="默认段落字体 Para Char Char Char Char Char Char Char Char Char1 Char Char Char Char"/>
    <w:basedOn w:val="1"/>
    <w:qFormat/>
    <w:uiPriority w:val="0"/>
    <w:rPr>
      <w:rFonts w:ascii="Tahoma" w:hAnsi="Tahoma"/>
      <w:sz w:val="24"/>
      <w:szCs w:val="20"/>
    </w:rPr>
  </w:style>
  <w:style w:type="paragraph" w:customStyle="1" w:styleId="239">
    <w:name w:val="Table Paragraph"/>
    <w:basedOn w:val="1"/>
    <w:qFormat/>
    <w:uiPriority w:val="1"/>
    <w:pPr>
      <w:jc w:val="left"/>
    </w:pPr>
    <w:rPr>
      <w:rFonts w:ascii="Calibri" w:hAnsi="Calibri"/>
      <w:sz w:val="22"/>
      <w:szCs w:val="22"/>
      <w:lang w:eastAsia="en-US"/>
    </w:rPr>
  </w:style>
  <w:style w:type="paragraph" w:customStyle="1" w:styleId="240">
    <w:name w:val="首行缩进"/>
    <w:basedOn w:val="1"/>
    <w:qFormat/>
    <w:uiPriority w:val="99"/>
    <w:pPr>
      <w:ind w:firstLine="480"/>
    </w:pPr>
    <w:rPr>
      <w:lang w:val="zh-CN"/>
    </w:rPr>
  </w:style>
  <w:style w:type="paragraph" w:customStyle="1" w:styleId="241">
    <w:name w:val="p0"/>
    <w:basedOn w:val="1"/>
    <w:qFormat/>
    <w:uiPriority w:val="99"/>
    <w:pPr>
      <w:widowControl/>
    </w:pPr>
    <w:rPr>
      <w:szCs w:val="21"/>
    </w:rPr>
  </w:style>
  <w:style w:type="paragraph" w:customStyle="1" w:styleId="242">
    <w:name w:val="*正文"/>
    <w:basedOn w:val="1"/>
    <w:qFormat/>
    <w:uiPriority w:val="0"/>
    <w:pPr>
      <w:spacing w:line="360" w:lineRule="auto"/>
      <w:ind w:firstLine="482"/>
      <w:jc w:val="left"/>
    </w:pPr>
    <w:rPr>
      <w:rFonts w:ascii="宋体" w:hAnsi="宋体" w:eastAsia="宋体" w:cs="Times New Roman"/>
      <w:sz w:val="24"/>
      <w:szCs w:val="22"/>
    </w:rPr>
  </w:style>
  <w:style w:type="paragraph" w:customStyle="1" w:styleId="243">
    <w:name w:val="列表段落2"/>
    <w:basedOn w:val="1"/>
    <w:qFormat/>
    <w:uiPriority w:val="99"/>
    <w:pPr>
      <w:ind w:firstLine="420"/>
    </w:pPr>
  </w:style>
  <w:style w:type="paragraph" w:customStyle="1" w:styleId="244">
    <w:name w:val="表格文字"/>
    <w:basedOn w:val="1"/>
    <w:next w:val="17"/>
    <w:qFormat/>
    <w:uiPriority w:val="99"/>
    <w:pPr>
      <w:spacing w:before="25" w:after="25"/>
      <w:jc w:val="left"/>
    </w:pPr>
    <w:rPr>
      <w:bCs/>
      <w:spacing w:val="10"/>
      <w:sz w:val="24"/>
    </w:rPr>
  </w:style>
  <w:style w:type="paragraph" w:customStyle="1" w:styleId="245">
    <w:name w:val="2"/>
    <w:basedOn w:val="1"/>
    <w:next w:val="24"/>
    <w:qFormat/>
    <w:uiPriority w:val="99"/>
    <w:rPr>
      <w:rFonts w:ascii="宋体" w:hAnsi="Courier New"/>
      <w:szCs w:val="20"/>
    </w:rPr>
  </w:style>
  <w:style w:type="paragraph" w:customStyle="1" w:styleId="246">
    <w:name w:val="&gt;须知前附表内容"/>
    <w:basedOn w:val="1"/>
    <w:qFormat/>
    <w:uiPriority w:val="0"/>
  </w:style>
  <w:style w:type="paragraph" w:customStyle="1" w:styleId="247">
    <w:name w:val="Table Text"/>
    <w:basedOn w:val="1"/>
    <w:semiHidden/>
    <w:qFormat/>
    <w:uiPriority w:val="0"/>
    <w:rPr>
      <w:rFonts w:ascii="宋体" w:hAnsi="宋体" w:eastAsia="宋体" w:cs="宋体"/>
      <w:sz w:val="20"/>
      <w:szCs w:val="20"/>
      <w:lang w:val="en-US" w:eastAsia="en-US" w:bidi="ar-SA"/>
    </w:rPr>
  </w:style>
  <w:style w:type="table" w:customStyle="1" w:styleId="248">
    <w:name w:val="Table Normal"/>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49">
    <w:name w:val="正文 小四"/>
    <w:qFormat/>
    <w:uiPriority w:val="0"/>
    <w:rPr>
      <w:rFonts w:ascii="宋体" w:hAnsi="宋体" w:eastAsia="宋体" w:cs="宋体"/>
      <w:color w:val="000000"/>
      <w:spacing w:val="0"/>
      <w:position w:val="0"/>
      <w:sz w:val="24"/>
      <w:szCs w:val="22"/>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78</Pages>
  <Words>2283</Words>
  <Characters>2724</Characters>
  <TotalTime>43</TotalTime>
  <ScaleCrop>false</ScaleCrop>
  <LinksUpToDate>false</LinksUpToDate>
  <CharactersWithSpaces>2777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唐冰</dc:creator>
  <cp:lastModifiedBy>D_阁下</cp:lastModifiedBy>
  <dcterms:modified xsi:type="dcterms:W3CDTF">2026-06-12T10:26:33Z</dcterms:modified>
  <dc:title>竞争性谈判文件规范</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E45D824FC35E4680934C229E2AAACD90_13</vt:lpwstr>
  </property>
  <property fmtid="{D5CDD505-2E9C-101B-9397-08002B2CF9AE}" pid="4" name="KSOTemplateDocerSaveRecord">
    <vt:lpwstr>eyJoZGlkIjoiY2M1MTVmZDBiZTQ2Y2QzN2EzZTk0YTM1ZjFjZTc4NjMiLCJ1c2VySWQiOiIxMjA0MjAzNjAifQ==</vt:lpwstr>
  </property>
</Properties>
</file>