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7BA37">
      <w:pPr>
        <w:spacing w:before="112" w:line="222" w:lineRule="auto"/>
        <w:ind w:left="817"/>
        <w:rPr>
          <w:rFonts w:hint="eastAsia" w:ascii="宋体" w:hAnsi="宋体" w:eastAsia="宋体" w:cs="宋体"/>
          <w:spacing w:val="11"/>
          <w:sz w:val="55"/>
          <w:szCs w:val="55"/>
          <w:highlight w:val="none"/>
          <w:lang w:eastAsia="zh-CN"/>
          <w14:textOutline w14:w="10151" w14:cap="sq" w14:cmpd="sng">
            <w14:solidFill>
              <w14:srgbClr w14:val="000000"/>
            </w14:solidFill>
            <w14:prstDash w14:val="solid"/>
            <w14:bevel/>
          </w14:textOutline>
        </w:rPr>
      </w:pPr>
    </w:p>
    <w:p w14:paraId="5FB0CBB9">
      <w:pPr>
        <w:spacing w:before="112" w:line="222" w:lineRule="auto"/>
        <w:jc w:val="center"/>
        <w:rPr>
          <w:rFonts w:hint="eastAsia" w:ascii="宋体" w:hAnsi="宋体" w:eastAsia="宋体" w:cs="宋体"/>
          <w:sz w:val="55"/>
          <w:szCs w:val="55"/>
          <w:highlight w:val="none"/>
          <w:lang w:eastAsia="zh-CN"/>
        </w:rPr>
      </w:pPr>
      <w:r>
        <w:rPr>
          <w:rFonts w:hint="eastAsia" w:ascii="宋体" w:hAnsi="宋体" w:eastAsia="宋体" w:cs="宋体"/>
          <w:spacing w:val="11"/>
          <w:sz w:val="55"/>
          <w:szCs w:val="55"/>
          <w:highlight w:val="none"/>
          <w:lang w:eastAsia="zh-CN"/>
          <w14:textOutline w14:w="10151" w14:cap="sq" w14:cmpd="sng">
            <w14:solidFill>
              <w14:srgbClr w14:val="000000"/>
            </w14:solidFill>
            <w14:prstDash w14:val="solid"/>
            <w14:bevel/>
          </w14:textOutline>
        </w:rPr>
        <w:t>广西广汇源项目管理有限公司</w:t>
      </w:r>
    </w:p>
    <w:p w14:paraId="35EED496">
      <w:pPr>
        <w:rPr>
          <w:rFonts w:hint="eastAsia" w:ascii="宋体" w:hAnsi="宋体" w:eastAsia="宋体" w:cs="宋体"/>
          <w:sz w:val="21"/>
          <w:highlight w:val="none"/>
        </w:rPr>
      </w:pPr>
      <w:r>
        <w:rPr>
          <w:rFonts w:hint="eastAsia" w:ascii="宋体" w:hAnsi="宋体" w:eastAsia="宋体" w:cs="宋体"/>
          <w:position w:val="-67"/>
          <w:highlight w:val="none"/>
        </w:rPr>
        <w:drawing>
          <wp:anchor distT="0" distB="0" distL="0" distR="0" simplePos="0" relativeHeight="251661312" behindDoc="1" locked="0" layoutInCell="1" allowOverlap="1">
            <wp:simplePos x="0" y="0"/>
            <wp:positionH relativeFrom="column">
              <wp:posOffset>1898650</wp:posOffset>
            </wp:positionH>
            <wp:positionV relativeFrom="paragraph">
              <wp:posOffset>87630</wp:posOffset>
            </wp:positionV>
            <wp:extent cx="2623820" cy="2567940"/>
            <wp:effectExtent l="0" t="0" r="0" b="0"/>
            <wp:wrapThrough wrapText="bothSides">
              <wp:wrapPolygon>
                <wp:start x="0" y="0"/>
                <wp:lineTo x="0" y="21472"/>
                <wp:lineTo x="21485" y="21472"/>
                <wp:lineTo x="21485" y="0"/>
                <wp:lineTo x="0" y="0"/>
              </wp:wrapPolygon>
            </wp:wrapThrough>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45"/>
                    <a:stretch>
                      <a:fillRect/>
                    </a:stretch>
                  </pic:blipFill>
                  <pic:spPr>
                    <a:xfrm>
                      <a:off x="0" y="0"/>
                      <a:ext cx="2623820" cy="2567940"/>
                    </a:xfrm>
                    <a:prstGeom prst="rect">
                      <a:avLst/>
                    </a:prstGeom>
                  </pic:spPr>
                </pic:pic>
              </a:graphicData>
            </a:graphic>
          </wp:anchor>
        </w:drawing>
      </w:r>
    </w:p>
    <w:p w14:paraId="19E86E89">
      <w:pPr>
        <w:rPr>
          <w:rFonts w:hint="eastAsia" w:ascii="宋体" w:hAnsi="宋体" w:eastAsia="宋体" w:cs="宋体"/>
          <w:sz w:val="21"/>
          <w:highlight w:val="none"/>
        </w:rPr>
      </w:pPr>
    </w:p>
    <w:p w14:paraId="32BDBF57">
      <w:pPr>
        <w:spacing w:line="241" w:lineRule="auto"/>
        <w:rPr>
          <w:rFonts w:hint="eastAsia" w:ascii="宋体" w:hAnsi="宋体" w:eastAsia="宋体" w:cs="宋体"/>
          <w:sz w:val="21"/>
          <w:highlight w:val="none"/>
        </w:rPr>
      </w:pPr>
    </w:p>
    <w:p w14:paraId="342E7125">
      <w:pPr>
        <w:spacing w:line="241" w:lineRule="auto"/>
        <w:rPr>
          <w:rFonts w:hint="eastAsia" w:ascii="宋体" w:hAnsi="宋体" w:eastAsia="宋体" w:cs="宋体"/>
          <w:sz w:val="21"/>
          <w:highlight w:val="none"/>
        </w:rPr>
      </w:pPr>
    </w:p>
    <w:p w14:paraId="21BB33D9">
      <w:pPr>
        <w:spacing w:line="241" w:lineRule="auto"/>
        <w:jc w:val="center"/>
        <w:rPr>
          <w:rFonts w:hint="eastAsia" w:ascii="宋体" w:hAnsi="宋体" w:eastAsia="宋体" w:cs="宋体"/>
          <w:sz w:val="21"/>
          <w:highlight w:val="none"/>
        </w:rPr>
      </w:pPr>
    </w:p>
    <w:p w14:paraId="673B9F07">
      <w:pPr>
        <w:spacing w:line="241" w:lineRule="auto"/>
        <w:jc w:val="left"/>
        <w:rPr>
          <w:rFonts w:hint="eastAsia" w:ascii="宋体" w:hAnsi="宋体" w:eastAsia="宋体" w:cs="宋体"/>
          <w:sz w:val="21"/>
          <w:highlight w:val="none"/>
        </w:rPr>
      </w:pPr>
    </w:p>
    <w:p w14:paraId="1A6D310C">
      <w:pPr>
        <w:spacing w:line="241" w:lineRule="auto"/>
        <w:rPr>
          <w:rFonts w:hint="eastAsia" w:ascii="宋体" w:hAnsi="宋体" w:eastAsia="宋体" w:cs="宋体"/>
          <w:sz w:val="21"/>
          <w:highlight w:val="none"/>
        </w:rPr>
      </w:pPr>
    </w:p>
    <w:p w14:paraId="77F8E387">
      <w:pPr>
        <w:spacing w:before="270" w:line="221" w:lineRule="auto"/>
        <w:ind w:left="272"/>
        <w:rPr>
          <w:rFonts w:hint="eastAsia" w:ascii="宋体" w:hAnsi="宋体" w:eastAsia="宋体" w:cs="宋体"/>
          <w:spacing w:val="42"/>
          <w:sz w:val="83"/>
          <w:szCs w:val="83"/>
          <w:highlight w:val="none"/>
          <w14:textOutline w14:w="15255" w14:cap="sq" w14:cmpd="sng">
            <w14:solidFill>
              <w14:srgbClr w14:val="000000"/>
            </w14:solidFill>
            <w14:prstDash w14:val="solid"/>
            <w14:bevel/>
          </w14:textOutline>
        </w:rPr>
      </w:pPr>
    </w:p>
    <w:p w14:paraId="265E616A">
      <w:pPr>
        <w:spacing w:before="270" w:line="221" w:lineRule="auto"/>
        <w:ind w:left="272"/>
        <w:rPr>
          <w:rFonts w:hint="eastAsia" w:ascii="宋体" w:hAnsi="宋体" w:eastAsia="宋体" w:cs="宋体"/>
          <w:spacing w:val="42"/>
          <w:sz w:val="83"/>
          <w:szCs w:val="83"/>
          <w:highlight w:val="none"/>
          <w14:textOutline w14:w="15255" w14:cap="sq" w14:cmpd="sng">
            <w14:solidFill>
              <w14:srgbClr w14:val="000000"/>
            </w14:solidFill>
            <w14:prstDash w14:val="solid"/>
            <w14:bevel/>
          </w14:textOutline>
        </w:rPr>
      </w:pPr>
    </w:p>
    <w:p w14:paraId="5740B14E">
      <w:pPr>
        <w:spacing w:before="270" w:line="221" w:lineRule="auto"/>
        <w:ind w:left="272"/>
        <w:jc w:val="center"/>
        <w:rPr>
          <w:rFonts w:hint="eastAsia" w:ascii="宋体" w:hAnsi="宋体" w:eastAsia="宋体" w:cs="宋体"/>
          <w:sz w:val="83"/>
          <w:szCs w:val="83"/>
          <w:highlight w:val="none"/>
        </w:rPr>
      </w:pP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竞</w:t>
      </w:r>
      <w:r>
        <w:rPr>
          <w:rFonts w:hint="eastAsia" w:ascii="宋体" w:hAnsi="宋体" w:eastAsia="宋体" w:cs="宋体"/>
          <w:spacing w:val="54"/>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争</w:t>
      </w:r>
      <w:r>
        <w:rPr>
          <w:rFonts w:hint="eastAsia" w:ascii="宋体" w:hAnsi="宋体" w:eastAsia="宋体" w:cs="宋体"/>
          <w:spacing w:val="44"/>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性</w:t>
      </w:r>
      <w:r>
        <w:rPr>
          <w:rFonts w:hint="eastAsia" w:ascii="宋体" w:hAnsi="宋体" w:eastAsia="宋体" w:cs="宋体"/>
          <w:spacing w:val="-16"/>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磋</w:t>
      </w:r>
      <w:r>
        <w:rPr>
          <w:rFonts w:hint="eastAsia" w:ascii="宋体" w:hAnsi="宋体" w:eastAsia="宋体" w:cs="宋体"/>
          <w:spacing w:val="50"/>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商</w:t>
      </w:r>
      <w:r>
        <w:rPr>
          <w:rFonts w:hint="eastAsia" w:ascii="宋体" w:hAnsi="宋体" w:eastAsia="宋体" w:cs="宋体"/>
          <w:spacing w:val="41"/>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文</w:t>
      </w:r>
      <w:r>
        <w:rPr>
          <w:rFonts w:hint="eastAsia" w:ascii="宋体" w:hAnsi="宋体" w:eastAsia="宋体" w:cs="宋体"/>
          <w:spacing w:val="33"/>
          <w:sz w:val="72"/>
          <w:szCs w:val="72"/>
          <w:highlight w:val="none"/>
        </w:rPr>
        <w:t xml:space="preserve"> </w:t>
      </w:r>
      <w:r>
        <w:rPr>
          <w:rFonts w:hint="eastAsia" w:ascii="宋体" w:hAnsi="宋体" w:eastAsia="宋体" w:cs="宋体"/>
          <w:spacing w:val="-16"/>
          <w:sz w:val="72"/>
          <w:szCs w:val="72"/>
          <w:highlight w:val="none"/>
          <w14:textOutline w14:w="13075" w14:cap="sq" w14:cmpd="sng">
            <w14:solidFill>
              <w14:srgbClr w14:val="000000"/>
            </w14:solidFill>
            <w14:prstDash w14:val="solid"/>
            <w14:bevel/>
          </w14:textOutline>
        </w:rPr>
        <w:t>件</w:t>
      </w:r>
    </w:p>
    <w:p w14:paraId="05A58984">
      <w:pPr>
        <w:spacing w:line="265" w:lineRule="auto"/>
        <w:rPr>
          <w:rFonts w:hint="eastAsia" w:ascii="宋体" w:hAnsi="宋体" w:eastAsia="宋体" w:cs="宋体"/>
          <w:sz w:val="21"/>
          <w:highlight w:val="none"/>
        </w:rPr>
      </w:pPr>
    </w:p>
    <w:p w14:paraId="13E1A5BD">
      <w:pPr>
        <w:spacing w:line="265" w:lineRule="auto"/>
        <w:rPr>
          <w:rFonts w:hint="eastAsia" w:ascii="宋体" w:hAnsi="宋体" w:eastAsia="宋体" w:cs="宋体"/>
          <w:sz w:val="21"/>
          <w:highlight w:val="none"/>
        </w:rPr>
      </w:pPr>
    </w:p>
    <w:p w14:paraId="5122F8F3">
      <w:pPr>
        <w:spacing w:line="265" w:lineRule="auto"/>
        <w:rPr>
          <w:rFonts w:hint="eastAsia" w:ascii="宋体" w:hAnsi="宋体" w:eastAsia="宋体" w:cs="宋体"/>
          <w:sz w:val="21"/>
          <w:highlight w:val="none"/>
          <w:lang w:eastAsia="zh-CN"/>
        </w:rPr>
      </w:pPr>
    </w:p>
    <w:p w14:paraId="140979C9">
      <w:pPr>
        <w:bidi w:val="0"/>
        <w:spacing w:line="360" w:lineRule="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项目名称：</w:t>
      </w:r>
      <w:r>
        <w:rPr>
          <w:rFonts w:hint="eastAsia" w:ascii="宋体" w:hAnsi="宋体" w:eastAsia="宋体" w:cs="宋体"/>
          <w:b/>
          <w:bCs/>
          <w:sz w:val="32"/>
          <w:szCs w:val="32"/>
          <w:highlight w:val="none"/>
          <w:lang w:eastAsia="zh-CN"/>
        </w:rPr>
        <w:t>东起乡崖脚村塘头坡屯基础设施建设</w:t>
      </w:r>
    </w:p>
    <w:p w14:paraId="3992E10F">
      <w:pPr>
        <w:bidi w:val="0"/>
        <w:spacing w:line="360" w:lineRule="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LZZC2026-C2-240067-GXGH</w:t>
      </w:r>
    </w:p>
    <w:p w14:paraId="5922FD24">
      <w:pPr>
        <w:bidi w:val="0"/>
        <w:spacing w:line="360" w:lineRule="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采购单位：</w:t>
      </w:r>
      <w:r>
        <w:rPr>
          <w:rFonts w:hint="eastAsia" w:ascii="宋体" w:hAnsi="宋体" w:eastAsia="宋体" w:cs="宋体"/>
          <w:b/>
          <w:bCs/>
          <w:sz w:val="32"/>
          <w:szCs w:val="32"/>
          <w:highlight w:val="none"/>
          <w:lang w:eastAsia="zh-CN"/>
        </w:rPr>
        <w:t>中国共产党融安县委员会统一战线工作部</w:t>
      </w:r>
    </w:p>
    <w:p w14:paraId="6B033EC6">
      <w:pPr>
        <w:bidi w:val="0"/>
        <w:spacing w:line="360" w:lineRule="auto"/>
        <w:rPr>
          <w:rFonts w:hint="eastAsia" w:ascii="宋体" w:hAnsi="宋体" w:eastAsia="宋体" w:cs="宋体"/>
          <w:b/>
          <w:bCs/>
          <w:sz w:val="32"/>
          <w:szCs w:val="32"/>
          <w:highlight w:val="none"/>
          <w:lang w:eastAsia="zh-CN"/>
        </w:rPr>
      </w:pPr>
    </w:p>
    <w:p w14:paraId="45E9C545">
      <w:pPr>
        <w:bidi w:val="0"/>
        <w:spacing w:line="360" w:lineRule="auto"/>
        <w:rPr>
          <w:rFonts w:hint="eastAsia" w:ascii="宋体" w:hAnsi="宋体" w:eastAsia="宋体" w:cs="宋体"/>
          <w:sz w:val="24"/>
          <w:szCs w:val="24"/>
          <w:highlight w:val="none"/>
        </w:rPr>
      </w:pPr>
      <w:r>
        <w:rPr>
          <w:rFonts w:hint="eastAsia" w:ascii="宋体" w:hAnsi="宋体" w:eastAsia="宋体" w:cs="宋体"/>
          <w:b/>
          <w:bCs/>
          <w:sz w:val="32"/>
          <w:szCs w:val="32"/>
          <w:highlight w:val="none"/>
        </w:rPr>
        <w:t>采购代理机构：</w:t>
      </w:r>
      <w:r>
        <w:rPr>
          <w:rFonts w:hint="eastAsia" w:ascii="宋体" w:hAnsi="宋体" w:eastAsia="宋体" w:cs="宋体"/>
          <w:b/>
          <w:bCs/>
          <w:sz w:val="32"/>
          <w:szCs w:val="32"/>
          <w:highlight w:val="none"/>
          <w:lang w:eastAsia="zh-CN"/>
        </w:rPr>
        <w:t>广西广汇源项目管理有限公司</w:t>
      </w:r>
    </w:p>
    <w:p w14:paraId="4B7CDD94">
      <w:pPr>
        <w:spacing w:line="241" w:lineRule="auto"/>
        <w:rPr>
          <w:rFonts w:hint="eastAsia" w:ascii="宋体" w:hAnsi="宋体" w:eastAsia="宋体" w:cs="宋体"/>
          <w:sz w:val="24"/>
          <w:szCs w:val="24"/>
          <w:highlight w:val="none"/>
        </w:rPr>
      </w:pPr>
    </w:p>
    <w:p w14:paraId="7FCF0A96">
      <w:pPr>
        <w:spacing w:line="241" w:lineRule="auto"/>
        <w:rPr>
          <w:rFonts w:hint="eastAsia" w:ascii="宋体" w:hAnsi="宋体" w:eastAsia="宋体" w:cs="宋体"/>
          <w:sz w:val="24"/>
          <w:szCs w:val="24"/>
          <w:highlight w:val="none"/>
        </w:rPr>
      </w:pPr>
    </w:p>
    <w:p w14:paraId="6390406B">
      <w:pPr>
        <w:spacing w:before="92" w:line="220" w:lineRule="auto"/>
        <w:ind w:left="3743"/>
        <w:rPr>
          <w:rFonts w:hint="eastAsia" w:ascii="宋体" w:hAnsi="宋体" w:eastAsia="宋体" w:cs="宋体"/>
          <w:sz w:val="32"/>
          <w:szCs w:val="32"/>
          <w:highlight w:val="none"/>
        </w:rPr>
      </w:pPr>
      <w:r>
        <w:rPr>
          <w:rFonts w:hint="eastAsia" w:ascii="宋体" w:hAnsi="宋体" w:eastAsia="宋体" w:cs="宋体"/>
          <w:spacing w:val="-13"/>
          <w:sz w:val="32"/>
          <w:szCs w:val="32"/>
          <w:highlight w:val="none"/>
          <w14:textOutline w14:w="5103" w14:cap="sq" w14:cmpd="sng">
            <w14:solidFill>
              <w14:srgbClr w14:val="000000"/>
            </w14:solidFill>
            <w14:prstDash w14:val="solid"/>
            <w14:bevel/>
          </w14:textOutline>
        </w:rPr>
        <w:t>202</w:t>
      </w:r>
      <w:r>
        <w:rPr>
          <w:rFonts w:hint="eastAsia" w:ascii="宋体" w:hAnsi="宋体" w:eastAsia="宋体" w:cs="宋体"/>
          <w:spacing w:val="-13"/>
          <w:sz w:val="32"/>
          <w:szCs w:val="32"/>
          <w:highlight w:val="none"/>
          <w:lang w:val="en-US" w:eastAsia="zh-CN"/>
          <w14:textOutline w14:w="5103" w14:cap="sq" w14:cmpd="sng">
            <w14:solidFill>
              <w14:srgbClr w14:val="000000"/>
            </w14:solidFill>
            <w14:prstDash w14:val="solid"/>
            <w14:bevel/>
          </w14:textOutline>
        </w:rPr>
        <w:t xml:space="preserve">6 </w:t>
      </w:r>
      <w:r>
        <w:rPr>
          <w:rFonts w:hint="eastAsia" w:ascii="宋体" w:hAnsi="宋体" w:eastAsia="宋体" w:cs="宋体"/>
          <w:spacing w:val="-13"/>
          <w:sz w:val="32"/>
          <w:szCs w:val="32"/>
          <w:highlight w:val="none"/>
          <w14:textOutline w14:w="5103" w14:cap="sq" w14:cmpd="sng">
            <w14:solidFill>
              <w14:srgbClr w14:val="000000"/>
            </w14:solidFill>
            <w14:prstDash w14:val="solid"/>
            <w14:bevel/>
          </w14:textOutline>
        </w:rPr>
        <w:t>年</w:t>
      </w:r>
      <w:r>
        <w:rPr>
          <w:rFonts w:hint="eastAsia" w:ascii="宋体" w:hAnsi="宋体" w:eastAsia="宋体" w:cs="宋体"/>
          <w:spacing w:val="-13"/>
          <w:sz w:val="32"/>
          <w:szCs w:val="32"/>
          <w:highlight w:val="none"/>
          <w:lang w:val="en-US" w:eastAsia="zh-CN"/>
          <w14:textOutline w14:w="5103" w14:cap="sq" w14:cmpd="sng">
            <w14:solidFill>
              <w14:srgbClr w14:val="000000"/>
            </w14:solidFill>
            <w14:prstDash w14:val="solid"/>
            <w14:bevel/>
          </w14:textOutline>
        </w:rPr>
        <w:t xml:space="preserve"> 6 </w:t>
      </w:r>
      <w:r>
        <w:rPr>
          <w:rFonts w:hint="eastAsia" w:ascii="宋体" w:hAnsi="宋体" w:eastAsia="宋体" w:cs="宋体"/>
          <w:spacing w:val="-13"/>
          <w:sz w:val="32"/>
          <w:szCs w:val="32"/>
          <w:highlight w:val="none"/>
          <w14:textOutline w14:w="5103" w14:cap="sq" w14:cmpd="sng">
            <w14:solidFill>
              <w14:srgbClr w14:val="000000"/>
            </w14:solidFill>
            <w14:prstDash w14:val="solid"/>
            <w14:bevel/>
          </w14:textOutline>
        </w:rPr>
        <w:t>月</w:t>
      </w:r>
    </w:p>
    <w:p w14:paraId="243B932A">
      <w:pPr>
        <w:rPr>
          <w:rFonts w:hint="eastAsia" w:ascii="宋体" w:hAnsi="宋体" w:eastAsia="宋体" w:cs="宋体"/>
          <w:highlight w:val="none"/>
        </w:rPr>
        <w:sectPr>
          <w:footerReference r:id="rId5" w:type="default"/>
          <w:pgSz w:w="11910" w:h="16840"/>
          <w:pgMar w:top="1440" w:right="1080" w:bottom="1440" w:left="1080" w:header="0" w:footer="0" w:gutter="0"/>
          <w:pgNumType w:fmt="decimal"/>
          <w:cols w:space="720" w:num="1"/>
        </w:sectPr>
      </w:pPr>
    </w:p>
    <w:sdt>
      <w:sdtPr>
        <w:rPr>
          <w:rFonts w:hint="eastAsia" w:ascii="宋体" w:hAnsi="宋体" w:eastAsia="宋体" w:cs="宋体"/>
          <w:snapToGrid w:val="0"/>
          <w:color w:val="000000"/>
          <w:kern w:val="0"/>
          <w:sz w:val="21"/>
          <w:szCs w:val="21"/>
          <w:highlight w:val="none"/>
        </w:rPr>
        <w:id w:val="147458198"/>
        <w15:color w:val="DBDBDB"/>
        <w:docPartObj>
          <w:docPartGallery w:val="Table of Contents"/>
          <w:docPartUnique/>
        </w:docPartObj>
      </w:sdtPr>
      <w:sdtEndPr>
        <w:rPr>
          <w:rFonts w:hint="eastAsia" w:ascii="宋体" w:hAnsi="宋体" w:eastAsia="宋体" w:cs="宋体"/>
          <w:bCs/>
          <w:snapToGrid w:val="0"/>
          <w:color w:val="000000"/>
          <w:kern w:val="0"/>
          <w:sz w:val="21"/>
          <w:szCs w:val="21"/>
          <w:highlight w:val="none"/>
        </w:rPr>
      </w:sdtEndPr>
      <w:sdtContent>
        <w:p w14:paraId="75DADD96">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highlight w:val="none"/>
            </w:rPr>
          </w:pPr>
          <w:r>
            <w:rPr>
              <w:rFonts w:hint="eastAsia" w:ascii="宋体" w:hAnsi="宋体" w:eastAsia="宋体" w:cs="宋体"/>
              <w:snapToGrid w:val="0"/>
              <w:color w:val="000000"/>
              <w:spacing w:val="9"/>
              <w:kern w:val="0"/>
              <w:sz w:val="32"/>
              <w:szCs w:val="32"/>
              <w:highlight w:val="none"/>
              <w14:textOutline w14:w="5448" w14:cap="sq" w14:cmpd="sng">
                <w14:solidFill>
                  <w14:srgbClr w14:val="000000"/>
                </w14:solidFill>
                <w14:prstDash w14:val="solid"/>
                <w14:bevel/>
              </w14:textOutline>
            </w:rPr>
            <w:t>目录</w:t>
          </w:r>
        </w:p>
        <w:p w14:paraId="6372F715">
          <w:pPr>
            <w:pStyle w:val="8"/>
            <w:tabs>
              <w:tab w:val="right" w:leader="dot" w:pos="9673"/>
            </w:tabs>
            <w:rPr>
              <w:rFonts w:hint="eastAsia" w:ascii="宋体" w:hAnsi="宋体" w:eastAsia="宋体" w:cs="宋体"/>
              <w:b/>
              <w:bCs/>
              <w:sz w:val="32"/>
              <w:szCs w:val="32"/>
              <w:highlight w:val="none"/>
            </w:rPr>
          </w:pPr>
        </w:p>
        <w:p w14:paraId="596B5022">
          <w:pPr>
            <w:pStyle w:val="8"/>
            <w:tabs>
              <w:tab w:val="right" w:leader="dot" w:pos="9673"/>
            </w:tabs>
            <w:rPr>
              <w:rFonts w:hint="eastAsia" w:ascii="宋体" w:hAnsi="宋体" w:eastAsia="宋体" w:cs="宋体"/>
              <w:b/>
              <w:bCs/>
              <w:sz w:val="32"/>
              <w:szCs w:val="32"/>
              <w:highlight w:val="none"/>
            </w:rPr>
          </w:pPr>
        </w:p>
        <w:p w14:paraId="7EB59E41">
          <w:pPr>
            <w:pStyle w:val="8"/>
            <w:tabs>
              <w:tab w:val="right" w:leader="dot" w:pos="9750"/>
            </w:tabs>
            <w:spacing w:line="360" w:lineRule="auto"/>
            <w:rPr>
              <w:b/>
              <w:bCs/>
              <w:sz w:val="28"/>
              <w:szCs w:val="28"/>
              <w:highlight w:val="none"/>
            </w:rPr>
          </w:pP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TOC \o "1-3" \h \u </w:instrText>
          </w:r>
          <w:r>
            <w:rPr>
              <w:rFonts w:hint="eastAsia" w:ascii="宋体" w:hAnsi="宋体" w:eastAsia="宋体" w:cs="宋体"/>
              <w:b/>
              <w:bCs/>
              <w:sz w:val="32"/>
              <w:szCs w:val="32"/>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_Toc22729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竞争性磋商公告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_Toc22729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0239DB22">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_Toc12168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供应商须知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_Toc12168 \h </w:instrText>
          </w:r>
          <w:r>
            <w:rPr>
              <w:b/>
              <w:bCs/>
              <w:sz w:val="28"/>
              <w:szCs w:val="28"/>
              <w:highlight w:val="none"/>
            </w:rPr>
            <w:fldChar w:fldCharType="separate"/>
          </w:r>
          <w:r>
            <w:rPr>
              <w:b/>
              <w:bCs/>
              <w:sz w:val="28"/>
              <w:szCs w:val="28"/>
              <w:highlight w:val="none"/>
            </w:rPr>
            <w:t>5</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0251D36B">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_Toc9292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采购需求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_Toc9292 \h </w:instrText>
          </w:r>
          <w:r>
            <w:rPr>
              <w:b/>
              <w:bCs/>
              <w:sz w:val="28"/>
              <w:szCs w:val="28"/>
              <w:highlight w:val="none"/>
            </w:rPr>
            <w:fldChar w:fldCharType="separate"/>
          </w:r>
          <w:r>
            <w:rPr>
              <w:b/>
              <w:bCs/>
              <w:sz w:val="28"/>
              <w:szCs w:val="28"/>
              <w:highlight w:val="none"/>
            </w:rPr>
            <w:t>25</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5B7F712F">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_Toc20135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技术标准、规范及项目要求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_Toc20135 \h </w:instrText>
          </w:r>
          <w:r>
            <w:rPr>
              <w:b/>
              <w:bCs/>
              <w:sz w:val="28"/>
              <w:szCs w:val="28"/>
              <w:highlight w:val="none"/>
            </w:rPr>
            <w:fldChar w:fldCharType="separate"/>
          </w:r>
          <w:r>
            <w:rPr>
              <w:b/>
              <w:bCs/>
              <w:sz w:val="28"/>
              <w:szCs w:val="28"/>
              <w:highlight w:val="none"/>
            </w:rPr>
            <w:t>26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CA93AC9">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_Toc9390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val="en-US" w:eastAsia="zh-CN"/>
            </w:rPr>
            <w:t>第五章 工程量清单</w:t>
          </w:r>
          <w:r>
            <w:rPr>
              <w:b/>
              <w:bCs/>
              <w:sz w:val="28"/>
              <w:szCs w:val="28"/>
              <w:highlight w:val="none"/>
            </w:rPr>
            <w:tab/>
          </w:r>
          <w:r>
            <w:rPr>
              <w:b/>
              <w:bCs/>
              <w:sz w:val="28"/>
              <w:szCs w:val="28"/>
              <w:highlight w:val="none"/>
            </w:rPr>
            <w:fldChar w:fldCharType="begin"/>
          </w:r>
          <w:r>
            <w:rPr>
              <w:b/>
              <w:bCs/>
              <w:sz w:val="28"/>
              <w:szCs w:val="28"/>
              <w:highlight w:val="none"/>
            </w:rPr>
            <w:instrText xml:space="preserve"> PAGEREF _Toc9390 \h </w:instrText>
          </w:r>
          <w:r>
            <w:rPr>
              <w:b/>
              <w:bCs/>
              <w:sz w:val="28"/>
              <w:szCs w:val="28"/>
              <w:highlight w:val="none"/>
            </w:rPr>
            <w:fldChar w:fldCharType="separate"/>
          </w:r>
          <w:r>
            <w:rPr>
              <w:b/>
              <w:bCs/>
              <w:sz w:val="28"/>
              <w:szCs w:val="28"/>
              <w:highlight w:val="none"/>
            </w:rPr>
            <w:t>27</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F21AD13">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_Toc10925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lang w:val="en-US" w:eastAsia="zh-CN"/>
            </w:rPr>
            <w:t xml:space="preserve">第六章 </w:t>
          </w:r>
          <w:r>
            <w:rPr>
              <w:rFonts w:hint="eastAsia" w:ascii="宋体" w:hAnsi="宋体" w:cs="宋体"/>
              <w:b/>
              <w:bCs/>
              <w:sz w:val="28"/>
              <w:szCs w:val="28"/>
              <w:highlight w:val="none"/>
              <w:lang w:val="en-US" w:eastAsia="zh-CN"/>
            </w:rPr>
            <w:t>图纸</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_Toc10925 \h </w:instrText>
          </w:r>
          <w:r>
            <w:rPr>
              <w:b/>
              <w:bCs/>
              <w:sz w:val="28"/>
              <w:szCs w:val="28"/>
              <w:highlight w:val="none"/>
            </w:rPr>
            <w:fldChar w:fldCharType="separate"/>
          </w:r>
          <w:r>
            <w:rPr>
              <w:b/>
              <w:bCs/>
              <w:sz w:val="28"/>
              <w:szCs w:val="28"/>
              <w:highlight w:val="none"/>
            </w:rPr>
            <w:t>28</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77C425CF">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_Toc8705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w:t>
          </w:r>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评审程序、评审方法和评审标准</w:t>
          </w:r>
          <w:r>
            <w:rPr>
              <w:b/>
              <w:bCs/>
              <w:sz w:val="28"/>
              <w:szCs w:val="28"/>
              <w:highlight w:val="none"/>
            </w:rPr>
            <w:tab/>
          </w:r>
          <w:r>
            <w:rPr>
              <w:b/>
              <w:bCs/>
              <w:sz w:val="28"/>
              <w:szCs w:val="28"/>
              <w:highlight w:val="none"/>
            </w:rPr>
            <w:fldChar w:fldCharType="begin"/>
          </w:r>
          <w:r>
            <w:rPr>
              <w:b/>
              <w:bCs/>
              <w:sz w:val="28"/>
              <w:szCs w:val="28"/>
              <w:highlight w:val="none"/>
            </w:rPr>
            <w:instrText xml:space="preserve"> PAGEREF _Toc8705 \h </w:instrText>
          </w:r>
          <w:r>
            <w:rPr>
              <w:b/>
              <w:bCs/>
              <w:sz w:val="28"/>
              <w:szCs w:val="28"/>
              <w:highlight w:val="none"/>
            </w:rPr>
            <w:fldChar w:fldCharType="separate"/>
          </w:r>
          <w:r>
            <w:rPr>
              <w:b/>
              <w:bCs/>
              <w:sz w:val="28"/>
              <w:szCs w:val="28"/>
              <w:highlight w:val="none"/>
            </w:rPr>
            <w:t>29</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752CA846">
          <w:pPr>
            <w:pStyle w:val="8"/>
            <w:tabs>
              <w:tab w:val="right" w:leader="dot" w:pos="9750"/>
            </w:tabs>
            <w:spacing w:line="36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_Toc3144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w:t>
          </w:r>
          <w:r>
            <w:rPr>
              <w:rFonts w:hint="eastAsia" w:ascii="宋体" w:hAnsi="宋体" w:cs="宋体"/>
              <w:b/>
              <w:bCs/>
              <w:sz w:val="28"/>
              <w:szCs w:val="28"/>
              <w:highlight w:val="none"/>
              <w:lang w:val="en-US" w:eastAsia="zh-CN"/>
            </w:rPr>
            <w:t>八</w:t>
          </w:r>
          <w:r>
            <w:rPr>
              <w:rFonts w:hint="eastAsia" w:ascii="宋体" w:hAnsi="宋体" w:eastAsia="宋体" w:cs="宋体"/>
              <w:b/>
              <w:bCs/>
              <w:sz w:val="28"/>
              <w:szCs w:val="28"/>
              <w:highlight w:val="none"/>
            </w:rPr>
            <w:t>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响应文件格式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_Toc3144 \h </w:instrText>
          </w:r>
          <w:r>
            <w:rPr>
              <w:b/>
              <w:bCs/>
              <w:sz w:val="28"/>
              <w:szCs w:val="28"/>
              <w:highlight w:val="none"/>
            </w:rPr>
            <w:fldChar w:fldCharType="separate"/>
          </w:r>
          <w:r>
            <w:rPr>
              <w:b/>
              <w:bCs/>
              <w:sz w:val="28"/>
              <w:szCs w:val="28"/>
              <w:highlight w:val="none"/>
            </w:rPr>
            <w:t>40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A153194">
          <w:pPr>
            <w:pStyle w:val="8"/>
            <w:tabs>
              <w:tab w:val="right" w:leader="dot" w:pos="9750"/>
            </w:tabs>
            <w:spacing w:line="360" w:lineRule="auto"/>
            <w:rPr>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_Toc21697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w:t>
          </w:r>
          <w:r>
            <w:rPr>
              <w:rFonts w:hint="eastAsia" w:ascii="宋体" w:hAnsi="宋体" w:cs="宋体"/>
              <w:b/>
              <w:bCs/>
              <w:sz w:val="28"/>
              <w:szCs w:val="28"/>
              <w:highlight w:val="none"/>
              <w:lang w:val="en-US" w:eastAsia="zh-CN"/>
            </w:rPr>
            <w:t>九</w:t>
          </w:r>
          <w:r>
            <w:rPr>
              <w:rFonts w:hint="eastAsia" w:ascii="宋体" w:hAnsi="宋体" w:eastAsia="宋体" w:cs="宋体"/>
              <w:b/>
              <w:bCs/>
              <w:sz w:val="28"/>
              <w:szCs w:val="28"/>
              <w:highlight w:val="none"/>
            </w:rPr>
            <w:t>章</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rPr>
            <w:t>合同文本</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_Toc21697 \h </w:instrText>
          </w:r>
          <w:r>
            <w:rPr>
              <w:b/>
              <w:bCs/>
              <w:sz w:val="28"/>
              <w:szCs w:val="28"/>
              <w:highlight w:val="none"/>
            </w:rPr>
            <w:fldChar w:fldCharType="separate"/>
          </w:r>
          <w:r>
            <w:rPr>
              <w:b/>
              <w:bCs/>
              <w:sz w:val="28"/>
              <w:szCs w:val="28"/>
              <w:highlight w:val="none"/>
            </w:rPr>
            <w:t>76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07393FEB">
          <w:pPr>
            <w:pStyle w:val="9"/>
            <w:tabs>
              <w:tab w:val="right" w:leader="dot" w:pos="9750"/>
            </w:tabs>
            <w:ind w:left="0" w:leftChars="0" w:firstLine="0" w:firstLineChars="0"/>
            <w:rPr>
              <w:highlight w:val="none"/>
            </w:rPr>
          </w:pPr>
        </w:p>
        <w:p w14:paraId="3CEA42A4">
          <w:pPr>
            <w:rPr>
              <w:rFonts w:hint="eastAsia" w:ascii="宋体" w:hAnsi="宋体" w:eastAsia="宋体" w:cs="宋体"/>
              <w:bCs/>
              <w:snapToGrid w:val="0"/>
              <w:color w:val="000000"/>
              <w:kern w:val="0"/>
              <w:sz w:val="21"/>
              <w:szCs w:val="21"/>
              <w:highlight w:val="none"/>
            </w:rPr>
          </w:pPr>
          <w:r>
            <w:rPr>
              <w:rFonts w:hint="eastAsia" w:ascii="宋体" w:hAnsi="宋体" w:eastAsia="宋体" w:cs="宋体"/>
              <w:bCs/>
              <w:szCs w:val="32"/>
              <w:highlight w:val="none"/>
            </w:rPr>
            <w:fldChar w:fldCharType="end"/>
          </w:r>
        </w:p>
      </w:sdtContent>
    </w:sdt>
    <w:p w14:paraId="7702FD73">
      <w:pPr>
        <w:rPr>
          <w:rFonts w:hint="eastAsia" w:ascii="宋体" w:hAnsi="宋体" w:eastAsia="宋体" w:cs="宋体"/>
          <w:bCs/>
          <w:snapToGrid w:val="0"/>
          <w:color w:val="000000"/>
          <w:kern w:val="0"/>
          <w:sz w:val="21"/>
          <w:szCs w:val="21"/>
          <w:highlight w:val="none"/>
        </w:rPr>
        <w:sectPr>
          <w:pgSz w:w="11910" w:h="16840"/>
          <w:pgMar w:top="1440" w:right="1080" w:bottom="1440" w:left="1080" w:header="0" w:footer="0" w:gutter="0"/>
          <w:pgNumType w:fmt="decimal"/>
          <w:cols w:space="720" w:num="1"/>
        </w:sectPr>
      </w:pPr>
    </w:p>
    <w:p w14:paraId="68C76A6D">
      <w:pPr>
        <w:pStyle w:val="2"/>
        <w:bidi w:val="0"/>
        <w:rPr>
          <w:rFonts w:hint="eastAsia" w:ascii="宋体" w:hAnsi="宋体" w:eastAsia="宋体" w:cs="宋体"/>
          <w:highlight w:val="none"/>
        </w:rPr>
      </w:pPr>
      <w:bookmarkStart w:id="0" w:name="_Toc22729"/>
      <w:r>
        <w:rPr>
          <w:rFonts w:hint="eastAsia" w:ascii="宋体" w:hAnsi="宋体" w:eastAsia="宋体" w:cs="宋体"/>
          <w:highlight w:val="none"/>
        </w:rPr>
        <w:t>第一章</w:t>
      </w:r>
      <w:r>
        <w:rPr>
          <w:rFonts w:hint="eastAsia" w:ascii="宋体" w:hAnsi="宋体" w:cs="宋体"/>
          <w:highlight w:val="none"/>
          <w:lang w:val="en-US" w:eastAsia="zh-CN"/>
        </w:rPr>
        <w:t xml:space="preserve"> </w:t>
      </w:r>
      <w:r>
        <w:rPr>
          <w:rFonts w:hint="eastAsia" w:ascii="宋体" w:hAnsi="宋体" w:eastAsia="宋体" w:cs="宋体"/>
          <w:highlight w:val="none"/>
        </w:rPr>
        <w:t>竞争性磋商公告</w:t>
      </w:r>
      <w:bookmarkEnd w:id="0"/>
    </w:p>
    <w:p w14:paraId="12233021">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广西广汇源项目管理有限公司</w:t>
      </w:r>
      <w:r>
        <w:rPr>
          <w:rFonts w:hint="eastAsia" w:ascii="宋体" w:hAnsi="宋体" w:eastAsia="宋体" w:cs="宋体"/>
          <w:b/>
          <w:bCs/>
          <w:sz w:val="28"/>
          <w:szCs w:val="28"/>
          <w:highlight w:val="none"/>
        </w:rPr>
        <w:t>关于</w:t>
      </w:r>
      <w:r>
        <w:rPr>
          <w:rFonts w:hint="eastAsia" w:ascii="宋体" w:hAnsi="宋体" w:eastAsia="宋体" w:cs="宋体"/>
          <w:b/>
          <w:bCs/>
          <w:sz w:val="28"/>
          <w:szCs w:val="28"/>
          <w:highlight w:val="none"/>
          <w:lang w:eastAsia="zh-CN"/>
        </w:rPr>
        <w:t>东起乡崖脚村塘头坡屯基础设施建设</w:t>
      </w:r>
      <w:r>
        <w:rPr>
          <w:rFonts w:hint="eastAsia" w:ascii="宋体" w:hAnsi="宋体" w:eastAsia="宋体" w:cs="宋体"/>
          <w:b/>
          <w:bCs/>
          <w:sz w:val="28"/>
          <w:szCs w:val="28"/>
          <w:highlight w:val="none"/>
        </w:rPr>
        <w:t>竞争性磋商公告</w:t>
      </w:r>
    </w:p>
    <w:p w14:paraId="2F964A29">
      <w:pPr>
        <w:spacing w:line="126" w:lineRule="exact"/>
        <w:rPr>
          <w:rFonts w:hint="eastAsia" w:ascii="宋体" w:hAnsi="宋体" w:eastAsia="宋体" w:cs="宋体"/>
          <w:highlight w:val="none"/>
        </w:rPr>
      </w:pPr>
    </w:p>
    <w:tbl>
      <w:tblPr>
        <w:tblStyle w:val="13"/>
        <w:tblW w:w="989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91"/>
      </w:tblGrid>
      <w:tr w14:paraId="4BB7796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10" w:hRule="atLeast"/>
        </w:trPr>
        <w:tc>
          <w:tcPr>
            <w:tcW w:w="9891" w:type="dxa"/>
            <w:vAlign w:val="top"/>
          </w:tcPr>
          <w:p w14:paraId="4B6AD6A6">
            <w:pPr>
              <w:keepNext w:val="0"/>
              <w:keepLines w:val="0"/>
              <w:pageBreakBefore w:val="0"/>
              <w:widowControl/>
              <w:kinsoku w:val="0"/>
              <w:wordWrap/>
              <w:overflowPunct/>
              <w:topLinePunct w:val="0"/>
              <w:autoSpaceDE w:val="0"/>
              <w:autoSpaceDN w:val="0"/>
              <w:bidi w:val="0"/>
              <w:adjustRightInd w:val="0"/>
              <w:snapToGrid w:val="0"/>
              <w:spacing w:before="121" w:line="460" w:lineRule="exact"/>
              <w:ind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项</w:t>
            </w:r>
            <w:r>
              <w:rPr>
                <w:rFonts w:hint="eastAsia" w:ascii="宋体" w:hAnsi="宋体" w:eastAsia="宋体" w:cs="宋体"/>
                <w:spacing w:val="7"/>
                <w:sz w:val="24"/>
                <w:szCs w:val="24"/>
                <w:highlight w:val="none"/>
                <w14:textOutline w14:w="4358" w14:cap="sq" w14:cmpd="sng">
                  <w14:solidFill>
                    <w14:srgbClr w14:val="000000"/>
                  </w14:solidFill>
                  <w14:prstDash w14:val="solid"/>
                  <w14:bevel/>
                </w14:textOutline>
              </w:rPr>
              <w:t>目概况</w:t>
            </w:r>
          </w:p>
          <w:p w14:paraId="4B729DF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Cs w:val="23"/>
                <w:highlight w:val="none"/>
              </w:rPr>
            </w:pPr>
            <w:r>
              <w:rPr>
                <w:rFonts w:hint="eastAsia" w:ascii="宋体" w:hAnsi="宋体" w:eastAsia="宋体" w:cs="宋体"/>
                <w:sz w:val="24"/>
                <w:szCs w:val="24"/>
                <w:highlight w:val="none"/>
                <w:lang w:eastAsia="zh-CN"/>
              </w:rPr>
              <w:t>东起乡崖脚村塘头坡屯基础设施建设的潜在供应商应在广西政府采购云平台(</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"https://www.zcygov.cn/）获取采购文件，并于2021年%20%20月%20%20日"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https://www.gcy.zfcg.gxzf.gov.cn/)获取采购文件，并于202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年</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auto"/>
                <w:sz w:val="24"/>
                <w:szCs w:val="24"/>
                <w:highlight w:val="none"/>
                <w:lang w:eastAsia="zh-CN"/>
              </w:rPr>
              <w:t>日9时2</w:t>
            </w:r>
            <w:r>
              <w:rPr>
                <w:rFonts w:hint="eastAsia" w:ascii="宋体" w:hAnsi="宋体" w:eastAsia="宋体" w:cs="宋体"/>
                <w:sz w:val="24"/>
                <w:szCs w:val="24"/>
                <w:highlight w:val="none"/>
                <w:lang w:eastAsia="zh-CN"/>
              </w:rPr>
              <w:t>0分(北京时间)前提交响应文件。</w:t>
            </w:r>
          </w:p>
        </w:tc>
      </w:tr>
    </w:tbl>
    <w:p w14:paraId="03859F0B">
      <w:pPr>
        <w:keepNext w:val="0"/>
        <w:keepLines w:val="0"/>
        <w:pageBreakBefore w:val="0"/>
        <w:widowControl/>
        <w:kinsoku w:val="0"/>
        <w:wordWrap/>
        <w:overflowPunct/>
        <w:topLinePunct w:val="0"/>
        <w:autoSpaceDE w:val="0"/>
        <w:autoSpaceDN w:val="0"/>
        <w:bidi w:val="0"/>
        <w:adjustRightInd w:val="0"/>
        <w:snapToGrid w:val="0"/>
        <w:spacing w:before="35" w:line="460" w:lineRule="exact"/>
        <w:ind w:left="492"/>
        <w:textAlignment w:val="baseline"/>
        <w:outlineLvl w:val="1"/>
        <w:rPr>
          <w:rFonts w:hint="eastAsia" w:ascii="宋体" w:hAnsi="宋体" w:eastAsia="宋体" w:cs="宋体"/>
          <w:sz w:val="24"/>
          <w:szCs w:val="24"/>
          <w:highlight w:val="none"/>
        </w:rPr>
      </w:pPr>
      <w:bookmarkStart w:id="1" w:name="_Toc3026"/>
      <w:bookmarkStart w:id="2" w:name="_Toc29238"/>
      <w:bookmarkStart w:id="3" w:name="_Toc11676"/>
      <w:bookmarkStart w:id="4" w:name="_Toc5944"/>
      <w:r>
        <w:rPr>
          <w:rFonts w:hint="eastAsia" w:ascii="宋体" w:hAnsi="宋体" w:eastAsia="宋体" w:cs="宋体"/>
          <w:spacing w:val="10"/>
          <w:position w:val="2"/>
          <w:sz w:val="24"/>
          <w:szCs w:val="24"/>
          <w:highlight w:val="none"/>
          <w14:textOutline w14:w="4358" w14:cap="sq" w14:cmpd="sng">
            <w14:solidFill>
              <w14:srgbClr w14:val="000000"/>
            </w14:solidFill>
            <w14:prstDash w14:val="solid"/>
            <w14:bevel/>
          </w14:textOutline>
        </w:rPr>
        <w:t>一</w:t>
      </w:r>
      <w:r>
        <w:rPr>
          <w:rFonts w:hint="eastAsia" w:ascii="宋体" w:hAnsi="宋体" w:eastAsia="宋体" w:cs="宋体"/>
          <w:spacing w:val="9"/>
          <w:position w:val="2"/>
          <w:sz w:val="24"/>
          <w:szCs w:val="24"/>
          <w:highlight w:val="none"/>
          <w14:textOutline w14:w="4358" w14:cap="sq" w14:cmpd="sng">
            <w14:solidFill>
              <w14:srgbClr w14:val="000000"/>
            </w14:solidFill>
            <w14:prstDash w14:val="solid"/>
            <w14:bevel/>
          </w14:textOutline>
        </w:rPr>
        <w:t>、项目基本情况</w:t>
      </w:r>
      <w:bookmarkEnd w:id="1"/>
      <w:bookmarkEnd w:id="2"/>
      <w:bookmarkEnd w:id="3"/>
      <w:bookmarkEnd w:id="4"/>
    </w:p>
    <w:p w14:paraId="0F7CC54E">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8"/>
        <w:textAlignment w:val="baseline"/>
        <w:rPr>
          <w:rFonts w:hint="eastAsia" w:ascii="宋体" w:hAnsi="宋体" w:eastAsia="宋体" w:cs="宋体"/>
          <w:spacing w:val="10"/>
          <w:sz w:val="24"/>
          <w:szCs w:val="24"/>
          <w:highlight w:val="none"/>
          <w:lang w:eastAsia="zh-CN"/>
        </w:rPr>
      </w:pPr>
      <w:r>
        <w:rPr>
          <w:rFonts w:hint="eastAsia" w:ascii="宋体" w:hAnsi="宋体" w:eastAsia="宋体" w:cs="宋体"/>
          <w:spacing w:val="10"/>
          <w:sz w:val="24"/>
          <w:szCs w:val="24"/>
          <w:highlight w:val="none"/>
        </w:rPr>
        <w:t>项目编号：</w:t>
      </w:r>
      <w:r>
        <w:rPr>
          <w:rFonts w:hint="eastAsia" w:ascii="宋体" w:hAnsi="宋体" w:eastAsia="宋体" w:cs="宋体"/>
          <w:spacing w:val="10"/>
          <w:sz w:val="24"/>
          <w:szCs w:val="24"/>
          <w:highlight w:val="none"/>
          <w:lang w:eastAsia="zh-CN"/>
        </w:rPr>
        <w:t>LZZC2026-C2-240067-GXGH</w:t>
      </w:r>
    </w:p>
    <w:p w14:paraId="2E10AE88">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8"/>
        <w:textAlignment w:val="baseline"/>
        <w:rPr>
          <w:rFonts w:hint="eastAsia" w:ascii="宋体" w:hAnsi="宋体" w:eastAsia="宋体" w:cs="宋体"/>
          <w:spacing w:val="6"/>
          <w:position w:val="17"/>
          <w:sz w:val="24"/>
          <w:szCs w:val="24"/>
          <w:highlight w:val="none"/>
          <w:lang w:eastAsia="zh-CN"/>
        </w:rPr>
      </w:pPr>
      <w:r>
        <w:rPr>
          <w:rFonts w:hint="eastAsia" w:ascii="宋体" w:hAnsi="宋体" w:eastAsia="宋体" w:cs="宋体"/>
          <w:spacing w:val="10"/>
          <w:sz w:val="24"/>
          <w:szCs w:val="24"/>
          <w:highlight w:val="none"/>
        </w:rPr>
        <w:t>项目名称</w:t>
      </w:r>
      <w:r>
        <w:rPr>
          <w:rFonts w:hint="eastAsia" w:ascii="宋体" w:hAnsi="宋体" w:eastAsia="宋体" w:cs="宋体"/>
          <w:spacing w:val="10"/>
          <w:sz w:val="24"/>
          <w:szCs w:val="24"/>
          <w:highlight w:val="none"/>
          <w:lang w:eastAsia="zh-CN"/>
        </w:rPr>
        <w:t>：东起乡崖脚村塘头坡屯基础设施建设</w:t>
      </w:r>
    </w:p>
    <w:p w14:paraId="46273DAF">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8"/>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采</w:t>
      </w:r>
      <w:r>
        <w:rPr>
          <w:rFonts w:hint="eastAsia" w:ascii="宋体" w:hAnsi="宋体" w:eastAsia="宋体" w:cs="宋体"/>
          <w:spacing w:val="9"/>
          <w:sz w:val="24"/>
          <w:szCs w:val="24"/>
          <w:highlight w:val="none"/>
        </w:rPr>
        <w:t>购方式：竞争性磋商</w:t>
      </w:r>
    </w:p>
    <w:p w14:paraId="2FAA775F">
      <w:pPr>
        <w:keepNext w:val="0"/>
        <w:keepLines w:val="0"/>
        <w:pageBreakBefore w:val="0"/>
        <w:widowControl/>
        <w:kinsoku w:val="0"/>
        <w:wordWrap/>
        <w:overflowPunct/>
        <w:topLinePunct w:val="0"/>
        <w:autoSpaceDE w:val="0"/>
        <w:autoSpaceDN w:val="0"/>
        <w:bidi w:val="0"/>
        <w:adjustRightInd w:val="0"/>
        <w:snapToGrid w:val="0"/>
        <w:spacing w:before="183" w:line="460" w:lineRule="exact"/>
        <w:ind w:left="490"/>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12"/>
          <w:position w:val="17"/>
          <w:sz w:val="24"/>
          <w:szCs w:val="24"/>
          <w:highlight w:val="none"/>
        </w:rPr>
        <w:t>预</w:t>
      </w:r>
      <w:r>
        <w:rPr>
          <w:rFonts w:hint="eastAsia" w:ascii="宋体" w:hAnsi="宋体" w:eastAsia="宋体" w:cs="宋体"/>
          <w:spacing w:val="6"/>
          <w:position w:val="17"/>
          <w:sz w:val="24"/>
          <w:szCs w:val="24"/>
          <w:highlight w:val="none"/>
        </w:rPr>
        <w:t>算金额(人民币)：</w:t>
      </w:r>
      <w:r>
        <w:rPr>
          <w:rFonts w:hint="eastAsia" w:ascii="宋体" w:hAnsi="宋体" w:eastAsia="宋体" w:cs="宋体"/>
          <w:spacing w:val="6"/>
          <w:position w:val="17"/>
          <w:sz w:val="24"/>
          <w:szCs w:val="24"/>
          <w:highlight w:val="none"/>
          <w:lang w:val="en-US" w:eastAsia="zh-CN"/>
        </w:rPr>
        <w:t>638846.06元</w:t>
      </w:r>
    </w:p>
    <w:p w14:paraId="57C9C35E">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8"/>
        <w:textAlignment w:val="baseline"/>
        <w:rPr>
          <w:rFonts w:hint="eastAsia" w:ascii="宋体" w:hAnsi="宋体" w:eastAsia="宋体" w:cs="宋体"/>
          <w:spacing w:val="7"/>
          <w:sz w:val="24"/>
          <w:szCs w:val="24"/>
          <w:highlight w:val="none"/>
        </w:rPr>
      </w:pPr>
    </w:p>
    <w:p w14:paraId="6007DFD8">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8"/>
        <w:textAlignment w:val="baseline"/>
        <w:rPr>
          <w:rFonts w:hint="eastAsia" w:ascii="宋体" w:hAnsi="宋体" w:eastAsia="宋体" w:cs="宋体"/>
          <w:spacing w:val="4"/>
          <w:sz w:val="24"/>
          <w:szCs w:val="24"/>
          <w:highlight w:val="none"/>
        </w:rPr>
      </w:pPr>
      <w:r>
        <w:rPr>
          <w:rFonts w:hint="eastAsia" w:ascii="宋体" w:hAnsi="宋体" w:eastAsia="宋体" w:cs="宋体"/>
          <w:spacing w:val="7"/>
          <w:sz w:val="24"/>
          <w:szCs w:val="24"/>
          <w:highlight w:val="none"/>
        </w:rPr>
        <w:t>采</w:t>
      </w:r>
      <w:r>
        <w:rPr>
          <w:rFonts w:hint="eastAsia" w:ascii="宋体" w:hAnsi="宋体" w:eastAsia="宋体" w:cs="宋体"/>
          <w:spacing w:val="6"/>
          <w:sz w:val="24"/>
          <w:szCs w:val="24"/>
          <w:highlight w:val="none"/>
        </w:rPr>
        <w:t>购需求：</w:t>
      </w:r>
    </w:p>
    <w:p w14:paraId="2B06D92F">
      <w:pPr>
        <w:keepNext w:val="0"/>
        <w:keepLines w:val="0"/>
        <w:pageBreakBefore w:val="0"/>
        <w:widowControl/>
        <w:kinsoku w:val="0"/>
        <w:wordWrap/>
        <w:overflowPunct/>
        <w:topLinePunct w:val="0"/>
        <w:autoSpaceDE w:val="0"/>
        <w:autoSpaceDN w:val="0"/>
        <w:bidi w:val="0"/>
        <w:adjustRightInd w:val="0"/>
        <w:snapToGrid w:val="0"/>
        <w:spacing w:before="161" w:line="460" w:lineRule="exact"/>
        <w:ind w:left="490"/>
        <w:textAlignment w:val="baseline"/>
        <w:outlineLvl w:val="1"/>
        <w:rPr>
          <w:rFonts w:hint="eastAsia" w:ascii="宋体" w:hAnsi="宋体" w:eastAsia="宋体" w:cs="宋体"/>
          <w:spacing w:val="4"/>
          <w:sz w:val="24"/>
          <w:szCs w:val="24"/>
          <w:highlight w:val="none"/>
          <w:lang w:eastAsia="zh-CN"/>
        </w:rPr>
      </w:pPr>
      <w:bookmarkStart w:id="5" w:name="_Toc5274"/>
      <w:bookmarkStart w:id="6" w:name="_Toc17895"/>
      <w:bookmarkStart w:id="7" w:name="_Toc11311"/>
      <w:bookmarkStart w:id="8" w:name="_Toc9086"/>
      <w:r>
        <w:rPr>
          <w:rFonts w:hint="eastAsia" w:ascii="宋体" w:hAnsi="宋体" w:eastAsia="宋体" w:cs="宋体"/>
          <w:spacing w:val="4"/>
          <w:sz w:val="24"/>
          <w:szCs w:val="24"/>
          <w:highlight w:val="none"/>
        </w:rPr>
        <w:t>标项名称</w:t>
      </w:r>
      <w:r>
        <w:rPr>
          <w:rFonts w:hint="eastAsia" w:ascii="宋体" w:hAnsi="宋体" w:eastAsia="宋体" w:cs="宋体"/>
          <w:spacing w:val="4"/>
          <w:sz w:val="24"/>
          <w:szCs w:val="24"/>
          <w:highlight w:val="none"/>
          <w:lang w:eastAsia="zh-CN"/>
        </w:rPr>
        <w:t>：</w:t>
      </w:r>
      <w:bookmarkEnd w:id="5"/>
      <w:bookmarkEnd w:id="6"/>
      <w:bookmarkEnd w:id="7"/>
      <w:bookmarkEnd w:id="8"/>
      <w:bookmarkStart w:id="9" w:name="_Toc25587"/>
      <w:bookmarkStart w:id="10" w:name="_Toc14007"/>
      <w:bookmarkStart w:id="11" w:name="_Toc10154"/>
      <w:bookmarkStart w:id="12" w:name="_Toc26550"/>
      <w:r>
        <w:rPr>
          <w:rFonts w:hint="eastAsia" w:ascii="宋体" w:hAnsi="宋体" w:eastAsia="宋体" w:cs="宋体"/>
          <w:spacing w:val="4"/>
          <w:sz w:val="24"/>
          <w:szCs w:val="24"/>
          <w:highlight w:val="none"/>
          <w:lang w:eastAsia="zh-CN"/>
        </w:rPr>
        <w:t>东起乡崖脚村塘头坡屯基础设施建设</w:t>
      </w:r>
    </w:p>
    <w:p w14:paraId="0604BFD1">
      <w:pPr>
        <w:keepNext w:val="0"/>
        <w:keepLines w:val="0"/>
        <w:pageBreakBefore w:val="0"/>
        <w:widowControl/>
        <w:kinsoku w:val="0"/>
        <w:wordWrap/>
        <w:overflowPunct/>
        <w:topLinePunct w:val="0"/>
        <w:autoSpaceDE w:val="0"/>
        <w:autoSpaceDN w:val="0"/>
        <w:bidi w:val="0"/>
        <w:adjustRightInd w:val="0"/>
        <w:snapToGrid w:val="0"/>
        <w:spacing w:before="161" w:line="460" w:lineRule="exact"/>
        <w:ind w:left="490"/>
        <w:textAlignment w:val="baseline"/>
        <w:outlineLvl w:val="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数量</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1</w:t>
      </w:r>
      <w:bookmarkEnd w:id="9"/>
      <w:bookmarkEnd w:id="10"/>
      <w:bookmarkEnd w:id="11"/>
      <w:bookmarkEnd w:id="12"/>
    </w:p>
    <w:p w14:paraId="421743A9">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0"/>
        <w:textAlignment w:val="baseline"/>
        <w:outlineLvl w:val="1"/>
        <w:rPr>
          <w:rFonts w:hint="eastAsia" w:ascii="宋体" w:hAnsi="宋体" w:eastAsia="宋体" w:cs="宋体"/>
          <w:sz w:val="24"/>
          <w:szCs w:val="24"/>
          <w:highlight w:val="none"/>
        </w:rPr>
      </w:pPr>
      <w:bookmarkStart w:id="13" w:name="_Toc5617"/>
      <w:bookmarkStart w:id="14" w:name="_Toc11573"/>
      <w:bookmarkStart w:id="15" w:name="_Toc23003"/>
      <w:bookmarkStart w:id="16" w:name="_Toc28520"/>
      <w:r>
        <w:rPr>
          <w:rFonts w:hint="eastAsia" w:ascii="宋体" w:hAnsi="宋体" w:eastAsia="宋体" w:cs="宋体"/>
          <w:spacing w:val="10"/>
          <w:sz w:val="24"/>
          <w:szCs w:val="24"/>
          <w:highlight w:val="none"/>
        </w:rPr>
        <w:t>预算</w:t>
      </w:r>
      <w:r>
        <w:rPr>
          <w:rFonts w:hint="eastAsia" w:ascii="宋体" w:hAnsi="宋体" w:eastAsia="宋体" w:cs="宋体"/>
          <w:spacing w:val="8"/>
          <w:sz w:val="24"/>
          <w:szCs w:val="24"/>
          <w:highlight w:val="none"/>
        </w:rPr>
        <w:t>金</w:t>
      </w:r>
      <w:r>
        <w:rPr>
          <w:rFonts w:hint="eastAsia" w:ascii="宋体" w:hAnsi="宋体" w:eastAsia="宋体" w:cs="宋体"/>
          <w:spacing w:val="5"/>
          <w:sz w:val="24"/>
          <w:szCs w:val="24"/>
          <w:highlight w:val="none"/>
        </w:rPr>
        <w:t>额(元)</w:t>
      </w:r>
      <w:r>
        <w:rPr>
          <w:rFonts w:hint="eastAsia" w:ascii="宋体" w:hAnsi="宋体" w:eastAsia="宋体" w:cs="宋体"/>
          <w:spacing w:val="5"/>
          <w:sz w:val="24"/>
          <w:szCs w:val="24"/>
          <w:highlight w:val="none"/>
          <w:lang w:eastAsia="zh-CN"/>
        </w:rPr>
        <w:t>：</w:t>
      </w:r>
      <w:r>
        <w:rPr>
          <w:rFonts w:hint="eastAsia" w:ascii="宋体" w:hAnsi="宋体" w:eastAsia="宋体" w:cs="宋体"/>
          <w:spacing w:val="10"/>
          <w:sz w:val="24"/>
          <w:szCs w:val="24"/>
          <w:highlight w:val="none"/>
          <w:lang w:eastAsia="zh-CN"/>
        </w:rPr>
        <w:t>638846.06元</w:t>
      </w:r>
      <w:bookmarkEnd w:id="13"/>
      <w:bookmarkEnd w:id="14"/>
      <w:bookmarkEnd w:id="15"/>
      <w:bookmarkEnd w:id="16"/>
    </w:p>
    <w:p w14:paraId="3E72FFE9">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3"/>
        <w:textAlignment w:val="baseline"/>
        <w:outlineLvl w:val="1"/>
        <w:rPr>
          <w:rFonts w:hint="eastAsia" w:ascii="宋体" w:hAnsi="宋体" w:eastAsia="宋体" w:cs="宋体"/>
          <w:sz w:val="24"/>
          <w:szCs w:val="24"/>
          <w:highlight w:val="none"/>
        </w:rPr>
      </w:pPr>
      <w:bookmarkStart w:id="17" w:name="_Toc1445"/>
      <w:bookmarkStart w:id="18" w:name="_Toc9325"/>
      <w:bookmarkStart w:id="19" w:name="_Toc18046"/>
      <w:bookmarkStart w:id="20" w:name="_Toc5863"/>
      <w:r>
        <w:rPr>
          <w:rFonts w:hint="eastAsia" w:ascii="宋体" w:hAnsi="宋体" w:eastAsia="宋体" w:cs="宋体"/>
          <w:spacing w:val="14"/>
          <w:sz w:val="24"/>
          <w:szCs w:val="24"/>
          <w:highlight w:val="none"/>
        </w:rPr>
        <w:t>简</w:t>
      </w:r>
      <w:r>
        <w:rPr>
          <w:rFonts w:hint="eastAsia" w:ascii="宋体" w:hAnsi="宋体" w:eastAsia="宋体" w:cs="宋体"/>
          <w:spacing w:val="9"/>
          <w:sz w:val="24"/>
          <w:szCs w:val="24"/>
          <w:highlight w:val="none"/>
        </w:rPr>
        <w:t>要规格描述或项目基本概况介绍、用途</w:t>
      </w:r>
      <w:r>
        <w:rPr>
          <w:rFonts w:hint="eastAsia" w:ascii="宋体" w:hAnsi="宋体" w:eastAsia="宋体" w:cs="宋体"/>
          <w:spacing w:val="9"/>
          <w:sz w:val="24"/>
          <w:szCs w:val="24"/>
          <w:highlight w:val="none"/>
          <w:lang w:eastAsia="zh-CN"/>
        </w:rPr>
        <w:t>：东起乡崖脚村塘头坡屯基础设施建设</w:t>
      </w:r>
      <w:r>
        <w:rPr>
          <w:rFonts w:hint="eastAsia" w:ascii="宋体" w:hAnsi="宋体" w:eastAsia="宋体" w:cs="宋体"/>
          <w:spacing w:val="9"/>
          <w:sz w:val="24"/>
          <w:szCs w:val="24"/>
          <w:highlight w:val="none"/>
          <w:lang w:val="en-US" w:eastAsia="zh-CN"/>
        </w:rPr>
        <w:t>1项，</w:t>
      </w:r>
      <w:r>
        <w:rPr>
          <w:rFonts w:hint="eastAsia" w:ascii="宋体" w:hAnsi="宋体" w:eastAsia="宋体" w:cs="宋体"/>
          <w:spacing w:val="9"/>
          <w:sz w:val="24"/>
          <w:szCs w:val="24"/>
          <w:highlight w:val="none"/>
        </w:rPr>
        <w:t>具体详见磋商文件及工程量清单。</w:t>
      </w:r>
      <w:bookmarkEnd w:id="17"/>
      <w:bookmarkEnd w:id="18"/>
      <w:bookmarkEnd w:id="19"/>
      <w:bookmarkEnd w:id="20"/>
    </w:p>
    <w:p w14:paraId="4B195DC2">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1"/>
        <w:textAlignment w:val="baseline"/>
        <w:outlineLvl w:val="1"/>
        <w:rPr>
          <w:rFonts w:hint="eastAsia" w:ascii="宋体" w:hAnsi="宋体" w:eastAsia="宋体" w:cs="宋体"/>
          <w:sz w:val="24"/>
          <w:szCs w:val="24"/>
          <w:highlight w:val="none"/>
        </w:rPr>
      </w:pPr>
      <w:bookmarkStart w:id="21" w:name="_Toc13340"/>
      <w:bookmarkStart w:id="22" w:name="_Toc4840"/>
      <w:bookmarkStart w:id="23" w:name="_Toc29729"/>
      <w:bookmarkStart w:id="24" w:name="_Toc7336"/>
      <w:r>
        <w:rPr>
          <w:rFonts w:hint="eastAsia" w:ascii="宋体" w:hAnsi="宋体" w:eastAsia="宋体" w:cs="宋体"/>
          <w:spacing w:val="7"/>
          <w:sz w:val="24"/>
          <w:szCs w:val="24"/>
          <w:highlight w:val="none"/>
        </w:rPr>
        <w:t>最</w:t>
      </w:r>
      <w:r>
        <w:rPr>
          <w:rFonts w:hint="eastAsia" w:ascii="宋体" w:hAnsi="宋体" w:eastAsia="宋体" w:cs="宋体"/>
          <w:spacing w:val="6"/>
          <w:sz w:val="24"/>
          <w:szCs w:val="24"/>
          <w:highlight w:val="none"/>
        </w:rPr>
        <w:t>高限价(如有)：</w:t>
      </w:r>
      <w:r>
        <w:rPr>
          <w:rFonts w:hint="eastAsia" w:ascii="宋体" w:hAnsi="宋体" w:eastAsia="宋体" w:cs="宋体"/>
          <w:spacing w:val="6"/>
          <w:sz w:val="24"/>
          <w:szCs w:val="24"/>
          <w:highlight w:val="none"/>
          <w:lang w:eastAsia="zh-CN"/>
        </w:rPr>
        <w:t>638846.06元</w:t>
      </w:r>
      <w:bookmarkEnd w:id="21"/>
      <w:bookmarkEnd w:id="22"/>
      <w:bookmarkEnd w:id="23"/>
      <w:bookmarkEnd w:id="24"/>
    </w:p>
    <w:p w14:paraId="29178BC0">
      <w:pPr>
        <w:keepNext w:val="0"/>
        <w:keepLines w:val="0"/>
        <w:pageBreakBefore w:val="0"/>
        <w:widowControl/>
        <w:kinsoku w:val="0"/>
        <w:wordWrap/>
        <w:overflowPunct/>
        <w:topLinePunct w:val="0"/>
        <w:autoSpaceDE w:val="0"/>
        <w:autoSpaceDN w:val="0"/>
        <w:bidi w:val="0"/>
        <w:adjustRightInd w:val="0"/>
        <w:snapToGrid w:val="0"/>
        <w:spacing w:before="161" w:line="460" w:lineRule="exact"/>
        <w:ind w:left="489"/>
        <w:textAlignment w:val="baseline"/>
        <w:outlineLvl w:val="1"/>
        <w:rPr>
          <w:rFonts w:hint="eastAsia" w:ascii="宋体" w:hAnsi="宋体" w:eastAsia="宋体" w:cs="宋体"/>
          <w:sz w:val="24"/>
          <w:szCs w:val="24"/>
          <w:highlight w:val="yellow"/>
        </w:rPr>
      </w:pPr>
      <w:bookmarkStart w:id="25" w:name="_Toc26734"/>
      <w:bookmarkStart w:id="26" w:name="_Toc28812"/>
      <w:bookmarkStart w:id="27" w:name="_Toc32630"/>
      <w:bookmarkStart w:id="28" w:name="_Toc20949"/>
      <w:r>
        <w:rPr>
          <w:rFonts w:hint="eastAsia" w:ascii="宋体" w:hAnsi="宋体" w:eastAsia="宋体" w:cs="宋体"/>
          <w:spacing w:val="6"/>
          <w:sz w:val="24"/>
          <w:szCs w:val="24"/>
          <w:highlight w:val="none"/>
        </w:rPr>
        <w:t>合</w:t>
      </w:r>
      <w:r>
        <w:rPr>
          <w:rFonts w:hint="eastAsia" w:ascii="宋体" w:hAnsi="宋体" w:eastAsia="宋体" w:cs="宋体"/>
          <w:spacing w:val="4"/>
          <w:sz w:val="24"/>
          <w:szCs w:val="24"/>
          <w:highlight w:val="none"/>
        </w:rPr>
        <w:t>同</w:t>
      </w:r>
      <w:r>
        <w:rPr>
          <w:rFonts w:hint="eastAsia" w:ascii="宋体" w:hAnsi="宋体" w:eastAsia="宋体" w:cs="宋体"/>
          <w:spacing w:val="3"/>
          <w:sz w:val="24"/>
          <w:szCs w:val="24"/>
          <w:highlight w:val="none"/>
        </w:rPr>
        <w:t>履约期限：</w:t>
      </w:r>
      <w:r>
        <w:rPr>
          <w:rFonts w:hint="eastAsia" w:ascii="宋体" w:hAnsi="宋体" w:eastAsia="宋体" w:cs="宋体"/>
          <w:spacing w:val="3"/>
          <w:sz w:val="24"/>
          <w:szCs w:val="24"/>
          <w:highlight w:val="none"/>
          <w:lang w:eastAsia="zh-CN"/>
        </w:rPr>
        <w:t>工期</w:t>
      </w:r>
      <w:bookmarkEnd w:id="25"/>
      <w:r>
        <w:rPr>
          <w:rFonts w:hint="eastAsia" w:ascii="宋体" w:hAnsi="宋体" w:eastAsia="宋体" w:cs="宋体"/>
          <w:spacing w:val="3"/>
          <w:sz w:val="24"/>
          <w:szCs w:val="24"/>
          <w:highlight w:val="none"/>
          <w:lang w:val="en-US" w:eastAsia="zh-CN"/>
        </w:rPr>
        <w:t>90日历天</w:t>
      </w:r>
      <w:r>
        <w:rPr>
          <w:rFonts w:hint="eastAsia" w:ascii="宋体" w:hAnsi="宋体" w:eastAsia="宋体" w:cs="宋体"/>
          <w:spacing w:val="3"/>
          <w:sz w:val="24"/>
          <w:szCs w:val="24"/>
          <w:highlight w:val="none"/>
          <w:lang w:eastAsia="zh-CN"/>
        </w:rPr>
        <w:t>。</w:t>
      </w:r>
      <w:bookmarkEnd w:id="26"/>
      <w:bookmarkEnd w:id="27"/>
      <w:bookmarkEnd w:id="28"/>
    </w:p>
    <w:p w14:paraId="605A5543">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489"/>
        <w:textAlignment w:val="baseline"/>
        <w:outlineLvl w:val="1"/>
        <w:rPr>
          <w:rFonts w:hint="eastAsia" w:ascii="宋体" w:hAnsi="宋体" w:eastAsia="宋体" w:cs="宋体"/>
          <w:sz w:val="24"/>
          <w:szCs w:val="24"/>
          <w:highlight w:val="none"/>
        </w:rPr>
      </w:pPr>
      <w:bookmarkStart w:id="29" w:name="_Toc7406"/>
      <w:bookmarkStart w:id="30" w:name="_Toc8967"/>
      <w:bookmarkStart w:id="31" w:name="_Toc5142"/>
      <w:bookmarkStart w:id="32" w:name="_Toc31849"/>
      <w:r>
        <w:rPr>
          <w:rFonts w:hint="eastAsia" w:ascii="宋体" w:hAnsi="宋体" w:eastAsia="宋体" w:cs="宋体"/>
          <w:spacing w:val="8"/>
          <w:sz w:val="24"/>
          <w:szCs w:val="24"/>
          <w:highlight w:val="none"/>
        </w:rPr>
        <w:t>本标项(否)接受联合体投</w:t>
      </w:r>
      <w:r>
        <w:rPr>
          <w:rFonts w:hint="eastAsia" w:ascii="宋体" w:hAnsi="宋体" w:eastAsia="宋体" w:cs="宋体"/>
          <w:spacing w:val="7"/>
          <w:sz w:val="24"/>
          <w:szCs w:val="24"/>
          <w:highlight w:val="none"/>
        </w:rPr>
        <w:t>标</w:t>
      </w:r>
      <w:bookmarkEnd w:id="29"/>
      <w:bookmarkEnd w:id="30"/>
      <w:bookmarkEnd w:id="31"/>
      <w:bookmarkEnd w:id="32"/>
    </w:p>
    <w:p w14:paraId="0A467952">
      <w:pPr>
        <w:keepNext w:val="0"/>
        <w:keepLines w:val="0"/>
        <w:pageBreakBefore w:val="0"/>
        <w:widowControl/>
        <w:kinsoku w:val="0"/>
        <w:wordWrap/>
        <w:overflowPunct/>
        <w:topLinePunct w:val="0"/>
        <w:autoSpaceDE w:val="0"/>
        <w:autoSpaceDN w:val="0"/>
        <w:bidi w:val="0"/>
        <w:adjustRightInd w:val="0"/>
        <w:snapToGrid w:val="0"/>
        <w:spacing w:before="155" w:line="460" w:lineRule="exact"/>
        <w:ind w:firstLine="496" w:firstLineChars="200"/>
        <w:textAlignment w:val="baseline"/>
        <w:outlineLvl w:val="1"/>
        <w:rPr>
          <w:rFonts w:hint="eastAsia" w:ascii="宋体" w:hAnsi="宋体" w:eastAsia="宋体" w:cs="宋体"/>
          <w:highlight w:val="none"/>
          <w:lang w:eastAsia="zh-CN"/>
        </w:rPr>
      </w:pPr>
      <w:bookmarkStart w:id="33" w:name="_Toc17023"/>
      <w:bookmarkStart w:id="34" w:name="_Toc8021"/>
      <w:bookmarkStart w:id="35" w:name="_Toc19440"/>
      <w:r>
        <w:rPr>
          <w:rFonts w:hint="eastAsia" w:ascii="宋体" w:hAnsi="宋体" w:eastAsia="宋体" w:cs="宋体"/>
          <w:spacing w:val="4"/>
          <w:sz w:val="24"/>
          <w:szCs w:val="24"/>
          <w:highlight w:val="none"/>
          <w:lang w:eastAsia="zh-CN"/>
        </w:rPr>
        <w:t>备注：</w:t>
      </w:r>
      <w:bookmarkEnd w:id="33"/>
      <w:bookmarkStart w:id="36" w:name="_Toc22282"/>
      <w:r>
        <w:rPr>
          <w:rFonts w:hint="eastAsia" w:ascii="宋体" w:hAnsi="宋体" w:eastAsia="宋体" w:cs="宋体"/>
          <w:spacing w:val="4"/>
          <w:sz w:val="24"/>
          <w:szCs w:val="24"/>
          <w:highlight w:val="none"/>
          <w:lang w:eastAsia="zh-CN"/>
        </w:rPr>
        <w:t>本项目为线上电子招标项目，采用远程异地评标，有意向参与本项目的供应商应当做好参与全流程电子招投标交易的充分准备。</w:t>
      </w:r>
      <w:bookmarkEnd w:id="34"/>
      <w:bookmarkEnd w:id="35"/>
      <w:bookmarkEnd w:id="36"/>
    </w:p>
    <w:p w14:paraId="46C71DA7">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2"/>
        <w:textAlignment w:val="baseline"/>
        <w:outlineLvl w:val="1"/>
        <w:rPr>
          <w:rFonts w:hint="eastAsia" w:ascii="宋体" w:hAnsi="宋体" w:eastAsia="宋体" w:cs="宋体"/>
          <w:sz w:val="24"/>
          <w:szCs w:val="24"/>
          <w:highlight w:val="none"/>
        </w:rPr>
      </w:pPr>
      <w:bookmarkStart w:id="37" w:name="_Toc30737"/>
      <w:bookmarkStart w:id="38" w:name="_Toc30942"/>
      <w:bookmarkStart w:id="39" w:name="_Toc1139"/>
      <w:bookmarkStart w:id="40" w:name="_Toc20895"/>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二、申请人的资</w:t>
      </w:r>
      <w:r>
        <w:rPr>
          <w:rFonts w:hint="eastAsia" w:ascii="宋体" w:hAnsi="宋体" w:eastAsia="宋体" w:cs="宋体"/>
          <w:spacing w:val="-1"/>
          <w:sz w:val="24"/>
          <w:szCs w:val="24"/>
          <w:highlight w:val="none"/>
          <w14:textOutline w14:w="4358" w14:cap="sq" w14:cmpd="sng">
            <w14:solidFill>
              <w14:srgbClr w14:val="000000"/>
            </w14:solidFill>
            <w14:prstDash w14:val="solid"/>
            <w14:bevel/>
          </w14:textOutline>
        </w:rPr>
        <w:t>格要求</w:t>
      </w:r>
      <w:bookmarkEnd w:id="37"/>
      <w:bookmarkEnd w:id="38"/>
      <w:bookmarkEnd w:id="39"/>
      <w:bookmarkEnd w:id="40"/>
    </w:p>
    <w:p w14:paraId="69B9A907">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506"/>
        <w:textAlignment w:val="baseline"/>
        <w:rPr>
          <w:rFonts w:hint="eastAsia" w:ascii="宋体" w:hAnsi="宋体" w:eastAsia="宋体" w:cs="宋体"/>
          <w:sz w:val="24"/>
          <w:szCs w:val="24"/>
          <w:highlight w:val="none"/>
        </w:rPr>
      </w:pPr>
      <w:r>
        <w:rPr>
          <w:rFonts w:hint="eastAsia" w:ascii="宋体" w:hAnsi="宋体" w:eastAsia="宋体" w:cs="宋体"/>
          <w:spacing w:val="12"/>
          <w:position w:val="1"/>
          <w:sz w:val="24"/>
          <w:szCs w:val="24"/>
          <w:highlight w:val="none"/>
        </w:rPr>
        <w:t>1</w:t>
      </w:r>
      <w:r>
        <w:rPr>
          <w:rFonts w:hint="eastAsia" w:ascii="宋体" w:hAnsi="宋体" w:eastAsia="宋体" w:cs="宋体"/>
          <w:spacing w:val="8"/>
          <w:position w:val="1"/>
          <w:sz w:val="24"/>
          <w:szCs w:val="24"/>
          <w:highlight w:val="none"/>
        </w:rPr>
        <w:t>.满足《中华人民共和国政府采购法》第二十二条规定；</w:t>
      </w:r>
    </w:p>
    <w:p w14:paraId="6563D574">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9" w:firstLine="481"/>
        <w:textAlignment w:val="baseline"/>
        <w:rPr>
          <w:rFonts w:hint="eastAsia" w:ascii="宋体" w:hAnsi="宋体" w:eastAsia="宋体" w:cs="宋体"/>
          <w:sz w:val="24"/>
          <w:szCs w:val="24"/>
          <w:highlight w:val="none"/>
          <w:lang w:eastAsia="zh-CN"/>
        </w:rPr>
      </w:pPr>
      <w:r>
        <w:rPr>
          <w:rFonts w:hint="eastAsia" w:ascii="宋体" w:hAnsi="宋体" w:eastAsia="宋体" w:cs="宋体"/>
          <w:spacing w:val="18"/>
          <w:sz w:val="24"/>
          <w:szCs w:val="24"/>
          <w:highlight w:val="none"/>
        </w:rPr>
        <w:t>2</w:t>
      </w:r>
      <w:r>
        <w:rPr>
          <w:rFonts w:hint="eastAsia" w:ascii="宋体" w:hAnsi="宋体" w:eastAsia="宋体" w:cs="宋体"/>
          <w:spacing w:val="17"/>
          <w:sz w:val="24"/>
          <w:szCs w:val="24"/>
          <w:highlight w:val="none"/>
        </w:rPr>
        <w:t>.</w:t>
      </w:r>
      <w:r>
        <w:rPr>
          <w:rFonts w:hint="eastAsia" w:ascii="宋体" w:hAnsi="宋体" w:eastAsia="宋体" w:cs="宋体"/>
          <w:spacing w:val="9"/>
          <w:sz w:val="24"/>
          <w:szCs w:val="24"/>
          <w:highlight w:val="none"/>
        </w:rPr>
        <w:t>落实政府采购政策需满足的资格要求：本项目属于专门面向</w:t>
      </w:r>
      <w:r>
        <w:rPr>
          <w:rFonts w:hint="eastAsia" w:ascii="宋体" w:hAnsi="宋体" w:eastAsia="宋体" w:cs="宋体"/>
          <w:spacing w:val="9"/>
          <w:sz w:val="24"/>
          <w:szCs w:val="24"/>
          <w:highlight w:val="none"/>
          <w:lang w:val="en-US" w:eastAsia="zh-CN"/>
        </w:rPr>
        <w:t>中小</w:t>
      </w:r>
      <w:r>
        <w:rPr>
          <w:rFonts w:hint="eastAsia" w:ascii="宋体" w:hAnsi="宋体" w:eastAsia="宋体" w:cs="宋体"/>
          <w:spacing w:val="9"/>
          <w:sz w:val="24"/>
          <w:szCs w:val="24"/>
          <w:highlight w:val="none"/>
        </w:rPr>
        <w:t>企业采购的项目，根据</w:t>
      </w:r>
      <w:r>
        <w:rPr>
          <w:rFonts w:hint="eastAsia" w:ascii="宋体" w:hAnsi="宋体" w:eastAsia="宋体" w:cs="宋体"/>
          <w:spacing w:val="14"/>
          <w:sz w:val="24"/>
          <w:szCs w:val="24"/>
          <w:highlight w:val="none"/>
        </w:rPr>
        <w:t>财库【2</w:t>
      </w:r>
      <w:r>
        <w:rPr>
          <w:rFonts w:hint="eastAsia" w:ascii="宋体" w:hAnsi="宋体" w:eastAsia="宋体" w:cs="宋体"/>
          <w:spacing w:val="8"/>
          <w:sz w:val="24"/>
          <w:szCs w:val="24"/>
          <w:highlight w:val="none"/>
        </w:rPr>
        <w:t>0</w:t>
      </w:r>
      <w:r>
        <w:rPr>
          <w:rFonts w:hint="eastAsia" w:ascii="宋体" w:hAnsi="宋体" w:eastAsia="宋体" w:cs="宋体"/>
          <w:spacing w:val="7"/>
          <w:sz w:val="24"/>
          <w:szCs w:val="24"/>
          <w:highlight w:val="none"/>
        </w:rPr>
        <w:t>20】46号《政府采购促进中小企业发展管理办法》要求，供应商应为</w:t>
      </w:r>
      <w:r>
        <w:rPr>
          <w:rFonts w:hint="eastAsia" w:ascii="宋体" w:hAnsi="宋体" w:eastAsia="宋体" w:cs="宋体"/>
          <w:spacing w:val="7"/>
          <w:sz w:val="24"/>
          <w:szCs w:val="24"/>
          <w:highlight w:val="none"/>
          <w:lang w:val="en-US" w:eastAsia="zh-CN"/>
        </w:rPr>
        <w:t>中</w:t>
      </w:r>
      <w:r>
        <w:rPr>
          <w:rFonts w:hint="eastAsia" w:ascii="宋体" w:hAnsi="宋体" w:eastAsia="宋体" w:cs="宋体"/>
          <w:spacing w:val="7"/>
          <w:sz w:val="24"/>
          <w:szCs w:val="24"/>
          <w:highlight w:val="none"/>
        </w:rPr>
        <w:t>小企业</w:t>
      </w:r>
      <w:r>
        <w:rPr>
          <w:rFonts w:hint="eastAsia" w:ascii="宋体" w:hAnsi="宋体" w:eastAsia="宋体" w:cs="宋体"/>
          <w:spacing w:val="7"/>
          <w:sz w:val="24"/>
          <w:szCs w:val="24"/>
          <w:highlight w:val="none"/>
          <w:lang w:val="en-US" w:eastAsia="zh-CN"/>
        </w:rPr>
        <w:t>或</w:t>
      </w:r>
      <w:r>
        <w:rPr>
          <w:rFonts w:hint="eastAsia" w:ascii="宋体" w:hAnsi="宋体" w:eastAsia="宋体" w:cs="宋体"/>
          <w:spacing w:val="7"/>
          <w:sz w:val="24"/>
          <w:szCs w:val="24"/>
          <w:highlight w:val="none"/>
        </w:rPr>
        <w:t>监</w:t>
      </w:r>
      <w:r>
        <w:rPr>
          <w:rFonts w:hint="eastAsia" w:ascii="宋体" w:hAnsi="宋体" w:eastAsia="宋体" w:cs="宋体"/>
          <w:spacing w:val="13"/>
          <w:sz w:val="24"/>
          <w:szCs w:val="24"/>
          <w:highlight w:val="none"/>
        </w:rPr>
        <w:t>狱</w:t>
      </w:r>
      <w:r>
        <w:rPr>
          <w:rFonts w:hint="eastAsia" w:ascii="宋体" w:hAnsi="宋体" w:eastAsia="宋体" w:cs="宋体"/>
          <w:spacing w:val="8"/>
          <w:sz w:val="24"/>
          <w:szCs w:val="24"/>
          <w:highlight w:val="none"/>
        </w:rPr>
        <w:t>企业或残疾人福利性单位</w:t>
      </w:r>
      <w:r>
        <w:rPr>
          <w:rFonts w:hint="eastAsia" w:ascii="宋体" w:hAnsi="宋体" w:eastAsia="宋体" w:cs="宋体"/>
          <w:spacing w:val="8"/>
          <w:sz w:val="24"/>
          <w:szCs w:val="24"/>
          <w:highlight w:val="none"/>
          <w:lang w:eastAsia="zh-CN"/>
        </w:rPr>
        <w:t>。</w:t>
      </w:r>
    </w:p>
    <w:p w14:paraId="7468E7DD">
      <w:pPr>
        <w:keepNext w:val="0"/>
        <w:keepLines w:val="0"/>
        <w:pageBreakBefore w:val="0"/>
        <w:widowControl/>
        <w:kinsoku w:val="0"/>
        <w:wordWrap/>
        <w:overflowPunct/>
        <w:topLinePunct w:val="0"/>
        <w:autoSpaceDE w:val="0"/>
        <w:autoSpaceDN w:val="0"/>
        <w:bidi w:val="0"/>
        <w:adjustRightInd w:val="0"/>
        <w:snapToGrid w:val="0"/>
        <w:spacing w:before="2" w:line="460" w:lineRule="exact"/>
        <w:ind w:left="12" w:right="60" w:firstLine="480"/>
        <w:textAlignment w:val="baseline"/>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rPr>
        <w:t>3.本项目的特定资格要求：</w:t>
      </w:r>
      <w:r>
        <w:rPr>
          <w:rFonts w:hint="eastAsia" w:ascii="宋体" w:hAnsi="宋体" w:eastAsia="宋体" w:cs="宋体"/>
          <w:spacing w:val="9"/>
          <w:sz w:val="24"/>
          <w:szCs w:val="24"/>
          <w:highlight w:val="none"/>
          <w:lang w:eastAsia="zh-CN"/>
        </w:rPr>
        <w:t>（1）具备市政公用工程施工总承包叁级以上（含叁级）资质，具有省级及以上建设行政主管部门颁发的安全生产许可证。在人员、设备、资金等方面具备相应的施工能力。（2）投标人拟派项目经理须具备市政公用工程专业贰级以上（含贰级）注册建造师执业资格，并且有效的安全生产考核合格证书（B类）。（3）专职安全员要求：拟派专职安全员须持有省级或其授权部门（机构）颁发的C 类安全生产考核合格证书。</w:t>
      </w:r>
    </w:p>
    <w:p w14:paraId="68FB7B68">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91"/>
        <w:textAlignment w:val="baseline"/>
        <w:rPr>
          <w:rFonts w:hint="eastAsia" w:ascii="宋体" w:hAnsi="宋体" w:eastAsia="宋体" w:cs="宋体"/>
          <w:sz w:val="24"/>
          <w:szCs w:val="24"/>
          <w:highlight w:val="none"/>
        </w:rPr>
      </w:pPr>
      <w:r>
        <w:rPr>
          <w:rFonts w:hint="eastAsia" w:ascii="宋体" w:hAnsi="宋体" w:eastAsia="宋体" w:cs="宋体"/>
          <w:spacing w:val="14"/>
          <w:position w:val="1"/>
          <w:sz w:val="24"/>
          <w:szCs w:val="24"/>
          <w:highlight w:val="none"/>
          <w14:textOutline w14:w="4358" w14:cap="sq" w14:cmpd="sng">
            <w14:solidFill>
              <w14:srgbClr w14:val="000000"/>
            </w14:solidFill>
            <w14:prstDash w14:val="solid"/>
            <w14:bevel/>
          </w14:textOutline>
        </w:rPr>
        <w:t>三</w:t>
      </w:r>
      <w:r>
        <w:rPr>
          <w:rFonts w:hint="eastAsia" w:ascii="宋体" w:hAnsi="宋体" w:eastAsia="宋体" w:cs="宋体"/>
          <w:spacing w:val="9"/>
          <w:position w:val="1"/>
          <w:sz w:val="24"/>
          <w:szCs w:val="24"/>
          <w:highlight w:val="none"/>
          <w14:textOutline w14:w="4358" w14:cap="sq" w14:cmpd="sng">
            <w14:solidFill>
              <w14:srgbClr w14:val="000000"/>
            </w14:solidFill>
            <w14:prstDash w14:val="solid"/>
            <w14:bevel/>
          </w14:textOutline>
        </w:rPr>
        <w:t>、获取采购文件</w:t>
      </w:r>
    </w:p>
    <w:p w14:paraId="37FF371E">
      <w:pPr>
        <w:keepNext w:val="0"/>
        <w:keepLines w:val="0"/>
        <w:pageBreakBefore w:val="0"/>
        <w:widowControl/>
        <w:kinsoku w:val="0"/>
        <w:wordWrap/>
        <w:overflowPunct/>
        <w:topLinePunct w:val="0"/>
        <w:autoSpaceDE w:val="0"/>
        <w:autoSpaceDN w:val="0"/>
        <w:bidi w:val="0"/>
        <w:adjustRightInd w:val="0"/>
        <w:snapToGrid w:val="0"/>
        <w:spacing w:before="135" w:line="460" w:lineRule="exact"/>
        <w:ind w:left="13" w:right="180"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时间：</w:t>
      </w:r>
      <w:r>
        <w:rPr>
          <w:rFonts w:hint="eastAsia" w:ascii="宋体" w:hAnsi="宋体" w:eastAsia="宋体" w:cs="宋体"/>
          <w:color w:val="0000FF"/>
          <w:spacing w:val="-6"/>
          <w:sz w:val="24"/>
          <w:szCs w:val="24"/>
          <w:highlight w:val="none"/>
        </w:rPr>
        <w:t>2</w:t>
      </w:r>
      <w:r>
        <w:rPr>
          <w:rFonts w:hint="eastAsia" w:ascii="宋体" w:hAnsi="宋体" w:eastAsia="宋体" w:cs="宋体"/>
          <w:color w:val="0000FF"/>
          <w:spacing w:val="-4"/>
          <w:sz w:val="24"/>
          <w:szCs w:val="24"/>
          <w:highlight w:val="none"/>
        </w:rPr>
        <w:t>02</w:t>
      </w:r>
      <w:r>
        <w:rPr>
          <w:rFonts w:hint="eastAsia" w:ascii="宋体" w:hAnsi="宋体" w:eastAsia="宋体" w:cs="宋体"/>
          <w:color w:val="0000FF"/>
          <w:spacing w:val="-4"/>
          <w:sz w:val="24"/>
          <w:szCs w:val="24"/>
          <w:highlight w:val="none"/>
          <w:lang w:val="en-US" w:eastAsia="zh-CN"/>
        </w:rPr>
        <w:t>6</w:t>
      </w:r>
      <w:r>
        <w:rPr>
          <w:rFonts w:hint="eastAsia" w:ascii="宋体" w:hAnsi="宋体" w:eastAsia="宋体" w:cs="宋体"/>
          <w:color w:val="0000FF"/>
          <w:spacing w:val="-4"/>
          <w:sz w:val="24"/>
          <w:szCs w:val="24"/>
          <w:highlight w:val="none"/>
        </w:rPr>
        <w:t>年</w:t>
      </w:r>
      <w:r>
        <w:rPr>
          <w:rFonts w:hint="eastAsia" w:ascii="宋体" w:hAnsi="宋体" w:eastAsia="宋体" w:cs="宋体"/>
          <w:color w:val="0000FF"/>
          <w:spacing w:val="-4"/>
          <w:sz w:val="24"/>
          <w:szCs w:val="24"/>
          <w:highlight w:val="none"/>
          <w:lang w:val="en-US" w:eastAsia="zh-CN"/>
        </w:rPr>
        <w:t>6</w:t>
      </w:r>
      <w:r>
        <w:rPr>
          <w:rFonts w:hint="eastAsia" w:ascii="宋体" w:hAnsi="宋体" w:eastAsia="宋体" w:cs="宋体"/>
          <w:color w:val="0000FF"/>
          <w:spacing w:val="-4"/>
          <w:sz w:val="24"/>
          <w:szCs w:val="24"/>
          <w:highlight w:val="none"/>
        </w:rPr>
        <w:t>月</w:t>
      </w:r>
      <w:r>
        <w:rPr>
          <w:rFonts w:hint="eastAsia" w:ascii="宋体" w:hAnsi="宋体" w:eastAsia="宋体" w:cs="宋体"/>
          <w:color w:val="0000FF"/>
          <w:spacing w:val="-4"/>
          <w:sz w:val="24"/>
          <w:szCs w:val="24"/>
          <w:highlight w:val="none"/>
          <w:lang w:val="en-US" w:eastAsia="zh-CN"/>
        </w:rPr>
        <w:t>22</w:t>
      </w:r>
      <w:r>
        <w:rPr>
          <w:rFonts w:hint="eastAsia" w:ascii="宋体" w:hAnsi="宋体" w:eastAsia="宋体" w:cs="宋体"/>
          <w:color w:val="0000FF"/>
          <w:spacing w:val="-4"/>
          <w:sz w:val="24"/>
          <w:szCs w:val="24"/>
          <w:highlight w:val="none"/>
        </w:rPr>
        <w:t>日起至202</w:t>
      </w:r>
      <w:r>
        <w:rPr>
          <w:rFonts w:hint="eastAsia" w:ascii="宋体" w:hAnsi="宋体" w:eastAsia="宋体" w:cs="宋体"/>
          <w:color w:val="0000FF"/>
          <w:spacing w:val="-4"/>
          <w:sz w:val="24"/>
          <w:szCs w:val="24"/>
          <w:highlight w:val="none"/>
          <w:lang w:val="en-US" w:eastAsia="zh-CN"/>
        </w:rPr>
        <w:t>6</w:t>
      </w:r>
      <w:r>
        <w:rPr>
          <w:rFonts w:hint="eastAsia" w:ascii="宋体" w:hAnsi="宋体" w:eastAsia="宋体" w:cs="宋体"/>
          <w:color w:val="0000FF"/>
          <w:spacing w:val="-4"/>
          <w:sz w:val="24"/>
          <w:szCs w:val="24"/>
          <w:highlight w:val="none"/>
        </w:rPr>
        <w:t>年</w:t>
      </w:r>
      <w:r>
        <w:rPr>
          <w:rFonts w:hint="eastAsia" w:ascii="宋体" w:hAnsi="宋体" w:eastAsia="宋体" w:cs="宋体"/>
          <w:color w:val="0000FF"/>
          <w:spacing w:val="-4"/>
          <w:sz w:val="24"/>
          <w:szCs w:val="24"/>
          <w:highlight w:val="none"/>
          <w:lang w:val="en-US" w:eastAsia="zh-CN"/>
        </w:rPr>
        <w:t>6</w:t>
      </w:r>
      <w:r>
        <w:rPr>
          <w:rFonts w:hint="eastAsia" w:ascii="宋体" w:hAnsi="宋体" w:eastAsia="宋体" w:cs="宋体"/>
          <w:color w:val="0000FF"/>
          <w:spacing w:val="-4"/>
          <w:sz w:val="24"/>
          <w:szCs w:val="24"/>
          <w:highlight w:val="none"/>
        </w:rPr>
        <w:t>月</w:t>
      </w:r>
      <w:r>
        <w:rPr>
          <w:rFonts w:hint="eastAsia" w:ascii="宋体" w:hAnsi="宋体" w:eastAsia="宋体" w:cs="宋体"/>
          <w:color w:val="0000FF"/>
          <w:spacing w:val="-4"/>
          <w:sz w:val="24"/>
          <w:szCs w:val="24"/>
          <w:highlight w:val="none"/>
          <w:lang w:val="en-US" w:eastAsia="zh-CN"/>
        </w:rPr>
        <w:t>29</w:t>
      </w:r>
      <w:r>
        <w:rPr>
          <w:rFonts w:hint="eastAsia" w:ascii="宋体" w:hAnsi="宋体" w:eastAsia="宋体" w:cs="宋体"/>
          <w:color w:val="0000FF"/>
          <w:spacing w:val="-4"/>
          <w:sz w:val="24"/>
          <w:szCs w:val="24"/>
          <w:highlight w:val="none"/>
        </w:rPr>
        <w:t>日</w:t>
      </w:r>
      <w:r>
        <w:rPr>
          <w:rFonts w:hint="eastAsia" w:ascii="宋体" w:hAnsi="宋体" w:eastAsia="宋体" w:cs="宋体"/>
          <w:color w:val="auto"/>
          <w:spacing w:val="-4"/>
          <w:sz w:val="24"/>
          <w:szCs w:val="24"/>
          <w:highlight w:val="none"/>
        </w:rPr>
        <w:t>，每天上午0</w:t>
      </w: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0至12:00，下午1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00</w:t>
      </w:r>
      <w:r>
        <w:rPr>
          <w:rFonts w:hint="eastAsia" w:ascii="宋体" w:hAnsi="宋体" w:eastAsia="宋体" w:cs="宋体"/>
          <w:color w:val="auto"/>
          <w:spacing w:val="8"/>
          <w:sz w:val="24"/>
          <w:szCs w:val="24"/>
          <w:highlight w:val="none"/>
        </w:rPr>
        <w:t>至1</w:t>
      </w:r>
      <w:r>
        <w:rPr>
          <w:rFonts w:hint="eastAsia" w:ascii="宋体" w:hAnsi="宋体" w:eastAsia="宋体" w:cs="宋体"/>
          <w:color w:val="auto"/>
          <w:spacing w:val="6"/>
          <w:sz w:val="24"/>
          <w:szCs w:val="24"/>
          <w:highlight w:val="none"/>
          <w:lang w:val="en-US" w:eastAsia="zh-CN"/>
        </w:rPr>
        <w:t>8</w:t>
      </w:r>
      <w:r>
        <w:rPr>
          <w:rFonts w:hint="eastAsia" w:ascii="宋体" w:hAnsi="宋体" w:eastAsia="宋体" w:cs="宋体"/>
          <w:color w:val="auto"/>
          <w:spacing w:val="4"/>
          <w:sz w:val="24"/>
          <w:szCs w:val="24"/>
          <w:highlight w:val="none"/>
        </w:rPr>
        <w:t>:00(北京时间，法定节假日除外)。</w:t>
      </w:r>
    </w:p>
    <w:p w14:paraId="1C1BA45C">
      <w:pPr>
        <w:keepNext w:val="0"/>
        <w:keepLines w:val="0"/>
        <w:pageBreakBefore w:val="0"/>
        <w:widowControl/>
        <w:kinsoku w:val="0"/>
        <w:wordWrap/>
        <w:overflowPunct/>
        <w:topLinePunct w:val="0"/>
        <w:autoSpaceDE w:val="0"/>
        <w:autoSpaceDN w:val="0"/>
        <w:bidi w:val="0"/>
        <w:adjustRightInd w:val="0"/>
        <w:snapToGrid w:val="0"/>
        <w:spacing w:line="460" w:lineRule="exact"/>
        <w:ind w:left="49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地</w:t>
      </w:r>
      <w:r>
        <w:rPr>
          <w:rFonts w:hint="eastAsia" w:ascii="宋体" w:hAnsi="宋体" w:eastAsia="宋体" w:cs="宋体"/>
          <w:color w:val="auto"/>
          <w:spacing w:val="17"/>
          <w:sz w:val="24"/>
          <w:szCs w:val="24"/>
          <w:highlight w:val="none"/>
        </w:rPr>
        <w:t>点</w:t>
      </w:r>
      <w:r>
        <w:rPr>
          <w:rFonts w:hint="eastAsia" w:ascii="宋体" w:hAnsi="宋体" w:eastAsia="宋体" w:cs="宋体"/>
          <w:color w:val="auto"/>
          <w:spacing w:val="9"/>
          <w:sz w:val="24"/>
          <w:szCs w:val="24"/>
          <w:highlight w:val="none"/>
        </w:rPr>
        <w:t>(网址)：</w:t>
      </w:r>
      <w:r>
        <w:rPr>
          <w:rFonts w:hint="eastAsia" w:ascii="宋体" w:hAnsi="宋体" w:eastAsia="宋体" w:cs="宋体"/>
          <w:color w:val="auto"/>
          <w:spacing w:val="9"/>
          <w:sz w:val="24"/>
          <w:szCs w:val="24"/>
          <w:highlight w:val="none"/>
          <w:lang w:eastAsia="zh-CN"/>
        </w:rPr>
        <w:t>广西政府采购云平台</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lang w:eastAsia="zh-CN"/>
        </w:rPr>
        <w:t>https://www.gcy.zfcg.gxzf.gov.cn/</w:t>
      </w:r>
      <w:r>
        <w:rPr>
          <w:rFonts w:hint="eastAsia" w:ascii="宋体" w:hAnsi="宋体" w:eastAsia="宋体" w:cs="宋体"/>
          <w:color w:val="auto"/>
          <w:spacing w:val="9"/>
          <w:sz w:val="24"/>
          <w:szCs w:val="24"/>
          <w:highlight w:val="none"/>
        </w:rPr>
        <w:t>)。</w:t>
      </w:r>
    </w:p>
    <w:p w14:paraId="3A8C60A9">
      <w:pPr>
        <w:keepNext w:val="0"/>
        <w:keepLines w:val="0"/>
        <w:pageBreakBefore w:val="0"/>
        <w:widowControl/>
        <w:kinsoku w:val="0"/>
        <w:wordWrap/>
        <w:overflowPunct/>
        <w:topLinePunct w:val="0"/>
        <w:autoSpaceDE w:val="0"/>
        <w:autoSpaceDN w:val="0"/>
        <w:bidi w:val="0"/>
        <w:adjustRightInd w:val="0"/>
        <w:snapToGrid w:val="0"/>
        <w:spacing w:before="135" w:line="460" w:lineRule="exact"/>
        <w:ind w:left="13" w:right="180" w:firstLine="489"/>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方式：线上获取。登录广西政府采购云平台（https ://www.gcy.zfcg.gxzf.gov.cn/），在“应用中心 ”—“项目采购 ”—“获取采购文件 ”选择本项目，点击“ 申请获取采购文件 ”进行申请提交后，在已申请栏中选择下载本项目招标文件。已获取招标文件的投标人不等于符合本项目的投标人资格。</w:t>
      </w:r>
    </w:p>
    <w:p w14:paraId="1068391B">
      <w:pPr>
        <w:keepNext w:val="0"/>
        <w:keepLines w:val="0"/>
        <w:pageBreakBefore w:val="0"/>
        <w:widowControl/>
        <w:kinsoku w:val="0"/>
        <w:wordWrap/>
        <w:overflowPunct/>
        <w:topLinePunct w:val="0"/>
        <w:autoSpaceDE w:val="0"/>
        <w:autoSpaceDN w:val="0"/>
        <w:bidi w:val="0"/>
        <w:adjustRightInd w:val="0"/>
        <w:snapToGrid w:val="0"/>
        <w:spacing w:line="460" w:lineRule="exact"/>
        <w:ind w:left="491"/>
        <w:textAlignment w:val="baseline"/>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售价：</w:t>
      </w:r>
      <w:r>
        <w:rPr>
          <w:rFonts w:hint="eastAsia" w:ascii="宋体" w:hAnsi="宋体" w:eastAsia="宋体" w:cs="宋体"/>
          <w:color w:val="auto"/>
          <w:spacing w:val="9"/>
          <w:sz w:val="24"/>
          <w:szCs w:val="24"/>
          <w:highlight w:val="none"/>
          <w:lang w:eastAsia="zh-CN"/>
        </w:rPr>
        <w:t>免费获取。</w:t>
      </w:r>
    </w:p>
    <w:p w14:paraId="07788BAB">
      <w:pPr>
        <w:keepNext w:val="0"/>
        <w:keepLines w:val="0"/>
        <w:pageBreakBefore w:val="0"/>
        <w:widowControl/>
        <w:kinsoku w:val="0"/>
        <w:wordWrap/>
        <w:overflowPunct/>
        <w:topLinePunct w:val="0"/>
        <w:autoSpaceDE w:val="0"/>
        <w:autoSpaceDN w:val="0"/>
        <w:bidi w:val="0"/>
        <w:adjustRightInd w:val="0"/>
        <w:snapToGrid w:val="0"/>
        <w:spacing w:before="161" w:line="460" w:lineRule="exact"/>
        <w:ind w:left="514"/>
        <w:textAlignment w:val="baseline"/>
        <w:outlineLvl w:val="1"/>
        <w:rPr>
          <w:rFonts w:hint="eastAsia" w:ascii="宋体" w:hAnsi="宋体" w:eastAsia="宋体" w:cs="宋体"/>
          <w:color w:val="auto"/>
          <w:sz w:val="24"/>
          <w:szCs w:val="24"/>
          <w:highlight w:val="none"/>
        </w:rPr>
      </w:pPr>
      <w:bookmarkStart w:id="41" w:name="_Toc31798"/>
      <w:bookmarkStart w:id="42" w:name="_Toc8743"/>
      <w:bookmarkStart w:id="43" w:name="_Toc9423"/>
      <w:bookmarkStart w:id="44" w:name="_Toc18156"/>
      <w:r>
        <w:rPr>
          <w:rFonts w:hint="eastAsia" w:ascii="宋体" w:hAnsi="宋体" w:eastAsia="宋体" w:cs="宋体"/>
          <w:color w:val="auto"/>
          <w:spacing w:val="7"/>
          <w:sz w:val="24"/>
          <w:szCs w:val="24"/>
          <w:highlight w:val="none"/>
          <w14:textOutline w14:w="4358" w14:cap="sq" w14:cmpd="sng">
            <w14:solidFill>
              <w14:srgbClr w14:val="000000"/>
            </w14:solidFill>
            <w14:prstDash w14:val="solid"/>
            <w14:bevel/>
          </w14:textOutline>
        </w:rPr>
        <w:t>四、响应文件提</w:t>
      </w:r>
      <w:r>
        <w:rPr>
          <w:rFonts w:hint="eastAsia" w:ascii="宋体" w:hAnsi="宋体" w:eastAsia="宋体" w:cs="宋体"/>
          <w:color w:val="auto"/>
          <w:spacing w:val="6"/>
          <w:sz w:val="24"/>
          <w:szCs w:val="24"/>
          <w:highlight w:val="none"/>
          <w14:textOutline w14:w="4358" w14:cap="sq" w14:cmpd="sng">
            <w14:solidFill>
              <w14:srgbClr w14:val="000000"/>
            </w14:solidFill>
            <w14:prstDash w14:val="solid"/>
            <w14:bevel/>
          </w14:textOutline>
        </w:rPr>
        <w:t>交</w:t>
      </w:r>
      <w:bookmarkEnd w:id="41"/>
      <w:bookmarkEnd w:id="42"/>
      <w:bookmarkEnd w:id="43"/>
      <w:bookmarkEnd w:id="44"/>
    </w:p>
    <w:p w14:paraId="2FBDADB4">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1.首次响应文件提交截止时间：</w:t>
      </w:r>
      <w:r>
        <w:rPr>
          <w:rFonts w:hint="eastAsia" w:ascii="宋体" w:hAnsi="宋体" w:eastAsia="宋体" w:cs="宋体"/>
          <w:color w:val="0000FF"/>
          <w:spacing w:val="0"/>
          <w:sz w:val="24"/>
          <w:szCs w:val="24"/>
          <w:highlight w:val="none"/>
        </w:rPr>
        <w:t>202</w:t>
      </w:r>
      <w:r>
        <w:rPr>
          <w:rFonts w:hint="eastAsia" w:ascii="宋体" w:hAnsi="宋体" w:eastAsia="宋体" w:cs="宋体"/>
          <w:color w:val="0000FF"/>
          <w:spacing w:val="0"/>
          <w:sz w:val="24"/>
          <w:szCs w:val="24"/>
          <w:highlight w:val="none"/>
          <w:lang w:val="en-US" w:eastAsia="zh-CN"/>
        </w:rPr>
        <w:t>6</w:t>
      </w:r>
      <w:r>
        <w:rPr>
          <w:rFonts w:hint="eastAsia" w:ascii="宋体" w:hAnsi="宋体" w:eastAsia="宋体" w:cs="宋体"/>
          <w:color w:val="0000FF"/>
          <w:spacing w:val="0"/>
          <w:sz w:val="24"/>
          <w:szCs w:val="24"/>
          <w:highlight w:val="none"/>
        </w:rPr>
        <w:t>年</w:t>
      </w:r>
      <w:r>
        <w:rPr>
          <w:rFonts w:hint="eastAsia" w:ascii="宋体" w:hAnsi="宋体" w:eastAsia="宋体" w:cs="宋体"/>
          <w:color w:val="0000FF"/>
          <w:spacing w:val="0"/>
          <w:sz w:val="24"/>
          <w:szCs w:val="24"/>
          <w:highlight w:val="none"/>
          <w:lang w:val="en-US" w:eastAsia="zh-CN"/>
        </w:rPr>
        <w:t>7</w:t>
      </w:r>
      <w:r>
        <w:rPr>
          <w:rFonts w:hint="eastAsia" w:ascii="宋体" w:hAnsi="宋体" w:eastAsia="宋体" w:cs="宋体"/>
          <w:color w:val="0000FF"/>
          <w:spacing w:val="0"/>
          <w:sz w:val="24"/>
          <w:szCs w:val="24"/>
          <w:highlight w:val="none"/>
        </w:rPr>
        <w:t>月</w:t>
      </w:r>
      <w:r>
        <w:rPr>
          <w:rFonts w:hint="eastAsia" w:ascii="宋体" w:hAnsi="宋体" w:eastAsia="宋体" w:cs="宋体"/>
          <w:color w:val="0000FF"/>
          <w:spacing w:val="0"/>
          <w:sz w:val="24"/>
          <w:szCs w:val="24"/>
          <w:highlight w:val="none"/>
          <w:lang w:val="en-US" w:eastAsia="zh-CN"/>
        </w:rPr>
        <w:t>2</w:t>
      </w:r>
      <w:r>
        <w:rPr>
          <w:rFonts w:hint="eastAsia" w:ascii="宋体" w:hAnsi="宋体" w:eastAsia="宋体" w:cs="宋体"/>
          <w:color w:val="0000FF"/>
          <w:spacing w:val="0"/>
          <w:sz w:val="24"/>
          <w:szCs w:val="24"/>
          <w:highlight w:val="none"/>
        </w:rPr>
        <w:t>日9时</w:t>
      </w:r>
      <w:r>
        <w:rPr>
          <w:rFonts w:hint="eastAsia" w:ascii="宋体" w:hAnsi="宋体" w:eastAsia="宋体" w:cs="宋体"/>
          <w:color w:val="0000FF"/>
          <w:spacing w:val="0"/>
          <w:sz w:val="24"/>
          <w:szCs w:val="24"/>
          <w:highlight w:val="none"/>
          <w:lang w:eastAsia="zh-CN"/>
        </w:rPr>
        <w:t>20分</w:t>
      </w:r>
      <w:r>
        <w:rPr>
          <w:rFonts w:hint="eastAsia" w:ascii="宋体" w:hAnsi="宋体" w:eastAsia="宋体" w:cs="宋体"/>
          <w:color w:val="auto"/>
          <w:spacing w:val="0"/>
          <w:sz w:val="24"/>
          <w:szCs w:val="24"/>
          <w:highlight w:val="none"/>
        </w:rPr>
        <w:t>（北京时间）</w:t>
      </w:r>
    </w:p>
    <w:p w14:paraId="1CDDC76D">
      <w:pPr>
        <w:keepNext w:val="0"/>
        <w:keepLines w:val="0"/>
        <w:pageBreakBefore w:val="0"/>
        <w:widowControl/>
        <w:kinsoku w:val="0"/>
        <w:wordWrap/>
        <w:overflowPunct/>
        <w:topLinePunct w:val="0"/>
        <w:autoSpaceDE w:val="0"/>
        <w:autoSpaceDN w:val="0"/>
        <w:bidi w:val="0"/>
        <w:adjustRightInd w:val="0"/>
        <w:snapToGrid w:val="0"/>
        <w:spacing w:before="135" w:line="460" w:lineRule="exact"/>
        <w:ind w:left="13" w:right="180" w:firstLine="48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2.首次响应文件提交地点：广西政府采购云平台（https ://www.gcy.zfcg.gxzf.gov.cn/）（供应商应当在提交投标文件截止时间前完成电子响应文件的传输提交，提交截止时间前可以补充、修改或 者撤回电子响应文件。补充或者修改电子响应文件的，应当先行撤回原文件，补充、修改后重新传输 提交。提交响应文件截止时间前未完成传输的，视为撤回电子响应文件。提交响应文件截止时间后提交的电子响应文件，及未按规定编制并加密的电子响应文件，将被广西政府采购云平台拒收。）  </w:t>
      </w:r>
    </w:p>
    <w:p w14:paraId="472AB691">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5"/>
        <w:textAlignment w:val="baseline"/>
        <w:outlineLvl w:val="1"/>
        <w:rPr>
          <w:rFonts w:hint="eastAsia" w:ascii="宋体" w:hAnsi="宋体" w:eastAsia="宋体" w:cs="宋体"/>
          <w:color w:val="auto"/>
          <w:sz w:val="24"/>
          <w:szCs w:val="24"/>
          <w:highlight w:val="none"/>
        </w:rPr>
      </w:pPr>
      <w:bookmarkStart w:id="45" w:name="_Toc26001"/>
      <w:bookmarkStart w:id="46" w:name="_Toc15607"/>
      <w:bookmarkStart w:id="47" w:name="_Toc27201"/>
      <w:bookmarkStart w:id="48" w:name="_Toc28808"/>
      <w:r>
        <w:rPr>
          <w:rFonts w:hint="eastAsia" w:ascii="宋体" w:hAnsi="宋体" w:eastAsia="宋体" w:cs="宋体"/>
          <w:color w:val="auto"/>
          <w:spacing w:val="8"/>
          <w:sz w:val="24"/>
          <w:szCs w:val="24"/>
          <w:highlight w:val="none"/>
          <w14:textOutline w14:w="4358" w14:cap="sq" w14:cmpd="sng">
            <w14:solidFill>
              <w14:srgbClr w14:val="000000"/>
            </w14:solidFill>
            <w14:prstDash w14:val="solid"/>
            <w14:bevel/>
          </w14:textOutline>
        </w:rPr>
        <w:t>五</w:t>
      </w:r>
      <w:r>
        <w:rPr>
          <w:rFonts w:hint="eastAsia" w:ascii="宋体" w:hAnsi="宋体" w:eastAsia="宋体" w:cs="宋体"/>
          <w:color w:val="auto"/>
          <w:spacing w:val="7"/>
          <w:sz w:val="24"/>
          <w:szCs w:val="24"/>
          <w:highlight w:val="none"/>
          <w14:textOutline w14:w="4358" w14:cap="sq" w14:cmpd="sng">
            <w14:solidFill>
              <w14:srgbClr w14:val="000000"/>
            </w14:solidFill>
            <w14:prstDash w14:val="solid"/>
            <w14:bevel/>
          </w14:textOutline>
        </w:rPr>
        <w:t>、开启</w:t>
      </w:r>
      <w:bookmarkEnd w:id="45"/>
      <w:bookmarkEnd w:id="46"/>
      <w:bookmarkEnd w:id="47"/>
      <w:bookmarkEnd w:id="48"/>
    </w:p>
    <w:p w14:paraId="3C5CA39B">
      <w:pPr>
        <w:keepNext w:val="0"/>
        <w:keepLines w:val="0"/>
        <w:pageBreakBefore w:val="0"/>
        <w:widowControl/>
        <w:kinsoku w:val="0"/>
        <w:wordWrap/>
        <w:overflowPunct/>
        <w:topLinePunct w:val="0"/>
        <w:autoSpaceDE w:val="0"/>
        <w:autoSpaceDN w:val="0"/>
        <w:bidi w:val="0"/>
        <w:adjustRightInd w:val="0"/>
        <w:snapToGrid w:val="0"/>
        <w:spacing w:before="143" w:line="460" w:lineRule="exact"/>
        <w:ind w:left="509"/>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position w:val="15"/>
          <w:sz w:val="24"/>
          <w:szCs w:val="24"/>
          <w:highlight w:val="none"/>
        </w:rPr>
        <w:t>1.时间：</w:t>
      </w:r>
      <w:r>
        <w:rPr>
          <w:rFonts w:hint="eastAsia" w:ascii="宋体" w:hAnsi="宋体" w:eastAsia="宋体" w:cs="宋体"/>
          <w:color w:val="0000FF"/>
          <w:spacing w:val="-4"/>
          <w:position w:val="15"/>
          <w:sz w:val="24"/>
          <w:szCs w:val="24"/>
          <w:highlight w:val="none"/>
        </w:rPr>
        <w:t>202</w:t>
      </w:r>
      <w:r>
        <w:rPr>
          <w:rFonts w:hint="eastAsia" w:ascii="宋体" w:hAnsi="宋体" w:eastAsia="宋体" w:cs="宋体"/>
          <w:color w:val="0000FF"/>
          <w:spacing w:val="-4"/>
          <w:position w:val="15"/>
          <w:sz w:val="24"/>
          <w:szCs w:val="24"/>
          <w:highlight w:val="none"/>
          <w:lang w:val="en-US" w:eastAsia="zh-CN"/>
        </w:rPr>
        <w:t>6</w:t>
      </w:r>
      <w:r>
        <w:rPr>
          <w:rFonts w:hint="eastAsia" w:ascii="宋体" w:hAnsi="宋体" w:eastAsia="宋体" w:cs="宋体"/>
          <w:color w:val="0000FF"/>
          <w:spacing w:val="-3"/>
          <w:position w:val="15"/>
          <w:sz w:val="24"/>
          <w:szCs w:val="24"/>
          <w:highlight w:val="none"/>
        </w:rPr>
        <w:t>年</w:t>
      </w:r>
      <w:r>
        <w:rPr>
          <w:rFonts w:hint="eastAsia" w:ascii="宋体" w:hAnsi="宋体" w:eastAsia="宋体" w:cs="宋体"/>
          <w:color w:val="0000FF"/>
          <w:spacing w:val="-3"/>
          <w:position w:val="15"/>
          <w:sz w:val="24"/>
          <w:szCs w:val="24"/>
          <w:highlight w:val="none"/>
          <w:lang w:val="en-US" w:eastAsia="zh-CN"/>
        </w:rPr>
        <w:t>7</w:t>
      </w:r>
      <w:r>
        <w:rPr>
          <w:rFonts w:hint="eastAsia" w:ascii="宋体" w:hAnsi="宋体" w:eastAsia="宋体" w:cs="宋体"/>
          <w:color w:val="0000FF"/>
          <w:spacing w:val="-2"/>
          <w:position w:val="15"/>
          <w:sz w:val="24"/>
          <w:szCs w:val="24"/>
          <w:highlight w:val="none"/>
        </w:rPr>
        <w:t>月</w:t>
      </w:r>
      <w:r>
        <w:rPr>
          <w:rFonts w:hint="eastAsia" w:ascii="宋体" w:hAnsi="宋体" w:eastAsia="宋体" w:cs="宋体"/>
          <w:color w:val="0000FF"/>
          <w:spacing w:val="-2"/>
          <w:position w:val="15"/>
          <w:sz w:val="24"/>
          <w:szCs w:val="24"/>
          <w:highlight w:val="none"/>
          <w:lang w:val="en-US" w:eastAsia="zh-CN"/>
        </w:rPr>
        <w:t>2</w:t>
      </w:r>
      <w:r>
        <w:rPr>
          <w:rFonts w:hint="eastAsia" w:ascii="宋体" w:hAnsi="宋体" w:eastAsia="宋体" w:cs="宋体"/>
          <w:color w:val="0000FF"/>
          <w:spacing w:val="-2"/>
          <w:position w:val="15"/>
          <w:sz w:val="24"/>
          <w:szCs w:val="24"/>
          <w:highlight w:val="none"/>
        </w:rPr>
        <w:t>日9时</w:t>
      </w:r>
      <w:r>
        <w:rPr>
          <w:rFonts w:hint="eastAsia" w:ascii="宋体" w:hAnsi="宋体" w:eastAsia="宋体" w:cs="宋体"/>
          <w:color w:val="0000FF"/>
          <w:spacing w:val="-2"/>
          <w:position w:val="15"/>
          <w:sz w:val="24"/>
          <w:szCs w:val="24"/>
          <w:highlight w:val="none"/>
          <w:lang w:eastAsia="zh-CN"/>
        </w:rPr>
        <w:t>20分</w:t>
      </w:r>
      <w:r>
        <w:rPr>
          <w:rFonts w:hint="eastAsia" w:ascii="宋体" w:hAnsi="宋体" w:eastAsia="宋体" w:cs="宋体"/>
          <w:color w:val="0000FF"/>
          <w:spacing w:val="-2"/>
          <w:position w:val="15"/>
          <w:sz w:val="24"/>
          <w:szCs w:val="24"/>
          <w:highlight w:val="none"/>
        </w:rPr>
        <w:t>(北京时间)</w:t>
      </w:r>
      <w:r>
        <w:rPr>
          <w:rFonts w:hint="eastAsia" w:ascii="宋体" w:hAnsi="宋体" w:eastAsia="宋体" w:cs="宋体"/>
          <w:color w:val="0000FF"/>
          <w:spacing w:val="-2"/>
          <w:position w:val="15"/>
          <w:sz w:val="24"/>
          <w:szCs w:val="24"/>
          <w:highlight w:val="none"/>
          <w:lang w:eastAsia="zh-CN"/>
        </w:rPr>
        <w:t>后</w:t>
      </w:r>
    </w:p>
    <w:p w14:paraId="06115B7E">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2.地点：</w:t>
      </w:r>
      <w:r>
        <w:rPr>
          <w:rFonts w:hint="eastAsia" w:ascii="宋体" w:hAnsi="宋体" w:eastAsia="宋体" w:cs="宋体"/>
          <w:color w:val="auto"/>
          <w:spacing w:val="9"/>
          <w:sz w:val="24"/>
          <w:szCs w:val="24"/>
          <w:highlight w:val="none"/>
          <w:lang w:eastAsia="zh-CN"/>
        </w:rPr>
        <w:t>广西政府采购云平台</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lang w:eastAsia="zh-CN"/>
        </w:rPr>
        <w:t>https://www.gcy.zfcg.gxzf.gov.cn/</w:t>
      </w:r>
      <w:r>
        <w:rPr>
          <w:rFonts w:hint="eastAsia" w:ascii="宋体" w:hAnsi="宋体" w:eastAsia="宋体" w:cs="宋体"/>
          <w:color w:val="auto"/>
          <w:spacing w:val="9"/>
          <w:sz w:val="24"/>
          <w:szCs w:val="24"/>
          <w:highlight w:val="none"/>
        </w:rPr>
        <w:t>)。</w:t>
      </w:r>
    </w:p>
    <w:p w14:paraId="5B72282A">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93"/>
        <w:textAlignment w:val="baseline"/>
        <w:outlineLvl w:val="1"/>
        <w:rPr>
          <w:rFonts w:hint="eastAsia" w:ascii="宋体" w:hAnsi="宋体" w:eastAsia="宋体" w:cs="宋体"/>
          <w:color w:val="auto"/>
          <w:sz w:val="24"/>
          <w:szCs w:val="24"/>
          <w:highlight w:val="none"/>
        </w:rPr>
      </w:pPr>
      <w:bookmarkStart w:id="49" w:name="_Toc11779"/>
      <w:bookmarkStart w:id="50" w:name="_Toc17410"/>
      <w:bookmarkStart w:id="51" w:name="_Toc31410"/>
      <w:bookmarkStart w:id="52" w:name="_Toc30448"/>
      <w:r>
        <w:rPr>
          <w:rFonts w:hint="eastAsia" w:ascii="宋体" w:hAnsi="宋体" w:eastAsia="宋体" w:cs="宋体"/>
          <w:color w:val="auto"/>
          <w:spacing w:val="9"/>
          <w:sz w:val="24"/>
          <w:szCs w:val="24"/>
          <w:highlight w:val="none"/>
          <w14:textOutline w14:w="4358" w14:cap="sq" w14:cmpd="sng">
            <w14:solidFill>
              <w14:srgbClr w14:val="000000"/>
            </w14:solidFill>
            <w14:prstDash w14:val="solid"/>
            <w14:bevel/>
          </w14:textOutline>
        </w:rPr>
        <w:t>六、公告期</w:t>
      </w:r>
      <w:r>
        <w:rPr>
          <w:rFonts w:hint="eastAsia" w:ascii="宋体" w:hAnsi="宋体" w:eastAsia="宋体" w:cs="宋体"/>
          <w:color w:val="auto"/>
          <w:spacing w:val="8"/>
          <w:sz w:val="24"/>
          <w:szCs w:val="24"/>
          <w:highlight w:val="none"/>
          <w14:textOutline w14:w="4358" w14:cap="sq" w14:cmpd="sng">
            <w14:solidFill>
              <w14:srgbClr w14:val="000000"/>
            </w14:solidFill>
            <w14:prstDash w14:val="solid"/>
            <w14:bevel/>
          </w14:textOutline>
        </w:rPr>
        <w:t>限</w:t>
      </w:r>
      <w:bookmarkEnd w:id="49"/>
      <w:bookmarkEnd w:id="50"/>
      <w:bookmarkEnd w:id="51"/>
      <w:bookmarkEnd w:id="52"/>
    </w:p>
    <w:p w14:paraId="0ED38655">
      <w:pPr>
        <w:keepNext w:val="0"/>
        <w:keepLines w:val="0"/>
        <w:pageBreakBefore w:val="0"/>
        <w:widowControl/>
        <w:kinsoku w:val="0"/>
        <w:wordWrap/>
        <w:overflowPunct/>
        <w:topLinePunct w:val="0"/>
        <w:autoSpaceDE w:val="0"/>
        <w:autoSpaceDN w:val="0"/>
        <w:bidi w:val="0"/>
        <w:adjustRightInd w:val="0"/>
        <w:snapToGrid w:val="0"/>
        <w:spacing w:before="151" w:line="460" w:lineRule="exact"/>
        <w:ind w:left="531"/>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自本公告发布之</w:t>
      </w:r>
      <w:r>
        <w:rPr>
          <w:rFonts w:hint="eastAsia" w:ascii="宋体" w:hAnsi="宋体" w:eastAsia="宋体" w:cs="宋体"/>
          <w:spacing w:val="-1"/>
          <w:sz w:val="24"/>
          <w:szCs w:val="24"/>
          <w:highlight w:val="none"/>
        </w:rPr>
        <w:t>日起</w:t>
      </w:r>
      <w:r>
        <w:rPr>
          <w:rFonts w:hint="eastAsia" w:ascii="宋体" w:hAnsi="宋体" w:eastAsia="宋体" w:cs="宋体"/>
          <w:spacing w:val="-1"/>
          <w:sz w:val="24"/>
          <w:szCs w:val="24"/>
          <w:highlight w:val="none"/>
          <w:lang w:val="en-US" w:eastAsia="zh-CN"/>
        </w:rPr>
        <w:t>5</w:t>
      </w:r>
      <w:r>
        <w:rPr>
          <w:rFonts w:hint="eastAsia" w:ascii="宋体" w:hAnsi="宋体" w:eastAsia="宋体" w:cs="宋体"/>
          <w:spacing w:val="-1"/>
          <w:sz w:val="24"/>
          <w:szCs w:val="24"/>
          <w:highlight w:val="none"/>
        </w:rPr>
        <w:t>个工作日。</w:t>
      </w:r>
    </w:p>
    <w:p w14:paraId="37B070C3">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0"/>
        <w:textAlignment w:val="baseline"/>
        <w:outlineLvl w:val="1"/>
        <w:rPr>
          <w:rFonts w:hint="eastAsia" w:ascii="宋体" w:hAnsi="宋体" w:eastAsia="宋体" w:cs="宋体"/>
          <w:sz w:val="24"/>
          <w:szCs w:val="24"/>
          <w:highlight w:val="none"/>
        </w:rPr>
      </w:pPr>
      <w:bookmarkStart w:id="53" w:name="_Toc1442"/>
      <w:bookmarkStart w:id="54" w:name="_Toc4140"/>
      <w:bookmarkStart w:id="55" w:name="_Toc29254"/>
      <w:bookmarkStart w:id="56" w:name="_Toc2061"/>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七、其他补充事</w:t>
      </w:r>
      <w:r>
        <w:rPr>
          <w:rFonts w:hint="eastAsia" w:ascii="宋体" w:hAnsi="宋体" w:eastAsia="宋体" w:cs="宋体"/>
          <w:spacing w:val="8"/>
          <w:sz w:val="24"/>
          <w:szCs w:val="24"/>
          <w:highlight w:val="none"/>
          <w14:textOutline w14:w="4358" w14:cap="sq" w14:cmpd="sng">
            <w14:solidFill>
              <w14:srgbClr w14:val="000000"/>
            </w14:solidFill>
            <w14:prstDash w14:val="solid"/>
            <w14:bevel/>
          </w14:textOutline>
        </w:rPr>
        <w:t>宜</w:t>
      </w:r>
      <w:bookmarkEnd w:id="53"/>
      <w:bookmarkEnd w:id="54"/>
      <w:bookmarkEnd w:id="55"/>
      <w:bookmarkEnd w:id="56"/>
    </w:p>
    <w:p w14:paraId="3507B38C">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57" w:name="_Toc18301"/>
      <w:bookmarkStart w:id="58" w:name="_Toc3212"/>
      <w:bookmarkStart w:id="59" w:name="_Toc7186"/>
      <w:bookmarkStart w:id="60" w:name="_Toc30368"/>
      <w:r>
        <w:rPr>
          <w:rFonts w:hint="eastAsia" w:ascii="宋体" w:hAnsi="宋体" w:eastAsia="宋体" w:cs="宋体"/>
          <w:snapToGrid w:val="0"/>
          <w:color w:val="000000"/>
          <w:spacing w:val="12"/>
          <w:kern w:val="0"/>
          <w:sz w:val="24"/>
          <w:szCs w:val="24"/>
          <w:highlight w:val="none"/>
          <w:lang w:val="en-US" w:eastAsia="zh-CN"/>
        </w:rPr>
        <w:t>1.磋商保证金：无</w:t>
      </w:r>
      <w:bookmarkEnd w:id="57"/>
      <w:bookmarkEnd w:id="58"/>
      <w:bookmarkEnd w:id="59"/>
    </w:p>
    <w:p w14:paraId="7B017C7F">
      <w:pPr>
        <w:keepNext w:val="0"/>
        <w:keepLines w:val="0"/>
        <w:pageBreakBefore w:val="0"/>
        <w:widowControl/>
        <w:kinsoku w:val="0"/>
        <w:wordWrap w:val="0"/>
        <w:overflowPunct/>
        <w:topLinePunct w:val="0"/>
        <w:autoSpaceDE w:val="0"/>
        <w:autoSpaceDN w:val="0"/>
        <w:bidi w:val="0"/>
        <w:adjustRightInd w:val="0"/>
        <w:snapToGrid w:val="0"/>
        <w:spacing w:before="159" w:line="460" w:lineRule="exact"/>
        <w:ind w:left="488"/>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61" w:name="_Toc6833"/>
      <w:bookmarkStart w:id="62" w:name="_Toc11405"/>
      <w:bookmarkStart w:id="63" w:name="_Toc26947"/>
      <w:r>
        <w:rPr>
          <w:rFonts w:hint="eastAsia" w:ascii="宋体" w:hAnsi="宋体" w:eastAsia="宋体" w:cs="宋体"/>
          <w:snapToGrid w:val="0"/>
          <w:color w:val="000000"/>
          <w:spacing w:val="12"/>
          <w:kern w:val="0"/>
          <w:sz w:val="24"/>
          <w:szCs w:val="24"/>
          <w:highlight w:val="none"/>
          <w:lang w:val="en-US" w:eastAsia="zh-CN"/>
        </w:rPr>
        <w:t>2.网上查询地址zfcg.gxzf.gov.cn（广西壮族自治区政府采购网）、zfcg.lzscz.liuzhou.gov.cn（柳州市政府采购网）。</w:t>
      </w:r>
      <w:bookmarkEnd w:id="61"/>
      <w:bookmarkEnd w:id="62"/>
      <w:bookmarkEnd w:id="63"/>
    </w:p>
    <w:p w14:paraId="3F7E24F4">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64" w:name="_Toc7008"/>
      <w:bookmarkStart w:id="65" w:name="_Toc27255"/>
      <w:bookmarkStart w:id="66" w:name="_Toc19345"/>
      <w:r>
        <w:rPr>
          <w:rFonts w:hint="eastAsia" w:ascii="宋体" w:hAnsi="宋体" w:eastAsia="宋体" w:cs="宋体"/>
          <w:snapToGrid w:val="0"/>
          <w:color w:val="000000"/>
          <w:spacing w:val="12"/>
          <w:kern w:val="0"/>
          <w:sz w:val="24"/>
          <w:szCs w:val="24"/>
          <w:highlight w:val="none"/>
          <w:lang w:val="en-US" w:eastAsia="zh-CN"/>
        </w:rPr>
        <w:t>3.本项目需要落实的政府采购政策</w:t>
      </w:r>
      <w:bookmarkEnd w:id="64"/>
      <w:bookmarkEnd w:id="65"/>
      <w:bookmarkEnd w:id="66"/>
    </w:p>
    <w:p w14:paraId="297C9671">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67" w:name="_Toc14250"/>
      <w:bookmarkStart w:id="68" w:name="_Toc2989"/>
      <w:bookmarkStart w:id="69" w:name="_Toc25191"/>
      <w:r>
        <w:rPr>
          <w:rFonts w:hint="eastAsia" w:ascii="宋体" w:hAnsi="宋体" w:eastAsia="宋体" w:cs="宋体"/>
          <w:snapToGrid w:val="0"/>
          <w:color w:val="000000"/>
          <w:spacing w:val="12"/>
          <w:kern w:val="0"/>
          <w:sz w:val="24"/>
          <w:szCs w:val="24"/>
          <w:highlight w:val="none"/>
          <w:lang w:val="en-US" w:eastAsia="zh-CN"/>
        </w:rPr>
        <w:t>（1）政府采购促进中小企业发展。</w:t>
      </w:r>
      <w:bookmarkEnd w:id="67"/>
      <w:bookmarkEnd w:id="68"/>
      <w:bookmarkEnd w:id="69"/>
    </w:p>
    <w:p w14:paraId="2983F716">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70" w:name="_Toc17442"/>
      <w:bookmarkStart w:id="71" w:name="_Toc10"/>
      <w:bookmarkStart w:id="72" w:name="_Toc836"/>
      <w:r>
        <w:rPr>
          <w:rFonts w:hint="eastAsia" w:ascii="宋体" w:hAnsi="宋体" w:eastAsia="宋体" w:cs="宋体"/>
          <w:snapToGrid w:val="0"/>
          <w:color w:val="000000"/>
          <w:spacing w:val="12"/>
          <w:kern w:val="0"/>
          <w:sz w:val="24"/>
          <w:szCs w:val="24"/>
          <w:highlight w:val="none"/>
          <w:lang w:val="en-US" w:eastAsia="zh-CN"/>
        </w:rPr>
        <w:t>（2）政府采购促进残疾人就业政策。</w:t>
      </w:r>
      <w:bookmarkEnd w:id="70"/>
      <w:bookmarkEnd w:id="71"/>
      <w:bookmarkEnd w:id="72"/>
    </w:p>
    <w:p w14:paraId="406C543B">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73" w:name="_Toc1947"/>
      <w:bookmarkStart w:id="74" w:name="_Toc31634"/>
      <w:bookmarkStart w:id="75" w:name="_Toc28053"/>
      <w:r>
        <w:rPr>
          <w:rFonts w:hint="eastAsia" w:ascii="宋体" w:hAnsi="宋体" w:eastAsia="宋体" w:cs="宋体"/>
          <w:snapToGrid w:val="0"/>
          <w:color w:val="000000"/>
          <w:spacing w:val="12"/>
          <w:kern w:val="0"/>
          <w:sz w:val="24"/>
          <w:szCs w:val="24"/>
          <w:highlight w:val="none"/>
          <w:lang w:val="en-US" w:eastAsia="zh-CN"/>
        </w:rPr>
        <w:t>（3）政府采购支持监狱企业发展。</w:t>
      </w:r>
      <w:bookmarkEnd w:id="73"/>
      <w:bookmarkEnd w:id="74"/>
      <w:bookmarkEnd w:id="75"/>
    </w:p>
    <w:p w14:paraId="4656B62C">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76" w:name="_Toc14930"/>
      <w:bookmarkStart w:id="77" w:name="_Toc26013"/>
      <w:bookmarkStart w:id="78" w:name="_Toc21270"/>
      <w:r>
        <w:rPr>
          <w:rFonts w:hint="eastAsia" w:ascii="宋体" w:hAnsi="宋体" w:eastAsia="宋体" w:cs="宋体"/>
          <w:snapToGrid w:val="0"/>
          <w:color w:val="000000"/>
          <w:spacing w:val="12"/>
          <w:kern w:val="0"/>
          <w:sz w:val="24"/>
          <w:szCs w:val="24"/>
          <w:highlight w:val="none"/>
          <w:lang w:val="en-US" w:eastAsia="zh-CN"/>
        </w:rPr>
        <w:t>4.供应商参与电子投标特别说明</w:t>
      </w:r>
      <w:bookmarkEnd w:id="76"/>
      <w:bookmarkEnd w:id="77"/>
      <w:bookmarkEnd w:id="78"/>
    </w:p>
    <w:p w14:paraId="5BD7C287">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79" w:name="_Toc21414"/>
      <w:bookmarkStart w:id="80" w:name="_Toc13533"/>
      <w:bookmarkStart w:id="81" w:name="_Toc17766"/>
      <w:r>
        <w:rPr>
          <w:rFonts w:hint="eastAsia" w:ascii="宋体" w:hAnsi="宋体" w:eastAsia="宋体" w:cs="宋体"/>
          <w:snapToGrid w:val="0"/>
          <w:color w:val="000000"/>
          <w:spacing w:val="12"/>
          <w:kern w:val="0"/>
          <w:sz w:val="24"/>
          <w:szCs w:val="24"/>
          <w:highlight w:val="none"/>
          <w:lang w:val="en-US" w:eastAsia="zh-CN"/>
        </w:rPr>
        <w:t>（1）未进行网上注册并办理数字证书（CA认证）的供应商将无法参与本项目政府采购活动，潜在供应商应当在响应文件递交截止时间前，完成电子交易平台上的CA数字证书办理及响应文件的提交。完成CA数字证书办理预计7日左右，供应商只需办理一家CA数字证书及签章。</w:t>
      </w:r>
      <w:bookmarkEnd w:id="79"/>
      <w:bookmarkEnd w:id="80"/>
      <w:bookmarkEnd w:id="81"/>
    </w:p>
    <w:p w14:paraId="179AD5F0">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82" w:name="_Toc1977"/>
      <w:bookmarkStart w:id="83" w:name="_Toc28877"/>
      <w:bookmarkStart w:id="84" w:name="_Toc9073"/>
      <w:r>
        <w:rPr>
          <w:rFonts w:hint="eastAsia" w:ascii="宋体" w:hAnsi="宋体" w:eastAsia="宋体" w:cs="宋体"/>
          <w:snapToGrid w:val="0"/>
          <w:color w:val="000000"/>
          <w:spacing w:val="12"/>
          <w:kern w:val="0"/>
          <w:sz w:val="24"/>
          <w:szCs w:val="24"/>
          <w:highlight w:val="none"/>
          <w:lang w:val="en-US" w:eastAsia="zh-CN"/>
        </w:rPr>
        <w:t>（2）为确保网上操作合法、有效和安全，请供应商确保在电子响应过程中能够对相关数据电文进行加密和使用电子签章，妥善保管CA数字证书并使用有效的CA数字证书参与整个采购活动。</w:t>
      </w:r>
      <w:bookmarkEnd w:id="82"/>
      <w:bookmarkEnd w:id="83"/>
      <w:bookmarkEnd w:id="84"/>
    </w:p>
    <w:p w14:paraId="18E06F9F">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85" w:name="_Toc9674"/>
      <w:bookmarkStart w:id="86" w:name="_Toc20877"/>
      <w:bookmarkStart w:id="87" w:name="_Toc26332"/>
      <w:r>
        <w:rPr>
          <w:rFonts w:hint="eastAsia" w:ascii="宋体" w:hAnsi="宋体" w:eastAsia="宋体" w:cs="宋体"/>
          <w:snapToGrid w:val="0"/>
          <w:color w:val="000000"/>
          <w:spacing w:val="12"/>
          <w:kern w:val="0"/>
          <w:sz w:val="24"/>
          <w:szCs w:val="24"/>
          <w:highlight w:val="none"/>
          <w:lang w:val="en-US" w:eastAsia="zh-CN"/>
        </w:rPr>
        <w:t>（3）CA证书在线解密：首次响应文件开启时，须要供应商携带制作响应文件时用来加密的有效数字证书（CA认证）登录广西政府采购云平台电子开标大厅现场按规定时间对加密的响应文件进行解密，否则后果自负。</w:t>
      </w:r>
      <w:bookmarkEnd w:id="85"/>
      <w:bookmarkEnd w:id="86"/>
      <w:bookmarkEnd w:id="87"/>
    </w:p>
    <w:p w14:paraId="40F5FAFF">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napToGrid w:val="0"/>
          <w:color w:val="000000"/>
          <w:spacing w:val="12"/>
          <w:kern w:val="0"/>
          <w:sz w:val="24"/>
          <w:szCs w:val="24"/>
          <w:highlight w:val="none"/>
          <w:lang w:val="en-US" w:eastAsia="zh-CN"/>
        </w:rPr>
      </w:pPr>
      <w:bookmarkStart w:id="88" w:name="_Toc30961"/>
      <w:bookmarkStart w:id="89" w:name="_Toc9407"/>
      <w:bookmarkStart w:id="90" w:name="_Toc23273"/>
      <w:r>
        <w:rPr>
          <w:rFonts w:hint="eastAsia" w:ascii="宋体" w:hAnsi="宋体" w:eastAsia="宋体" w:cs="宋体"/>
          <w:snapToGrid w:val="0"/>
          <w:color w:val="000000"/>
          <w:spacing w:val="12"/>
          <w:kern w:val="0"/>
          <w:sz w:val="24"/>
          <w:szCs w:val="24"/>
          <w:highlight w:val="none"/>
          <w:lang w:val="en-US" w:eastAsia="zh-CN"/>
        </w:rPr>
        <w:t>（4）若对项目采购电子交易系统操作有疑问，可登录广西政府采购云平台（https://www.gcy.zfcg.gxzf.gov.cn/），点击右侧咨询小采，获取采小蜜智能服务管家帮助，或拨打政采云服务热线95763获取热线服务帮助。</w:t>
      </w:r>
      <w:bookmarkEnd w:id="88"/>
      <w:bookmarkEnd w:id="89"/>
      <w:bookmarkEnd w:id="90"/>
    </w:p>
    <w:p w14:paraId="223A27C1">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6"/>
        <w:textAlignment w:val="baseline"/>
        <w:outlineLvl w:val="1"/>
        <w:rPr>
          <w:rFonts w:hint="eastAsia" w:ascii="宋体" w:hAnsi="宋体" w:eastAsia="宋体" w:cs="宋体"/>
          <w:sz w:val="24"/>
          <w:szCs w:val="24"/>
          <w:highlight w:val="none"/>
        </w:rPr>
      </w:pPr>
      <w:bookmarkStart w:id="91" w:name="_Toc3848"/>
      <w:bookmarkStart w:id="92" w:name="_Toc29147"/>
      <w:bookmarkStart w:id="93" w:name="_Toc4661"/>
      <w:r>
        <w:rPr>
          <w:rFonts w:hint="eastAsia" w:ascii="宋体" w:hAnsi="宋体" w:eastAsia="宋体" w:cs="宋体"/>
          <w:spacing w:val="15"/>
          <w:sz w:val="24"/>
          <w:szCs w:val="24"/>
          <w:highlight w:val="none"/>
          <w14:textOutline w14:w="4358" w14:cap="sq" w14:cmpd="sng">
            <w14:solidFill>
              <w14:srgbClr w14:val="000000"/>
            </w14:solidFill>
            <w14:prstDash w14:val="solid"/>
            <w14:bevel/>
          </w14:textOutline>
        </w:rPr>
        <w:t>八</w:t>
      </w:r>
      <w:r>
        <w:rPr>
          <w:rFonts w:hint="eastAsia" w:ascii="宋体" w:hAnsi="宋体" w:eastAsia="宋体" w:cs="宋体"/>
          <w:spacing w:val="10"/>
          <w:sz w:val="24"/>
          <w:szCs w:val="24"/>
          <w:highlight w:val="none"/>
          <w14:textOutline w14:w="4358" w14:cap="sq" w14:cmpd="sng">
            <w14:solidFill>
              <w14:srgbClr w14:val="000000"/>
            </w14:solidFill>
            <w14:prstDash w14:val="solid"/>
            <w14:bevel/>
          </w14:textOutline>
        </w:rPr>
        <w:t>、凡对本次采购提出询问，请按以下方式联系</w:t>
      </w:r>
      <w:bookmarkEnd w:id="60"/>
      <w:bookmarkEnd w:id="91"/>
      <w:bookmarkEnd w:id="92"/>
      <w:bookmarkEnd w:id="93"/>
    </w:p>
    <w:p w14:paraId="12A9469C">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500"/>
        <w:textAlignment w:val="baseline"/>
        <w:rPr>
          <w:rFonts w:hint="eastAsia" w:ascii="宋体" w:hAnsi="宋体" w:eastAsia="宋体" w:cs="宋体"/>
          <w:sz w:val="24"/>
          <w:szCs w:val="24"/>
          <w:highlight w:val="none"/>
        </w:rPr>
      </w:pPr>
      <w:r>
        <w:rPr>
          <w:rFonts w:hint="eastAsia" w:ascii="宋体" w:hAnsi="宋体" w:eastAsia="宋体" w:cs="宋体"/>
          <w:spacing w:val="6"/>
          <w:position w:val="1"/>
          <w:sz w:val="24"/>
          <w:szCs w:val="24"/>
          <w:highlight w:val="none"/>
        </w:rPr>
        <w:t>1</w:t>
      </w:r>
      <w:r>
        <w:rPr>
          <w:rFonts w:hint="eastAsia" w:ascii="宋体" w:hAnsi="宋体" w:eastAsia="宋体" w:cs="宋体"/>
          <w:spacing w:val="6"/>
          <w:position w:val="1"/>
          <w:sz w:val="24"/>
          <w:szCs w:val="24"/>
          <w:highlight w:val="none"/>
          <w:lang w:eastAsia="zh-CN"/>
        </w:rPr>
        <w:t>.</w:t>
      </w:r>
      <w:r>
        <w:rPr>
          <w:rFonts w:hint="eastAsia" w:ascii="宋体" w:hAnsi="宋体" w:eastAsia="宋体" w:cs="宋体"/>
          <w:spacing w:val="6"/>
          <w:position w:val="1"/>
          <w:sz w:val="24"/>
          <w:szCs w:val="24"/>
          <w:highlight w:val="none"/>
        </w:rPr>
        <w:t>采购单位信</w:t>
      </w:r>
      <w:r>
        <w:rPr>
          <w:rFonts w:hint="eastAsia" w:ascii="宋体" w:hAnsi="宋体" w:eastAsia="宋体" w:cs="宋体"/>
          <w:spacing w:val="5"/>
          <w:position w:val="1"/>
          <w:sz w:val="24"/>
          <w:szCs w:val="24"/>
          <w:highlight w:val="none"/>
        </w:rPr>
        <w:t>息</w:t>
      </w:r>
    </w:p>
    <w:p w14:paraId="7ADF5957">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485"/>
        <w:textAlignment w:val="baseline"/>
        <w:rPr>
          <w:rFonts w:hint="eastAsia" w:ascii="宋体" w:hAnsi="宋体" w:eastAsia="宋体" w:cs="宋体"/>
          <w:sz w:val="24"/>
          <w:szCs w:val="24"/>
          <w:highlight w:val="none"/>
          <w:lang w:eastAsia="zh-CN"/>
        </w:rPr>
      </w:pPr>
      <w:r>
        <w:rPr>
          <w:rFonts w:hint="eastAsia" w:ascii="宋体" w:hAnsi="宋体" w:eastAsia="宋体" w:cs="宋体"/>
          <w:spacing w:val="10"/>
          <w:sz w:val="24"/>
          <w:szCs w:val="24"/>
          <w:highlight w:val="none"/>
        </w:rPr>
        <w:t>名</w:t>
      </w:r>
      <w:r>
        <w:rPr>
          <w:rFonts w:hint="eastAsia" w:ascii="宋体" w:hAnsi="宋体" w:eastAsia="宋体" w:cs="宋体"/>
          <w:spacing w:val="9"/>
          <w:sz w:val="24"/>
          <w:szCs w:val="24"/>
          <w:highlight w:val="none"/>
        </w:rPr>
        <w:t>称：</w:t>
      </w:r>
      <w:r>
        <w:rPr>
          <w:rFonts w:hint="eastAsia" w:ascii="宋体" w:hAnsi="宋体" w:eastAsia="宋体" w:cs="宋体"/>
          <w:spacing w:val="9"/>
          <w:sz w:val="24"/>
          <w:szCs w:val="24"/>
          <w:highlight w:val="none"/>
          <w:lang w:eastAsia="zh-CN"/>
        </w:rPr>
        <w:t>中国共产党融安县委员会统一战线工作部</w:t>
      </w:r>
    </w:p>
    <w:p w14:paraId="7B9EC8D6">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8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spacing w:val="4"/>
          <w:position w:val="15"/>
          <w:sz w:val="24"/>
          <w:szCs w:val="24"/>
          <w:highlight w:val="none"/>
        </w:rPr>
        <w:t>地址：</w:t>
      </w:r>
      <w:r>
        <w:rPr>
          <w:rFonts w:hint="eastAsia" w:ascii="宋体" w:hAnsi="宋体" w:eastAsia="宋体" w:cs="宋体"/>
          <w:color w:val="auto"/>
          <w:spacing w:val="4"/>
          <w:position w:val="15"/>
          <w:sz w:val="24"/>
          <w:szCs w:val="24"/>
          <w:highlight w:val="none"/>
          <w:lang w:eastAsia="zh-CN"/>
        </w:rPr>
        <w:t>融安县长安镇广场东路1号商务中心主楼7楼</w:t>
      </w:r>
    </w:p>
    <w:p w14:paraId="0BAD29C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3"/>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rPr>
        <w:t>联系方</w:t>
      </w:r>
      <w:r>
        <w:rPr>
          <w:rFonts w:hint="eastAsia" w:ascii="宋体" w:hAnsi="宋体" w:eastAsia="宋体" w:cs="宋体"/>
          <w:color w:val="auto"/>
          <w:spacing w:val="3"/>
          <w:sz w:val="24"/>
          <w:szCs w:val="24"/>
          <w:highlight w:val="none"/>
        </w:rPr>
        <w:t>式：</w:t>
      </w:r>
      <w:r>
        <w:rPr>
          <w:rFonts w:hint="eastAsia" w:ascii="宋体" w:hAnsi="宋体" w:eastAsia="宋体" w:cs="宋体"/>
          <w:color w:val="auto"/>
          <w:spacing w:val="3"/>
          <w:sz w:val="24"/>
          <w:szCs w:val="24"/>
          <w:highlight w:val="none"/>
          <w:lang w:val="en-US" w:eastAsia="zh-CN"/>
        </w:rPr>
        <w:t>钟桂英，0772-8136064</w:t>
      </w:r>
    </w:p>
    <w:p w14:paraId="2608055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highlight w:val="none"/>
        </w:rPr>
      </w:pPr>
    </w:p>
    <w:p w14:paraId="321C5ADB">
      <w:pPr>
        <w:keepNext w:val="0"/>
        <w:keepLines w:val="0"/>
        <w:pageBreakBefore w:val="0"/>
        <w:widowControl/>
        <w:kinsoku w:val="0"/>
        <w:wordWrap/>
        <w:overflowPunct/>
        <w:topLinePunct w:val="0"/>
        <w:autoSpaceDE w:val="0"/>
        <w:autoSpaceDN w:val="0"/>
        <w:bidi w:val="0"/>
        <w:adjustRightInd w:val="0"/>
        <w:snapToGrid w:val="0"/>
        <w:spacing w:before="75" w:line="460" w:lineRule="exact"/>
        <w:ind w:left="485"/>
        <w:textAlignment w:val="baseline"/>
        <w:rPr>
          <w:rFonts w:hint="eastAsia" w:ascii="宋体" w:hAnsi="宋体" w:eastAsia="宋体" w:cs="宋体"/>
          <w:sz w:val="24"/>
          <w:szCs w:val="24"/>
          <w:highlight w:val="none"/>
        </w:rPr>
      </w:pPr>
      <w:r>
        <w:rPr>
          <w:rFonts w:hint="eastAsia" w:ascii="宋体" w:hAnsi="宋体" w:eastAsia="宋体" w:cs="宋体"/>
          <w:spacing w:val="14"/>
          <w:position w:val="1"/>
          <w:sz w:val="24"/>
          <w:szCs w:val="24"/>
          <w:highlight w:val="none"/>
        </w:rPr>
        <w:t>2</w:t>
      </w:r>
      <w:r>
        <w:rPr>
          <w:rFonts w:hint="eastAsia" w:ascii="宋体" w:hAnsi="宋体" w:eastAsia="宋体" w:cs="宋体"/>
          <w:spacing w:val="7"/>
          <w:position w:val="1"/>
          <w:sz w:val="24"/>
          <w:szCs w:val="24"/>
          <w:highlight w:val="none"/>
        </w:rPr>
        <w:t>.采购代理机构信息</w:t>
      </w:r>
    </w:p>
    <w:p w14:paraId="642CBDF3">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485"/>
        <w:textAlignment w:val="baseline"/>
        <w:rPr>
          <w:rFonts w:hint="eastAsia" w:ascii="宋体" w:hAnsi="宋体" w:eastAsia="宋体" w:cs="宋体"/>
          <w:sz w:val="24"/>
          <w:szCs w:val="24"/>
          <w:highlight w:val="none"/>
          <w:lang w:eastAsia="zh-CN"/>
        </w:rPr>
      </w:pPr>
      <w:r>
        <w:rPr>
          <w:rFonts w:hint="eastAsia" w:ascii="宋体" w:hAnsi="宋体" w:eastAsia="宋体" w:cs="宋体"/>
          <w:spacing w:val="11"/>
          <w:sz w:val="24"/>
          <w:szCs w:val="24"/>
          <w:highlight w:val="none"/>
        </w:rPr>
        <w:t>名</w:t>
      </w:r>
      <w:r>
        <w:rPr>
          <w:rFonts w:hint="eastAsia" w:ascii="宋体" w:hAnsi="宋体" w:eastAsia="宋体" w:cs="宋体"/>
          <w:spacing w:val="9"/>
          <w:sz w:val="24"/>
          <w:szCs w:val="24"/>
          <w:highlight w:val="none"/>
        </w:rPr>
        <w:t>称：</w:t>
      </w:r>
      <w:r>
        <w:rPr>
          <w:rFonts w:hint="eastAsia" w:ascii="宋体" w:hAnsi="宋体" w:eastAsia="宋体" w:cs="宋体"/>
          <w:spacing w:val="9"/>
          <w:sz w:val="24"/>
          <w:szCs w:val="24"/>
          <w:highlight w:val="none"/>
          <w:lang w:eastAsia="zh-CN"/>
        </w:rPr>
        <w:t>广西广汇源项目管理有限公司</w:t>
      </w:r>
    </w:p>
    <w:p w14:paraId="224D9CE0">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82" w:right="1479"/>
        <w:textAlignment w:val="baseline"/>
        <w:rPr>
          <w:rFonts w:hint="eastAsia" w:ascii="宋体" w:hAnsi="宋体" w:eastAsia="宋体" w:cs="宋体"/>
          <w:spacing w:val="-6"/>
          <w:sz w:val="24"/>
          <w:szCs w:val="24"/>
          <w:highlight w:val="none"/>
          <w:lang w:val="en-US" w:eastAsia="zh-CN"/>
        </w:rPr>
      </w:pPr>
      <w:r>
        <w:rPr>
          <w:rFonts w:hint="eastAsia" w:ascii="宋体" w:hAnsi="宋体" w:eastAsia="宋体" w:cs="宋体"/>
          <w:spacing w:val="-12"/>
          <w:sz w:val="24"/>
          <w:szCs w:val="24"/>
          <w:highlight w:val="none"/>
        </w:rPr>
        <w:t>地址：</w:t>
      </w:r>
      <w:r>
        <w:rPr>
          <w:rFonts w:hint="eastAsia" w:ascii="宋体" w:hAnsi="宋体" w:eastAsia="宋体" w:cs="宋体"/>
          <w:spacing w:val="-12"/>
          <w:sz w:val="24"/>
          <w:szCs w:val="24"/>
          <w:highlight w:val="none"/>
          <w:lang w:eastAsia="zh-CN"/>
        </w:rPr>
        <w:t>融安县长安镇广场北路8号富城国际2栋116号商铺</w:t>
      </w:r>
      <w:r>
        <w:rPr>
          <w:rFonts w:hint="eastAsia" w:ascii="宋体" w:hAnsi="宋体" w:eastAsia="宋体" w:cs="宋体"/>
          <w:spacing w:val="-6"/>
          <w:sz w:val="24"/>
          <w:szCs w:val="24"/>
          <w:highlight w:val="none"/>
          <w:lang w:val="en-US" w:eastAsia="zh-CN"/>
        </w:rPr>
        <w:t xml:space="preserve">       </w:t>
      </w:r>
    </w:p>
    <w:p w14:paraId="1703EC68">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82" w:right="1479"/>
        <w:textAlignment w:val="baseline"/>
        <w:rPr>
          <w:rFonts w:hint="eastAsia" w:ascii="宋体" w:hAnsi="宋体" w:eastAsia="宋体" w:cs="宋体"/>
          <w:sz w:val="24"/>
          <w:szCs w:val="24"/>
          <w:highlight w:val="none"/>
          <w:lang w:val="en-US" w:eastAsia="zh-CN"/>
        </w:rPr>
        <w:sectPr>
          <w:footerReference r:id="rId6" w:type="default"/>
          <w:pgSz w:w="11910" w:h="16840"/>
          <w:pgMar w:top="1440" w:right="1080" w:bottom="1440" w:left="1080" w:header="0" w:footer="998" w:gutter="0"/>
          <w:pgNumType w:fmt="decimal" w:start="1"/>
          <w:cols w:space="720" w:num="1"/>
        </w:sectPr>
      </w:pPr>
      <w:r>
        <w:rPr>
          <w:rFonts w:hint="eastAsia" w:ascii="宋体" w:hAnsi="宋体" w:eastAsia="宋体" w:cs="宋体"/>
          <w:spacing w:val="12"/>
          <w:sz w:val="24"/>
          <w:szCs w:val="24"/>
          <w:highlight w:val="none"/>
        </w:rPr>
        <w:t>联</w:t>
      </w:r>
      <w:r>
        <w:rPr>
          <w:rFonts w:hint="eastAsia" w:ascii="宋体" w:hAnsi="宋体" w:eastAsia="宋体" w:cs="宋体"/>
          <w:spacing w:val="9"/>
          <w:sz w:val="24"/>
          <w:szCs w:val="24"/>
          <w:highlight w:val="none"/>
        </w:rPr>
        <w:t>系</w:t>
      </w:r>
      <w:r>
        <w:rPr>
          <w:rFonts w:hint="eastAsia" w:ascii="宋体" w:hAnsi="宋体" w:eastAsia="宋体" w:cs="宋体"/>
          <w:spacing w:val="6"/>
          <w:sz w:val="24"/>
          <w:szCs w:val="24"/>
          <w:highlight w:val="none"/>
        </w:rPr>
        <w:t>方式：</w:t>
      </w:r>
      <w:r>
        <w:rPr>
          <w:rFonts w:hint="eastAsia" w:ascii="宋体" w:hAnsi="宋体" w:eastAsia="宋体" w:cs="宋体"/>
          <w:spacing w:val="6"/>
          <w:sz w:val="24"/>
          <w:szCs w:val="24"/>
          <w:highlight w:val="none"/>
          <w:lang w:eastAsia="zh-CN"/>
        </w:rPr>
        <w:t>龚工</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eastAsia="zh-CN"/>
        </w:rPr>
        <w:t>0772-3993686</w:t>
      </w:r>
    </w:p>
    <w:p w14:paraId="38DC7B02">
      <w:pPr>
        <w:pStyle w:val="2"/>
        <w:bidi w:val="0"/>
        <w:rPr>
          <w:rFonts w:hint="eastAsia" w:ascii="宋体" w:hAnsi="宋体" w:eastAsia="宋体" w:cs="宋体"/>
          <w:highlight w:val="none"/>
        </w:rPr>
      </w:pPr>
      <w:bookmarkStart w:id="94" w:name="_Toc12168"/>
      <w:r>
        <w:rPr>
          <w:rFonts w:hint="eastAsia" w:ascii="宋体" w:hAnsi="宋体" w:eastAsia="宋体" w:cs="宋体"/>
          <w:highlight w:val="none"/>
        </w:rPr>
        <w:t>第二章</w:t>
      </w:r>
      <w:r>
        <w:rPr>
          <w:rFonts w:hint="eastAsia" w:ascii="宋体" w:hAnsi="宋体" w:cs="宋体"/>
          <w:highlight w:val="none"/>
          <w:lang w:val="en-US" w:eastAsia="zh-CN"/>
        </w:rPr>
        <w:t xml:space="preserve"> </w:t>
      </w:r>
      <w:r>
        <w:rPr>
          <w:rFonts w:hint="eastAsia" w:ascii="宋体" w:hAnsi="宋体" w:eastAsia="宋体" w:cs="宋体"/>
          <w:highlight w:val="none"/>
        </w:rPr>
        <w:t>供应商须知</w:t>
      </w:r>
      <w:bookmarkEnd w:id="94"/>
    </w:p>
    <w:p w14:paraId="0C8A4D4B">
      <w:pPr>
        <w:spacing w:before="197" w:line="224" w:lineRule="auto"/>
        <w:ind w:left="3727"/>
        <w:outlineLvl w:val="1"/>
        <w:rPr>
          <w:rFonts w:hint="eastAsia" w:ascii="宋体" w:hAnsi="宋体" w:eastAsia="宋体" w:cs="宋体"/>
          <w:sz w:val="31"/>
          <w:szCs w:val="31"/>
          <w:highlight w:val="none"/>
        </w:rPr>
      </w:pPr>
      <w:bookmarkStart w:id="95" w:name="_Toc13959"/>
      <w:bookmarkStart w:id="96" w:name="_Toc16392"/>
      <w:bookmarkStart w:id="97" w:name="_Toc30808"/>
      <w:bookmarkStart w:id="98" w:name="_Toc20336"/>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供</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应商须知前附表</w:t>
      </w:r>
      <w:bookmarkEnd w:id="95"/>
      <w:bookmarkEnd w:id="96"/>
      <w:bookmarkEnd w:id="97"/>
      <w:bookmarkEnd w:id="98"/>
    </w:p>
    <w:p w14:paraId="54C6AEC8">
      <w:pPr>
        <w:keepNext w:val="0"/>
        <w:keepLines w:val="0"/>
        <w:pageBreakBefore w:val="0"/>
        <w:widowControl/>
        <w:kinsoku w:val="0"/>
        <w:wordWrap/>
        <w:overflowPunct/>
        <w:topLinePunct w:val="0"/>
        <w:autoSpaceDE w:val="0"/>
        <w:autoSpaceDN w:val="0"/>
        <w:bidi w:val="0"/>
        <w:adjustRightInd w:val="0"/>
        <w:snapToGrid w:val="0"/>
        <w:spacing w:before="133" w:line="460" w:lineRule="exact"/>
        <w:ind w:left="62" w:right="34" w:firstLine="482"/>
        <w:textAlignment w:val="baseline"/>
        <w:rPr>
          <w:rFonts w:hint="eastAsia" w:ascii="宋体" w:hAnsi="宋体" w:eastAsia="宋体" w:cs="宋体"/>
          <w:highlight w:val="none"/>
        </w:rPr>
      </w:pPr>
      <w:r>
        <w:rPr>
          <w:rFonts w:hint="eastAsia" w:ascii="宋体" w:hAnsi="宋体" w:eastAsia="宋体" w:cs="宋体"/>
          <w:spacing w:val="18"/>
          <w:sz w:val="23"/>
          <w:szCs w:val="23"/>
          <w:highlight w:val="none"/>
        </w:rPr>
        <w:t>本表是</w:t>
      </w:r>
      <w:r>
        <w:rPr>
          <w:rFonts w:hint="eastAsia" w:ascii="宋体" w:hAnsi="宋体" w:eastAsia="宋体" w:cs="宋体"/>
          <w:spacing w:val="10"/>
          <w:sz w:val="23"/>
          <w:szCs w:val="23"/>
          <w:highlight w:val="none"/>
        </w:rPr>
        <w:t>关</w:t>
      </w:r>
      <w:r>
        <w:rPr>
          <w:rFonts w:hint="eastAsia" w:ascii="宋体" w:hAnsi="宋体" w:eastAsia="宋体" w:cs="宋体"/>
          <w:spacing w:val="9"/>
          <w:sz w:val="23"/>
          <w:szCs w:val="23"/>
          <w:highlight w:val="none"/>
        </w:rPr>
        <w:t>于本次采购项目的具体资料，是对后列条款的具体补充和修改。所有与本次采购</w:t>
      </w:r>
      <w:r>
        <w:rPr>
          <w:rFonts w:hint="eastAsia" w:ascii="宋体" w:hAnsi="宋体" w:eastAsia="宋体" w:cs="宋体"/>
          <w:spacing w:val="16"/>
          <w:sz w:val="23"/>
          <w:szCs w:val="23"/>
          <w:highlight w:val="none"/>
        </w:rPr>
        <w:t>有</w:t>
      </w:r>
      <w:r>
        <w:rPr>
          <w:rFonts w:hint="eastAsia" w:ascii="宋体" w:hAnsi="宋体" w:eastAsia="宋体" w:cs="宋体"/>
          <w:spacing w:val="9"/>
          <w:sz w:val="23"/>
          <w:szCs w:val="23"/>
          <w:highlight w:val="none"/>
        </w:rPr>
        <w:t>关</w:t>
      </w:r>
      <w:r>
        <w:rPr>
          <w:rFonts w:hint="eastAsia" w:ascii="宋体" w:hAnsi="宋体" w:eastAsia="宋体" w:cs="宋体"/>
          <w:spacing w:val="8"/>
          <w:sz w:val="23"/>
          <w:szCs w:val="23"/>
          <w:highlight w:val="none"/>
        </w:rPr>
        <w:t>的事宜，以本表规定的为准。</w:t>
      </w:r>
    </w:p>
    <w:p w14:paraId="035D9B7F">
      <w:pPr>
        <w:spacing w:line="15" w:lineRule="exact"/>
        <w:rPr>
          <w:rFonts w:hint="eastAsia" w:ascii="宋体" w:hAnsi="宋体" w:eastAsia="宋体" w:cs="宋体"/>
          <w:highlight w:val="none"/>
        </w:rPr>
      </w:pPr>
    </w:p>
    <w:tbl>
      <w:tblPr>
        <w:tblStyle w:val="13"/>
        <w:tblW w:w="102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780"/>
        <w:gridCol w:w="1446"/>
        <w:gridCol w:w="7450"/>
      </w:tblGrid>
      <w:tr w14:paraId="62B2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72" w:type="dxa"/>
            <w:vAlign w:val="center"/>
          </w:tcPr>
          <w:p w14:paraId="50E371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780" w:type="dxa"/>
            <w:vAlign w:val="center"/>
          </w:tcPr>
          <w:p w14:paraId="7F689D0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446" w:type="dxa"/>
            <w:vAlign w:val="center"/>
          </w:tcPr>
          <w:p w14:paraId="0D7627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7450" w:type="dxa"/>
            <w:vAlign w:val="center"/>
          </w:tcPr>
          <w:p w14:paraId="30C5D5C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r>
      <w:tr w14:paraId="5B531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2" w:type="dxa"/>
            <w:vAlign w:val="center"/>
          </w:tcPr>
          <w:p w14:paraId="2ACD35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C5B603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0" w:type="dxa"/>
            <w:vAlign w:val="center"/>
          </w:tcPr>
          <w:p w14:paraId="18C7B3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75879F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446" w:type="dxa"/>
            <w:vAlign w:val="center"/>
          </w:tcPr>
          <w:p w14:paraId="4F621B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工程综合说明</w:t>
            </w:r>
          </w:p>
        </w:tc>
        <w:tc>
          <w:tcPr>
            <w:tcW w:w="7450" w:type="dxa"/>
            <w:vAlign w:val="center"/>
          </w:tcPr>
          <w:p w14:paraId="3ECBE99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采购需求：具体内容详见施工图纸和招标工程量清单。</w:t>
            </w:r>
          </w:p>
          <w:p w14:paraId="1093B7C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要求工期：</w:t>
            </w:r>
            <w:r>
              <w:rPr>
                <w:rFonts w:hint="eastAsia" w:ascii="宋体" w:hAnsi="宋体" w:eastAsia="宋体" w:cs="宋体"/>
                <w:sz w:val="24"/>
                <w:szCs w:val="24"/>
                <w:highlight w:val="none"/>
                <w:lang w:val="en-US" w:eastAsia="zh-CN"/>
              </w:rPr>
              <w:t>详见公告</w:t>
            </w:r>
            <w:r>
              <w:rPr>
                <w:rFonts w:hint="eastAsia" w:ascii="宋体" w:hAnsi="宋体" w:eastAsia="宋体" w:cs="宋体"/>
                <w:sz w:val="24"/>
                <w:szCs w:val="24"/>
                <w:highlight w:val="none"/>
              </w:rPr>
              <w:t>。</w:t>
            </w:r>
          </w:p>
          <w:p w14:paraId="5485A25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质量要求：合格。</w:t>
            </w:r>
          </w:p>
        </w:tc>
      </w:tr>
      <w:tr w14:paraId="116D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2" w:type="dxa"/>
            <w:vAlign w:val="center"/>
          </w:tcPr>
          <w:p w14:paraId="71EBC27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9C931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80" w:type="dxa"/>
            <w:vAlign w:val="center"/>
          </w:tcPr>
          <w:p w14:paraId="0D22FD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07AFD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446" w:type="dxa"/>
            <w:vAlign w:val="center"/>
          </w:tcPr>
          <w:p w14:paraId="5AFEF2D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672BF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采购单位</w:t>
            </w:r>
          </w:p>
        </w:tc>
        <w:tc>
          <w:tcPr>
            <w:tcW w:w="7450" w:type="dxa"/>
            <w:vAlign w:val="center"/>
          </w:tcPr>
          <w:p w14:paraId="5E7FF8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eastAsia="zh-CN"/>
              </w:rPr>
              <w:t>中国共产党融安县委员会统一战线工作部</w:t>
            </w:r>
          </w:p>
          <w:p w14:paraId="39BD389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融安县长安镇广场东路1号商务中心主楼7楼</w:t>
            </w:r>
          </w:p>
          <w:p w14:paraId="21ECEE9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钟桂英，0772-8136064</w:t>
            </w:r>
          </w:p>
        </w:tc>
      </w:tr>
      <w:tr w14:paraId="6DA9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572" w:type="dxa"/>
            <w:vAlign w:val="center"/>
          </w:tcPr>
          <w:p w14:paraId="1161FE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80" w:type="dxa"/>
            <w:vAlign w:val="center"/>
          </w:tcPr>
          <w:p w14:paraId="5896FE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446" w:type="dxa"/>
            <w:vAlign w:val="center"/>
          </w:tcPr>
          <w:p w14:paraId="10DB7A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7450" w:type="dxa"/>
            <w:vAlign w:val="center"/>
          </w:tcPr>
          <w:p w14:paraId="4EA463C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eastAsia="zh-CN"/>
              </w:rPr>
              <w:t>广西广汇源项目管理有限公司</w:t>
            </w:r>
          </w:p>
          <w:p w14:paraId="79CE148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融安县长安镇广场北路8号富城国际2栋116号商铺</w:t>
            </w:r>
          </w:p>
          <w:p w14:paraId="6B5BC23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龚工</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0772-3993686</w:t>
            </w:r>
          </w:p>
        </w:tc>
      </w:tr>
      <w:tr w14:paraId="0E79C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72" w:type="dxa"/>
            <w:vAlign w:val="center"/>
          </w:tcPr>
          <w:p w14:paraId="4510F17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80" w:type="dxa"/>
            <w:vAlign w:val="center"/>
          </w:tcPr>
          <w:p w14:paraId="5F3CB2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446" w:type="dxa"/>
            <w:vAlign w:val="center"/>
          </w:tcPr>
          <w:p w14:paraId="049BF64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450" w:type="dxa"/>
            <w:vAlign w:val="center"/>
          </w:tcPr>
          <w:p w14:paraId="09C7D13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东起乡崖脚村塘头坡屯基础设施建设</w:t>
            </w:r>
          </w:p>
        </w:tc>
      </w:tr>
      <w:tr w14:paraId="7090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572" w:type="dxa"/>
            <w:vAlign w:val="center"/>
          </w:tcPr>
          <w:p w14:paraId="1ABD6D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80" w:type="dxa"/>
            <w:vAlign w:val="center"/>
          </w:tcPr>
          <w:p w14:paraId="5B21A9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446" w:type="dxa"/>
            <w:vAlign w:val="center"/>
          </w:tcPr>
          <w:p w14:paraId="372D97C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450" w:type="dxa"/>
            <w:vAlign w:val="center"/>
          </w:tcPr>
          <w:p w14:paraId="407B34D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LZZC2026-C2-240051-GXGH</w:t>
            </w:r>
          </w:p>
        </w:tc>
      </w:tr>
      <w:tr w14:paraId="15EC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2" w:type="dxa"/>
            <w:vAlign w:val="center"/>
          </w:tcPr>
          <w:p w14:paraId="3F4F14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0" w:type="dxa"/>
            <w:vAlign w:val="center"/>
          </w:tcPr>
          <w:p w14:paraId="628EE9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446" w:type="dxa"/>
            <w:vAlign w:val="center"/>
          </w:tcPr>
          <w:p w14:paraId="46C649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采购预算</w:t>
            </w:r>
          </w:p>
        </w:tc>
        <w:tc>
          <w:tcPr>
            <w:tcW w:w="7450" w:type="dxa"/>
            <w:vAlign w:val="center"/>
          </w:tcPr>
          <w:p w14:paraId="4752A93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638846.06</w:t>
            </w:r>
            <w:r>
              <w:rPr>
                <w:rFonts w:hint="eastAsia" w:ascii="宋体" w:hAnsi="宋体" w:eastAsia="宋体" w:cs="宋体"/>
                <w:sz w:val="24"/>
                <w:szCs w:val="24"/>
                <w:highlight w:val="none"/>
                <w:lang w:val="en-US" w:eastAsia="zh-CN"/>
              </w:rPr>
              <w:t>元</w:t>
            </w:r>
          </w:p>
        </w:tc>
      </w:tr>
      <w:tr w14:paraId="2353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72" w:type="dxa"/>
            <w:vAlign w:val="center"/>
          </w:tcPr>
          <w:p w14:paraId="4492F2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780" w:type="dxa"/>
            <w:vAlign w:val="center"/>
          </w:tcPr>
          <w:p w14:paraId="5C5DC28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446" w:type="dxa"/>
            <w:vAlign w:val="center"/>
          </w:tcPr>
          <w:p w14:paraId="4AA968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资金来源及出资比例</w:t>
            </w:r>
          </w:p>
        </w:tc>
        <w:tc>
          <w:tcPr>
            <w:tcW w:w="7450" w:type="dxa"/>
            <w:vAlign w:val="center"/>
          </w:tcPr>
          <w:p w14:paraId="68B9897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财政资金</w:t>
            </w:r>
            <w:r>
              <w:rPr>
                <w:rFonts w:hint="eastAsia" w:ascii="宋体" w:hAnsi="宋体" w:eastAsia="宋体" w:cs="宋体"/>
                <w:sz w:val="24"/>
                <w:szCs w:val="24"/>
                <w:highlight w:val="none"/>
              </w:rPr>
              <w:t>，100%</w:t>
            </w:r>
          </w:p>
        </w:tc>
      </w:tr>
      <w:tr w14:paraId="52A4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72" w:type="dxa"/>
            <w:vAlign w:val="center"/>
          </w:tcPr>
          <w:p w14:paraId="23FC7BD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780" w:type="dxa"/>
            <w:vAlign w:val="center"/>
          </w:tcPr>
          <w:p w14:paraId="3C82D2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46" w:type="dxa"/>
            <w:vAlign w:val="center"/>
          </w:tcPr>
          <w:p w14:paraId="5913AE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供应商的资格条件</w:t>
            </w:r>
          </w:p>
        </w:tc>
        <w:tc>
          <w:tcPr>
            <w:tcW w:w="7450" w:type="dxa"/>
            <w:vAlign w:val="center"/>
          </w:tcPr>
          <w:p w14:paraId="26D0846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满足《中华人民共和国政府采购法》第二十二条规定；</w:t>
            </w:r>
          </w:p>
          <w:p w14:paraId="6DC960D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2.落实政府采购政策需满足的资格要求：本项目属于专门面向</w:t>
            </w:r>
            <w:r>
              <w:rPr>
                <w:rFonts w:hint="eastAsia" w:ascii="宋体" w:hAnsi="宋体" w:eastAsia="宋体" w:cs="宋体"/>
                <w:sz w:val="24"/>
                <w:szCs w:val="24"/>
                <w:highlight w:val="none"/>
                <w:lang w:val="en-US" w:eastAsia="zh-CN"/>
              </w:rPr>
              <w:t>中小</w:t>
            </w:r>
            <w:r>
              <w:rPr>
                <w:rFonts w:hint="eastAsia" w:ascii="宋体" w:hAnsi="宋体" w:eastAsia="宋体" w:cs="宋体"/>
                <w:sz w:val="24"/>
                <w:szCs w:val="24"/>
                <w:highlight w:val="none"/>
              </w:rPr>
              <w:t>企业采购的项目，根据财库【2020】46号《政府采购促进中小企业发展管理办法》要求，供应商应为</w:t>
            </w:r>
            <w:r>
              <w:rPr>
                <w:rFonts w:hint="eastAsia" w:ascii="宋体" w:hAnsi="宋体" w:eastAsia="宋体" w:cs="宋体"/>
                <w:sz w:val="24"/>
                <w:szCs w:val="24"/>
                <w:highlight w:val="none"/>
                <w:lang w:val="en-US" w:eastAsia="zh-CN"/>
              </w:rPr>
              <w:t>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监狱企业或残疾人福利性单位；</w:t>
            </w:r>
          </w:p>
          <w:p w14:paraId="7EC0CD9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618A0C8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具备市政公用工程施工总承包叁级以上（含叁级）资质，具有省级及以上建设行政主管部门颁发的安全生产许可证。在人员、设备、资金等方面具备相应的施工能力。（2）投标人拟派项目经理须具备市政公用工程专业贰级以上（含贰级）注册建造师执业资格，并且有效的安全生产考核合格证书（B类）。（3）专职安全员要求：拟派专职安全员须持有省级或其授权部门（机构）颁发的C 类安全生产考核合格证书。</w:t>
            </w:r>
          </w:p>
        </w:tc>
      </w:tr>
      <w:tr w14:paraId="2A97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72" w:type="dxa"/>
            <w:vAlign w:val="center"/>
          </w:tcPr>
          <w:p w14:paraId="487501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80" w:type="dxa"/>
            <w:vAlign w:val="center"/>
          </w:tcPr>
          <w:p w14:paraId="238B348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DB1F7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46" w:type="dxa"/>
            <w:vAlign w:val="center"/>
          </w:tcPr>
          <w:p w14:paraId="3AE44B4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是否接受联合体磋商</w:t>
            </w:r>
          </w:p>
        </w:tc>
        <w:tc>
          <w:tcPr>
            <w:tcW w:w="7450" w:type="dxa"/>
            <w:vAlign w:val="center"/>
          </w:tcPr>
          <w:p w14:paraId="6C251C7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不接受联合体投标</w:t>
            </w:r>
          </w:p>
        </w:tc>
      </w:tr>
      <w:tr w14:paraId="39562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72" w:type="dxa"/>
            <w:vAlign w:val="center"/>
          </w:tcPr>
          <w:p w14:paraId="05936F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780" w:type="dxa"/>
            <w:vAlign w:val="center"/>
          </w:tcPr>
          <w:p w14:paraId="7A459F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446" w:type="dxa"/>
            <w:vAlign w:val="center"/>
          </w:tcPr>
          <w:p w14:paraId="3FB1E8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转包与分包</w:t>
            </w:r>
          </w:p>
        </w:tc>
        <w:tc>
          <w:tcPr>
            <w:tcW w:w="7450" w:type="dxa"/>
            <w:vAlign w:val="center"/>
          </w:tcPr>
          <w:p w14:paraId="434CD9D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不允许分包</w:t>
            </w:r>
          </w:p>
        </w:tc>
      </w:tr>
      <w:tr w14:paraId="4251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503E64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80" w:type="dxa"/>
            <w:vAlign w:val="center"/>
          </w:tcPr>
          <w:p w14:paraId="5B81D7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446" w:type="dxa"/>
            <w:vAlign w:val="center"/>
          </w:tcPr>
          <w:p w14:paraId="0E8B18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磋商前准备</w:t>
            </w:r>
          </w:p>
        </w:tc>
        <w:tc>
          <w:tcPr>
            <w:tcW w:w="7450" w:type="dxa"/>
            <w:vAlign w:val="center"/>
          </w:tcPr>
          <w:p w14:paraId="0FDDA35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(1)投标文件提交方式：本项目为全流程电子化项目，通过“</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w:t>
            </w:r>
            <w:r>
              <w:rPr>
                <w:rFonts w:hint="eastAsia" w:ascii="宋体" w:hAnsi="宋体" w:eastAsia="宋体" w:cs="宋体"/>
                <w:sz w:val="24"/>
                <w:szCs w:val="24"/>
                <w:highlight w:val="none"/>
                <w:lang w:eastAsia="zh-CN"/>
              </w:rPr>
              <w:t>https://www.gcy.zfcg.gxzf.gov.cn/</w:t>
            </w:r>
            <w:r>
              <w:rPr>
                <w:rFonts w:hint="eastAsia" w:ascii="宋体" w:hAnsi="宋体" w:eastAsia="宋体" w:cs="宋体"/>
                <w:sz w:val="24"/>
                <w:szCs w:val="24"/>
                <w:highlight w:val="none"/>
              </w:rPr>
              <w:t>)实行在线电子投标，供应商应先安装“</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电子交易客户端”(请自行前往“</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”平台进行下载)，并按照本项目招标文件和“</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”平台的要求编制、加密后在投标截止时间前通过网络上传至“</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”平台，供应商在“</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”平台提交电子版投标文件时，请填写参加远程开标活动经办人联系方式。</w:t>
            </w:r>
          </w:p>
          <w:p w14:paraId="232B904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B347E2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0342169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”平台将予以拒收。</w:t>
            </w:r>
          </w:p>
          <w:p w14:paraId="719025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(4)开标地点：在“</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”平台电子开标大厅开标。</w:t>
            </w:r>
          </w:p>
          <w:p w14:paraId="3360386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(5)CA证书在线解密：供应商投标时，需携带制作投标文件时用来加密的有效数字证书(CA认证)登录“</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”平台电子开标大厅现场按规定时间对加密的投标文件进行解密，否则后果自负。</w:t>
            </w:r>
          </w:p>
          <w:p w14:paraId="2EE2EFE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(6)供应商可以在投标截止时间前向本项目的采购代理机构提供电子备份投标文件。电子备份投标文件将在通过</w:t>
            </w:r>
            <w:r>
              <w:rPr>
                <w:rFonts w:hint="eastAsia" w:ascii="宋体" w:hAnsi="宋体" w:eastAsia="宋体" w:cs="宋体"/>
                <w:sz w:val="24"/>
                <w:szCs w:val="24"/>
                <w:highlight w:val="none"/>
                <w:lang w:eastAsia="zh-CN"/>
              </w:rPr>
              <w:t>广西政府采购云平台</w:t>
            </w:r>
            <w:r>
              <w:rPr>
                <w:rFonts w:hint="eastAsia" w:ascii="宋体" w:hAnsi="宋体" w:eastAsia="宋体" w:cs="宋体"/>
                <w:sz w:val="24"/>
                <w:szCs w:val="24"/>
                <w:highlight w:val="none"/>
              </w:rPr>
              <w:t>上传递交的电子加密投标文件无法按时解密且无法通过</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“异常处理”端口处理时使用(在此情况下，视为供应商撤回通过</w:t>
            </w:r>
            <w:r>
              <w:rPr>
                <w:rFonts w:hint="eastAsia" w:ascii="宋体" w:hAnsi="宋体" w:eastAsia="宋体" w:cs="宋体"/>
                <w:sz w:val="24"/>
                <w:szCs w:val="24"/>
                <w:highlight w:val="none"/>
                <w:lang w:eastAsia="zh-CN"/>
              </w:rPr>
              <w:t>广西政府采购云平台</w:t>
            </w:r>
            <w:r>
              <w:rPr>
                <w:rFonts w:hint="eastAsia" w:ascii="宋体" w:hAnsi="宋体" w:eastAsia="宋体" w:cs="宋体"/>
                <w:sz w:val="24"/>
                <w:szCs w:val="24"/>
                <w:highlight w:val="none"/>
              </w:rPr>
              <w:t>上传递交的电子加密投标文件，并以电子备份投标文件内容为准)。供应商可提供以U盘存储的投标文件的电子备份文件，电子备份文件应当在投标截止时间前30分钟内按要求密封(必须密封包装并在包装上标注项目名称、供应商名称并加盖公章)并送达柳州市公共资源交易中心4楼(柳州市政务服务中心北楼4楼电子屏)，逾期送达或未按要求密封将被拒收。本项目投标文件的电子备份文件的送达方式不接受邮寄，未能在规定时间内送达的后果由供应商自行承担。</w:t>
            </w:r>
          </w:p>
        </w:tc>
      </w:tr>
      <w:tr w14:paraId="08623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0E2A3E4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FB421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7E26B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8E777C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345BF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80" w:type="dxa"/>
            <w:vAlign w:val="center"/>
          </w:tcPr>
          <w:p w14:paraId="3739A2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8CE75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05DAC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A441B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1D59DE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446" w:type="dxa"/>
            <w:vAlign w:val="center"/>
          </w:tcPr>
          <w:p w14:paraId="0BAC67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52E92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B31B8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00EE0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响应文件份数</w:t>
            </w:r>
          </w:p>
        </w:tc>
        <w:tc>
          <w:tcPr>
            <w:tcW w:w="7450" w:type="dxa"/>
            <w:vAlign w:val="center"/>
          </w:tcPr>
          <w:p w14:paraId="323AE4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壹份，通过</w:t>
            </w:r>
            <w:r>
              <w:rPr>
                <w:rFonts w:hint="eastAsia" w:ascii="宋体" w:hAnsi="宋体" w:eastAsia="宋体" w:cs="宋体"/>
                <w:sz w:val="24"/>
                <w:szCs w:val="24"/>
                <w:highlight w:val="none"/>
                <w:lang w:eastAsia="zh-CN"/>
              </w:rPr>
              <w:t>广西</w:t>
            </w:r>
            <w:r>
              <w:rPr>
                <w:rFonts w:hint="eastAsia" w:ascii="宋体" w:hAnsi="宋体" w:eastAsia="宋体" w:cs="宋体"/>
                <w:sz w:val="24"/>
                <w:szCs w:val="24"/>
                <w:highlight w:val="none"/>
              </w:rPr>
              <w:t>政府采购云平台(</w:t>
            </w:r>
            <w:r>
              <w:rPr>
                <w:rFonts w:hint="eastAsia" w:ascii="宋体" w:hAnsi="宋体" w:eastAsia="宋体" w:cs="宋体"/>
                <w:sz w:val="24"/>
                <w:szCs w:val="24"/>
                <w:highlight w:val="none"/>
                <w:lang w:eastAsia="zh-CN"/>
              </w:rPr>
              <w:t>https://www.gcy.zfcg.gxzf.gov.cn/</w:t>
            </w:r>
            <w:r>
              <w:rPr>
                <w:rFonts w:hint="eastAsia" w:ascii="宋体" w:hAnsi="宋体" w:eastAsia="宋体" w:cs="宋体"/>
                <w:sz w:val="24"/>
                <w:szCs w:val="24"/>
                <w:highlight w:val="none"/>
              </w:rPr>
              <w:t>)在线递交响应文件。</w:t>
            </w:r>
          </w:p>
          <w:p w14:paraId="6754BA3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中标人在收到成交通知书后3个工作日内向招代理机构提供加盖有单位公章的投标文件纸质版3份(1正2副)，纸质版内容必须与电子投标文件一致，当纸质版与电子交易平台上的电子投标文件不一致时，以平台中的电子投标文件为准。</w:t>
            </w:r>
          </w:p>
        </w:tc>
      </w:tr>
      <w:tr w14:paraId="500CA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433AC6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C645E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2974B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9DBD0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ADB77F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D1E82B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D25077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522D74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D6405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245C7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06BF7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3C24B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4496E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B12D8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0A148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F7215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FA3E7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CB64D1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810E3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780" w:type="dxa"/>
            <w:vAlign w:val="center"/>
          </w:tcPr>
          <w:p w14:paraId="3FC1A1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43E8B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6B890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B9749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12DB6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332FDD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CFDF3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FEEAD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A9FFAD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65B48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F50EA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41A58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B9349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6A98F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8BCAD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C754D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5210CA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107DE8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E51C5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12.1.1</w:t>
            </w:r>
          </w:p>
        </w:tc>
        <w:tc>
          <w:tcPr>
            <w:tcW w:w="1446" w:type="dxa"/>
            <w:vAlign w:val="center"/>
          </w:tcPr>
          <w:p w14:paraId="4BE23A6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0F22A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956FA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AC87A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ED732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46943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53906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E74BD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4CB8E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A60DB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58566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1F629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37D40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95FDBF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D1010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8BF72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DC447C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资格证明文件</w:t>
            </w:r>
          </w:p>
        </w:tc>
        <w:tc>
          <w:tcPr>
            <w:tcW w:w="7450" w:type="dxa"/>
            <w:vAlign w:val="center"/>
          </w:tcPr>
          <w:p w14:paraId="1F23FE1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1.供应商基本情况表(附有效的企业营业执照、企业资质证书副本和安全生产许可证复印件)；(必须提供，否则响应文件按无效响应处理)</w:t>
            </w:r>
          </w:p>
          <w:p w14:paraId="68463AC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2.政府采购供应商资格信用承诺函(格式后附)；(必须提供，否则按无效投标处理)</w:t>
            </w:r>
          </w:p>
          <w:p w14:paraId="399612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3.供应商直接控股、管理关系信息表(格式后附)；(必须提供，否则响应文件按无效响应处理)</w:t>
            </w:r>
          </w:p>
          <w:p w14:paraId="5C9ED44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4.磋商声明(格式后附)；(必须提供，否则响应文件按无效响应处理)</w:t>
            </w:r>
          </w:p>
          <w:p w14:paraId="2715356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5.无串通磋商行为的承诺函(格式后附)；(必须提供，否则响应文件按无效响应处理)</w:t>
            </w:r>
          </w:p>
          <w:p w14:paraId="5661DFE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6.法定代表人身份证明书及法定代表人有效身份证正反面复印件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t>(格式后附)；(除自然人磋商外必须提供，否则响应文件按无效响应处理)</w:t>
            </w:r>
          </w:p>
          <w:p w14:paraId="20E4DEC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7.法定代表人授权委托书及委托代理人有效身份证正反面复印件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t>(格式后附)；(委托时必须提供，否则响应文件按无效响应处理)</w:t>
            </w:r>
          </w:p>
          <w:p w14:paraId="7EF6B63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本项目的特定资格要求：（1）具备市政公用工程施工总承包叁级以上（含叁级）资质，具有省级及以上建设行政主管部门颁发的安全生产许可证。在人员、设备、资金等方面具备相应的施工能力。（2）投标人拟派项目经理须具备市政公用工程专业贰级以上（含贰级）注册建造师执业资格，并且有效的安全生产考核合格证书（B类）。（3）专职安全员要求：拟派专职安全员须持有省级或其授权部门（机构）颁发的C 类安全生产考核合格证书。</w:t>
            </w:r>
          </w:p>
          <w:p w14:paraId="105CE4C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9.项目经理无在建工程承诺书(格式自拟，必须提供)</w:t>
            </w:r>
          </w:p>
          <w:p w14:paraId="6DE47A4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bookmarkStart w:id="99" w:name="_Toc23583"/>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.中小企业声明函或残疾人福利性单位声明函或省级以上监狱管理</w:t>
            </w:r>
            <w:bookmarkEnd w:id="99"/>
            <w:r>
              <w:rPr>
                <w:rFonts w:hint="eastAsia" w:ascii="宋体" w:hAnsi="宋体" w:eastAsia="宋体" w:cs="宋体"/>
                <w:sz w:val="24"/>
                <w:szCs w:val="24"/>
                <w:highlight w:val="none"/>
                <w:lang w:val="en-US" w:eastAsia="zh-CN"/>
              </w:rPr>
              <w:t>局、戒毒管理局(含新疆生产建设兵团)出具的属于监狱企业的证明文件(本项目属于专门</w:t>
            </w:r>
            <w:r>
              <w:rPr>
                <w:rFonts w:hint="eastAsia" w:ascii="宋体" w:hAnsi="宋体" w:eastAsia="宋体" w:cs="宋体"/>
                <w:color w:val="auto"/>
                <w:sz w:val="24"/>
                <w:szCs w:val="24"/>
                <w:highlight w:val="none"/>
                <w:lang w:val="en-US" w:eastAsia="zh-CN"/>
              </w:rPr>
              <w:t>面向中小企业采</w:t>
            </w:r>
            <w:r>
              <w:rPr>
                <w:rFonts w:hint="eastAsia" w:ascii="宋体" w:hAnsi="宋体" w:eastAsia="宋体" w:cs="宋体"/>
                <w:sz w:val="24"/>
                <w:szCs w:val="24"/>
                <w:highlight w:val="none"/>
                <w:lang w:val="en-US" w:eastAsia="zh-CN"/>
              </w:rPr>
              <w:t>购的项目，必须提供，否则响应文件按无效响应处理)</w:t>
            </w:r>
          </w:p>
          <w:p w14:paraId="334018A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.除采购文件规定必须提供以外，供应商认为需要提供的其他证明材料；</w:t>
            </w:r>
          </w:p>
          <w:p w14:paraId="6629A13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69E5456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(1)以上标明“必须提供”的材料属于复印件的，必须加盖供应商公章，否则响应文件按无效响应处理。</w:t>
            </w:r>
          </w:p>
          <w:p w14:paraId="17C6958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(2)磋商声明必须由法定代表人在规定签章处签字或签章并加盖供应商公章，否则响应文件按无效响应处理。</w:t>
            </w:r>
          </w:p>
          <w:p w14:paraId="583759E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(3)供应商直接控股、管理关系信息表必须由法定代表人或者委托代理人在规定签章处签字或签章并加盖供应商公章，否则响应文件按无效响应处理。</w:t>
            </w:r>
          </w:p>
          <w:p w14:paraId="3B664F0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(4)法定代表人授权委托书必须由法定代表人及委托代理人签字或签章，并加盖供应商公章，否则响应文件按无效响应处理。</w:t>
            </w:r>
          </w:p>
          <w:p w14:paraId="24CCAFE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响应文件(包含电子备份响应文件)，其中电子响应文件中所须加盖公章部分均采用CA签章。若竞争性磋商文件中有专门标注的某关联点，并要求供应商在电子磋商系统中作出磋商响应的，如供应商未对关联点进行响应或者在响应文件其它内容进行描述，造成电子评审不能查询的责任由供应商自行承担。</w:t>
            </w:r>
          </w:p>
        </w:tc>
      </w:tr>
      <w:tr w14:paraId="73E8E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572" w:type="dxa"/>
            <w:vAlign w:val="center"/>
          </w:tcPr>
          <w:p w14:paraId="4CFBB5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8AFFF8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F023B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081AE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3BB85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60DED3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8A34A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5CEBF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E2C0E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EA3F9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FC3D6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1405C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B9869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0630B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780" w:type="dxa"/>
            <w:vAlign w:val="center"/>
          </w:tcPr>
          <w:p w14:paraId="452BB35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05F2F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2FE47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37726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54457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6CDE8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4EFAE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271C5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206170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1C0CF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6A35974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CB873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8C7DB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5C679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12.1.2</w:t>
            </w:r>
          </w:p>
        </w:tc>
        <w:tc>
          <w:tcPr>
            <w:tcW w:w="1446" w:type="dxa"/>
            <w:vAlign w:val="center"/>
          </w:tcPr>
          <w:p w14:paraId="5DA5593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9BD8F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1FFD0C3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3A376A7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7BE519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C5A68E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886F0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7B54AD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471AF95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12414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ED69B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2D692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商务技术文件</w:t>
            </w:r>
          </w:p>
        </w:tc>
        <w:tc>
          <w:tcPr>
            <w:tcW w:w="7450" w:type="dxa"/>
            <w:vAlign w:val="center"/>
          </w:tcPr>
          <w:p w14:paraId="18C338D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一、报价文件</w:t>
            </w:r>
          </w:p>
          <w:p w14:paraId="4D40F94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1.磋商函及附录(格式后附)；(必须提供，否则响应文件按无效响应处理)</w:t>
            </w:r>
          </w:p>
          <w:p w14:paraId="6E82C79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2.磋商报价表(格式后附)；(必须提供，否则响应文件按无效响应处理)</w:t>
            </w:r>
          </w:p>
          <w:p w14:paraId="7736756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3.已标价工程量清单；(必须提供，否则响应文件按无效响应处理)</w:t>
            </w:r>
          </w:p>
          <w:p w14:paraId="3B418F2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二、商务技术文件</w:t>
            </w:r>
          </w:p>
          <w:p w14:paraId="5552706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.项目经理简历表(格式附后)；(必须提供，否则响应文件按无效响应处理)</w:t>
            </w:r>
          </w:p>
          <w:p w14:paraId="64372FF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.专职安全员简历表(格式附后)；(必须提供，否则响应文件按无效响应处理)</w:t>
            </w:r>
          </w:p>
          <w:p w14:paraId="50FCB88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.技术负责人简历表(格式附后)；(必须提供，否则响应文件按无效响应处理)</w:t>
            </w:r>
          </w:p>
          <w:p w14:paraId="6BBBAF8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.建设工程项目管理承诺书(格式后附)；(必须提供，否则响应文件按无效响应处理)</w:t>
            </w:r>
          </w:p>
          <w:p w14:paraId="3AEB227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.项目管理机构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(必须提供，否则响应文件按无效响应处理)</w:t>
            </w:r>
          </w:p>
          <w:p w14:paraId="2301406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.施工组织设计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(必须提供，否则响应文件按无效响应处理)</w:t>
            </w:r>
          </w:p>
          <w:p w14:paraId="4687E96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.供应商认为需要提供的其他有关资料(近年完成的类似项目情况表及近年发生的诉讼及仲裁情况表等)。</w:t>
            </w:r>
          </w:p>
          <w:p w14:paraId="0C1BBB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CDB43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(1)以上标明“必须提供”的材料属于复印件的，必须加盖供应商公章，否则响应文件按无效响应处理。</w:t>
            </w:r>
          </w:p>
          <w:p w14:paraId="005296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响应文件(包含电子备份响应文件)，其中电子响应文件中所须加盖公章部分均采用CA签章。若竞争性磋商文件中有专门标注的某关联点，并要求供应商在电子磋商系统中作出磋商响应的，如供应商未对关联点进行响应或者在响应文件其它内容进行描述，造成电子评审不能查询的责任由供应商自行承担。</w:t>
            </w:r>
          </w:p>
          <w:p w14:paraId="23A58A7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(3)以上材料未附格式的，由供应商自行拟定。</w:t>
            </w:r>
          </w:p>
        </w:tc>
      </w:tr>
      <w:tr w14:paraId="169D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572" w:type="dxa"/>
            <w:vAlign w:val="center"/>
          </w:tcPr>
          <w:p w14:paraId="0BA9AB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780" w:type="dxa"/>
            <w:vAlign w:val="center"/>
          </w:tcPr>
          <w:p w14:paraId="016F66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15.2</w:t>
            </w:r>
          </w:p>
        </w:tc>
        <w:tc>
          <w:tcPr>
            <w:tcW w:w="1446" w:type="dxa"/>
            <w:vAlign w:val="center"/>
          </w:tcPr>
          <w:p w14:paraId="6EA4A6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7450" w:type="dxa"/>
            <w:vAlign w:val="center"/>
          </w:tcPr>
          <w:p w14:paraId="55053AC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所填报的各项基价中的主要材料单价在合同实施期间不作调整，供应商在报综合单价时应考虑各种风险因素和自己的承受能力。项目单价应包括施工设备、劳务管理、维护、保险、利润、运输、税金、工艺损耗、政策性文件规定以及合同所包含的所有风险、责任等应用费用，不因市场价格因素等情况而变动。</w:t>
            </w:r>
          </w:p>
        </w:tc>
      </w:tr>
      <w:tr w14:paraId="6810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572" w:type="dxa"/>
            <w:vAlign w:val="center"/>
          </w:tcPr>
          <w:p w14:paraId="788985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780" w:type="dxa"/>
            <w:vAlign w:val="center"/>
          </w:tcPr>
          <w:p w14:paraId="3D83E8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16.2</w:t>
            </w:r>
          </w:p>
        </w:tc>
        <w:tc>
          <w:tcPr>
            <w:tcW w:w="1446" w:type="dxa"/>
            <w:vAlign w:val="center"/>
          </w:tcPr>
          <w:p w14:paraId="225BA0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7450" w:type="dxa"/>
            <w:vAlign w:val="center"/>
          </w:tcPr>
          <w:p w14:paraId="53D1030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自首次响应文件提交截止之日起60日。</w:t>
            </w:r>
          </w:p>
        </w:tc>
      </w:tr>
      <w:tr w14:paraId="22922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2" w:type="dxa"/>
            <w:vAlign w:val="center"/>
          </w:tcPr>
          <w:p w14:paraId="1F97A3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780" w:type="dxa"/>
            <w:vAlign w:val="center"/>
          </w:tcPr>
          <w:p w14:paraId="55CFFD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1446" w:type="dxa"/>
            <w:vAlign w:val="center"/>
          </w:tcPr>
          <w:p w14:paraId="2C22B4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7450" w:type="dxa"/>
            <w:vAlign w:val="center"/>
          </w:tcPr>
          <w:p w14:paraId="3B1BE55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磋商保证金金额：本项目无需提交投标保证金</w:t>
            </w:r>
          </w:p>
        </w:tc>
      </w:tr>
      <w:tr w14:paraId="71AB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72" w:type="dxa"/>
            <w:vAlign w:val="center"/>
          </w:tcPr>
          <w:p w14:paraId="0C274B0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780" w:type="dxa"/>
            <w:vAlign w:val="center"/>
          </w:tcPr>
          <w:p w14:paraId="057311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p>
        </w:tc>
        <w:tc>
          <w:tcPr>
            <w:tcW w:w="1446" w:type="dxa"/>
            <w:vAlign w:val="center"/>
          </w:tcPr>
          <w:p w14:paraId="05531B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磋商小组</w:t>
            </w:r>
          </w:p>
        </w:tc>
        <w:tc>
          <w:tcPr>
            <w:tcW w:w="7450" w:type="dxa"/>
            <w:vAlign w:val="center"/>
          </w:tcPr>
          <w:p w14:paraId="6616E81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磋商小组的人数：3人。</w:t>
            </w:r>
          </w:p>
        </w:tc>
      </w:tr>
      <w:tr w14:paraId="6E02D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2" w:type="dxa"/>
            <w:vAlign w:val="center"/>
          </w:tcPr>
          <w:p w14:paraId="42003DC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780" w:type="dxa"/>
            <w:vAlign w:val="center"/>
          </w:tcPr>
          <w:p w14:paraId="5CFE9E4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28.1</w:t>
            </w:r>
          </w:p>
        </w:tc>
        <w:tc>
          <w:tcPr>
            <w:tcW w:w="1446" w:type="dxa"/>
            <w:vAlign w:val="center"/>
          </w:tcPr>
          <w:p w14:paraId="2C7968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履约保证金金额</w:t>
            </w:r>
          </w:p>
        </w:tc>
        <w:tc>
          <w:tcPr>
            <w:tcW w:w="7450" w:type="dxa"/>
            <w:vAlign w:val="center"/>
          </w:tcPr>
          <w:p w14:paraId="36EDD10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本项目不收取履约保证金</w:t>
            </w:r>
          </w:p>
        </w:tc>
      </w:tr>
      <w:tr w14:paraId="23B3D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2" w:type="dxa"/>
            <w:vAlign w:val="center"/>
          </w:tcPr>
          <w:p w14:paraId="1B2903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780" w:type="dxa"/>
            <w:vAlign w:val="center"/>
          </w:tcPr>
          <w:p w14:paraId="250CFF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29.1</w:t>
            </w:r>
          </w:p>
        </w:tc>
        <w:tc>
          <w:tcPr>
            <w:tcW w:w="1446" w:type="dxa"/>
            <w:vAlign w:val="center"/>
          </w:tcPr>
          <w:p w14:paraId="3EDB72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094D5D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签订合同携带的证明材料</w:t>
            </w:r>
          </w:p>
        </w:tc>
        <w:tc>
          <w:tcPr>
            <w:tcW w:w="7450" w:type="dxa"/>
            <w:vAlign w:val="center"/>
          </w:tcPr>
          <w:p w14:paraId="6A34F64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委托代理人负责签订合同的，须携带授权委托书及委托代理人身份证原件等其他资格证件。</w:t>
            </w:r>
          </w:p>
          <w:p w14:paraId="3DEE7E5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法定代表人负责签订合同的，须携带法定代表人身份证明原件及身</w:t>
            </w:r>
          </w:p>
          <w:p w14:paraId="411828F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份证原件等其他证明材料。</w:t>
            </w:r>
          </w:p>
        </w:tc>
      </w:tr>
      <w:tr w14:paraId="3E9C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2" w:type="dxa"/>
            <w:vAlign w:val="center"/>
          </w:tcPr>
          <w:p w14:paraId="279573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780" w:type="dxa"/>
            <w:vAlign w:val="center"/>
          </w:tcPr>
          <w:p w14:paraId="2E2EE39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31.2</w:t>
            </w:r>
          </w:p>
        </w:tc>
        <w:tc>
          <w:tcPr>
            <w:tcW w:w="1446" w:type="dxa"/>
            <w:vAlign w:val="center"/>
          </w:tcPr>
          <w:p w14:paraId="0746D1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质疑</w:t>
            </w:r>
          </w:p>
        </w:tc>
        <w:tc>
          <w:tcPr>
            <w:tcW w:w="7450" w:type="dxa"/>
            <w:vAlign w:val="center"/>
          </w:tcPr>
          <w:p w14:paraId="52DCE6B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接收质疑函方式：以书面形式。</w:t>
            </w:r>
          </w:p>
          <w:p w14:paraId="3FB53A1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质疑联系部门及联系方式：</w:t>
            </w:r>
            <w:r>
              <w:rPr>
                <w:rFonts w:hint="eastAsia" w:ascii="宋体" w:hAnsi="宋体" w:eastAsia="宋体" w:cs="宋体"/>
                <w:sz w:val="24"/>
                <w:szCs w:val="24"/>
                <w:highlight w:val="none"/>
                <w:lang w:eastAsia="zh-CN"/>
              </w:rPr>
              <w:t>广西广汇源项目管理有限公司</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0772-3993686</w:t>
            </w:r>
            <w:r>
              <w:rPr>
                <w:rFonts w:hint="eastAsia" w:ascii="宋体" w:hAnsi="宋体" w:eastAsia="宋体" w:cs="宋体"/>
                <w:sz w:val="24"/>
                <w:szCs w:val="24"/>
                <w:highlight w:val="none"/>
              </w:rPr>
              <w:t>，通讯地址：</w:t>
            </w:r>
            <w:r>
              <w:rPr>
                <w:rFonts w:hint="eastAsia" w:ascii="宋体" w:hAnsi="宋体" w:eastAsia="宋体" w:cs="宋体"/>
                <w:sz w:val="24"/>
                <w:szCs w:val="24"/>
                <w:highlight w:val="none"/>
                <w:lang w:eastAsia="zh-CN"/>
              </w:rPr>
              <w:t>融安县长安镇广场北路8号富城国际2栋116号商铺。</w:t>
            </w:r>
          </w:p>
          <w:p w14:paraId="34C9F97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业务时间：上午9时00分到12时00分，下午3时00分到5时00分，业务时间以外、双休日和法定节假日不办理业务。</w:t>
            </w:r>
          </w:p>
        </w:tc>
      </w:tr>
      <w:tr w14:paraId="27D5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2" w:type="dxa"/>
            <w:vAlign w:val="center"/>
          </w:tcPr>
          <w:p w14:paraId="362915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780" w:type="dxa"/>
            <w:vAlign w:val="center"/>
          </w:tcPr>
          <w:p w14:paraId="0BD9FA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32.1</w:t>
            </w:r>
          </w:p>
        </w:tc>
        <w:tc>
          <w:tcPr>
            <w:tcW w:w="1446" w:type="dxa"/>
            <w:vAlign w:val="center"/>
          </w:tcPr>
          <w:p w14:paraId="199E94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7450" w:type="dxa"/>
            <w:vAlign w:val="center"/>
          </w:tcPr>
          <w:p w14:paraId="5A0CB58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收费标准：参照原国家发展计划委员会计价格[2002]1980号《招标代理服务费管理暂行办法》、原发改办价格[2003]857号、原发改价格[2011]534号规定按工程类标准形式计取，由成交人在领取成交通知书时，一次性向招标代理机构支付。</w:t>
            </w:r>
          </w:p>
        </w:tc>
      </w:tr>
      <w:tr w14:paraId="4C71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72" w:type="dxa"/>
            <w:vAlign w:val="center"/>
          </w:tcPr>
          <w:p w14:paraId="4F2B07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27285AD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780" w:type="dxa"/>
            <w:vAlign w:val="center"/>
          </w:tcPr>
          <w:p w14:paraId="556123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p>
          <w:p w14:paraId="59CFD1D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446" w:type="dxa"/>
            <w:vAlign w:val="center"/>
          </w:tcPr>
          <w:p w14:paraId="7C2527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采购文件解释规则</w:t>
            </w:r>
          </w:p>
        </w:tc>
        <w:tc>
          <w:tcPr>
            <w:tcW w:w="7450" w:type="dxa"/>
            <w:vAlign w:val="center"/>
          </w:tcPr>
          <w:p w14:paraId="21AB1A0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解释：构成本采购文件的各个组成文件应互为解释，互为说明；除</w:t>
            </w:r>
          </w:p>
          <w:p w14:paraId="5BB0AD6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采购文件中有特别规定外，仅适用于磋商阶段的规定，按更正公告</w:t>
            </w:r>
          </w:p>
          <w:p w14:paraId="2B71F78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w:t>
            </w:r>
          </w:p>
          <w:p w14:paraId="046B2AA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结论的，由采购单位或者采购代理机构负责解释。</w:t>
            </w:r>
          </w:p>
        </w:tc>
      </w:tr>
      <w:tr w14:paraId="2713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72" w:type="dxa"/>
            <w:vAlign w:val="center"/>
          </w:tcPr>
          <w:p w14:paraId="3378097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780" w:type="dxa"/>
            <w:vAlign w:val="center"/>
          </w:tcPr>
          <w:p w14:paraId="21419A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33.2</w:t>
            </w:r>
          </w:p>
        </w:tc>
        <w:tc>
          <w:tcPr>
            <w:tcW w:w="1446" w:type="dxa"/>
            <w:vAlign w:val="center"/>
          </w:tcPr>
          <w:p w14:paraId="2C555A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其他事项</w:t>
            </w:r>
          </w:p>
        </w:tc>
        <w:tc>
          <w:tcPr>
            <w:tcW w:w="7450" w:type="dxa"/>
            <w:vAlign w:val="center"/>
          </w:tcPr>
          <w:p w14:paraId="5B29A21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本采购文件中描述供应商的“公章”是指根据我国对公章的管理规定，用供应商法定主体行为名称制作的印章，除本采购文件有特殊规定外，供应商的财务章、部门章、分公司章、工会章、合同章、磋商/磋商专用章、业务专用章及银行的转账章、现金收讫章、现金付讫章等其他形式印章均不能代替公章。2.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9BE01C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3.CA签章上关于法人(负责人)或授权代表签字信息，供应商在响应文件中涉及到签字的位置线下【签好字然后扫描或者拍照做成PDF的格式】或【通过</w:t>
            </w:r>
            <w:r>
              <w:rPr>
                <w:rFonts w:hint="eastAsia" w:ascii="宋体" w:hAnsi="宋体" w:eastAsia="宋体" w:cs="宋体"/>
                <w:sz w:val="24"/>
                <w:szCs w:val="24"/>
                <w:highlight w:val="none"/>
                <w:lang w:eastAsia="zh-CN"/>
              </w:rPr>
              <w:t>广西政府采购云</w:t>
            </w:r>
            <w:r>
              <w:rPr>
                <w:rFonts w:hint="eastAsia" w:ascii="宋体" w:hAnsi="宋体" w:eastAsia="宋体" w:cs="宋体"/>
                <w:sz w:val="24"/>
                <w:szCs w:val="24"/>
                <w:highlight w:val="none"/>
              </w:rPr>
              <w:t>电子交易客户端使用CA法人(负责人)或授权代表签章】亦可。响应文件中涉及到签字的位置未按要求签字的，提供的材料视为无效。4.供应商为其他组织或者自然人时，本采购文件规定的法定代表人指负责人或者自然人。本采购文件所称负责人是指参加磋商的其他组织营业执照上的负责人，本采购文件所称自然人指参与磋商的自然人本人。</w:t>
            </w:r>
          </w:p>
          <w:p w14:paraId="76E0F58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5.自然人磋商的，采购文件规定盖公章处由自然人摁手指指印。6.本采购文件所称的“以上”“以下”“以内”“届满”，包括本数；所称的“不满”“超过”“以外”，不包括本数。</w:t>
            </w:r>
          </w:p>
        </w:tc>
      </w:tr>
    </w:tbl>
    <w:p w14:paraId="35CAB6FE">
      <w:pPr>
        <w:rPr>
          <w:rFonts w:hint="eastAsia" w:ascii="宋体" w:hAnsi="宋体" w:eastAsia="宋体" w:cs="宋体"/>
          <w:highlight w:val="none"/>
        </w:rPr>
        <w:sectPr>
          <w:footerReference r:id="rId7" w:type="default"/>
          <w:pgSz w:w="11910" w:h="16840"/>
          <w:pgMar w:top="1440" w:right="1080" w:bottom="1440" w:left="1080" w:header="0" w:footer="998" w:gutter="0"/>
          <w:pgNumType w:fmt="decimal"/>
          <w:cols w:space="720" w:num="1"/>
        </w:sectPr>
      </w:pPr>
    </w:p>
    <w:p w14:paraId="296DE11B">
      <w:pPr>
        <w:rPr>
          <w:rFonts w:hint="eastAsia" w:ascii="宋体" w:hAnsi="宋体" w:eastAsia="宋体" w:cs="宋体"/>
          <w:sz w:val="21"/>
          <w:highlight w:val="none"/>
        </w:rPr>
      </w:pPr>
    </w:p>
    <w:p w14:paraId="6BD31DD0">
      <w:pPr>
        <w:spacing w:before="63" w:line="224" w:lineRule="auto"/>
        <w:ind w:left="3507"/>
        <w:outlineLvl w:val="2"/>
        <w:rPr>
          <w:rFonts w:hint="eastAsia" w:ascii="宋体" w:hAnsi="宋体" w:eastAsia="宋体" w:cs="宋体"/>
          <w:sz w:val="31"/>
          <w:szCs w:val="31"/>
          <w:highlight w:val="none"/>
        </w:rPr>
      </w:pPr>
      <w:bookmarkStart w:id="100" w:name="_Toc24917"/>
      <w:bookmarkStart w:id="101" w:name="_Toc7722"/>
      <w:bookmarkStart w:id="102" w:name="_Toc15423"/>
      <w:bookmarkStart w:id="103" w:name="_Toc20737"/>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供</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应商须知正文部分</w:t>
      </w:r>
      <w:bookmarkEnd w:id="100"/>
      <w:bookmarkEnd w:id="101"/>
      <w:bookmarkEnd w:id="102"/>
      <w:bookmarkEnd w:id="103"/>
    </w:p>
    <w:p w14:paraId="2FA14908">
      <w:pPr>
        <w:spacing w:before="223" w:line="527" w:lineRule="exact"/>
        <w:ind w:left="4313"/>
        <w:outlineLvl w:val="1"/>
        <w:rPr>
          <w:rFonts w:hint="eastAsia" w:ascii="宋体" w:hAnsi="宋体" w:eastAsia="宋体" w:cs="宋体"/>
          <w:sz w:val="31"/>
          <w:szCs w:val="31"/>
          <w:highlight w:val="none"/>
        </w:rPr>
      </w:pPr>
      <w:bookmarkStart w:id="104" w:name="_Toc7082"/>
      <w:bookmarkStart w:id="105" w:name="_Toc16947"/>
      <w:bookmarkStart w:id="106" w:name="_Toc21365"/>
      <w:bookmarkStart w:id="107" w:name="_Toc25748"/>
      <w:r>
        <w:rPr>
          <w:rFonts w:hint="eastAsia" w:ascii="宋体" w:hAnsi="宋体" w:eastAsia="宋体" w:cs="宋体"/>
          <w:spacing w:val="8"/>
          <w:position w:val="3"/>
          <w:sz w:val="31"/>
          <w:szCs w:val="31"/>
          <w:highlight w:val="none"/>
          <w14:textOutline w14:w="5793" w14:cap="sq" w14:cmpd="sng">
            <w14:solidFill>
              <w14:srgbClr w14:val="000000"/>
            </w14:solidFill>
            <w14:prstDash w14:val="solid"/>
            <w14:bevel/>
          </w14:textOutline>
        </w:rPr>
        <w:t>一</w:t>
      </w:r>
      <w:r>
        <w:rPr>
          <w:rFonts w:hint="eastAsia" w:ascii="宋体" w:hAnsi="宋体" w:eastAsia="宋体" w:cs="宋体"/>
          <w:spacing w:val="6"/>
          <w:position w:val="3"/>
          <w:sz w:val="31"/>
          <w:szCs w:val="31"/>
          <w:highlight w:val="none"/>
          <w14:textOutline w14:w="5793" w14:cap="sq" w14:cmpd="sng">
            <w14:solidFill>
              <w14:srgbClr w14:val="000000"/>
            </w14:solidFill>
            <w14:prstDash w14:val="solid"/>
            <w14:bevel/>
          </w14:textOutline>
        </w:rPr>
        <w:t>、总则</w:t>
      </w:r>
      <w:bookmarkEnd w:id="104"/>
      <w:bookmarkEnd w:id="105"/>
      <w:bookmarkEnd w:id="106"/>
      <w:bookmarkEnd w:id="107"/>
    </w:p>
    <w:p w14:paraId="6553DC99">
      <w:pPr>
        <w:keepNext w:val="0"/>
        <w:keepLines w:val="0"/>
        <w:pageBreakBefore w:val="0"/>
        <w:widowControl/>
        <w:kinsoku w:val="0"/>
        <w:wordWrap/>
        <w:overflowPunct/>
        <w:topLinePunct w:val="0"/>
        <w:autoSpaceDE w:val="0"/>
        <w:autoSpaceDN w:val="0"/>
        <w:bidi w:val="0"/>
        <w:adjustRightInd w:val="0"/>
        <w:snapToGrid w:val="0"/>
        <w:spacing w:before="14" w:line="460" w:lineRule="exact"/>
        <w:ind w:left="497"/>
        <w:textAlignment w:val="baseline"/>
        <w:rPr>
          <w:rFonts w:hint="eastAsia" w:ascii="宋体" w:hAnsi="宋体" w:eastAsia="宋体" w:cs="宋体"/>
          <w:sz w:val="23"/>
          <w:szCs w:val="23"/>
          <w:highlight w:val="none"/>
        </w:rPr>
      </w:pP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4"/>
          <w:position w:val="1"/>
          <w:sz w:val="23"/>
          <w:szCs w:val="23"/>
          <w:highlight w:val="none"/>
          <w14:textOutline w14:w="4358" w14:cap="sq" w14:cmpd="sng">
            <w14:solidFill>
              <w14:srgbClr w14:val="000000"/>
            </w14:solidFill>
            <w14:prstDash w14:val="solid"/>
            <w14:bevel/>
          </w14:textOutline>
        </w:rPr>
        <w:t>.适用范围</w:t>
      </w:r>
    </w:p>
    <w:p w14:paraId="4BF845C2">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7" w:right="59" w:firstLine="490"/>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1.1本项目采购单位、采购代理机构、供应商、评审小组的相关行为均受《中华人民共</w:t>
      </w:r>
      <w:r>
        <w:rPr>
          <w:rFonts w:hint="eastAsia" w:ascii="宋体" w:hAnsi="宋体" w:eastAsia="宋体" w:cs="宋体"/>
          <w:spacing w:val="6"/>
          <w:sz w:val="23"/>
          <w:szCs w:val="23"/>
          <w:highlight w:val="none"/>
        </w:rPr>
        <w:t>和</w:t>
      </w:r>
      <w:r>
        <w:rPr>
          <w:rFonts w:hint="eastAsia" w:ascii="宋体" w:hAnsi="宋体" w:eastAsia="宋体" w:cs="宋体"/>
          <w:spacing w:val="18"/>
          <w:sz w:val="23"/>
          <w:szCs w:val="23"/>
          <w:highlight w:val="none"/>
        </w:rPr>
        <w:t>国政</w:t>
      </w:r>
      <w:r>
        <w:rPr>
          <w:rFonts w:hint="eastAsia" w:ascii="宋体" w:hAnsi="宋体" w:eastAsia="宋体" w:cs="宋体"/>
          <w:spacing w:val="15"/>
          <w:sz w:val="23"/>
          <w:szCs w:val="23"/>
          <w:highlight w:val="none"/>
        </w:rPr>
        <w:t>府</w:t>
      </w:r>
      <w:r>
        <w:rPr>
          <w:rFonts w:hint="eastAsia" w:ascii="宋体" w:hAnsi="宋体" w:eastAsia="宋体" w:cs="宋体"/>
          <w:spacing w:val="9"/>
          <w:sz w:val="23"/>
          <w:szCs w:val="23"/>
          <w:highlight w:val="none"/>
        </w:rPr>
        <w:t>采购法》《中华人民共和国政府采购法实施条例》《政府采购竞争性磋商采购方式管理</w:t>
      </w:r>
      <w:r>
        <w:rPr>
          <w:rFonts w:hint="eastAsia" w:ascii="宋体" w:hAnsi="宋体" w:eastAsia="宋体" w:cs="宋体"/>
          <w:spacing w:val="14"/>
          <w:sz w:val="23"/>
          <w:szCs w:val="23"/>
          <w:highlight w:val="none"/>
        </w:rPr>
        <w:t>暂</w:t>
      </w:r>
      <w:r>
        <w:rPr>
          <w:rFonts w:hint="eastAsia" w:ascii="宋体" w:hAnsi="宋体" w:eastAsia="宋体" w:cs="宋体"/>
          <w:spacing w:val="9"/>
          <w:sz w:val="23"/>
          <w:szCs w:val="23"/>
          <w:highlight w:val="none"/>
        </w:rPr>
        <w:t>行</w:t>
      </w:r>
      <w:r>
        <w:rPr>
          <w:rFonts w:hint="eastAsia" w:ascii="宋体" w:hAnsi="宋体" w:eastAsia="宋体" w:cs="宋体"/>
          <w:spacing w:val="7"/>
          <w:sz w:val="23"/>
          <w:szCs w:val="23"/>
          <w:highlight w:val="none"/>
        </w:rPr>
        <w:t>办法》的约束和保护。</w:t>
      </w:r>
    </w:p>
    <w:p w14:paraId="37BB0D1B">
      <w:pPr>
        <w:keepNext w:val="0"/>
        <w:keepLines w:val="0"/>
        <w:pageBreakBefore w:val="0"/>
        <w:widowControl/>
        <w:kinsoku w:val="0"/>
        <w:wordWrap/>
        <w:overflowPunct/>
        <w:topLinePunct w:val="0"/>
        <w:autoSpaceDE w:val="0"/>
        <w:autoSpaceDN w:val="0"/>
        <w:bidi w:val="0"/>
        <w:adjustRightInd w:val="0"/>
        <w:snapToGrid w:val="0"/>
        <w:spacing w:before="1" w:line="460" w:lineRule="exact"/>
        <w:ind w:right="419" w:firstLine="497"/>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1"/>
          <w:sz w:val="23"/>
          <w:szCs w:val="23"/>
          <w:highlight w:val="none"/>
        </w:rPr>
        <w:t>.</w:t>
      </w:r>
      <w:r>
        <w:rPr>
          <w:rFonts w:hint="eastAsia" w:ascii="宋体" w:hAnsi="宋体" w:eastAsia="宋体" w:cs="宋体"/>
          <w:spacing w:val="8"/>
          <w:sz w:val="23"/>
          <w:szCs w:val="23"/>
          <w:highlight w:val="none"/>
        </w:rPr>
        <w:t>2本竞争性磋商文件(以下简称采购文件)适用于本项目的所有采购程序和环节(法</w:t>
      </w:r>
      <w:r>
        <w:rPr>
          <w:rFonts w:hint="eastAsia" w:ascii="宋体" w:hAnsi="宋体" w:eastAsia="宋体" w:cs="宋体"/>
          <w:spacing w:val="14"/>
          <w:sz w:val="23"/>
          <w:szCs w:val="23"/>
          <w:highlight w:val="none"/>
        </w:rPr>
        <w:t>律</w:t>
      </w:r>
      <w:r>
        <w:rPr>
          <w:rFonts w:hint="eastAsia" w:ascii="宋体" w:hAnsi="宋体" w:eastAsia="宋体" w:cs="宋体"/>
          <w:spacing w:val="8"/>
          <w:sz w:val="23"/>
          <w:szCs w:val="23"/>
          <w:highlight w:val="none"/>
        </w:rPr>
        <w:t>、法规另有规定的，从其规定)。</w:t>
      </w:r>
    </w:p>
    <w:p w14:paraId="5C05FED5">
      <w:pPr>
        <w:keepNext w:val="0"/>
        <w:keepLines w:val="0"/>
        <w:pageBreakBefore w:val="0"/>
        <w:widowControl/>
        <w:kinsoku w:val="0"/>
        <w:wordWrap/>
        <w:overflowPunct/>
        <w:topLinePunct w:val="0"/>
        <w:autoSpaceDE w:val="0"/>
        <w:autoSpaceDN w:val="0"/>
        <w:bidi w:val="0"/>
        <w:adjustRightInd w:val="0"/>
        <w:snapToGrid w:val="0"/>
        <w:spacing w:line="460" w:lineRule="exact"/>
        <w:ind w:left="497"/>
        <w:textAlignment w:val="baseline"/>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1</w:t>
      </w:r>
      <w:r>
        <w:rPr>
          <w:rFonts w:hint="eastAsia" w:ascii="宋体" w:hAnsi="宋体" w:eastAsia="宋体" w:cs="宋体"/>
          <w:spacing w:val="13"/>
          <w:position w:val="1"/>
          <w:sz w:val="23"/>
          <w:szCs w:val="23"/>
          <w:highlight w:val="none"/>
        </w:rPr>
        <w:t>.</w:t>
      </w:r>
      <w:r>
        <w:rPr>
          <w:rFonts w:hint="eastAsia" w:ascii="宋体" w:hAnsi="宋体" w:eastAsia="宋体" w:cs="宋体"/>
          <w:spacing w:val="7"/>
          <w:position w:val="1"/>
          <w:sz w:val="23"/>
          <w:szCs w:val="23"/>
          <w:highlight w:val="none"/>
        </w:rPr>
        <w:t>3工程综合说明：见供应商须知前附表所述。</w:t>
      </w:r>
    </w:p>
    <w:p w14:paraId="4942183C">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4"/>
          <w:position w:val="1"/>
          <w:sz w:val="23"/>
          <w:szCs w:val="23"/>
          <w:highlight w:val="none"/>
          <w14:textOutline w14:w="4358" w14:cap="sq" w14:cmpd="sng">
            <w14:solidFill>
              <w14:srgbClr w14:val="000000"/>
            </w14:solidFill>
            <w14:prstDash w14:val="solid"/>
            <w14:bevel/>
          </w14:textOutline>
        </w:rPr>
        <w:t>.定义</w:t>
      </w:r>
    </w:p>
    <w:p w14:paraId="18F0C5F3">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2" w:right="419"/>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2.1“采购单位”是指依法进行政府采购的国家机关、事业单位、团体组织</w:t>
      </w:r>
      <w:r>
        <w:rPr>
          <w:rFonts w:hint="eastAsia" w:ascii="宋体" w:hAnsi="宋体" w:eastAsia="宋体" w:cs="宋体"/>
          <w:spacing w:val="5"/>
          <w:sz w:val="23"/>
          <w:szCs w:val="23"/>
          <w:highlight w:val="none"/>
        </w:rPr>
        <w:t>。</w:t>
      </w:r>
      <w:r>
        <w:rPr>
          <w:rFonts w:hint="eastAsia" w:ascii="宋体" w:hAnsi="宋体" w:eastAsia="宋体" w:cs="宋体"/>
          <w:spacing w:val="18"/>
          <w:sz w:val="23"/>
          <w:szCs w:val="23"/>
          <w:highlight w:val="none"/>
        </w:rPr>
        <w:t>2</w:t>
      </w:r>
      <w:r>
        <w:rPr>
          <w:rFonts w:hint="eastAsia" w:ascii="宋体" w:hAnsi="宋体" w:eastAsia="宋体" w:cs="宋体"/>
          <w:spacing w:val="11"/>
          <w:sz w:val="23"/>
          <w:szCs w:val="23"/>
          <w:highlight w:val="none"/>
        </w:rPr>
        <w:t>.</w:t>
      </w:r>
      <w:r>
        <w:rPr>
          <w:rFonts w:hint="eastAsia" w:ascii="宋体" w:hAnsi="宋体" w:eastAsia="宋体" w:cs="宋体"/>
          <w:spacing w:val="9"/>
          <w:sz w:val="23"/>
          <w:szCs w:val="23"/>
          <w:highlight w:val="none"/>
        </w:rPr>
        <w:t>2“采购代理机构”是指依法设立、从事采购代理业务并提供相关服务的社会中介机</w:t>
      </w:r>
    </w:p>
    <w:p w14:paraId="48FFA26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2" w:right="219" w:hanging="480"/>
        <w:textAlignment w:val="baseline"/>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构。</w:t>
      </w:r>
      <w:r>
        <w:rPr>
          <w:rFonts w:hint="eastAsia" w:ascii="宋体" w:hAnsi="宋体" w:eastAsia="宋体" w:cs="宋体"/>
          <w:spacing w:val="16"/>
          <w:sz w:val="23"/>
          <w:szCs w:val="23"/>
          <w:highlight w:val="none"/>
        </w:rPr>
        <w:t>2</w:t>
      </w:r>
      <w:r>
        <w:rPr>
          <w:rFonts w:hint="eastAsia" w:ascii="宋体" w:hAnsi="宋体" w:eastAsia="宋体" w:cs="宋体"/>
          <w:spacing w:val="12"/>
          <w:sz w:val="23"/>
          <w:szCs w:val="23"/>
          <w:highlight w:val="none"/>
        </w:rPr>
        <w:t>.</w:t>
      </w:r>
      <w:r>
        <w:rPr>
          <w:rFonts w:hint="eastAsia" w:ascii="宋体" w:hAnsi="宋体" w:eastAsia="宋体" w:cs="宋体"/>
          <w:spacing w:val="8"/>
          <w:sz w:val="23"/>
          <w:szCs w:val="23"/>
          <w:highlight w:val="none"/>
        </w:rPr>
        <w:t>3“供应商”是指向采购单位提供货物、工程或者服务的法人、其他组织或者自然人。</w:t>
      </w:r>
    </w:p>
    <w:p w14:paraId="01E42210">
      <w:pPr>
        <w:keepNext w:val="0"/>
        <w:keepLines w:val="0"/>
        <w:pageBreakBefore w:val="0"/>
        <w:widowControl/>
        <w:kinsoku w:val="0"/>
        <w:wordWrap/>
        <w:overflowPunct/>
        <w:topLinePunct w:val="0"/>
        <w:autoSpaceDE w:val="0"/>
        <w:autoSpaceDN w:val="0"/>
        <w:bidi w:val="0"/>
        <w:adjustRightInd w:val="0"/>
        <w:snapToGrid w:val="0"/>
        <w:spacing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8"/>
          <w:position w:val="15"/>
          <w:sz w:val="23"/>
          <w:szCs w:val="23"/>
          <w:highlight w:val="none"/>
        </w:rPr>
        <w:t>2.4“项目名称”见供应商须知前附表。</w:t>
      </w:r>
    </w:p>
    <w:p w14:paraId="1A62CCD5">
      <w:pPr>
        <w:keepNext w:val="0"/>
        <w:keepLines w:val="0"/>
        <w:pageBreakBefore w:val="0"/>
        <w:widowControl/>
        <w:kinsoku w:val="0"/>
        <w:wordWrap/>
        <w:overflowPunct/>
        <w:topLinePunct w:val="0"/>
        <w:autoSpaceDE w:val="0"/>
        <w:autoSpaceDN w:val="0"/>
        <w:bidi w:val="0"/>
        <w:adjustRightInd w:val="0"/>
        <w:snapToGrid w:val="0"/>
        <w:spacing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rPr>
        <w:t>2.5“项目编号”见供应商须知前附表。</w:t>
      </w:r>
    </w:p>
    <w:p w14:paraId="7884856D">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rPr>
        <w:t>2.6“采购预算”见供应商须知前附表。</w:t>
      </w:r>
    </w:p>
    <w:p w14:paraId="0730CC2B">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w:t>
      </w:r>
      <w:r>
        <w:rPr>
          <w:rFonts w:hint="eastAsia" w:ascii="宋体" w:hAnsi="宋体" w:eastAsia="宋体" w:cs="宋体"/>
          <w:spacing w:val="10"/>
          <w:position w:val="1"/>
          <w:sz w:val="23"/>
          <w:szCs w:val="23"/>
          <w:highlight w:val="none"/>
        </w:rPr>
        <w:t>.</w:t>
      </w:r>
      <w:r>
        <w:rPr>
          <w:rFonts w:hint="eastAsia" w:ascii="宋体" w:hAnsi="宋体" w:eastAsia="宋体" w:cs="宋体"/>
          <w:spacing w:val="8"/>
          <w:position w:val="1"/>
          <w:sz w:val="23"/>
          <w:szCs w:val="23"/>
          <w:highlight w:val="none"/>
        </w:rPr>
        <w:t>7“资金来源及出资比例”见供应商须知前附表。</w:t>
      </w:r>
    </w:p>
    <w:p w14:paraId="4B50BF3E">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1" w:right="179" w:firstLine="480"/>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2</w:t>
      </w:r>
      <w:r>
        <w:rPr>
          <w:rFonts w:hint="eastAsia" w:ascii="宋体" w:hAnsi="宋体" w:eastAsia="宋体" w:cs="宋体"/>
          <w:spacing w:val="12"/>
          <w:sz w:val="23"/>
          <w:szCs w:val="23"/>
          <w:highlight w:val="none"/>
        </w:rPr>
        <w:t>.</w:t>
      </w:r>
      <w:r>
        <w:rPr>
          <w:rFonts w:hint="eastAsia" w:ascii="宋体" w:hAnsi="宋体" w:eastAsia="宋体" w:cs="宋体"/>
          <w:spacing w:val="9"/>
          <w:sz w:val="23"/>
          <w:szCs w:val="23"/>
          <w:highlight w:val="none"/>
        </w:rPr>
        <w:t>8“响应文件”是指：供应商根据本采购文件要求，编制包含资格证明、报价商务技术</w:t>
      </w:r>
      <w:r>
        <w:rPr>
          <w:rFonts w:hint="eastAsia" w:ascii="宋体" w:hAnsi="宋体" w:eastAsia="宋体" w:cs="宋体"/>
          <w:spacing w:val="12"/>
          <w:sz w:val="23"/>
          <w:szCs w:val="23"/>
          <w:highlight w:val="none"/>
        </w:rPr>
        <w:t>等</w:t>
      </w:r>
      <w:r>
        <w:rPr>
          <w:rFonts w:hint="eastAsia" w:ascii="宋体" w:hAnsi="宋体" w:eastAsia="宋体" w:cs="宋体"/>
          <w:spacing w:val="7"/>
          <w:sz w:val="23"/>
          <w:szCs w:val="23"/>
          <w:highlight w:val="none"/>
        </w:rPr>
        <w:t>所有内容的文件。</w:t>
      </w:r>
    </w:p>
    <w:p w14:paraId="6EA6737F">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1"/>
          <w:position w:val="1"/>
          <w:sz w:val="23"/>
          <w:szCs w:val="23"/>
          <w:highlight w:val="none"/>
          <w14:textOutline w14:w="4358" w14:cap="sq" w14:cmpd="sng">
            <w14:solidFill>
              <w14:srgbClr w14:val="000000"/>
            </w14:solidFill>
            <w14:prstDash w14:val="solid"/>
            <w14:bevel/>
          </w14:textOutline>
        </w:rPr>
        <w:t>3</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.供应商的资格条件</w:t>
      </w:r>
    </w:p>
    <w:p w14:paraId="6D588611">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6"/>
          <w:position w:val="15"/>
          <w:sz w:val="23"/>
          <w:szCs w:val="23"/>
          <w:highlight w:val="none"/>
        </w:rPr>
        <w:t>3</w:t>
      </w:r>
      <w:r>
        <w:rPr>
          <w:rFonts w:hint="eastAsia" w:ascii="宋体" w:hAnsi="宋体" w:eastAsia="宋体" w:cs="宋体"/>
          <w:spacing w:val="8"/>
          <w:position w:val="15"/>
          <w:sz w:val="23"/>
          <w:szCs w:val="23"/>
          <w:highlight w:val="none"/>
        </w:rPr>
        <w:t>.1供应商的资格条件详见“供应商须知前附表”。</w:t>
      </w:r>
    </w:p>
    <w:p w14:paraId="673668DA">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14"/>
          <w:position w:val="1"/>
          <w:sz w:val="23"/>
          <w:szCs w:val="23"/>
          <w:highlight w:val="none"/>
        </w:rPr>
        <w:t>.</w:t>
      </w:r>
      <w:r>
        <w:rPr>
          <w:rFonts w:hint="eastAsia" w:ascii="宋体" w:hAnsi="宋体" w:eastAsia="宋体" w:cs="宋体"/>
          <w:spacing w:val="8"/>
          <w:position w:val="1"/>
          <w:sz w:val="23"/>
          <w:szCs w:val="23"/>
          <w:highlight w:val="none"/>
        </w:rPr>
        <w:t>2供应商出现下列情形之一的，不得参加政府采购活动：</w:t>
      </w:r>
    </w:p>
    <w:p w14:paraId="3C028C5F">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1" w:right="59" w:firstLine="482"/>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3</w:t>
      </w:r>
      <w:r>
        <w:rPr>
          <w:rFonts w:hint="eastAsia" w:ascii="宋体" w:hAnsi="宋体" w:eastAsia="宋体" w:cs="宋体"/>
          <w:spacing w:val="9"/>
          <w:sz w:val="23"/>
          <w:szCs w:val="23"/>
          <w:highlight w:val="none"/>
        </w:rPr>
        <w:t>.2.1单位负责人为同一人或者存在直接控股、管理关系的不同供应商，不得参加同一合</w:t>
      </w:r>
      <w:r>
        <w:rPr>
          <w:rFonts w:hint="eastAsia" w:ascii="宋体" w:hAnsi="宋体" w:eastAsia="宋体" w:cs="宋体"/>
          <w:spacing w:val="18"/>
          <w:sz w:val="23"/>
          <w:szCs w:val="23"/>
          <w:highlight w:val="none"/>
        </w:rPr>
        <w:t>同项下</w:t>
      </w:r>
      <w:r>
        <w:rPr>
          <w:rFonts w:hint="eastAsia" w:ascii="宋体" w:hAnsi="宋体" w:eastAsia="宋体" w:cs="宋体"/>
          <w:spacing w:val="11"/>
          <w:sz w:val="23"/>
          <w:szCs w:val="23"/>
          <w:highlight w:val="none"/>
        </w:rPr>
        <w:t>的</w:t>
      </w:r>
      <w:r>
        <w:rPr>
          <w:rFonts w:hint="eastAsia" w:ascii="宋体" w:hAnsi="宋体" w:eastAsia="宋体" w:cs="宋体"/>
          <w:spacing w:val="9"/>
          <w:sz w:val="23"/>
          <w:szCs w:val="23"/>
          <w:highlight w:val="none"/>
        </w:rPr>
        <w:t>政府采购活动。为本项目提供过整体设计、规范编制或者项目管理、监理、检测等服</w:t>
      </w:r>
      <w:r>
        <w:rPr>
          <w:rFonts w:hint="eastAsia" w:ascii="宋体" w:hAnsi="宋体" w:eastAsia="宋体" w:cs="宋体"/>
          <w:spacing w:val="15"/>
          <w:sz w:val="23"/>
          <w:szCs w:val="23"/>
          <w:highlight w:val="none"/>
        </w:rPr>
        <w:t>务</w:t>
      </w:r>
      <w:r>
        <w:rPr>
          <w:rFonts w:hint="eastAsia" w:ascii="宋体" w:hAnsi="宋体" w:eastAsia="宋体" w:cs="宋体"/>
          <w:spacing w:val="9"/>
          <w:sz w:val="23"/>
          <w:szCs w:val="23"/>
          <w:highlight w:val="none"/>
        </w:rPr>
        <w:t>的供应商，不得再参加本项目上述服务以外的其他采购活动。</w:t>
      </w:r>
    </w:p>
    <w:p w14:paraId="0BCD4957">
      <w:pPr>
        <w:keepNext w:val="0"/>
        <w:keepLines w:val="0"/>
        <w:pageBreakBefore w:val="0"/>
        <w:widowControl/>
        <w:kinsoku w:val="0"/>
        <w:wordWrap/>
        <w:overflowPunct/>
        <w:topLinePunct w:val="0"/>
        <w:autoSpaceDE w:val="0"/>
        <w:autoSpaceDN w:val="0"/>
        <w:bidi w:val="0"/>
        <w:adjustRightInd w:val="0"/>
        <w:snapToGrid w:val="0"/>
        <w:spacing w:line="460" w:lineRule="exact"/>
        <w:ind w:left="4" w:firstLine="480"/>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3.2.2对</w:t>
      </w:r>
      <w:r>
        <w:rPr>
          <w:rFonts w:hint="eastAsia" w:ascii="宋体" w:hAnsi="宋体" w:eastAsia="宋体" w:cs="宋体"/>
          <w:spacing w:val="-5"/>
          <w:sz w:val="23"/>
          <w:szCs w:val="23"/>
          <w:highlight w:val="none"/>
        </w:rPr>
        <w:t>在“信用中国”网站(www.creditchina.gov.cn)、中国政府采购网</w:t>
      </w:r>
      <w:r>
        <w:rPr>
          <w:rFonts w:hint="eastAsia" w:ascii="宋体" w:hAnsi="宋体" w:eastAsia="宋体" w:cs="宋体"/>
          <w:spacing w:val="12"/>
          <w:sz w:val="23"/>
          <w:szCs w:val="23"/>
          <w:highlight w:val="none"/>
        </w:rPr>
        <w:t>(</w:t>
      </w:r>
      <w:r>
        <w:rPr>
          <w:rFonts w:hint="eastAsia" w:ascii="宋体" w:hAnsi="宋体" w:eastAsia="宋体" w:cs="宋体"/>
          <w:sz w:val="23"/>
          <w:szCs w:val="23"/>
          <w:highlight w:val="none"/>
        </w:rPr>
        <w:t>www</w:t>
      </w:r>
      <w:r>
        <w:rPr>
          <w:rFonts w:hint="eastAsia" w:ascii="宋体" w:hAnsi="宋体" w:eastAsia="宋体" w:cs="宋体"/>
          <w:spacing w:val="12"/>
          <w:sz w:val="23"/>
          <w:szCs w:val="23"/>
          <w:highlight w:val="none"/>
        </w:rPr>
        <w:t>.</w:t>
      </w:r>
      <w:r>
        <w:rPr>
          <w:rFonts w:hint="eastAsia" w:ascii="宋体" w:hAnsi="宋体" w:eastAsia="宋体" w:cs="宋体"/>
          <w:sz w:val="23"/>
          <w:szCs w:val="23"/>
          <w:highlight w:val="none"/>
        </w:rPr>
        <w:t>ccgp</w:t>
      </w:r>
      <w:r>
        <w:rPr>
          <w:rFonts w:hint="eastAsia" w:ascii="宋体" w:hAnsi="宋体" w:eastAsia="宋体" w:cs="宋体"/>
          <w:spacing w:val="12"/>
          <w:sz w:val="23"/>
          <w:szCs w:val="23"/>
          <w:highlight w:val="none"/>
        </w:rPr>
        <w:t>.</w:t>
      </w:r>
      <w:r>
        <w:rPr>
          <w:rFonts w:hint="eastAsia" w:ascii="宋体" w:hAnsi="宋体" w:eastAsia="宋体" w:cs="宋体"/>
          <w:sz w:val="23"/>
          <w:szCs w:val="23"/>
          <w:highlight w:val="none"/>
        </w:rPr>
        <w:t>gov</w:t>
      </w:r>
      <w:r>
        <w:rPr>
          <w:rFonts w:hint="eastAsia" w:ascii="宋体" w:hAnsi="宋体" w:eastAsia="宋体" w:cs="宋体"/>
          <w:spacing w:val="12"/>
          <w:sz w:val="23"/>
          <w:szCs w:val="23"/>
          <w:highlight w:val="none"/>
        </w:rPr>
        <w:t>.</w:t>
      </w:r>
      <w:r>
        <w:rPr>
          <w:rFonts w:hint="eastAsia" w:ascii="宋体" w:hAnsi="宋体" w:eastAsia="宋体" w:cs="宋体"/>
          <w:sz w:val="23"/>
          <w:szCs w:val="23"/>
          <w:highlight w:val="none"/>
        </w:rPr>
        <w:t>cn</w:t>
      </w:r>
      <w:r>
        <w:rPr>
          <w:rFonts w:hint="eastAsia" w:ascii="宋体" w:hAnsi="宋体" w:eastAsia="宋体" w:cs="宋体"/>
          <w:spacing w:val="12"/>
          <w:sz w:val="23"/>
          <w:szCs w:val="23"/>
          <w:highlight w:val="none"/>
        </w:rPr>
        <w:t>)被列入失信被执行人、重大税收违法案件当事人名单、政府采购严重违</w:t>
      </w:r>
      <w:r>
        <w:rPr>
          <w:rFonts w:hint="eastAsia" w:ascii="宋体" w:hAnsi="宋体" w:eastAsia="宋体" w:cs="宋体"/>
          <w:spacing w:val="9"/>
          <w:sz w:val="23"/>
          <w:szCs w:val="23"/>
          <w:highlight w:val="none"/>
        </w:rPr>
        <w:t>法</w:t>
      </w:r>
      <w:r>
        <w:rPr>
          <w:rFonts w:hint="eastAsia" w:ascii="宋体" w:hAnsi="宋体" w:eastAsia="宋体" w:cs="宋体"/>
          <w:spacing w:val="22"/>
          <w:sz w:val="23"/>
          <w:szCs w:val="23"/>
          <w:highlight w:val="none"/>
        </w:rPr>
        <w:t>失</w:t>
      </w:r>
      <w:r>
        <w:rPr>
          <w:rFonts w:hint="eastAsia" w:ascii="宋体" w:hAnsi="宋体" w:eastAsia="宋体" w:cs="宋体"/>
          <w:spacing w:val="17"/>
          <w:sz w:val="23"/>
          <w:szCs w:val="23"/>
          <w:highlight w:val="none"/>
        </w:rPr>
        <w:t>信行为记录名单及其他不符合《中华人民共和国政府采购法》第二十二条规定条件的供应</w:t>
      </w:r>
      <w:r>
        <w:rPr>
          <w:rFonts w:hint="eastAsia" w:ascii="宋体" w:hAnsi="宋体" w:eastAsia="宋体" w:cs="宋体"/>
          <w:spacing w:val="9"/>
          <w:sz w:val="23"/>
          <w:szCs w:val="23"/>
          <w:highlight w:val="none"/>
        </w:rPr>
        <w:t>商</w:t>
      </w:r>
      <w:r>
        <w:rPr>
          <w:rFonts w:hint="eastAsia" w:ascii="宋体" w:hAnsi="宋体" w:eastAsia="宋体" w:cs="宋体"/>
          <w:spacing w:val="8"/>
          <w:sz w:val="23"/>
          <w:szCs w:val="23"/>
          <w:highlight w:val="none"/>
        </w:rPr>
        <w:t>，不得参与政府采购活动。</w:t>
      </w:r>
    </w:p>
    <w:p w14:paraId="6C9352F1">
      <w:pPr>
        <w:keepNext w:val="0"/>
        <w:keepLines w:val="0"/>
        <w:pageBreakBefore w:val="0"/>
        <w:widowControl/>
        <w:kinsoku w:val="0"/>
        <w:wordWrap/>
        <w:overflowPunct/>
        <w:topLinePunct w:val="0"/>
        <w:autoSpaceDE w:val="0"/>
        <w:autoSpaceDN w:val="0"/>
        <w:bidi w:val="0"/>
        <w:adjustRightInd w:val="0"/>
        <w:snapToGrid w:val="0"/>
        <w:spacing w:line="460" w:lineRule="exact"/>
        <w:ind w:left="479"/>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4</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.磋商费用</w:t>
      </w:r>
    </w:p>
    <w:p w14:paraId="3D1EE695">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0"/>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供应商</w:t>
      </w:r>
      <w:r>
        <w:rPr>
          <w:rFonts w:hint="eastAsia" w:ascii="宋体" w:hAnsi="宋体" w:eastAsia="宋体" w:cs="宋体"/>
          <w:spacing w:val="10"/>
          <w:sz w:val="23"/>
          <w:szCs w:val="23"/>
          <w:highlight w:val="none"/>
        </w:rPr>
        <w:t>应</w:t>
      </w:r>
      <w:r>
        <w:rPr>
          <w:rFonts w:hint="eastAsia" w:ascii="宋体" w:hAnsi="宋体" w:eastAsia="宋体" w:cs="宋体"/>
          <w:spacing w:val="9"/>
          <w:sz w:val="23"/>
          <w:szCs w:val="23"/>
          <w:highlight w:val="none"/>
        </w:rPr>
        <w:t>承担参与本次采购活动有关的所有费用，包括但不限于获取采购文件、勘查现</w:t>
      </w:r>
    </w:p>
    <w:p w14:paraId="14C87EED">
      <w:pPr>
        <w:keepNext w:val="0"/>
        <w:keepLines w:val="0"/>
        <w:pageBreakBefore w:val="0"/>
        <w:widowControl/>
        <w:kinsoku w:val="0"/>
        <w:wordWrap/>
        <w:overflowPunct/>
        <w:topLinePunct w:val="0"/>
        <w:autoSpaceDE w:val="0"/>
        <w:autoSpaceDN w:val="0"/>
        <w:bidi w:val="0"/>
        <w:adjustRightInd w:val="0"/>
        <w:snapToGrid w:val="0"/>
        <w:spacing w:before="49" w:line="460" w:lineRule="exact"/>
        <w:ind w:left="1" w:right="299" w:hanging="1"/>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场、编</w:t>
      </w:r>
      <w:r>
        <w:rPr>
          <w:rFonts w:hint="eastAsia" w:ascii="宋体" w:hAnsi="宋体" w:eastAsia="宋体" w:cs="宋体"/>
          <w:spacing w:val="13"/>
          <w:sz w:val="23"/>
          <w:szCs w:val="23"/>
          <w:highlight w:val="none"/>
        </w:rPr>
        <w:t>制</w:t>
      </w:r>
      <w:r>
        <w:rPr>
          <w:rFonts w:hint="eastAsia" w:ascii="宋体" w:hAnsi="宋体" w:eastAsia="宋体" w:cs="宋体"/>
          <w:spacing w:val="9"/>
          <w:sz w:val="23"/>
          <w:szCs w:val="23"/>
          <w:highlight w:val="none"/>
        </w:rPr>
        <w:t>和提交响应文件、参加磋商与应答、签订合同等，不论磋商结果如何，均应自行承</w:t>
      </w:r>
      <w:r>
        <w:rPr>
          <w:rFonts w:hint="eastAsia" w:ascii="宋体" w:hAnsi="宋体" w:eastAsia="宋体" w:cs="宋体"/>
          <w:spacing w:val="-1"/>
          <w:sz w:val="23"/>
          <w:szCs w:val="23"/>
          <w:highlight w:val="none"/>
        </w:rPr>
        <w:t>担</w:t>
      </w:r>
      <w:r>
        <w:rPr>
          <w:rFonts w:hint="eastAsia" w:ascii="宋体" w:hAnsi="宋体" w:eastAsia="宋体" w:cs="宋体"/>
          <w:sz w:val="23"/>
          <w:szCs w:val="23"/>
          <w:highlight w:val="none"/>
        </w:rPr>
        <w:t>。</w:t>
      </w:r>
    </w:p>
    <w:p w14:paraId="7EA079B5">
      <w:pPr>
        <w:keepNext w:val="0"/>
        <w:keepLines w:val="0"/>
        <w:pageBreakBefore w:val="0"/>
        <w:widowControl/>
        <w:kinsoku w:val="0"/>
        <w:wordWrap/>
        <w:overflowPunct/>
        <w:topLinePunct w:val="0"/>
        <w:autoSpaceDE w:val="0"/>
        <w:autoSpaceDN w:val="0"/>
        <w:bidi w:val="0"/>
        <w:adjustRightInd w:val="0"/>
        <w:snapToGrid w:val="0"/>
        <w:spacing w:line="460" w:lineRule="exact"/>
        <w:ind w:left="486"/>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5</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.联合体磋商</w:t>
      </w:r>
    </w:p>
    <w:p w14:paraId="4B441EDD">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本项目不接受联合体磋商</w:t>
      </w:r>
    </w:p>
    <w:p w14:paraId="7279225D">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83"/>
        <w:textAlignment w:val="baseline"/>
        <w:rPr>
          <w:rFonts w:hint="eastAsia" w:ascii="宋体" w:hAnsi="宋体" w:eastAsia="宋体" w:cs="宋体"/>
          <w:sz w:val="23"/>
          <w:szCs w:val="23"/>
          <w:highlight w:val="none"/>
        </w:rPr>
      </w:pPr>
      <w:r>
        <w:rPr>
          <w:rFonts w:hint="eastAsia" w:ascii="宋体" w:hAnsi="宋体" w:eastAsia="宋体" w:cs="宋体"/>
          <w:spacing w:val="11"/>
          <w:position w:val="1"/>
          <w:sz w:val="23"/>
          <w:szCs w:val="23"/>
          <w:highlight w:val="none"/>
          <w14:textOutline w14:w="4358" w14:cap="sq" w14:cmpd="sng">
            <w14:solidFill>
              <w14:srgbClr w14:val="000000"/>
            </w14:solidFill>
            <w14:prstDash w14:val="solid"/>
            <w14:bevel/>
          </w14:textOutline>
        </w:rPr>
        <w:t>6</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.转包与分包</w:t>
      </w:r>
    </w:p>
    <w:p w14:paraId="02D5D183">
      <w:pPr>
        <w:keepNext w:val="0"/>
        <w:keepLines w:val="0"/>
        <w:pageBreakBefore w:val="0"/>
        <w:widowControl/>
        <w:kinsoku w:val="0"/>
        <w:wordWrap/>
        <w:overflowPunct/>
        <w:topLinePunct w:val="0"/>
        <w:autoSpaceDE w:val="0"/>
        <w:autoSpaceDN w:val="0"/>
        <w:bidi w:val="0"/>
        <w:adjustRightInd w:val="0"/>
        <w:snapToGrid w:val="0"/>
        <w:spacing w:before="133" w:line="460" w:lineRule="exact"/>
        <w:ind w:left="483"/>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rPr>
        <w:t>6.1本项目不允许转包</w:t>
      </w:r>
      <w:r>
        <w:rPr>
          <w:rFonts w:hint="eastAsia" w:ascii="宋体" w:hAnsi="宋体" w:eastAsia="宋体" w:cs="宋体"/>
          <w:spacing w:val="6"/>
          <w:position w:val="1"/>
          <w:sz w:val="23"/>
          <w:szCs w:val="23"/>
          <w:highlight w:val="none"/>
        </w:rPr>
        <w:t>。</w:t>
      </w:r>
    </w:p>
    <w:p w14:paraId="60789455">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6" w:firstLine="477"/>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6.</w:t>
      </w:r>
      <w:r>
        <w:rPr>
          <w:rFonts w:hint="eastAsia" w:ascii="宋体" w:hAnsi="宋体" w:eastAsia="宋体" w:cs="宋体"/>
          <w:spacing w:val="16"/>
          <w:sz w:val="23"/>
          <w:szCs w:val="23"/>
          <w:highlight w:val="none"/>
        </w:rPr>
        <w:t>2</w:t>
      </w:r>
      <w:r>
        <w:rPr>
          <w:rFonts w:hint="eastAsia" w:ascii="宋体" w:hAnsi="宋体" w:eastAsia="宋体" w:cs="宋体"/>
          <w:spacing w:val="10"/>
          <w:sz w:val="23"/>
          <w:szCs w:val="23"/>
          <w:highlight w:val="none"/>
        </w:rPr>
        <w:t>本项目是否允许分包详见“供应商须知前附表”，本项目不允许违法分包。允许分包</w:t>
      </w:r>
      <w:r>
        <w:rPr>
          <w:rFonts w:hint="eastAsia" w:ascii="宋体" w:hAnsi="宋体" w:eastAsia="宋体" w:cs="宋体"/>
          <w:spacing w:val="15"/>
          <w:sz w:val="23"/>
          <w:szCs w:val="23"/>
          <w:highlight w:val="none"/>
        </w:rPr>
        <w:t>的</w:t>
      </w:r>
      <w:r>
        <w:rPr>
          <w:rFonts w:hint="eastAsia" w:ascii="宋体" w:hAnsi="宋体" w:eastAsia="宋体" w:cs="宋体"/>
          <w:spacing w:val="11"/>
          <w:sz w:val="23"/>
          <w:szCs w:val="23"/>
          <w:highlight w:val="none"/>
        </w:rPr>
        <w:t>非主体、非关键性工作，根据法律法规规定承担该工作需要行政许可的，如该工作由供应商</w:t>
      </w:r>
      <w:r>
        <w:rPr>
          <w:rFonts w:hint="eastAsia" w:ascii="宋体" w:hAnsi="宋体" w:eastAsia="宋体" w:cs="宋体"/>
          <w:spacing w:val="15"/>
          <w:sz w:val="23"/>
          <w:szCs w:val="23"/>
          <w:highlight w:val="none"/>
        </w:rPr>
        <w:t>自</w:t>
      </w:r>
      <w:r>
        <w:rPr>
          <w:rFonts w:hint="eastAsia" w:ascii="宋体" w:hAnsi="宋体" w:eastAsia="宋体" w:cs="宋体"/>
          <w:spacing w:val="11"/>
          <w:sz w:val="23"/>
          <w:szCs w:val="23"/>
          <w:highlight w:val="none"/>
        </w:rPr>
        <w:t>行承担，供应商应具备相应的行政许可，如供应商不具备相应的行政许可必须采用分包的方</w:t>
      </w:r>
      <w:r>
        <w:rPr>
          <w:rFonts w:hint="eastAsia" w:ascii="宋体" w:hAnsi="宋体" w:eastAsia="宋体" w:cs="宋体"/>
          <w:spacing w:val="16"/>
          <w:sz w:val="23"/>
          <w:szCs w:val="23"/>
          <w:highlight w:val="none"/>
        </w:rPr>
        <w:t>式</w:t>
      </w:r>
      <w:r>
        <w:rPr>
          <w:rFonts w:hint="eastAsia" w:ascii="宋体" w:hAnsi="宋体" w:eastAsia="宋体" w:cs="宋体"/>
          <w:spacing w:val="11"/>
          <w:sz w:val="23"/>
          <w:szCs w:val="23"/>
          <w:highlight w:val="none"/>
        </w:rPr>
        <w:t>，</w:t>
      </w:r>
      <w:r>
        <w:rPr>
          <w:rFonts w:hint="eastAsia" w:ascii="宋体" w:hAnsi="宋体" w:eastAsia="宋体" w:cs="宋体"/>
          <w:spacing w:val="8"/>
          <w:sz w:val="23"/>
          <w:szCs w:val="23"/>
          <w:highlight w:val="none"/>
        </w:rPr>
        <w:t>但分包供应商应具备相应行政许可。</w:t>
      </w:r>
    </w:p>
    <w:p w14:paraId="0D4689A6">
      <w:pPr>
        <w:keepNext w:val="0"/>
        <w:keepLines w:val="0"/>
        <w:pageBreakBefore w:val="0"/>
        <w:widowControl/>
        <w:kinsoku w:val="0"/>
        <w:wordWrap/>
        <w:overflowPunct/>
        <w:topLinePunct w:val="0"/>
        <w:autoSpaceDE w:val="0"/>
        <w:autoSpaceDN w:val="0"/>
        <w:bidi w:val="0"/>
        <w:adjustRightInd w:val="0"/>
        <w:snapToGrid w:val="0"/>
        <w:spacing w:line="460" w:lineRule="exact"/>
        <w:ind w:left="462"/>
        <w:textAlignment w:val="baseline"/>
        <w:rPr>
          <w:rFonts w:hint="eastAsia" w:ascii="宋体" w:hAnsi="宋体" w:eastAsia="宋体" w:cs="宋体"/>
          <w:sz w:val="23"/>
          <w:szCs w:val="23"/>
          <w:highlight w:val="none"/>
        </w:rPr>
      </w:pPr>
      <w:r>
        <w:rPr>
          <w:rFonts w:hint="eastAsia" w:ascii="宋体" w:hAnsi="宋体" w:eastAsia="宋体" w:cs="宋体"/>
          <w:spacing w:val="-6"/>
          <w:position w:val="1"/>
          <w:sz w:val="23"/>
          <w:szCs w:val="23"/>
          <w:highlight w:val="none"/>
          <w14:textOutline w14:w="4249" w14:cap="sq" w14:cmpd="sng">
            <w14:solidFill>
              <w14:srgbClr w14:val="000000"/>
            </w14:solidFill>
            <w14:prstDash w14:val="solid"/>
            <w14:bevel/>
          </w14:textOutline>
        </w:rPr>
        <w:t>7</w:t>
      </w:r>
      <w:r>
        <w:rPr>
          <w:rFonts w:hint="eastAsia" w:ascii="宋体" w:hAnsi="宋体" w:eastAsia="宋体" w:cs="宋体"/>
          <w:spacing w:val="-4"/>
          <w:position w:val="1"/>
          <w:sz w:val="23"/>
          <w:szCs w:val="23"/>
          <w:highlight w:val="none"/>
          <w14:textOutline w14:w="4249" w14:cap="sq" w14:cmpd="sng">
            <w14:solidFill>
              <w14:srgbClr w14:val="000000"/>
            </w14:solidFill>
            <w14:prstDash w14:val="solid"/>
            <w14:bevel/>
          </w14:textOutline>
        </w:rPr>
        <w:t>.</w:t>
      </w:r>
      <w:r>
        <w:rPr>
          <w:rFonts w:hint="eastAsia" w:ascii="宋体" w:hAnsi="宋体" w:eastAsia="宋体" w:cs="宋体"/>
          <w:spacing w:val="-3"/>
          <w:position w:val="1"/>
          <w:sz w:val="23"/>
          <w:szCs w:val="23"/>
          <w:highlight w:val="none"/>
          <w14:textOutline w14:w="4249" w14:cap="sq" w14:cmpd="sng">
            <w14:solidFill>
              <w14:srgbClr w14:val="000000"/>
            </w14:solidFill>
            <w14:prstDash w14:val="solid"/>
            <w14:bevel/>
          </w14:textOutline>
        </w:rPr>
        <w:t>特别说明</w:t>
      </w:r>
    </w:p>
    <w:p w14:paraId="349AC88D">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1" w:right="2" w:firstLine="485"/>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7.</w:t>
      </w:r>
      <w:r>
        <w:rPr>
          <w:rFonts w:hint="eastAsia" w:ascii="宋体" w:hAnsi="宋体" w:eastAsia="宋体" w:cs="宋体"/>
          <w:spacing w:val="14"/>
          <w:sz w:val="23"/>
          <w:szCs w:val="23"/>
          <w:highlight w:val="none"/>
        </w:rPr>
        <w:t>1</w:t>
      </w:r>
      <w:r>
        <w:rPr>
          <w:rFonts w:hint="eastAsia" w:ascii="宋体" w:hAnsi="宋体" w:eastAsia="宋体" w:cs="宋体"/>
          <w:spacing w:val="13"/>
          <w:sz w:val="23"/>
          <w:szCs w:val="23"/>
          <w:highlight w:val="none"/>
        </w:rPr>
        <w:t>如果本采购文件要求提供供应商的资格、信誉、荣誉、业绩与企业认证等材料的，资</w:t>
      </w:r>
      <w:r>
        <w:rPr>
          <w:rFonts w:hint="eastAsia" w:ascii="宋体" w:hAnsi="宋体" w:eastAsia="宋体" w:cs="宋体"/>
          <w:spacing w:val="18"/>
          <w:sz w:val="23"/>
          <w:szCs w:val="23"/>
          <w:highlight w:val="none"/>
        </w:rPr>
        <w:t>格</w:t>
      </w:r>
      <w:r>
        <w:rPr>
          <w:rFonts w:hint="eastAsia" w:ascii="宋体" w:hAnsi="宋体" w:eastAsia="宋体" w:cs="宋体"/>
          <w:spacing w:val="16"/>
          <w:sz w:val="23"/>
          <w:szCs w:val="23"/>
          <w:highlight w:val="none"/>
        </w:rPr>
        <w:t>、</w:t>
      </w:r>
      <w:r>
        <w:rPr>
          <w:rFonts w:hint="eastAsia" w:ascii="宋体" w:hAnsi="宋体" w:eastAsia="宋体" w:cs="宋体"/>
          <w:spacing w:val="9"/>
          <w:sz w:val="23"/>
          <w:szCs w:val="23"/>
          <w:highlight w:val="none"/>
        </w:rPr>
        <w:t>信誉、荣誉、业绩与企业认证等必须为供应商或者制造商所拥有或自身获得。</w:t>
      </w:r>
    </w:p>
    <w:p w14:paraId="738FACA6">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2" w:firstLine="484"/>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7.</w:t>
      </w:r>
      <w:r>
        <w:rPr>
          <w:rFonts w:hint="eastAsia" w:ascii="宋体" w:hAnsi="宋体" w:eastAsia="宋体" w:cs="宋体"/>
          <w:spacing w:val="14"/>
          <w:sz w:val="23"/>
          <w:szCs w:val="23"/>
          <w:highlight w:val="none"/>
        </w:rPr>
        <w:t>2</w:t>
      </w:r>
      <w:r>
        <w:rPr>
          <w:rFonts w:hint="eastAsia" w:ascii="宋体" w:hAnsi="宋体" w:eastAsia="宋体" w:cs="宋体"/>
          <w:spacing w:val="13"/>
          <w:sz w:val="23"/>
          <w:szCs w:val="23"/>
          <w:highlight w:val="none"/>
        </w:rPr>
        <w:t>供应商应仔细阅读采购文件的所有内容，按照采购文件的要求提交响应文件，并对所</w:t>
      </w:r>
      <w:r>
        <w:rPr>
          <w:rFonts w:hint="eastAsia" w:ascii="宋体" w:hAnsi="宋体" w:eastAsia="宋体" w:cs="宋体"/>
          <w:spacing w:val="9"/>
          <w:sz w:val="23"/>
          <w:szCs w:val="23"/>
          <w:highlight w:val="none"/>
        </w:rPr>
        <w:t>提供的全部资料的真实性承担法律责任</w:t>
      </w:r>
      <w:r>
        <w:rPr>
          <w:rFonts w:hint="eastAsia" w:ascii="宋体" w:hAnsi="宋体" w:eastAsia="宋体" w:cs="宋体"/>
          <w:spacing w:val="6"/>
          <w:sz w:val="23"/>
          <w:szCs w:val="23"/>
          <w:highlight w:val="none"/>
        </w:rPr>
        <w:t>。</w:t>
      </w:r>
    </w:p>
    <w:p w14:paraId="0EEAD8E4">
      <w:pPr>
        <w:keepNext w:val="0"/>
        <w:keepLines w:val="0"/>
        <w:pageBreakBefore w:val="0"/>
        <w:widowControl/>
        <w:kinsoku w:val="0"/>
        <w:wordWrap/>
        <w:overflowPunct/>
        <w:topLinePunct w:val="0"/>
        <w:autoSpaceDE w:val="0"/>
        <w:autoSpaceDN w:val="0"/>
        <w:bidi w:val="0"/>
        <w:adjustRightInd w:val="0"/>
        <w:snapToGrid w:val="0"/>
        <w:spacing w:line="460" w:lineRule="exact"/>
        <w:ind w:left="487"/>
        <w:textAlignment w:val="baseline"/>
        <w:rPr>
          <w:rFonts w:hint="eastAsia" w:ascii="宋体" w:hAnsi="宋体" w:eastAsia="宋体" w:cs="宋体"/>
          <w:sz w:val="23"/>
          <w:szCs w:val="23"/>
          <w:highlight w:val="none"/>
        </w:rPr>
      </w:pPr>
      <w:r>
        <w:rPr>
          <w:rFonts w:hint="eastAsia" w:ascii="宋体" w:hAnsi="宋体" w:eastAsia="宋体" w:cs="宋体"/>
          <w:spacing w:val="20"/>
          <w:position w:val="1"/>
          <w:sz w:val="23"/>
          <w:szCs w:val="23"/>
          <w:highlight w:val="none"/>
        </w:rPr>
        <w:t>7.3供应商在磋商活动中提供任何疑似虚假材料，将报监管部门查处；签订合同后发</w:t>
      </w:r>
      <w:r>
        <w:rPr>
          <w:rFonts w:hint="eastAsia" w:ascii="宋体" w:hAnsi="宋体" w:eastAsia="宋体" w:cs="宋体"/>
          <w:spacing w:val="17"/>
          <w:position w:val="1"/>
          <w:sz w:val="23"/>
          <w:szCs w:val="23"/>
          <w:highlight w:val="none"/>
        </w:rPr>
        <w:t>现</w:t>
      </w:r>
    </w:p>
    <w:p w14:paraId="10D1D1DE">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7" w:firstLine="13"/>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的，成</w:t>
      </w:r>
      <w:r>
        <w:rPr>
          <w:rFonts w:hint="eastAsia" w:ascii="宋体" w:hAnsi="宋体" w:eastAsia="宋体" w:cs="宋体"/>
          <w:spacing w:val="10"/>
          <w:sz w:val="23"/>
          <w:szCs w:val="23"/>
          <w:highlight w:val="none"/>
        </w:rPr>
        <w:t>交供应商须依照《中华人民共和国消费者权益保护法》规定赔偿采购单位，且民事赔偿</w:t>
      </w:r>
      <w:r>
        <w:rPr>
          <w:rFonts w:hint="eastAsia" w:ascii="宋体" w:hAnsi="宋体" w:eastAsia="宋体" w:cs="宋体"/>
          <w:spacing w:val="16"/>
          <w:sz w:val="23"/>
          <w:szCs w:val="23"/>
          <w:highlight w:val="none"/>
        </w:rPr>
        <w:t>并</w:t>
      </w:r>
      <w:r>
        <w:rPr>
          <w:rFonts w:hint="eastAsia" w:ascii="宋体" w:hAnsi="宋体" w:eastAsia="宋体" w:cs="宋体"/>
          <w:spacing w:val="10"/>
          <w:sz w:val="23"/>
          <w:szCs w:val="23"/>
          <w:highlight w:val="none"/>
        </w:rPr>
        <w:t>不</w:t>
      </w:r>
      <w:r>
        <w:rPr>
          <w:rFonts w:hint="eastAsia" w:ascii="宋体" w:hAnsi="宋体" w:eastAsia="宋体" w:cs="宋体"/>
          <w:spacing w:val="8"/>
          <w:sz w:val="23"/>
          <w:szCs w:val="23"/>
          <w:highlight w:val="none"/>
        </w:rPr>
        <w:t>免除违法供应商的行政与刑事责任。</w:t>
      </w:r>
    </w:p>
    <w:p w14:paraId="03AAD477">
      <w:pPr>
        <w:keepNext w:val="0"/>
        <w:keepLines w:val="0"/>
        <w:pageBreakBefore w:val="0"/>
        <w:widowControl/>
        <w:kinsoku w:val="0"/>
        <w:wordWrap/>
        <w:overflowPunct/>
        <w:topLinePunct w:val="0"/>
        <w:autoSpaceDE w:val="0"/>
        <w:autoSpaceDN w:val="0"/>
        <w:bidi w:val="0"/>
        <w:adjustRightInd w:val="0"/>
        <w:snapToGrid w:val="0"/>
        <w:spacing w:before="1" w:line="460" w:lineRule="exact"/>
        <w:ind w:right="2" w:firstLine="487"/>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7.</w:t>
      </w:r>
      <w:r>
        <w:rPr>
          <w:rFonts w:hint="eastAsia" w:ascii="宋体" w:hAnsi="宋体" w:eastAsia="宋体" w:cs="宋体"/>
          <w:spacing w:val="14"/>
          <w:sz w:val="23"/>
          <w:szCs w:val="23"/>
          <w:highlight w:val="none"/>
        </w:rPr>
        <w:t>4</w:t>
      </w:r>
      <w:r>
        <w:rPr>
          <w:rFonts w:hint="eastAsia" w:ascii="宋体" w:hAnsi="宋体" w:eastAsia="宋体" w:cs="宋体"/>
          <w:spacing w:val="13"/>
          <w:sz w:val="23"/>
          <w:szCs w:val="23"/>
          <w:highlight w:val="none"/>
        </w:rPr>
        <w:t>在政府采购活动中，采购单位员及相关人员与供应商有下列利害关系之一的，应当回</w:t>
      </w:r>
      <w:r>
        <w:rPr>
          <w:rFonts w:hint="eastAsia" w:ascii="宋体" w:hAnsi="宋体" w:eastAsia="宋体" w:cs="宋体"/>
          <w:spacing w:val="1"/>
          <w:sz w:val="23"/>
          <w:szCs w:val="23"/>
          <w:highlight w:val="none"/>
        </w:rPr>
        <w:t>避：</w:t>
      </w:r>
    </w:p>
    <w:p w14:paraId="30A50AF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(1)参加采购活动前3年内与供应商存在劳动关系；</w:t>
      </w:r>
    </w:p>
    <w:p w14:paraId="5C5808F9">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(2)参加采购活动前3年内担任供应商的董事、监事</w:t>
      </w:r>
      <w:r>
        <w:rPr>
          <w:rFonts w:hint="eastAsia" w:ascii="宋体" w:hAnsi="宋体" w:eastAsia="宋体" w:cs="宋体"/>
          <w:spacing w:val="10"/>
          <w:sz w:val="23"/>
          <w:szCs w:val="23"/>
          <w:highlight w:val="none"/>
        </w:rPr>
        <w:t>；</w:t>
      </w:r>
    </w:p>
    <w:p w14:paraId="593C5854">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w:t>
      </w:r>
      <w:r>
        <w:rPr>
          <w:rFonts w:hint="eastAsia" w:ascii="宋体" w:hAnsi="宋体" w:eastAsia="宋体" w:cs="宋体"/>
          <w:spacing w:val="21"/>
          <w:sz w:val="23"/>
          <w:szCs w:val="23"/>
          <w:highlight w:val="none"/>
        </w:rPr>
        <w:t>3</w:t>
      </w:r>
      <w:r>
        <w:rPr>
          <w:rFonts w:hint="eastAsia" w:ascii="宋体" w:hAnsi="宋体" w:eastAsia="宋体" w:cs="宋体"/>
          <w:spacing w:val="11"/>
          <w:sz w:val="23"/>
          <w:szCs w:val="23"/>
          <w:highlight w:val="none"/>
        </w:rPr>
        <w:t>)参加采购活动前3年内是供应商的控股股东或者实际控制人；</w:t>
      </w:r>
    </w:p>
    <w:p w14:paraId="3DA51C75">
      <w:pPr>
        <w:keepNext w:val="0"/>
        <w:keepLines w:val="0"/>
        <w:pageBreakBefore w:val="0"/>
        <w:widowControl/>
        <w:kinsoku w:val="0"/>
        <w:wordWrap/>
        <w:overflowPunct/>
        <w:topLinePunct w:val="0"/>
        <w:autoSpaceDE w:val="0"/>
        <w:autoSpaceDN w:val="0"/>
        <w:bidi w:val="0"/>
        <w:adjustRightInd w:val="0"/>
        <w:snapToGrid w:val="0"/>
        <w:spacing w:before="161" w:line="460" w:lineRule="exact"/>
        <w:ind w:left="4" w:right="179" w:firstLine="488"/>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(4)与供应商的法定代表人或者负责人有夫妻、直系血亲、三代以内旁系血亲或者近</w:t>
      </w:r>
      <w:r>
        <w:rPr>
          <w:rFonts w:hint="eastAsia" w:ascii="宋体" w:hAnsi="宋体" w:eastAsia="宋体" w:cs="宋体"/>
          <w:spacing w:val="11"/>
          <w:sz w:val="23"/>
          <w:szCs w:val="23"/>
          <w:highlight w:val="none"/>
        </w:rPr>
        <w:t>姻</w:t>
      </w:r>
      <w:r>
        <w:rPr>
          <w:rFonts w:hint="eastAsia" w:ascii="宋体" w:hAnsi="宋体" w:eastAsia="宋体" w:cs="宋体"/>
          <w:spacing w:val="5"/>
          <w:sz w:val="23"/>
          <w:szCs w:val="23"/>
          <w:highlight w:val="none"/>
        </w:rPr>
        <w:t>亲</w:t>
      </w:r>
      <w:r>
        <w:rPr>
          <w:rFonts w:hint="eastAsia" w:ascii="宋体" w:hAnsi="宋体" w:eastAsia="宋体" w:cs="宋体"/>
          <w:spacing w:val="4"/>
          <w:sz w:val="23"/>
          <w:szCs w:val="23"/>
          <w:highlight w:val="none"/>
        </w:rPr>
        <w:t>关系；</w:t>
      </w:r>
    </w:p>
    <w:p w14:paraId="2FA1A8B0">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w:t>
      </w:r>
      <w:r>
        <w:rPr>
          <w:rFonts w:hint="eastAsia" w:ascii="宋体" w:hAnsi="宋体" w:eastAsia="宋体" w:cs="宋体"/>
          <w:spacing w:val="12"/>
          <w:sz w:val="23"/>
          <w:szCs w:val="23"/>
          <w:highlight w:val="none"/>
        </w:rPr>
        <w:t>5)与供应商有其他可能影响政府采购活动公平、公正进行的关系。</w:t>
      </w:r>
    </w:p>
    <w:p w14:paraId="5CD80218">
      <w:pPr>
        <w:keepNext w:val="0"/>
        <w:keepLines w:val="0"/>
        <w:pageBreakBefore w:val="0"/>
        <w:widowControl/>
        <w:kinsoku w:val="0"/>
        <w:wordWrap/>
        <w:overflowPunct/>
        <w:topLinePunct w:val="0"/>
        <w:autoSpaceDE w:val="0"/>
        <w:autoSpaceDN w:val="0"/>
        <w:bidi w:val="0"/>
        <w:adjustRightInd w:val="0"/>
        <w:snapToGrid w:val="0"/>
        <w:spacing w:before="161" w:line="460" w:lineRule="exact"/>
        <w:ind w:firstLine="481"/>
        <w:textAlignment w:val="baseline"/>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供</w:t>
      </w:r>
      <w:r>
        <w:rPr>
          <w:rFonts w:hint="eastAsia" w:ascii="宋体" w:hAnsi="宋体" w:eastAsia="宋体" w:cs="宋体"/>
          <w:spacing w:val="11"/>
          <w:sz w:val="23"/>
          <w:szCs w:val="23"/>
          <w:highlight w:val="none"/>
        </w:rPr>
        <w:t>应商认为采购单位员及相关人员与其他供应商有利害关系的，可以向采购单位或者采购</w:t>
      </w:r>
      <w:r>
        <w:rPr>
          <w:rFonts w:hint="eastAsia" w:ascii="宋体" w:hAnsi="宋体" w:eastAsia="宋体" w:cs="宋体"/>
          <w:spacing w:val="22"/>
          <w:sz w:val="23"/>
          <w:szCs w:val="23"/>
          <w:highlight w:val="none"/>
        </w:rPr>
        <w:t>代</w:t>
      </w:r>
      <w:r>
        <w:rPr>
          <w:rFonts w:hint="eastAsia" w:ascii="宋体" w:hAnsi="宋体" w:eastAsia="宋体" w:cs="宋体"/>
          <w:spacing w:val="11"/>
          <w:sz w:val="23"/>
          <w:szCs w:val="23"/>
          <w:highlight w:val="none"/>
        </w:rPr>
        <w:t>理机构书面提出回避申请，并说明理由。采购单位或者采购代理机构应当及时询问被申请回</w:t>
      </w:r>
      <w:r>
        <w:rPr>
          <w:rFonts w:hint="eastAsia" w:ascii="宋体" w:hAnsi="宋体" w:eastAsia="宋体" w:cs="宋体"/>
          <w:spacing w:val="13"/>
          <w:sz w:val="23"/>
          <w:szCs w:val="23"/>
          <w:highlight w:val="none"/>
        </w:rPr>
        <w:t>避</w:t>
      </w:r>
      <w:r>
        <w:rPr>
          <w:rFonts w:hint="eastAsia" w:ascii="宋体" w:hAnsi="宋体" w:eastAsia="宋体" w:cs="宋体"/>
          <w:spacing w:val="9"/>
          <w:sz w:val="23"/>
          <w:szCs w:val="23"/>
          <w:highlight w:val="none"/>
        </w:rPr>
        <w:t>人员，有利害关系的被申请回避人员应当回避。</w:t>
      </w:r>
    </w:p>
    <w:p w14:paraId="22A8AF89">
      <w:pPr>
        <w:keepNext w:val="0"/>
        <w:keepLines w:val="0"/>
        <w:pageBreakBefore w:val="0"/>
        <w:widowControl/>
        <w:kinsoku w:val="0"/>
        <w:wordWrap/>
        <w:overflowPunct/>
        <w:topLinePunct w:val="0"/>
        <w:autoSpaceDE w:val="0"/>
        <w:autoSpaceDN w:val="0"/>
        <w:bidi w:val="0"/>
        <w:adjustRightInd w:val="0"/>
        <w:snapToGrid w:val="0"/>
        <w:spacing w:line="460" w:lineRule="exact"/>
        <w:ind w:left="487"/>
        <w:textAlignment w:val="baseline"/>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7.5有下列情形之一的视为供应商相互串通磋商，响应文件将被视为无效</w:t>
      </w:r>
      <w:r>
        <w:rPr>
          <w:rFonts w:hint="eastAsia" w:ascii="宋体" w:hAnsi="宋体" w:eastAsia="宋体" w:cs="宋体"/>
          <w:spacing w:val="2"/>
          <w:position w:val="1"/>
          <w:sz w:val="23"/>
          <w:szCs w:val="23"/>
          <w:highlight w:val="none"/>
        </w:rPr>
        <w:t>：</w:t>
      </w:r>
    </w:p>
    <w:p w14:paraId="490D5CE7">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7"/>
          <w:sz w:val="23"/>
          <w:szCs w:val="23"/>
          <w:highlight w:val="none"/>
        </w:rPr>
        <w:t>1</w:t>
      </w:r>
      <w:r>
        <w:rPr>
          <w:rFonts w:hint="eastAsia" w:ascii="宋体" w:hAnsi="宋体" w:eastAsia="宋体" w:cs="宋体"/>
          <w:spacing w:val="12"/>
          <w:sz w:val="23"/>
          <w:szCs w:val="23"/>
          <w:highlight w:val="none"/>
        </w:rPr>
        <w:t>)不同供应商的响应文件由同一单位或者个人编制；</w:t>
      </w:r>
    </w:p>
    <w:p w14:paraId="17FA5841">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7"/>
          <w:sz w:val="23"/>
          <w:szCs w:val="23"/>
          <w:highlight w:val="none"/>
        </w:rPr>
        <w:t>2</w:t>
      </w:r>
      <w:r>
        <w:rPr>
          <w:rFonts w:hint="eastAsia" w:ascii="宋体" w:hAnsi="宋体" w:eastAsia="宋体" w:cs="宋体"/>
          <w:spacing w:val="12"/>
          <w:sz w:val="23"/>
          <w:szCs w:val="23"/>
          <w:highlight w:val="none"/>
        </w:rPr>
        <w:t>)不同供应商委托同一单位或者个人办理磋商事宜；</w:t>
      </w:r>
    </w:p>
    <w:p w14:paraId="5B0C5C40">
      <w:pPr>
        <w:keepNext w:val="0"/>
        <w:keepLines w:val="0"/>
        <w:pageBreakBefore w:val="0"/>
        <w:widowControl/>
        <w:kinsoku w:val="0"/>
        <w:wordWrap/>
        <w:overflowPunct/>
        <w:topLinePunct w:val="0"/>
        <w:autoSpaceDE w:val="0"/>
        <w:autoSpaceDN w:val="0"/>
        <w:bidi w:val="0"/>
        <w:adjustRightInd w:val="0"/>
        <w:snapToGrid w:val="0"/>
        <w:spacing w:before="4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2"/>
          <w:sz w:val="23"/>
          <w:szCs w:val="23"/>
          <w:highlight w:val="none"/>
        </w:rPr>
        <w:t>3)不同的供应商的响应文件载明的项目管理员为同一个人；</w:t>
      </w:r>
    </w:p>
    <w:p w14:paraId="26E59F3D">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87" w:right="1439" w:firstLine="5"/>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2"/>
          <w:sz w:val="23"/>
          <w:szCs w:val="23"/>
          <w:highlight w:val="none"/>
        </w:rPr>
        <w:t>4)不同供应商的响应文件异常一致或者报价呈规律性差异；</w:t>
      </w:r>
      <w:r>
        <w:rPr>
          <w:rFonts w:hint="eastAsia" w:ascii="宋体" w:hAnsi="宋体" w:eastAsia="宋体" w:cs="宋体"/>
          <w:spacing w:val="14"/>
          <w:sz w:val="23"/>
          <w:szCs w:val="23"/>
          <w:highlight w:val="none"/>
        </w:rPr>
        <w:t>7.</w:t>
      </w:r>
      <w:r>
        <w:rPr>
          <w:rFonts w:hint="eastAsia" w:ascii="宋体" w:hAnsi="宋体" w:eastAsia="宋体" w:cs="宋体"/>
          <w:spacing w:val="7"/>
          <w:sz w:val="23"/>
          <w:szCs w:val="23"/>
          <w:highlight w:val="none"/>
        </w:rPr>
        <w:t>6供应商有下列情形之一的，属于恶意串通行为，将报同级监督管理部门：</w:t>
      </w:r>
    </w:p>
    <w:p w14:paraId="782C85B1">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1" w:right="179" w:firstLine="491"/>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(1)供应商直接或者间接从采购单位或者采购代理机构处获得其他供应商的相关信息</w:t>
      </w:r>
      <w:r>
        <w:rPr>
          <w:rFonts w:hint="eastAsia" w:ascii="宋体" w:hAnsi="宋体" w:eastAsia="宋体" w:cs="宋体"/>
          <w:spacing w:val="11"/>
          <w:sz w:val="23"/>
          <w:szCs w:val="23"/>
          <w:highlight w:val="none"/>
        </w:rPr>
        <w:t>并修</w:t>
      </w:r>
      <w:r>
        <w:rPr>
          <w:rFonts w:hint="eastAsia" w:ascii="宋体" w:hAnsi="宋体" w:eastAsia="宋体" w:cs="宋体"/>
          <w:spacing w:val="7"/>
          <w:sz w:val="23"/>
          <w:szCs w:val="23"/>
          <w:highlight w:val="none"/>
        </w:rPr>
        <w:t>改其响应文件；</w:t>
      </w:r>
    </w:p>
    <w:p w14:paraId="339CF82F">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w:t>
      </w:r>
      <w:r>
        <w:rPr>
          <w:rFonts w:hint="eastAsia" w:ascii="宋体" w:hAnsi="宋体" w:eastAsia="宋体" w:cs="宋体"/>
          <w:spacing w:val="12"/>
          <w:sz w:val="23"/>
          <w:szCs w:val="23"/>
          <w:highlight w:val="none"/>
        </w:rPr>
        <w:t>2)供应商按照采购单位或者采购代理机构的授意撤换、修改响应文件；</w:t>
      </w:r>
    </w:p>
    <w:p w14:paraId="039C4EAC">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(3)供应商之间协商报价、技术方案等响应文件或者响应文件的实质性内容</w:t>
      </w:r>
      <w:r>
        <w:rPr>
          <w:rFonts w:hint="eastAsia" w:ascii="宋体" w:hAnsi="宋体" w:eastAsia="宋体" w:cs="宋体"/>
          <w:spacing w:val="9"/>
          <w:sz w:val="23"/>
          <w:szCs w:val="23"/>
          <w:highlight w:val="none"/>
        </w:rPr>
        <w:t>；</w:t>
      </w:r>
    </w:p>
    <w:p w14:paraId="10B17B3C">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5" w:right="179" w:firstLine="487"/>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(4)属于同一集团、协会、商会等组织成员的供应商按照该组织要求协同参加政府采</w:t>
      </w:r>
      <w:r>
        <w:rPr>
          <w:rFonts w:hint="eastAsia" w:ascii="宋体" w:hAnsi="宋体" w:eastAsia="宋体" w:cs="宋体"/>
          <w:spacing w:val="11"/>
          <w:sz w:val="23"/>
          <w:szCs w:val="23"/>
          <w:highlight w:val="none"/>
        </w:rPr>
        <w:t>购</w:t>
      </w:r>
      <w:r>
        <w:rPr>
          <w:rFonts w:hint="eastAsia" w:ascii="宋体" w:hAnsi="宋体" w:eastAsia="宋体" w:cs="宋体"/>
          <w:spacing w:val="2"/>
          <w:sz w:val="23"/>
          <w:szCs w:val="23"/>
          <w:highlight w:val="none"/>
        </w:rPr>
        <w:t>活动；</w:t>
      </w:r>
    </w:p>
    <w:p w14:paraId="1683DC3E">
      <w:pPr>
        <w:keepNext w:val="0"/>
        <w:keepLines w:val="0"/>
        <w:pageBreakBefore w:val="0"/>
        <w:widowControl/>
        <w:kinsoku w:val="0"/>
        <w:wordWrap/>
        <w:overflowPunct/>
        <w:topLinePunct w:val="0"/>
        <w:autoSpaceDE w:val="0"/>
        <w:autoSpaceDN w:val="0"/>
        <w:bidi w:val="0"/>
        <w:adjustRightInd w:val="0"/>
        <w:snapToGrid w:val="0"/>
        <w:spacing w:before="1" w:line="460" w:lineRule="exact"/>
        <w:ind w:left="20" w:right="59" w:firstLine="472"/>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(5)供应商之间事先约定一致抬高或者压低报价，或者在政府采购活动中事先约定轮</w:t>
      </w:r>
      <w:r>
        <w:rPr>
          <w:rFonts w:hint="eastAsia" w:ascii="宋体" w:hAnsi="宋体" w:eastAsia="宋体" w:cs="宋体"/>
          <w:spacing w:val="11"/>
          <w:sz w:val="23"/>
          <w:szCs w:val="23"/>
          <w:highlight w:val="none"/>
        </w:rPr>
        <w:t>流</w:t>
      </w:r>
      <w:r>
        <w:rPr>
          <w:rFonts w:hint="eastAsia" w:ascii="宋体" w:hAnsi="宋体" w:eastAsia="宋体" w:cs="宋体"/>
          <w:spacing w:val="18"/>
          <w:sz w:val="23"/>
          <w:szCs w:val="23"/>
          <w:highlight w:val="none"/>
        </w:rPr>
        <w:t>以</w:t>
      </w:r>
      <w:r>
        <w:rPr>
          <w:rFonts w:hint="eastAsia" w:ascii="宋体" w:hAnsi="宋体" w:eastAsia="宋体" w:cs="宋体"/>
          <w:spacing w:val="12"/>
          <w:sz w:val="23"/>
          <w:szCs w:val="23"/>
          <w:highlight w:val="none"/>
        </w:rPr>
        <w:t>高</w:t>
      </w:r>
      <w:r>
        <w:rPr>
          <w:rFonts w:hint="eastAsia" w:ascii="宋体" w:hAnsi="宋体" w:eastAsia="宋体" w:cs="宋体"/>
          <w:spacing w:val="9"/>
          <w:sz w:val="23"/>
          <w:szCs w:val="23"/>
          <w:highlight w:val="none"/>
        </w:rPr>
        <w:t>价位或者低价位成交，或者事先约定由某一特定供应商成交，然后再参加磋商；供应商之</w:t>
      </w:r>
      <w:r>
        <w:rPr>
          <w:rFonts w:hint="eastAsia" w:ascii="宋体" w:hAnsi="宋体" w:eastAsia="宋体" w:cs="宋体"/>
          <w:spacing w:val="16"/>
          <w:sz w:val="23"/>
          <w:szCs w:val="23"/>
          <w:highlight w:val="none"/>
        </w:rPr>
        <w:t>间</w:t>
      </w:r>
      <w:r>
        <w:rPr>
          <w:rFonts w:hint="eastAsia" w:ascii="宋体" w:hAnsi="宋体" w:eastAsia="宋体" w:cs="宋体"/>
          <w:spacing w:val="11"/>
          <w:sz w:val="23"/>
          <w:szCs w:val="23"/>
          <w:highlight w:val="none"/>
        </w:rPr>
        <w:t>商</w:t>
      </w:r>
      <w:r>
        <w:rPr>
          <w:rFonts w:hint="eastAsia" w:ascii="宋体" w:hAnsi="宋体" w:eastAsia="宋体" w:cs="宋体"/>
          <w:spacing w:val="8"/>
          <w:sz w:val="23"/>
          <w:szCs w:val="23"/>
          <w:highlight w:val="none"/>
        </w:rPr>
        <w:t>定部分供应商放弃参加政府采购活动或者放弃成交；</w:t>
      </w:r>
    </w:p>
    <w:p w14:paraId="4C84AFD3">
      <w:pPr>
        <w:keepNext w:val="0"/>
        <w:keepLines w:val="0"/>
        <w:pageBreakBefore w:val="0"/>
        <w:widowControl/>
        <w:kinsoku w:val="0"/>
        <w:wordWrap/>
        <w:overflowPunct/>
        <w:topLinePunct w:val="0"/>
        <w:autoSpaceDE w:val="0"/>
        <w:autoSpaceDN w:val="0"/>
        <w:bidi w:val="0"/>
        <w:adjustRightInd w:val="0"/>
        <w:snapToGrid w:val="0"/>
        <w:spacing w:before="2" w:line="460" w:lineRule="exact"/>
        <w:ind w:left="6" w:right="179" w:firstLine="486"/>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(6)供应商与采购单位或者采购代理机构之间、供应商相互之间，为谋求特定供应商</w:t>
      </w:r>
      <w:r>
        <w:rPr>
          <w:rFonts w:hint="eastAsia" w:ascii="宋体" w:hAnsi="宋体" w:eastAsia="宋体" w:cs="宋体"/>
          <w:spacing w:val="11"/>
          <w:sz w:val="23"/>
          <w:szCs w:val="23"/>
          <w:highlight w:val="none"/>
        </w:rPr>
        <w:t>成</w:t>
      </w:r>
      <w:r>
        <w:rPr>
          <w:rFonts w:hint="eastAsia" w:ascii="宋体" w:hAnsi="宋体" w:eastAsia="宋体" w:cs="宋体"/>
          <w:spacing w:val="16"/>
          <w:sz w:val="23"/>
          <w:szCs w:val="23"/>
          <w:highlight w:val="none"/>
        </w:rPr>
        <w:t>交</w:t>
      </w:r>
      <w:r>
        <w:rPr>
          <w:rFonts w:hint="eastAsia" w:ascii="宋体" w:hAnsi="宋体" w:eastAsia="宋体" w:cs="宋体"/>
          <w:spacing w:val="11"/>
          <w:sz w:val="23"/>
          <w:szCs w:val="23"/>
          <w:highlight w:val="none"/>
        </w:rPr>
        <w:t>或</w:t>
      </w:r>
      <w:r>
        <w:rPr>
          <w:rFonts w:hint="eastAsia" w:ascii="宋体" w:hAnsi="宋体" w:eastAsia="宋体" w:cs="宋体"/>
          <w:spacing w:val="8"/>
          <w:sz w:val="23"/>
          <w:szCs w:val="23"/>
          <w:highlight w:val="none"/>
        </w:rPr>
        <w:t>者排斥其他供应商的其他串通行为。</w:t>
      </w:r>
    </w:p>
    <w:p w14:paraId="344F412A">
      <w:pPr>
        <w:keepNext w:val="0"/>
        <w:keepLines w:val="0"/>
        <w:pageBreakBefore w:val="0"/>
        <w:widowControl/>
        <w:kinsoku w:val="0"/>
        <w:wordWrap/>
        <w:overflowPunct/>
        <w:topLinePunct w:val="0"/>
        <w:autoSpaceDE w:val="0"/>
        <w:autoSpaceDN w:val="0"/>
        <w:bidi w:val="0"/>
        <w:adjustRightInd w:val="0"/>
        <w:snapToGrid w:val="0"/>
        <w:spacing w:before="41" w:line="460" w:lineRule="exact"/>
        <w:ind w:left="3994"/>
        <w:textAlignment w:val="baseline"/>
        <w:outlineLvl w:val="1"/>
        <w:rPr>
          <w:rFonts w:hint="eastAsia" w:ascii="宋体" w:hAnsi="宋体" w:eastAsia="宋体" w:cs="宋体"/>
          <w:sz w:val="31"/>
          <w:szCs w:val="31"/>
          <w:highlight w:val="none"/>
        </w:rPr>
      </w:pPr>
      <w:bookmarkStart w:id="108" w:name="_Toc27456"/>
      <w:bookmarkStart w:id="109" w:name="_Toc7698"/>
      <w:bookmarkStart w:id="110" w:name="_Toc5959"/>
      <w:bookmarkStart w:id="111" w:name="_Toc20939"/>
      <w:r>
        <w:rPr>
          <w:rFonts w:hint="eastAsia" w:ascii="宋体" w:hAnsi="宋体" w:eastAsia="宋体" w:cs="宋体"/>
          <w:spacing w:val="8"/>
          <w:position w:val="2"/>
          <w:sz w:val="31"/>
          <w:szCs w:val="31"/>
          <w:highlight w:val="none"/>
          <w14:textOutline w14:w="5793" w14:cap="sq" w14:cmpd="sng">
            <w14:solidFill>
              <w14:srgbClr w14:val="000000"/>
            </w14:solidFill>
            <w14:prstDash w14:val="solid"/>
            <w14:bevel/>
          </w14:textOutline>
        </w:rPr>
        <w:t>二、采购文</w:t>
      </w:r>
      <w:r>
        <w:rPr>
          <w:rFonts w:hint="eastAsia" w:ascii="宋体" w:hAnsi="宋体" w:eastAsia="宋体" w:cs="宋体"/>
          <w:spacing w:val="7"/>
          <w:position w:val="2"/>
          <w:sz w:val="31"/>
          <w:szCs w:val="31"/>
          <w:highlight w:val="none"/>
          <w14:textOutline w14:w="5793" w14:cap="sq" w14:cmpd="sng">
            <w14:solidFill>
              <w14:srgbClr w14:val="000000"/>
            </w14:solidFill>
            <w14:prstDash w14:val="solid"/>
            <w14:bevel/>
          </w14:textOutline>
        </w:rPr>
        <w:t>件</w:t>
      </w:r>
      <w:bookmarkEnd w:id="108"/>
      <w:bookmarkEnd w:id="109"/>
      <w:bookmarkEnd w:id="110"/>
      <w:bookmarkEnd w:id="111"/>
    </w:p>
    <w:p w14:paraId="56F08234">
      <w:pPr>
        <w:keepNext w:val="0"/>
        <w:keepLines w:val="0"/>
        <w:pageBreakBefore w:val="0"/>
        <w:widowControl/>
        <w:kinsoku w:val="0"/>
        <w:wordWrap/>
        <w:overflowPunct/>
        <w:topLinePunct w:val="0"/>
        <w:autoSpaceDE w:val="0"/>
        <w:autoSpaceDN w:val="0"/>
        <w:bidi w:val="0"/>
        <w:adjustRightInd w:val="0"/>
        <w:snapToGrid w:val="0"/>
        <w:spacing w:before="123"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8</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.采购文件的构成</w:t>
      </w:r>
    </w:p>
    <w:p w14:paraId="04D16280">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5"/>
          <w:sz w:val="23"/>
          <w:szCs w:val="23"/>
          <w:highlight w:val="none"/>
        </w:rPr>
        <w:t>1)竞争性磋商公告；</w:t>
      </w:r>
    </w:p>
    <w:p w14:paraId="429C33E8">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(2)供应商须知</w:t>
      </w:r>
      <w:r>
        <w:rPr>
          <w:rFonts w:hint="eastAsia" w:ascii="宋体" w:hAnsi="宋体" w:eastAsia="宋体" w:cs="宋体"/>
          <w:spacing w:val="16"/>
          <w:sz w:val="23"/>
          <w:szCs w:val="23"/>
          <w:highlight w:val="none"/>
        </w:rPr>
        <w:t>；</w:t>
      </w:r>
    </w:p>
    <w:p w14:paraId="2C8B181F">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7"/>
          <w:sz w:val="23"/>
          <w:szCs w:val="23"/>
          <w:highlight w:val="none"/>
        </w:rPr>
        <w:t>3)采购需求；</w:t>
      </w:r>
    </w:p>
    <w:p w14:paraId="553FB821">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5"/>
          <w:sz w:val="23"/>
          <w:szCs w:val="23"/>
          <w:highlight w:val="none"/>
        </w:rPr>
        <w:t>(</w:t>
      </w:r>
      <w:r>
        <w:rPr>
          <w:rFonts w:hint="eastAsia" w:ascii="宋体" w:hAnsi="宋体" w:eastAsia="宋体" w:cs="宋体"/>
          <w:spacing w:val="13"/>
          <w:sz w:val="23"/>
          <w:szCs w:val="23"/>
          <w:highlight w:val="none"/>
        </w:rPr>
        <w:t>4)评审程序、评审方法和评审标准；</w:t>
      </w:r>
    </w:p>
    <w:p w14:paraId="466E284F">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w:t>
      </w:r>
      <w:r>
        <w:rPr>
          <w:rFonts w:hint="eastAsia" w:ascii="宋体" w:hAnsi="宋体" w:eastAsia="宋体" w:cs="宋体"/>
          <w:spacing w:val="16"/>
          <w:sz w:val="23"/>
          <w:szCs w:val="23"/>
          <w:highlight w:val="none"/>
        </w:rPr>
        <w:t>5)响应文件格式；</w:t>
      </w:r>
    </w:p>
    <w:p w14:paraId="09383AF8">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7"/>
          <w:sz w:val="23"/>
          <w:szCs w:val="23"/>
          <w:highlight w:val="none"/>
        </w:rPr>
        <w:t>6)合同文本。</w:t>
      </w:r>
    </w:p>
    <w:p w14:paraId="6B64FCEE">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82"/>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9.供应商的询问</w:t>
      </w:r>
    </w:p>
    <w:p w14:paraId="799C96D1">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1" w:firstLine="480"/>
        <w:textAlignment w:val="baseline"/>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供</w:t>
      </w:r>
      <w:r>
        <w:rPr>
          <w:rFonts w:hint="eastAsia" w:ascii="宋体" w:hAnsi="宋体" w:eastAsia="宋体" w:cs="宋体"/>
          <w:spacing w:val="11"/>
          <w:sz w:val="23"/>
          <w:szCs w:val="23"/>
          <w:highlight w:val="none"/>
        </w:rPr>
        <w:t>应商应认真阅读采购文件的采购需求，如供应商对采购文件有疑问的，如要求采购单位</w:t>
      </w:r>
      <w:r>
        <w:rPr>
          <w:rFonts w:hint="eastAsia" w:ascii="宋体" w:hAnsi="宋体" w:eastAsia="宋体" w:cs="宋体"/>
          <w:spacing w:val="15"/>
          <w:sz w:val="23"/>
          <w:szCs w:val="23"/>
          <w:highlight w:val="none"/>
        </w:rPr>
        <w:t>作</w:t>
      </w:r>
      <w:r>
        <w:rPr>
          <w:rFonts w:hint="eastAsia" w:ascii="宋体" w:hAnsi="宋体" w:eastAsia="宋体" w:cs="宋体"/>
          <w:spacing w:val="14"/>
          <w:sz w:val="23"/>
          <w:szCs w:val="23"/>
          <w:highlight w:val="none"/>
        </w:rPr>
        <w:t>出澄清或者修改的，供应商尽可能在提交首次响应文件截止之日前，以书面形式向采购单</w:t>
      </w:r>
      <w:r>
        <w:rPr>
          <w:rFonts w:hint="eastAsia" w:ascii="宋体" w:hAnsi="宋体" w:eastAsia="宋体" w:cs="宋体"/>
          <w:spacing w:val="10"/>
          <w:sz w:val="23"/>
          <w:szCs w:val="23"/>
          <w:highlight w:val="none"/>
        </w:rPr>
        <w:t>位</w:t>
      </w:r>
      <w:r>
        <w:rPr>
          <w:rFonts w:hint="eastAsia" w:ascii="宋体" w:hAnsi="宋体" w:eastAsia="宋体" w:cs="宋体"/>
          <w:spacing w:val="8"/>
          <w:sz w:val="23"/>
          <w:szCs w:val="23"/>
          <w:highlight w:val="none"/>
        </w:rPr>
        <w:t>、采购代理机构提出。</w:t>
      </w:r>
    </w:p>
    <w:p w14:paraId="38836E95">
      <w:pPr>
        <w:keepNext w:val="0"/>
        <w:keepLines w:val="0"/>
        <w:pageBreakBefore w:val="0"/>
        <w:widowControl/>
        <w:kinsoku w:val="0"/>
        <w:wordWrap/>
        <w:overflowPunct/>
        <w:topLinePunct w:val="0"/>
        <w:autoSpaceDE w:val="0"/>
        <w:autoSpaceDN w:val="0"/>
        <w:bidi w:val="0"/>
        <w:adjustRightInd w:val="0"/>
        <w:snapToGrid w:val="0"/>
        <w:spacing w:line="460" w:lineRule="exact"/>
        <w:ind w:left="499"/>
        <w:textAlignment w:val="baseline"/>
        <w:rPr>
          <w:rFonts w:hint="eastAsia" w:ascii="宋体" w:hAnsi="宋体" w:eastAsia="宋体" w:cs="宋体"/>
          <w:sz w:val="23"/>
          <w:szCs w:val="23"/>
          <w:highlight w:val="none"/>
        </w:rPr>
      </w:pPr>
      <w:r>
        <w:rPr>
          <w:rFonts w:hint="eastAsia" w:ascii="宋体" w:hAnsi="宋体" w:eastAsia="宋体" w:cs="宋体"/>
          <w:spacing w:val="13"/>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0.采购文件的澄清和修改</w:t>
      </w:r>
    </w:p>
    <w:p w14:paraId="5DDDDAAB">
      <w:pPr>
        <w:keepNext w:val="0"/>
        <w:keepLines w:val="0"/>
        <w:pageBreakBefore w:val="0"/>
        <w:widowControl/>
        <w:kinsoku w:val="0"/>
        <w:wordWrap/>
        <w:overflowPunct/>
        <w:topLinePunct w:val="0"/>
        <w:autoSpaceDE w:val="0"/>
        <w:autoSpaceDN w:val="0"/>
        <w:bidi w:val="0"/>
        <w:adjustRightInd w:val="0"/>
        <w:snapToGrid w:val="0"/>
        <w:spacing w:before="132" w:line="460" w:lineRule="exact"/>
        <w:ind w:firstLine="482"/>
        <w:textAlignment w:val="baseline"/>
        <w:rPr>
          <w:rFonts w:hint="eastAsia" w:ascii="宋体" w:hAnsi="宋体" w:eastAsia="宋体" w:cs="宋体"/>
          <w:sz w:val="23"/>
          <w:szCs w:val="23"/>
          <w:highlight w:val="none"/>
        </w:rPr>
      </w:pPr>
      <w:r>
        <w:rPr>
          <w:rFonts w:hint="eastAsia" w:ascii="宋体" w:hAnsi="宋体" w:eastAsia="宋体" w:cs="宋体"/>
          <w:spacing w:val="21"/>
          <w:sz w:val="23"/>
          <w:szCs w:val="23"/>
          <w:highlight w:val="none"/>
        </w:rPr>
        <w:t>提</w:t>
      </w:r>
      <w:r>
        <w:rPr>
          <w:rFonts w:hint="eastAsia" w:ascii="宋体" w:hAnsi="宋体" w:eastAsia="宋体" w:cs="宋体"/>
          <w:spacing w:val="11"/>
          <w:sz w:val="23"/>
          <w:szCs w:val="23"/>
          <w:highlight w:val="none"/>
        </w:rPr>
        <w:t>交首次响应文件截止之日前，采购单位、采购代理机构或者磋商小组可以对已发出的采</w:t>
      </w:r>
      <w:r>
        <w:rPr>
          <w:rFonts w:hint="eastAsia" w:ascii="宋体" w:hAnsi="宋体" w:eastAsia="宋体" w:cs="宋体"/>
          <w:spacing w:val="22"/>
          <w:sz w:val="23"/>
          <w:szCs w:val="23"/>
          <w:highlight w:val="none"/>
        </w:rPr>
        <w:t>购</w:t>
      </w:r>
      <w:r>
        <w:rPr>
          <w:rFonts w:hint="eastAsia" w:ascii="宋体" w:hAnsi="宋体" w:eastAsia="宋体" w:cs="宋体"/>
          <w:spacing w:val="11"/>
          <w:sz w:val="23"/>
          <w:szCs w:val="23"/>
          <w:highlight w:val="none"/>
        </w:rPr>
        <w:t>文件进行必要的澄清或者修改，澄清或者修改的内容作为采购文件的组成部分。澄清或者修</w:t>
      </w:r>
      <w:r>
        <w:rPr>
          <w:rFonts w:hint="eastAsia" w:ascii="宋体" w:hAnsi="宋体" w:eastAsia="宋体" w:cs="宋体"/>
          <w:spacing w:val="22"/>
          <w:sz w:val="23"/>
          <w:szCs w:val="23"/>
          <w:highlight w:val="none"/>
        </w:rPr>
        <w:t>改</w:t>
      </w:r>
      <w:r>
        <w:rPr>
          <w:rFonts w:hint="eastAsia" w:ascii="宋体" w:hAnsi="宋体" w:eastAsia="宋体" w:cs="宋体"/>
          <w:spacing w:val="11"/>
          <w:sz w:val="23"/>
          <w:szCs w:val="23"/>
          <w:highlight w:val="none"/>
        </w:rPr>
        <w:t>的内容可能影响响应文件编制的，采购单位、采购代理机构或者磋商小组在提交首次响应文</w:t>
      </w:r>
      <w:r>
        <w:rPr>
          <w:rFonts w:hint="eastAsia" w:ascii="宋体" w:hAnsi="宋体" w:eastAsia="宋体" w:cs="宋体"/>
          <w:spacing w:val="9"/>
          <w:sz w:val="23"/>
          <w:szCs w:val="23"/>
          <w:highlight w:val="none"/>
        </w:rPr>
        <w:t>件</w:t>
      </w:r>
      <w:r>
        <w:rPr>
          <w:rFonts w:hint="eastAsia" w:ascii="宋体" w:hAnsi="宋体" w:eastAsia="宋体" w:cs="宋体"/>
          <w:spacing w:val="8"/>
          <w:sz w:val="23"/>
          <w:szCs w:val="23"/>
          <w:highlight w:val="none"/>
        </w:rPr>
        <w:t>截止之日5日前，以书面形式通知所有获取采购文件的供应商，不足5日的，应当顺延提交首</w:t>
      </w:r>
      <w:r>
        <w:rPr>
          <w:rFonts w:hint="eastAsia" w:ascii="宋体" w:hAnsi="宋体" w:eastAsia="宋体" w:cs="宋体"/>
          <w:spacing w:val="10"/>
          <w:sz w:val="23"/>
          <w:szCs w:val="23"/>
          <w:highlight w:val="none"/>
        </w:rPr>
        <w:t>次</w:t>
      </w:r>
      <w:r>
        <w:rPr>
          <w:rFonts w:hint="eastAsia" w:ascii="宋体" w:hAnsi="宋体" w:eastAsia="宋体" w:cs="宋体"/>
          <w:spacing w:val="8"/>
          <w:sz w:val="23"/>
          <w:szCs w:val="23"/>
          <w:highlight w:val="none"/>
        </w:rPr>
        <w:t>响应文件截止之日。</w:t>
      </w:r>
    </w:p>
    <w:p w14:paraId="3477053E">
      <w:pPr>
        <w:keepNext w:val="0"/>
        <w:keepLines w:val="0"/>
        <w:pageBreakBefore w:val="0"/>
        <w:widowControl/>
        <w:kinsoku w:val="0"/>
        <w:wordWrap/>
        <w:overflowPunct/>
        <w:topLinePunct w:val="0"/>
        <w:autoSpaceDE w:val="0"/>
        <w:autoSpaceDN w:val="0"/>
        <w:bidi w:val="0"/>
        <w:adjustRightInd w:val="0"/>
        <w:snapToGrid w:val="0"/>
        <w:spacing w:before="63" w:line="460" w:lineRule="exact"/>
        <w:ind w:left="3508"/>
        <w:textAlignment w:val="baseline"/>
        <w:outlineLvl w:val="1"/>
        <w:rPr>
          <w:rFonts w:hint="eastAsia" w:ascii="宋体" w:hAnsi="宋体" w:eastAsia="宋体" w:cs="宋体"/>
          <w:sz w:val="31"/>
          <w:szCs w:val="31"/>
          <w:highlight w:val="none"/>
        </w:rPr>
      </w:pPr>
      <w:bookmarkStart w:id="112" w:name="_Toc5487"/>
      <w:bookmarkStart w:id="113" w:name="_Toc24448"/>
      <w:bookmarkStart w:id="114" w:name="_Toc14601"/>
      <w:bookmarkStart w:id="115" w:name="_Toc15953"/>
      <w:r>
        <w:rPr>
          <w:rFonts w:hint="eastAsia" w:ascii="宋体" w:hAnsi="宋体" w:eastAsia="宋体" w:cs="宋体"/>
          <w:spacing w:val="14"/>
          <w:sz w:val="31"/>
          <w:szCs w:val="31"/>
          <w:highlight w:val="none"/>
          <w14:textOutline w14:w="5793" w14:cap="sq" w14:cmpd="sng">
            <w14:solidFill>
              <w14:srgbClr w14:val="000000"/>
            </w14:solidFill>
            <w14:prstDash w14:val="solid"/>
            <w14:bevel/>
          </w14:textOutline>
        </w:rPr>
        <w:t>三</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、响应文件的编制</w:t>
      </w:r>
      <w:bookmarkEnd w:id="112"/>
      <w:bookmarkEnd w:id="113"/>
      <w:bookmarkEnd w:id="114"/>
      <w:bookmarkEnd w:id="115"/>
    </w:p>
    <w:p w14:paraId="3F98AADC">
      <w:pPr>
        <w:keepNext w:val="0"/>
        <w:keepLines w:val="0"/>
        <w:pageBreakBefore w:val="0"/>
        <w:widowControl/>
        <w:kinsoku w:val="0"/>
        <w:wordWrap/>
        <w:overflowPunct/>
        <w:topLinePunct w:val="0"/>
        <w:autoSpaceDE w:val="0"/>
        <w:autoSpaceDN w:val="0"/>
        <w:bidi w:val="0"/>
        <w:adjustRightInd w:val="0"/>
        <w:snapToGrid w:val="0"/>
        <w:spacing w:before="134"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11.响应文件的编制原则及准</w:t>
      </w: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备</w:t>
      </w:r>
    </w:p>
    <w:p w14:paraId="354A0E0A">
      <w:pPr>
        <w:keepNext w:val="0"/>
        <w:keepLines w:val="0"/>
        <w:pageBreakBefore w:val="0"/>
        <w:widowControl/>
        <w:kinsoku w:val="0"/>
        <w:wordWrap/>
        <w:overflowPunct/>
        <w:topLinePunct w:val="0"/>
        <w:autoSpaceDE w:val="0"/>
        <w:autoSpaceDN w:val="0"/>
        <w:bidi w:val="0"/>
        <w:adjustRightInd w:val="0"/>
        <w:snapToGrid w:val="0"/>
        <w:spacing w:before="127" w:line="460" w:lineRule="exact"/>
        <w:ind w:left="1" w:firstLine="496"/>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11.1供应商必须按照采购文件的要求编制响应文件，并对其提交的响应文件的真实性、</w:t>
      </w:r>
      <w:r>
        <w:rPr>
          <w:rFonts w:hint="eastAsia" w:ascii="宋体" w:hAnsi="宋体" w:eastAsia="宋体" w:cs="宋体"/>
          <w:spacing w:val="2"/>
          <w:sz w:val="23"/>
          <w:szCs w:val="23"/>
          <w:highlight w:val="none"/>
        </w:rPr>
        <w:t>合</w:t>
      </w:r>
      <w:r>
        <w:rPr>
          <w:rFonts w:hint="eastAsia" w:ascii="宋体" w:hAnsi="宋体" w:eastAsia="宋体" w:cs="宋体"/>
          <w:spacing w:val="16"/>
          <w:sz w:val="23"/>
          <w:szCs w:val="23"/>
          <w:highlight w:val="none"/>
        </w:rPr>
        <w:t>法</w:t>
      </w:r>
      <w:r>
        <w:rPr>
          <w:rFonts w:hint="eastAsia" w:ascii="宋体" w:hAnsi="宋体" w:eastAsia="宋体" w:cs="宋体"/>
          <w:spacing w:val="9"/>
          <w:sz w:val="23"/>
          <w:szCs w:val="23"/>
          <w:highlight w:val="none"/>
        </w:rPr>
        <w:t>性承担法律责任。响应文件必须对采购文件作出实质性响应。</w:t>
      </w:r>
    </w:p>
    <w:p w14:paraId="7487E874">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1</w:t>
      </w:r>
      <w:r>
        <w:rPr>
          <w:rFonts w:hint="eastAsia" w:ascii="宋体" w:hAnsi="宋体" w:eastAsia="宋体" w:cs="宋体"/>
          <w:spacing w:val="8"/>
          <w:position w:val="1"/>
          <w:sz w:val="23"/>
          <w:szCs w:val="23"/>
          <w:highlight w:val="none"/>
        </w:rPr>
        <w:t>1</w:t>
      </w:r>
      <w:r>
        <w:rPr>
          <w:rFonts w:hint="eastAsia" w:ascii="宋体" w:hAnsi="宋体" w:eastAsia="宋体" w:cs="宋体"/>
          <w:spacing w:val="7"/>
          <w:position w:val="1"/>
          <w:sz w:val="23"/>
          <w:szCs w:val="23"/>
          <w:highlight w:val="none"/>
        </w:rPr>
        <w:t>.2磋商前准备详见“供应商须知前附表”。</w:t>
      </w:r>
    </w:p>
    <w:p w14:paraId="7F48F1A9">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2.响应文件的组成</w:t>
      </w:r>
    </w:p>
    <w:p w14:paraId="71CF9E58">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rPr>
        <w:t>1</w:t>
      </w:r>
      <w:r>
        <w:rPr>
          <w:rFonts w:hint="eastAsia" w:ascii="宋体" w:hAnsi="宋体" w:eastAsia="宋体" w:cs="宋体"/>
          <w:spacing w:val="8"/>
          <w:position w:val="1"/>
          <w:sz w:val="23"/>
          <w:szCs w:val="23"/>
          <w:highlight w:val="none"/>
        </w:rPr>
        <w:t>2.1响应文件由资格证明文件、报价商务技术文件两部分组成。</w:t>
      </w:r>
    </w:p>
    <w:p w14:paraId="66E25860">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rPr>
        <w:t>12.1.1资格证明文件：详见须知前附表</w:t>
      </w:r>
      <w:r>
        <w:rPr>
          <w:rFonts w:hint="eastAsia" w:ascii="宋体" w:hAnsi="宋体" w:eastAsia="宋体" w:cs="宋体"/>
          <w:spacing w:val="2"/>
          <w:position w:val="1"/>
          <w:sz w:val="23"/>
          <w:szCs w:val="23"/>
          <w:highlight w:val="none"/>
        </w:rPr>
        <w:t>。</w:t>
      </w:r>
    </w:p>
    <w:p w14:paraId="34358FDE">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rPr>
        <w:t>1</w:t>
      </w:r>
      <w:r>
        <w:rPr>
          <w:rFonts w:hint="eastAsia" w:ascii="宋体" w:hAnsi="宋体" w:eastAsia="宋体" w:cs="宋体"/>
          <w:spacing w:val="7"/>
          <w:position w:val="1"/>
          <w:sz w:val="23"/>
          <w:szCs w:val="23"/>
          <w:highlight w:val="none"/>
        </w:rPr>
        <w:t>2.1.2报价商务技术文件：详见须知前附表。</w:t>
      </w:r>
    </w:p>
    <w:p w14:paraId="5E994C8E">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4"/>
          <w:position w:val="1"/>
          <w:sz w:val="23"/>
          <w:szCs w:val="23"/>
          <w:highlight w:val="none"/>
          <w14:textOutline w14:w="4358" w14:cap="sq" w14:cmpd="sng">
            <w14:solidFill>
              <w14:srgbClr w14:val="000000"/>
            </w14:solidFill>
            <w14:prstDash w14:val="solid"/>
            <w14:bevel/>
          </w14:textOutline>
        </w:rPr>
        <w:t>3.计量单位</w:t>
      </w:r>
    </w:p>
    <w:p w14:paraId="67AE5A99">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23" w:firstLine="456"/>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采购文</w:t>
      </w:r>
      <w:r>
        <w:rPr>
          <w:rFonts w:hint="eastAsia" w:ascii="宋体" w:hAnsi="宋体" w:eastAsia="宋体" w:cs="宋体"/>
          <w:spacing w:val="12"/>
          <w:sz w:val="23"/>
          <w:szCs w:val="23"/>
          <w:highlight w:val="none"/>
        </w:rPr>
        <w:t>件</w:t>
      </w:r>
      <w:r>
        <w:rPr>
          <w:rFonts w:hint="eastAsia" w:ascii="宋体" w:hAnsi="宋体" w:eastAsia="宋体" w:cs="宋体"/>
          <w:spacing w:val="9"/>
          <w:sz w:val="23"/>
          <w:szCs w:val="23"/>
          <w:highlight w:val="none"/>
        </w:rPr>
        <w:t>已有明确规定的，使用采购文件规定的计量单位；采购文件没有规定的，应采用</w:t>
      </w:r>
      <w:r>
        <w:rPr>
          <w:rFonts w:hint="eastAsia" w:ascii="宋体" w:hAnsi="宋体" w:eastAsia="宋体" w:cs="宋体"/>
          <w:spacing w:val="16"/>
          <w:sz w:val="23"/>
          <w:szCs w:val="23"/>
          <w:highlight w:val="none"/>
        </w:rPr>
        <w:t>中华</w:t>
      </w:r>
      <w:r>
        <w:rPr>
          <w:rFonts w:hint="eastAsia" w:ascii="宋体" w:hAnsi="宋体" w:eastAsia="宋体" w:cs="宋体"/>
          <w:spacing w:val="12"/>
          <w:sz w:val="23"/>
          <w:szCs w:val="23"/>
          <w:highlight w:val="none"/>
        </w:rPr>
        <w:t>人</w:t>
      </w:r>
      <w:r>
        <w:rPr>
          <w:rFonts w:hint="eastAsia" w:ascii="宋体" w:hAnsi="宋体" w:eastAsia="宋体" w:cs="宋体"/>
          <w:spacing w:val="8"/>
          <w:sz w:val="23"/>
          <w:szCs w:val="23"/>
          <w:highlight w:val="none"/>
        </w:rPr>
        <w:t>民共和国法定计量单位，货币种类为人民币，否则视同未响应。</w:t>
      </w:r>
    </w:p>
    <w:p w14:paraId="375C6899">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4.磋商的风险</w:t>
      </w:r>
    </w:p>
    <w:p w14:paraId="616D0252">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1" w:firstLine="479"/>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供应商</w:t>
      </w:r>
      <w:r>
        <w:rPr>
          <w:rFonts w:hint="eastAsia" w:ascii="宋体" w:hAnsi="宋体" w:eastAsia="宋体" w:cs="宋体"/>
          <w:spacing w:val="11"/>
          <w:sz w:val="23"/>
          <w:szCs w:val="23"/>
          <w:highlight w:val="none"/>
        </w:rPr>
        <w:t>没</w:t>
      </w:r>
      <w:r>
        <w:rPr>
          <w:rFonts w:hint="eastAsia" w:ascii="宋体" w:hAnsi="宋体" w:eastAsia="宋体" w:cs="宋体"/>
          <w:spacing w:val="9"/>
          <w:sz w:val="23"/>
          <w:szCs w:val="23"/>
          <w:highlight w:val="none"/>
        </w:rPr>
        <w:t>有按照采购文件要求提供全部资料，或者供应商没有对采购文件在各方面作出实</w:t>
      </w:r>
      <w:r>
        <w:rPr>
          <w:rFonts w:hint="eastAsia" w:ascii="宋体" w:hAnsi="宋体" w:eastAsia="宋体" w:cs="宋体"/>
          <w:spacing w:val="14"/>
          <w:sz w:val="23"/>
          <w:szCs w:val="23"/>
          <w:highlight w:val="none"/>
        </w:rPr>
        <w:t>质</w:t>
      </w:r>
      <w:r>
        <w:rPr>
          <w:rFonts w:hint="eastAsia" w:ascii="宋体" w:hAnsi="宋体" w:eastAsia="宋体" w:cs="宋体"/>
          <w:spacing w:val="9"/>
          <w:sz w:val="23"/>
          <w:szCs w:val="23"/>
          <w:highlight w:val="none"/>
        </w:rPr>
        <w:t>性响应可能导致其响应无效，是供应商应当考虑的风险。</w:t>
      </w:r>
    </w:p>
    <w:p w14:paraId="2B936D76">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4"/>
          <w:position w:val="1"/>
          <w:sz w:val="23"/>
          <w:szCs w:val="23"/>
          <w:highlight w:val="none"/>
          <w14:textOutline w14:w="4358" w14:cap="sq" w14:cmpd="sng">
            <w14:solidFill>
              <w14:srgbClr w14:val="000000"/>
            </w14:solidFill>
            <w14:prstDash w14:val="solid"/>
            <w14:bevel/>
          </w14:textOutline>
        </w:rPr>
        <w:t>5.磋商报价</w:t>
      </w:r>
    </w:p>
    <w:p w14:paraId="3F8F6A8C">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5"/>
          <w:sz w:val="23"/>
          <w:szCs w:val="23"/>
          <w:highlight w:val="none"/>
        </w:rPr>
        <w:t>15.1磋商报价应按采购文件中“磋商报价表”格式填写</w:t>
      </w:r>
      <w:r>
        <w:rPr>
          <w:rFonts w:hint="eastAsia" w:ascii="宋体" w:hAnsi="宋体" w:eastAsia="宋体" w:cs="宋体"/>
          <w:spacing w:val="4"/>
          <w:position w:val="15"/>
          <w:sz w:val="23"/>
          <w:szCs w:val="23"/>
          <w:highlight w:val="none"/>
        </w:rPr>
        <w:t>。</w:t>
      </w:r>
    </w:p>
    <w:p w14:paraId="164AE3B0">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1</w:t>
      </w:r>
      <w:r>
        <w:rPr>
          <w:rFonts w:hint="eastAsia" w:ascii="宋体" w:hAnsi="宋体" w:eastAsia="宋体" w:cs="宋体"/>
          <w:spacing w:val="11"/>
          <w:position w:val="1"/>
          <w:sz w:val="23"/>
          <w:szCs w:val="23"/>
          <w:highlight w:val="none"/>
        </w:rPr>
        <w:t>5</w:t>
      </w:r>
      <w:r>
        <w:rPr>
          <w:rFonts w:hint="eastAsia" w:ascii="宋体" w:hAnsi="宋体" w:eastAsia="宋体" w:cs="宋体"/>
          <w:spacing w:val="7"/>
          <w:position w:val="1"/>
          <w:sz w:val="23"/>
          <w:szCs w:val="23"/>
          <w:highlight w:val="none"/>
        </w:rPr>
        <w:t>.2磋商报价的内容见“供应商须知前附表”。</w:t>
      </w:r>
    </w:p>
    <w:p w14:paraId="0F90195A">
      <w:pPr>
        <w:keepNext w:val="0"/>
        <w:keepLines w:val="0"/>
        <w:pageBreakBefore w:val="0"/>
        <w:widowControl/>
        <w:kinsoku w:val="0"/>
        <w:wordWrap/>
        <w:overflowPunct/>
        <w:topLinePunct w:val="0"/>
        <w:autoSpaceDE w:val="0"/>
        <w:autoSpaceDN w:val="0"/>
        <w:bidi w:val="0"/>
        <w:adjustRightInd w:val="0"/>
        <w:snapToGrid w:val="0"/>
        <w:spacing w:before="133"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rPr>
        <w:t>1</w:t>
      </w:r>
      <w:r>
        <w:rPr>
          <w:rFonts w:hint="eastAsia" w:ascii="宋体" w:hAnsi="宋体" w:eastAsia="宋体" w:cs="宋体"/>
          <w:spacing w:val="5"/>
          <w:position w:val="1"/>
          <w:sz w:val="23"/>
          <w:szCs w:val="23"/>
          <w:highlight w:val="none"/>
        </w:rPr>
        <w:t>5.3磋商报价要求</w:t>
      </w:r>
    </w:p>
    <w:p w14:paraId="3DE38337">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12"/>
          <w:position w:val="1"/>
          <w:sz w:val="23"/>
          <w:szCs w:val="23"/>
          <w:highlight w:val="none"/>
        </w:rPr>
        <w:t>1</w:t>
      </w:r>
      <w:r>
        <w:rPr>
          <w:rFonts w:hint="eastAsia" w:ascii="宋体" w:hAnsi="宋体" w:eastAsia="宋体" w:cs="宋体"/>
          <w:spacing w:val="8"/>
          <w:position w:val="1"/>
          <w:sz w:val="23"/>
          <w:szCs w:val="23"/>
          <w:highlight w:val="none"/>
        </w:rPr>
        <w:t>5.3.1供应商的磋商报价应符合以下要求，否则响应文件按无效响应处理：</w:t>
      </w:r>
    </w:p>
    <w:p w14:paraId="2A484D18">
      <w:pPr>
        <w:keepNext w:val="0"/>
        <w:keepLines w:val="0"/>
        <w:pageBreakBefore w:val="0"/>
        <w:widowControl/>
        <w:kinsoku w:val="0"/>
        <w:wordWrap/>
        <w:overflowPunct/>
        <w:topLinePunct w:val="0"/>
        <w:autoSpaceDE w:val="0"/>
        <w:autoSpaceDN w:val="0"/>
        <w:bidi w:val="0"/>
        <w:adjustRightInd w:val="0"/>
        <w:snapToGrid w:val="0"/>
        <w:spacing w:before="128" w:line="460" w:lineRule="exact"/>
        <w:ind w:firstLine="481"/>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本项目</w:t>
      </w:r>
      <w:r>
        <w:rPr>
          <w:rFonts w:hint="eastAsia" w:ascii="宋体" w:hAnsi="宋体" w:eastAsia="宋体" w:cs="宋体"/>
          <w:spacing w:val="10"/>
          <w:sz w:val="23"/>
          <w:szCs w:val="23"/>
          <w:highlight w:val="none"/>
        </w:rPr>
        <w:t>采</w:t>
      </w:r>
      <w:r>
        <w:rPr>
          <w:rFonts w:hint="eastAsia" w:ascii="宋体" w:hAnsi="宋体" w:eastAsia="宋体" w:cs="宋体"/>
          <w:spacing w:val="9"/>
          <w:sz w:val="23"/>
          <w:szCs w:val="23"/>
          <w:highlight w:val="none"/>
        </w:rPr>
        <w:t>用固定综合单价形式报价，报价是履行合同的最终价格，应包括完成工程量清单</w:t>
      </w:r>
      <w:r>
        <w:rPr>
          <w:rFonts w:hint="eastAsia" w:ascii="宋体" w:hAnsi="宋体" w:eastAsia="宋体" w:cs="宋体"/>
          <w:spacing w:val="18"/>
          <w:sz w:val="23"/>
          <w:szCs w:val="23"/>
          <w:highlight w:val="none"/>
        </w:rPr>
        <w:t>及图纸</w:t>
      </w:r>
      <w:r>
        <w:rPr>
          <w:rFonts w:hint="eastAsia" w:ascii="宋体" w:hAnsi="宋体" w:eastAsia="宋体" w:cs="宋体"/>
          <w:spacing w:val="14"/>
          <w:sz w:val="23"/>
          <w:szCs w:val="23"/>
          <w:highlight w:val="none"/>
        </w:rPr>
        <w:t>所</w:t>
      </w:r>
      <w:r>
        <w:rPr>
          <w:rFonts w:hint="eastAsia" w:ascii="宋体" w:hAnsi="宋体" w:eastAsia="宋体" w:cs="宋体"/>
          <w:spacing w:val="9"/>
          <w:sz w:val="23"/>
          <w:szCs w:val="23"/>
          <w:highlight w:val="none"/>
        </w:rPr>
        <w:t>有施工项目的内容以及安装、调试、培训、保修等一切税金和费用。对于本文件中未</w:t>
      </w:r>
      <w:r>
        <w:rPr>
          <w:rFonts w:hint="eastAsia" w:ascii="宋体" w:hAnsi="宋体" w:eastAsia="宋体" w:cs="宋体"/>
          <w:spacing w:val="18"/>
          <w:sz w:val="23"/>
          <w:szCs w:val="23"/>
          <w:highlight w:val="none"/>
        </w:rPr>
        <w:t>列明，</w:t>
      </w:r>
      <w:r>
        <w:rPr>
          <w:rFonts w:hint="eastAsia" w:ascii="宋体" w:hAnsi="宋体" w:eastAsia="宋体" w:cs="宋体"/>
          <w:spacing w:val="14"/>
          <w:sz w:val="23"/>
          <w:szCs w:val="23"/>
          <w:highlight w:val="none"/>
        </w:rPr>
        <w:t>而</w:t>
      </w:r>
      <w:r>
        <w:rPr>
          <w:rFonts w:hint="eastAsia" w:ascii="宋体" w:hAnsi="宋体" w:eastAsia="宋体" w:cs="宋体"/>
          <w:spacing w:val="9"/>
          <w:sz w:val="23"/>
          <w:szCs w:val="23"/>
          <w:highlight w:val="none"/>
        </w:rPr>
        <w:t>供应商认为必需的费用也需列入总报价。在合同实施时，采购单位将不予支付成交供</w:t>
      </w:r>
      <w:r>
        <w:rPr>
          <w:rFonts w:hint="eastAsia" w:ascii="宋体" w:hAnsi="宋体" w:eastAsia="宋体" w:cs="宋体"/>
          <w:spacing w:val="18"/>
          <w:sz w:val="23"/>
          <w:szCs w:val="23"/>
          <w:highlight w:val="none"/>
        </w:rPr>
        <w:t>应</w:t>
      </w:r>
      <w:r>
        <w:rPr>
          <w:rFonts w:hint="eastAsia" w:ascii="宋体" w:hAnsi="宋体" w:eastAsia="宋体" w:cs="宋体"/>
          <w:spacing w:val="11"/>
          <w:sz w:val="23"/>
          <w:szCs w:val="23"/>
          <w:highlight w:val="none"/>
        </w:rPr>
        <w:t>商</w:t>
      </w:r>
      <w:r>
        <w:rPr>
          <w:rFonts w:hint="eastAsia" w:ascii="宋体" w:hAnsi="宋体" w:eastAsia="宋体" w:cs="宋体"/>
          <w:spacing w:val="9"/>
          <w:sz w:val="23"/>
          <w:szCs w:val="23"/>
          <w:highlight w:val="none"/>
        </w:rPr>
        <w:t>没有列入的项目费用，并认为此项目的费用已包括在总报价中；</w:t>
      </w:r>
    </w:p>
    <w:p w14:paraId="0E9A1578">
      <w:pPr>
        <w:keepNext w:val="0"/>
        <w:keepLines w:val="0"/>
        <w:pageBreakBefore w:val="0"/>
        <w:widowControl/>
        <w:kinsoku w:val="0"/>
        <w:wordWrap/>
        <w:overflowPunct/>
        <w:topLinePunct w:val="0"/>
        <w:autoSpaceDE w:val="0"/>
        <w:autoSpaceDN w:val="0"/>
        <w:bidi w:val="0"/>
        <w:adjustRightInd w:val="0"/>
        <w:snapToGrid w:val="0"/>
        <w:spacing w:before="1" w:line="460" w:lineRule="exact"/>
        <w:ind w:left="7" w:firstLine="491"/>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0"/>
          <w:sz w:val="23"/>
          <w:szCs w:val="23"/>
          <w:highlight w:val="none"/>
        </w:rPr>
        <w:t>5</w:t>
      </w:r>
      <w:r>
        <w:rPr>
          <w:rFonts w:hint="eastAsia" w:ascii="宋体" w:hAnsi="宋体" w:eastAsia="宋体" w:cs="宋体"/>
          <w:spacing w:val="8"/>
          <w:sz w:val="23"/>
          <w:szCs w:val="23"/>
          <w:highlight w:val="none"/>
        </w:rPr>
        <w:t>.3.2磋商报价(包含首次报价、最后报价)超过所磋商分标规定的采购预算金额或者最</w:t>
      </w:r>
      <w:r>
        <w:rPr>
          <w:rFonts w:hint="eastAsia" w:ascii="宋体" w:hAnsi="宋体" w:eastAsia="宋体" w:cs="宋体"/>
          <w:spacing w:val="16"/>
          <w:sz w:val="23"/>
          <w:szCs w:val="23"/>
          <w:highlight w:val="none"/>
        </w:rPr>
        <w:t>高</w:t>
      </w:r>
      <w:r>
        <w:rPr>
          <w:rFonts w:hint="eastAsia" w:ascii="宋体" w:hAnsi="宋体" w:eastAsia="宋体" w:cs="宋体"/>
          <w:spacing w:val="8"/>
          <w:sz w:val="23"/>
          <w:szCs w:val="23"/>
          <w:highlight w:val="none"/>
        </w:rPr>
        <w:t>限价的，其响应文件将作无效处理。</w:t>
      </w:r>
    </w:p>
    <w:p w14:paraId="12F1462C">
      <w:pPr>
        <w:keepNext w:val="0"/>
        <w:keepLines w:val="0"/>
        <w:pageBreakBefore w:val="0"/>
        <w:widowControl/>
        <w:kinsoku w:val="0"/>
        <w:wordWrap/>
        <w:overflowPunct/>
        <w:topLinePunct w:val="0"/>
        <w:autoSpaceDE w:val="0"/>
        <w:autoSpaceDN w:val="0"/>
        <w:bidi w:val="0"/>
        <w:adjustRightInd w:val="0"/>
        <w:snapToGrid w:val="0"/>
        <w:spacing w:before="2" w:line="460" w:lineRule="exact"/>
        <w:ind w:left="13" w:firstLine="485"/>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0"/>
          <w:sz w:val="23"/>
          <w:szCs w:val="23"/>
          <w:highlight w:val="none"/>
        </w:rPr>
        <w:t>5</w:t>
      </w:r>
      <w:r>
        <w:rPr>
          <w:rFonts w:hint="eastAsia" w:ascii="宋体" w:hAnsi="宋体" w:eastAsia="宋体" w:cs="宋体"/>
          <w:spacing w:val="8"/>
          <w:sz w:val="23"/>
          <w:szCs w:val="23"/>
          <w:highlight w:val="none"/>
        </w:rPr>
        <w:t>.3.3磋商报价(包含首次报价、最后报价)超过分项采购预算金额或者最高限价的，其响</w:t>
      </w:r>
      <w:r>
        <w:rPr>
          <w:rFonts w:hint="eastAsia" w:ascii="宋体" w:hAnsi="宋体" w:eastAsia="宋体" w:cs="宋体"/>
          <w:spacing w:val="7"/>
          <w:sz w:val="23"/>
          <w:szCs w:val="23"/>
          <w:highlight w:val="none"/>
        </w:rPr>
        <w:t>应文件将作无效处理。</w:t>
      </w:r>
    </w:p>
    <w:p w14:paraId="190E1C39">
      <w:pPr>
        <w:keepNext w:val="0"/>
        <w:keepLines w:val="0"/>
        <w:pageBreakBefore w:val="0"/>
        <w:widowControl/>
        <w:kinsoku w:val="0"/>
        <w:wordWrap/>
        <w:overflowPunct/>
        <w:topLinePunct w:val="0"/>
        <w:autoSpaceDE w:val="0"/>
        <w:autoSpaceDN w:val="0"/>
        <w:bidi w:val="0"/>
        <w:adjustRightInd w:val="0"/>
        <w:snapToGrid w:val="0"/>
        <w:spacing w:line="460" w:lineRule="exact"/>
        <w:ind w:left="1" w:firstLine="496"/>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15.</w:t>
      </w:r>
      <w:r>
        <w:rPr>
          <w:rFonts w:hint="eastAsia" w:ascii="宋体" w:hAnsi="宋体" w:eastAsia="宋体" w:cs="宋体"/>
          <w:spacing w:val="10"/>
          <w:sz w:val="23"/>
          <w:szCs w:val="23"/>
          <w:highlight w:val="none"/>
        </w:rPr>
        <w:t>3</w:t>
      </w:r>
      <w:r>
        <w:rPr>
          <w:rFonts w:hint="eastAsia" w:ascii="宋体" w:hAnsi="宋体" w:eastAsia="宋体" w:cs="宋体"/>
          <w:spacing w:val="8"/>
          <w:sz w:val="23"/>
          <w:szCs w:val="23"/>
          <w:highlight w:val="none"/>
        </w:rPr>
        <w:t>.4本项目作最终报价时，各供应商的最终报价如有变动，则必须以工程量清单报价表</w:t>
      </w:r>
      <w:r>
        <w:rPr>
          <w:rFonts w:hint="eastAsia" w:ascii="宋体" w:hAnsi="宋体" w:eastAsia="宋体" w:cs="宋体"/>
          <w:spacing w:val="18"/>
          <w:sz w:val="23"/>
          <w:szCs w:val="23"/>
          <w:highlight w:val="none"/>
        </w:rPr>
        <w:t>的格式</w:t>
      </w:r>
      <w:r>
        <w:rPr>
          <w:rFonts w:hint="eastAsia" w:ascii="宋体" w:hAnsi="宋体" w:eastAsia="宋体" w:cs="宋体"/>
          <w:spacing w:val="12"/>
          <w:sz w:val="23"/>
          <w:szCs w:val="23"/>
          <w:highlight w:val="none"/>
        </w:rPr>
        <w:t>编</w:t>
      </w:r>
      <w:r>
        <w:rPr>
          <w:rFonts w:hint="eastAsia" w:ascii="宋体" w:hAnsi="宋体" w:eastAsia="宋体" w:cs="宋体"/>
          <w:spacing w:val="9"/>
          <w:sz w:val="23"/>
          <w:szCs w:val="23"/>
          <w:highlight w:val="none"/>
        </w:rPr>
        <w:t>制并且上传至</w:t>
      </w:r>
      <w:r>
        <w:rPr>
          <w:rFonts w:hint="eastAsia" w:ascii="宋体" w:hAnsi="宋体" w:eastAsia="宋体" w:cs="宋体"/>
          <w:spacing w:val="9"/>
          <w:sz w:val="23"/>
          <w:szCs w:val="23"/>
          <w:highlight w:val="none"/>
          <w:lang w:eastAsia="zh-CN"/>
        </w:rPr>
        <w:t>广西政府采购云平台</w:t>
      </w:r>
      <w:r>
        <w:rPr>
          <w:rFonts w:hint="eastAsia" w:ascii="宋体" w:hAnsi="宋体" w:eastAsia="宋体" w:cs="宋体"/>
          <w:spacing w:val="9"/>
          <w:sz w:val="23"/>
          <w:szCs w:val="23"/>
          <w:highlight w:val="none"/>
        </w:rPr>
        <w:t>，供应商对磋商小组的第二次报价响应时不得以总价下浮的方式做最终报价，否则，作无效标处理</w:t>
      </w:r>
      <w:r>
        <w:rPr>
          <w:rFonts w:hint="eastAsia" w:ascii="宋体" w:hAnsi="宋体" w:eastAsia="宋体" w:cs="宋体"/>
          <w:spacing w:val="6"/>
          <w:sz w:val="23"/>
          <w:szCs w:val="23"/>
          <w:highlight w:val="none"/>
        </w:rPr>
        <w:t>。</w:t>
      </w:r>
    </w:p>
    <w:p w14:paraId="4BDF768F">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6.磋商有效期</w:t>
      </w:r>
    </w:p>
    <w:p w14:paraId="139418E0">
      <w:pPr>
        <w:keepNext w:val="0"/>
        <w:keepLines w:val="0"/>
        <w:pageBreakBefore w:val="0"/>
        <w:widowControl/>
        <w:kinsoku w:val="0"/>
        <w:wordWrap/>
        <w:overflowPunct/>
        <w:topLinePunct w:val="0"/>
        <w:autoSpaceDE w:val="0"/>
        <w:autoSpaceDN w:val="0"/>
        <w:bidi w:val="0"/>
        <w:adjustRightInd w:val="0"/>
        <w:snapToGrid w:val="0"/>
        <w:spacing w:before="49" w:line="460" w:lineRule="exact"/>
        <w:ind w:right="59" w:firstLine="497"/>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16.1磋商有效期是指为保证采购单位有足够的时间在提交响应文件后完成评审、确定成</w:t>
      </w:r>
      <w:r>
        <w:rPr>
          <w:rFonts w:hint="eastAsia" w:ascii="宋体" w:hAnsi="宋体" w:eastAsia="宋体" w:cs="宋体"/>
          <w:spacing w:val="2"/>
          <w:sz w:val="23"/>
          <w:szCs w:val="23"/>
          <w:highlight w:val="none"/>
        </w:rPr>
        <w:t>交</w:t>
      </w:r>
      <w:r>
        <w:rPr>
          <w:rFonts w:hint="eastAsia" w:ascii="宋体" w:hAnsi="宋体" w:eastAsia="宋体" w:cs="宋体"/>
          <w:spacing w:val="18"/>
          <w:sz w:val="23"/>
          <w:szCs w:val="23"/>
          <w:highlight w:val="none"/>
        </w:rPr>
        <w:t>供应</w:t>
      </w:r>
      <w:r>
        <w:rPr>
          <w:rFonts w:hint="eastAsia" w:ascii="宋体" w:hAnsi="宋体" w:eastAsia="宋体" w:cs="宋体"/>
          <w:spacing w:val="9"/>
          <w:sz w:val="23"/>
          <w:szCs w:val="23"/>
          <w:highlight w:val="none"/>
        </w:rPr>
        <w:t>商、合同签订等工作而要求供应商提交的响应文件在一定时间内保持有效的期限。</w:t>
      </w:r>
    </w:p>
    <w:p w14:paraId="66BFA8B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8" w:right="1539"/>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16</w:t>
      </w:r>
      <w:r>
        <w:rPr>
          <w:rFonts w:hint="eastAsia" w:ascii="宋体" w:hAnsi="宋体" w:eastAsia="宋体" w:cs="宋体"/>
          <w:spacing w:val="11"/>
          <w:sz w:val="23"/>
          <w:szCs w:val="23"/>
          <w:highlight w:val="none"/>
        </w:rPr>
        <w:t>.</w:t>
      </w:r>
      <w:r>
        <w:rPr>
          <w:rFonts w:hint="eastAsia" w:ascii="宋体" w:hAnsi="宋体" w:eastAsia="宋体" w:cs="宋体"/>
          <w:spacing w:val="7"/>
          <w:sz w:val="23"/>
          <w:szCs w:val="23"/>
          <w:highlight w:val="none"/>
        </w:rPr>
        <w:t>2磋商有效期应由供应商按“供应商须知前附表”规定的期限作出响应。</w:t>
      </w:r>
      <w:r>
        <w:rPr>
          <w:rFonts w:hint="eastAsia" w:ascii="宋体" w:hAnsi="宋体" w:eastAsia="宋体" w:cs="宋体"/>
          <w:spacing w:val="14"/>
          <w:sz w:val="23"/>
          <w:szCs w:val="23"/>
          <w:highlight w:val="none"/>
        </w:rPr>
        <w:t>16</w:t>
      </w:r>
      <w:r>
        <w:rPr>
          <w:rFonts w:hint="eastAsia" w:ascii="宋体" w:hAnsi="宋体" w:eastAsia="宋体" w:cs="宋体"/>
          <w:spacing w:val="10"/>
          <w:sz w:val="23"/>
          <w:szCs w:val="23"/>
          <w:highlight w:val="none"/>
        </w:rPr>
        <w:t>.</w:t>
      </w:r>
      <w:r>
        <w:rPr>
          <w:rFonts w:hint="eastAsia" w:ascii="宋体" w:hAnsi="宋体" w:eastAsia="宋体" w:cs="宋体"/>
          <w:spacing w:val="7"/>
          <w:sz w:val="23"/>
          <w:szCs w:val="23"/>
          <w:highlight w:val="none"/>
        </w:rPr>
        <w:t>3供应商的响应文件在磋商有效期内均保持有效。</w:t>
      </w:r>
    </w:p>
    <w:p w14:paraId="51F498C1">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7.磋商保证金</w:t>
      </w:r>
    </w:p>
    <w:p w14:paraId="68F6D37F">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483"/>
        <w:textAlignment w:val="baseline"/>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详</w:t>
      </w:r>
      <w:r>
        <w:rPr>
          <w:rFonts w:hint="eastAsia" w:ascii="宋体" w:hAnsi="宋体" w:eastAsia="宋体" w:cs="宋体"/>
          <w:spacing w:val="8"/>
          <w:sz w:val="23"/>
          <w:szCs w:val="23"/>
          <w:highlight w:val="none"/>
        </w:rPr>
        <w:t>见供应商须知前附表</w:t>
      </w:r>
    </w:p>
    <w:p w14:paraId="2EE8269B">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8.响应文件编制的要求</w:t>
      </w:r>
    </w:p>
    <w:p w14:paraId="69E52011">
      <w:pPr>
        <w:keepNext w:val="0"/>
        <w:keepLines w:val="0"/>
        <w:pageBreakBefore w:val="0"/>
        <w:widowControl/>
        <w:kinsoku w:val="0"/>
        <w:wordWrap/>
        <w:overflowPunct/>
        <w:topLinePunct w:val="0"/>
        <w:autoSpaceDE w:val="0"/>
        <w:autoSpaceDN w:val="0"/>
        <w:bidi w:val="0"/>
        <w:adjustRightInd w:val="0"/>
        <w:snapToGrid w:val="0"/>
        <w:spacing w:before="133" w:line="460" w:lineRule="exact"/>
        <w:ind w:firstLine="498"/>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18</w:t>
      </w:r>
      <w:r>
        <w:rPr>
          <w:rFonts w:hint="eastAsia" w:ascii="宋体" w:hAnsi="宋体" w:eastAsia="宋体" w:cs="宋体"/>
          <w:spacing w:val="10"/>
          <w:sz w:val="23"/>
          <w:szCs w:val="23"/>
          <w:highlight w:val="none"/>
        </w:rPr>
        <w:t>.1电子响应文件中须加盖供应商公章部分均采用</w:t>
      </w:r>
      <w:r>
        <w:rPr>
          <w:rFonts w:hint="eastAsia" w:ascii="宋体" w:hAnsi="宋体" w:eastAsia="宋体" w:cs="宋体"/>
          <w:sz w:val="23"/>
          <w:szCs w:val="23"/>
          <w:highlight w:val="none"/>
        </w:rPr>
        <w:t>CA</w:t>
      </w:r>
      <w:r>
        <w:rPr>
          <w:rFonts w:hint="eastAsia" w:ascii="宋体" w:hAnsi="宋体" w:eastAsia="宋体" w:cs="宋体"/>
          <w:spacing w:val="10"/>
          <w:sz w:val="23"/>
          <w:szCs w:val="23"/>
          <w:highlight w:val="none"/>
        </w:rPr>
        <w:t>签章，并根据“政府采购项目电子交</w:t>
      </w:r>
      <w:r>
        <w:rPr>
          <w:rFonts w:hint="eastAsia" w:ascii="宋体" w:hAnsi="宋体" w:eastAsia="宋体" w:cs="宋体"/>
          <w:spacing w:val="11"/>
          <w:sz w:val="23"/>
          <w:szCs w:val="23"/>
          <w:highlight w:val="none"/>
        </w:rPr>
        <w:t>易管理操作指南-供应商”及本竞争性磋商文件规定的格式和顺序编制电子响应文件并进行</w:t>
      </w:r>
      <w:r>
        <w:rPr>
          <w:rFonts w:hint="eastAsia" w:ascii="宋体" w:hAnsi="宋体" w:eastAsia="宋体" w:cs="宋体"/>
          <w:spacing w:val="10"/>
          <w:sz w:val="23"/>
          <w:szCs w:val="23"/>
          <w:highlight w:val="none"/>
        </w:rPr>
        <w:t>关</w:t>
      </w:r>
      <w:r>
        <w:rPr>
          <w:rFonts w:hint="eastAsia" w:ascii="宋体" w:hAnsi="宋体" w:eastAsia="宋体" w:cs="宋体"/>
          <w:spacing w:val="21"/>
          <w:sz w:val="23"/>
          <w:szCs w:val="23"/>
          <w:highlight w:val="none"/>
        </w:rPr>
        <w:t>联</w:t>
      </w:r>
      <w:r>
        <w:rPr>
          <w:rFonts w:hint="eastAsia" w:ascii="宋体" w:hAnsi="宋体" w:eastAsia="宋体" w:cs="宋体"/>
          <w:spacing w:val="11"/>
          <w:sz w:val="23"/>
          <w:szCs w:val="23"/>
          <w:highlight w:val="none"/>
        </w:rPr>
        <w:t>定位，以便磋商小组在评审时，点击评分项可直接定位到该评分项内容。如对竞争性磋商文</w:t>
      </w:r>
      <w:r>
        <w:rPr>
          <w:rFonts w:hint="eastAsia" w:ascii="宋体" w:hAnsi="宋体" w:eastAsia="宋体" w:cs="宋体"/>
          <w:spacing w:val="21"/>
          <w:sz w:val="23"/>
          <w:szCs w:val="23"/>
          <w:highlight w:val="none"/>
        </w:rPr>
        <w:t>件</w:t>
      </w:r>
      <w:r>
        <w:rPr>
          <w:rFonts w:hint="eastAsia" w:ascii="宋体" w:hAnsi="宋体" w:eastAsia="宋体" w:cs="宋体"/>
          <w:spacing w:val="11"/>
          <w:sz w:val="23"/>
          <w:szCs w:val="23"/>
          <w:highlight w:val="none"/>
        </w:rPr>
        <w:t>的某项要求，供应商的电子响应文件未能关联定位提供相应的内容与其对应，则磋商小组在</w:t>
      </w:r>
      <w:r>
        <w:rPr>
          <w:rFonts w:hint="eastAsia" w:ascii="宋体" w:hAnsi="宋体" w:eastAsia="宋体" w:cs="宋体"/>
          <w:spacing w:val="16"/>
          <w:sz w:val="23"/>
          <w:szCs w:val="23"/>
          <w:highlight w:val="none"/>
        </w:rPr>
        <w:t>评</w:t>
      </w:r>
      <w:r>
        <w:rPr>
          <w:rFonts w:hint="eastAsia" w:ascii="宋体" w:hAnsi="宋体" w:eastAsia="宋体" w:cs="宋体"/>
          <w:spacing w:val="10"/>
          <w:sz w:val="23"/>
          <w:szCs w:val="23"/>
          <w:highlight w:val="none"/>
        </w:rPr>
        <w:t>审</w:t>
      </w:r>
      <w:r>
        <w:rPr>
          <w:rFonts w:hint="eastAsia" w:ascii="宋体" w:hAnsi="宋体" w:eastAsia="宋体" w:cs="宋体"/>
          <w:spacing w:val="8"/>
          <w:sz w:val="23"/>
          <w:szCs w:val="23"/>
          <w:highlight w:val="none"/>
        </w:rPr>
        <w:t>时如做出对供应商不利的评审由供应商自行承担。电子响应文件如内容不完整、编排混乱</w:t>
      </w:r>
      <w:r>
        <w:rPr>
          <w:rFonts w:hint="eastAsia" w:ascii="宋体" w:hAnsi="宋体" w:eastAsia="宋体" w:cs="宋体"/>
          <w:spacing w:val="16"/>
          <w:sz w:val="23"/>
          <w:szCs w:val="23"/>
          <w:highlight w:val="none"/>
        </w:rPr>
        <w:t>导</w:t>
      </w:r>
      <w:r>
        <w:rPr>
          <w:rFonts w:hint="eastAsia" w:ascii="宋体" w:hAnsi="宋体" w:eastAsia="宋体" w:cs="宋体"/>
          <w:spacing w:val="10"/>
          <w:sz w:val="23"/>
          <w:szCs w:val="23"/>
          <w:highlight w:val="none"/>
        </w:rPr>
        <w:t>致</w:t>
      </w:r>
      <w:r>
        <w:rPr>
          <w:rFonts w:hint="eastAsia" w:ascii="宋体" w:hAnsi="宋体" w:eastAsia="宋体" w:cs="宋体"/>
          <w:spacing w:val="8"/>
          <w:sz w:val="23"/>
          <w:szCs w:val="23"/>
          <w:highlight w:val="none"/>
        </w:rPr>
        <w:t>电子响应文件被误读、漏读，或者在按采购文件规定的部位查找不到相关内容的，由供应</w:t>
      </w:r>
      <w:r>
        <w:rPr>
          <w:rFonts w:hint="eastAsia" w:ascii="宋体" w:hAnsi="宋体" w:eastAsia="宋体" w:cs="宋体"/>
          <w:spacing w:val="7"/>
          <w:sz w:val="23"/>
          <w:szCs w:val="23"/>
          <w:highlight w:val="none"/>
        </w:rPr>
        <w:t>商自行承担</w:t>
      </w:r>
      <w:r>
        <w:rPr>
          <w:rFonts w:hint="eastAsia" w:ascii="宋体" w:hAnsi="宋体" w:eastAsia="宋体" w:cs="宋体"/>
          <w:spacing w:val="6"/>
          <w:sz w:val="23"/>
          <w:szCs w:val="23"/>
          <w:highlight w:val="none"/>
        </w:rPr>
        <w:t>。</w:t>
      </w:r>
    </w:p>
    <w:p w14:paraId="6EFDF332">
      <w:pPr>
        <w:keepNext w:val="0"/>
        <w:keepLines w:val="0"/>
        <w:pageBreakBefore w:val="0"/>
        <w:widowControl/>
        <w:kinsoku w:val="0"/>
        <w:wordWrap/>
        <w:overflowPunct/>
        <w:topLinePunct w:val="0"/>
        <w:autoSpaceDE w:val="0"/>
        <w:autoSpaceDN w:val="0"/>
        <w:bidi w:val="0"/>
        <w:adjustRightInd w:val="0"/>
        <w:snapToGrid w:val="0"/>
        <w:spacing w:before="2" w:line="460" w:lineRule="exact"/>
        <w:ind w:left="7" w:right="2" w:firstLine="491"/>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18.</w:t>
      </w:r>
      <w:r>
        <w:rPr>
          <w:rFonts w:hint="eastAsia" w:ascii="宋体" w:hAnsi="宋体" w:eastAsia="宋体" w:cs="宋体"/>
          <w:spacing w:val="15"/>
          <w:sz w:val="23"/>
          <w:szCs w:val="23"/>
          <w:highlight w:val="none"/>
        </w:rPr>
        <w:t>2</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签章上目前没有法人(负责人)或授权代表签字信息，供应商在响应文件中涉及</w:t>
      </w:r>
      <w:r>
        <w:rPr>
          <w:rFonts w:hint="eastAsia" w:ascii="宋体" w:hAnsi="宋体" w:eastAsia="宋体" w:cs="宋体"/>
          <w:spacing w:val="20"/>
          <w:sz w:val="23"/>
          <w:szCs w:val="23"/>
          <w:highlight w:val="none"/>
          <w14:textOutline w14:w="4358" w14:cap="sq" w14:cmpd="sng">
            <w14:solidFill>
              <w14:srgbClr w14:val="000000"/>
            </w14:solidFill>
            <w14:prstDash w14:val="solid"/>
            <w14:bevel/>
          </w14:textOutline>
        </w:rPr>
        <w:t>到</w:t>
      </w:r>
      <w:r>
        <w:rPr>
          <w:rFonts w:hint="eastAsia" w:ascii="宋体" w:hAnsi="宋体" w:eastAsia="宋体" w:cs="宋体"/>
          <w:spacing w:val="15"/>
          <w:sz w:val="23"/>
          <w:szCs w:val="23"/>
          <w:highlight w:val="none"/>
          <w14:textOutline w14:w="4358" w14:cap="sq" w14:cmpd="sng">
            <w14:solidFill>
              <w14:srgbClr w14:val="000000"/>
            </w14:solidFill>
            <w14:prstDash w14:val="solid"/>
            <w14:bevel/>
          </w14:textOutline>
        </w:rPr>
        <w:t>签</w:t>
      </w: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字的位置线下签好字然后扫描或者拍照做成</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PDF</w:t>
      </w: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的格式即可。</w:t>
      </w:r>
    </w:p>
    <w:p w14:paraId="4CD8E734">
      <w:pPr>
        <w:keepNext w:val="0"/>
        <w:keepLines w:val="0"/>
        <w:pageBreakBefore w:val="0"/>
        <w:widowControl/>
        <w:kinsoku w:val="0"/>
        <w:wordWrap/>
        <w:overflowPunct/>
        <w:topLinePunct w:val="0"/>
        <w:autoSpaceDE w:val="0"/>
        <w:autoSpaceDN w:val="0"/>
        <w:bidi w:val="0"/>
        <w:adjustRightInd w:val="0"/>
        <w:snapToGrid w:val="0"/>
        <w:spacing w:line="460" w:lineRule="exact"/>
        <w:ind w:left="1" w:firstLine="496"/>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18.3电子响应文件中标注的供应商名称应与主体资格证明(如营业执照、事业单位法人证</w:t>
      </w:r>
      <w:r>
        <w:rPr>
          <w:rFonts w:hint="eastAsia" w:ascii="宋体" w:hAnsi="宋体" w:eastAsia="宋体" w:cs="宋体"/>
          <w:spacing w:val="8"/>
          <w:sz w:val="23"/>
          <w:szCs w:val="23"/>
          <w:highlight w:val="none"/>
        </w:rPr>
        <w:t>书、执业许可证、个体工商户营业执照、自然人身份证等)和公章一致，否则其电子响应文件</w:t>
      </w:r>
      <w:r>
        <w:rPr>
          <w:rFonts w:hint="eastAsia" w:ascii="宋体" w:hAnsi="宋体" w:eastAsia="宋体" w:cs="宋体"/>
          <w:spacing w:val="9"/>
          <w:sz w:val="23"/>
          <w:szCs w:val="23"/>
          <w:highlight w:val="none"/>
        </w:rPr>
        <w:t>作</w:t>
      </w:r>
      <w:r>
        <w:rPr>
          <w:rFonts w:hint="eastAsia" w:ascii="宋体" w:hAnsi="宋体" w:eastAsia="宋体" w:cs="宋体"/>
          <w:spacing w:val="6"/>
          <w:sz w:val="23"/>
          <w:szCs w:val="23"/>
          <w:highlight w:val="none"/>
        </w:rPr>
        <w:t>无效处理。</w:t>
      </w:r>
    </w:p>
    <w:p w14:paraId="521F8B2A">
      <w:pPr>
        <w:keepNext w:val="0"/>
        <w:keepLines w:val="0"/>
        <w:pageBreakBefore w:val="0"/>
        <w:widowControl/>
        <w:kinsoku w:val="0"/>
        <w:wordWrap/>
        <w:overflowPunct/>
        <w:topLinePunct w:val="0"/>
        <w:autoSpaceDE w:val="0"/>
        <w:autoSpaceDN w:val="0"/>
        <w:bidi w:val="0"/>
        <w:adjustRightInd w:val="0"/>
        <w:snapToGrid w:val="0"/>
        <w:spacing w:before="1" w:line="460" w:lineRule="exact"/>
        <w:ind w:firstLine="497"/>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1</w:t>
      </w:r>
      <w:r>
        <w:rPr>
          <w:rFonts w:hint="eastAsia" w:ascii="宋体" w:hAnsi="宋体" w:eastAsia="宋体" w:cs="宋体"/>
          <w:spacing w:val="10"/>
          <w:sz w:val="23"/>
          <w:szCs w:val="23"/>
          <w:highlight w:val="none"/>
        </w:rPr>
        <w:t>8.4电子响应文件应尽量避免涂改、行间插字或删除。如果出现上述情况，改动之处应由</w:t>
      </w:r>
      <w:r>
        <w:rPr>
          <w:rFonts w:hint="eastAsia" w:ascii="宋体" w:hAnsi="宋体" w:eastAsia="宋体" w:cs="宋体"/>
          <w:spacing w:val="20"/>
          <w:sz w:val="23"/>
          <w:szCs w:val="23"/>
          <w:highlight w:val="none"/>
        </w:rPr>
        <w:t>供应商</w:t>
      </w:r>
      <w:r>
        <w:rPr>
          <w:rFonts w:hint="eastAsia" w:ascii="宋体" w:hAnsi="宋体" w:eastAsia="宋体" w:cs="宋体"/>
          <w:spacing w:val="10"/>
          <w:sz w:val="23"/>
          <w:szCs w:val="23"/>
          <w:highlight w:val="none"/>
        </w:rPr>
        <w:t>的法定代表人(负责人或自然人)或其委托代理人签字或盖章。电子响应文件因字迹潦</w:t>
      </w:r>
      <w:r>
        <w:rPr>
          <w:rFonts w:hint="eastAsia" w:ascii="宋体" w:hAnsi="宋体" w:eastAsia="宋体" w:cs="宋体"/>
          <w:spacing w:val="9"/>
          <w:sz w:val="23"/>
          <w:szCs w:val="23"/>
          <w:highlight w:val="none"/>
        </w:rPr>
        <w:t>草或表达不清所引起的后果由供应商承担</w:t>
      </w:r>
      <w:r>
        <w:rPr>
          <w:rFonts w:hint="eastAsia" w:ascii="宋体" w:hAnsi="宋体" w:eastAsia="宋体" w:cs="宋体"/>
          <w:spacing w:val="8"/>
          <w:sz w:val="23"/>
          <w:szCs w:val="23"/>
          <w:highlight w:val="none"/>
        </w:rPr>
        <w:t>。</w:t>
      </w:r>
    </w:p>
    <w:p w14:paraId="1D2F5562">
      <w:pPr>
        <w:keepNext w:val="0"/>
        <w:keepLines w:val="0"/>
        <w:pageBreakBefore w:val="0"/>
        <w:widowControl/>
        <w:kinsoku w:val="0"/>
        <w:wordWrap/>
        <w:overflowPunct/>
        <w:topLinePunct w:val="0"/>
        <w:autoSpaceDE w:val="0"/>
        <w:autoSpaceDN w:val="0"/>
        <w:bidi w:val="0"/>
        <w:adjustRightInd w:val="0"/>
        <w:snapToGrid w:val="0"/>
        <w:spacing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9.响应文件份数和签署</w:t>
      </w:r>
    </w:p>
    <w:p w14:paraId="108ECAB4">
      <w:pPr>
        <w:keepNext w:val="0"/>
        <w:keepLines w:val="0"/>
        <w:pageBreakBefore w:val="0"/>
        <w:widowControl/>
        <w:kinsoku w:val="0"/>
        <w:wordWrap/>
        <w:overflowPunct/>
        <w:topLinePunct w:val="0"/>
        <w:autoSpaceDE w:val="0"/>
        <w:autoSpaceDN w:val="0"/>
        <w:bidi w:val="0"/>
        <w:adjustRightInd w:val="0"/>
        <w:snapToGrid w:val="0"/>
        <w:spacing w:before="1" w:line="460" w:lineRule="exact"/>
        <w:ind w:firstLine="497"/>
        <w:textAlignment w:val="baseline"/>
        <w:rPr>
          <w:rFonts w:hint="eastAsia" w:ascii="宋体" w:hAnsi="宋体" w:eastAsia="宋体" w:cs="宋体"/>
          <w:spacing w:val="20"/>
          <w:sz w:val="23"/>
          <w:szCs w:val="23"/>
          <w:highlight w:val="none"/>
        </w:rPr>
      </w:pPr>
      <w:r>
        <w:rPr>
          <w:rFonts w:hint="eastAsia" w:ascii="宋体" w:hAnsi="宋体" w:eastAsia="宋体" w:cs="宋体"/>
          <w:spacing w:val="20"/>
          <w:sz w:val="23"/>
          <w:szCs w:val="23"/>
          <w:highlight w:val="none"/>
        </w:rPr>
        <w:t>19.1壹份，通过</w:t>
      </w:r>
      <w:r>
        <w:rPr>
          <w:rFonts w:hint="eastAsia" w:ascii="宋体" w:hAnsi="宋体" w:eastAsia="宋体" w:cs="宋体"/>
          <w:spacing w:val="20"/>
          <w:sz w:val="23"/>
          <w:szCs w:val="23"/>
          <w:highlight w:val="none"/>
          <w:lang w:eastAsia="zh-CN"/>
        </w:rPr>
        <w:t>广西</w:t>
      </w:r>
      <w:r>
        <w:rPr>
          <w:rFonts w:hint="eastAsia" w:ascii="宋体" w:hAnsi="宋体" w:eastAsia="宋体" w:cs="宋体"/>
          <w:spacing w:val="20"/>
          <w:sz w:val="23"/>
          <w:szCs w:val="23"/>
          <w:highlight w:val="none"/>
        </w:rPr>
        <w:t>政府采购云平台(</w:t>
      </w:r>
      <w:r>
        <w:rPr>
          <w:rFonts w:hint="eastAsia" w:ascii="宋体" w:hAnsi="宋体" w:eastAsia="宋体" w:cs="宋体"/>
          <w:spacing w:val="20"/>
          <w:sz w:val="23"/>
          <w:szCs w:val="23"/>
          <w:highlight w:val="none"/>
          <w:lang w:eastAsia="zh-CN"/>
        </w:rPr>
        <w:t>https://www.gcy.zfcg.gxzf.gov.cn/</w:t>
      </w:r>
      <w:r>
        <w:rPr>
          <w:rFonts w:hint="eastAsia" w:ascii="宋体" w:hAnsi="宋体" w:eastAsia="宋体" w:cs="宋体"/>
          <w:spacing w:val="20"/>
          <w:sz w:val="23"/>
          <w:szCs w:val="23"/>
          <w:highlight w:val="none"/>
        </w:rPr>
        <w:t>)在线递交响应文件。</w:t>
      </w:r>
    </w:p>
    <w:p w14:paraId="7F9910B6">
      <w:pPr>
        <w:keepNext w:val="0"/>
        <w:keepLines w:val="0"/>
        <w:pageBreakBefore w:val="0"/>
        <w:widowControl/>
        <w:kinsoku w:val="0"/>
        <w:wordWrap/>
        <w:overflowPunct/>
        <w:topLinePunct w:val="0"/>
        <w:autoSpaceDE w:val="0"/>
        <w:autoSpaceDN w:val="0"/>
        <w:bidi w:val="0"/>
        <w:adjustRightInd w:val="0"/>
        <w:snapToGrid w:val="0"/>
        <w:spacing w:before="163" w:line="460" w:lineRule="exact"/>
        <w:ind w:left="2" w:right="179" w:firstLine="478"/>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注</w:t>
      </w:r>
      <w:r>
        <w:rPr>
          <w:rFonts w:hint="eastAsia" w:ascii="宋体" w:hAnsi="宋体" w:eastAsia="宋体" w:cs="宋体"/>
          <w:spacing w:val="15"/>
          <w:sz w:val="23"/>
          <w:szCs w:val="23"/>
          <w:highlight w:val="none"/>
        </w:rPr>
        <w:t>：</w:t>
      </w:r>
      <w:r>
        <w:rPr>
          <w:rFonts w:hint="eastAsia" w:ascii="宋体" w:hAnsi="宋体" w:eastAsia="宋体" w:cs="宋体"/>
          <w:spacing w:val="9"/>
          <w:sz w:val="23"/>
          <w:szCs w:val="23"/>
          <w:highlight w:val="none"/>
        </w:rPr>
        <w:t>中标人在收到成交通知书后3个工作日内向招代理机构提供加盖有单位公章的投标文件纸质版3份(1正2副)，纸质版内容必须与电子投标文件一致，当纸质版与电子交易平</w:t>
      </w:r>
      <w:r>
        <w:rPr>
          <w:rFonts w:hint="eastAsia" w:ascii="宋体" w:hAnsi="宋体" w:eastAsia="宋体" w:cs="宋体"/>
          <w:spacing w:val="6"/>
          <w:sz w:val="23"/>
          <w:szCs w:val="23"/>
          <w:highlight w:val="none"/>
        </w:rPr>
        <w:t>台</w:t>
      </w:r>
      <w:r>
        <w:rPr>
          <w:rFonts w:hint="eastAsia" w:ascii="宋体" w:hAnsi="宋体" w:eastAsia="宋体" w:cs="宋体"/>
          <w:spacing w:val="14"/>
          <w:sz w:val="23"/>
          <w:szCs w:val="23"/>
          <w:highlight w:val="none"/>
        </w:rPr>
        <w:t>上</w:t>
      </w:r>
      <w:r>
        <w:rPr>
          <w:rFonts w:hint="eastAsia" w:ascii="宋体" w:hAnsi="宋体" w:eastAsia="宋体" w:cs="宋体"/>
          <w:spacing w:val="9"/>
          <w:sz w:val="23"/>
          <w:szCs w:val="23"/>
          <w:highlight w:val="none"/>
        </w:rPr>
        <w:t>的电子投标文件不一致时，以平台中的电子投标文件为准。</w:t>
      </w:r>
    </w:p>
    <w:p w14:paraId="0CE7ADA9">
      <w:pPr>
        <w:keepNext w:val="0"/>
        <w:keepLines w:val="0"/>
        <w:pageBreakBefore w:val="0"/>
        <w:widowControl/>
        <w:kinsoku w:val="0"/>
        <w:wordWrap/>
        <w:overflowPunct/>
        <w:topLinePunct w:val="0"/>
        <w:autoSpaceDE w:val="0"/>
        <w:autoSpaceDN w:val="0"/>
        <w:bidi w:val="0"/>
        <w:adjustRightInd w:val="0"/>
        <w:snapToGrid w:val="0"/>
        <w:spacing w:line="460" w:lineRule="exact"/>
        <w:ind w:right="59" w:firstLine="498"/>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19.2供应商应按本磋商文件规定的格式和顺序编制响应文件并标注页码，响应文件内容</w:t>
      </w:r>
      <w:r>
        <w:rPr>
          <w:rFonts w:hint="eastAsia" w:ascii="宋体" w:hAnsi="宋体" w:eastAsia="宋体" w:cs="宋体"/>
          <w:spacing w:val="2"/>
          <w:sz w:val="23"/>
          <w:szCs w:val="23"/>
          <w:highlight w:val="none"/>
        </w:rPr>
        <w:t>不</w:t>
      </w:r>
      <w:r>
        <w:rPr>
          <w:rFonts w:hint="eastAsia" w:ascii="宋体" w:hAnsi="宋体" w:eastAsia="宋体" w:cs="宋体"/>
          <w:spacing w:val="18"/>
          <w:sz w:val="23"/>
          <w:szCs w:val="23"/>
          <w:highlight w:val="none"/>
        </w:rPr>
        <w:t>完整、</w:t>
      </w:r>
      <w:r>
        <w:rPr>
          <w:rFonts w:hint="eastAsia" w:ascii="宋体" w:hAnsi="宋体" w:eastAsia="宋体" w:cs="宋体"/>
          <w:spacing w:val="14"/>
          <w:sz w:val="23"/>
          <w:szCs w:val="23"/>
          <w:highlight w:val="none"/>
        </w:rPr>
        <w:t>编</w:t>
      </w:r>
      <w:r>
        <w:rPr>
          <w:rFonts w:hint="eastAsia" w:ascii="宋体" w:hAnsi="宋体" w:eastAsia="宋体" w:cs="宋体"/>
          <w:spacing w:val="9"/>
          <w:sz w:val="23"/>
          <w:szCs w:val="23"/>
          <w:highlight w:val="none"/>
        </w:rPr>
        <w:t>排混乱导致磋商文件被误读、漏读或者查找不到相关内容的，是供应商的责任。供应</w:t>
      </w:r>
      <w:r>
        <w:rPr>
          <w:rFonts w:hint="eastAsia" w:ascii="宋体" w:hAnsi="宋体" w:eastAsia="宋体" w:cs="宋体"/>
          <w:spacing w:val="18"/>
          <w:sz w:val="23"/>
          <w:szCs w:val="23"/>
          <w:highlight w:val="none"/>
        </w:rPr>
        <w:t>商的响</w:t>
      </w:r>
      <w:r>
        <w:rPr>
          <w:rFonts w:hint="eastAsia" w:ascii="宋体" w:hAnsi="宋体" w:eastAsia="宋体" w:cs="宋体"/>
          <w:spacing w:val="14"/>
          <w:sz w:val="23"/>
          <w:szCs w:val="23"/>
          <w:highlight w:val="none"/>
        </w:rPr>
        <w:t>应</w:t>
      </w:r>
      <w:r>
        <w:rPr>
          <w:rFonts w:hint="eastAsia" w:ascii="宋体" w:hAnsi="宋体" w:eastAsia="宋体" w:cs="宋体"/>
          <w:spacing w:val="9"/>
          <w:sz w:val="23"/>
          <w:szCs w:val="23"/>
          <w:highlight w:val="none"/>
        </w:rPr>
        <w:t>文件应按磋商文件提供格式的规定位置加盖供应商单位公章，法定代表人或授权委托</w:t>
      </w:r>
      <w:r>
        <w:rPr>
          <w:rFonts w:hint="eastAsia" w:ascii="宋体" w:hAnsi="宋体" w:eastAsia="宋体" w:cs="宋体"/>
          <w:spacing w:val="7"/>
          <w:sz w:val="23"/>
          <w:szCs w:val="23"/>
          <w:highlight w:val="none"/>
        </w:rPr>
        <w:t>代理人签署</w:t>
      </w:r>
      <w:r>
        <w:rPr>
          <w:rFonts w:hint="eastAsia" w:ascii="宋体" w:hAnsi="宋体" w:eastAsia="宋体" w:cs="宋体"/>
          <w:spacing w:val="6"/>
          <w:sz w:val="23"/>
          <w:szCs w:val="23"/>
          <w:highlight w:val="none"/>
        </w:rPr>
        <w:t>。</w:t>
      </w:r>
    </w:p>
    <w:p w14:paraId="34315DB0">
      <w:pPr>
        <w:keepNext w:val="0"/>
        <w:keepLines w:val="0"/>
        <w:pageBreakBefore w:val="0"/>
        <w:widowControl/>
        <w:kinsoku w:val="0"/>
        <w:wordWrap/>
        <w:overflowPunct/>
        <w:topLinePunct w:val="0"/>
        <w:autoSpaceDE w:val="0"/>
        <w:autoSpaceDN w:val="0"/>
        <w:bidi w:val="0"/>
        <w:adjustRightInd w:val="0"/>
        <w:snapToGrid w:val="0"/>
        <w:spacing w:before="163" w:line="460" w:lineRule="exact"/>
        <w:ind w:left="2" w:right="179" w:firstLine="478"/>
        <w:textAlignment w:val="baseline"/>
        <w:rPr>
          <w:rFonts w:hint="eastAsia" w:ascii="宋体" w:hAnsi="宋体" w:eastAsia="宋体" w:cs="宋体"/>
          <w:spacing w:val="18"/>
          <w:sz w:val="23"/>
          <w:szCs w:val="23"/>
          <w:highlight w:val="none"/>
        </w:rPr>
      </w:pPr>
      <w:r>
        <w:rPr>
          <w:rFonts w:hint="eastAsia" w:ascii="宋体" w:hAnsi="宋体" w:eastAsia="宋体" w:cs="宋体"/>
          <w:spacing w:val="9"/>
          <w:sz w:val="23"/>
          <w:szCs w:val="23"/>
          <w:highlight w:val="none"/>
        </w:rPr>
        <w:t>响</w:t>
      </w:r>
      <w:r>
        <w:rPr>
          <w:rFonts w:hint="eastAsia" w:ascii="宋体" w:hAnsi="宋体" w:eastAsia="宋体" w:cs="宋体"/>
          <w:spacing w:val="18"/>
          <w:sz w:val="23"/>
          <w:szCs w:val="23"/>
          <w:highlight w:val="none"/>
        </w:rPr>
        <w:t>应文件(包含电子备份响应文件)，其中电子响应文件中所须加盖单位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3443ECF1">
      <w:pPr>
        <w:keepNext w:val="0"/>
        <w:keepLines w:val="0"/>
        <w:pageBreakBefore w:val="0"/>
        <w:widowControl/>
        <w:kinsoku w:val="0"/>
        <w:wordWrap/>
        <w:overflowPunct/>
        <w:topLinePunct w:val="0"/>
        <w:autoSpaceDE w:val="0"/>
        <w:autoSpaceDN w:val="0"/>
        <w:bidi w:val="0"/>
        <w:adjustRightInd w:val="0"/>
        <w:snapToGrid w:val="0"/>
        <w:spacing w:before="1" w:line="460" w:lineRule="exact"/>
        <w:ind w:left="1" w:right="59" w:firstLine="497"/>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19.3响应文件不得涂改，若有修改错漏处，须加盖单位公章或者法定代表人或授权委托</w:t>
      </w:r>
      <w:r>
        <w:rPr>
          <w:rFonts w:hint="eastAsia" w:ascii="宋体" w:hAnsi="宋体" w:eastAsia="宋体" w:cs="宋体"/>
          <w:spacing w:val="2"/>
          <w:sz w:val="23"/>
          <w:szCs w:val="23"/>
          <w:highlight w:val="none"/>
        </w:rPr>
        <w:t>人</w:t>
      </w:r>
      <w:r>
        <w:rPr>
          <w:rFonts w:hint="eastAsia" w:ascii="宋体" w:hAnsi="宋体" w:eastAsia="宋体" w:cs="宋体"/>
          <w:spacing w:val="18"/>
          <w:sz w:val="23"/>
          <w:szCs w:val="23"/>
          <w:highlight w:val="none"/>
        </w:rPr>
        <w:t>签</w:t>
      </w:r>
      <w:r>
        <w:rPr>
          <w:rFonts w:hint="eastAsia" w:ascii="宋体" w:hAnsi="宋体" w:eastAsia="宋体" w:cs="宋体"/>
          <w:spacing w:val="14"/>
          <w:sz w:val="23"/>
          <w:szCs w:val="23"/>
          <w:highlight w:val="none"/>
        </w:rPr>
        <w:t>署</w:t>
      </w:r>
      <w:r>
        <w:rPr>
          <w:rFonts w:hint="eastAsia" w:ascii="宋体" w:hAnsi="宋体" w:eastAsia="宋体" w:cs="宋体"/>
          <w:spacing w:val="9"/>
          <w:sz w:val="23"/>
          <w:szCs w:val="23"/>
          <w:highlight w:val="none"/>
        </w:rPr>
        <w:t>。响应文件因扫描不清晰或乱码或表达不清所引起的后果由供应商负责。</w:t>
      </w:r>
    </w:p>
    <w:p w14:paraId="01EEAE84">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0.响应文件的提交</w:t>
      </w:r>
    </w:p>
    <w:p w14:paraId="381B9E4D">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2" w:firstLine="481"/>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20</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1所有响应文件应于竞争性磋商文件中规定的时间上传递交至</w:t>
      </w:r>
      <w:r>
        <w:rPr>
          <w:rFonts w:hint="eastAsia" w:ascii="宋体" w:hAnsi="宋体" w:eastAsia="宋体" w:cs="宋体"/>
          <w:spacing w:val="10"/>
          <w:sz w:val="23"/>
          <w:szCs w:val="23"/>
          <w:highlight w:val="none"/>
          <w:lang w:eastAsia="zh-CN"/>
        </w:rPr>
        <w:t>广西政府采购云平台</w:t>
      </w:r>
      <w:r>
        <w:rPr>
          <w:rFonts w:hint="eastAsia" w:ascii="宋体" w:hAnsi="宋体" w:eastAsia="宋体" w:cs="宋体"/>
          <w:spacing w:val="10"/>
          <w:sz w:val="23"/>
          <w:szCs w:val="23"/>
          <w:highlight w:val="none"/>
        </w:rPr>
        <w:t>。还提供电子</w:t>
      </w:r>
      <w:r>
        <w:rPr>
          <w:rFonts w:hint="eastAsia" w:ascii="宋体" w:hAnsi="宋体" w:eastAsia="宋体" w:cs="宋体"/>
          <w:spacing w:val="8"/>
          <w:sz w:val="23"/>
          <w:szCs w:val="23"/>
          <w:highlight w:val="none"/>
        </w:rPr>
        <w:t>备份响应文件的，电子备份响应文件应当在规定时间内按要求密封(必须密封包装并在包装上</w:t>
      </w:r>
      <w:r>
        <w:rPr>
          <w:rFonts w:hint="eastAsia" w:ascii="宋体" w:hAnsi="宋体" w:eastAsia="宋体" w:cs="宋体"/>
          <w:spacing w:val="26"/>
          <w:sz w:val="23"/>
          <w:szCs w:val="23"/>
          <w:highlight w:val="none"/>
        </w:rPr>
        <w:t>标</w:t>
      </w:r>
      <w:r>
        <w:rPr>
          <w:rFonts w:hint="eastAsia" w:ascii="宋体" w:hAnsi="宋体" w:eastAsia="宋体" w:cs="宋体"/>
          <w:spacing w:val="13"/>
          <w:sz w:val="23"/>
          <w:szCs w:val="23"/>
          <w:highlight w:val="none"/>
        </w:rPr>
        <w:t>注项目名称、供应商名称并加盖公章)并送达柳州市公共资源交易中心4楼(详见柳州市政</w:t>
      </w:r>
      <w:r>
        <w:rPr>
          <w:rFonts w:hint="eastAsia" w:ascii="宋体" w:hAnsi="宋体" w:eastAsia="宋体" w:cs="宋体"/>
          <w:spacing w:val="9"/>
          <w:sz w:val="23"/>
          <w:szCs w:val="23"/>
          <w:highlight w:val="none"/>
        </w:rPr>
        <w:t>务服务中心北楼4楼电子屏)，逾期送达或未按要求密封将被拒收</w:t>
      </w:r>
      <w:r>
        <w:rPr>
          <w:rFonts w:hint="eastAsia" w:ascii="宋体" w:hAnsi="宋体" w:eastAsia="宋体" w:cs="宋体"/>
          <w:spacing w:val="4"/>
          <w:sz w:val="23"/>
          <w:szCs w:val="23"/>
          <w:highlight w:val="none"/>
        </w:rPr>
        <w:t>。</w:t>
      </w:r>
    </w:p>
    <w:p w14:paraId="39BA8726">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rPr>
        <w:t>20.2电子响应文件的相关说</w:t>
      </w:r>
      <w:r>
        <w:rPr>
          <w:rFonts w:hint="eastAsia" w:ascii="宋体" w:hAnsi="宋体" w:eastAsia="宋体" w:cs="宋体"/>
          <w:spacing w:val="5"/>
          <w:position w:val="1"/>
          <w:sz w:val="23"/>
          <w:szCs w:val="23"/>
          <w:highlight w:val="none"/>
        </w:rPr>
        <w:t>明</w:t>
      </w:r>
    </w:p>
    <w:p w14:paraId="790FB74F">
      <w:pPr>
        <w:keepNext w:val="0"/>
        <w:keepLines w:val="0"/>
        <w:pageBreakBefore w:val="0"/>
        <w:widowControl/>
        <w:kinsoku w:val="0"/>
        <w:wordWrap/>
        <w:overflowPunct/>
        <w:topLinePunct w:val="0"/>
        <w:autoSpaceDE w:val="0"/>
        <w:autoSpaceDN w:val="0"/>
        <w:bidi w:val="0"/>
        <w:adjustRightInd w:val="0"/>
        <w:snapToGrid w:val="0"/>
        <w:spacing w:before="135" w:line="460" w:lineRule="exact"/>
        <w:ind w:left="1" w:firstLine="482"/>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5"/>
          <w:sz w:val="23"/>
          <w:szCs w:val="23"/>
          <w:highlight w:val="none"/>
        </w:rPr>
        <w:t>0</w:t>
      </w:r>
      <w:r>
        <w:rPr>
          <w:rFonts w:hint="eastAsia" w:ascii="宋体" w:hAnsi="宋体" w:eastAsia="宋体" w:cs="宋体"/>
          <w:spacing w:val="10"/>
          <w:sz w:val="23"/>
          <w:szCs w:val="23"/>
          <w:highlight w:val="none"/>
        </w:rPr>
        <w:t>.2.1供应商进行电子磋商应安装客户端软件，并按照采购文件和电子交易平台的要求编</w:t>
      </w:r>
      <w:r>
        <w:rPr>
          <w:rFonts w:hint="eastAsia" w:ascii="宋体" w:hAnsi="宋体" w:eastAsia="宋体" w:cs="宋体"/>
          <w:spacing w:val="16"/>
          <w:sz w:val="23"/>
          <w:szCs w:val="23"/>
          <w:highlight w:val="none"/>
        </w:rPr>
        <w:t>制</w:t>
      </w:r>
      <w:r>
        <w:rPr>
          <w:rFonts w:hint="eastAsia" w:ascii="宋体" w:hAnsi="宋体" w:eastAsia="宋体" w:cs="宋体"/>
          <w:spacing w:val="9"/>
          <w:sz w:val="23"/>
          <w:szCs w:val="23"/>
          <w:highlight w:val="none"/>
        </w:rPr>
        <w:t>并</w:t>
      </w:r>
      <w:r>
        <w:rPr>
          <w:rFonts w:hint="eastAsia" w:ascii="宋体" w:hAnsi="宋体" w:eastAsia="宋体" w:cs="宋体"/>
          <w:spacing w:val="8"/>
          <w:sz w:val="23"/>
          <w:szCs w:val="23"/>
          <w:highlight w:val="none"/>
        </w:rPr>
        <w:t>加密响应文件。供应商未按规定加密的响应文件，电子交易平台将拒收。供应商应当在响</w:t>
      </w:r>
      <w:r>
        <w:rPr>
          <w:rFonts w:hint="eastAsia" w:ascii="宋体" w:hAnsi="宋体" w:eastAsia="宋体" w:cs="宋体"/>
          <w:spacing w:val="20"/>
          <w:sz w:val="23"/>
          <w:szCs w:val="23"/>
          <w:highlight w:val="none"/>
        </w:rPr>
        <w:t>应</w:t>
      </w:r>
      <w:r>
        <w:rPr>
          <w:rFonts w:hint="eastAsia" w:ascii="宋体" w:hAnsi="宋体" w:eastAsia="宋体" w:cs="宋体"/>
          <w:spacing w:val="11"/>
          <w:sz w:val="23"/>
          <w:szCs w:val="23"/>
          <w:highlight w:val="none"/>
        </w:rPr>
        <w:t>文件递交截止时间前完成响应文件的传输递交，并可以补充、修改或者撤回响应文件。补充</w:t>
      </w:r>
      <w:r>
        <w:rPr>
          <w:rFonts w:hint="eastAsia" w:ascii="宋体" w:hAnsi="宋体" w:eastAsia="宋体" w:cs="宋体"/>
          <w:spacing w:val="20"/>
          <w:sz w:val="23"/>
          <w:szCs w:val="23"/>
          <w:highlight w:val="none"/>
        </w:rPr>
        <w:t>或</w:t>
      </w:r>
      <w:r>
        <w:rPr>
          <w:rFonts w:hint="eastAsia" w:ascii="宋体" w:hAnsi="宋体" w:eastAsia="宋体" w:cs="宋体"/>
          <w:spacing w:val="11"/>
          <w:sz w:val="23"/>
          <w:szCs w:val="23"/>
          <w:highlight w:val="none"/>
        </w:rPr>
        <w:t>者修改响应文件的，应当先行撤回原文件，补充、修改后重新传输递交。响应文件递交截止</w:t>
      </w:r>
      <w:r>
        <w:rPr>
          <w:rFonts w:hint="eastAsia" w:ascii="宋体" w:hAnsi="宋体" w:eastAsia="宋体" w:cs="宋体"/>
          <w:spacing w:val="16"/>
          <w:sz w:val="23"/>
          <w:szCs w:val="23"/>
          <w:highlight w:val="none"/>
        </w:rPr>
        <w:t>时</w:t>
      </w:r>
      <w:r>
        <w:rPr>
          <w:rFonts w:hint="eastAsia" w:ascii="宋体" w:hAnsi="宋体" w:eastAsia="宋体" w:cs="宋体"/>
          <w:spacing w:val="9"/>
          <w:sz w:val="23"/>
          <w:szCs w:val="23"/>
          <w:highlight w:val="none"/>
        </w:rPr>
        <w:t>间</w:t>
      </w:r>
      <w:r>
        <w:rPr>
          <w:rFonts w:hint="eastAsia" w:ascii="宋体" w:hAnsi="宋体" w:eastAsia="宋体" w:cs="宋体"/>
          <w:spacing w:val="8"/>
          <w:sz w:val="23"/>
          <w:szCs w:val="23"/>
          <w:highlight w:val="none"/>
        </w:rPr>
        <w:t>前未完成传输的，视为撤回响应文件。响应文件递交截止时间后递交的响应文件，电子交易</w:t>
      </w:r>
      <w:r>
        <w:rPr>
          <w:rFonts w:hint="eastAsia" w:ascii="宋体" w:hAnsi="宋体" w:eastAsia="宋体" w:cs="宋体"/>
          <w:spacing w:val="7"/>
          <w:sz w:val="23"/>
          <w:szCs w:val="23"/>
          <w:highlight w:val="none"/>
        </w:rPr>
        <w:t>平台将拒收。</w:t>
      </w:r>
    </w:p>
    <w:p w14:paraId="1B60BFAB">
      <w:pPr>
        <w:keepNext w:val="0"/>
        <w:keepLines w:val="0"/>
        <w:pageBreakBefore w:val="0"/>
        <w:widowControl/>
        <w:kinsoku w:val="0"/>
        <w:wordWrap/>
        <w:overflowPunct/>
        <w:topLinePunct w:val="0"/>
        <w:autoSpaceDE w:val="0"/>
        <w:autoSpaceDN w:val="0"/>
        <w:bidi w:val="0"/>
        <w:adjustRightInd w:val="0"/>
        <w:snapToGrid w:val="0"/>
        <w:spacing w:before="1" w:line="460" w:lineRule="exact"/>
        <w:ind w:left="30" w:right="2" w:firstLine="454"/>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5"/>
          <w:sz w:val="23"/>
          <w:szCs w:val="23"/>
          <w:highlight w:val="none"/>
        </w:rPr>
        <w:t>0</w:t>
      </w:r>
      <w:r>
        <w:rPr>
          <w:rFonts w:hint="eastAsia" w:ascii="宋体" w:hAnsi="宋体" w:eastAsia="宋体" w:cs="宋体"/>
          <w:spacing w:val="10"/>
          <w:sz w:val="23"/>
          <w:szCs w:val="23"/>
          <w:highlight w:val="none"/>
        </w:rPr>
        <w:t>.2.2供应商在电子交易平台传输递交响应文件后，必须在响应文件递交截止时间前提交</w:t>
      </w:r>
      <w:r>
        <w:rPr>
          <w:rFonts w:hint="eastAsia" w:ascii="宋体" w:hAnsi="宋体" w:eastAsia="宋体" w:cs="宋体"/>
          <w:spacing w:val="16"/>
          <w:sz w:val="23"/>
          <w:szCs w:val="23"/>
          <w:highlight w:val="none"/>
        </w:rPr>
        <w:t>电子备</w:t>
      </w:r>
      <w:r>
        <w:rPr>
          <w:rFonts w:hint="eastAsia" w:ascii="宋体" w:hAnsi="宋体" w:eastAsia="宋体" w:cs="宋体"/>
          <w:spacing w:val="10"/>
          <w:sz w:val="23"/>
          <w:szCs w:val="23"/>
          <w:highlight w:val="none"/>
        </w:rPr>
        <w:t>份</w:t>
      </w:r>
      <w:r>
        <w:rPr>
          <w:rFonts w:hint="eastAsia" w:ascii="宋体" w:hAnsi="宋体" w:eastAsia="宋体" w:cs="宋体"/>
          <w:spacing w:val="8"/>
          <w:sz w:val="23"/>
          <w:szCs w:val="23"/>
          <w:highlight w:val="none"/>
        </w:rPr>
        <w:t>响应文件，若供应商未提交电子备份响应文件，其后果由供应商自行承担。</w:t>
      </w:r>
    </w:p>
    <w:p w14:paraId="59337CE4">
      <w:pPr>
        <w:keepNext w:val="0"/>
        <w:keepLines w:val="0"/>
        <w:pageBreakBefore w:val="0"/>
        <w:widowControl/>
        <w:kinsoku w:val="0"/>
        <w:wordWrap/>
        <w:overflowPunct/>
        <w:topLinePunct w:val="0"/>
        <w:autoSpaceDE w:val="0"/>
        <w:autoSpaceDN w:val="0"/>
        <w:bidi w:val="0"/>
        <w:adjustRightInd w:val="0"/>
        <w:snapToGrid w:val="0"/>
        <w:spacing w:before="1" w:line="460" w:lineRule="exact"/>
        <w:ind w:right="2" w:firstLine="483"/>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20</w:t>
      </w:r>
      <w:r>
        <w:rPr>
          <w:rFonts w:hint="eastAsia" w:ascii="宋体" w:hAnsi="宋体" w:eastAsia="宋体" w:cs="宋体"/>
          <w:spacing w:val="12"/>
          <w:sz w:val="23"/>
          <w:szCs w:val="23"/>
          <w:highlight w:val="none"/>
        </w:rPr>
        <w:t>.</w:t>
      </w:r>
      <w:r>
        <w:rPr>
          <w:rFonts w:hint="eastAsia" w:ascii="宋体" w:hAnsi="宋体" w:eastAsia="宋体" w:cs="宋体"/>
          <w:spacing w:val="7"/>
          <w:sz w:val="23"/>
          <w:szCs w:val="23"/>
          <w:highlight w:val="none"/>
        </w:rPr>
        <w:t>2.3逾期送达或者未按照竞争性磋商文件要求密封的电子备份响应文件将被拒绝，由此</w:t>
      </w:r>
      <w:r>
        <w:rPr>
          <w:rFonts w:hint="eastAsia" w:ascii="宋体" w:hAnsi="宋体" w:eastAsia="宋体" w:cs="宋体"/>
          <w:spacing w:val="18"/>
          <w:sz w:val="23"/>
          <w:szCs w:val="23"/>
          <w:highlight w:val="none"/>
        </w:rPr>
        <w:t>造</w:t>
      </w:r>
      <w:r>
        <w:rPr>
          <w:rFonts w:hint="eastAsia" w:ascii="宋体" w:hAnsi="宋体" w:eastAsia="宋体" w:cs="宋体"/>
          <w:spacing w:val="9"/>
          <w:sz w:val="23"/>
          <w:szCs w:val="23"/>
          <w:highlight w:val="none"/>
        </w:rPr>
        <w:t>成电子备份响应文件被误投或提前拆封的风险由供应商承担。</w:t>
      </w:r>
    </w:p>
    <w:p w14:paraId="2037FBB5">
      <w:pPr>
        <w:keepNext w:val="0"/>
        <w:keepLines w:val="0"/>
        <w:pageBreakBefore w:val="0"/>
        <w:widowControl/>
        <w:kinsoku w:val="0"/>
        <w:wordWrap/>
        <w:overflowPunct/>
        <w:topLinePunct w:val="0"/>
        <w:autoSpaceDE w:val="0"/>
        <w:autoSpaceDN w:val="0"/>
        <w:bidi w:val="0"/>
        <w:adjustRightInd w:val="0"/>
        <w:snapToGrid w:val="0"/>
        <w:spacing w:before="1" w:line="460" w:lineRule="exact"/>
        <w:ind w:left="6" w:right="2" w:firstLine="478"/>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5"/>
          <w:sz w:val="23"/>
          <w:szCs w:val="23"/>
          <w:highlight w:val="none"/>
        </w:rPr>
        <w:t>0</w:t>
      </w:r>
      <w:r>
        <w:rPr>
          <w:rFonts w:hint="eastAsia" w:ascii="宋体" w:hAnsi="宋体" w:eastAsia="宋体" w:cs="宋体"/>
          <w:spacing w:val="10"/>
          <w:sz w:val="23"/>
          <w:szCs w:val="23"/>
          <w:highlight w:val="none"/>
        </w:rPr>
        <w:t>.2.4如有特殊情况，本项目延长截止时间和开标时间，采购单位、采购代理机构和供应</w:t>
      </w:r>
      <w:r>
        <w:rPr>
          <w:rFonts w:hint="eastAsia" w:ascii="宋体" w:hAnsi="宋体" w:eastAsia="宋体" w:cs="宋体"/>
          <w:spacing w:val="9"/>
          <w:sz w:val="23"/>
          <w:szCs w:val="23"/>
          <w:highlight w:val="none"/>
        </w:rPr>
        <w:t>商的权利和义务将受到新的截止时间和开标时间的约束。</w:t>
      </w:r>
    </w:p>
    <w:p w14:paraId="4BA7F628">
      <w:pPr>
        <w:keepNext w:val="0"/>
        <w:keepLines w:val="0"/>
        <w:pageBreakBefore w:val="0"/>
        <w:widowControl/>
        <w:kinsoku w:val="0"/>
        <w:wordWrap/>
        <w:overflowPunct/>
        <w:topLinePunct w:val="0"/>
        <w:autoSpaceDE w:val="0"/>
        <w:autoSpaceDN w:val="0"/>
        <w:bidi w:val="0"/>
        <w:adjustRightInd w:val="0"/>
        <w:snapToGrid w:val="0"/>
        <w:spacing w:line="460" w:lineRule="exact"/>
        <w:ind w:left="460"/>
        <w:textAlignment w:val="baseline"/>
        <w:rPr>
          <w:rFonts w:hint="eastAsia" w:ascii="宋体" w:hAnsi="宋体" w:eastAsia="宋体" w:cs="宋体"/>
          <w:sz w:val="23"/>
          <w:szCs w:val="23"/>
          <w:highlight w:val="none"/>
        </w:rPr>
      </w:pPr>
      <w:r>
        <w:rPr>
          <w:rFonts w:hint="eastAsia" w:ascii="宋体" w:hAnsi="宋体" w:eastAsia="宋体" w:cs="宋体"/>
          <w:spacing w:val="-2"/>
          <w:position w:val="1"/>
          <w:sz w:val="23"/>
          <w:szCs w:val="23"/>
          <w:highlight w:val="none"/>
          <w14:textOutline w14:w="4249" w14:cap="sq" w14:cmpd="sng">
            <w14:solidFill>
              <w14:srgbClr w14:val="000000"/>
            </w14:solidFill>
            <w14:prstDash w14:val="solid"/>
            <w14:bevel/>
          </w14:textOutline>
        </w:rPr>
        <w:t>21.首</w:t>
      </w:r>
      <w:r>
        <w:rPr>
          <w:rFonts w:hint="eastAsia" w:ascii="宋体" w:hAnsi="宋体" w:eastAsia="宋体" w:cs="宋体"/>
          <w:spacing w:val="-1"/>
          <w:position w:val="1"/>
          <w:sz w:val="23"/>
          <w:szCs w:val="23"/>
          <w:highlight w:val="none"/>
          <w14:textOutline w14:w="4249" w14:cap="sq" w14:cmpd="sng">
            <w14:solidFill>
              <w14:srgbClr w14:val="000000"/>
            </w14:solidFill>
            <w14:prstDash w14:val="solid"/>
            <w14:bevel/>
          </w14:textOutline>
        </w:rPr>
        <w:t>次响应文件的补充、修改与撤回</w:t>
      </w:r>
    </w:p>
    <w:p w14:paraId="28BFDA6B">
      <w:pPr>
        <w:keepNext w:val="0"/>
        <w:keepLines w:val="0"/>
        <w:pageBreakBefore w:val="0"/>
        <w:widowControl/>
        <w:kinsoku w:val="0"/>
        <w:wordWrap/>
        <w:overflowPunct/>
        <w:topLinePunct w:val="0"/>
        <w:autoSpaceDE w:val="0"/>
        <w:autoSpaceDN w:val="0"/>
        <w:bidi w:val="0"/>
        <w:adjustRightInd w:val="0"/>
        <w:snapToGrid w:val="0"/>
        <w:spacing w:before="130" w:line="460" w:lineRule="exact"/>
        <w:ind w:firstLine="483"/>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21</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1供应商进行电子磋商应安装客户端软件，并按照竞争性磋商文件和电子交易平台的要</w:t>
      </w:r>
      <w:r>
        <w:rPr>
          <w:rFonts w:hint="eastAsia" w:ascii="宋体" w:hAnsi="宋体" w:eastAsia="宋体" w:cs="宋体"/>
          <w:spacing w:val="16"/>
          <w:sz w:val="23"/>
          <w:szCs w:val="23"/>
          <w:highlight w:val="none"/>
        </w:rPr>
        <w:t>求</w:t>
      </w:r>
      <w:r>
        <w:rPr>
          <w:rFonts w:hint="eastAsia" w:ascii="宋体" w:hAnsi="宋体" w:eastAsia="宋体" w:cs="宋体"/>
          <w:spacing w:val="10"/>
          <w:sz w:val="23"/>
          <w:szCs w:val="23"/>
          <w:highlight w:val="none"/>
        </w:rPr>
        <w:t>编</w:t>
      </w:r>
      <w:r>
        <w:rPr>
          <w:rFonts w:hint="eastAsia" w:ascii="宋体" w:hAnsi="宋体" w:eastAsia="宋体" w:cs="宋体"/>
          <w:spacing w:val="8"/>
          <w:sz w:val="23"/>
          <w:szCs w:val="23"/>
          <w:highlight w:val="none"/>
        </w:rPr>
        <w:t>制并加密磋商响应文件。供应商未按规定加密的磋商响应文件，电子交易平台将拒收。供</w:t>
      </w:r>
      <w:r>
        <w:rPr>
          <w:rFonts w:hint="eastAsia" w:ascii="宋体" w:hAnsi="宋体" w:eastAsia="宋体" w:cs="宋体"/>
          <w:spacing w:val="21"/>
          <w:sz w:val="23"/>
          <w:szCs w:val="23"/>
          <w:highlight w:val="none"/>
        </w:rPr>
        <w:t>应</w:t>
      </w:r>
      <w:r>
        <w:rPr>
          <w:rFonts w:hint="eastAsia" w:ascii="宋体" w:hAnsi="宋体" w:eastAsia="宋体" w:cs="宋体"/>
          <w:spacing w:val="11"/>
          <w:sz w:val="23"/>
          <w:szCs w:val="23"/>
          <w:highlight w:val="none"/>
        </w:rPr>
        <w:t>商应当在磋商截止时间前完成磋商响应文件的传输递交，并可以补充、修改或者撤回磋商响</w:t>
      </w:r>
      <w:r>
        <w:rPr>
          <w:rFonts w:hint="eastAsia" w:ascii="宋体" w:hAnsi="宋体" w:eastAsia="宋体" w:cs="宋体"/>
          <w:spacing w:val="21"/>
          <w:sz w:val="23"/>
          <w:szCs w:val="23"/>
          <w:highlight w:val="none"/>
        </w:rPr>
        <w:t>应</w:t>
      </w:r>
      <w:r>
        <w:rPr>
          <w:rFonts w:hint="eastAsia" w:ascii="宋体" w:hAnsi="宋体" w:eastAsia="宋体" w:cs="宋体"/>
          <w:spacing w:val="11"/>
          <w:sz w:val="23"/>
          <w:szCs w:val="23"/>
          <w:highlight w:val="none"/>
        </w:rPr>
        <w:t>文件。补充或者修改磋商响应文件的，应当先行撤回原文件，补充、修改后重新传输递交。</w:t>
      </w:r>
      <w:r>
        <w:rPr>
          <w:rFonts w:hint="eastAsia" w:ascii="宋体" w:hAnsi="宋体" w:eastAsia="宋体" w:cs="宋体"/>
          <w:spacing w:val="28"/>
          <w:sz w:val="23"/>
          <w:szCs w:val="23"/>
          <w:highlight w:val="none"/>
        </w:rPr>
        <w:t>磋</w:t>
      </w:r>
      <w:r>
        <w:rPr>
          <w:rFonts w:hint="eastAsia" w:ascii="宋体" w:hAnsi="宋体" w:eastAsia="宋体" w:cs="宋体"/>
          <w:spacing w:val="17"/>
          <w:sz w:val="23"/>
          <w:szCs w:val="23"/>
          <w:highlight w:val="none"/>
        </w:rPr>
        <w:t>商截止时间前未完成传输的，视为撤回磋商响应文件。磋商截止时间后递交的磋商响应文</w:t>
      </w:r>
      <w:r>
        <w:rPr>
          <w:rFonts w:hint="eastAsia" w:ascii="宋体" w:hAnsi="宋体" w:eastAsia="宋体" w:cs="宋体"/>
          <w:spacing w:val="-2"/>
          <w:sz w:val="23"/>
          <w:szCs w:val="23"/>
          <w:highlight w:val="none"/>
        </w:rPr>
        <w:t>件</w:t>
      </w:r>
      <w:r>
        <w:rPr>
          <w:rFonts w:hint="eastAsia" w:ascii="宋体" w:hAnsi="宋体" w:eastAsia="宋体" w:cs="宋体"/>
          <w:spacing w:val="-1"/>
          <w:sz w:val="23"/>
          <w:szCs w:val="23"/>
          <w:highlight w:val="none"/>
        </w:rPr>
        <w:t>，电子交易平台将拒收。</w:t>
      </w:r>
    </w:p>
    <w:p w14:paraId="6E76E02A">
      <w:pPr>
        <w:keepNext w:val="0"/>
        <w:keepLines w:val="0"/>
        <w:pageBreakBefore w:val="0"/>
        <w:widowControl/>
        <w:kinsoku w:val="0"/>
        <w:wordWrap/>
        <w:overflowPunct/>
        <w:topLinePunct w:val="0"/>
        <w:autoSpaceDE w:val="0"/>
        <w:autoSpaceDN w:val="0"/>
        <w:bidi w:val="0"/>
        <w:adjustRightInd w:val="0"/>
        <w:snapToGrid w:val="0"/>
        <w:spacing w:before="2" w:line="460" w:lineRule="exact"/>
        <w:ind w:left="2" w:right="2" w:firstLine="481"/>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21</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2如有特殊情况，采购代理机构延长截止时间和开标时间，采购代理机构和供应商的权利</w:t>
      </w:r>
      <w:r>
        <w:rPr>
          <w:rFonts w:hint="eastAsia" w:ascii="宋体" w:hAnsi="宋体" w:eastAsia="宋体" w:cs="宋体"/>
          <w:spacing w:val="9"/>
          <w:sz w:val="23"/>
          <w:szCs w:val="23"/>
          <w:highlight w:val="none"/>
        </w:rPr>
        <w:t>和义务将受到新的截止时间和开标时间的约束。</w:t>
      </w:r>
    </w:p>
    <w:p w14:paraId="500F46B9">
      <w:pPr>
        <w:keepNext w:val="0"/>
        <w:keepLines w:val="0"/>
        <w:pageBreakBefore w:val="0"/>
        <w:widowControl/>
        <w:kinsoku w:val="0"/>
        <w:wordWrap/>
        <w:overflowPunct/>
        <w:topLinePunct w:val="0"/>
        <w:autoSpaceDE w:val="0"/>
        <w:autoSpaceDN w:val="0"/>
        <w:bidi w:val="0"/>
        <w:adjustRightInd w:val="0"/>
        <w:snapToGrid w:val="0"/>
        <w:spacing w:before="47"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1"/>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2.首次响应文件的退回</w:t>
      </w:r>
    </w:p>
    <w:p w14:paraId="25075BBE">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35" w:firstLine="455"/>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在</w:t>
      </w:r>
      <w:r>
        <w:rPr>
          <w:rFonts w:hint="eastAsia" w:ascii="宋体" w:hAnsi="宋体" w:eastAsia="宋体" w:cs="宋体"/>
          <w:spacing w:val="14"/>
          <w:sz w:val="23"/>
          <w:szCs w:val="23"/>
          <w:highlight w:val="none"/>
        </w:rPr>
        <w:t>首次响应文件提交截止时间止提交响应文件的供应商不足3家时，应当由供应商签字领</w:t>
      </w:r>
      <w:r>
        <w:rPr>
          <w:rFonts w:hint="eastAsia" w:ascii="宋体" w:hAnsi="宋体" w:eastAsia="宋体" w:cs="宋体"/>
          <w:spacing w:val="20"/>
          <w:sz w:val="23"/>
          <w:szCs w:val="23"/>
          <w:highlight w:val="none"/>
        </w:rPr>
        <w:t>回电</w:t>
      </w:r>
      <w:r>
        <w:rPr>
          <w:rFonts w:hint="eastAsia" w:ascii="宋体" w:hAnsi="宋体" w:eastAsia="宋体" w:cs="宋体"/>
          <w:spacing w:val="16"/>
          <w:sz w:val="23"/>
          <w:szCs w:val="23"/>
          <w:highlight w:val="none"/>
        </w:rPr>
        <w:t>子</w:t>
      </w:r>
      <w:r>
        <w:rPr>
          <w:rFonts w:hint="eastAsia" w:ascii="宋体" w:hAnsi="宋体" w:eastAsia="宋体" w:cs="宋体"/>
          <w:spacing w:val="10"/>
          <w:sz w:val="23"/>
          <w:szCs w:val="23"/>
          <w:highlight w:val="none"/>
        </w:rPr>
        <w:t>备份响应文件，除此之外采购单位和采购代理机构对已提交的电子备份响应文件概不退</w:t>
      </w:r>
      <w:r>
        <w:rPr>
          <w:rFonts w:hint="eastAsia" w:ascii="宋体" w:hAnsi="宋体" w:eastAsia="宋体" w:cs="宋体"/>
          <w:spacing w:val="-12"/>
          <w:sz w:val="23"/>
          <w:szCs w:val="23"/>
          <w:highlight w:val="none"/>
        </w:rPr>
        <w:t>回</w:t>
      </w:r>
      <w:r>
        <w:rPr>
          <w:rFonts w:hint="eastAsia" w:ascii="宋体" w:hAnsi="宋体" w:eastAsia="宋体" w:cs="宋体"/>
          <w:spacing w:val="-11"/>
          <w:sz w:val="23"/>
          <w:szCs w:val="23"/>
          <w:highlight w:val="none"/>
        </w:rPr>
        <w:t>。</w:t>
      </w:r>
    </w:p>
    <w:p w14:paraId="1B39F1EE">
      <w:pPr>
        <w:keepNext w:val="0"/>
        <w:keepLines w:val="0"/>
        <w:pageBreakBefore w:val="0"/>
        <w:widowControl/>
        <w:kinsoku w:val="0"/>
        <w:wordWrap/>
        <w:overflowPunct/>
        <w:topLinePunct w:val="0"/>
        <w:autoSpaceDE w:val="0"/>
        <w:autoSpaceDN w:val="0"/>
        <w:bidi w:val="0"/>
        <w:adjustRightInd w:val="0"/>
        <w:snapToGrid w:val="0"/>
        <w:spacing w:before="31" w:line="460" w:lineRule="exact"/>
        <w:ind w:left="3868"/>
        <w:textAlignment w:val="baseline"/>
        <w:outlineLvl w:val="1"/>
        <w:rPr>
          <w:rFonts w:hint="eastAsia" w:ascii="宋体" w:hAnsi="宋体" w:eastAsia="宋体" w:cs="宋体"/>
          <w:sz w:val="31"/>
          <w:szCs w:val="31"/>
          <w:highlight w:val="none"/>
        </w:rPr>
      </w:pPr>
      <w:bookmarkStart w:id="116" w:name="_Toc3776"/>
      <w:bookmarkStart w:id="117" w:name="_Toc24221"/>
      <w:bookmarkStart w:id="118" w:name="_Toc13689"/>
      <w:bookmarkStart w:id="119" w:name="_Toc18400"/>
      <w:r>
        <w:rPr>
          <w:rFonts w:hint="eastAsia" w:ascii="宋体" w:hAnsi="宋体" w:eastAsia="宋体" w:cs="宋体"/>
          <w:spacing w:val="5"/>
          <w:sz w:val="31"/>
          <w:szCs w:val="31"/>
          <w:highlight w:val="none"/>
          <w14:textOutline w14:w="5793" w14:cap="sq" w14:cmpd="sng">
            <w14:solidFill>
              <w14:srgbClr w14:val="000000"/>
            </w14:solidFill>
            <w14:prstDash w14:val="solid"/>
            <w14:bevel/>
          </w14:textOutline>
        </w:rPr>
        <w:t>四、评审及磋</w:t>
      </w:r>
      <w:r>
        <w:rPr>
          <w:rFonts w:hint="eastAsia" w:ascii="宋体" w:hAnsi="宋体" w:eastAsia="宋体" w:cs="宋体"/>
          <w:spacing w:val="3"/>
          <w:sz w:val="31"/>
          <w:szCs w:val="31"/>
          <w:highlight w:val="none"/>
          <w14:textOutline w14:w="5793" w14:cap="sq" w14:cmpd="sng">
            <w14:solidFill>
              <w14:srgbClr w14:val="000000"/>
            </w14:solidFill>
            <w14:prstDash w14:val="solid"/>
            <w14:bevel/>
          </w14:textOutline>
        </w:rPr>
        <w:t>商</w:t>
      </w:r>
      <w:bookmarkEnd w:id="116"/>
      <w:bookmarkEnd w:id="117"/>
      <w:bookmarkEnd w:id="118"/>
      <w:bookmarkEnd w:id="119"/>
    </w:p>
    <w:p w14:paraId="6645F135">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1"/>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4.磋商小组成立</w:t>
      </w:r>
    </w:p>
    <w:p w14:paraId="69F8643F">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15" w:right="2" w:firstLine="479"/>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2</w:t>
      </w:r>
      <w:r>
        <w:rPr>
          <w:rFonts w:hint="eastAsia" w:ascii="宋体" w:hAnsi="宋体" w:eastAsia="宋体" w:cs="宋体"/>
          <w:spacing w:val="17"/>
          <w:sz w:val="23"/>
          <w:szCs w:val="23"/>
          <w:highlight w:val="none"/>
        </w:rPr>
        <w:t>4</w:t>
      </w:r>
      <w:r>
        <w:rPr>
          <w:rFonts w:hint="eastAsia" w:ascii="宋体" w:hAnsi="宋体" w:eastAsia="宋体" w:cs="宋体"/>
          <w:spacing w:val="13"/>
          <w:sz w:val="23"/>
          <w:szCs w:val="23"/>
          <w:highlight w:val="none"/>
        </w:rPr>
        <w:t>.1磋商小组由采购单位代表和评审专家共3人以上单数组成，具体人数见“供应商须知</w:t>
      </w:r>
      <w:r>
        <w:rPr>
          <w:rFonts w:hint="eastAsia" w:ascii="宋体" w:hAnsi="宋体" w:eastAsia="宋体" w:cs="宋体"/>
          <w:spacing w:val="8"/>
          <w:sz w:val="23"/>
          <w:szCs w:val="23"/>
          <w:highlight w:val="none"/>
        </w:rPr>
        <w:t>前附表”</w:t>
      </w:r>
      <w:r>
        <w:rPr>
          <w:rFonts w:hint="eastAsia" w:ascii="宋体" w:hAnsi="宋体" w:eastAsia="宋体" w:cs="宋体"/>
          <w:spacing w:val="7"/>
          <w:sz w:val="23"/>
          <w:szCs w:val="23"/>
          <w:highlight w:val="none"/>
        </w:rPr>
        <w:t>，</w:t>
      </w:r>
      <w:r>
        <w:rPr>
          <w:rFonts w:hint="eastAsia" w:ascii="宋体" w:hAnsi="宋体" w:eastAsia="宋体" w:cs="宋体"/>
          <w:spacing w:val="4"/>
          <w:sz w:val="23"/>
          <w:szCs w:val="23"/>
          <w:highlight w:val="none"/>
        </w:rPr>
        <w:t>其中评审专家人数不得少于磋商小组成员总数的2/3。</w:t>
      </w:r>
    </w:p>
    <w:p w14:paraId="3DF0384A">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24.</w:t>
      </w:r>
      <w:r>
        <w:rPr>
          <w:rFonts w:hint="eastAsia" w:ascii="宋体" w:hAnsi="宋体" w:eastAsia="宋体" w:cs="宋体"/>
          <w:spacing w:val="8"/>
          <w:position w:val="1"/>
          <w:sz w:val="23"/>
          <w:szCs w:val="23"/>
          <w:highlight w:val="none"/>
        </w:rPr>
        <w:t>2评审专家与参加采购活动的供应商存在下列利害关系之一的,应当回避：</w:t>
      </w:r>
    </w:p>
    <w:p w14:paraId="2DECD30B">
      <w:pPr>
        <w:keepNext w:val="0"/>
        <w:keepLines w:val="0"/>
        <w:pageBreakBefore w:val="0"/>
        <w:widowControl/>
        <w:kinsoku w:val="0"/>
        <w:wordWrap/>
        <w:overflowPunct/>
        <w:topLinePunct w:val="0"/>
        <w:autoSpaceDE w:val="0"/>
        <w:autoSpaceDN w:val="0"/>
        <w:bidi w:val="0"/>
        <w:adjustRightInd w:val="0"/>
        <w:snapToGrid w:val="0"/>
        <w:spacing w:before="130" w:line="460" w:lineRule="exact"/>
        <w:ind w:left="14" w:right="2" w:firstLine="488"/>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(1)参加采购活动前三年内，与供应商存在劳动关系,或者担任过供应商的董事、监事,或</w:t>
      </w:r>
      <w:r>
        <w:rPr>
          <w:rFonts w:hint="eastAsia" w:ascii="宋体" w:hAnsi="宋体" w:eastAsia="宋体" w:cs="宋体"/>
          <w:spacing w:val="13"/>
          <w:sz w:val="23"/>
          <w:szCs w:val="23"/>
          <w:highlight w:val="none"/>
        </w:rPr>
        <w:t>者</w:t>
      </w:r>
      <w:r>
        <w:rPr>
          <w:rFonts w:hint="eastAsia" w:ascii="宋体" w:hAnsi="宋体" w:eastAsia="宋体" w:cs="宋体"/>
          <w:spacing w:val="8"/>
          <w:sz w:val="23"/>
          <w:szCs w:val="23"/>
          <w:highlight w:val="none"/>
        </w:rPr>
        <w:t>是供应商的控股股东或实际控制人；</w:t>
      </w:r>
    </w:p>
    <w:p w14:paraId="220E8520">
      <w:pPr>
        <w:keepNext w:val="0"/>
        <w:keepLines w:val="0"/>
        <w:pageBreakBefore w:val="0"/>
        <w:widowControl/>
        <w:kinsoku w:val="0"/>
        <w:wordWrap/>
        <w:overflowPunct/>
        <w:topLinePunct w:val="0"/>
        <w:autoSpaceDE w:val="0"/>
        <w:autoSpaceDN w:val="0"/>
        <w:bidi w:val="0"/>
        <w:adjustRightInd w:val="0"/>
        <w:snapToGrid w:val="0"/>
        <w:spacing w:before="2" w:line="460" w:lineRule="exact"/>
        <w:ind w:left="14" w:right="2" w:firstLine="488"/>
        <w:textAlignment w:val="baseline"/>
        <w:rPr>
          <w:rFonts w:hint="eastAsia" w:ascii="宋体" w:hAnsi="宋体" w:eastAsia="宋体" w:cs="宋体"/>
          <w:sz w:val="23"/>
          <w:szCs w:val="23"/>
          <w:highlight w:val="none"/>
        </w:rPr>
      </w:pPr>
      <w:r>
        <w:rPr>
          <w:rFonts w:hint="eastAsia" w:ascii="宋体" w:hAnsi="宋体" w:eastAsia="宋体" w:cs="宋体"/>
          <w:spacing w:val="32"/>
          <w:sz w:val="23"/>
          <w:szCs w:val="23"/>
          <w:highlight w:val="none"/>
        </w:rPr>
        <w:t>(</w:t>
      </w:r>
      <w:r>
        <w:rPr>
          <w:rFonts w:hint="eastAsia" w:ascii="宋体" w:hAnsi="宋体" w:eastAsia="宋体" w:cs="宋体"/>
          <w:spacing w:val="16"/>
          <w:sz w:val="23"/>
          <w:szCs w:val="23"/>
          <w:highlight w:val="none"/>
        </w:rPr>
        <w:t>2)与供应商的法定代表人或者负责人有夫妻、直系血亲、三代以内旁系血亲或者近姻</w:t>
      </w:r>
      <w:r>
        <w:rPr>
          <w:rFonts w:hint="eastAsia" w:ascii="宋体" w:hAnsi="宋体" w:eastAsia="宋体" w:cs="宋体"/>
          <w:spacing w:val="5"/>
          <w:sz w:val="23"/>
          <w:szCs w:val="23"/>
          <w:highlight w:val="none"/>
        </w:rPr>
        <w:t>亲</w:t>
      </w:r>
      <w:r>
        <w:rPr>
          <w:rFonts w:hint="eastAsia" w:ascii="宋体" w:hAnsi="宋体" w:eastAsia="宋体" w:cs="宋体"/>
          <w:spacing w:val="4"/>
          <w:sz w:val="23"/>
          <w:szCs w:val="23"/>
          <w:highlight w:val="none"/>
        </w:rPr>
        <w:t>关系；</w:t>
      </w:r>
    </w:p>
    <w:p w14:paraId="77397744">
      <w:pPr>
        <w:keepNext w:val="0"/>
        <w:keepLines w:val="0"/>
        <w:pageBreakBefore w:val="0"/>
        <w:widowControl/>
        <w:kinsoku w:val="0"/>
        <w:wordWrap/>
        <w:overflowPunct/>
        <w:topLinePunct w:val="0"/>
        <w:autoSpaceDE w:val="0"/>
        <w:autoSpaceDN w:val="0"/>
        <w:bidi w:val="0"/>
        <w:adjustRightInd w:val="0"/>
        <w:snapToGrid w:val="0"/>
        <w:spacing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w:t>
      </w:r>
      <w:r>
        <w:rPr>
          <w:rFonts w:hint="eastAsia" w:ascii="宋体" w:hAnsi="宋体" w:eastAsia="宋体" w:cs="宋体"/>
          <w:spacing w:val="12"/>
          <w:sz w:val="23"/>
          <w:szCs w:val="23"/>
          <w:highlight w:val="none"/>
        </w:rPr>
        <w:t>3)与供应商有其他可能影响政府采购活动公平、公正进行的关系。</w:t>
      </w:r>
    </w:p>
    <w:p w14:paraId="55688E75">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5.响应文件的解密</w:t>
      </w:r>
    </w:p>
    <w:p w14:paraId="3F344A02">
      <w:pPr>
        <w:keepNext w:val="0"/>
        <w:keepLines w:val="0"/>
        <w:pageBreakBefore w:val="0"/>
        <w:widowControl/>
        <w:kinsoku w:val="0"/>
        <w:wordWrap/>
        <w:overflowPunct/>
        <w:topLinePunct w:val="0"/>
        <w:autoSpaceDE w:val="0"/>
        <w:autoSpaceDN w:val="0"/>
        <w:bidi w:val="0"/>
        <w:adjustRightInd w:val="0"/>
        <w:snapToGrid w:val="0"/>
        <w:spacing w:before="134" w:line="460" w:lineRule="exact"/>
        <w:ind w:firstLine="494"/>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25.</w:t>
      </w:r>
      <w:r>
        <w:rPr>
          <w:rFonts w:hint="eastAsia" w:ascii="宋体" w:hAnsi="宋体" w:eastAsia="宋体" w:cs="宋体"/>
          <w:spacing w:val="12"/>
          <w:sz w:val="23"/>
          <w:szCs w:val="23"/>
          <w:highlight w:val="none"/>
        </w:rPr>
        <w:t>1</w:t>
      </w:r>
      <w:r>
        <w:rPr>
          <w:rFonts w:hint="eastAsia" w:ascii="宋体" w:hAnsi="宋体" w:eastAsia="宋体" w:cs="宋体"/>
          <w:spacing w:val="7"/>
          <w:sz w:val="23"/>
          <w:szCs w:val="23"/>
          <w:highlight w:val="none"/>
        </w:rPr>
        <w:t>采购代理机构向各供应商发出电子加密响应文件【开始解密】通知，由供应商按竞争</w:t>
      </w:r>
      <w:r>
        <w:rPr>
          <w:rFonts w:hint="eastAsia" w:ascii="宋体" w:hAnsi="宋体" w:eastAsia="宋体" w:cs="宋体"/>
          <w:spacing w:val="22"/>
          <w:sz w:val="23"/>
          <w:szCs w:val="23"/>
          <w:highlight w:val="none"/>
        </w:rPr>
        <w:t>性</w:t>
      </w:r>
      <w:r>
        <w:rPr>
          <w:rFonts w:hint="eastAsia" w:ascii="宋体" w:hAnsi="宋体" w:eastAsia="宋体" w:cs="宋体"/>
          <w:spacing w:val="21"/>
          <w:sz w:val="23"/>
          <w:szCs w:val="23"/>
          <w:highlight w:val="none"/>
        </w:rPr>
        <w:t>磋</w:t>
      </w:r>
      <w:r>
        <w:rPr>
          <w:rFonts w:hint="eastAsia" w:ascii="宋体" w:hAnsi="宋体" w:eastAsia="宋体" w:cs="宋体"/>
          <w:spacing w:val="11"/>
          <w:sz w:val="23"/>
          <w:szCs w:val="23"/>
          <w:highlight w:val="none"/>
        </w:rPr>
        <w:t>商文件规定的时间内自行进行响应文件解密。磋商供应商在规定的时间内无法完成已递交</w:t>
      </w:r>
      <w:r>
        <w:rPr>
          <w:rFonts w:hint="eastAsia" w:ascii="宋体" w:hAnsi="宋体" w:eastAsia="宋体" w:cs="宋体"/>
          <w:spacing w:val="22"/>
          <w:sz w:val="23"/>
          <w:szCs w:val="23"/>
          <w:highlight w:val="none"/>
        </w:rPr>
        <w:t>的</w:t>
      </w:r>
      <w:r>
        <w:rPr>
          <w:rFonts w:hint="eastAsia" w:ascii="宋体" w:hAnsi="宋体" w:eastAsia="宋体" w:cs="宋体"/>
          <w:spacing w:val="18"/>
          <w:sz w:val="23"/>
          <w:szCs w:val="23"/>
          <w:highlight w:val="none"/>
        </w:rPr>
        <w:t>“</w:t>
      </w:r>
      <w:r>
        <w:rPr>
          <w:rFonts w:hint="eastAsia" w:ascii="宋体" w:hAnsi="宋体" w:eastAsia="宋体" w:cs="宋体"/>
          <w:spacing w:val="11"/>
          <w:sz w:val="23"/>
          <w:szCs w:val="23"/>
          <w:highlight w:val="none"/>
        </w:rPr>
        <w:t>电子加密响应文件”解密的，如已按规定递交了电子备份响应文件的，将由采购组织机构</w:t>
      </w:r>
      <w:r>
        <w:rPr>
          <w:rFonts w:hint="eastAsia" w:ascii="宋体" w:hAnsi="宋体" w:eastAsia="宋体" w:cs="宋体"/>
          <w:spacing w:val="27"/>
          <w:sz w:val="23"/>
          <w:szCs w:val="23"/>
          <w:highlight w:val="none"/>
        </w:rPr>
        <w:t>按</w:t>
      </w:r>
      <w:r>
        <w:rPr>
          <w:rFonts w:hint="eastAsia" w:ascii="宋体" w:hAnsi="宋体" w:eastAsia="宋体" w:cs="宋体"/>
          <w:spacing w:val="14"/>
          <w:sz w:val="23"/>
          <w:szCs w:val="23"/>
          <w:highlight w:val="none"/>
        </w:rPr>
        <w:t>“政府采购云平台”操作规范将备份响应文件上传至“政府采购云平台”，上传成功后，</w:t>
      </w:r>
      <w:r>
        <w:rPr>
          <w:rFonts w:hint="eastAsia" w:ascii="宋体" w:hAnsi="宋体" w:eastAsia="宋体" w:cs="宋体"/>
          <w:spacing w:val="22"/>
          <w:sz w:val="23"/>
          <w:szCs w:val="23"/>
          <w:highlight w:val="none"/>
        </w:rPr>
        <w:t>“</w:t>
      </w:r>
      <w:r>
        <w:rPr>
          <w:rFonts w:hint="eastAsia" w:ascii="宋体" w:hAnsi="宋体" w:eastAsia="宋体" w:cs="宋体"/>
          <w:spacing w:val="21"/>
          <w:sz w:val="23"/>
          <w:szCs w:val="23"/>
          <w:highlight w:val="none"/>
        </w:rPr>
        <w:t>电</w:t>
      </w:r>
      <w:r>
        <w:rPr>
          <w:rFonts w:hint="eastAsia" w:ascii="宋体" w:hAnsi="宋体" w:eastAsia="宋体" w:cs="宋体"/>
          <w:spacing w:val="11"/>
          <w:sz w:val="23"/>
          <w:szCs w:val="23"/>
          <w:highlight w:val="none"/>
        </w:rPr>
        <w:t>子加密响应文件”自动失效。如未提供备份电子响应文件，将不进行再次解密程序。无法</w:t>
      </w:r>
      <w:r>
        <w:rPr>
          <w:rFonts w:hint="eastAsia" w:ascii="宋体" w:hAnsi="宋体" w:eastAsia="宋体" w:cs="宋体"/>
          <w:spacing w:val="16"/>
          <w:sz w:val="23"/>
          <w:szCs w:val="23"/>
          <w:highlight w:val="none"/>
        </w:rPr>
        <w:t>按时</w:t>
      </w:r>
      <w:r>
        <w:rPr>
          <w:rFonts w:hint="eastAsia" w:ascii="宋体" w:hAnsi="宋体" w:eastAsia="宋体" w:cs="宋体"/>
          <w:spacing w:val="13"/>
          <w:sz w:val="23"/>
          <w:szCs w:val="23"/>
          <w:highlight w:val="none"/>
        </w:rPr>
        <w:t>解</w:t>
      </w:r>
      <w:r>
        <w:rPr>
          <w:rFonts w:hint="eastAsia" w:ascii="宋体" w:hAnsi="宋体" w:eastAsia="宋体" w:cs="宋体"/>
          <w:spacing w:val="8"/>
          <w:sz w:val="23"/>
          <w:szCs w:val="23"/>
          <w:highlight w:val="none"/>
        </w:rPr>
        <w:t>密，供应商递交了电子备份响应文件的，以电子备份响应文件为依据，否则视为响应文</w:t>
      </w:r>
      <w:r>
        <w:rPr>
          <w:rFonts w:hint="eastAsia" w:ascii="宋体" w:hAnsi="宋体" w:eastAsia="宋体" w:cs="宋体"/>
          <w:spacing w:val="9"/>
          <w:sz w:val="23"/>
          <w:szCs w:val="23"/>
          <w:highlight w:val="none"/>
        </w:rPr>
        <w:t>件撤回。在线解密时间为30分钟</w:t>
      </w:r>
      <w:r>
        <w:rPr>
          <w:rFonts w:hint="eastAsia" w:ascii="宋体" w:hAnsi="宋体" w:eastAsia="宋体" w:cs="宋体"/>
          <w:spacing w:val="7"/>
          <w:sz w:val="23"/>
          <w:szCs w:val="23"/>
          <w:highlight w:val="none"/>
        </w:rPr>
        <w:t>。</w:t>
      </w:r>
    </w:p>
    <w:p w14:paraId="3A351B63">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25</w:t>
      </w:r>
      <w:r>
        <w:rPr>
          <w:rFonts w:hint="eastAsia" w:ascii="宋体" w:hAnsi="宋体" w:eastAsia="宋体" w:cs="宋体"/>
          <w:spacing w:val="11"/>
          <w:position w:val="1"/>
          <w:sz w:val="23"/>
          <w:szCs w:val="23"/>
          <w:highlight w:val="none"/>
        </w:rPr>
        <w:t>.</w:t>
      </w:r>
      <w:r>
        <w:rPr>
          <w:rFonts w:hint="eastAsia" w:ascii="宋体" w:hAnsi="宋体" w:eastAsia="宋体" w:cs="宋体"/>
          <w:spacing w:val="8"/>
          <w:position w:val="1"/>
          <w:sz w:val="23"/>
          <w:szCs w:val="23"/>
          <w:highlight w:val="none"/>
        </w:rPr>
        <w:t>2响应文件解密结束后，采购活动组织人员在线开启响应文件。</w:t>
      </w:r>
    </w:p>
    <w:p w14:paraId="484093BA">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491"/>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特别</w:t>
      </w:r>
      <w:r>
        <w:rPr>
          <w:rFonts w:hint="eastAsia" w:ascii="宋体" w:hAnsi="宋体" w:eastAsia="宋体" w:cs="宋体"/>
          <w:spacing w:val="10"/>
          <w:sz w:val="23"/>
          <w:szCs w:val="23"/>
          <w:highlight w:val="none"/>
        </w:rPr>
        <w:t>说</w:t>
      </w:r>
      <w:r>
        <w:rPr>
          <w:rFonts w:hint="eastAsia" w:ascii="宋体" w:hAnsi="宋体" w:eastAsia="宋体" w:cs="宋体"/>
          <w:spacing w:val="9"/>
          <w:sz w:val="23"/>
          <w:szCs w:val="23"/>
          <w:highlight w:val="none"/>
        </w:rPr>
        <w:t>明：如遇“政府采购云平台”电子化开标或评审程序调整的，按调整后程序执行。</w:t>
      </w:r>
    </w:p>
    <w:p w14:paraId="55D87F85">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0"/>
          <w:position w:val="15"/>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9"/>
          <w:position w:val="15"/>
          <w:sz w:val="23"/>
          <w:szCs w:val="23"/>
          <w:highlight w:val="none"/>
          <w14:textOutline w14:w="4358" w14:cap="sq" w14:cmpd="sng">
            <w14:solidFill>
              <w14:srgbClr w14:val="000000"/>
            </w14:solidFill>
            <w14:prstDash w14:val="solid"/>
            <w14:bevel/>
          </w14:textOutline>
        </w:rPr>
        <w:t>6.评审程序、评审方法和评审标准</w:t>
      </w:r>
    </w:p>
    <w:p w14:paraId="15F8FB6C">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w:t>
      </w:r>
      <w:r>
        <w:rPr>
          <w:rFonts w:hint="eastAsia" w:ascii="宋体" w:hAnsi="宋体" w:eastAsia="宋体" w:cs="宋体"/>
          <w:spacing w:val="8"/>
          <w:sz w:val="23"/>
          <w:szCs w:val="23"/>
          <w:highlight w:val="none"/>
        </w:rPr>
        <w:t>6.1本项目的评审方法为</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“综合评分法”</w:t>
      </w:r>
      <w:r>
        <w:rPr>
          <w:rFonts w:hint="eastAsia" w:ascii="宋体" w:hAnsi="宋体" w:eastAsia="宋体" w:cs="宋体"/>
          <w:spacing w:val="8"/>
          <w:sz w:val="23"/>
          <w:szCs w:val="23"/>
          <w:highlight w:val="none"/>
        </w:rPr>
        <w:t>。</w:t>
      </w:r>
    </w:p>
    <w:p w14:paraId="55B5CC2C">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12" w:right="219" w:firstLine="481"/>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w:t>
      </w:r>
      <w:r>
        <w:rPr>
          <w:rFonts w:hint="eastAsia" w:ascii="宋体" w:hAnsi="宋体" w:eastAsia="宋体" w:cs="宋体"/>
          <w:spacing w:val="8"/>
          <w:sz w:val="23"/>
          <w:szCs w:val="23"/>
          <w:highlight w:val="none"/>
        </w:rPr>
        <w:t>6.2磋商小组按照“第四章评审程序、评审方法和评审标准”规定的方法、评审因素、</w:t>
      </w:r>
      <w:r>
        <w:rPr>
          <w:rFonts w:hint="eastAsia" w:ascii="宋体" w:hAnsi="宋体" w:eastAsia="宋体" w:cs="宋体"/>
          <w:spacing w:val="16"/>
          <w:sz w:val="23"/>
          <w:szCs w:val="23"/>
          <w:highlight w:val="none"/>
        </w:rPr>
        <w:t>标</w:t>
      </w:r>
      <w:r>
        <w:rPr>
          <w:rFonts w:hint="eastAsia" w:ascii="宋体" w:hAnsi="宋体" w:eastAsia="宋体" w:cs="宋体"/>
          <w:spacing w:val="9"/>
          <w:sz w:val="23"/>
          <w:szCs w:val="23"/>
          <w:highlight w:val="none"/>
        </w:rPr>
        <w:t>准</w:t>
      </w:r>
      <w:r>
        <w:rPr>
          <w:rFonts w:hint="eastAsia" w:ascii="宋体" w:hAnsi="宋体" w:eastAsia="宋体" w:cs="宋体"/>
          <w:spacing w:val="8"/>
          <w:sz w:val="23"/>
          <w:szCs w:val="23"/>
          <w:highlight w:val="none"/>
        </w:rPr>
        <w:t>和程序对响应文件进行评审。</w:t>
      </w:r>
    </w:p>
    <w:p w14:paraId="5EBB57C3">
      <w:pPr>
        <w:keepNext w:val="0"/>
        <w:keepLines w:val="0"/>
        <w:pageBreakBefore w:val="0"/>
        <w:widowControl/>
        <w:kinsoku w:val="0"/>
        <w:wordWrap/>
        <w:overflowPunct/>
        <w:topLinePunct w:val="0"/>
        <w:autoSpaceDE w:val="0"/>
        <w:autoSpaceDN w:val="0"/>
        <w:bidi w:val="0"/>
        <w:adjustRightInd w:val="0"/>
        <w:snapToGrid w:val="0"/>
        <w:spacing w:before="4" w:line="460" w:lineRule="exact"/>
        <w:ind w:left="10" w:right="59" w:firstLine="483"/>
        <w:textAlignment w:val="baseline"/>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2</w:t>
      </w:r>
      <w:r>
        <w:rPr>
          <w:rFonts w:hint="eastAsia" w:ascii="宋体" w:hAnsi="宋体" w:eastAsia="宋体" w:cs="宋体"/>
          <w:spacing w:val="9"/>
          <w:sz w:val="23"/>
          <w:szCs w:val="23"/>
          <w:highlight w:val="none"/>
        </w:rPr>
        <w:t>6.3磋商小组按照“供应商须知前附表”确定的顺序，集中与单一供应商分别进行磋商，</w:t>
      </w:r>
      <w:r>
        <w:rPr>
          <w:rFonts w:hint="eastAsia" w:ascii="宋体" w:hAnsi="宋体" w:eastAsia="宋体" w:cs="宋体"/>
          <w:spacing w:val="18"/>
          <w:sz w:val="23"/>
          <w:szCs w:val="23"/>
          <w:highlight w:val="none"/>
        </w:rPr>
        <w:t>并给予</w:t>
      </w:r>
      <w:r>
        <w:rPr>
          <w:rFonts w:hint="eastAsia" w:ascii="宋体" w:hAnsi="宋体" w:eastAsia="宋体" w:cs="宋体"/>
          <w:spacing w:val="14"/>
          <w:sz w:val="23"/>
          <w:szCs w:val="23"/>
          <w:highlight w:val="none"/>
        </w:rPr>
        <w:t>所</w:t>
      </w:r>
      <w:r>
        <w:rPr>
          <w:rFonts w:hint="eastAsia" w:ascii="宋体" w:hAnsi="宋体" w:eastAsia="宋体" w:cs="宋体"/>
          <w:spacing w:val="9"/>
          <w:sz w:val="23"/>
          <w:szCs w:val="23"/>
          <w:highlight w:val="none"/>
        </w:rPr>
        <w:t>有参加磋商的供应商平等的磋商机会。供应商应当在采购单位或采购代理机构发出磋</w:t>
      </w:r>
      <w:r>
        <w:rPr>
          <w:rFonts w:hint="eastAsia" w:ascii="宋体" w:hAnsi="宋体" w:eastAsia="宋体" w:cs="宋体"/>
          <w:spacing w:val="12"/>
          <w:sz w:val="23"/>
          <w:szCs w:val="23"/>
          <w:highlight w:val="none"/>
        </w:rPr>
        <w:t>商通知</w:t>
      </w:r>
      <w:r>
        <w:rPr>
          <w:rFonts w:hint="eastAsia" w:ascii="宋体" w:hAnsi="宋体" w:eastAsia="宋体" w:cs="宋体"/>
          <w:spacing w:val="10"/>
          <w:sz w:val="23"/>
          <w:szCs w:val="23"/>
          <w:highlight w:val="none"/>
        </w:rPr>
        <w:t>，</w:t>
      </w:r>
      <w:r>
        <w:rPr>
          <w:rFonts w:hint="eastAsia" w:ascii="宋体" w:hAnsi="宋体" w:eastAsia="宋体" w:cs="宋体"/>
          <w:spacing w:val="6"/>
          <w:sz w:val="23"/>
          <w:szCs w:val="23"/>
          <w:highlight w:val="none"/>
        </w:rPr>
        <w:t>(开启新一轮报价)后在</w:t>
      </w:r>
      <w:r>
        <w:rPr>
          <w:rFonts w:hint="eastAsia" w:ascii="宋体" w:hAnsi="宋体" w:eastAsia="宋体" w:cs="宋体"/>
          <w:spacing w:val="6"/>
          <w:sz w:val="23"/>
          <w:szCs w:val="23"/>
          <w:highlight w:val="none"/>
          <w:lang w:eastAsia="zh-CN"/>
        </w:rPr>
        <w:t>广西政府采购云平台</w:t>
      </w:r>
      <w:r>
        <w:rPr>
          <w:rFonts w:hint="eastAsia" w:ascii="宋体" w:hAnsi="宋体" w:eastAsia="宋体" w:cs="宋体"/>
          <w:spacing w:val="6"/>
          <w:sz w:val="23"/>
          <w:szCs w:val="23"/>
          <w:highlight w:val="none"/>
        </w:rPr>
        <w:t>设定的时间内进行响应，否则视同放弃参加磋商</w:t>
      </w:r>
      <w:r>
        <w:rPr>
          <w:rFonts w:hint="eastAsia" w:ascii="宋体" w:hAnsi="宋体" w:eastAsia="宋体" w:cs="宋体"/>
          <w:spacing w:val="9"/>
          <w:sz w:val="23"/>
          <w:szCs w:val="23"/>
          <w:highlight w:val="none"/>
        </w:rPr>
        <w:t>权利，其响应文件按无效响应处理</w:t>
      </w:r>
      <w:r>
        <w:rPr>
          <w:rFonts w:hint="eastAsia" w:ascii="宋体" w:hAnsi="宋体" w:eastAsia="宋体" w:cs="宋体"/>
          <w:spacing w:val="6"/>
          <w:sz w:val="23"/>
          <w:szCs w:val="23"/>
          <w:highlight w:val="none"/>
        </w:rPr>
        <w:t>。</w:t>
      </w:r>
    </w:p>
    <w:p w14:paraId="631BCB18">
      <w:pPr>
        <w:keepNext w:val="0"/>
        <w:keepLines w:val="0"/>
        <w:pageBreakBefore w:val="0"/>
        <w:widowControl/>
        <w:kinsoku w:val="0"/>
        <w:wordWrap/>
        <w:overflowPunct/>
        <w:topLinePunct w:val="0"/>
        <w:autoSpaceDE w:val="0"/>
        <w:autoSpaceDN w:val="0"/>
        <w:bidi w:val="0"/>
        <w:adjustRightInd w:val="0"/>
        <w:snapToGrid w:val="0"/>
        <w:spacing w:before="47"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27.确定成交供应商及结果公</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告</w:t>
      </w:r>
    </w:p>
    <w:p w14:paraId="5F5D7CC5">
      <w:pPr>
        <w:keepNext w:val="0"/>
        <w:keepLines w:val="0"/>
        <w:pageBreakBefore w:val="0"/>
        <w:widowControl/>
        <w:kinsoku w:val="0"/>
        <w:wordWrap/>
        <w:overflowPunct/>
        <w:topLinePunct w:val="0"/>
        <w:autoSpaceDE w:val="0"/>
        <w:autoSpaceDN w:val="0"/>
        <w:bidi w:val="0"/>
        <w:adjustRightInd w:val="0"/>
        <w:snapToGrid w:val="0"/>
        <w:spacing w:before="128" w:line="460" w:lineRule="exact"/>
        <w:ind w:firstLine="483"/>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2</w:t>
      </w:r>
      <w:r>
        <w:rPr>
          <w:rFonts w:hint="eastAsia" w:ascii="宋体" w:hAnsi="宋体" w:eastAsia="宋体" w:cs="宋体"/>
          <w:spacing w:val="19"/>
          <w:sz w:val="23"/>
          <w:szCs w:val="23"/>
          <w:highlight w:val="none"/>
        </w:rPr>
        <w:t>7</w:t>
      </w:r>
      <w:r>
        <w:rPr>
          <w:rFonts w:hint="eastAsia" w:ascii="宋体" w:hAnsi="宋体" w:eastAsia="宋体" w:cs="宋体"/>
          <w:spacing w:val="13"/>
          <w:sz w:val="23"/>
          <w:szCs w:val="23"/>
          <w:highlight w:val="none"/>
        </w:rPr>
        <w:t>.1采购代理机构应当在评审结束后2个工作日内将评审报告送采购单位确认。采购单位</w:t>
      </w:r>
      <w:r>
        <w:rPr>
          <w:rFonts w:hint="eastAsia" w:ascii="宋体" w:hAnsi="宋体" w:eastAsia="宋体" w:cs="宋体"/>
          <w:spacing w:val="14"/>
          <w:sz w:val="23"/>
          <w:szCs w:val="23"/>
          <w:highlight w:val="none"/>
        </w:rPr>
        <w:t>应当在收到评审报告后5个工作日内，从评审报告提出的成交候选供应商中，按照排序由高到</w:t>
      </w:r>
      <w:r>
        <w:rPr>
          <w:rFonts w:hint="eastAsia" w:ascii="宋体" w:hAnsi="宋体" w:eastAsia="宋体" w:cs="宋体"/>
          <w:spacing w:val="21"/>
          <w:sz w:val="23"/>
          <w:szCs w:val="23"/>
          <w:highlight w:val="none"/>
        </w:rPr>
        <w:t>低</w:t>
      </w:r>
      <w:r>
        <w:rPr>
          <w:rFonts w:hint="eastAsia" w:ascii="宋体" w:hAnsi="宋体" w:eastAsia="宋体" w:cs="宋体"/>
          <w:spacing w:val="11"/>
          <w:sz w:val="23"/>
          <w:szCs w:val="23"/>
          <w:highlight w:val="none"/>
        </w:rPr>
        <w:t>的原则确定成交供应商，也可以书面授权磋商小组直接确定成交供应商。采购单位逾期未确</w:t>
      </w:r>
      <w:r>
        <w:rPr>
          <w:rFonts w:hint="eastAsia" w:ascii="宋体" w:hAnsi="宋体" w:eastAsia="宋体" w:cs="宋体"/>
          <w:spacing w:val="18"/>
          <w:sz w:val="23"/>
          <w:szCs w:val="23"/>
          <w:highlight w:val="none"/>
        </w:rPr>
        <w:t>定成</w:t>
      </w:r>
      <w:r>
        <w:rPr>
          <w:rFonts w:hint="eastAsia" w:ascii="宋体" w:hAnsi="宋体" w:eastAsia="宋体" w:cs="宋体"/>
          <w:spacing w:val="12"/>
          <w:sz w:val="23"/>
          <w:szCs w:val="23"/>
          <w:highlight w:val="none"/>
        </w:rPr>
        <w:t>交</w:t>
      </w:r>
      <w:r>
        <w:rPr>
          <w:rFonts w:hint="eastAsia" w:ascii="宋体" w:hAnsi="宋体" w:eastAsia="宋体" w:cs="宋体"/>
          <w:spacing w:val="9"/>
          <w:sz w:val="23"/>
          <w:szCs w:val="23"/>
          <w:highlight w:val="none"/>
        </w:rPr>
        <w:t>供应商且不提出异议的，视为确定评审报告提出的排序第一的供应商为成交供应商。</w:t>
      </w:r>
    </w:p>
    <w:p w14:paraId="0D481357">
      <w:pPr>
        <w:keepNext w:val="0"/>
        <w:keepLines w:val="0"/>
        <w:pageBreakBefore w:val="0"/>
        <w:widowControl/>
        <w:kinsoku w:val="0"/>
        <w:wordWrap/>
        <w:overflowPunct/>
        <w:topLinePunct w:val="0"/>
        <w:autoSpaceDE w:val="0"/>
        <w:autoSpaceDN w:val="0"/>
        <w:bidi w:val="0"/>
        <w:adjustRightInd w:val="0"/>
        <w:snapToGrid w:val="0"/>
        <w:spacing w:before="1" w:line="460" w:lineRule="exact"/>
        <w:ind w:firstLine="483"/>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2</w:t>
      </w:r>
      <w:r>
        <w:rPr>
          <w:rFonts w:hint="eastAsia" w:ascii="宋体" w:hAnsi="宋体" w:eastAsia="宋体" w:cs="宋体"/>
          <w:spacing w:val="17"/>
          <w:sz w:val="23"/>
          <w:szCs w:val="23"/>
          <w:highlight w:val="none"/>
        </w:rPr>
        <w:t>7</w:t>
      </w:r>
      <w:r>
        <w:rPr>
          <w:rFonts w:hint="eastAsia" w:ascii="宋体" w:hAnsi="宋体" w:eastAsia="宋体" w:cs="宋体"/>
          <w:spacing w:val="13"/>
          <w:sz w:val="23"/>
          <w:szCs w:val="23"/>
          <w:highlight w:val="none"/>
        </w:rPr>
        <w:t>.2采购代理机构应当在成交供应商确定后2个工作日内，在省级以上财政部门指定的媒</w:t>
      </w:r>
      <w:r>
        <w:rPr>
          <w:rFonts w:hint="eastAsia" w:ascii="宋体" w:hAnsi="宋体" w:eastAsia="宋体" w:cs="宋体"/>
          <w:spacing w:val="21"/>
          <w:sz w:val="23"/>
          <w:szCs w:val="23"/>
          <w:highlight w:val="none"/>
        </w:rPr>
        <w:t>体</w:t>
      </w:r>
      <w:r>
        <w:rPr>
          <w:rFonts w:hint="eastAsia" w:ascii="宋体" w:hAnsi="宋体" w:eastAsia="宋体" w:cs="宋体"/>
          <w:spacing w:val="11"/>
          <w:sz w:val="23"/>
          <w:szCs w:val="23"/>
          <w:highlight w:val="none"/>
        </w:rPr>
        <w:t>上公告成交结果，同时向成交供应商发出成交通知书。采购单位或者采购代理机构发出成交</w:t>
      </w:r>
      <w:r>
        <w:rPr>
          <w:rFonts w:hint="eastAsia" w:ascii="宋体" w:hAnsi="宋体" w:eastAsia="宋体" w:cs="宋体"/>
          <w:spacing w:val="21"/>
          <w:sz w:val="23"/>
          <w:szCs w:val="23"/>
          <w:highlight w:val="none"/>
        </w:rPr>
        <w:t>通</w:t>
      </w:r>
      <w:r>
        <w:rPr>
          <w:rFonts w:hint="eastAsia" w:ascii="宋体" w:hAnsi="宋体" w:eastAsia="宋体" w:cs="宋体"/>
          <w:spacing w:val="11"/>
          <w:sz w:val="23"/>
          <w:szCs w:val="23"/>
          <w:highlight w:val="none"/>
        </w:rPr>
        <w:t>知书前，应当对成交供应商信用进行查询，对列入失信被执行人、重大税收违法案件当事人</w:t>
      </w:r>
      <w:r>
        <w:rPr>
          <w:rFonts w:hint="eastAsia" w:ascii="宋体" w:hAnsi="宋体" w:eastAsia="宋体" w:cs="宋体"/>
          <w:spacing w:val="21"/>
          <w:sz w:val="23"/>
          <w:szCs w:val="23"/>
          <w:highlight w:val="none"/>
        </w:rPr>
        <w:t>名</w:t>
      </w:r>
      <w:r>
        <w:rPr>
          <w:rFonts w:hint="eastAsia" w:ascii="宋体" w:hAnsi="宋体" w:eastAsia="宋体" w:cs="宋体"/>
          <w:spacing w:val="11"/>
          <w:sz w:val="23"/>
          <w:szCs w:val="23"/>
          <w:highlight w:val="none"/>
        </w:rPr>
        <w:t>单、政府采购严重违法失信行为记录名单及其他不符合《中华人民共和国政府采购法》第二</w:t>
      </w:r>
      <w:r>
        <w:rPr>
          <w:rFonts w:hint="eastAsia" w:ascii="宋体" w:hAnsi="宋体" w:eastAsia="宋体" w:cs="宋体"/>
          <w:spacing w:val="21"/>
          <w:sz w:val="23"/>
          <w:szCs w:val="23"/>
          <w:highlight w:val="none"/>
        </w:rPr>
        <w:t>十</w:t>
      </w:r>
      <w:r>
        <w:rPr>
          <w:rFonts w:hint="eastAsia" w:ascii="宋体" w:hAnsi="宋体" w:eastAsia="宋体" w:cs="宋体"/>
          <w:spacing w:val="11"/>
          <w:sz w:val="23"/>
          <w:szCs w:val="23"/>
          <w:highlight w:val="none"/>
        </w:rPr>
        <w:t>二条规定条件的供应商，取消其成交资格，并确定排名第二的成交候选人为成交供应商。排</w:t>
      </w:r>
      <w:r>
        <w:rPr>
          <w:rFonts w:hint="eastAsia" w:ascii="宋体" w:hAnsi="宋体" w:eastAsia="宋体" w:cs="宋体"/>
          <w:spacing w:val="21"/>
          <w:sz w:val="23"/>
          <w:szCs w:val="23"/>
          <w:highlight w:val="none"/>
        </w:rPr>
        <w:t>名</w:t>
      </w:r>
      <w:r>
        <w:rPr>
          <w:rFonts w:hint="eastAsia" w:ascii="宋体" w:hAnsi="宋体" w:eastAsia="宋体" w:cs="宋体"/>
          <w:spacing w:val="11"/>
          <w:sz w:val="23"/>
          <w:szCs w:val="23"/>
          <w:highlight w:val="none"/>
        </w:rPr>
        <w:t>第二的成交候选人因上述规定的同样原因被取消成交资格的，采购单位可以确定排名第三的</w:t>
      </w:r>
      <w:r>
        <w:rPr>
          <w:rFonts w:hint="eastAsia" w:ascii="宋体" w:hAnsi="宋体" w:eastAsia="宋体" w:cs="宋体"/>
          <w:spacing w:val="16"/>
          <w:sz w:val="23"/>
          <w:szCs w:val="23"/>
          <w:highlight w:val="none"/>
        </w:rPr>
        <w:t>成</w:t>
      </w:r>
      <w:r>
        <w:rPr>
          <w:rFonts w:hint="eastAsia" w:ascii="宋体" w:hAnsi="宋体" w:eastAsia="宋体" w:cs="宋体"/>
          <w:spacing w:val="10"/>
          <w:sz w:val="23"/>
          <w:szCs w:val="23"/>
          <w:highlight w:val="none"/>
        </w:rPr>
        <w:t>交</w:t>
      </w:r>
      <w:r>
        <w:rPr>
          <w:rFonts w:hint="eastAsia" w:ascii="宋体" w:hAnsi="宋体" w:eastAsia="宋体" w:cs="宋体"/>
          <w:spacing w:val="8"/>
          <w:sz w:val="23"/>
          <w:szCs w:val="23"/>
          <w:highlight w:val="none"/>
        </w:rPr>
        <w:t>候选人为成交供应商，以此类推。以上信息查询记录及相关证据与采购文件一并保存。成</w:t>
      </w:r>
      <w:r>
        <w:rPr>
          <w:rFonts w:hint="eastAsia" w:ascii="宋体" w:hAnsi="宋体" w:eastAsia="宋体" w:cs="宋体"/>
          <w:spacing w:val="18"/>
          <w:sz w:val="23"/>
          <w:szCs w:val="23"/>
          <w:highlight w:val="none"/>
        </w:rPr>
        <w:t>交供应商</w:t>
      </w:r>
      <w:r>
        <w:rPr>
          <w:rFonts w:hint="eastAsia" w:ascii="宋体" w:hAnsi="宋体" w:eastAsia="宋体" w:cs="宋体"/>
          <w:spacing w:val="9"/>
          <w:sz w:val="23"/>
          <w:szCs w:val="23"/>
          <w:highlight w:val="none"/>
        </w:rPr>
        <w:t>享受《政府采购促进中小企业发展管理办法》(财库〔2020〕46号)规定的中小企</w:t>
      </w:r>
      <w:r>
        <w:rPr>
          <w:rFonts w:hint="eastAsia" w:ascii="宋体" w:hAnsi="宋体" w:eastAsia="宋体" w:cs="宋体"/>
          <w:spacing w:val="28"/>
          <w:sz w:val="23"/>
          <w:szCs w:val="23"/>
          <w:highlight w:val="none"/>
        </w:rPr>
        <w:t>业</w:t>
      </w:r>
      <w:r>
        <w:rPr>
          <w:rFonts w:hint="eastAsia" w:ascii="宋体" w:hAnsi="宋体" w:eastAsia="宋体" w:cs="宋体"/>
          <w:spacing w:val="17"/>
          <w:sz w:val="23"/>
          <w:szCs w:val="23"/>
          <w:highlight w:val="none"/>
        </w:rPr>
        <w:t>扶持政策的，采购单位、采购代理机构应当随成交结果公开成交供应商的《中小企业声明</w:t>
      </w:r>
      <w:r>
        <w:rPr>
          <w:rFonts w:hint="eastAsia" w:ascii="宋体" w:hAnsi="宋体" w:eastAsia="宋体" w:cs="宋体"/>
          <w:spacing w:val="1"/>
          <w:sz w:val="23"/>
          <w:szCs w:val="23"/>
          <w:highlight w:val="none"/>
        </w:rPr>
        <w:t>函</w:t>
      </w:r>
      <w:r>
        <w:rPr>
          <w:rFonts w:hint="eastAsia" w:ascii="宋体" w:hAnsi="宋体" w:eastAsia="宋体" w:cs="宋体"/>
          <w:sz w:val="23"/>
          <w:szCs w:val="23"/>
          <w:highlight w:val="none"/>
        </w:rPr>
        <w:t>》。</w:t>
      </w:r>
    </w:p>
    <w:p w14:paraId="56CD7068">
      <w:pPr>
        <w:keepNext w:val="0"/>
        <w:keepLines w:val="0"/>
        <w:pageBreakBefore w:val="0"/>
        <w:widowControl/>
        <w:kinsoku w:val="0"/>
        <w:wordWrap/>
        <w:overflowPunct/>
        <w:topLinePunct w:val="0"/>
        <w:autoSpaceDE w:val="0"/>
        <w:autoSpaceDN w:val="0"/>
        <w:bidi w:val="0"/>
        <w:adjustRightInd w:val="0"/>
        <w:snapToGrid w:val="0"/>
        <w:spacing w:line="460" w:lineRule="exact"/>
        <w:ind w:left="3" w:firstLine="480"/>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27</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3采购单位、采购代理机构认为供应商对采购过程、成交结果提出的质疑成立且影响或</w:t>
      </w:r>
      <w:r>
        <w:rPr>
          <w:rFonts w:hint="eastAsia" w:ascii="宋体" w:hAnsi="宋体" w:eastAsia="宋体" w:cs="宋体"/>
          <w:spacing w:val="18"/>
          <w:sz w:val="23"/>
          <w:szCs w:val="23"/>
          <w:highlight w:val="none"/>
        </w:rPr>
        <w:t>者</w:t>
      </w:r>
      <w:r>
        <w:rPr>
          <w:rFonts w:hint="eastAsia" w:ascii="宋体" w:hAnsi="宋体" w:eastAsia="宋体" w:cs="宋体"/>
          <w:spacing w:val="11"/>
          <w:sz w:val="23"/>
          <w:szCs w:val="23"/>
          <w:highlight w:val="none"/>
        </w:rPr>
        <w:t>可能影响成交结果的，合格供应商符合法定数量时，可以从合格的成交候选人中另行确定成</w:t>
      </w:r>
      <w:r>
        <w:rPr>
          <w:rFonts w:hint="eastAsia" w:ascii="宋体" w:hAnsi="宋体" w:eastAsia="宋体" w:cs="宋体"/>
          <w:spacing w:val="18"/>
          <w:sz w:val="23"/>
          <w:szCs w:val="23"/>
          <w:highlight w:val="none"/>
        </w:rPr>
        <w:t>交</w:t>
      </w:r>
      <w:r>
        <w:rPr>
          <w:rFonts w:hint="eastAsia" w:ascii="宋体" w:hAnsi="宋体" w:eastAsia="宋体" w:cs="宋体"/>
          <w:spacing w:val="11"/>
          <w:sz w:val="23"/>
          <w:szCs w:val="23"/>
          <w:highlight w:val="none"/>
        </w:rPr>
        <w:t>供</w:t>
      </w:r>
      <w:r>
        <w:rPr>
          <w:rFonts w:hint="eastAsia" w:ascii="宋体" w:hAnsi="宋体" w:eastAsia="宋体" w:cs="宋体"/>
          <w:spacing w:val="9"/>
          <w:sz w:val="23"/>
          <w:szCs w:val="23"/>
          <w:highlight w:val="none"/>
        </w:rPr>
        <w:t>应商的，应当依法另行确定成交供应商；否则应当重新开展采购活动。</w:t>
      </w:r>
    </w:p>
    <w:p w14:paraId="62153347">
      <w:pPr>
        <w:keepNext w:val="0"/>
        <w:keepLines w:val="0"/>
        <w:pageBreakBefore w:val="0"/>
        <w:widowControl/>
        <w:kinsoku w:val="0"/>
        <w:wordWrap/>
        <w:overflowPunct/>
        <w:topLinePunct w:val="0"/>
        <w:autoSpaceDE w:val="0"/>
        <w:autoSpaceDN w:val="0"/>
        <w:bidi w:val="0"/>
        <w:adjustRightInd w:val="0"/>
        <w:snapToGrid w:val="0"/>
        <w:spacing w:line="460" w:lineRule="exact"/>
        <w:ind w:left="1" w:firstLine="482"/>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27</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4排名第一的成交候选人放弃成交、因不可抗力提出不能履行合同，采购单位可以确定</w:t>
      </w:r>
      <w:r>
        <w:rPr>
          <w:rFonts w:hint="eastAsia" w:ascii="宋体" w:hAnsi="宋体" w:eastAsia="宋体" w:cs="宋体"/>
          <w:spacing w:val="20"/>
          <w:sz w:val="23"/>
          <w:szCs w:val="23"/>
          <w:highlight w:val="none"/>
        </w:rPr>
        <w:t>排</w:t>
      </w:r>
      <w:r>
        <w:rPr>
          <w:rFonts w:hint="eastAsia" w:ascii="宋体" w:hAnsi="宋体" w:eastAsia="宋体" w:cs="宋体"/>
          <w:spacing w:val="11"/>
          <w:sz w:val="23"/>
          <w:szCs w:val="23"/>
          <w:highlight w:val="none"/>
        </w:rPr>
        <w:t>名第二的成交候选人为成交供应商。排名第二的成交候选人因前款规定的同样原因不能签订</w:t>
      </w:r>
      <w:r>
        <w:rPr>
          <w:rFonts w:hint="eastAsia" w:ascii="宋体" w:hAnsi="宋体" w:eastAsia="宋体" w:cs="宋体"/>
          <w:spacing w:val="18"/>
          <w:sz w:val="23"/>
          <w:szCs w:val="23"/>
          <w:highlight w:val="none"/>
        </w:rPr>
        <w:t>合</w:t>
      </w:r>
      <w:r>
        <w:rPr>
          <w:rFonts w:hint="eastAsia" w:ascii="宋体" w:hAnsi="宋体" w:eastAsia="宋体" w:cs="宋体"/>
          <w:spacing w:val="14"/>
          <w:sz w:val="23"/>
          <w:szCs w:val="23"/>
          <w:highlight w:val="none"/>
        </w:rPr>
        <w:t>同</w:t>
      </w:r>
      <w:r>
        <w:rPr>
          <w:rFonts w:hint="eastAsia" w:ascii="宋体" w:hAnsi="宋体" w:eastAsia="宋体" w:cs="宋体"/>
          <w:spacing w:val="9"/>
          <w:sz w:val="23"/>
          <w:szCs w:val="23"/>
          <w:highlight w:val="none"/>
        </w:rPr>
        <w:t>的，采购单位可以确定排名第三的成交候选人为成交供应商，以此类推。</w:t>
      </w:r>
    </w:p>
    <w:p w14:paraId="676A13DF">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8.履约保证金</w:t>
      </w:r>
    </w:p>
    <w:p w14:paraId="6E9D4ACE">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2"/>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lang w:val="en-US" w:eastAsia="zh-CN"/>
        </w:rPr>
        <w:t>详见“供应商须知前附表”</w:t>
      </w:r>
    </w:p>
    <w:p w14:paraId="697000F4">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9.签订合同</w:t>
      </w:r>
    </w:p>
    <w:p w14:paraId="6E4AC2B7">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6" w:right="61" w:firstLine="478"/>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w:t>
      </w:r>
      <w:r>
        <w:rPr>
          <w:rFonts w:hint="eastAsia" w:ascii="宋体" w:hAnsi="宋体" w:eastAsia="宋体" w:cs="宋体"/>
          <w:spacing w:val="9"/>
          <w:sz w:val="23"/>
          <w:szCs w:val="23"/>
          <w:highlight w:val="none"/>
        </w:rPr>
        <w:t>9.1成交供应商在收到成交通知书后，应当在签订合同时向采购单位出示相关证明材料，</w:t>
      </w:r>
      <w:r>
        <w:rPr>
          <w:rFonts w:hint="eastAsia" w:ascii="宋体" w:hAnsi="宋体" w:eastAsia="宋体" w:cs="宋体"/>
          <w:spacing w:val="10"/>
          <w:sz w:val="23"/>
          <w:szCs w:val="23"/>
          <w:highlight w:val="none"/>
        </w:rPr>
        <w:t>具体内容详</w:t>
      </w:r>
      <w:r>
        <w:rPr>
          <w:rFonts w:hint="eastAsia" w:ascii="宋体" w:hAnsi="宋体" w:eastAsia="宋体" w:cs="宋体"/>
          <w:spacing w:val="5"/>
          <w:sz w:val="23"/>
          <w:szCs w:val="23"/>
          <w:highlight w:val="none"/>
        </w:rPr>
        <w:t>见“供应商须知前附表”，经采购单位核验合格后方可签订合同。</w:t>
      </w:r>
    </w:p>
    <w:p w14:paraId="53292AEB">
      <w:pPr>
        <w:keepNext w:val="0"/>
        <w:keepLines w:val="0"/>
        <w:pageBreakBefore w:val="0"/>
        <w:widowControl/>
        <w:kinsoku w:val="0"/>
        <w:wordWrap/>
        <w:overflowPunct/>
        <w:topLinePunct w:val="0"/>
        <w:autoSpaceDE w:val="0"/>
        <w:autoSpaceDN w:val="0"/>
        <w:bidi w:val="0"/>
        <w:adjustRightInd w:val="0"/>
        <w:snapToGrid w:val="0"/>
        <w:spacing w:before="1"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w:t>
      </w:r>
      <w:r>
        <w:rPr>
          <w:rFonts w:hint="eastAsia" w:ascii="宋体" w:hAnsi="宋体" w:eastAsia="宋体" w:cs="宋体"/>
          <w:spacing w:val="9"/>
          <w:sz w:val="23"/>
          <w:szCs w:val="23"/>
          <w:highlight w:val="none"/>
        </w:rPr>
        <w:t>9</w:t>
      </w:r>
      <w:r>
        <w:rPr>
          <w:rFonts w:hint="eastAsia" w:ascii="宋体" w:hAnsi="宋体" w:eastAsia="宋体" w:cs="宋体"/>
          <w:spacing w:val="8"/>
          <w:sz w:val="23"/>
          <w:szCs w:val="23"/>
          <w:highlight w:val="none"/>
        </w:rPr>
        <w:t>.2签订合同时间：</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成交通知书发出之日起</w:t>
      </w:r>
      <w:r>
        <w:rPr>
          <w:rFonts w:hint="eastAsia" w:ascii="宋体" w:hAnsi="宋体" w:eastAsia="宋体" w:cs="宋体"/>
          <w:spacing w:val="8"/>
          <w:sz w:val="23"/>
          <w:szCs w:val="23"/>
          <w:highlight w:val="none"/>
          <w:u w:val="single" w:color="auto"/>
          <w:lang w:val="en-US" w:eastAsia="zh-CN"/>
          <w14:textOutline w14:w="4358" w14:cap="sq" w14:cmpd="sng">
            <w14:solidFill>
              <w14:srgbClr w14:val="000000"/>
            </w14:solidFill>
            <w14:prstDash w14:val="solid"/>
            <w14:bevel/>
          </w14:textOutline>
        </w:rPr>
        <w:t>25</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日内。</w:t>
      </w:r>
    </w:p>
    <w:p w14:paraId="26BE3BB6">
      <w:pPr>
        <w:keepNext w:val="0"/>
        <w:keepLines w:val="0"/>
        <w:pageBreakBefore w:val="0"/>
        <w:widowControl/>
        <w:kinsoku w:val="0"/>
        <w:wordWrap/>
        <w:overflowPunct/>
        <w:topLinePunct w:val="0"/>
        <w:autoSpaceDE w:val="0"/>
        <w:autoSpaceDN w:val="0"/>
        <w:bidi w:val="0"/>
        <w:adjustRightInd w:val="0"/>
        <w:snapToGrid w:val="0"/>
        <w:spacing w:before="157" w:line="460" w:lineRule="exact"/>
        <w:ind w:firstLine="484"/>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29</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3成交供应商拒绝签订政府采购和或者放弃成交或者因不可抗力提出不能履行合同，采</w:t>
      </w:r>
      <w:r>
        <w:rPr>
          <w:rFonts w:hint="eastAsia" w:ascii="宋体" w:hAnsi="宋体" w:eastAsia="宋体" w:cs="宋体"/>
          <w:spacing w:val="22"/>
          <w:sz w:val="23"/>
          <w:szCs w:val="23"/>
          <w:highlight w:val="none"/>
        </w:rPr>
        <w:t>购</w:t>
      </w:r>
      <w:r>
        <w:rPr>
          <w:rFonts w:hint="eastAsia" w:ascii="宋体" w:hAnsi="宋体" w:eastAsia="宋体" w:cs="宋体"/>
          <w:spacing w:val="11"/>
          <w:sz w:val="23"/>
          <w:szCs w:val="23"/>
          <w:highlight w:val="none"/>
        </w:rPr>
        <w:t>单位可以按照评审报告推荐的成交候选人名单排序，确定下一候选人为成交供应商，也可以</w:t>
      </w:r>
      <w:r>
        <w:rPr>
          <w:rFonts w:hint="eastAsia" w:ascii="宋体" w:hAnsi="宋体" w:eastAsia="宋体" w:cs="宋体"/>
          <w:spacing w:val="22"/>
          <w:sz w:val="23"/>
          <w:szCs w:val="23"/>
          <w:highlight w:val="none"/>
        </w:rPr>
        <w:t>重</w:t>
      </w:r>
      <w:r>
        <w:rPr>
          <w:rFonts w:hint="eastAsia" w:ascii="宋体" w:hAnsi="宋体" w:eastAsia="宋体" w:cs="宋体"/>
          <w:spacing w:val="11"/>
          <w:sz w:val="23"/>
          <w:szCs w:val="23"/>
          <w:highlight w:val="none"/>
        </w:rPr>
        <w:t>新开展政府采购活动。拒绝签订政府采购合同的成交供应商不得参加对该合同项重新开展的</w:t>
      </w:r>
      <w:r>
        <w:rPr>
          <w:rFonts w:hint="eastAsia" w:ascii="宋体" w:hAnsi="宋体" w:eastAsia="宋体" w:cs="宋体"/>
          <w:spacing w:val="8"/>
          <w:sz w:val="23"/>
          <w:szCs w:val="23"/>
          <w:highlight w:val="none"/>
        </w:rPr>
        <w:t>采</w:t>
      </w:r>
      <w:r>
        <w:rPr>
          <w:rFonts w:hint="eastAsia" w:ascii="宋体" w:hAnsi="宋体" w:eastAsia="宋体" w:cs="宋体"/>
          <w:spacing w:val="6"/>
          <w:sz w:val="23"/>
          <w:szCs w:val="23"/>
          <w:highlight w:val="none"/>
        </w:rPr>
        <w:t>购活动。</w:t>
      </w:r>
    </w:p>
    <w:p w14:paraId="33C7CE73">
      <w:pPr>
        <w:keepNext w:val="0"/>
        <w:keepLines w:val="0"/>
        <w:pageBreakBefore w:val="0"/>
        <w:widowControl/>
        <w:kinsoku w:val="0"/>
        <w:wordWrap/>
        <w:overflowPunct/>
        <w:topLinePunct w:val="0"/>
        <w:autoSpaceDE w:val="0"/>
        <w:autoSpaceDN w:val="0"/>
        <w:bidi w:val="0"/>
        <w:adjustRightInd w:val="0"/>
        <w:snapToGrid w:val="0"/>
        <w:spacing w:line="460" w:lineRule="exact"/>
        <w:ind w:left="486"/>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30.政府采购合同公告</w:t>
      </w:r>
    </w:p>
    <w:p w14:paraId="3C9D2A29">
      <w:pPr>
        <w:keepNext w:val="0"/>
        <w:keepLines w:val="0"/>
        <w:pageBreakBefore w:val="0"/>
        <w:widowControl/>
        <w:kinsoku w:val="0"/>
        <w:wordWrap/>
        <w:overflowPunct/>
        <w:topLinePunct w:val="0"/>
        <w:autoSpaceDE w:val="0"/>
        <w:autoSpaceDN w:val="0"/>
        <w:bidi w:val="0"/>
        <w:adjustRightInd w:val="0"/>
        <w:snapToGrid w:val="0"/>
        <w:spacing w:before="48" w:line="460" w:lineRule="exact"/>
        <w:ind w:left="7" w:firstLine="474"/>
        <w:textAlignment w:val="baseline"/>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根</w:t>
      </w:r>
      <w:r>
        <w:rPr>
          <w:rFonts w:hint="eastAsia" w:ascii="宋体" w:hAnsi="宋体" w:eastAsia="宋体" w:cs="宋体"/>
          <w:spacing w:val="11"/>
          <w:sz w:val="23"/>
          <w:szCs w:val="23"/>
          <w:highlight w:val="none"/>
        </w:rPr>
        <w:t>据《中华人民共和国政府采购法实施条例》第五十条规定，采购单位应当自政府采购合</w:t>
      </w:r>
      <w:r>
        <w:rPr>
          <w:rFonts w:hint="eastAsia" w:ascii="宋体" w:hAnsi="宋体" w:eastAsia="宋体" w:cs="宋体"/>
          <w:spacing w:val="20"/>
          <w:sz w:val="23"/>
          <w:szCs w:val="23"/>
          <w:highlight w:val="none"/>
        </w:rPr>
        <w:t>同签订之日起2个工作日内，将政府采购合同在省级以上人民政府财政部门指定的媒体上</w:t>
      </w:r>
      <w:r>
        <w:rPr>
          <w:rFonts w:hint="eastAsia" w:ascii="宋体" w:hAnsi="宋体" w:eastAsia="宋体" w:cs="宋体"/>
          <w:spacing w:val="19"/>
          <w:sz w:val="23"/>
          <w:szCs w:val="23"/>
          <w:highlight w:val="none"/>
        </w:rPr>
        <w:t>公</w:t>
      </w:r>
      <w:r>
        <w:rPr>
          <w:rFonts w:hint="eastAsia" w:ascii="宋体" w:hAnsi="宋体" w:eastAsia="宋体" w:cs="宋体"/>
          <w:spacing w:val="10"/>
          <w:sz w:val="23"/>
          <w:szCs w:val="23"/>
          <w:highlight w:val="none"/>
        </w:rPr>
        <w:t>告</w:t>
      </w:r>
      <w:r>
        <w:rPr>
          <w:rFonts w:hint="eastAsia" w:ascii="宋体" w:hAnsi="宋体" w:eastAsia="宋体" w:cs="宋体"/>
          <w:spacing w:val="9"/>
          <w:sz w:val="23"/>
          <w:szCs w:val="23"/>
          <w:highlight w:val="none"/>
        </w:rPr>
        <w:t>，但政府采购合同中涉及国家秘密、商业秘密的内容除外。</w:t>
      </w:r>
    </w:p>
    <w:p w14:paraId="60D0373A">
      <w:pPr>
        <w:keepNext w:val="0"/>
        <w:keepLines w:val="0"/>
        <w:pageBreakBefore w:val="0"/>
        <w:widowControl/>
        <w:kinsoku w:val="0"/>
        <w:wordWrap/>
        <w:overflowPunct/>
        <w:topLinePunct w:val="0"/>
        <w:autoSpaceDE w:val="0"/>
        <w:autoSpaceDN w:val="0"/>
        <w:bidi w:val="0"/>
        <w:adjustRightInd w:val="0"/>
        <w:snapToGrid w:val="0"/>
        <w:spacing w:line="460" w:lineRule="exact"/>
        <w:ind w:left="486"/>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31.询问、质疑和投诉</w:t>
      </w:r>
    </w:p>
    <w:p w14:paraId="6521F527">
      <w:pPr>
        <w:keepNext w:val="0"/>
        <w:keepLines w:val="0"/>
        <w:pageBreakBefore w:val="0"/>
        <w:widowControl/>
        <w:kinsoku w:val="0"/>
        <w:wordWrap/>
        <w:overflowPunct/>
        <w:topLinePunct w:val="0"/>
        <w:autoSpaceDE w:val="0"/>
        <w:autoSpaceDN w:val="0"/>
        <w:bidi w:val="0"/>
        <w:adjustRightInd w:val="0"/>
        <w:snapToGrid w:val="0"/>
        <w:spacing w:before="129" w:line="460" w:lineRule="exact"/>
        <w:ind w:right="59" w:firstLine="486"/>
        <w:textAlignment w:val="baseline"/>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3</w:t>
      </w:r>
      <w:r>
        <w:rPr>
          <w:rFonts w:hint="eastAsia" w:ascii="宋体" w:hAnsi="宋体" w:eastAsia="宋体" w:cs="宋体"/>
          <w:spacing w:val="9"/>
          <w:sz w:val="23"/>
          <w:szCs w:val="23"/>
          <w:highlight w:val="none"/>
        </w:rPr>
        <w:t>1.1供应商对政府采购活动事项有疑问的，可以向采购单位、采购代理机构提出询问，采</w:t>
      </w:r>
      <w:r>
        <w:rPr>
          <w:rFonts w:hint="eastAsia" w:ascii="宋体" w:hAnsi="宋体" w:eastAsia="宋体" w:cs="宋体"/>
          <w:spacing w:val="18"/>
          <w:sz w:val="23"/>
          <w:szCs w:val="23"/>
          <w:highlight w:val="none"/>
        </w:rPr>
        <w:t>购</w:t>
      </w:r>
      <w:r>
        <w:rPr>
          <w:rFonts w:hint="eastAsia" w:ascii="宋体" w:hAnsi="宋体" w:eastAsia="宋体" w:cs="宋体"/>
          <w:spacing w:val="13"/>
          <w:sz w:val="23"/>
          <w:szCs w:val="23"/>
          <w:highlight w:val="none"/>
        </w:rPr>
        <w:t>单</w:t>
      </w:r>
      <w:r>
        <w:rPr>
          <w:rFonts w:hint="eastAsia" w:ascii="宋体" w:hAnsi="宋体" w:eastAsia="宋体" w:cs="宋体"/>
          <w:spacing w:val="9"/>
          <w:sz w:val="23"/>
          <w:szCs w:val="23"/>
          <w:highlight w:val="none"/>
        </w:rPr>
        <w:t>位或者采购代理机构应当在3个工作日内对供应商依法提出的询问作出答复。</w:t>
      </w:r>
    </w:p>
    <w:p w14:paraId="35213DFC">
      <w:pPr>
        <w:keepNext w:val="0"/>
        <w:keepLines w:val="0"/>
        <w:pageBreakBefore w:val="0"/>
        <w:widowControl/>
        <w:kinsoku w:val="0"/>
        <w:wordWrap/>
        <w:overflowPunct/>
        <w:topLinePunct w:val="0"/>
        <w:autoSpaceDE w:val="0"/>
        <w:autoSpaceDN w:val="0"/>
        <w:bidi w:val="0"/>
        <w:adjustRightInd w:val="0"/>
        <w:snapToGrid w:val="0"/>
        <w:spacing w:line="460" w:lineRule="exact"/>
        <w:ind w:right="59" w:firstLine="485"/>
        <w:textAlignment w:val="baseline"/>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3</w:t>
      </w:r>
      <w:r>
        <w:rPr>
          <w:rFonts w:hint="eastAsia" w:ascii="宋体" w:hAnsi="宋体" w:eastAsia="宋体" w:cs="宋体"/>
          <w:spacing w:val="9"/>
          <w:sz w:val="23"/>
          <w:szCs w:val="23"/>
          <w:highlight w:val="none"/>
        </w:rPr>
        <w:t>1.2供应商认为采购文件、采购过程或者成交结果使自己的合法权益受到损害的，应当在</w:t>
      </w:r>
      <w:r>
        <w:rPr>
          <w:rFonts w:hint="eastAsia" w:ascii="宋体" w:hAnsi="宋体" w:eastAsia="宋体" w:cs="宋体"/>
          <w:spacing w:val="18"/>
          <w:sz w:val="23"/>
          <w:szCs w:val="23"/>
          <w:highlight w:val="none"/>
        </w:rPr>
        <w:t>知道或</w:t>
      </w:r>
      <w:r>
        <w:rPr>
          <w:rFonts w:hint="eastAsia" w:ascii="宋体" w:hAnsi="宋体" w:eastAsia="宋体" w:cs="宋体"/>
          <w:spacing w:val="9"/>
          <w:sz w:val="23"/>
          <w:szCs w:val="23"/>
          <w:highlight w:val="none"/>
        </w:rPr>
        <w:t>者应知其权益受到损害之日起7个工作日内，以书面形式向采购单位、采购代理机构提</w:t>
      </w:r>
      <w:r>
        <w:rPr>
          <w:rFonts w:hint="eastAsia" w:ascii="宋体" w:hAnsi="宋体" w:eastAsia="宋体" w:cs="宋体"/>
          <w:spacing w:val="18"/>
          <w:sz w:val="23"/>
          <w:szCs w:val="23"/>
          <w:highlight w:val="none"/>
        </w:rPr>
        <w:t>出质疑</w:t>
      </w:r>
      <w:r>
        <w:rPr>
          <w:rFonts w:hint="eastAsia" w:ascii="宋体" w:hAnsi="宋体" w:eastAsia="宋体" w:cs="宋体"/>
          <w:spacing w:val="13"/>
          <w:sz w:val="23"/>
          <w:szCs w:val="23"/>
          <w:highlight w:val="none"/>
        </w:rPr>
        <w:t>，</w:t>
      </w:r>
      <w:r>
        <w:rPr>
          <w:rFonts w:hint="eastAsia" w:ascii="宋体" w:hAnsi="宋体" w:eastAsia="宋体" w:cs="宋体"/>
          <w:spacing w:val="9"/>
          <w:sz w:val="23"/>
          <w:szCs w:val="23"/>
          <w:highlight w:val="none"/>
        </w:rPr>
        <w:t>接收质疑函的方式、联系部门、联系电话和通讯地址等信息详见“供应商须知前附</w:t>
      </w:r>
      <w:r>
        <w:rPr>
          <w:rFonts w:hint="eastAsia" w:ascii="宋体" w:hAnsi="宋体" w:eastAsia="宋体" w:cs="宋体"/>
          <w:spacing w:val="1"/>
          <w:sz w:val="23"/>
          <w:szCs w:val="23"/>
          <w:highlight w:val="none"/>
        </w:rPr>
        <w:t>表”。具体</w:t>
      </w:r>
      <w:r>
        <w:rPr>
          <w:rFonts w:hint="eastAsia" w:ascii="宋体" w:hAnsi="宋体" w:eastAsia="宋体" w:cs="宋体"/>
          <w:sz w:val="23"/>
          <w:szCs w:val="23"/>
          <w:highlight w:val="none"/>
        </w:rPr>
        <w:t>质疑起算时间如下：</w:t>
      </w:r>
    </w:p>
    <w:p w14:paraId="15F6B88B">
      <w:pPr>
        <w:keepNext w:val="0"/>
        <w:keepLines w:val="0"/>
        <w:pageBreakBefore w:val="0"/>
        <w:widowControl/>
        <w:kinsoku w:val="0"/>
        <w:wordWrap/>
        <w:overflowPunct/>
        <w:topLinePunct w:val="0"/>
        <w:autoSpaceDE w:val="0"/>
        <w:autoSpaceDN w:val="0"/>
        <w:bidi w:val="0"/>
        <w:adjustRightInd w:val="0"/>
        <w:snapToGrid w:val="0"/>
        <w:spacing w:before="1" w:line="460" w:lineRule="exact"/>
        <w:ind w:left="5" w:right="179" w:firstLine="487"/>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(1)对可以质疑的采购文件提出质疑的，为收到采购文件之日或者竞争性磋商公告期</w:t>
      </w:r>
      <w:r>
        <w:rPr>
          <w:rFonts w:hint="eastAsia" w:ascii="宋体" w:hAnsi="宋体" w:eastAsia="宋体" w:cs="宋体"/>
          <w:spacing w:val="11"/>
          <w:sz w:val="23"/>
          <w:szCs w:val="23"/>
          <w:highlight w:val="none"/>
        </w:rPr>
        <w:t>限</w:t>
      </w:r>
      <w:r>
        <w:rPr>
          <w:rFonts w:hint="eastAsia" w:ascii="宋体" w:hAnsi="宋体" w:eastAsia="宋体" w:cs="宋体"/>
          <w:spacing w:val="14"/>
          <w:sz w:val="23"/>
          <w:szCs w:val="23"/>
          <w:highlight w:val="none"/>
        </w:rPr>
        <w:t>届</w:t>
      </w:r>
      <w:r>
        <w:rPr>
          <w:rFonts w:hint="eastAsia" w:ascii="宋体" w:hAnsi="宋体" w:eastAsia="宋体" w:cs="宋体"/>
          <w:spacing w:val="9"/>
          <w:sz w:val="23"/>
          <w:szCs w:val="23"/>
          <w:highlight w:val="none"/>
        </w:rPr>
        <w:t>满之日；对采购过程提出质疑的，为各采购程序环节结束之日；</w:t>
      </w:r>
    </w:p>
    <w:p w14:paraId="7C939899">
      <w:pPr>
        <w:keepNext w:val="0"/>
        <w:keepLines w:val="0"/>
        <w:pageBreakBefore w:val="0"/>
        <w:widowControl/>
        <w:kinsoku w:val="0"/>
        <w:wordWrap/>
        <w:overflowPunct/>
        <w:topLinePunct w:val="0"/>
        <w:autoSpaceDE w:val="0"/>
        <w:autoSpaceDN w:val="0"/>
        <w:bidi w:val="0"/>
        <w:adjustRightInd w:val="0"/>
        <w:snapToGrid w:val="0"/>
        <w:spacing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2"/>
          <w:sz w:val="23"/>
          <w:szCs w:val="23"/>
          <w:highlight w:val="none"/>
        </w:rPr>
        <w:t>2)对成交结果提出质疑的，为成交结果公告期限届满之日。</w:t>
      </w:r>
    </w:p>
    <w:p w14:paraId="22DAEF74">
      <w:pPr>
        <w:keepNext w:val="0"/>
        <w:keepLines w:val="0"/>
        <w:pageBreakBefore w:val="0"/>
        <w:widowControl/>
        <w:kinsoku w:val="0"/>
        <w:wordWrap/>
        <w:overflowPunct/>
        <w:topLinePunct w:val="0"/>
        <w:autoSpaceDE w:val="0"/>
        <w:autoSpaceDN w:val="0"/>
        <w:bidi w:val="0"/>
        <w:adjustRightInd w:val="0"/>
        <w:snapToGrid w:val="0"/>
        <w:spacing w:before="155" w:line="460" w:lineRule="exact"/>
        <w:ind w:firstLine="485"/>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31</w:t>
      </w:r>
      <w:r>
        <w:rPr>
          <w:rFonts w:hint="eastAsia" w:ascii="宋体" w:hAnsi="宋体" w:eastAsia="宋体" w:cs="宋体"/>
          <w:spacing w:val="13"/>
          <w:sz w:val="23"/>
          <w:szCs w:val="23"/>
          <w:highlight w:val="none"/>
        </w:rPr>
        <w:t>.</w:t>
      </w:r>
      <w:r>
        <w:rPr>
          <w:rFonts w:hint="eastAsia" w:ascii="宋体" w:hAnsi="宋体" w:eastAsia="宋体" w:cs="宋体"/>
          <w:spacing w:val="10"/>
          <w:sz w:val="23"/>
          <w:szCs w:val="23"/>
          <w:highlight w:val="none"/>
        </w:rPr>
        <w:t>3供应商提出的询问或者质疑超出采购单位对采购代理机构委托授权范围的，采购代理</w:t>
      </w:r>
      <w:r>
        <w:rPr>
          <w:rFonts w:hint="eastAsia" w:ascii="宋体" w:hAnsi="宋体" w:eastAsia="宋体" w:cs="宋体"/>
          <w:spacing w:val="21"/>
          <w:sz w:val="23"/>
          <w:szCs w:val="23"/>
          <w:highlight w:val="none"/>
        </w:rPr>
        <w:t>机</w:t>
      </w:r>
      <w:r>
        <w:rPr>
          <w:rFonts w:hint="eastAsia" w:ascii="宋体" w:hAnsi="宋体" w:eastAsia="宋体" w:cs="宋体"/>
          <w:spacing w:val="11"/>
          <w:sz w:val="23"/>
          <w:szCs w:val="23"/>
          <w:highlight w:val="none"/>
        </w:rPr>
        <w:t>构应当告知供应商向采购单位提出。政府采购评审专家应当配合采购单位或者采购代理机构</w:t>
      </w:r>
      <w:r>
        <w:rPr>
          <w:rFonts w:hint="eastAsia" w:ascii="宋体" w:hAnsi="宋体" w:eastAsia="宋体" w:cs="宋体"/>
          <w:spacing w:val="13"/>
          <w:sz w:val="23"/>
          <w:szCs w:val="23"/>
          <w:highlight w:val="none"/>
        </w:rPr>
        <w:t>答</w:t>
      </w:r>
      <w:r>
        <w:rPr>
          <w:rFonts w:hint="eastAsia" w:ascii="宋体" w:hAnsi="宋体" w:eastAsia="宋体" w:cs="宋体"/>
          <w:spacing w:val="8"/>
          <w:sz w:val="23"/>
          <w:szCs w:val="23"/>
          <w:highlight w:val="none"/>
        </w:rPr>
        <w:t>复供应商的询问和质疑。</w:t>
      </w:r>
    </w:p>
    <w:p w14:paraId="40AD6687">
      <w:pPr>
        <w:keepNext w:val="0"/>
        <w:keepLines w:val="0"/>
        <w:pageBreakBefore w:val="0"/>
        <w:widowControl/>
        <w:kinsoku w:val="0"/>
        <w:wordWrap/>
        <w:overflowPunct/>
        <w:topLinePunct w:val="0"/>
        <w:autoSpaceDE w:val="0"/>
        <w:autoSpaceDN w:val="0"/>
        <w:bidi w:val="0"/>
        <w:adjustRightInd w:val="0"/>
        <w:snapToGrid w:val="0"/>
        <w:spacing w:before="1" w:line="460" w:lineRule="exact"/>
        <w:ind w:left="5" w:right="2" w:firstLine="480"/>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31</w:t>
      </w:r>
      <w:r>
        <w:rPr>
          <w:rFonts w:hint="eastAsia" w:ascii="宋体" w:hAnsi="宋体" w:eastAsia="宋体" w:cs="宋体"/>
          <w:spacing w:val="13"/>
          <w:sz w:val="23"/>
          <w:szCs w:val="23"/>
          <w:highlight w:val="none"/>
        </w:rPr>
        <w:t>.</w:t>
      </w:r>
      <w:r>
        <w:rPr>
          <w:rFonts w:hint="eastAsia" w:ascii="宋体" w:hAnsi="宋体" w:eastAsia="宋体" w:cs="宋体"/>
          <w:spacing w:val="10"/>
          <w:sz w:val="23"/>
          <w:szCs w:val="23"/>
          <w:highlight w:val="none"/>
        </w:rPr>
        <w:t>4供应商提出质疑应当提交质疑函和必要的证明材料，针对同一采购程序环节的质疑必</w:t>
      </w:r>
      <w:r>
        <w:rPr>
          <w:rFonts w:hint="eastAsia" w:ascii="宋体" w:hAnsi="宋体" w:eastAsia="宋体" w:cs="宋体"/>
          <w:spacing w:val="9"/>
          <w:sz w:val="23"/>
          <w:szCs w:val="23"/>
          <w:highlight w:val="none"/>
        </w:rPr>
        <w:t>须在法定质疑期内一次性提出。质疑函应当包括下列内容(质疑函格式后附)</w:t>
      </w:r>
      <w:r>
        <w:rPr>
          <w:rFonts w:hint="eastAsia" w:ascii="宋体" w:hAnsi="宋体" w:eastAsia="宋体" w:cs="宋体"/>
          <w:spacing w:val="4"/>
          <w:sz w:val="23"/>
          <w:szCs w:val="23"/>
          <w:highlight w:val="none"/>
        </w:rPr>
        <w:t>：</w:t>
      </w:r>
    </w:p>
    <w:p w14:paraId="321AD2C4">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1"/>
          <w:sz w:val="23"/>
          <w:szCs w:val="23"/>
          <w:highlight w:val="none"/>
        </w:rPr>
        <w:t>(</w:t>
      </w:r>
      <w:r>
        <w:rPr>
          <w:rFonts w:hint="eastAsia" w:ascii="宋体" w:hAnsi="宋体" w:eastAsia="宋体" w:cs="宋体"/>
          <w:spacing w:val="12"/>
          <w:sz w:val="23"/>
          <w:szCs w:val="23"/>
          <w:highlight w:val="none"/>
        </w:rPr>
        <w:t>1)供应商的姓名或者名称、地址、邮编、联系人及联系电话；</w:t>
      </w:r>
    </w:p>
    <w:p w14:paraId="5AA9DEB2">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4"/>
          <w:sz w:val="23"/>
          <w:szCs w:val="23"/>
          <w:highlight w:val="none"/>
        </w:rPr>
        <w:t>2)质疑项目的名称、编号；</w:t>
      </w:r>
    </w:p>
    <w:p w14:paraId="21A481CA">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7"/>
          <w:sz w:val="23"/>
          <w:szCs w:val="23"/>
          <w:highlight w:val="none"/>
        </w:rPr>
        <w:t>3</w:t>
      </w:r>
      <w:r>
        <w:rPr>
          <w:rFonts w:hint="eastAsia" w:ascii="宋体" w:hAnsi="宋体" w:eastAsia="宋体" w:cs="宋体"/>
          <w:spacing w:val="12"/>
          <w:sz w:val="23"/>
          <w:szCs w:val="23"/>
          <w:highlight w:val="none"/>
        </w:rPr>
        <w:t>)具体、明确的质疑事项和与质疑事项相关的请求；</w:t>
      </w:r>
    </w:p>
    <w:p w14:paraId="4D306E90">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3"/>
          <w:sz w:val="23"/>
          <w:szCs w:val="23"/>
          <w:highlight w:val="none"/>
        </w:rPr>
        <w:t>(</w:t>
      </w:r>
      <w:r>
        <w:rPr>
          <w:rFonts w:hint="eastAsia" w:ascii="宋体" w:hAnsi="宋体" w:eastAsia="宋体" w:cs="宋体"/>
          <w:spacing w:val="17"/>
          <w:sz w:val="23"/>
          <w:szCs w:val="23"/>
          <w:highlight w:val="none"/>
        </w:rPr>
        <w:t>4)事实依据；</w:t>
      </w:r>
    </w:p>
    <w:p w14:paraId="64CCE4BE">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5"/>
          <w:sz w:val="23"/>
          <w:szCs w:val="23"/>
          <w:highlight w:val="none"/>
        </w:rPr>
        <w:t>5)必要的法律依据；</w:t>
      </w:r>
    </w:p>
    <w:p w14:paraId="722A6FDF">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5"/>
          <w:sz w:val="23"/>
          <w:szCs w:val="23"/>
          <w:highlight w:val="none"/>
        </w:rPr>
        <w:t>6)提出质疑的日期。</w:t>
      </w:r>
    </w:p>
    <w:p w14:paraId="3A39BD90">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3" w:right="299" w:firstLine="478"/>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供应商</w:t>
      </w:r>
      <w:r>
        <w:rPr>
          <w:rFonts w:hint="eastAsia" w:ascii="宋体" w:hAnsi="宋体" w:eastAsia="宋体" w:cs="宋体"/>
          <w:spacing w:val="10"/>
          <w:sz w:val="23"/>
          <w:szCs w:val="23"/>
          <w:highlight w:val="none"/>
        </w:rPr>
        <w:t>为</w:t>
      </w:r>
      <w:r>
        <w:rPr>
          <w:rFonts w:hint="eastAsia" w:ascii="宋体" w:hAnsi="宋体" w:eastAsia="宋体" w:cs="宋体"/>
          <w:spacing w:val="9"/>
          <w:sz w:val="23"/>
          <w:szCs w:val="23"/>
          <w:highlight w:val="none"/>
        </w:rPr>
        <w:t>自然人的，应当由本人签字；供应商为法人或者其他组织的，应当由法定代表</w:t>
      </w:r>
      <w:r>
        <w:rPr>
          <w:rFonts w:hint="eastAsia" w:ascii="宋体" w:hAnsi="宋体" w:eastAsia="宋体" w:cs="宋体"/>
          <w:spacing w:val="16"/>
          <w:sz w:val="23"/>
          <w:szCs w:val="23"/>
          <w:highlight w:val="none"/>
        </w:rPr>
        <w:t>人</w:t>
      </w:r>
      <w:r>
        <w:rPr>
          <w:rFonts w:hint="eastAsia" w:ascii="宋体" w:hAnsi="宋体" w:eastAsia="宋体" w:cs="宋体"/>
          <w:spacing w:val="9"/>
          <w:sz w:val="23"/>
          <w:szCs w:val="23"/>
          <w:highlight w:val="none"/>
        </w:rPr>
        <w:t>、主要负责人，或者其委托代理人签字或者盖章，并加盖公章。</w:t>
      </w:r>
    </w:p>
    <w:p w14:paraId="2877A108">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3" w:right="299" w:firstLine="478"/>
        <w:textAlignment w:val="baseline"/>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31.5采购单位、采购代理机构认为供应商质疑不成立，或者成立但未对成交结果构成影响的，继续开展采购活动；认为供应商质疑成立且影响或者可能影响成交结果的，按照下列情况处理：</w:t>
      </w:r>
    </w:p>
    <w:p w14:paraId="193B9C95">
      <w:pPr>
        <w:keepNext w:val="0"/>
        <w:keepLines w:val="0"/>
        <w:pageBreakBefore w:val="0"/>
        <w:widowControl/>
        <w:kinsoku w:val="0"/>
        <w:wordWrap/>
        <w:overflowPunct/>
        <w:topLinePunct w:val="0"/>
        <w:autoSpaceDE w:val="0"/>
        <w:autoSpaceDN w:val="0"/>
        <w:bidi w:val="0"/>
        <w:adjustRightInd w:val="0"/>
        <w:snapToGrid w:val="0"/>
        <w:spacing w:before="1" w:line="460" w:lineRule="exact"/>
        <w:ind w:left="3" w:right="59" w:firstLine="489"/>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(一)对采购文件提出的质疑，依法通过澄清或者修改可以继续开展采购活动的，澄清或</w:t>
      </w:r>
      <w:r>
        <w:rPr>
          <w:rFonts w:hint="eastAsia" w:ascii="宋体" w:hAnsi="宋体" w:eastAsia="宋体" w:cs="宋体"/>
          <w:spacing w:val="18"/>
          <w:sz w:val="23"/>
          <w:szCs w:val="23"/>
          <w:highlight w:val="none"/>
        </w:rPr>
        <w:t>者</w:t>
      </w:r>
      <w:r>
        <w:rPr>
          <w:rFonts w:hint="eastAsia" w:ascii="宋体" w:hAnsi="宋体" w:eastAsia="宋体" w:cs="宋体"/>
          <w:spacing w:val="15"/>
          <w:sz w:val="23"/>
          <w:szCs w:val="23"/>
          <w:highlight w:val="none"/>
        </w:rPr>
        <w:t>修</w:t>
      </w:r>
      <w:r>
        <w:rPr>
          <w:rFonts w:hint="eastAsia" w:ascii="宋体" w:hAnsi="宋体" w:eastAsia="宋体" w:cs="宋体"/>
          <w:spacing w:val="9"/>
          <w:sz w:val="23"/>
          <w:szCs w:val="23"/>
          <w:highlight w:val="none"/>
        </w:rPr>
        <w:t>改采购文件后继续开展采购活动；否则应当修改采购文件后重新开展采购活动。</w:t>
      </w:r>
    </w:p>
    <w:p w14:paraId="0BE69E0D">
      <w:pPr>
        <w:keepNext w:val="0"/>
        <w:keepLines w:val="0"/>
        <w:pageBreakBefore w:val="0"/>
        <w:widowControl/>
        <w:kinsoku w:val="0"/>
        <w:wordWrap/>
        <w:overflowPunct/>
        <w:topLinePunct w:val="0"/>
        <w:autoSpaceDE w:val="0"/>
        <w:autoSpaceDN w:val="0"/>
        <w:bidi w:val="0"/>
        <w:adjustRightInd w:val="0"/>
        <w:snapToGrid w:val="0"/>
        <w:spacing w:before="1"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w:t>
      </w:r>
      <w:r>
        <w:rPr>
          <w:rFonts w:hint="eastAsia" w:ascii="宋体" w:hAnsi="宋体" w:eastAsia="宋体" w:cs="宋体"/>
          <w:spacing w:val="12"/>
          <w:sz w:val="23"/>
          <w:szCs w:val="23"/>
          <w:highlight w:val="none"/>
        </w:rPr>
        <w:t>二)对采购过程或者成交结果提出的质疑，合格供应商符合法定数量时，可以从合格的</w:t>
      </w:r>
    </w:p>
    <w:p w14:paraId="1F9060D5">
      <w:pPr>
        <w:keepNext w:val="0"/>
        <w:keepLines w:val="0"/>
        <w:pageBreakBefore w:val="0"/>
        <w:widowControl/>
        <w:kinsoku w:val="0"/>
        <w:wordWrap/>
        <w:overflowPunct/>
        <w:topLinePunct w:val="0"/>
        <w:autoSpaceDE w:val="0"/>
        <w:autoSpaceDN w:val="0"/>
        <w:bidi w:val="0"/>
        <w:adjustRightInd w:val="0"/>
        <w:snapToGrid w:val="0"/>
        <w:spacing w:before="49" w:line="460" w:lineRule="exact"/>
        <w:ind w:left="3" w:right="57" w:hanging="1"/>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成交候</w:t>
      </w:r>
      <w:r>
        <w:rPr>
          <w:rFonts w:hint="eastAsia" w:ascii="宋体" w:hAnsi="宋体" w:eastAsia="宋体" w:cs="宋体"/>
          <w:spacing w:val="11"/>
          <w:sz w:val="23"/>
          <w:szCs w:val="23"/>
          <w:highlight w:val="none"/>
        </w:rPr>
        <w:t>选</w:t>
      </w:r>
      <w:r>
        <w:rPr>
          <w:rFonts w:hint="eastAsia" w:ascii="宋体" w:hAnsi="宋体" w:eastAsia="宋体" w:cs="宋体"/>
          <w:spacing w:val="9"/>
          <w:sz w:val="23"/>
          <w:szCs w:val="23"/>
          <w:highlight w:val="none"/>
        </w:rPr>
        <w:t>人中另行确定成交供应商的，应当依法另行确定成交供应商；否则应当重新开展采购</w:t>
      </w:r>
      <w:r>
        <w:rPr>
          <w:rFonts w:hint="eastAsia" w:ascii="宋体" w:hAnsi="宋体" w:eastAsia="宋体" w:cs="宋体"/>
          <w:spacing w:val="2"/>
          <w:sz w:val="23"/>
          <w:szCs w:val="23"/>
          <w:highlight w:val="none"/>
        </w:rPr>
        <w:t>活动。</w:t>
      </w:r>
    </w:p>
    <w:p w14:paraId="2CE9FA50">
      <w:pPr>
        <w:keepNext w:val="0"/>
        <w:keepLines w:val="0"/>
        <w:pageBreakBefore w:val="0"/>
        <w:widowControl/>
        <w:kinsoku w:val="0"/>
        <w:wordWrap/>
        <w:overflowPunct/>
        <w:topLinePunct w:val="0"/>
        <w:autoSpaceDE w:val="0"/>
        <w:autoSpaceDN w:val="0"/>
        <w:bidi w:val="0"/>
        <w:adjustRightInd w:val="0"/>
        <w:snapToGrid w:val="0"/>
        <w:spacing w:before="1" w:line="460" w:lineRule="exact"/>
        <w:ind w:left="1" w:right="57" w:firstLine="480"/>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质疑答</w:t>
      </w:r>
      <w:r>
        <w:rPr>
          <w:rFonts w:hint="eastAsia" w:ascii="宋体" w:hAnsi="宋体" w:eastAsia="宋体" w:cs="宋体"/>
          <w:spacing w:val="10"/>
          <w:sz w:val="23"/>
          <w:szCs w:val="23"/>
          <w:highlight w:val="none"/>
        </w:rPr>
        <w:t>复</w:t>
      </w:r>
      <w:r>
        <w:rPr>
          <w:rFonts w:hint="eastAsia" w:ascii="宋体" w:hAnsi="宋体" w:eastAsia="宋体" w:cs="宋体"/>
          <w:spacing w:val="9"/>
          <w:sz w:val="23"/>
          <w:szCs w:val="23"/>
          <w:highlight w:val="none"/>
        </w:rPr>
        <w:t>导致成交结果改变的，采购单位或者采购代理机构应当将有关情况书面报告本级</w:t>
      </w:r>
      <w:r>
        <w:rPr>
          <w:rFonts w:hint="eastAsia" w:ascii="宋体" w:hAnsi="宋体" w:eastAsia="宋体" w:cs="宋体"/>
          <w:spacing w:val="6"/>
          <w:sz w:val="23"/>
          <w:szCs w:val="23"/>
          <w:highlight w:val="none"/>
        </w:rPr>
        <w:t>财政部门</w:t>
      </w:r>
      <w:r>
        <w:rPr>
          <w:rFonts w:hint="eastAsia" w:ascii="宋体" w:hAnsi="宋体" w:eastAsia="宋体" w:cs="宋体"/>
          <w:spacing w:val="5"/>
          <w:sz w:val="23"/>
          <w:szCs w:val="23"/>
          <w:highlight w:val="none"/>
        </w:rPr>
        <w:t>。</w:t>
      </w:r>
    </w:p>
    <w:p w14:paraId="42577D4A">
      <w:pPr>
        <w:keepNext w:val="0"/>
        <w:keepLines w:val="0"/>
        <w:pageBreakBefore w:val="0"/>
        <w:widowControl/>
        <w:kinsoku w:val="0"/>
        <w:wordWrap/>
        <w:overflowPunct/>
        <w:topLinePunct w:val="0"/>
        <w:autoSpaceDE w:val="0"/>
        <w:autoSpaceDN w:val="0"/>
        <w:bidi w:val="0"/>
        <w:adjustRightInd w:val="0"/>
        <w:snapToGrid w:val="0"/>
        <w:spacing w:before="1" w:line="460" w:lineRule="exact"/>
        <w:ind w:firstLine="485"/>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31</w:t>
      </w:r>
      <w:r>
        <w:rPr>
          <w:rFonts w:hint="eastAsia" w:ascii="宋体" w:hAnsi="宋体" w:eastAsia="宋体" w:cs="宋体"/>
          <w:spacing w:val="13"/>
          <w:sz w:val="23"/>
          <w:szCs w:val="23"/>
          <w:highlight w:val="none"/>
        </w:rPr>
        <w:t>.</w:t>
      </w:r>
      <w:r>
        <w:rPr>
          <w:rFonts w:hint="eastAsia" w:ascii="宋体" w:hAnsi="宋体" w:eastAsia="宋体" w:cs="宋体"/>
          <w:spacing w:val="10"/>
          <w:sz w:val="23"/>
          <w:szCs w:val="23"/>
          <w:highlight w:val="none"/>
        </w:rPr>
        <w:t>6投诉的权利。质疑供应商对采购单位、采购代理机构的答复不满意，或者采购单位、</w:t>
      </w:r>
      <w:r>
        <w:rPr>
          <w:rFonts w:hint="eastAsia" w:ascii="宋体" w:hAnsi="宋体" w:eastAsia="宋体" w:cs="宋体"/>
          <w:spacing w:val="11"/>
          <w:sz w:val="23"/>
          <w:szCs w:val="23"/>
          <w:highlight w:val="none"/>
        </w:rPr>
        <w:t>采购代理机构未在规定时间内作出答复的，可以在答复期满后15个工作日内向《政府采购质</w:t>
      </w:r>
      <w:r>
        <w:rPr>
          <w:rFonts w:hint="eastAsia" w:ascii="宋体" w:hAnsi="宋体" w:eastAsia="宋体" w:cs="宋体"/>
          <w:spacing w:val="8"/>
          <w:sz w:val="23"/>
          <w:szCs w:val="23"/>
          <w:highlight w:val="none"/>
        </w:rPr>
        <w:t>疑</w:t>
      </w:r>
    </w:p>
    <w:p w14:paraId="1F8F2164">
      <w:pPr>
        <w:keepNext w:val="0"/>
        <w:keepLines w:val="0"/>
        <w:pageBreakBefore w:val="0"/>
        <w:widowControl/>
        <w:kinsoku w:val="0"/>
        <w:wordWrap/>
        <w:overflowPunct/>
        <w:topLinePunct w:val="0"/>
        <w:autoSpaceDE w:val="0"/>
        <w:autoSpaceDN w:val="0"/>
        <w:bidi w:val="0"/>
        <w:adjustRightInd w:val="0"/>
        <w:snapToGrid w:val="0"/>
        <w:spacing w:line="460" w:lineRule="exact"/>
        <w:ind w:left="1"/>
        <w:textAlignment w:val="baseline"/>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和投诉办法》</w:t>
      </w:r>
      <w:r>
        <w:rPr>
          <w:rFonts w:hint="eastAsia" w:ascii="宋体" w:hAnsi="宋体" w:eastAsia="宋体" w:cs="宋体"/>
          <w:spacing w:val="5"/>
          <w:sz w:val="23"/>
          <w:szCs w:val="23"/>
          <w:highlight w:val="none"/>
        </w:rPr>
        <w:t>(财政部令第94号)第六条规定的财政部门提起投诉(投诉书格式后附)。</w:t>
      </w:r>
    </w:p>
    <w:p w14:paraId="71C63408">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85"/>
        <w:textAlignment w:val="baseline"/>
        <w:outlineLvl w:val="2"/>
        <w:rPr>
          <w:rFonts w:hint="eastAsia" w:ascii="宋体" w:hAnsi="宋体" w:eastAsia="宋体" w:cs="宋体"/>
          <w:sz w:val="23"/>
          <w:szCs w:val="23"/>
          <w:highlight w:val="none"/>
        </w:rPr>
      </w:pPr>
      <w:bookmarkStart w:id="120" w:name="_Toc3528"/>
      <w:bookmarkStart w:id="121" w:name="_Toc11927"/>
      <w:bookmarkStart w:id="122" w:name="_Toc19384"/>
      <w:bookmarkStart w:id="123" w:name="_Toc21577"/>
      <w:r>
        <w:rPr>
          <w:rFonts w:hint="eastAsia" w:ascii="宋体" w:hAnsi="宋体" w:eastAsia="宋体" w:cs="宋体"/>
          <w:spacing w:val="16"/>
          <w:position w:val="1"/>
          <w:sz w:val="23"/>
          <w:szCs w:val="23"/>
          <w:highlight w:val="none"/>
        </w:rPr>
        <w:t>31</w:t>
      </w:r>
      <w:r>
        <w:rPr>
          <w:rFonts w:hint="eastAsia" w:ascii="宋体" w:hAnsi="宋体" w:eastAsia="宋体" w:cs="宋体"/>
          <w:spacing w:val="11"/>
          <w:position w:val="1"/>
          <w:sz w:val="23"/>
          <w:szCs w:val="23"/>
          <w:highlight w:val="none"/>
        </w:rPr>
        <w:t>.</w:t>
      </w:r>
      <w:r>
        <w:rPr>
          <w:rFonts w:hint="eastAsia" w:ascii="宋体" w:hAnsi="宋体" w:eastAsia="宋体" w:cs="宋体"/>
          <w:spacing w:val="8"/>
          <w:position w:val="1"/>
          <w:sz w:val="23"/>
          <w:szCs w:val="23"/>
          <w:highlight w:val="none"/>
        </w:rPr>
        <w:t>7财政部门在处理投诉事项期间，可以视具体情况暂停采购活动。</w:t>
      </w:r>
      <w:bookmarkEnd w:id="120"/>
      <w:bookmarkEnd w:id="121"/>
      <w:bookmarkEnd w:id="122"/>
      <w:bookmarkEnd w:id="123"/>
    </w:p>
    <w:p w14:paraId="79BFFA4D">
      <w:pPr>
        <w:keepNext w:val="0"/>
        <w:keepLines w:val="0"/>
        <w:pageBreakBefore w:val="0"/>
        <w:widowControl/>
        <w:kinsoku w:val="0"/>
        <w:wordWrap/>
        <w:overflowPunct/>
        <w:topLinePunct w:val="0"/>
        <w:autoSpaceDE w:val="0"/>
        <w:autoSpaceDN w:val="0"/>
        <w:bidi w:val="0"/>
        <w:adjustRightInd w:val="0"/>
        <w:snapToGrid w:val="0"/>
        <w:spacing w:before="123"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3</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2.其他内容</w:t>
      </w:r>
    </w:p>
    <w:p w14:paraId="76B9887E">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12"/>
          <w:position w:val="16"/>
          <w:sz w:val="23"/>
          <w:szCs w:val="23"/>
          <w:highlight w:val="none"/>
        </w:rPr>
        <w:t>3</w:t>
      </w:r>
      <w:r>
        <w:rPr>
          <w:rFonts w:hint="eastAsia" w:ascii="宋体" w:hAnsi="宋体" w:eastAsia="宋体" w:cs="宋体"/>
          <w:spacing w:val="8"/>
          <w:position w:val="16"/>
          <w:sz w:val="23"/>
          <w:szCs w:val="23"/>
          <w:highlight w:val="none"/>
        </w:rPr>
        <w:t>2</w:t>
      </w:r>
      <w:r>
        <w:rPr>
          <w:rFonts w:hint="eastAsia" w:ascii="宋体" w:hAnsi="宋体" w:eastAsia="宋体" w:cs="宋体"/>
          <w:spacing w:val="6"/>
          <w:position w:val="16"/>
          <w:sz w:val="23"/>
          <w:szCs w:val="23"/>
          <w:highlight w:val="none"/>
        </w:rPr>
        <w:t>.1代理服务收费标准及缴费账户详见“供应商须知前附表”，供应商为联合体的，可以</w:t>
      </w:r>
    </w:p>
    <w:p w14:paraId="45776FA5">
      <w:pPr>
        <w:keepNext w:val="0"/>
        <w:keepLines w:val="0"/>
        <w:pageBreakBefore w:val="0"/>
        <w:widowControl/>
        <w:kinsoku w:val="0"/>
        <w:wordWrap/>
        <w:overflowPunct/>
        <w:topLinePunct w:val="0"/>
        <w:autoSpaceDE w:val="0"/>
        <w:autoSpaceDN w:val="0"/>
        <w:bidi w:val="0"/>
        <w:adjustRightInd w:val="0"/>
        <w:snapToGrid w:val="0"/>
        <w:spacing w:line="460" w:lineRule="exact"/>
        <w:ind w:left="30"/>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由联</w:t>
      </w:r>
      <w:r>
        <w:rPr>
          <w:rFonts w:hint="eastAsia" w:ascii="宋体" w:hAnsi="宋体" w:eastAsia="宋体" w:cs="宋体"/>
          <w:spacing w:val="10"/>
          <w:sz w:val="23"/>
          <w:szCs w:val="23"/>
          <w:highlight w:val="none"/>
        </w:rPr>
        <w:t>合</w:t>
      </w:r>
      <w:r>
        <w:rPr>
          <w:rFonts w:hint="eastAsia" w:ascii="宋体" w:hAnsi="宋体" w:eastAsia="宋体" w:cs="宋体"/>
          <w:spacing w:val="7"/>
          <w:sz w:val="23"/>
          <w:szCs w:val="23"/>
          <w:highlight w:val="none"/>
        </w:rPr>
        <w:t>体中的一方或者多方共同交纳代理服务费。</w:t>
      </w:r>
    </w:p>
    <w:p w14:paraId="35B27D1D">
      <w:pPr>
        <w:keepNext w:val="0"/>
        <w:keepLines w:val="0"/>
        <w:pageBreakBefore w:val="0"/>
        <w:widowControl/>
        <w:kinsoku w:val="0"/>
        <w:wordWrap/>
        <w:overflowPunct/>
        <w:topLinePunct w:val="0"/>
        <w:autoSpaceDE w:val="0"/>
        <w:autoSpaceDN w:val="0"/>
        <w:bidi w:val="0"/>
        <w:adjustRightInd w:val="0"/>
        <w:snapToGrid w:val="0"/>
        <w:spacing w:before="124"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rPr>
        <w:t>3</w:t>
      </w:r>
      <w:r>
        <w:rPr>
          <w:rFonts w:hint="eastAsia" w:ascii="宋体" w:hAnsi="宋体" w:eastAsia="宋体" w:cs="宋体"/>
          <w:spacing w:val="7"/>
          <w:position w:val="1"/>
          <w:sz w:val="23"/>
          <w:szCs w:val="23"/>
          <w:highlight w:val="none"/>
        </w:rPr>
        <w:t>2.2代理服务费收费计算标准：</w:t>
      </w:r>
    </w:p>
    <w:p w14:paraId="0426DE4A">
      <w:pPr>
        <w:rPr>
          <w:rFonts w:hint="eastAsia" w:ascii="宋体" w:hAnsi="宋体" w:eastAsia="宋体" w:cs="宋体"/>
          <w:highlight w:val="none"/>
        </w:rPr>
      </w:pPr>
    </w:p>
    <w:p w14:paraId="49957366">
      <w:pPr>
        <w:spacing w:line="116" w:lineRule="exact"/>
        <w:rPr>
          <w:rFonts w:hint="eastAsia" w:ascii="宋体" w:hAnsi="宋体" w:eastAsia="宋体" w:cs="宋体"/>
          <w:highlight w:val="none"/>
        </w:rPr>
      </w:pPr>
    </w:p>
    <w:tbl>
      <w:tblPr>
        <w:tblStyle w:val="13"/>
        <w:tblW w:w="8210" w:type="dxa"/>
        <w:tblInd w:w="7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5"/>
        <w:gridCol w:w="1657"/>
        <w:gridCol w:w="1529"/>
        <w:gridCol w:w="1549"/>
      </w:tblGrid>
      <w:tr w14:paraId="773D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3475" w:type="dxa"/>
            <w:vAlign w:val="top"/>
          </w:tcPr>
          <w:p w14:paraId="586D74EF">
            <w:pPr>
              <w:spacing w:line="274" w:lineRule="auto"/>
              <w:rPr>
                <w:rFonts w:hint="eastAsia" w:ascii="宋体" w:hAnsi="宋体" w:eastAsia="宋体" w:cs="宋体"/>
                <w:sz w:val="21"/>
                <w:highlight w:val="none"/>
              </w:rPr>
            </w:pPr>
          </w:p>
          <w:p w14:paraId="5EC2A20A">
            <w:pPr>
              <w:spacing w:before="74" w:line="227" w:lineRule="auto"/>
              <w:ind w:left="2718"/>
              <w:rPr>
                <w:rFonts w:hint="eastAsia" w:ascii="宋体" w:hAnsi="宋体" w:eastAsia="宋体" w:cs="宋体"/>
                <w:sz w:val="23"/>
                <w:szCs w:val="23"/>
                <w:highlight w:val="none"/>
              </w:rPr>
            </w:pPr>
            <w:r>
              <w:rPr>
                <w:rFonts w:hint="eastAsia" w:ascii="宋体" w:hAnsi="宋体" w:eastAsia="宋体" w:cs="宋体"/>
                <w:highlight w:val="none"/>
              </w:rPr>
              <w:drawing>
                <wp:anchor distT="0" distB="0" distL="0" distR="0" simplePos="0" relativeHeight="251660288" behindDoc="1" locked="0" layoutInCell="1" allowOverlap="1">
                  <wp:simplePos x="0" y="0"/>
                  <wp:positionH relativeFrom="column">
                    <wp:posOffset>17145</wp:posOffset>
                  </wp:positionH>
                  <wp:positionV relativeFrom="paragraph">
                    <wp:posOffset>-153035</wp:posOffset>
                  </wp:positionV>
                  <wp:extent cx="2200910" cy="60198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6"/>
                          <a:stretch>
                            <a:fillRect/>
                          </a:stretch>
                        </pic:blipFill>
                        <pic:spPr>
                          <a:xfrm>
                            <a:off x="0" y="0"/>
                            <a:ext cx="2200985" cy="601726"/>
                          </a:xfrm>
                          <a:prstGeom prst="rect">
                            <a:avLst/>
                          </a:prstGeom>
                        </pic:spPr>
                      </pic:pic>
                    </a:graphicData>
                  </a:graphic>
                </wp:anchor>
              </w:drawing>
            </w:r>
            <w:r>
              <w:rPr>
                <w:rFonts w:hint="eastAsia" w:ascii="宋体" w:hAnsi="宋体" w:eastAsia="宋体" w:cs="宋体"/>
                <w:spacing w:val="-2"/>
                <w:sz w:val="23"/>
                <w:szCs w:val="23"/>
                <w:highlight w:val="none"/>
              </w:rPr>
              <w:t>费</w:t>
            </w:r>
            <w:r>
              <w:rPr>
                <w:rFonts w:hint="eastAsia" w:ascii="宋体" w:hAnsi="宋体" w:eastAsia="宋体" w:cs="宋体"/>
                <w:spacing w:val="-1"/>
                <w:sz w:val="23"/>
                <w:szCs w:val="23"/>
                <w:highlight w:val="none"/>
              </w:rPr>
              <w:t>率</w:t>
            </w:r>
          </w:p>
          <w:p w14:paraId="5A610DB9">
            <w:pPr>
              <w:spacing w:before="29" w:line="225" w:lineRule="auto"/>
              <w:ind w:left="49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金额</w:t>
            </w:r>
          </w:p>
        </w:tc>
        <w:tc>
          <w:tcPr>
            <w:tcW w:w="1657" w:type="dxa"/>
            <w:vAlign w:val="top"/>
          </w:tcPr>
          <w:p w14:paraId="2C72B003">
            <w:pPr>
              <w:spacing w:line="274" w:lineRule="auto"/>
              <w:rPr>
                <w:rFonts w:hint="eastAsia" w:ascii="宋体" w:hAnsi="宋体" w:eastAsia="宋体" w:cs="宋体"/>
                <w:sz w:val="21"/>
                <w:highlight w:val="none"/>
              </w:rPr>
            </w:pPr>
          </w:p>
          <w:p w14:paraId="4549B2A6">
            <w:pPr>
              <w:spacing w:before="75" w:line="225" w:lineRule="auto"/>
              <w:ind w:left="49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货物</w:t>
            </w:r>
            <w:r>
              <w:rPr>
                <w:rFonts w:hint="eastAsia" w:ascii="宋体" w:hAnsi="宋体" w:eastAsia="宋体" w:cs="宋体"/>
                <w:spacing w:val="4"/>
                <w:sz w:val="23"/>
                <w:szCs w:val="23"/>
                <w:highlight w:val="none"/>
              </w:rPr>
              <w:t>类</w:t>
            </w:r>
          </w:p>
        </w:tc>
        <w:tc>
          <w:tcPr>
            <w:tcW w:w="1529" w:type="dxa"/>
            <w:vAlign w:val="top"/>
          </w:tcPr>
          <w:p w14:paraId="58FEFDF6">
            <w:pPr>
              <w:spacing w:line="275" w:lineRule="auto"/>
              <w:rPr>
                <w:rFonts w:hint="eastAsia" w:ascii="宋体" w:hAnsi="宋体" w:eastAsia="宋体" w:cs="宋体"/>
                <w:sz w:val="21"/>
                <w:highlight w:val="none"/>
              </w:rPr>
            </w:pPr>
          </w:p>
          <w:p w14:paraId="6C4B0169">
            <w:pPr>
              <w:spacing w:before="74" w:line="227" w:lineRule="auto"/>
              <w:ind w:left="492"/>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服务</w:t>
            </w:r>
            <w:r>
              <w:rPr>
                <w:rFonts w:hint="eastAsia" w:ascii="宋体" w:hAnsi="宋体" w:eastAsia="宋体" w:cs="宋体"/>
                <w:spacing w:val="6"/>
                <w:sz w:val="23"/>
                <w:szCs w:val="23"/>
                <w:highlight w:val="none"/>
              </w:rPr>
              <w:t>类</w:t>
            </w:r>
          </w:p>
        </w:tc>
        <w:tc>
          <w:tcPr>
            <w:tcW w:w="1549" w:type="dxa"/>
            <w:vAlign w:val="top"/>
          </w:tcPr>
          <w:p w14:paraId="7F94DB2D">
            <w:pPr>
              <w:spacing w:line="275" w:lineRule="auto"/>
              <w:rPr>
                <w:rFonts w:hint="eastAsia" w:ascii="宋体" w:hAnsi="宋体" w:eastAsia="宋体" w:cs="宋体"/>
                <w:sz w:val="21"/>
                <w:highlight w:val="none"/>
              </w:rPr>
            </w:pPr>
          </w:p>
          <w:p w14:paraId="750B3441">
            <w:pPr>
              <w:spacing w:before="74" w:line="227" w:lineRule="auto"/>
              <w:ind w:left="497"/>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工程</w:t>
            </w:r>
            <w:r>
              <w:rPr>
                <w:rFonts w:hint="eastAsia" w:ascii="宋体" w:hAnsi="宋体" w:eastAsia="宋体" w:cs="宋体"/>
                <w:spacing w:val="5"/>
                <w:sz w:val="23"/>
                <w:szCs w:val="23"/>
                <w:highlight w:val="none"/>
              </w:rPr>
              <w:t>类</w:t>
            </w:r>
          </w:p>
        </w:tc>
      </w:tr>
      <w:tr w14:paraId="29D1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475" w:type="dxa"/>
            <w:vAlign w:val="top"/>
          </w:tcPr>
          <w:p w14:paraId="6BFC3C94">
            <w:pPr>
              <w:spacing w:before="37" w:line="223" w:lineRule="auto"/>
              <w:ind w:left="51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100万元以下</w:t>
            </w:r>
          </w:p>
        </w:tc>
        <w:tc>
          <w:tcPr>
            <w:tcW w:w="1657" w:type="dxa"/>
            <w:vAlign w:val="top"/>
          </w:tcPr>
          <w:p w14:paraId="6DDD207B">
            <w:pPr>
              <w:spacing w:before="37" w:line="223" w:lineRule="auto"/>
              <w:ind w:left="510"/>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1.5%</w:t>
            </w:r>
          </w:p>
        </w:tc>
        <w:tc>
          <w:tcPr>
            <w:tcW w:w="1529" w:type="dxa"/>
            <w:vAlign w:val="top"/>
          </w:tcPr>
          <w:p w14:paraId="7C28A6DE">
            <w:pPr>
              <w:spacing w:before="37" w:line="223" w:lineRule="auto"/>
              <w:ind w:left="509"/>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1.5%</w:t>
            </w:r>
          </w:p>
        </w:tc>
        <w:tc>
          <w:tcPr>
            <w:tcW w:w="1549" w:type="dxa"/>
            <w:vAlign w:val="top"/>
          </w:tcPr>
          <w:p w14:paraId="425786F6">
            <w:pPr>
              <w:spacing w:before="37" w:line="223" w:lineRule="auto"/>
              <w:ind w:left="512"/>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1.0%</w:t>
            </w:r>
          </w:p>
        </w:tc>
      </w:tr>
      <w:tr w14:paraId="5C8F4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75" w:type="dxa"/>
            <w:vAlign w:val="top"/>
          </w:tcPr>
          <w:p w14:paraId="61C0CA42">
            <w:pPr>
              <w:spacing w:before="38" w:line="223" w:lineRule="auto"/>
              <w:ind w:left="510"/>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1</w:t>
            </w:r>
            <w:r>
              <w:rPr>
                <w:rFonts w:hint="eastAsia" w:ascii="宋体" w:hAnsi="宋体" w:eastAsia="宋体" w:cs="宋体"/>
                <w:spacing w:val="15"/>
                <w:sz w:val="23"/>
                <w:szCs w:val="23"/>
                <w:highlight w:val="none"/>
              </w:rPr>
              <w:t>00~500万元</w:t>
            </w:r>
          </w:p>
        </w:tc>
        <w:tc>
          <w:tcPr>
            <w:tcW w:w="1657" w:type="dxa"/>
            <w:vAlign w:val="top"/>
          </w:tcPr>
          <w:p w14:paraId="0B33A6F0">
            <w:pPr>
              <w:spacing w:before="38" w:line="223" w:lineRule="auto"/>
              <w:ind w:left="510"/>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1.1%</w:t>
            </w:r>
          </w:p>
        </w:tc>
        <w:tc>
          <w:tcPr>
            <w:tcW w:w="1529" w:type="dxa"/>
            <w:vAlign w:val="top"/>
          </w:tcPr>
          <w:p w14:paraId="1FC6F771">
            <w:pPr>
              <w:spacing w:before="38" w:line="223" w:lineRule="auto"/>
              <w:ind w:left="494"/>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0.8%</w:t>
            </w:r>
          </w:p>
        </w:tc>
        <w:tc>
          <w:tcPr>
            <w:tcW w:w="1549" w:type="dxa"/>
            <w:vAlign w:val="top"/>
          </w:tcPr>
          <w:p w14:paraId="4C63B467">
            <w:pPr>
              <w:spacing w:before="38" w:line="223" w:lineRule="auto"/>
              <w:ind w:left="496"/>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0.7%</w:t>
            </w:r>
          </w:p>
        </w:tc>
      </w:tr>
      <w:tr w14:paraId="1022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475" w:type="dxa"/>
            <w:vAlign w:val="top"/>
          </w:tcPr>
          <w:p w14:paraId="1E80EE4C">
            <w:pPr>
              <w:spacing w:before="38" w:line="196" w:lineRule="auto"/>
              <w:ind w:left="497"/>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5</w:t>
            </w:r>
            <w:r>
              <w:rPr>
                <w:rFonts w:hint="eastAsia" w:ascii="宋体" w:hAnsi="宋体" w:eastAsia="宋体" w:cs="宋体"/>
                <w:spacing w:val="15"/>
                <w:sz w:val="23"/>
                <w:szCs w:val="23"/>
                <w:highlight w:val="none"/>
              </w:rPr>
              <w:t>00~1000万元</w:t>
            </w:r>
          </w:p>
        </w:tc>
        <w:tc>
          <w:tcPr>
            <w:tcW w:w="1657" w:type="dxa"/>
            <w:vAlign w:val="top"/>
          </w:tcPr>
          <w:p w14:paraId="43DD657A">
            <w:pPr>
              <w:spacing w:before="38" w:line="196" w:lineRule="auto"/>
              <w:ind w:left="495"/>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08%</w:t>
            </w:r>
          </w:p>
        </w:tc>
        <w:tc>
          <w:tcPr>
            <w:tcW w:w="1529" w:type="dxa"/>
            <w:vAlign w:val="top"/>
          </w:tcPr>
          <w:p w14:paraId="06578758">
            <w:pPr>
              <w:spacing w:before="38" w:line="196" w:lineRule="auto"/>
              <w:ind w:left="49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2"/>
                <w:sz w:val="23"/>
                <w:szCs w:val="23"/>
                <w:highlight w:val="none"/>
              </w:rPr>
              <w:t>45%</w:t>
            </w:r>
          </w:p>
        </w:tc>
        <w:tc>
          <w:tcPr>
            <w:tcW w:w="1549" w:type="dxa"/>
            <w:vAlign w:val="top"/>
          </w:tcPr>
          <w:p w14:paraId="2BBBD6D2">
            <w:pPr>
              <w:spacing w:before="38" w:line="196" w:lineRule="auto"/>
              <w:ind w:left="49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2"/>
                <w:sz w:val="23"/>
                <w:szCs w:val="23"/>
                <w:highlight w:val="none"/>
              </w:rPr>
              <w:t>55%</w:t>
            </w:r>
          </w:p>
        </w:tc>
      </w:tr>
      <w:tr w14:paraId="6B31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475" w:type="dxa"/>
            <w:vAlign w:val="top"/>
          </w:tcPr>
          <w:p w14:paraId="2E2974D7">
            <w:pPr>
              <w:spacing w:before="69" w:line="224" w:lineRule="auto"/>
              <w:ind w:left="510"/>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1</w:t>
            </w:r>
            <w:r>
              <w:rPr>
                <w:rFonts w:hint="eastAsia" w:ascii="宋体" w:hAnsi="宋体" w:eastAsia="宋体" w:cs="宋体"/>
                <w:spacing w:val="13"/>
                <w:sz w:val="23"/>
                <w:szCs w:val="23"/>
                <w:highlight w:val="none"/>
              </w:rPr>
              <w:t>000~5000万元</w:t>
            </w:r>
          </w:p>
        </w:tc>
        <w:tc>
          <w:tcPr>
            <w:tcW w:w="1657" w:type="dxa"/>
            <w:vAlign w:val="top"/>
          </w:tcPr>
          <w:p w14:paraId="1C390CA1">
            <w:pPr>
              <w:spacing w:before="69" w:line="224" w:lineRule="auto"/>
              <w:ind w:left="495"/>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0.5%</w:t>
            </w:r>
          </w:p>
        </w:tc>
        <w:tc>
          <w:tcPr>
            <w:tcW w:w="1529" w:type="dxa"/>
            <w:vAlign w:val="top"/>
          </w:tcPr>
          <w:p w14:paraId="5A01F869">
            <w:pPr>
              <w:spacing w:before="69" w:line="224" w:lineRule="auto"/>
              <w:ind w:left="49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3"/>
                <w:sz w:val="23"/>
                <w:szCs w:val="23"/>
                <w:highlight w:val="none"/>
              </w:rPr>
              <w:t>.</w:t>
            </w:r>
            <w:r>
              <w:rPr>
                <w:rFonts w:hint="eastAsia" w:ascii="宋体" w:hAnsi="宋体" w:eastAsia="宋体" w:cs="宋体"/>
                <w:spacing w:val="2"/>
                <w:sz w:val="23"/>
                <w:szCs w:val="23"/>
                <w:highlight w:val="none"/>
              </w:rPr>
              <w:t>25%</w:t>
            </w:r>
          </w:p>
        </w:tc>
        <w:tc>
          <w:tcPr>
            <w:tcW w:w="1549" w:type="dxa"/>
            <w:vAlign w:val="top"/>
          </w:tcPr>
          <w:p w14:paraId="269A31AA">
            <w:pPr>
              <w:spacing w:before="69" w:line="224" w:lineRule="auto"/>
              <w:ind w:left="49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3"/>
                <w:sz w:val="23"/>
                <w:szCs w:val="23"/>
                <w:highlight w:val="none"/>
              </w:rPr>
              <w:t>.</w:t>
            </w:r>
            <w:r>
              <w:rPr>
                <w:rFonts w:hint="eastAsia" w:ascii="宋体" w:hAnsi="宋体" w:eastAsia="宋体" w:cs="宋体"/>
                <w:spacing w:val="2"/>
                <w:sz w:val="23"/>
                <w:szCs w:val="23"/>
                <w:highlight w:val="none"/>
              </w:rPr>
              <w:t>35%</w:t>
            </w:r>
          </w:p>
        </w:tc>
      </w:tr>
      <w:tr w14:paraId="31A9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475" w:type="dxa"/>
            <w:vAlign w:val="top"/>
          </w:tcPr>
          <w:p w14:paraId="274B1F09">
            <w:pPr>
              <w:spacing w:before="37" w:line="223" w:lineRule="auto"/>
              <w:ind w:left="497"/>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5</w:t>
            </w:r>
            <w:r>
              <w:rPr>
                <w:rFonts w:hint="eastAsia" w:ascii="宋体" w:hAnsi="宋体" w:eastAsia="宋体" w:cs="宋体"/>
                <w:spacing w:val="15"/>
                <w:sz w:val="23"/>
                <w:szCs w:val="23"/>
                <w:highlight w:val="none"/>
              </w:rPr>
              <w:t>000万元~1亿元</w:t>
            </w:r>
          </w:p>
        </w:tc>
        <w:tc>
          <w:tcPr>
            <w:tcW w:w="1657" w:type="dxa"/>
            <w:vAlign w:val="top"/>
          </w:tcPr>
          <w:p w14:paraId="33DC7DF9">
            <w:pPr>
              <w:spacing w:before="37" w:line="223" w:lineRule="auto"/>
              <w:ind w:left="495"/>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3"/>
                <w:sz w:val="23"/>
                <w:szCs w:val="23"/>
                <w:highlight w:val="none"/>
              </w:rPr>
              <w:t>.</w:t>
            </w:r>
            <w:r>
              <w:rPr>
                <w:rFonts w:hint="eastAsia" w:ascii="宋体" w:hAnsi="宋体" w:eastAsia="宋体" w:cs="宋体"/>
                <w:spacing w:val="2"/>
                <w:sz w:val="23"/>
                <w:szCs w:val="23"/>
                <w:highlight w:val="none"/>
              </w:rPr>
              <w:t>25%</w:t>
            </w:r>
          </w:p>
        </w:tc>
        <w:tc>
          <w:tcPr>
            <w:tcW w:w="1529" w:type="dxa"/>
            <w:vAlign w:val="top"/>
          </w:tcPr>
          <w:p w14:paraId="078F2CA4">
            <w:pPr>
              <w:spacing w:before="37" w:line="223" w:lineRule="auto"/>
              <w:ind w:left="494"/>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0.1%</w:t>
            </w:r>
          </w:p>
        </w:tc>
        <w:tc>
          <w:tcPr>
            <w:tcW w:w="1549" w:type="dxa"/>
            <w:vAlign w:val="top"/>
          </w:tcPr>
          <w:p w14:paraId="130D1023">
            <w:pPr>
              <w:spacing w:before="37" w:line="223" w:lineRule="auto"/>
              <w:ind w:left="496"/>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0.2%</w:t>
            </w:r>
          </w:p>
        </w:tc>
      </w:tr>
      <w:tr w14:paraId="1E8EC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75" w:type="dxa"/>
            <w:vAlign w:val="top"/>
          </w:tcPr>
          <w:p w14:paraId="7A5CC7E4">
            <w:pPr>
              <w:spacing w:before="39" w:line="195" w:lineRule="auto"/>
              <w:ind w:left="510"/>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1~5亿元</w:t>
            </w:r>
          </w:p>
        </w:tc>
        <w:tc>
          <w:tcPr>
            <w:tcW w:w="1657" w:type="dxa"/>
            <w:vAlign w:val="top"/>
          </w:tcPr>
          <w:p w14:paraId="1285CCA1">
            <w:pPr>
              <w:spacing w:before="39" w:line="195" w:lineRule="auto"/>
              <w:ind w:left="495"/>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2"/>
                <w:sz w:val="23"/>
                <w:szCs w:val="23"/>
                <w:highlight w:val="none"/>
              </w:rPr>
              <w:t>05%</w:t>
            </w:r>
          </w:p>
        </w:tc>
        <w:tc>
          <w:tcPr>
            <w:tcW w:w="1529" w:type="dxa"/>
            <w:vAlign w:val="top"/>
          </w:tcPr>
          <w:p w14:paraId="6B731269">
            <w:pPr>
              <w:spacing w:before="39" w:line="195" w:lineRule="auto"/>
              <w:ind w:left="49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2"/>
                <w:sz w:val="23"/>
                <w:szCs w:val="23"/>
                <w:highlight w:val="none"/>
              </w:rPr>
              <w:t>05%</w:t>
            </w:r>
          </w:p>
        </w:tc>
        <w:tc>
          <w:tcPr>
            <w:tcW w:w="1549" w:type="dxa"/>
            <w:vAlign w:val="top"/>
          </w:tcPr>
          <w:p w14:paraId="3175F997">
            <w:pPr>
              <w:spacing w:before="39" w:line="195" w:lineRule="auto"/>
              <w:ind w:left="49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0</w:t>
            </w:r>
            <w:r>
              <w:rPr>
                <w:rFonts w:hint="eastAsia" w:ascii="宋体" w:hAnsi="宋体" w:eastAsia="宋体" w:cs="宋体"/>
                <w:spacing w:val="2"/>
                <w:sz w:val="23"/>
                <w:szCs w:val="23"/>
                <w:highlight w:val="none"/>
              </w:rPr>
              <w:t>05%</w:t>
            </w:r>
          </w:p>
        </w:tc>
      </w:tr>
      <w:tr w14:paraId="7F9A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475" w:type="dxa"/>
            <w:vAlign w:val="top"/>
          </w:tcPr>
          <w:p w14:paraId="4A52AD39">
            <w:pPr>
              <w:spacing w:before="73" w:line="222" w:lineRule="auto"/>
              <w:ind w:left="497"/>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5</w:t>
            </w:r>
            <w:r>
              <w:rPr>
                <w:rFonts w:hint="eastAsia" w:ascii="宋体" w:hAnsi="宋体" w:eastAsia="宋体" w:cs="宋体"/>
                <w:spacing w:val="21"/>
                <w:sz w:val="23"/>
                <w:szCs w:val="23"/>
                <w:highlight w:val="none"/>
              </w:rPr>
              <w:t>~10亿元</w:t>
            </w:r>
          </w:p>
        </w:tc>
        <w:tc>
          <w:tcPr>
            <w:tcW w:w="1657" w:type="dxa"/>
            <w:vAlign w:val="top"/>
          </w:tcPr>
          <w:p w14:paraId="48242BFB">
            <w:pPr>
              <w:spacing w:before="73" w:line="222" w:lineRule="auto"/>
              <w:ind w:left="495"/>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0.035%</w:t>
            </w:r>
          </w:p>
        </w:tc>
        <w:tc>
          <w:tcPr>
            <w:tcW w:w="1529" w:type="dxa"/>
            <w:vAlign w:val="top"/>
          </w:tcPr>
          <w:p w14:paraId="6D10F21B">
            <w:pPr>
              <w:spacing w:before="73" w:line="222" w:lineRule="auto"/>
              <w:ind w:left="494"/>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0.035%</w:t>
            </w:r>
          </w:p>
        </w:tc>
        <w:tc>
          <w:tcPr>
            <w:tcW w:w="1549" w:type="dxa"/>
            <w:vAlign w:val="top"/>
          </w:tcPr>
          <w:p w14:paraId="4D992459">
            <w:pPr>
              <w:spacing w:before="73" w:line="222" w:lineRule="auto"/>
              <w:ind w:left="496"/>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0.035%</w:t>
            </w:r>
          </w:p>
        </w:tc>
      </w:tr>
      <w:tr w14:paraId="7B77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75" w:type="dxa"/>
            <w:vAlign w:val="top"/>
          </w:tcPr>
          <w:p w14:paraId="1D4B5F2F">
            <w:pPr>
              <w:spacing w:before="40" w:line="221" w:lineRule="auto"/>
              <w:ind w:left="51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10~50亿</w:t>
            </w:r>
            <w:r>
              <w:rPr>
                <w:rFonts w:hint="eastAsia" w:ascii="宋体" w:hAnsi="宋体" w:eastAsia="宋体" w:cs="宋体"/>
                <w:spacing w:val="16"/>
                <w:sz w:val="23"/>
                <w:szCs w:val="23"/>
                <w:highlight w:val="none"/>
              </w:rPr>
              <w:t>元</w:t>
            </w:r>
          </w:p>
        </w:tc>
        <w:tc>
          <w:tcPr>
            <w:tcW w:w="1657" w:type="dxa"/>
            <w:vAlign w:val="top"/>
          </w:tcPr>
          <w:p w14:paraId="27A80049">
            <w:pPr>
              <w:spacing w:before="40" w:line="221" w:lineRule="auto"/>
              <w:ind w:left="495"/>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0.008%</w:t>
            </w:r>
          </w:p>
        </w:tc>
        <w:tc>
          <w:tcPr>
            <w:tcW w:w="1529" w:type="dxa"/>
            <w:vAlign w:val="top"/>
          </w:tcPr>
          <w:p w14:paraId="7A986FC6">
            <w:pPr>
              <w:spacing w:before="40" w:line="221" w:lineRule="auto"/>
              <w:ind w:left="494"/>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0.008%</w:t>
            </w:r>
          </w:p>
        </w:tc>
        <w:tc>
          <w:tcPr>
            <w:tcW w:w="1549" w:type="dxa"/>
            <w:vAlign w:val="top"/>
          </w:tcPr>
          <w:p w14:paraId="6C9ECB7D">
            <w:pPr>
              <w:spacing w:before="40" w:line="221" w:lineRule="auto"/>
              <w:ind w:left="496"/>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0.008%</w:t>
            </w:r>
          </w:p>
        </w:tc>
      </w:tr>
      <w:tr w14:paraId="00BC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475" w:type="dxa"/>
            <w:vAlign w:val="top"/>
          </w:tcPr>
          <w:p w14:paraId="28B29C8F">
            <w:pPr>
              <w:spacing w:before="39" w:line="195" w:lineRule="auto"/>
              <w:ind w:left="49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50~100亿</w:t>
            </w:r>
            <w:r>
              <w:rPr>
                <w:rFonts w:hint="eastAsia" w:ascii="宋体" w:hAnsi="宋体" w:eastAsia="宋体" w:cs="宋体"/>
                <w:spacing w:val="16"/>
                <w:sz w:val="23"/>
                <w:szCs w:val="23"/>
                <w:highlight w:val="none"/>
              </w:rPr>
              <w:t>元</w:t>
            </w:r>
          </w:p>
        </w:tc>
        <w:tc>
          <w:tcPr>
            <w:tcW w:w="1657" w:type="dxa"/>
            <w:vAlign w:val="top"/>
          </w:tcPr>
          <w:p w14:paraId="20B63F01">
            <w:pPr>
              <w:spacing w:before="39" w:line="195" w:lineRule="auto"/>
              <w:ind w:left="495"/>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0006%</w:t>
            </w:r>
          </w:p>
        </w:tc>
        <w:tc>
          <w:tcPr>
            <w:tcW w:w="1529" w:type="dxa"/>
            <w:vAlign w:val="top"/>
          </w:tcPr>
          <w:p w14:paraId="0647D119">
            <w:pPr>
              <w:spacing w:before="39" w:line="195" w:lineRule="auto"/>
              <w:ind w:left="494"/>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0006%</w:t>
            </w:r>
          </w:p>
        </w:tc>
        <w:tc>
          <w:tcPr>
            <w:tcW w:w="1549" w:type="dxa"/>
            <w:vAlign w:val="top"/>
          </w:tcPr>
          <w:p w14:paraId="7F4DAACD">
            <w:pPr>
              <w:spacing w:before="39" w:line="195" w:lineRule="auto"/>
              <w:ind w:left="496"/>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0006%</w:t>
            </w:r>
          </w:p>
        </w:tc>
      </w:tr>
      <w:tr w14:paraId="1542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475" w:type="dxa"/>
            <w:vAlign w:val="top"/>
          </w:tcPr>
          <w:p w14:paraId="47B0E451">
            <w:pPr>
              <w:spacing w:before="76" w:line="223" w:lineRule="auto"/>
              <w:ind w:left="51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1</w:t>
            </w:r>
            <w:r>
              <w:rPr>
                <w:rFonts w:hint="eastAsia" w:ascii="宋体" w:hAnsi="宋体" w:eastAsia="宋体" w:cs="宋体"/>
                <w:spacing w:val="3"/>
                <w:sz w:val="23"/>
                <w:szCs w:val="23"/>
                <w:highlight w:val="none"/>
              </w:rPr>
              <w:t>00亿以上</w:t>
            </w:r>
          </w:p>
        </w:tc>
        <w:tc>
          <w:tcPr>
            <w:tcW w:w="1657" w:type="dxa"/>
            <w:vAlign w:val="top"/>
          </w:tcPr>
          <w:p w14:paraId="3BDB0626">
            <w:pPr>
              <w:spacing w:before="76" w:line="223" w:lineRule="auto"/>
              <w:ind w:left="495"/>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0.004%</w:t>
            </w:r>
          </w:p>
        </w:tc>
        <w:tc>
          <w:tcPr>
            <w:tcW w:w="1529" w:type="dxa"/>
            <w:vAlign w:val="top"/>
          </w:tcPr>
          <w:p w14:paraId="7468D05C">
            <w:pPr>
              <w:spacing w:before="76" w:line="223" w:lineRule="auto"/>
              <w:ind w:left="494"/>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0.004%</w:t>
            </w:r>
          </w:p>
        </w:tc>
        <w:tc>
          <w:tcPr>
            <w:tcW w:w="1549" w:type="dxa"/>
            <w:vAlign w:val="top"/>
          </w:tcPr>
          <w:p w14:paraId="0A971FBA">
            <w:pPr>
              <w:spacing w:before="76" w:line="223" w:lineRule="auto"/>
              <w:ind w:left="496"/>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0.004%</w:t>
            </w:r>
          </w:p>
        </w:tc>
      </w:tr>
    </w:tbl>
    <w:p w14:paraId="0855B070">
      <w:pPr>
        <w:spacing w:line="360" w:lineRule="auto"/>
        <w:rPr>
          <w:rFonts w:hint="eastAsia" w:ascii="宋体" w:hAnsi="宋体" w:eastAsia="宋体" w:cs="宋体"/>
          <w:sz w:val="21"/>
          <w:highlight w:val="none"/>
        </w:rPr>
      </w:pPr>
    </w:p>
    <w:p w14:paraId="2419028E">
      <w:pPr>
        <w:keepNext w:val="0"/>
        <w:keepLines w:val="0"/>
        <w:pageBreakBefore w:val="0"/>
        <w:widowControl/>
        <w:kinsoku w:val="0"/>
        <w:wordWrap/>
        <w:overflowPunct/>
        <w:topLinePunct w:val="0"/>
        <w:autoSpaceDE w:val="0"/>
        <w:autoSpaceDN w:val="0"/>
        <w:bidi w:val="0"/>
        <w:adjustRightInd w:val="0"/>
        <w:snapToGrid w:val="0"/>
        <w:spacing w:before="76" w:line="460" w:lineRule="exact"/>
        <w:ind w:left="480"/>
        <w:textAlignment w:val="baseline"/>
        <w:rPr>
          <w:rFonts w:hint="eastAsia" w:ascii="宋体" w:hAnsi="宋体" w:eastAsia="宋体" w:cs="宋体"/>
          <w:sz w:val="23"/>
          <w:szCs w:val="23"/>
          <w:highlight w:val="none"/>
        </w:rPr>
      </w:pPr>
      <w:r>
        <w:rPr>
          <w:rFonts w:hint="eastAsia" w:ascii="宋体" w:hAnsi="宋体" w:eastAsia="宋体" w:cs="宋体"/>
          <w:sz w:val="23"/>
          <w:szCs w:val="23"/>
          <w:highlight w:val="none"/>
        </w:rPr>
        <w:t>注：</w:t>
      </w:r>
    </w:p>
    <w:p w14:paraId="37F490D8">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92"/>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5"/>
          <w:sz w:val="23"/>
          <w:szCs w:val="23"/>
          <w:highlight w:val="none"/>
        </w:rPr>
        <w:t>1</w:t>
      </w:r>
      <w:r>
        <w:rPr>
          <w:rFonts w:hint="eastAsia" w:ascii="宋体" w:hAnsi="宋体" w:eastAsia="宋体" w:cs="宋体"/>
          <w:spacing w:val="12"/>
          <w:sz w:val="23"/>
          <w:szCs w:val="23"/>
          <w:highlight w:val="none"/>
        </w:rPr>
        <w:t>)按本表费率计算的收费为采购代理的收费基准价格；</w:t>
      </w:r>
    </w:p>
    <w:p w14:paraId="7FDF9271">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492"/>
        <w:textAlignment w:val="baseline"/>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w:t>
      </w:r>
      <w:r>
        <w:rPr>
          <w:rFonts w:hint="eastAsia" w:ascii="宋体" w:hAnsi="宋体" w:eastAsia="宋体" w:cs="宋体"/>
          <w:spacing w:val="13"/>
          <w:sz w:val="23"/>
          <w:szCs w:val="23"/>
          <w:highlight w:val="none"/>
        </w:rPr>
        <w:t>2)采购代理收费按差额定率累进法计算。</w:t>
      </w:r>
    </w:p>
    <w:p w14:paraId="0A6CF04D">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7" w:right="237" w:hanging="17"/>
        <w:textAlignment w:val="baseline"/>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例如：某工程采购代理业务成交金额或者暂定价为500万元，计算采购代理收费额如下</w:t>
      </w:r>
      <w:r>
        <w:rPr>
          <w:rFonts w:hint="eastAsia" w:ascii="宋体" w:hAnsi="宋体" w:eastAsia="宋体" w:cs="宋体"/>
          <w:spacing w:val="3"/>
          <w:sz w:val="23"/>
          <w:szCs w:val="23"/>
          <w:highlight w:val="none"/>
        </w:rPr>
        <w:t>：</w:t>
      </w:r>
      <w:r>
        <w:rPr>
          <w:rFonts w:hint="eastAsia" w:ascii="宋体" w:hAnsi="宋体" w:eastAsia="宋体" w:cs="宋体"/>
          <w:spacing w:val="10"/>
          <w:sz w:val="23"/>
          <w:szCs w:val="23"/>
          <w:highlight w:val="none"/>
        </w:rPr>
        <w:t>1</w:t>
      </w:r>
      <w:r>
        <w:rPr>
          <w:rFonts w:hint="eastAsia" w:ascii="宋体" w:hAnsi="宋体" w:eastAsia="宋体" w:cs="宋体"/>
          <w:spacing w:val="7"/>
          <w:sz w:val="23"/>
          <w:szCs w:val="23"/>
          <w:highlight w:val="none"/>
        </w:rPr>
        <w:t>0</w:t>
      </w:r>
      <w:r>
        <w:rPr>
          <w:rFonts w:hint="eastAsia" w:ascii="宋体" w:hAnsi="宋体" w:eastAsia="宋体" w:cs="宋体"/>
          <w:spacing w:val="5"/>
          <w:sz w:val="23"/>
          <w:szCs w:val="23"/>
          <w:highlight w:val="none"/>
        </w:rPr>
        <w:t>0万元×</w:t>
      </w:r>
      <w:r>
        <w:rPr>
          <w:rFonts w:hint="eastAsia" w:ascii="宋体" w:hAnsi="宋体" w:eastAsia="宋体" w:cs="宋体"/>
          <w:sz w:val="23"/>
          <w:szCs w:val="23"/>
          <w:highlight w:val="none"/>
        </w:rPr>
        <w:t>l</w:t>
      </w:r>
      <w:r>
        <w:rPr>
          <w:rFonts w:hint="eastAsia" w:ascii="宋体" w:hAnsi="宋体" w:eastAsia="宋体" w:cs="宋体"/>
          <w:spacing w:val="5"/>
          <w:sz w:val="23"/>
          <w:szCs w:val="23"/>
          <w:highlight w:val="none"/>
        </w:rPr>
        <w:t>%＝1万元</w:t>
      </w:r>
    </w:p>
    <w:p w14:paraId="17F2BD62">
      <w:pPr>
        <w:keepNext w:val="0"/>
        <w:keepLines w:val="0"/>
        <w:pageBreakBefore w:val="0"/>
        <w:widowControl/>
        <w:kinsoku w:val="0"/>
        <w:wordWrap/>
        <w:overflowPunct/>
        <w:topLinePunct w:val="0"/>
        <w:autoSpaceDE w:val="0"/>
        <w:autoSpaceDN w:val="0"/>
        <w:bidi w:val="0"/>
        <w:adjustRightInd w:val="0"/>
        <w:snapToGrid w:val="0"/>
        <w:spacing w:line="460" w:lineRule="exact"/>
        <w:ind w:left="492"/>
        <w:textAlignment w:val="baseline"/>
        <w:rPr>
          <w:rFonts w:hint="eastAsia" w:ascii="宋体" w:hAnsi="宋体" w:eastAsia="宋体" w:cs="宋体"/>
          <w:sz w:val="23"/>
          <w:szCs w:val="23"/>
          <w:highlight w:val="none"/>
        </w:rPr>
      </w:pPr>
      <w:r>
        <w:rPr>
          <w:rFonts w:hint="eastAsia" w:ascii="宋体" w:hAnsi="宋体" w:eastAsia="宋体" w:cs="宋体"/>
          <w:spacing w:val="11"/>
          <w:position w:val="15"/>
          <w:sz w:val="23"/>
          <w:szCs w:val="23"/>
          <w:highlight w:val="none"/>
        </w:rPr>
        <w:t>(500－100)万元×0.7%＝2.8万</w:t>
      </w:r>
      <w:r>
        <w:rPr>
          <w:rFonts w:hint="eastAsia" w:ascii="宋体" w:hAnsi="宋体" w:eastAsia="宋体" w:cs="宋体"/>
          <w:spacing w:val="7"/>
          <w:position w:val="15"/>
          <w:sz w:val="23"/>
          <w:szCs w:val="23"/>
          <w:highlight w:val="none"/>
        </w:rPr>
        <w:t>元</w:t>
      </w:r>
    </w:p>
    <w:p w14:paraId="6F5EE0D4">
      <w:pPr>
        <w:keepNext w:val="0"/>
        <w:keepLines w:val="0"/>
        <w:pageBreakBefore w:val="0"/>
        <w:widowControl/>
        <w:kinsoku w:val="0"/>
        <w:wordWrap/>
        <w:overflowPunct/>
        <w:topLinePunct w:val="0"/>
        <w:autoSpaceDE w:val="0"/>
        <w:autoSpaceDN w:val="0"/>
        <w:bidi w:val="0"/>
        <w:adjustRightInd w:val="0"/>
        <w:snapToGrid w:val="0"/>
        <w:spacing w:line="460" w:lineRule="exact"/>
        <w:ind w:left="481"/>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合</w:t>
      </w:r>
      <w:r>
        <w:rPr>
          <w:rFonts w:hint="eastAsia" w:ascii="宋体" w:hAnsi="宋体" w:eastAsia="宋体" w:cs="宋体"/>
          <w:spacing w:val="7"/>
          <w:sz w:val="23"/>
          <w:szCs w:val="23"/>
          <w:highlight w:val="none"/>
        </w:rPr>
        <w:t>计收费＝1＋2.8＝3.8万元</w:t>
      </w:r>
    </w:p>
    <w:p w14:paraId="18A17D56">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3</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3.需要补充的其他内容</w:t>
      </w:r>
    </w:p>
    <w:p w14:paraId="5676E5D0">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15"/>
          <w:position w:val="1"/>
          <w:sz w:val="23"/>
          <w:szCs w:val="23"/>
          <w:highlight w:val="none"/>
        </w:rPr>
        <w:t>3</w:t>
      </w:r>
      <w:r>
        <w:rPr>
          <w:rFonts w:hint="eastAsia" w:ascii="宋体" w:hAnsi="宋体" w:eastAsia="宋体" w:cs="宋体"/>
          <w:spacing w:val="8"/>
          <w:position w:val="1"/>
          <w:sz w:val="23"/>
          <w:szCs w:val="23"/>
          <w:highlight w:val="none"/>
        </w:rPr>
        <w:t>3.1本采购文件解释规则详见“供应商须知前附表”。</w:t>
      </w:r>
    </w:p>
    <w:p w14:paraId="2C197A06">
      <w:pPr>
        <w:keepNext w:val="0"/>
        <w:keepLines w:val="0"/>
        <w:pageBreakBefore w:val="0"/>
        <w:widowControl/>
        <w:kinsoku w:val="0"/>
        <w:wordWrap/>
        <w:overflowPunct/>
        <w:topLinePunct w:val="0"/>
        <w:autoSpaceDE w:val="0"/>
        <w:autoSpaceDN w:val="0"/>
        <w:bidi w:val="0"/>
        <w:adjustRightInd w:val="0"/>
        <w:snapToGrid w:val="0"/>
        <w:spacing w:before="47" w:line="460" w:lineRule="exact"/>
        <w:ind w:left="485"/>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rPr>
        <w:t>33.2其他事项详见“供应商须知前附表”</w:t>
      </w:r>
      <w:r>
        <w:rPr>
          <w:rFonts w:hint="eastAsia" w:ascii="宋体" w:hAnsi="宋体" w:eastAsia="宋体" w:cs="宋体"/>
          <w:spacing w:val="5"/>
          <w:position w:val="1"/>
          <w:sz w:val="23"/>
          <w:szCs w:val="23"/>
          <w:highlight w:val="none"/>
        </w:rPr>
        <w:t>。</w:t>
      </w:r>
    </w:p>
    <w:p w14:paraId="61826A2E">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4" w:firstLine="480"/>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33</w:t>
      </w:r>
      <w:r>
        <w:rPr>
          <w:rFonts w:hint="eastAsia" w:ascii="宋体" w:hAnsi="宋体" w:eastAsia="宋体" w:cs="宋体"/>
          <w:spacing w:val="13"/>
          <w:sz w:val="23"/>
          <w:szCs w:val="23"/>
          <w:highlight w:val="none"/>
        </w:rPr>
        <w:t>.</w:t>
      </w:r>
      <w:r>
        <w:rPr>
          <w:rFonts w:hint="eastAsia" w:ascii="宋体" w:hAnsi="宋体" w:eastAsia="宋体" w:cs="宋体"/>
          <w:spacing w:val="10"/>
          <w:sz w:val="23"/>
          <w:szCs w:val="23"/>
          <w:highlight w:val="none"/>
        </w:rPr>
        <w:t>3本文件所称中小微企业，是指在中华人民共和国境内依法设立，依据国务院批准的中</w:t>
      </w:r>
      <w:r>
        <w:rPr>
          <w:rFonts w:hint="eastAsia" w:ascii="宋体" w:hAnsi="宋体" w:eastAsia="宋体" w:cs="宋体"/>
          <w:spacing w:val="16"/>
          <w:sz w:val="23"/>
          <w:szCs w:val="23"/>
          <w:highlight w:val="none"/>
        </w:rPr>
        <w:t>小</w:t>
      </w:r>
      <w:r>
        <w:rPr>
          <w:rFonts w:hint="eastAsia" w:ascii="宋体" w:hAnsi="宋体" w:eastAsia="宋体" w:cs="宋体"/>
          <w:spacing w:val="11"/>
          <w:sz w:val="23"/>
          <w:szCs w:val="23"/>
          <w:highlight w:val="none"/>
        </w:rPr>
        <w:t>企业划分标准确定的中型企业、小型企业和微型企业，但与大企业的负责人为同一人，或者</w:t>
      </w:r>
      <w:r>
        <w:rPr>
          <w:rFonts w:hint="eastAsia" w:ascii="宋体" w:hAnsi="宋体" w:eastAsia="宋体" w:cs="宋体"/>
          <w:spacing w:val="16"/>
          <w:sz w:val="23"/>
          <w:szCs w:val="23"/>
          <w:highlight w:val="none"/>
        </w:rPr>
        <w:t>与</w:t>
      </w:r>
      <w:r>
        <w:rPr>
          <w:rFonts w:hint="eastAsia" w:ascii="宋体" w:hAnsi="宋体" w:eastAsia="宋体" w:cs="宋体"/>
          <w:spacing w:val="11"/>
          <w:sz w:val="23"/>
          <w:szCs w:val="23"/>
          <w:highlight w:val="none"/>
        </w:rPr>
        <w:t>大企业存在直接控股、管理关系的除外。符合中小企业划分标准的个体工商户，在政府采购</w:t>
      </w:r>
      <w:r>
        <w:rPr>
          <w:rFonts w:hint="eastAsia" w:ascii="宋体" w:hAnsi="宋体" w:eastAsia="宋体" w:cs="宋体"/>
          <w:spacing w:val="23"/>
          <w:sz w:val="23"/>
          <w:szCs w:val="23"/>
          <w:highlight w:val="none"/>
        </w:rPr>
        <w:t>活</w:t>
      </w:r>
      <w:r>
        <w:rPr>
          <w:rFonts w:hint="eastAsia" w:ascii="宋体" w:hAnsi="宋体" w:eastAsia="宋体" w:cs="宋体"/>
          <w:spacing w:val="17"/>
          <w:sz w:val="23"/>
          <w:szCs w:val="23"/>
          <w:highlight w:val="none"/>
        </w:rPr>
        <w:t>动中视同中小企业。在政府采购活动中，供应商提供的货物、工程或者服务符合下列情形</w:t>
      </w:r>
      <w:r>
        <w:rPr>
          <w:rFonts w:hint="eastAsia" w:ascii="宋体" w:hAnsi="宋体" w:eastAsia="宋体" w:cs="宋体"/>
          <w:spacing w:val="16"/>
          <w:sz w:val="23"/>
          <w:szCs w:val="23"/>
          <w:highlight w:val="none"/>
        </w:rPr>
        <w:t>的</w:t>
      </w:r>
      <w:r>
        <w:rPr>
          <w:rFonts w:hint="eastAsia" w:ascii="宋体" w:hAnsi="宋体" w:eastAsia="宋体" w:cs="宋体"/>
          <w:spacing w:val="14"/>
          <w:sz w:val="23"/>
          <w:szCs w:val="23"/>
          <w:highlight w:val="none"/>
        </w:rPr>
        <w:t>，</w:t>
      </w:r>
      <w:r>
        <w:rPr>
          <w:rFonts w:hint="eastAsia" w:ascii="宋体" w:hAnsi="宋体" w:eastAsia="宋体" w:cs="宋体"/>
          <w:spacing w:val="8"/>
          <w:sz w:val="23"/>
          <w:szCs w:val="23"/>
          <w:highlight w:val="none"/>
        </w:rPr>
        <w:t>享受本文件规定的中小企业扶持政策：</w:t>
      </w:r>
    </w:p>
    <w:p w14:paraId="57B6ADF6">
      <w:pPr>
        <w:keepNext w:val="0"/>
        <w:keepLines w:val="0"/>
        <w:pageBreakBefore w:val="0"/>
        <w:widowControl/>
        <w:kinsoku w:val="0"/>
        <w:wordWrap/>
        <w:overflowPunct/>
        <w:topLinePunct w:val="0"/>
        <w:autoSpaceDE w:val="0"/>
        <w:autoSpaceDN w:val="0"/>
        <w:bidi w:val="0"/>
        <w:adjustRightInd w:val="0"/>
        <w:snapToGrid w:val="0"/>
        <w:spacing w:before="1" w:line="460" w:lineRule="exact"/>
        <w:ind w:right="179" w:firstLine="492"/>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(1)在货物采购项目中，货物由中小企业制造，即货物由中小企业生产且使用该中小</w:t>
      </w:r>
      <w:r>
        <w:rPr>
          <w:rFonts w:hint="eastAsia" w:ascii="宋体" w:hAnsi="宋体" w:eastAsia="宋体" w:cs="宋体"/>
          <w:spacing w:val="11"/>
          <w:sz w:val="23"/>
          <w:szCs w:val="23"/>
          <w:highlight w:val="none"/>
        </w:rPr>
        <w:t>企</w:t>
      </w:r>
      <w:r>
        <w:rPr>
          <w:rFonts w:hint="eastAsia" w:ascii="宋体" w:hAnsi="宋体" w:eastAsia="宋体" w:cs="宋体"/>
          <w:spacing w:val="18"/>
          <w:sz w:val="23"/>
          <w:szCs w:val="23"/>
          <w:highlight w:val="none"/>
        </w:rPr>
        <w:t>业</w:t>
      </w:r>
      <w:r>
        <w:rPr>
          <w:rFonts w:hint="eastAsia" w:ascii="宋体" w:hAnsi="宋体" w:eastAsia="宋体" w:cs="宋体"/>
          <w:spacing w:val="15"/>
          <w:sz w:val="23"/>
          <w:szCs w:val="23"/>
          <w:highlight w:val="none"/>
        </w:rPr>
        <w:t>商</w:t>
      </w:r>
      <w:r>
        <w:rPr>
          <w:rFonts w:hint="eastAsia" w:ascii="宋体" w:hAnsi="宋体" w:eastAsia="宋体" w:cs="宋体"/>
          <w:spacing w:val="9"/>
          <w:sz w:val="23"/>
          <w:szCs w:val="23"/>
          <w:highlight w:val="none"/>
        </w:rPr>
        <w:t>号或者注册商标，不对其中涉及的工程承建商和服务的承接商作出要求；</w:t>
      </w:r>
    </w:p>
    <w:p w14:paraId="7B0CD245">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179" w:firstLine="489"/>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(2)在工程采购项目中，工程由中小企业承建，即工程施工单位为中小企业，不对其</w:t>
      </w:r>
      <w:r>
        <w:rPr>
          <w:rFonts w:hint="eastAsia" w:ascii="宋体" w:hAnsi="宋体" w:eastAsia="宋体" w:cs="宋体"/>
          <w:spacing w:val="11"/>
          <w:sz w:val="23"/>
          <w:szCs w:val="23"/>
          <w:highlight w:val="none"/>
        </w:rPr>
        <w:t>中</w:t>
      </w:r>
      <w:r>
        <w:rPr>
          <w:rFonts w:hint="eastAsia" w:ascii="宋体" w:hAnsi="宋体" w:eastAsia="宋体" w:cs="宋体"/>
          <w:spacing w:val="9"/>
          <w:sz w:val="23"/>
          <w:szCs w:val="23"/>
          <w:highlight w:val="none"/>
        </w:rPr>
        <w:t>涉及的货物的制造商和服务的承接商作出要求</w:t>
      </w:r>
      <w:r>
        <w:rPr>
          <w:rFonts w:hint="eastAsia" w:ascii="宋体" w:hAnsi="宋体" w:eastAsia="宋体" w:cs="宋体"/>
          <w:spacing w:val="8"/>
          <w:sz w:val="23"/>
          <w:szCs w:val="23"/>
          <w:highlight w:val="none"/>
        </w:rPr>
        <w:t>；</w:t>
      </w:r>
    </w:p>
    <w:p w14:paraId="34ABE9C4">
      <w:pPr>
        <w:keepNext w:val="0"/>
        <w:keepLines w:val="0"/>
        <w:pageBreakBefore w:val="0"/>
        <w:widowControl/>
        <w:kinsoku w:val="0"/>
        <w:wordWrap/>
        <w:overflowPunct/>
        <w:topLinePunct w:val="0"/>
        <w:autoSpaceDE w:val="0"/>
        <w:autoSpaceDN w:val="0"/>
        <w:bidi w:val="0"/>
        <w:adjustRightInd w:val="0"/>
        <w:snapToGrid w:val="0"/>
        <w:spacing w:line="460" w:lineRule="exact"/>
        <w:ind w:left="1" w:firstLine="490"/>
        <w:textAlignment w:val="baseline"/>
        <w:rPr>
          <w:rFonts w:hint="eastAsia" w:ascii="宋体" w:hAnsi="宋体" w:eastAsia="宋体" w:cs="宋体"/>
          <w:sz w:val="23"/>
          <w:szCs w:val="23"/>
          <w:highlight w:val="none"/>
        </w:rPr>
      </w:pPr>
      <w:r>
        <w:rPr>
          <w:rFonts w:hint="eastAsia" w:ascii="宋体" w:hAnsi="宋体" w:eastAsia="宋体" w:cs="宋体"/>
          <w:spacing w:val="32"/>
          <w:sz w:val="23"/>
          <w:szCs w:val="23"/>
          <w:highlight w:val="none"/>
        </w:rPr>
        <w:t>(</w:t>
      </w:r>
      <w:r>
        <w:rPr>
          <w:rFonts w:hint="eastAsia" w:ascii="宋体" w:hAnsi="宋体" w:eastAsia="宋体" w:cs="宋体"/>
          <w:spacing w:val="16"/>
          <w:sz w:val="23"/>
          <w:szCs w:val="23"/>
          <w:highlight w:val="none"/>
        </w:rPr>
        <w:t>3)在服务采购项目中，服务由中小企业承接，即提供服务的人员为中小企业依照《中</w:t>
      </w:r>
      <w:r>
        <w:rPr>
          <w:rFonts w:hint="eastAsia" w:ascii="宋体" w:hAnsi="宋体" w:eastAsia="宋体" w:cs="宋体"/>
          <w:spacing w:val="19"/>
          <w:sz w:val="23"/>
          <w:szCs w:val="23"/>
          <w:highlight w:val="none"/>
        </w:rPr>
        <w:t>华</w:t>
      </w:r>
      <w:r>
        <w:rPr>
          <w:rFonts w:hint="eastAsia" w:ascii="宋体" w:hAnsi="宋体" w:eastAsia="宋体" w:cs="宋体"/>
          <w:spacing w:val="11"/>
          <w:sz w:val="23"/>
          <w:szCs w:val="23"/>
          <w:highlight w:val="none"/>
        </w:rPr>
        <w:t>人民共和国劳动合同法》订立劳动合同的从业人员，不对其中涉及的货物的制造商和工程承</w:t>
      </w:r>
      <w:r>
        <w:rPr>
          <w:rFonts w:hint="eastAsia" w:ascii="宋体" w:hAnsi="宋体" w:eastAsia="宋体" w:cs="宋体"/>
          <w:spacing w:val="7"/>
          <w:sz w:val="23"/>
          <w:szCs w:val="23"/>
          <w:highlight w:val="none"/>
        </w:rPr>
        <w:t>建商作出要求。</w:t>
      </w:r>
    </w:p>
    <w:p w14:paraId="3674CAB0">
      <w:pPr>
        <w:keepNext w:val="0"/>
        <w:keepLines w:val="0"/>
        <w:pageBreakBefore w:val="0"/>
        <w:widowControl/>
        <w:kinsoku w:val="0"/>
        <w:wordWrap/>
        <w:overflowPunct/>
        <w:topLinePunct w:val="0"/>
        <w:autoSpaceDE w:val="0"/>
        <w:autoSpaceDN w:val="0"/>
        <w:bidi w:val="0"/>
        <w:adjustRightInd w:val="0"/>
        <w:snapToGrid w:val="0"/>
        <w:spacing w:before="2" w:line="460" w:lineRule="exact"/>
        <w:ind w:left="1" w:firstLine="478"/>
        <w:textAlignment w:val="baseline"/>
        <w:rPr>
          <w:rFonts w:hint="eastAsia" w:ascii="宋体" w:hAnsi="宋体" w:eastAsia="宋体" w:cs="宋体"/>
          <w:sz w:val="23"/>
          <w:szCs w:val="23"/>
          <w:highlight w:val="none"/>
        </w:rPr>
      </w:pPr>
      <w:r>
        <w:rPr>
          <w:rFonts w:hint="eastAsia" w:ascii="宋体" w:hAnsi="宋体" w:eastAsia="宋体" w:cs="宋体"/>
          <w:spacing w:val="34"/>
          <w:sz w:val="23"/>
          <w:szCs w:val="23"/>
          <w:highlight w:val="none"/>
        </w:rPr>
        <w:t>在</w:t>
      </w:r>
      <w:r>
        <w:rPr>
          <w:rFonts w:hint="eastAsia" w:ascii="宋体" w:hAnsi="宋体" w:eastAsia="宋体" w:cs="宋体"/>
          <w:spacing w:val="25"/>
          <w:sz w:val="23"/>
          <w:szCs w:val="23"/>
          <w:highlight w:val="none"/>
        </w:rPr>
        <w:t>货</w:t>
      </w:r>
      <w:r>
        <w:rPr>
          <w:rFonts w:hint="eastAsia" w:ascii="宋体" w:hAnsi="宋体" w:eastAsia="宋体" w:cs="宋体"/>
          <w:spacing w:val="17"/>
          <w:sz w:val="23"/>
          <w:szCs w:val="23"/>
          <w:highlight w:val="none"/>
        </w:rPr>
        <w:t>物采购项目中，供应商提供的货物既有中小企业制造货物，也有大型企业制造货物</w:t>
      </w:r>
      <w:r>
        <w:rPr>
          <w:rFonts w:hint="eastAsia" w:ascii="宋体" w:hAnsi="宋体" w:eastAsia="宋体" w:cs="宋体"/>
          <w:spacing w:val="8"/>
          <w:sz w:val="23"/>
          <w:szCs w:val="23"/>
          <w:highlight w:val="none"/>
        </w:rPr>
        <w:t>的，不享受本文件规定的中小企业扶持政策。以联合体形式参加政府采购活动，联合体各</w:t>
      </w:r>
      <w:r>
        <w:rPr>
          <w:rFonts w:hint="eastAsia" w:ascii="宋体" w:hAnsi="宋体" w:eastAsia="宋体" w:cs="宋体"/>
          <w:spacing w:val="6"/>
          <w:sz w:val="23"/>
          <w:szCs w:val="23"/>
          <w:highlight w:val="none"/>
        </w:rPr>
        <w:t>方</w:t>
      </w:r>
      <w:r>
        <w:rPr>
          <w:rFonts w:hint="eastAsia" w:ascii="宋体" w:hAnsi="宋体" w:eastAsia="宋体" w:cs="宋体"/>
          <w:spacing w:val="19"/>
          <w:sz w:val="23"/>
          <w:szCs w:val="23"/>
          <w:highlight w:val="none"/>
        </w:rPr>
        <w:t>均</w:t>
      </w:r>
      <w:r>
        <w:rPr>
          <w:rFonts w:hint="eastAsia" w:ascii="宋体" w:hAnsi="宋体" w:eastAsia="宋体" w:cs="宋体"/>
          <w:spacing w:val="11"/>
          <w:sz w:val="23"/>
          <w:szCs w:val="23"/>
          <w:highlight w:val="none"/>
        </w:rPr>
        <w:t>为中小企业的，联合体视同中小企业。其中，联合体各方均为小微企业的，联合体视同小微</w:t>
      </w:r>
      <w:r>
        <w:rPr>
          <w:rFonts w:hint="eastAsia" w:ascii="宋体" w:hAnsi="宋体" w:eastAsia="宋体" w:cs="宋体"/>
          <w:spacing w:val="3"/>
          <w:sz w:val="23"/>
          <w:szCs w:val="23"/>
          <w:highlight w:val="none"/>
        </w:rPr>
        <w:t>企业。</w:t>
      </w:r>
    </w:p>
    <w:p w14:paraId="386CB9D0">
      <w:pPr>
        <w:keepNext w:val="0"/>
        <w:keepLines w:val="0"/>
        <w:pageBreakBefore w:val="0"/>
        <w:widowControl/>
        <w:kinsoku w:val="0"/>
        <w:wordWrap/>
        <w:overflowPunct/>
        <w:topLinePunct w:val="0"/>
        <w:autoSpaceDE w:val="0"/>
        <w:autoSpaceDN w:val="0"/>
        <w:bidi w:val="0"/>
        <w:adjustRightInd w:val="0"/>
        <w:snapToGrid w:val="0"/>
        <w:spacing w:before="2" w:line="460" w:lineRule="exact"/>
        <w:ind w:left="1" w:firstLine="478"/>
        <w:textAlignment w:val="baseline"/>
        <w:rPr>
          <w:rFonts w:hint="eastAsia" w:ascii="宋体" w:hAnsi="宋体" w:eastAsia="宋体" w:cs="宋体"/>
          <w:spacing w:val="34"/>
          <w:sz w:val="23"/>
          <w:szCs w:val="23"/>
          <w:highlight w:val="none"/>
        </w:rPr>
      </w:pPr>
      <w:r>
        <w:rPr>
          <w:rFonts w:hint="eastAsia" w:ascii="宋体" w:hAnsi="宋体" w:eastAsia="宋体" w:cs="宋体"/>
          <w:spacing w:val="34"/>
          <w:sz w:val="23"/>
          <w:szCs w:val="23"/>
          <w:highlight w:val="none"/>
        </w:rPr>
        <w:t>依据本文件规定享受扶持政策获得政府采购合同的，小微企业不得将合同分包给大中型企业，中型企业不得将合同分包给大型企业。</w:t>
      </w:r>
    </w:p>
    <w:p w14:paraId="4EAB15B2">
      <w:pPr>
        <w:keepNext w:val="0"/>
        <w:keepLines w:val="0"/>
        <w:pageBreakBefore w:val="0"/>
        <w:widowControl/>
        <w:kinsoku w:val="0"/>
        <w:wordWrap/>
        <w:overflowPunct/>
        <w:topLinePunct w:val="0"/>
        <w:autoSpaceDE w:val="0"/>
        <w:autoSpaceDN w:val="0"/>
        <w:bidi w:val="0"/>
        <w:adjustRightInd w:val="0"/>
        <w:snapToGrid w:val="0"/>
        <w:spacing w:before="2" w:line="460" w:lineRule="exact"/>
        <w:ind w:left="1" w:firstLine="478"/>
        <w:textAlignment w:val="baseline"/>
        <w:rPr>
          <w:rFonts w:hint="eastAsia" w:ascii="宋体" w:hAnsi="宋体" w:eastAsia="宋体" w:cs="宋体"/>
          <w:spacing w:val="34"/>
          <w:sz w:val="23"/>
          <w:szCs w:val="23"/>
          <w:highlight w:val="none"/>
        </w:rPr>
        <w:sectPr>
          <w:footerReference r:id="rId8" w:type="default"/>
          <w:pgSz w:w="11910" w:h="16840"/>
          <w:pgMar w:top="1440" w:right="1080" w:bottom="1440" w:left="1080" w:header="0" w:footer="997" w:gutter="0"/>
          <w:pgNumType w:fmt="decimal"/>
          <w:cols w:space="720" w:num="1"/>
        </w:sectPr>
      </w:pPr>
    </w:p>
    <w:p w14:paraId="1B39BCC0">
      <w:pPr>
        <w:pStyle w:val="2"/>
        <w:bidi w:val="0"/>
        <w:rPr>
          <w:rFonts w:hint="eastAsia" w:ascii="宋体" w:hAnsi="宋体" w:eastAsia="宋体" w:cs="宋体"/>
          <w:highlight w:val="none"/>
        </w:rPr>
      </w:pPr>
      <w:bookmarkStart w:id="124" w:name="_Toc9292"/>
      <w:r>
        <w:rPr>
          <w:rFonts w:hint="eastAsia" w:ascii="宋体" w:hAnsi="宋体" w:eastAsia="宋体" w:cs="宋体"/>
          <w:highlight w:val="none"/>
        </w:rPr>
        <w:t>第三章</w:t>
      </w:r>
      <w:r>
        <w:rPr>
          <w:rFonts w:hint="eastAsia" w:ascii="宋体" w:hAnsi="宋体" w:cs="宋体"/>
          <w:highlight w:val="none"/>
          <w:lang w:val="en-US" w:eastAsia="zh-CN"/>
        </w:rPr>
        <w:t xml:space="preserve"> </w:t>
      </w:r>
      <w:r>
        <w:rPr>
          <w:rFonts w:hint="eastAsia" w:ascii="宋体" w:hAnsi="宋体" w:eastAsia="宋体" w:cs="宋体"/>
          <w:highlight w:val="none"/>
        </w:rPr>
        <w:t>采购需求</w:t>
      </w:r>
      <w:bookmarkEnd w:id="124"/>
    </w:p>
    <w:p w14:paraId="1F96C6BC">
      <w:pPr>
        <w:spacing w:before="157" w:line="360" w:lineRule="auto"/>
        <w:ind w:left="15"/>
        <w:rPr>
          <w:rFonts w:hint="eastAsia" w:ascii="宋体" w:hAnsi="宋体" w:eastAsia="宋体" w:cs="宋体"/>
          <w:spacing w:val="8"/>
          <w:position w:val="1"/>
          <w:sz w:val="23"/>
          <w:szCs w:val="23"/>
          <w:highlight w:val="none"/>
          <w:lang w:eastAsia="zh-CN"/>
        </w:rPr>
      </w:pPr>
      <w:r>
        <w:rPr>
          <w:rFonts w:hint="eastAsia" w:ascii="宋体" w:hAnsi="宋体" w:eastAsia="宋体" w:cs="宋体"/>
          <w:spacing w:val="9"/>
          <w:position w:val="1"/>
          <w:sz w:val="23"/>
          <w:szCs w:val="23"/>
          <w:highlight w:val="none"/>
        </w:rPr>
        <w:t>1</w:t>
      </w:r>
      <w:r>
        <w:rPr>
          <w:rFonts w:hint="eastAsia" w:ascii="宋体" w:hAnsi="宋体" w:eastAsia="宋体" w:cs="宋体"/>
          <w:spacing w:val="8"/>
          <w:position w:val="1"/>
          <w:sz w:val="23"/>
          <w:szCs w:val="23"/>
          <w:highlight w:val="none"/>
        </w:rPr>
        <w:t>、工程名称：</w:t>
      </w:r>
      <w:r>
        <w:rPr>
          <w:rFonts w:hint="eastAsia" w:ascii="宋体" w:hAnsi="宋体" w:eastAsia="宋体" w:cs="宋体"/>
          <w:spacing w:val="8"/>
          <w:position w:val="1"/>
          <w:sz w:val="23"/>
          <w:szCs w:val="23"/>
          <w:highlight w:val="none"/>
          <w:lang w:eastAsia="zh-CN"/>
        </w:rPr>
        <w:t>东起乡崖脚村塘头坡屯基础设施建设</w:t>
      </w:r>
    </w:p>
    <w:p w14:paraId="18ED1BFA">
      <w:pPr>
        <w:spacing w:before="157" w:line="360" w:lineRule="auto"/>
        <w:ind w:left="15"/>
        <w:rPr>
          <w:rFonts w:hint="eastAsia" w:ascii="宋体" w:hAnsi="宋体" w:eastAsia="宋体" w:cs="宋体"/>
          <w:color w:val="4F81BD" w:themeColor="accent1"/>
          <w:sz w:val="23"/>
          <w:szCs w:val="23"/>
          <w:highlight w:val="none"/>
          <w:lang w:eastAsia="zh-CN"/>
          <w14:textFill>
            <w14:solidFill>
              <w14:schemeClr w14:val="accent1"/>
            </w14:solidFill>
          </w14:textFill>
        </w:rPr>
      </w:pPr>
      <w:r>
        <w:rPr>
          <w:rFonts w:hint="eastAsia" w:ascii="宋体" w:hAnsi="宋体" w:eastAsia="宋体" w:cs="宋体"/>
          <w:spacing w:val="8"/>
          <w:position w:val="1"/>
          <w:sz w:val="23"/>
          <w:szCs w:val="23"/>
          <w:highlight w:val="none"/>
        </w:rPr>
        <w:t>2、建设地点：</w:t>
      </w:r>
      <w:r>
        <w:rPr>
          <w:rFonts w:hint="eastAsia" w:ascii="宋体" w:hAnsi="宋体" w:eastAsia="宋体" w:cs="宋体"/>
          <w:color w:val="auto"/>
          <w:spacing w:val="8"/>
          <w:position w:val="1"/>
          <w:sz w:val="23"/>
          <w:szCs w:val="23"/>
          <w:highlight w:val="none"/>
          <w:lang w:eastAsia="zh-CN"/>
        </w:rPr>
        <w:t>东起乡崖脚村塘头坡屯。</w:t>
      </w:r>
    </w:p>
    <w:p w14:paraId="28F9E9A4">
      <w:pPr>
        <w:spacing w:before="155" w:line="360" w:lineRule="auto"/>
        <w:ind w:left="16"/>
        <w:rPr>
          <w:rFonts w:hint="eastAsia" w:ascii="宋体" w:hAnsi="宋体" w:eastAsia="宋体" w:cs="宋体"/>
          <w:sz w:val="23"/>
          <w:szCs w:val="23"/>
          <w:highlight w:val="none"/>
        </w:rPr>
      </w:pPr>
      <w:r>
        <w:rPr>
          <w:rFonts w:hint="eastAsia" w:ascii="宋体" w:hAnsi="宋体" w:eastAsia="宋体" w:cs="宋体"/>
          <w:spacing w:val="7"/>
          <w:position w:val="1"/>
          <w:sz w:val="23"/>
          <w:szCs w:val="23"/>
          <w:highlight w:val="none"/>
        </w:rPr>
        <w:t>3、质量标准：合格。</w:t>
      </w:r>
    </w:p>
    <w:p w14:paraId="559F0CC3">
      <w:pPr>
        <w:spacing w:before="159" w:line="360" w:lineRule="auto"/>
        <w:ind w:left="11"/>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4</w:t>
      </w:r>
      <w:r>
        <w:rPr>
          <w:rFonts w:hint="eastAsia" w:ascii="宋体" w:hAnsi="宋体" w:eastAsia="宋体" w:cs="宋体"/>
          <w:spacing w:val="9"/>
          <w:position w:val="1"/>
          <w:sz w:val="23"/>
          <w:szCs w:val="23"/>
          <w:highlight w:val="none"/>
        </w:rPr>
        <w:t>、</w:t>
      </w:r>
      <w:r>
        <w:rPr>
          <w:rFonts w:hint="eastAsia" w:ascii="宋体" w:hAnsi="宋体" w:eastAsia="宋体" w:cs="宋体"/>
          <w:spacing w:val="7"/>
          <w:position w:val="1"/>
          <w:sz w:val="23"/>
          <w:szCs w:val="23"/>
          <w:highlight w:val="none"/>
        </w:rPr>
        <w:t>合同履行期限：</w:t>
      </w:r>
      <w:r>
        <w:rPr>
          <w:rFonts w:hint="eastAsia" w:ascii="宋体" w:hAnsi="宋体" w:eastAsia="宋体" w:cs="宋体"/>
          <w:spacing w:val="7"/>
          <w:position w:val="1"/>
          <w:sz w:val="23"/>
          <w:szCs w:val="23"/>
          <w:highlight w:val="none"/>
          <w:lang w:eastAsia="zh-CN"/>
        </w:rPr>
        <w:t>工期</w:t>
      </w:r>
      <w:r>
        <w:rPr>
          <w:rFonts w:hint="eastAsia" w:ascii="宋体" w:hAnsi="宋体" w:eastAsia="宋体" w:cs="宋体"/>
          <w:spacing w:val="7"/>
          <w:position w:val="1"/>
          <w:sz w:val="23"/>
          <w:szCs w:val="23"/>
          <w:highlight w:val="none"/>
          <w:lang w:val="en-US" w:eastAsia="zh-CN"/>
        </w:rPr>
        <w:t>90日历天</w:t>
      </w:r>
      <w:r>
        <w:rPr>
          <w:rFonts w:hint="eastAsia" w:ascii="宋体" w:hAnsi="宋体" w:eastAsia="宋体" w:cs="宋体"/>
          <w:spacing w:val="7"/>
          <w:position w:val="1"/>
          <w:sz w:val="23"/>
          <w:szCs w:val="23"/>
          <w:highlight w:val="none"/>
        </w:rPr>
        <w:t>；</w:t>
      </w:r>
    </w:p>
    <w:p w14:paraId="738CB2E7">
      <w:pPr>
        <w:spacing w:before="156" w:line="360" w:lineRule="auto"/>
        <w:ind w:left="16"/>
        <w:rPr>
          <w:rFonts w:hint="eastAsia" w:ascii="宋体" w:hAnsi="宋体" w:eastAsia="宋体" w:cs="宋体"/>
          <w:sz w:val="23"/>
          <w:szCs w:val="23"/>
          <w:highlight w:val="none"/>
        </w:rPr>
      </w:pPr>
      <w:r>
        <w:rPr>
          <w:rFonts w:hint="eastAsia" w:ascii="宋体" w:hAnsi="宋体" w:eastAsia="宋体" w:cs="宋体"/>
          <w:spacing w:val="13"/>
          <w:position w:val="1"/>
          <w:sz w:val="23"/>
          <w:szCs w:val="23"/>
          <w:highlight w:val="none"/>
        </w:rPr>
        <w:t>5</w:t>
      </w:r>
      <w:r>
        <w:rPr>
          <w:rFonts w:hint="eastAsia" w:ascii="宋体" w:hAnsi="宋体" w:eastAsia="宋体" w:cs="宋体"/>
          <w:spacing w:val="7"/>
          <w:position w:val="1"/>
          <w:sz w:val="23"/>
          <w:szCs w:val="23"/>
          <w:highlight w:val="none"/>
        </w:rPr>
        <w:t>、资金来源：</w:t>
      </w:r>
      <w:r>
        <w:rPr>
          <w:rFonts w:hint="eastAsia" w:ascii="宋体" w:hAnsi="宋体" w:eastAsia="宋体" w:cs="宋体"/>
          <w:spacing w:val="7"/>
          <w:position w:val="1"/>
          <w:sz w:val="23"/>
          <w:szCs w:val="23"/>
          <w:highlight w:val="none"/>
          <w:lang w:val="en-US" w:eastAsia="zh-CN"/>
        </w:rPr>
        <w:t>财政资金</w:t>
      </w:r>
      <w:r>
        <w:rPr>
          <w:rFonts w:hint="eastAsia" w:ascii="宋体" w:hAnsi="宋体" w:eastAsia="宋体" w:cs="宋体"/>
          <w:spacing w:val="7"/>
          <w:position w:val="1"/>
          <w:sz w:val="23"/>
          <w:szCs w:val="23"/>
          <w:highlight w:val="none"/>
        </w:rPr>
        <w:t>；</w:t>
      </w:r>
    </w:p>
    <w:p w14:paraId="196211C9">
      <w:pPr>
        <w:spacing w:before="160" w:line="360" w:lineRule="auto"/>
        <w:ind w:left="14"/>
        <w:rPr>
          <w:rFonts w:hint="eastAsia" w:ascii="宋体" w:hAnsi="宋体" w:eastAsia="宋体" w:cs="宋体"/>
          <w:spacing w:val="5"/>
          <w:sz w:val="23"/>
          <w:szCs w:val="23"/>
          <w:highlight w:val="none"/>
        </w:rPr>
      </w:pPr>
      <w:r>
        <w:rPr>
          <w:rFonts w:hint="eastAsia" w:ascii="宋体" w:hAnsi="宋体" w:eastAsia="宋体" w:cs="宋体"/>
          <w:spacing w:val="8"/>
          <w:sz w:val="23"/>
          <w:szCs w:val="23"/>
          <w:highlight w:val="none"/>
        </w:rPr>
        <w:t>6、采购预算控制价：</w:t>
      </w:r>
      <w:r>
        <w:rPr>
          <w:rFonts w:hint="eastAsia" w:ascii="宋体" w:hAnsi="宋体" w:eastAsia="宋体" w:cs="宋体"/>
          <w:spacing w:val="8"/>
          <w:sz w:val="23"/>
          <w:szCs w:val="23"/>
          <w:highlight w:val="none"/>
          <w:lang w:val="en-US" w:eastAsia="zh-CN"/>
        </w:rPr>
        <w:t>陆拾叁万捌仟捌佰肆拾陆元零陆分</w:t>
      </w:r>
      <w:r>
        <w:rPr>
          <w:rFonts w:hint="eastAsia" w:ascii="宋体" w:hAnsi="宋体" w:eastAsia="宋体" w:cs="宋体"/>
          <w:spacing w:val="8"/>
          <w:sz w:val="23"/>
          <w:szCs w:val="23"/>
          <w:highlight w:val="none"/>
        </w:rPr>
        <w:t>(￥</w:t>
      </w:r>
      <w:r>
        <w:rPr>
          <w:rFonts w:hint="eastAsia" w:ascii="宋体" w:hAnsi="宋体" w:eastAsia="宋体" w:cs="宋体"/>
          <w:spacing w:val="8"/>
          <w:sz w:val="23"/>
          <w:szCs w:val="23"/>
          <w:highlight w:val="none"/>
          <w:lang w:eastAsia="zh-CN"/>
        </w:rPr>
        <w:t>638846.06</w:t>
      </w:r>
      <w:r>
        <w:rPr>
          <w:rFonts w:hint="eastAsia" w:ascii="宋体" w:hAnsi="宋体" w:eastAsia="宋体" w:cs="宋体"/>
          <w:spacing w:val="5"/>
          <w:sz w:val="23"/>
          <w:szCs w:val="23"/>
          <w:highlight w:val="none"/>
        </w:rPr>
        <w:t>)</w:t>
      </w:r>
    </w:p>
    <w:p w14:paraId="190B9FCA">
      <w:pPr>
        <w:spacing w:before="160" w:line="360" w:lineRule="auto"/>
        <w:ind w:left="14"/>
        <w:rPr>
          <w:rFonts w:hint="eastAsia" w:ascii="宋体" w:hAnsi="宋体" w:eastAsia="宋体" w:cs="宋体"/>
          <w:spacing w:val="9"/>
          <w:position w:val="1"/>
          <w:sz w:val="23"/>
          <w:szCs w:val="23"/>
          <w:highlight w:val="none"/>
        </w:rPr>
      </w:pPr>
      <w:r>
        <w:rPr>
          <w:rFonts w:hint="eastAsia" w:ascii="宋体" w:hAnsi="宋体" w:eastAsia="宋体" w:cs="宋体"/>
          <w:spacing w:val="18"/>
          <w:position w:val="1"/>
          <w:sz w:val="23"/>
          <w:szCs w:val="23"/>
          <w:highlight w:val="none"/>
        </w:rPr>
        <w:t>7</w:t>
      </w:r>
      <w:r>
        <w:rPr>
          <w:rFonts w:hint="eastAsia" w:ascii="宋体" w:hAnsi="宋体" w:eastAsia="宋体" w:cs="宋体"/>
          <w:spacing w:val="9"/>
          <w:position w:val="1"/>
          <w:sz w:val="23"/>
          <w:szCs w:val="23"/>
          <w:highlight w:val="none"/>
        </w:rPr>
        <w:t>、招标概况、范围、建设规模及内容及要求：具体内容详见施工图纸和招标工程量清单。</w:t>
      </w:r>
    </w:p>
    <w:p w14:paraId="7F554E33">
      <w:pPr>
        <w:pStyle w:val="4"/>
        <w:rPr>
          <w:rFonts w:hint="eastAsia" w:ascii="宋体" w:hAnsi="宋体" w:eastAsia="宋体" w:cs="宋体"/>
          <w:spacing w:val="9"/>
          <w:position w:val="1"/>
          <w:sz w:val="23"/>
          <w:szCs w:val="23"/>
          <w:highlight w:val="none"/>
          <w:lang w:val="en-US" w:eastAsia="zh-CN"/>
        </w:rPr>
      </w:pPr>
    </w:p>
    <w:p w14:paraId="2794F4B1">
      <w:pPr>
        <w:pStyle w:val="4"/>
        <w:rPr>
          <w:rFonts w:hint="eastAsia" w:ascii="宋体" w:hAnsi="宋体" w:eastAsia="宋体" w:cs="宋体"/>
          <w:spacing w:val="9"/>
          <w:position w:val="1"/>
          <w:sz w:val="23"/>
          <w:szCs w:val="23"/>
          <w:highlight w:val="none"/>
          <w:lang w:val="en-US" w:eastAsia="zh-CN"/>
        </w:rPr>
      </w:pPr>
    </w:p>
    <w:p w14:paraId="38AB939F">
      <w:pPr>
        <w:rPr>
          <w:rFonts w:hint="eastAsia" w:ascii="宋体" w:hAnsi="宋体" w:eastAsia="宋体" w:cs="宋体"/>
          <w:spacing w:val="9"/>
          <w:position w:val="1"/>
          <w:sz w:val="23"/>
          <w:szCs w:val="23"/>
          <w:highlight w:val="none"/>
        </w:rPr>
      </w:pPr>
      <w:r>
        <w:rPr>
          <w:rFonts w:hint="eastAsia" w:ascii="宋体" w:hAnsi="宋体" w:eastAsia="宋体" w:cs="宋体"/>
          <w:spacing w:val="9"/>
          <w:position w:val="1"/>
          <w:sz w:val="23"/>
          <w:szCs w:val="23"/>
          <w:highlight w:val="none"/>
        </w:rPr>
        <w:br w:type="page"/>
      </w:r>
    </w:p>
    <w:p w14:paraId="54BB83AF">
      <w:pPr>
        <w:pStyle w:val="2"/>
        <w:bidi w:val="0"/>
        <w:rPr>
          <w:rFonts w:hint="eastAsia" w:ascii="宋体" w:hAnsi="宋体" w:eastAsia="宋体" w:cs="宋体"/>
          <w:highlight w:val="none"/>
        </w:rPr>
      </w:pPr>
      <w:bookmarkStart w:id="125" w:name="_Toc20135"/>
      <w:r>
        <w:rPr>
          <w:rFonts w:hint="eastAsia" w:ascii="宋体" w:hAnsi="宋体" w:eastAsia="宋体" w:cs="宋体"/>
          <w:highlight w:val="none"/>
        </w:rPr>
        <w:t>第四章</w:t>
      </w:r>
      <w:r>
        <w:rPr>
          <w:rFonts w:hint="eastAsia" w:ascii="宋体" w:hAnsi="宋体" w:cs="宋体"/>
          <w:highlight w:val="none"/>
          <w:lang w:val="en-US" w:eastAsia="zh-CN"/>
        </w:rPr>
        <w:t xml:space="preserve"> </w:t>
      </w:r>
      <w:r>
        <w:rPr>
          <w:rFonts w:hint="eastAsia" w:ascii="宋体" w:hAnsi="宋体" w:eastAsia="宋体" w:cs="宋体"/>
          <w:highlight w:val="none"/>
        </w:rPr>
        <w:t>技术标准、规范及项目要求</w:t>
      </w:r>
      <w:bookmarkEnd w:id="125"/>
    </w:p>
    <w:p w14:paraId="24A50E38">
      <w:pPr>
        <w:spacing w:before="234" w:line="224" w:lineRule="auto"/>
        <w:jc w:val="center"/>
        <w:outlineLvl w:val="0"/>
        <w:rPr>
          <w:rFonts w:hint="eastAsia" w:ascii="宋体" w:hAnsi="宋体" w:eastAsia="宋体" w:cs="宋体"/>
          <w:b w:val="0"/>
          <w:bCs w:val="0"/>
          <w:spacing w:val="13"/>
          <w:sz w:val="28"/>
          <w:szCs w:val="28"/>
          <w:highlight w:val="none"/>
          <w14:textOutline w14:w="5793" w14:cap="sq" w14:cmpd="sng">
            <w14:solidFill>
              <w14:srgbClr w14:val="000000"/>
            </w14:solidFill>
            <w14:prstDash w14:val="solid"/>
            <w14:bevel/>
          </w14:textOutline>
        </w:rPr>
      </w:pPr>
      <w:bookmarkStart w:id="126" w:name="_Toc5711"/>
      <w:bookmarkStart w:id="127" w:name="_Toc20991"/>
      <w:bookmarkStart w:id="128" w:name="_Toc17202"/>
      <w:r>
        <w:rPr>
          <w:rFonts w:hint="eastAsia" w:ascii="宋体" w:hAnsi="宋体" w:eastAsia="宋体" w:cs="宋体"/>
          <w:b w:val="0"/>
          <w:bCs w:val="0"/>
          <w:spacing w:val="13"/>
          <w:sz w:val="28"/>
          <w:szCs w:val="28"/>
          <w:highlight w:val="none"/>
          <w14:textOutline w14:w="5793" w14:cap="sq" w14:cmpd="sng">
            <w14:solidFill>
              <w14:srgbClr w14:val="000000"/>
            </w14:solidFill>
            <w14:prstDash w14:val="solid"/>
            <w14:bevel/>
          </w14:textOutline>
        </w:rPr>
        <w:t>国家行业和地方现行标准、规范和规程</w:t>
      </w:r>
      <w:bookmarkEnd w:id="126"/>
      <w:bookmarkEnd w:id="127"/>
      <w:bookmarkEnd w:id="128"/>
    </w:p>
    <w:p w14:paraId="60B4F016">
      <w:pPr>
        <w:rPr>
          <w:rFonts w:hint="eastAsia" w:ascii="宋体" w:hAnsi="宋体" w:eastAsia="宋体" w:cs="宋体"/>
          <w:b/>
          <w:bCs/>
          <w:spacing w:val="13"/>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13"/>
          <w:sz w:val="31"/>
          <w:szCs w:val="31"/>
          <w:highlight w:val="none"/>
          <w14:textOutline w14:w="5793" w14:cap="sq" w14:cmpd="sng">
            <w14:solidFill>
              <w14:srgbClr w14:val="000000"/>
            </w14:solidFill>
            <w14:prstDash w14:val="solid"/>
            <w14:bevel/>
          </w14:textOutline>
        </w:rPr>
        <w:br w:type="page"/>
      </w:r>
    </w:p>
    <w:p w14:paraId="2EFBFF7F">
      <w:pPr>
        <w:pStyle w:val="2"/>
        <w:numPr>
          <w:ilvl w:val="0"/>
          <w:numId w:val="1"/>
        </w:numPr>
        <w:bidi w:val="0"/>
        <w:rPr>
          <w:rFonts w:hint="eastAsia" w:ascii="宋体" w:hAnsi="宋体" w:eastAsia="宋体" w:cs="宋体"/>
          <w:highlight w:val="none"/>
          <w:lang w:val="en-US" w:eastAsia="zh-CN"/>
        </w:rPr>
      </w:pPr>
      <w:bookmarkStart w:id="129" w:name="_Toc9390"/>
      <w:r>
        <w:rPr>
          <w:rFonts w:hint="eastAsia" w:ascii="宋体" w:hAnsi="宋体" w:eastAsia="宋体" w:cs="宋体"/>
          <w:highlight w:val="none"/>
          <w:lang w:val="en-US" w:eastAsia="zh-CN"/>
        </w:rPr>
        <w:t>工程量清单</w:t>
      </w:r>
      <w:bookmarkEnd w:id="129"/>
    </w:p>
    <w:p w14:paraId="6B8C73BF">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p>
    <w:p w14:paraId="2D2E41AB">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一、工程量清单报价表填写规定</w:t>
      </w:r>
    </w:p>
    <w:p w14:paraId="5189FEE1">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1.除招标文件另有规定外，投标人应按招标工程量清单填报价格，项目编码、项目名称、计量单位、工程量、主要技术条款码、备注必须与招标工程量清单一致，投标人不得对招标工程量清单项目进行增减调整。工程量清单中列明的所有需要填写的单价和合价,投标人均应填写；未填写的单价和合价，视为已包括在工程量清单的其它单价和合价中。</w:t>
      </w:r>
    </w:p>
    <w:p w14:paraId="71A0A21C">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2 .工程量清单中的工程单价是完成工程量清单中一个质量合格的规定计量单位项目所需的所有费用。</w:t>
      </w:r>
    </w:p>
    <w:p w14:paraId="54F49732">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3.投标金额(价格)均应以人民币(元)表示。</w:t>
      </w:r>
    </w:p>
    <w:p w14:paraId="40734919">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4 .投标总价应按工程项目总价表合计金额填写。</w:t>
      </w:r>
    </w:p>
    <w:p w14:paraId="7C60CBCD">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5.工程项目总价表中一级项目名称按招标文件工程项目总价表中的相应名称填写，并按分类分项工程量清单计价表中相应项目合计金额填写。</w:t>
      </w:r>
    </w:p>
    <w:p w14:paraId="43BB4EB7">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6.分类分项工程量清单计价表中的序号、项目编码、项目名称、计量单位、工程数量和合同技术条款章节号，按招标文件分类分项工程量清单计价表中的相应内容填写，并填写相应项目的单价和合价。</w:t>
      </w:r>
    </w:p>
    <w:p w14:paraId="0CBB35B2">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7 .措施项目清单计价表中的序号、项目名称按招标文件措施项目清单计价表中的相应内容填写，并填写相应措施项目的金额和合计金额。</w:t>
      </w:r>
    </w:p>
    <w:p w14:paraId="1797010C">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8.其它项目清单计价表中的序号、项目名称、金额，按招标文件其它项目清单计价表中的相应内容填写。</w:t>
      </w:r>
    </w:p>
    <w:p w14:paraId="49E148C0">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9.计日工项目计价表的序号、人工、材料、机械的名称、型号规格以及计量单位，按招标文件计日工项目计价表中的相应内容填写，并填写相应项目单价。</w:t>
      </w:r>
    </w:p>
    <w:p w14:paraId="758C945D">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p>
    <w:p w14:paraId="0C232B92">
      <w:pPr>
        <w:bidi w:val="0"/>
        <w:jc w:val="center"/>
        <w:rPr>
          <w:rFonts w:hint="eastAsia" w:ascii="宋体" w:hAnsi="宋体" w:eastAsia="宋体" w:cs="宋体"/>
          <w:sz w:val="32"/>
          <w:szCs w:val="32"/>
          <w:highlight w:val="none"/>
          <w:lang w:eastAsia="zh-CN"/>
        </w:rPr>
      </w:pPr>
    </w:p>
    <w:p w14:paraId="3A1CD2AA">
      <w:pPr>
        <w:bidi w:val="0"/>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另附</w:t>
      </w:r>
      <w:r>
        <w:rPr>
          <w:rFonts w:hint="eastAsia" w:ascii="宋体" w:hAnsi="宋体" w:eastAsia="宋体" w:cs="宋体"/>
          <w:sz w:val="32"/>
          <w:szCs w:val="32"/>
          <w:highlight w:val="none"/>
          <w:lang w:eastAsia="zh-CN"/>
        </w:rPr>
        <w:t>）</w:t>
      </w:r>
    </w:p>
    <w:p w14:paraId="3AC96CFE">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请潜在投标人登陆广西政府采购云平台系统免费下载。</w:t>
      </w:r>
    </w:p>
    <w:p w14:paraId="2E7FDE31">
      <w:pPr>
        <w:rPr>
          <w:rFonts w:hint="eastAsia"/>
          <w:highlight w:val="none"/>
          <w:lang w:val="en-US" w:eastAsia="zh-CN"/>
        </w:rPr>
      </w:pPr>
      <w:r>
        <w:rPr>
          <w:rFonts w:hint="eastAsia"/>
          <w:highlight w:val="none"/>
          <w:lang w:val="en-US" w:eastAsia="zh-CN"/>
        </w:rPr>
        <w:br w:type="page"/>
      </w:r>
    </w:p>
    <w:p w14:paraId="294EDE51">
      <w:pPr>
        <w:pStyle w:val="4"/>
        <w:rPr>
          <w:rFonts w:hint="eastAsia"/>
          <w:highlight w:val="none"/>
          <w:lang w:val="en-US" w:eastAsia="zh-CN"/>
        </w:rPr>
      </w:pPr>
    </w:p>
    <w:p w14:paraId="2AD198FB">
      <w:pPr>
        <w:pStyle w:val="2"/>
        <w:numPr>
          <w:ilvl w:val="0"/>
          <w:numId w:val="1"/>
        </w:numPr>
        <w:bidi w:val="0"/>
        <w:rPr>
          <w:rFonts w:hint="eastAsia" w:ascii="宋体" w:hAnsi="宋体" w:eastAsia="宋体" w:cs="宋体"/>
          <w:highlight w:val="none"/>
          <w:lang w:val="en-US" w:eastAsia="zh-CN"/>
        </w:rPr>
      </w:pPr>
      <w:bookmarkStart w:id="130" w:name="_Toc10925"/>
      <w:r>
        <w:rPr>
          <w:rFonts w:hint="eastAsia" w:ascii="宋体" w:hAnsi="宋体" w:cs="宋体"/>
          <w:highlight w:val="none"/>
          <w:lang w:val="en-US" w:eastAsia="zh-CN"/>
        </w:rPr>
        <w:t>图纸</w:t>
      </w:r>
      <w:bookmarkEnd w:id="130"/>
    </w:p>
    <w:p w14:paraId="03940281">
      <w:pPr>
        <w:bidi w:val="0"/>
        <w:jc w:val="center"/>
        <w:rPr>
          <w:rFonts w:hint="eastAsia" w:ascii="宋体" w:hAnsi="宋体" w:eastAsia="宋体" w:cs="宋体"/>
          <w:sz w:val="32"/>
          <w:szCs w:val="32"/>
          <w:highlight w:val="none"/>
          <w:lang w:eastAsia="zh-CN"/>
        </w:rPr>
      </w:pPr>
    </w:p>
    <w:p w14:paraId="2873158B">
      <w:pPr>
        <w:bidi w:val="0"/>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另附</w:t>
      </w:r>
      <w:r>
        <w:rPr>
          <w:rFonts w:hint="eastAsia" w:ascii="宋体" w:hAnsi="宋体" w:eastAsia="宋体" w:cs="宋体"/>
          <w:sz w:val="32"/>
          <w:szCs w:val="32"/>
          <w:highlight w:val="none"/>
          <w:lang w:eastAsia="zh-CN"/>
        </w:rPr>
        <w:t>）</w:t>
      </w:r>
    </w:p>
    <w:p w14:paraId="0FE80754">
      <w:pPr>
        <w:numPr>
          <w:ilvl w:val="0"/>
          <w:numId w:val="0"/>
        </w:numPr>
        <w:kinsoku w:val="0"/>
        <w:autoSpaceDE w:val="0"/>
        <w:autoSpaceDN w:val="0"/>
        <w:adjustRightInd w:val="0"/>
        <w:snapToGrid w:val="0"/>
        <w:spacing w:line="360" w:lineRule="auto"/>
        <w:ind w:firstLine="420" w:firstLineChars="200"/>
        <w:jc w:val="left"/>
        <w:textAlignment w:val="baseline"/>
        <w:rPr>
          <w:rFonts w:hint="eastAsia"/>
          <w:highlight w:val="none"/>
          <w:lang w:val="en-US" w:eastAsia="zh-CN"/>
        </w:rPr>
      </w:pPr>
      <w:r>
        <w:rPr>
          <w:rFonts w:hint="eastAsia"/>
          <w:highlight w:val="none"/>
          <w:lang w:val="en-US" w:eastAsia="zh-CN"/>
        </w:rPr>
        <w:t>请潜在投标人登陆广西政府采购云平台系统免费下载。</w:t>
      </w:r>
    </w:p>
    <w:p w14:paraId="08F3CB3E">
      <w:pPr>
        <w:rPr>
          <w:rFonts w:hint="eastAsia" w:ascii="宋体" w:hAnsi="宋体" w:eastAsia="宋体" w:cs="宋体"/>
          <w:highlight w:val="none"/>
        </w:rPr>
      </w:pPr>
    </w:p>
    <w:p w14:paraId="59F1BB9B">
      <w:pPr>
        <w:rPr>
          <w:rFonts w:hint="eastAsia" w:ascii="宋体" w:hAnsi="宋体" w:eastAsia="宋体" w:cs="宋体"/>
          <w:highlight w:val="none"/>
        </w:rPr>
      </w:pPr>
    </w:p>
    <w:p w14:paraId="7BD54EFF">
      <w:pPr>
        <w:spacing w:line="40" w:lineRule="exact"/>
        <w:rPr>
          <w:rFonts w:hint="eastAsia" w:ascii="宋体" w:hAnsi="宋体" w:eastAsia="宋体" w:cs="宋体"/>
          <w:highlight w:val="none"/>
        </w:rPr>
      </w:pPr>
    </w:p>
    <w:p w14:paraId="61382A19">
      <w:pPr>
        <w:rPr>
          <w:rFonts w:hint="eastAsia" w:ascii="宋体" w:hAnsi="宋体" w:eastAsia="宋体" w:cs="宋体"/>
          <w:sz w:val="21"/>
          <w:highlight w:val="none"/>
        </w:rPr>
      </w:pPr>
    </w:p>
    <w:p w14:paraId="0D222CCD">
      <w:pPr>
        <w:rPr>
          <w:rFonts w:hint="eastAsia" w:ascii="宋体" w:hAnsi="宋体" w:eastAsia="宋体" w:cs="宋体"/>
          <w:highlight w:val="none"/>
        </w:rPr>
        <w:sectPr>
          <w:footerReference r:id="rId9" w:type="default"/>
          <w:pgSz w:w="11910" w:h="16840"/>
          <w:pgMar w:top="1440" w:right="1080" w:bottom="1440" w:left="1080" w:header="0" w:footer="997" w:gutter="0"/>
          <w:pgNumType w:fmt="decimal"/>
          <w:cols w:space="720" w:num="1"/>
        </w:sectPr>
      </w:pPr>
    </w:p>
    <w:p w14:paraId="1CB899F7">
      <w:pPr>
        <w:pStyle w:val="2"/>
        <w:bidi w:val="0"/>
        <w:rPr>
          <w:rFonts w:hint="eastAsia" w:ascii="宋体" w:hAnsi="宋体" w:eastAsia="宋体" w:cs="宋体"/>
          <w:sz w:val="21"/>
          <w:highlight w:val="none"/>
        </w:rPr>
      </w:pPr>
      <w:bookmarkStart w:id="131" w:name="_Toc8705"/>
      <w:r>
        <w:rPr>
          <w:rFonts w:hint="eastAsia" w:ascii="宋体" w:hAnsi="宋体" w:eastAsia="宋体" w:cs="宋体"/>
          <w:highlight w:val="none"/>
        </w:rPr>
        <w:t>第</w:t>
      </w:r>
      <w:r>
        <w:rPr>
          <w:rFonts w:hint="eastAsia" w:ascii="宋体" w:hAnsi="宋体" w:cs="宋体"/>
          <w:highlight w:val="none"/>
          <w:lang w:val="en-US" w:eastAsia="zh-CN"/>
        </w:rPr>
        <w:t>七</w:t>
      </w:r>
      <w:r>
        <w:rPr>
          <w:rFonts w:hint="eastAsia" w:ascii="宋体" w:hAnsi="宋体" w:eastAsia="宋体" w:cs="宋体"/>
          <w:highlight w:val="none"/>
        </w:rPr>
        <w:t>章</w:t>
      </w:r>
      <w:r>
        <w:rPr>
          <w:rFonts w:hint="eastAsia" w:ascii="宋体" w:hAnsi="宋体" w:cs="宋体"/>
          <w:highlight w:val="none"/>
          <w:lang w:val="en-US" w:eastAsia="zh-CN"/>
        </w:rPr>
        <w:t xml:space="preserve"> </w:t>
      </w:r>
      <w:r>
        <w:rPr>
          <w:rFonts w:hint="eastAsia" w:ascii="宋体" w:hAnsi="宋体" w:eastAsia="宋体" w:cs="宋体"/>
          <w:highlight w:val="none"/>
        </w:rPr>
        <w:t>评审程序、评审方法和评审标准</w:t>
      </w:r>
      <w:bookmarkEnd w:id="131"/>
    </w:p>
    <w:p w14:paraId="4AF8C07D">
      <w:pPr>
        <w:spacing w:before="100" w:line="515" w:lineRule="exact"/>
        <w:ind w:left="3432"/>
        <w:outlineLvl w:val="1"/>
        <w:rPr>
          <w:rFonts w:hint="eastAsia" w:ascii="宋体" w:hAnsi="宋体" w:eastAsia="宋体" w:cs="宋体"/>
          <w:sz w:val="31"/>
          <w:szCs w:val="31"/>
          <w:highlight w:val="none"/>
        </w:rPr>
      </w:pPr>
      <w:bookmarkStart w:id="132" w:name="_Toc15358"/>
      <w:bookmarkStart w:id="133" w:name="_Toc21345"/>
      <w:bookmarkStart w:id="134" w:name="_Toc14964"/>
      <w:bookmarkStart w:id="135" w:name="_Toc21950"/>
      <w:r>
        <w:rPr>
          <w:rFonts w:hint="eastAsia" w:ascii="宋体" w:hAnsi="宋体" w:eastAsia="宋体" w:cs="宋体"/>
          <w:spacing w:val="14"/>
          <w:position w:val="2"/>
          <w:sz w:val="31"/>
          <w:szCs w:val="31"/>
          <w:highlight w:val="none"/>
          <w14:textOutline w14:w="5793" w14:cap="sq" w14:cmpd="sng">
            <w14:solidFill>
              <w14:srgbClr w14:val="000000"/>
            </w14:solidFill>
            <w14:prstDash w14:val="solid"/>
            <w14:bevel/>
          </w14:textOutline>
        </w:rPr>
        <w:t>一</w:t>
      </w:r>
      <w:r>
        <w:rPr>
          <w:rFonts w:hint="eastAsia" w:ascii="宋体" w:hAnsi="宋体" w:eastAsia="宋体" w:cs="宋体"/>
          <w:spacing w:val="9"/>
          <w:position w:val="2"/>
          <w:sz w:val="31"/>
          <w:szCs w:val="31"/>
          <w:highlight w:val="none"/>
          <w14:textOutline w14:w="5793" w14:cap="sq" w14:cmpd="sng">
            <w14:solidFill>
              <w14:srgbClr w14:val="000000"/>
            </w14:solidFill>
            <w14:prstDash w14:val="solid"/>
            <w14:bevel/>
          </w14:textOutline>
        </w:rPr>
        <w:t>、评审程序和评审方法</w:t>
      </w:r>
      <w:bookmarkEnd w:id="132"/>
      <w:bookmarkEnd w:id="133"/>
      <w:bookmarkEnd w:id="134"/>
      <w:bookmarkEnd w:id="135"/>
    </w:p>
    <w:p w14:paraId="28FB039B">
      <w:pPr>
        <w:keepNext w:val="0"/>
        <w:keepLines w:val="0"/>
        <w:pageBreakBefore w:val="0"/>
        <w:widowControl/>
        <w:kinsoku w:val="0"/>
        <w:wordWrap/>
        <w:overflowPunct/>
        <w:topLinePunct w:val="0"/>
        <w:autoSpaceDE w:val="0"/>
        <w:autoSpaceDN w:val="0"/>
        <w:bidi w:val="0"/>
        <w:adjustRightInd w:val="0"/>
        <w:snapToGrid w:val="0"/>
        <w:spacing w:line="460" w:lineRule="exact"/>
        <w:ind w:left="499"/>
        <w:textAlignment w:val="baseline"/>
        <w:rPr>
          <w:rFonts w:hint="eastAsia" w:ascii="宋体" w:hAnsi="宋体" w:eastAsia="宋体" w:cs="宋体"/>
          <w:sz w:val="23"/>
          <w:szCs w:val="23"/>
          <w:highlight w:val="none"/>
        </w:rPr>
      </w:pPr>
      <w:r>
        <w:rPr>
          <w:rFonts w:hint="eastAsia" w:ascii="宋体" w:hAnsi="宋体" w:eastAsia="宋体" w:cs="宋体"/>
          <w:spacing w:val="5"/>
          <w:position w:val="1"/>
          <w:sz w:val="23"/>
          <w:szCs w:val="23"/>
          <w:highlight w:val="none"/>
          <w14:textOutline w14:w="4358" w14:cap="sq" w14:cmpd="sng">
            <w14:solidFill>
              <w14:srgbClr w14:val="000000"/>
            </w14:solidFill>
            <w14:prstDash w14:val="solid"/>
            <w14:bevel/>
          </w14:textOutline>
        </w:rPr>
        <w:t>1</w:t>
      </w:r>
      <w:r>
        <w:rPr>
          <w:rFonts w:hint="eastAsia" w:ascii="宋体" w:hAnsi="宋体" w:eastAsia="宋体" w:cs="宋体"/>
          <w:spacing w:val="4"/>
          <w:position w:val="1"/>
          <w:sz w:val="23"/>
          <w:szCs w:val="23"/>
          <w:highlight w:val="none"/>
          <w14:textOutline w14:w="4358" w14:cap="sq" w14:cmpd="sng">
            <w14:solidFill>
              <w14:srgbClr w14:val="000000"/>
            </w14:solidFill>
            <w14:prstDash w14:val="solid"/>
            <w14:bevel/>
          </w14:textOutline>
        </w:rPr>
        <w:t>.资格审查</w:t>
      </w:r>
    </w:p>
    <w:p w14:paraId="1E386A39">
      <w:pPr>
        <w:keepNext w:val="0"/>
        <w:keepLines w:val="0"/>
        <w:pageBreakBefore w:val="0"/>
        <w:widowControl/>
        <w:kinsoku w:val="0"/>
        <w:wordWrap/>
        <w:overflowPunct/>
        <w:topLinePunct w:val="0"/>
        <w:autoSpaceDE w:val="0"/>
        <w:autoSpaceDN w:val="0"/>
        <w:bidi w:val="0"/>
        <w:adjustRightInd w:val="0"/>
        <w:snapToGrid w:val="0"/>
        <w:spacing w:before="127" w:line="460" w:lineRule="exact"/>
        <w:ind w:right="191" w:firstLine="499"/>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1.1响应文件开启后，磋商小组依法对供应商的资格证明文件进行审查。注：采购单位或者</w:t>
      </w:r>
      <w:r>
        <w:rPr>
          <w:rFonts w:hint="eastAsia" w:ascii="宋体" w:hAnsi="宋体" w:eastAsia="宋体" w:cs="宋体"/>
          <w:spacing w:val="8"/>
          <w:sz w:val="23"/>
          <w:szCs w:val="23"/>
          <w:highlight w:val="none"/>
        </w:rPr>
        <w:t>采</w:t>
      </w:r>
      <w:r>
        <w:rPr>
          <w:rFonts w:hint="eastAsia" w:ascii="宋体" w:hAnsi="宋体" w:eastAsia="宋体" w:cs="宋体"/>
          <w:spacing w:val="16"/>
          <w:sz w:val="23"/>
          <w:szCs w:val="23"/>
          <w:highlight w:val="none"/>
        </w:rPr>
        <w:t>购</w:t>
      </w:r>
      <w:r>
        <w:rPr>
          <w:rFonts w:hint="eastAsia" w:ascii="宋体" w:hAnsi="宋体" w:eastAsia="宋体" w:cs="宋体"/>
          <w:spacing w:val="9"/>
          <w:sz w:val="23"/>
          <w:szCs w:val="23"/>
          <w:highlight w:val="none"/>
        </w:rPr>
        <w:t>代理机构在资格审查结束前，对供应商进行信用查询。</w:t>
      </w:r>
    </w:p>
    <w:p w14:paraId="62F35EFC">
      <w:pPr>
        <w:keepNext w:val="0"/>
        <w:keepLines w:val="0"/>
        <w:pageBreakBefore w:val="0"/>
        <w:widowControl/>
        <w:kinsoku w:val="0"/>
        <w:wordWrap/>
        <w:overflowPunct/>
        <w:topLinePunct w:val="0"/>
        <w:autoSpaceDE w:val="0"/>
        <w:autoSpaceDN w:val="0"/>
        <w:bidi w:val="0"/>
        <w:adjustRightInd w:val="0"/>
        <w:snapToGrid w:val="0"/>
        <w:spacing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w:t>
      </w:r>
      <w:r>
        <w:rPr>
          <w:rFonts w:hint="eastAsia" w:ascii="宋体" w:hAnsi="宋体" w:eastAsia="宋体" w:cs="宋体"/>
          <w:spacing w:val="8"/>
          <w:sz w:val="23"/>
          <w:szCs w:val="23"/>
          <w:highlight w:val="none"/>
        </w:rPr>
        <w:t>查</w:t>
      </w:r>
      <w:r>
        <w:rPr>
          <w:rFonts w:hint="eastAsia" w:ascii="宋体" w:hAnsi="宋体" w:eastAsia="宋体" w:cs="宋体"/>
          <w:spacing w:val="6"/>
          <w:sz w:val="23"/>
          <w:szCs w:val="23"/>
          <w:highlight w:val="none"/>
        </w:rPr>
        <w:t>询渠道：“信用中国”网站(</w:t>
      </w:r>
      <w:r>
        <w:rPr>
          <w:rFonts w:hint="eastAsia" w:ascii="宋体" w:hAnsi="宋体" w:eastAsia="宋体" w:cs="宋体"/>
          <w:sz w:val="23"/>
          <w:szCs w:val="23"/>
          <w:highlight w:val="none"/>
        </w:rPr>
        <w:t>www</w:t>
      </w:r>
      <w:r>
        <w:rPr>
          <w:rFonts w:hint="eastAsia" w:ascii="宋体" w:hAnsi="宋体" w:eastAsia="宋体" w:cs="宋体"/>
          <w:spacing w:val="6"/>
          <w:sz w:val="23"/>
          <w:szCs w:val="23"/>
          <w:highlight w:val="none"/>
        </w:rPr>
        <w:t>.</w:t>
      </w:r>
      <w:r>
        <w:rPr>
          <w:rFonts w:hint="eastAsia" w:ascii="宋体" w:hAnsi="宋体" w:eastAsia="宋体" w:cs="宋体"/>
          <w:sz w:val="23"/>
          <w:szCs w:val="23"/>
          <w:highlight w:val="none"/>
        </w:rPr>
        <w:t>creditchina</w:t>
      </w:r>
      <w:r>
        <w:rPr>
          <w:rFonts w:hint="eastAsia" w:ascii="宋体" w:hAnsi="宋体" w:eastAsia="宋体" w:cs="宋体"/>
          <w:spacing w:val="6"/>
          <w:sz w:val="23"/>
          <w:szCs w:val="23"/>
          <w:highlight w:val="none"/>
        </w:rPr>
        <w:t>.</w:t>
      </w:r>
      <w:r>
        <w:rPr>
          <w:rFonts w:hint="eastAsia" w:ascii="宋体" w:hAnsi="宋体" w:eastAsia="宋体" w:cs="宋体"/>
          <w:sz w:val="23"/>
          <w:szCs w:val="23"/>
          <w:highlight w:val="none"/>
        </w:rPr>
        <w:t>gov</w:t>
      </w:r>
      <w:r>
        <w:rPr>
          <w:rFonts w:hint="eastAsia" w:ascii="宋体" w:hAnsi="宋体" w:eastAsia="宋体" w:cs="宋体"/>
          <w:spacing w:val="6"/>
          <w:sz w:val="23"/>
          <w:szCs w:val="23"/>
          <w:highlight w:val="none"/>
        </w:rPr>
        <w:t>.</w:t>
      </w:r>
      <w:r>
        <w:rPr>
          <w:rFonts w:hint="eastAsia" w:ascii="宋体" w:hAnsi="宋体" w:eastAsia="宋体" w:cs="宋体"/>
          <w:sz w:val="23"/>
          <w:szCs w:val="23"/>
          <w:highlight w:val="none"/>
        </w:rPr>
        <w:t>cn</w:t>
      </w:r>
      <w:r>
        <w:rPr>
          <w:rFonts w:hint="eastAsia" w:ascii="宋体" w:hAnsi="宋体" w:eastAsia="宋体" w:cs="宋体"/>
          <w:spacing w:val="6"/>
          <w:sz w:val="23"/>
          <w:szCs w:val="23"/>
          <w:highlight w:val="none"/>
        </w:rPr>
        <w:t>)、中国政府采购网</w:t>
      </w:r>
    </w:p>
    <w:p w14:paraId="1A210009">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4"/>
        <w:textAlignment w:val="baseline"/>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w:t>
      </w:r>
      <w:r>
        <w:rPr>
          <w:rFonts w:hint="eastAsia" w:ascii="宋体" w:hAnsi="宋体" w:eastAsia="宋体" w:cs="宋体"/>
          <w:sz w:val="23"/>
          <w:szCs w:val="23"/>
          <w:highlight w:val="none"/>
        </w:rPr>
        <w:t>www</w:t>
      </w:r>
      <w:r>
        <w:rPr>
          <w:rFonts w:hint="eastAsia" w:ascii="宋体" w:hAnsi="宋体" w:eastAsia="宋体" w:cs="宋体"/>
          <w:spacing w:val="5"/>
          <w:sz w:val="23"/>
          <w:szCs w:val="23"/>
          <w:highlight w:val="none"/>
        </w:rPr>
        <w:t>.</w:t>
      </w:r>
      <w:r>
        <w:rPr>
          <w:rFonts w:hint="eastAsia" w:ascii="宋体" w:hAnsi="宋体" w:eastAsia="宋体" w:cs="宋体"/>
          <w:sz w:val="23"/>
          <w:szCs w:val="23"/>
          <w:highlight w:val="none"/>
        </w:rPr>
        <w:t>ccgp</w:t>
      </w:r>
      <w:r>
        <w:rPr>
          <w:rFonts w:hint="eastAsia" w:ascii="宋体" w:hAnsi="宋体" w:eastAsia="宋体" w:cs="宋体"/>
          <w:spacing w:val="5"/>
          <w:sz w:val="23"/>
          <w:szCs w:val="23"/>
          <w:highlight w:val="none"/>
        </w:rPr>
        <w:t>.</w:t>
      </w:r>
      <w:r>
        <w:rPr>
          <w:rFonts w:hint="eastAsia" w:ascii="宋体" w:hAnsi="宋体" w:eastAsia="宋体" w:cs="宋体"/>
          <w:sz w:val="23"/>
          <w:szCs w:val="23"/>
          <w:highlight w:val="none"/>
        </w:rPr>
        <w:t>gov</w:t>
      </w:r>
      <w:r>
        <w:rPr>
          <w:rFonts w:hint="eastAsia" w:ascii="宋体" w:hAnsi="宋体" w:eastAsia="宋体" w:cs="宋体"/>
          <w:spacing w:val="5"/>
          <w:sz w:val="23"/>
          <w:szCs w:val="23"/>
          <w:highlight w:val="none"/>
        </w:rPr>
        <w:t>.</w:t>
      </w:r>
      <w:r>
        <w:rPr>
          <w:rFonts w:hint="eastAsia" w:ascii="宋体" w:hAnsi="宋体" w:eastAsia="宋体" w:cs="宋体"/>
          <w:sz w:val="23"/>
          <w:szCs w:val="23"/>
          <w:highlight w:val="none"/>
        </w:rPr>
        <w:t>cn</w:t>
      </w:r>
      <w:r>
        <w:rPr>
          <w:rFonts w:hint="eastAsia" w:ascii="宋体" w:hAnsi="宋体" w:eastAsia="宋体" w:cs="宋体"/>
          <w:spacing w:val="5"/>
          <w:sz w:val="23"/>
          <w:szCs w:val="23"/>
          <w:highlight w:val="none"/>
        </w:rPr>
        <w:t>)。</w:t>
      </w:r>
    </w:p>
    <w:p w14:paraId="44DFC32D">
      <w:pPr>
        <w:keepNext w:val="0"/>
        <w:keepLines w:val="0"/>
        <w:pageBreakBefore w:val="0"/>
        <w:widowControl/>
        <w:kinsoku w:val="0"/>
        <w:wordWrap/>
        <w:overflowPunct/>
        <w:topLinePunct w:val="0"/>
        <w:autoSpaceDE w:val="0"/>
        <w:autoSpaceDN w:val="0"/>
        <w:bidi w:val="0"/>
        <w:adjustRightInd w:val="0"/>
        <w:snapToGrid w:val="0"/>
        <w:spacing w:before="163"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w:t>
      </w:r>
      <w:r>
        <w:rPr>
          <w:rFonts w:hint="eastAsia" w:ascii="宋体" w:hAnsi="宋体" w:eastAsia="宋体" w:cs="宋体"/>
          <w:spacing w:val="13"/>
          <w:sz w:val="23"/>
          <w:szCs w:val="23"/>
          <w:highlight w:val="none"/>
        </w:rPr>
        <w:t>2)信用查询截止时点：资格审查结束前。</w:t>
      </w:r>
    </w:p>
    <w:p w14:paraId="56B31CB9">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1" w:right="71" w:firstLine="482"/>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查询记录和</w:t>
      </w:r>
      <w:r>
        <w:rPr>
          <w:rFonts w:hint="eastAsia" w:ascii="宋体" w:hAnsi="宋体" w:eastAsia="宋体" w:cs="宋体"/>
          <w:spacing w:val="6"/>
          <w:sz w:val="23"/>
          <w:szCs w:val="23"/>
          <w:highlight w:val="none"/>
        </w:rPr>
        <w:t>证据留存方式：由磋商小组在查询网站中直接打印查询记录，打印材料作为评审资</w:t>
      </w:r>
      <w:r>
        <w:rPr>
          <w:rFonts w:hint="eastAsia" w:ascii="宋体" w:hAnsi="宋体" w:eastAsia="宋体" w:cs="宋体"/>
          <w:spacing w:val="5"/>
          <w:sz w:val="23"/>
          <w:szCs w:val="23"/>
          <w:highlight w:val="none"/>
        </w:rPr>
        <w:t>料保存。</w:t>
      </w:r>
    </w:p>
    <w:p w14:paraId="588811A8">
      <w:pPr>
        <w:keepNext w:val="0"/>
        <w:keepLines w:val="0"/>
        <w:pageBreakBefore w:val="0"/>
        <w:widowControl/>
        <w:kinsoku w:val="0"/>
        <w:wordWrap/>
        <w:overflowPunct/>
        <w:topLinePunct w:val="0"/>
        <w:autoSpaceDE w:val="0"/>
        <w:autoSpaceDN w:val="0"/>
        <w:bidi w:val="0"/>
        <w:adjustRightInd w:val="0"/>
        <w:snapToGrid w:val="0"/>
        <w:spacing w:before="1" w:line="460" w:lineRule="exact"/>
        <w:ind w:left="1" w:firstLine="491"/>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(3)信用信息使用规则：对在“信用中国”网站(</w:t>
      </w:r>
      <w:r>
        <w:rPr>
          <w:rFonts w:hint="eastAsia" w:ascii="宋体" w:hAnsi="宋体" w:eastAsia="宋体" w:cs="宋体"/>
          <w:sz w:val="23"/>
          <w:szCs w:val="23"/>
          <w:highlight w:val="none"/>
        </w:rPr>
        <w:t>www</w:t>
      </w:r>
      <w:r>
        <w:rPr>
          <w:rFonts w:hint="eastAsia" w:ascii="宋体" w:hAnsi="宋体" w:eastAsia="宋体" w:cs="宋体"/>
          <w:spacing w:val="16"/>
          <w:sz w:val="23"/>
          <w:szCs w:val="23"/>
          <w:highlight w:val="none"/>
        </w:rPr>
        <w:t>.</w:t>
      </w:r>
      <w:r>
        <w:rPr>
          <w:rFonts w:hint="eastAsia" w:ascii="宋体" w:hAnsi="宋体" w:eastAsia="宋体" w:cs="宋体"/>
          <w:sz w:val="23"/>
          <w:szCs w:val="23"/>
          <w:highlight w:val="none"/>
        </w:rPr>
        <w:t>creditchina</w:t>
      </w:r>
      <w:r>
        <w:rPr>
          <w:rFonts w:hint="eastAsia" w:ascii="宋体" w:hAnsi="宋体" w:eastAsia="宋体" w:cs="宋体"/>
          <w:spacing w:val="16"/>
          <w:sz w:val="23"/>
          <w:szCs w:val="23"/>
          <w:highlight w:val="none"/>
        </w:rPr>
        <w:t>.</w:t>
      </w:r>
      <w:r>
        <w:rPr>
          <w:rFonts w:hint="eastAsia" w:ascii="宋体" w:hAnsi="宋体" w:eastAsia="宋体" w:cs="宋体"/>
          <w:sz w:val="23"/>
          <w:szCs w:val="23"/>
          <w:highlight w:val="none"/>
        </w:rPr>
        <w:t>gov</w:t>
      </w:r>
      <w:r>
        <w:rPr>
          <w:rFonts w:hint="eastAsia" w:ascii="宋体" w:hAnsi="宋体" w:eastAsia="宋体" w:cs="宋体"/>
          <w:spacing w:val="16"/>
          <w:sz w:val="23"/>
          <w:szCs w:val="23"/>
          <w:highlight w:val="none"/>
        </w:rPr>
        <w:t>.</w:t>
      </w:r>
      <w:r>
        <w:rPr>
          <w:rFonts w:hint="eastAsia" w:ascii="宋体" w:hAnsi="宋体" w:eastAsia="宋体" w:cs="宋体"/>
          <w:sz w:val="23"/>
          <w:szCs w:val="23"/>
          <w:highlight w:val="none"/>
        </w:rPr>
        <w:t>cn</w:t>
      </w:r>
      <w:r>
        <w:rPr>
          <w:rFonts w:hint="eastAsia" w:ascii="宋体" w:hAnsi="宋体" w:eastAsia="宋体" w:cs="宋体"/>
          <w:spacing w:val="16"/>
          <w:sz w:val="23"/>
          <w:szCs w:val="23"/>
          <w:highlight w:val="none"/>
        </w:rPr>
        <w:t>)、中国政府采</w:t>
      </w:r>
      <w:r>
        <w:rPr>
          <w:rFonts w:hint="eastAsia" w:ascii="宋体" w:hAnsi="宋体" w:eastAsia="宋体" w:cs="宋体"/>
          <w:spacing w:val="13"/>
          <w:sz w:val="23"/>
          <w:szCs w:val="23"/>
          <w:highlight w:val="none"/>
        </w:rPr>
        <w:t>购</w:t>
      </w:r>
      <w:r>
        <w:rPr>
          <w:rFonts w:hint="eastAsia" w:ascii="宋体" w:hAnsi="宋体" w:eastAsia="宋体" w:cs="宋体"/>
          <w:spacing w:val="30"/>
          <w:sz w:val="23"/>
          <w:szCs w:val="23"/>
          <w:highlight w:val="none"/>
        </w:rPr>
        <w:t>网</w:t>
      </w:r>
      <w:r>
        <w:rPr>
          <w:rFonts w:hint="eastAsia" w:ascii="宋体" w:hAnsi="宋体" w:eastAsia="宋体" w:cs="宋体"/>
          <w:spacing w:val="22"/>
          <w:sz w:val="23"/>
          <w:szCs w:val="23"/>
          <w:highlight w:val="none"/>
        </w:rPr>
        <w:t>(</w:t>
      </w:r>
      <w:r>
        <w:rPr>
          <w:rFonts w:hint="eastAsia" w:ascii="宋体" w:hAnsi="宋体" w:eastAsia="宋体" w:cs="宋体"/>
          <w:sz w:val="23"/>
          <w:szCs w:val="23"/>
          <w:highlight w:val="none"/>
        </w:rPr>
        <w:t>www</w:t>
      </w:r>
      <w:r>
        <w:rPr>
          <w:rFonts w:hint="eastAsia" w:ascii="宋体" w:hAnsi="宋体" w:eastAsia="宋体" w:cs="宋体"/>
          <w:spacing w:val="15"/>
          <w:sz w:val="23"/>
          <w:szCs w:val="23"/>
          <w:highlight w:val="none"/>
        </w:rPr>
        <w:t>.</w:t>
      </w:r>
      <w:r>
        <w:rPr>
          <w:rFonts w:hint="eastAsia" w:ascii="宋体" w:hAnsi="宋体" w:eastAsia="宋体" w:cs="宋体"/>
          <w:sz w:val="23"/>
          <w:szCs w:val="23"/>
          <w:highlight w:val="none"/>
        </w:rPr>
        <w:t>ccgp</w:t>
      </w:r>
      <w:r>
        <w:rPr>
          <w:rFonts w:hint="eastAsia" w:ascii="宋体" w:hAnsi="宋体" w:eastAsia="宋体" w:cs="宋体"/>
          <w:spacing w:val="15"/>
          <w:sz w:val="23"/>
          <w:szCs w:val="23"/>
          <w:highlight w:val="none"/>
        </w:rPr>
        <w:t>.</w:t>
      </w:r>
      <w:r>
        <w:rPr>
          <w:rFonts w:hint="eastAsia" w:ascii="宋体" w:hAnsi="宋体" w:eastAsia="宋体" w:cs="宋体"/>
          <w:sz w:val="23"/>
          <w:szCs w:val="23"/>
          <w:highlight w:val="none"/>
        </w:rPr>
        <w:t>gov</w:t>
      </w:r>
      <w:r>
        <w:rPr>
          <w:rFonts w:hint="eastAsia" w:ascii="宋体" w:hAnsi="宋体" w:eastAsia="宋体" w:cs="宋体"/>
          <w:spacing w:val="15"/>
          <w:sz w:val="23"/>
          <w:szCs w:val="23"/>
          <w:highlight w:val="none"/>
        </w:rPr>
        <w:t>.</w:t>
      </w:r>
      <w:r>
        <w:rPr>
          <w:rFonts w:hint="eastAsia" w:ascii="宋体" w:hAnsi="宋体" w:eastAsia="宋体" w:cs="宋体"/>
          <w:sz w:val="23"/>
          <w:szCs w:val="23"/>
          <w:highlight w:val="none"/>
        </w:rPr>
        <w:t>cn</w:t>
      </w:r>
      <w:r>
        <w:rPr>
          <w:rFonts w:hint="eastAsia" w:ascii="宋体" w:hAnsi="宋体" w:eastAsia="宋体" w:cs="宋体"/>
          <w:spacing w:val="15"/>
          <w:sz w:val="23"/>
          <w:szCs w:val="23"/>
          <w:highlight w:val="none"/>
        </w:rPr>
        <w:t>)被列入失信被执行人、重大税收违法案件当事人名单、政府采购严重违法失</w:t>
      </w:r>
      <w:r>
        <w:rPr>
          <w:rFonts w:hint="eastAsia" w:ascii="宋体" w:hAnsi="宋体" w:eastAsia="宋体" w:cs="宋体"/>
          <w:spacing w:val="22"/>
          <w:sz w:val="23"/>
          <w:szCs w:val="23"/>
          <w:highlight w:val="none"/>
        </w:rPr>
        <w:t>信</w:t>
      </w:r>
      <w:r>
        <w:rPr>
          <w:rFonts w:hint="eastAsia" w:ascii="宋体" w:hAnsi="宋体" w:eastAsia="宋体" w:cs="宋体"/>
          <w:spacing w:val="16"/>
          <w:sz w:val="23"/>
          <w:szCs w:val="23"/>
          <w:highlight w:val="none"/>
        </w:rPr>
        <w:t>行</w:t>
      </w:r>
      <w:r>
        <w:rPr>
          <w:rFonts w:hint="eastAsia" w:ascii="宋体" w:hAnsi="宋体" w:eastAsia="宋体" w:cs="宋体"/>
          <w:spacing w:val="11"/>
          <w:sz w:val="23"/>
          <w:szCs w:val="23"/>
          <w:highlight w:val="none"/>
        </w:rPr>
        <w:t>为记录名单及其他不符合《中华人民共和国政府采购法》第二十二条规定条件的供应商，资格</w:t>
      </w:r>
      <w:r>
        <w:rPr>
          <w:rFonts w:hint="eastAsia" w:ascii="宋体" w:hAnsi="宋体" w:eastAsia="宋体" w:cs="宋体"/>
          <w:spacing w:val="16"/>
          <w:sz w:val="23"/>
          <w:szCs w:val="23"/>
          <w:highlight w:val="none"/>
        </w:rPr>
        <w:t>审查</w:t>
      </w:r>
      <w:r>
        <w:rPr>
          <w:rFonts w:hint="eastAsia" w:ascii="宋体" w:hAnsi="宋体" w:eastAsia="宋体" w:cs="宋体"/>
          <w:spacing w:val="14"/>
          <w:sz w:val="23"/>
          <w:szCs w:val="23"/>
          <w:highlight w:val="none"/>
        </w:rPr>
        <w:t>不</w:t>
      </w:r>
      <w:r>
        <w:rPr>
          <w:rFonts w:hint="eastAsia" w:ascii="宋体" w:hAnsi="宋体" w:eastAsia="宋体" w:cs="宋体"/>
          <w:spacing w:val="8"/>
          <w:sz w:val="23"/>
          <w:szCs w:val="23"/>
          <w:highlight w:val="none"/>
        </w:rPr>
        <w:t>通过，不得参与政府采购活动。两个以上的自然人、法人或者其他组织组成一个联合体，以</w:t>
      </w:r>
      <w:r>
        <w:rPr>
          <w:rFonts w:hint="eastAsia" w:ascii="宋体" w:hAnsi="宋体" w:eastAsia="宋体" w:cs="宋体"/>
          <w:spacing w:val="22"/>
          <w:sz w:val="23"/>
          <w:szCs w:val="23"/>
          <w:highlight w:val="none"/>
        </w:rPr>
        <w:t>一</w:t>
      </w:r>
      <w:r>
        <w:rPr>
          <w:rFonts w:hint="eastAsia" w:ascii="宋体" w:hAnsi="宋体" w:eastAsia="宋体" w:cs="宋体"/>
          <w:spacing w:val="16"/>
          <w:sz w:val="23"/>
          <w:szCs w:val="23"/>
          <w:highlight w:val="none"/>
        </w:rPr>
        <w:t>个</w:t>
      </w:r>
      <w:r>
        <w:rPr>
          <w:rFonts w:hint="eastAsia" w:ascii="宋体" w:hAnsi="宋体" w:eastAsia="宋体" w:cs="宋体"/>
          <w:spacing w:val="11"/>
          <w:sz w:val="23"/>
          <w:szCs w:val="23"/>
          <w:highlight w:val="none"/>
        </w:rPr>
        <w:t>供应商的身份共同参加政府采购活动的，应当对所有联合体成员进行信用记录查询，联合体成</w:t>
      </w:r>
      <w:r>
        <w:rPr>
          <w:rFonts w:hint="eastAsia" w:ascii="宋体" w:hAnsi="宋体" w:eastAsia="宋体" w:cs="宋体"/>
          <w:spacing w:val="14"/>
          <w:sz w:val="23"/>
          <w:szCs w:val="23"/>
          <w:highlight w:val="none"/>
        </w:rPr>
        <w:t>员</w:t>
      </w:r>
      <w:r>
        <w:rPr>
          <w:rFonts w:hint="eastAsia" w:ascii="宋体" w:hAnsi="宋体" w:eastAsia="宋体" w:cs="宋体"/>
          <w:spacing w:val="9"/>
          <w:sz w:val="23"/>
          <w:szCs w:val="23"/>
          <w:highlight w:val="none"/>
        </w:rPr>
        <w:t>存在不良信用记录的，视同联合体存在不良信用记录。</w:t>
      </w:r>
    </w:p>
    <w:p w14:paraId="48543A53">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2" w:firstLine="496"/>
        <w:textAlignment w:val="baseline"/>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1</w:t>
      </w:r>
      <w:r>
        <w:rPr>
          <w:rFonts w:hint="eastAsia" w:ascii="宋体" w:hAnsi="宋体" w:eastAsia="宋体" w:cs="宋体"/>
          <w:spacing w:val="21"/>
          <w:sz w:val="23"/>
          <w:szCs w:val="23"/>
          <w:highlight w:val="none"/>
        </w:rPr>
        <w:t>.</w:t>
      </w:r>
      <w:r>
        <w:rPr>
          <w:rFonts w:hint="eastAsia" w:ascii="宋体" w:hAnsi="宋体" w:eastAsia="宋体" w:cs="宋体"/>
          <w:spacing w:val="13"/>
          <w:sz w:val="23"/>
          <w:szCs w:val="23"/>
          <w:highlight w:val="none"/>
        </w:rPr>
        <w:t>2资格审查标准为本采购文件中载明对供应商资格要求的条件。资格审查采用合格制，凡符</w:t>
      </w:r>
      <w:r>
        <w:rPr>
          <w:rFonts w:hint="eastAsia" w:ascii="宋体" w:hAnsi="宋体" w:eastAsia="宋体" w:cs="宋体"/>
          <w:spacing w:val="16"/>
          <w:sz w:val="23"/>
          <w:szCs w:val="23"/>
          <w:highlight w:val="none"/>
        </w:rPr>
        <w:t>合</w:t>
      </w:r>
      <w:r>
        <w:rPr>
          <w:rFonts w:hint="eastAsia" w:ascii="宋体" w:hAnsi="宋体" w:eastAsia="宋体" w:cs="宋体"/>
          <w:spacing w:val="9"/>
          <w:sz w:val="23"/>
          <w:szCs w:val="23"/>
          <w:highlight w:val="none"/>
        </w:rPr>
        <w:t>采购文件规定的供应商资格要求的响应文件均通过资格审查。</w:t>
      </w:r>
    </w:p>
    <w:p w14:paraId="5A160292">
      <w:pPr>
        <w:keepNext w:val="0"/>
        <w:keepLines w:val="0"/>
        <w:pageBreakBefore w:val="0"/>
        <w:widowControl/>
        <w:kinsoku w:val="0"/>
        <w:wordWrap/>
        <w:overflowPunct/>
        <w:topLinePunct w:val="0"/>
        <w:autoSpaceDE w:val="0"/>
        <w:autoSpaceDN w:val="0"/>
        <w:bidi w:val="0"/>
        <w:adjustRightInd w:val="0"/>
        <w:snapToGrid w:val="0"/>
        <w:spacing w:line="460" w:lineRule="exact"/>
        <w:ind w:left="499"/>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1.</w:t>
      </w:r>
      <w:r>
        <w:rPr>
          <w:rFonts w:hint="eastAsia" w:ascii="宋体" w:hAnsi="宋体" w:eastAsia="宋体" w:cs="宋体"/>
          <w:spacing w:val="11"/>
          <w:position w:val="1"/>
          <w:sz w:val="23"/>
          <w:szCs w:val="23"/>
          <w:highlight w:val="none"/>
        </w:rPr>
        <w:t>3</w:t>
      </w:r>
      <w:r>
        <w:rPr>
          <w:rFonts w:hint="eastAsia" w:ascii="宋体" w:hAnsi="宋体" w:eastAsia="宋体" w:cs="宋体"/>
          <w:spacing w:val="8"/>
          <w:position w:val="1"/>
          <w:sz w:val="23"/>
          <w:szCs w:val="23"/>
          <w:highlight w:val="none"/>
        </w:rPr>
        <w:t>供应商有下列情形之一的，资格审查不通过，其响应文件按无效响应处理：</w:t>
      </w:r>
    </w:p>
    <w:p w14:paraId="54632C04">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93"/>
        <w:textAlignment w:val="baseline"/>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w:t>
      </w:r>
      <w:r>
        <w:rPr>
          <w:rFonts w:hint="eastAsia" w:ascii="宋体" w:hAnsi="宋体" w:eastAsia="宋体" w:cs="宋体"/>
          <w:spacing w:val="13"/>
          <w:sz w:val="23"/>
          <w:szCs w:val="23"/>
          <w:highlight w:val="none"/>
        </w:rPr>
        <w:t>1)不具备采购文件中规定的资格要求的；</w:t>
      </w:r>
    </w:p>
    <w:p w14:paraId="276A4432">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12" w:right="191" w:firstLine="481"/>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(2)响应文件未提供任一项“供应商须知前附表”资格证明文件规定的“必须提供”的文</w:t>
      </w:r>
      <w:r>
        <w:rPr>
          <w:rFonts w:hint="eastAsia" w:ascii="宋体" w:hAnsi="宋体" w:eastAsia="宋体" w:cs="宋体"/>
          <w:spacing w:val="7"/>
          <w:sz w:val="23"/>
          <w:szCs w:val="23"/>
          <w:highlight w:val="none"/>
        </w:rPr>
        <w:t>件</w:t>
      </w:r>
      <w:r>
        <w:rPr>
          <w:rFonts w:hint="eastAsia" w:ascii="宋体" w:hAnsi="宋体" w:eastAsia="宋体" w:cs="宋体"/>
          <w:spacing w:val="4"/>
          <w:sz w:val="23"/>
          <w:szCs w:val="23"/>
          <w:highlight w:val="none"/>
        </w:rPr>
        <w:t>资</w:t>
      </w:r>
      <w:r>
        <w:rPr>
          <w:rFonts w:hint="eastAsia" w:ascii="宋体" w:hAnsi="宋体" w:eastAsia="宋体" w:cs="宋体"/>
          <w:spacing w:val="2"/>
          <w:sz w:val="23"/>
          <w:szCs w:val="23"/>
          <w:highlight w:val="none"/>
        </w:rPr>
        <w:t>料的；</w:t>
      </w:r>
    </w:p>
    <w:p w14:paraId="3E15986E">
      <w:pPr>
        <w:keepNext w:val="0"/>
        <w:keepLines w:val="0"/>
        <w:pageBreakBefore w:val="0"/>
        <w:widowControl/>
        <w:kinsoku w:val="0"/>
        <w:wordWrap/>
        <w:overflowPunct/>
        <w:topLinePunct w:val="0"/>
        <w:autoSpaceDE w:val="0"/>
        <w:autoSpaceDN w:val="0"/>
        <w:bidi w:val="0"/>
        <w:adjustRightInd w:val="0"/>
        <w:snapToGrid w:val="0"/>
        <w:spacing w:before="2" w:line="460" w:lineRule="exact"/>
        <w:ind w:left="7" w:right="191" w:firstLine="485"/>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(3)响应文件提供的资格证明文件出现任一项不符合“供应商须知前附表”资格证明文件</w:t>
      </w:r>
      <w:r>
        <w:rPr>
          <w:rFonts w:hint="eastAsia" w:ascii="宋体" w:hAnsi="宋体" w:eastAsia="宋体" w:cs="宋体"/>
          <w:spacing w:val="7"/>
          <w:sz w:val="23"/>
          <w:szCs w:val="23"/>
          <w:highlight w:val="none"/>
        </w:rPr>
        <w:t>规</w:t>
      </w:r>
      <w:r>
        <w:rPr>
          <w:rFonts w:hint="eastAsia" w:ascii="宋体" w:hAnsi="宋体" w:eastAsia="宋体" w:cs="宋体"/>
          <w:spacing w:val="9"/>
          <w:sz w:val="23"/>
          <w:szCs w:val="23"/>
          <w:highlight w:val="none"/>
        </w:rPr>
        <w:t>定的“必须提供”的文件资料要求或者无效的</w:t>
      </w:r>
      <w:r>
        <w:rPr>
          <w:rFonts w:hint="eastAsia" w:ascii="宋体" w:hAnsi="宋体" w:eastAsia="宋体" w:cs="宋体"/>
          <w:spacing w:val="4"/>
          <w:sz w:val="23"/>
          <w:szCs w:val="23"/>
          <w:highlight w:val="none"/>
        </w:rPr>
        <w:t>。</w:t>
      </w:r>
    </w:p>
    <w:p w14:paraId="3819F810">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191" w:firstLine="490"/>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(4)同一合同项下的不同供应商，单位负责人为同一人或者存在直接控股、管理关系的；</w:t>
      </w:r>
      <w:r>
        <w:rPr>
          <w:rFonts w:hint="eastAsia" w:ascii="宋体" w:hAnsi="宋体" w:eastAsia="宋体" w:cs="宋体"/>
          <w:spacing w:val="7"/>
          <w:sz w:val="23"/>
          <w:szCs w:val="23"/>
          <w:highlight w:val="none"/>
        </w:rPr>
        <w:t>为</w:t>
      </w:r>
      <w:r>
        <w:rPr>
          <w:rFonts w:hint="eastAsia" w:ascii="宋体" w:hAnsi="宋体" w:eastAsia="宋体" w:cs="宋体"/>
          <w:spacing w:val="18"/>
          <w:sz w:val="23"/>
          <w:szCs w:val="23"/>
          <w:highlight w:val="none"/>
        </w:rPr>
        <w:t>本</w:t>
      </w:r>
      <w:r>
        <w:rPr>
          <w:rFonts w:hint="eastAsia" w:ascii="宋体" w:hAnsi="宋体" w:eastAsia="宋体" w:cs="宋体"/>
          <w:spacing w:val="11"/>
          <w:sz w:val="23"/>
          <w:szCs w:val="23"/>
          <w:highlight w:val="none"/>
        </w:rPr>
        <w:t>项</w:t>
      </w:r>
      <w:r>
        <w:rPr>
          <w:rFonts w:hint="eastAsia" w:ascii="宋体" w:hAnsi="宋体" w:eastAsia="宋体" w:cs="宋体"/>
          <w:spacing w:val="9"/>
          <w:sz w:val="23"/>
          <w:szCs w:val="23"/>
          <w:highlight w:val="none"/>
        </w:rPr>
        <w:t>目提供过整体设计、规范编制或者项目管理、监理、检测等服务的。</w:t>
      </w:r>
    </w:p>
    <w:p w14:paraId="1AAB94C8">
      <w:pPr>
        <w:keepNext w:val="0"/>
        <w:keepLines w:val="0"/>
        <w:pageBreakBefore w:val="0"/>
        <w:widowControl/>
        <w:kinsoku w:val="0"/>
        <w:wordWrap/>
        <w:overflowPunct/>
        <w:topLinePunct w:val="0"/>
        <w:autoSpaceDE w:val="0"/>
        <w:autoSpaceDN w:val="0"/>
        <w:bidi w:val="0"/>
        <w:adjustRightInd w:val="0"/>
        <w:snapToGrid w:val="0"/>
        <w:spacing w:before="1" w:line="460" w:lineRule="exact"/>
        <w:ind w:right="71" w:firstLine="498"/>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1.4通过资格审查的合格供应商不足3家的，不得进入符合性审查环节，采购单位或者采购代</w:t>
      </w:r>
      <w:r>
        <w:rPr>
          <w:rFonts w:hint="eastAsia" w:ascii="宋体" w:hAnsi="宋体" w:eastAsia="宋体" w:cs="宋体"/>
          <w:spacing w:val="4"/>
          <w:sz w:val="23"/>
          <w:szCs w:val="23"/>
          <w:highlight w:val="none"/>
        </w:rPr>
        <w:t>理</w:t>
      </w:r>
      <w:r>
        <w:rPr>
          <w:rFonts w:hint="eastAsia" w:ascii="宋体" w:hAnsi="宋体" w:eastAsia="宋体" w:cs="宋体"/>
          <w:spacing w:val="15"/>
          <w:sz w:val="23"/>
          <w:szCs w:val="23"/>
          <w:highlight w:val="none"/>
        </w:rPr>
        <w:t>机</w:t>
      </w:r>
      <w:r>
        <w:rPr>
          <w:rFonts w:hint="eastAsia" w:ascii="宋体" w:hAnsi="宋体" w:eastAsia="宋体" w:cs="宋体"/>
          <w:spacing w:val="8"/>
          <w:sz w:val="23"/>
          <w:szCs w:val="23"/>
          <w:highlight w:val="none"/>
        </w:rPr>
        <w:t>构应当重新开展采购活动。</w:t>
      </w:r>
    </w:p>
    <w:p w14:paraId="5915B86F">
      <w:pPr>
        <w:keepNext w:val="0"/>
        <w:keepLines w:val="0"/>
        <w:pageBreakBefore w:val="0"/>
        <w:widowControl/>
        <w:kinsoku w:val="0"/>
        <w:wordWrap/>
        <w:overflowPunct/>
        <w:topLinePunct w:val="0"/>
        <w:autoSpaceDE w:val="0"/>
        <w:autoSpaceDN w:val="0"/>
        <w:bidi w:val="0"/>
        <w:adjustRightInd w:val="0"/>
        <w:snapToGrid w:val="0"/>
        <w:spacing w:line="460" w:lineRule="exact"/>
        <w:ind w:left="484"/>
        <w:textAlignment w:val="baseline"/>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.符合性审查</w:t>
      </w:r>
    </w:p>
    <w:p w14:paraId="1033EB65">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2" w:firstLine="496"/>
        <w:textAlignment w:val="baseline"/>
        <w:rPr>
          <w:rFonts w:hint="eastAsia" w:ascii="宋体" w:hAnsi="宋体" w:eastAsia="宋体" w:cs="宋体"/>
          <w:spacing w:val="26"/>
          <w:sz w:val="23"/>
          <w:szCs w:val="23"/>
          <w:highlight w:val="none"/>
        </w:rPr>
      </w:pPr>
      <w:r>
        <w:rPr>
          <w:rFonts w:hint="eastAsia" w:ascii="宋体" w:hAnsi="宋体" w:eastAsia="宋体" w:cs="宋体"/>
          <w:spacing w:val="26"/>
          <w:sz w:val="23"/>
          <w:szCs w:val="23"/>
          <w:highlight w:val="none"/>
        </w:rPr>
        <w:t>2.1由磋商小组对通过资格审查的合格供应商的响应文件的磋商报价、商务、技术等实质性要求进行符合性审查，以确定其是否满足采购文件的实质性要求。</w:t>
      </w:r>
    </w:p>
    <w:p w14:paraId="15BB6FBC">
      <w:pPr>
        <w:keepNext w:val="0"/>
        <w:keepLines w:val="0"/>
        <w:pageBreakBefore w:val="0"/>
        <w:widowControl/>
        <w:kinsoku w:val="0"/>
        <w:wordWrap/>
        <w:overflowPunct/>
        <w:topLinePunct w:val="0"/>
        <w:autoSpaceDE w:val="0"/>
        <w:autoSpaceDN w:val="0"/>
        <w:bidi w:val="0"/>
        <w:adjustRightInd w:val="0"/>
        <w:snapToGrid w:val="0"/>
        <w:spacing w:before="1" w:line="460" w:lineRule="exact"/>
        <w:ind w:left="2" w:right="2" w:firstLine="496"/>
        <w:textAlignment w:val="baseline"/>
        <w:rPr>
          <w:rFonts w:hint="eastAsia" w:ascii="宋体" w:hAnsi="宋体" w:eastAsia="宋体" w:cs="宋体"/>
          <w:spacing w:val="26"/>
          <w:sz w:val="23"/>
          <w:szCs w:val="23"/>
          <w:highlight w:val="none"/>
        </w:rPr>
      </w:pPr>
      <w:r>
        <w:rPr>
          <w:rFonts w:hint="eastAsia" w:ascii="宋体" w:hAnsi="宋体" w:eastAsia="宋体" w:cs="宋体"/>
          <w:spacing w:val="26"/>
          <w:sz w:val="23"/>
          <w:szCs w:val="23"/>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963B5F">
      <w:pPr>
        <w:keepNext w:val="0"/>
        <w:keepLines w:val="0"/>
        <w:pageBreakBefore w:val="0"/>
        <w:widowControl/>
        <w:kinsoku w:val="0"/>
        <w:wordWrap/>
        <w:overflowPunct/>
        <w:topLinePunct w:val="0"/>
        <w:autoSpaceDE w:val="0"/>
        <w:autoSpaceDN w:val="0"/>
        <w:bidi w:val="0"/>
        <w:adjustRightInd w:val="0"/>
        <w:snapToGrid w:val="0"/>
        <w:spacing w:before="1" w:line="460" w:lineRule="exact"/>
        <w:ind w:firstLine="548" w:firstLineChars="200"/>
        <w:textAlignment w:val="baseline"/>
        <w:rPr>
          <w:rFonts w:hint="eastAsia" w:ascii="宋体" w:hAnsi="宋体" w:eastAsia="宋体" w:cs="宋体"/>
          <w:spacing w:val="14"/>
          <w:sz w:val="23"/>
          <w:szCs w:val="23"/>
          <w:highlight w:val="none"/>
        </w:rPr>
      </w:pPr>
      <w:r>
        <w:rPr>
          <w:rFonts w:hint="eastAsia" w:ascii="宋体" w:hAnsi="宋体" w:eastAsia="宋体" w:cs="宋体"/>
          <w:spacing w:val="22"/>
          <w:sz w:val="23"/>
          <w:szCs w:val="23"/>
          <w:highlight w:val="none"/>
        </w:rPr>
        <w:t>2</w:t>
      </w:r>
      <w:r>
        <w:rPr>
          <w:rFonts w:hint="eastAsia" w:ascii="宋体" w:hAnsi="宋体" w:eastAsia="宋体" w:cs="宋体"/>
          <w:spacing w:val="14"/>
          <w:sz w:val="23"/>
          <w:szCs w:val="23"/>
          <w:highlight w:val="none"/>
        </w:rPr>
        <w:t>.3磋商小组要求供应商澄清、说明或者更正响应文件应当在</w:t>
      </w:r>
      <w:r>
        <w:rPr>
          <w:rFonts w:hint="eastAsia" w:ascii="宋体" w:hAnsi="宋体" w:eastAsia="宋体" w:cs="宋体"/>
          <w:spacing w:val="14"/>
          <w:sz w:val="23"/>
          <w:szCs w:val="23"/>
          <w:highlight w:val="none"/>
          <w:lang w:eastAsia="zh-CN"/>
        </w:rPr>
        <w:t>广西政府采购云平台</w:t>
      </w:r>
      <w:r>
        <w:rPr>
          <w:rFonts w:hint="eastAsia" w:ascii="宋体" w:hAnsi="宋体" w:eastAsia="宋体" w:cs="宋体"/>
          <w:spacing w:val="14"/>
          <w:sz w:val="23"/>
          <w:szCs w:val="23"/>
          <w:highlight w:val="none"/>
        </w:rPr>
        <w:t>发出在线询标(谈判)。供应商的澄清、说明或者更正应当在</w:t>
      </w:r>
      <w:r>
        <w:rPr>
          <w:rFonts w:hint="eastAsia" w:ascii="宋体" w:hAnsi="宋体" w:eastAsia="宋体" w:cs="宋体"/>
          <w:spacing w:val="14"/>
          <w:sz w:val="23"/>
          <w:szCs w:val="23"/>
          <w:highlight w:val="none"/>
          <w:lang w:eastAsia="zh-CN"/>
        </w:rPr>
        <w:t>广西政府采购云平台</w:t>
      </w:r>
      <w:r>
        <w:rPr>
          <w:rFonts w:hint="eastAsia" w:ascii="宋体" w:hAnsi="宋体" w:eastAsia="宋体" w:cs="宋体"/>
          <w:spacing w:val="14"/>
          <w:sz w:val="23"/>
          <w:szCs w:val="23"/>
          <w:highlight w:val="none"/>
        </w:rPr>
        <w:t>按照磋商小组的要求作出明确的澄清、说明或者更正，未按磋商小组的要求作出明确澄清、说明或者更正的供应商的响应文件将按照有利于采购单位的原则由磋商小组进行判定。供应商的澄清、说明或者更正应当由法定代表人或其授权代表签字或者加盖公章。由授权代表签字的，应当附法定代表人授权书(若委托代理人为响应文件中承诺的授权委托代理人的，无须出示法定代表人授权委托书)。供应商为自然人的，应当由本人签字并附身份证明。</w:t>
      </w:r>
    </w:p>
    <w:p w14:paraId="63E62D71">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w:t>
      </w:r>
      <w:r>
        <w:rPr>
          <w:rFonts w:hint="eastAsia" w:ascii="宋体" w:hAnsi="宋体" w:eastAsia="宋体" w:cs="宋体"/>
          <w:spacing w:val="12"/>
          <w:position w:val="1"/>
          <w:sz w:val="23"/>
          <w:szCs w:val="23"/>
          <w:highlight w:val="none"/>
        </w:rPr>
        <w:t>4</w:t>
      </w:r>
      <w:r>
        <w:rPr>
          <w:rFonts w:hint="eastAsia" w:ascii="宋体" w:hAnsi="宋体" w:eastAsia="宋体" w:cs="宋体"/>
          <w:spacing w:val="8"/>
          <w:position w:val="1"/>
          <w:sz w:val="23"/>
          <w:szCs w:val="23"/>
          <w:highlight w:val="none"/>
        </w:rPr>
        <w:t>首次响应文件报价出现前后不一致的，按照下列规定修正：</w:t>
      </w:r>
    </w:p>
    <w:p w14:paraId="5198EEAD">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(1)响应文件中报价表内容与响应文件中相应内容不一致的，以报价表为准</w:t>
      </w:r>
      <w:r>
        <w:rPr>
          <w:rFonts w:hint="eastAsia" w:ascii="宋体" w:hAnsi="宋体" w:eastAsia="宋体" w:cs="宋体"/>
          <w:spacing w:val="9"/>
          <w:sz w:val="23"/>
          <w:szCs w:val="23"/>
          <w:highlight w:val="none"/>
        </w:rPr>
        <w:t>；</w:t>
      </w:r>
    </w:p>
    <w:p w14:paraId="334AD555">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w:t>
      </w:r>
      <w:r>
        <w:rPr>
          <w:rFonts w:hint="eastAsia" w:ascii="宋体" w:hAnsi="宋体" w:eastAsia="宋体" w:cs="宋体"/>
          <w:spacing w:val="17"/>
          <w:sz w:val="23"/>
          <w:szCs w:val="23"/>
          <w:highlight w:val="none"/>
        </w:rPr>
        <w:t>2</w:t>
      </w:r>
      <w:r>
        <w:rPr>
          <w:rFonts w:hint="eastAsia" w:ascii="宋体" w:hAnsi="宋体" w:eastAsia="宋体" w:cs="宋体"/>
          <w:spacing w:val="12"/>
          <w:sz w:val="23"/>
          <w:szCs w:val="23"/>
          <w:highlight w:val="none"/>
        </w:rPr>
        <w:t>)大写金额和小写金额不一致的，以大写金额为准；</w:t>
      </w:r>
    </w:p>
    <w:p w14:paraId="40730918">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(3</w:t>
      </w:r>
      <w:r>
        <w:rPr>
          <w:rFonts w:hint="eastAsia" w:ascii="宋体" w:hAnsi="宋体" w:eastAsia="宋体" w:cs="宋体"/>
          <w:spacing w:val="19"/>
          <w:sz w:val="23"/>
          <w:szCs w:val="23"/>
          <w:highlight w:val="none"/>
        </w:rPr>
        <w:t>)</w:t>
      </w:r>
      <w:r>
        <w:rPr>
          <w:rFonts w:hint="eastAsia" w:ascii="宋体" w:hAnsi="宋体" w:eastAsia="宋体" w:cs="宋体"/>
          <w:spacing w:val="11"/>
          <w:sz w:val="23"/>
          <w:szCs w:val="23"/>
          <w:highlight w:val="none"/>
        </w:rPr>
        <w:t>单价金额小数点或者百分比有明显错位的，以报价表的总价为准，并修改单价；</w:t>
      </w:r>
    </w:p>
    <w:p w14:paraId="0F53287A">
      <w:pPr>
        <w:keepNext w:val="0"/>
        <w:keepLines w:val="0"/>
        <w:pageBreakBefore w:val="0"/>
        <w:widowControl/>
        <w:kinsoku w:val="0"/>
        <w:wordWrap/>
        <w:overflowPunct/>
        <w:topLinePunct w:val="0"/>
        <w:autoSpaceDE w:val="0"/>
        <w:autoSpaceDN w:val="0"/>
        <w:bidi w:val="0"/>
        <w:adjustRightInd w:val="0"/>
        <w:snapToGrid w:val="0"/>
        <w:spacing w:before="158"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w:t>
      </w:r>
      <w:r>
        <w:rPr>
          <w:rFonts w:hint="eastAsia" w:ascii="宋体" w:hAnsi="宋体" w:eastAsia="宋体" w:cs="宋体"/>
          <w:spacing w:val="12"/>
          <w:sz w:val="23"/>
          <w:szCs w:val="23"/>
          <w:highlight w:val="none"/>
        </w:rPr>
        <w:t>4)总价金额与按单价汇总金额不一致的，以单价金额计算结果为准。</w:t>
      </w:r>
    </w:p>
    <w:p w14:paraId="0BDCF53A">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13" w:right="189" w:firstLine="501"/>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同</w:t>
      </w:r>
      <w:r>
        <w:rPr>
          <w:rFonts w:hint="eastAsia" w:ascii="宋体" w:hAnsi="宋体" w:eastAsia="宋体" w:cs="宋体"/>
          <w:spacing w:val="8"/>
          <w:sz w:val="23"/>
          <w:szCs w:val="23"/>
          <w:highlight w:val="none"/>
        </w:rPr>
        <w:t>时出现两种以上不一致的，按照以上(1)-(4)规定的顺序逐条进行修正。修正后的报价</w:t>
      </w:r>
      <w:r>
        <w:rPr>
          <w:rFonts w:hint="eastAsia" w:ascii="宋体" w:hAnsi="宋体" w:eastAsia="宋体" w:cs="宋体"/>
          <w:spacing w:val="18"/>
          <w:sz w:val="23"/>
          <w:szCs w:val="23"/>
          <w:highlight w:val="none"/>
        </w:rPr>
        <w:t>经</w:t>
      </w:r>
      <w:r>
        <w:rPr>
          <w:rFonts w:hint="eastAsia" w:ascii="宋体" w:hAnsi="宋体" w:eastAsia="宋体" w:cs="宋体"/>
          <w:spacing w:val="12"/>
          <w:sz w:val="23"/>
          <w:szCs w:val="23"/>
          <w:highlight w:val="none"/>
        </w:rPr>
        <w:t>供</w:t>
      </w:r>
      <w:r>
        <w:rPr>
          <w:rFonts w:hint="eastAsia" w:ascii="宋体" w:hAnsi="宋体" w:eastAsia="宋体" w:cs="宋体"/>
          <w:spacing w:val="9"/>
          <w:sz w:val="23"/>
          <w:szCs w:val="23"/>
          <w:highlight w:val="none"/>
        </w:rPr>
        <w:t>应商确认后产生约束力，供应商不确认的，其响应文件按无效响应处理。</w:t>
      </w:r>
    </w:p>
    <w:p w14:paraId="514D9FB7">
      <w:pPr>
        <w:keepNext w:val="0"/>
        <w:keepLines w:val="0"/>
        <w:pageBreakBefore w:val="0"/>
        <w:widowControl/>
        <w:kinsoku w:val="0"/>
        <w:wordWrap/>
        <w:overflowPunct/>
        <w:topLinePunct w:val="0"/>
        <w:autoSpaceDE w:val="0"/>
        <w:autoSpaceDN w:val="0"/>
        <w:bidi w:val="0"/>
        <w:adjustRightInd w:val="0"/>
        <w:snapToGrid w:val="0"/>
        <w:spacing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2"/>
          <w:position w:val="1"/>
          <w:sz w:val="23"/>
          <w:szCs w:val="23"/>
          <w:highlight w:val="none"/>
        </w:rPr>
        <w:t>2</w:t>
      </w:r>
      <w:r>
        <w:rPr>
          <w:rFonts w:hint="eastAsia" w:ascii="宋体" w:hAnsi="宋体" w:eastAsia="宋体" w:cs="宋体"/>
          <w:spacing w:val="7"/>
          <w:position w:val="1"/>
          <w:sz w:val="23"/>
          <w:szCs w:val="23"/>
          <w:highlight w:val="none"/>
        </w:rPr>
        <w:t>.5商务技术报价评审</w:t>
      </w:r>
    </w:p>
    <w:p w14:paraId="5ADEEAC9">
      <w:pPr>
        <w:keepNext w:val="0"/>
        <w:keepLines w:val="0"/>
        <w:pageBreakBefore w:val="0"/>
        <w:widowControl/>
        <w:kinsoku w:val="0"/>
        <w:wordWrap/>
        <w:overflowPunct/>
        <w:topLinePunct w:val="0"/>
        <w:autoSpaceDE w:val="0"/>
        <w:autoSpaceDN w:val="0"/>
        <w:bidi w:val="0"/>
        <w:adjustRightInd w:val="0"/>
        <w:snapToGrid w:val="0"/>
        <w:spacing w:before="129" w:line="460" w:lineRule="exact"/>
        <w:ind w:left="490"/>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在</w:t>
      </w:r>
      <w:r>
        <w:rPr>
          <w:rFonts w:hint="eastAsia" w:ascii="宋体" w:hAnsi="宋体" w:eastAsia="宋体" w:cs="宋体"/>
          <w:spacing w:val="10"/>
          <w:sz w:val="23"/>
          <w:szCs w:val="23"/>
          <w:highlight w:val="none"/>
        </w:rPr>
        <w:t>评</w:t>
      </w:r>
      <w:r>
        <w:rPr>
          <w:rFonts w:hint="eastAsia" w:ascii="宋体" w:hAnsi="宋体" w:eastAsia="宋体" w:cs="宋体"/>
          <w:spacing w:val="9"/>
          <w:sz w:val="23"/>
          <w:szCs w:val="23"/>
          <w:highlight w:val="none"/>
        </w:rPr>
        <w:t>审时，如发现下列情形之一的，将被视为响应文件无效处理：</w:t>
      </w:r>
    </w:p>
    <w:p w14:paraId="68173D99">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503"/>
        <w:textAlignment w:val="baseline"/>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(1)商务技术评</w:t>
      </w:r>
      <w:r>
        <w:rPr>
          <w:rFonts w:hint="eastAsia" w:ascii="宋体" w:hAnsi="宋体" w:eastAsia="宋体" w:cs="宋体"/>
          <w:spacing w:val="17"/>
          <w:sz w:val="23"/>
          <w:szCs w:val="23"/>
          <w:highlight w:val="none"/>
        </w:rPr>
        <w:t>审</w:t>
      </w:r>
    </w:p>
    <w:p w14:paraId="2C9FEFB5">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509"/>
        <w:textAlignment w:val="baseline"/>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1</w:t>
      </w:r>
      <w:r>
        <w:rPr>
          <w:rFonts w:hint="eastAsia" w:ascii="宋体" w:hAnsi="宋体" w:eastAsia="宋体" w:cs="宋体"/>
          <w:spacing w:val="7"/>
          <w:sz w:val="23"/>
          <w:szCs w:val="23"/>
          <w:highlight w:val="none"/>
        </w:rPr>
        <w:t>)提供响应文件正、副本数量不足；</w:t>
      </w:r>
    </w:p>
    <w:p w14:paraId="7846AD04">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494"/>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w:t>
      </w:r>
      <w:r>
        <w:rPr>
          <w:rFonts w:hint="eastAsia" w:ascii="宋体" w:hAnsi="宋体" w:eastAsia="宋体" w:cs="宋体"/>
          <w:spacing w:val="8"/>
          <w:sz w:val="23"/>
          <w:szCs w:val="23"/>
          <w:highlight w:val="none"/>
        </w:rPr>
        <w:t>)响应文件未按采购文件要求签署、盖章；</w:t>
      </w:r>
    </w:p>
    <w:p w14:paraId="2E0504A6">
      <w:pPr>
        <w:keepNext w:val="0"/>
        <w:keepLines w:val="0"/>
        <w:pageBreakBefore w:val="0"/>
        <w:widowControl/>
        <w:kinsoku w:val="0"/>
        <w:wordWrap/>
        <w:overflowPunct/>
        <w:topLinePunct w:val="0"/>
        <w:autoSpaceDE w:val="0"/>
        <w:autoSpaceDN w:val="0"/>
        <w:bidi w:val="0"/>
        <w:adjustRightInd w:val="0"/>
        <w:snapToGrid w:val="0"/>
        <w:spacing w:before="159" w:line="460" w:lineRule="exact"/>
        <w:ind w:left="496"/>
        <w:textAlignment w:val="baseline"/>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3)委托代理人未能出具有效身份证明或者出具的身份证明与授权委托书中的信息不符；</w:t>
      </w:r>
    </w:p>
    <w:p w14:paraId="56D440A7">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4)</w:t>
      </w:r>
      <w:r>
        <w:rPr>
          <w:rFonts w:hint="eastAsia" w:ascii="宋体" w:hAnsi="宋体" w:eastAsia="宋体" w:cs="宋体"/>
          <w:spacing w:val="8"/>
          <w:sz w:val="23"/>
          <w:szCs w:val="23"/>
          <w:highlight w:val="none"/>
        </w:rPr>
        <w:t>响</w:t>
      </w:r>
      <w:r>
        <w:rPr>
          <w:rFonts w:hint="eastAsia" w:ascii="宋体" w:hAnsi="宋体" w:eastAsia="宋体" w:cs="宋体"/>
          <w:spacing w:val="6"/>
          <w:sz w:val="23"/>
          <w:szCs w:val="23"/>
          <w:highlight w:val="none"/>
        </w:rPr>
        <w:t>应文件未提供任一项“供应商须知前附表”报价商务技术文件中“必须提供”或者</w:t>
      </w:r>
      <w:r>
        <w:rPr>
          <w:rFonts w:hint="eastAsia" w:ascii="宋体" w:hAnsi="宋体" w:eastAsia="宋体" w:cs="宋体"/>
          <w:spacing w:val="10"/>
          <w:sz w:val="23"/>
          <w:szCs w:val="23"/>
          <w:highlight w:val="none"/>
        </w:rPr>
        <w:t>“委托时必须提供”的文件资料；响应文件提供的报价商务技术文件出现任一项不符合“供应</w:t>
      </w:r>
      <w:r>
        <w:rPr>
          <w:rFonts w:hint="eastAsia" w:ascii="宋体" w:hAnsi="宋体" w:eastAsia="宋体" w:cs="宋体"/>
          <w:spacing w:val="7"/>
          <w:sz w:val="23"/>
          <w:szCs w:val="23"/>
          <w:highlight w:val="none"/>
        </w:rPr>
        <w:t>商</w:t>
      </w:r>
      <w:r>
        <w:rPr>
          <w:rFonts w:hint="eastAsia" w:ascii="宋体" w:hAnsi="宋体" w:eastAsia="宋体" w:cs="宋体"/>
          <w:spacing w:val="9"/>
          <w:sz w:val="23"/>
          <w:szCs w:val="23"/>
          <w:highlight w:val="none"/>
        </w:rPr>
        <w:t>须</w:t>
      </w:r>
      <w:r>
        <w:rPr>
          <w:rFonts w:hint="eastAsia" w:ascii="宋体" w:hAnsi="宋体" w:eastAsia="宋体" w:cs="宋体"/>
          <w:spacing w:val="7"/>
          <w:sz w:val="23"/>
          <w:szCs w:val="23"/>
          <w:highlight w:val="none"/>
        </w:rPr>
        <w:t>知前附表”报价商务技术文件中“必须提供”或者“委托时必须提供”文件资料要求的规定或</w:t>
      </w:r>
      <w:r>
        <w:rPr>
          <w:rFonts w:hint="eastAsia" w:ascii="宋体" w:hAnsi="宋体" w:eastAsia="宋体" w:cs="宋体"/>
          <w:spacing w:val="16"/>
          <w:sz w:val="23"/>
          <w:szCs w:val="23"/>
          <w:highlight w:val="none"/>
        </w:rPr>
        <w:t>者</w:t>
      </w:r>
      <w:r>
        <w:rPr>
          <w:rFonts w:hint="eastAsia" w:ascii="宋体" w:hAnsi="宋体" w:eastAsia="宋体" w:cs="宋体"/>
          <w:spacing w:val="9"/>
          <w:sz w:val="23"/>
          <w:szCs w:val="23"/>
          <w:highlight w:val="none"/>
        </w:rPr>
        <w:t>提供的报价商务技术文件无效。</w:t>
      </w:r>
    </w:p>
    <w:p w14:paraId="6AC535CF">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rPr>
        <w:t>5)供应商采用总价优惠或以总价百分比优惠的方式进行磋商报价的；</w:t>
      </w:r>
    </w:p>
    <w:p w14:paraId="50598995">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rPr>
        <w:t>6)安全文明施工费和规费、增值税不按我区费用定额及造价管理相关文件规定报价的；</w:t>
      </w:r>
    </w:p>
    <w:p w14:paraId="39F3AB7D">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7</w:t>
      </w:r>
      <w:r>
        <w:rPr>
          <w:rFonts w:hint="eastAsia" w:ascii="宋体" w:hAnsi="宋体" w:eastAsia="宋体" w:cs="宋体"/>
          <w:spacing w:val="12"/>
          <w:sz w:val="23"/>
          <w:szCs w:val="23"/>
          <w:highlight w:val="none"/>
        </w:rPr>
        <w:t>)允许负偏离的条款数超过“供应商须知前附表”规定项数的或者标明实质性的要求发生负偏离。</w:t>
      </w:r>
    </w:p>
    <w:p w14:paraId="35A8630E">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8</w:t>
      </w:r>
      <w:r>
        <w:rPr>
          <w:rFonts w:hint="eastAsia" w:ascii="宋体" w:hAnsi="宋体" w:eastAsia="宋体" w:cs="宋体"/>
          <w:spacing w:val="12"/>
          <w:sz w:val="23"/>
          <w:szCs w:val="23"/>
          <w:highlight w:val="none"/>
        </w:rPr>
        <w:t>)未对磋商有效期作出响应或者响应文件承诺的磋商有效期不满足采购文件要求；</w:t>
      </w:r>
    </w:p>
    <w:p w14:paraId="2CF106FA">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9</w:t>
      </w:r>
      <w:r>
        <w:rPr>
          <w:rFonts w:hint="eastAsia" w:ascii="宋体" w:hAnsi="宋体" w:eastAsia="宋体" w:cs="宋体"/>
          <w:spacing w:val="12"/>
          <w:sz w:val="23"/>
          <w:szCs w:val="23"/>
          <w:highlight w:val="none"/>
        </w:rPr>
        <w:t>)响应文件的实质性内容未使用中文表述、使用计量单位不符合采购文件要求；</w:t>
      </w:r>
    </w:p>
    <w:p w14:paraId="10378528">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10</w:t>
      </w:r>
      <w:r>
        <w:rPr>
          <w:rFonts w:hint="eastAsia" w:ascii="宋体" w:hAnsi="宋体" w:eastAsia="宋体" w:cs="宋体"/>
          <w:spacing w:val="12"/>
          <w:sz w:val="23"/>
          <w:szCs w:val="23"/>
          <w:highlight w:val="none"/>
        </w:rPr>
        <w:t>)响应文件中的文件资料因填写不齐全或者内容虚假或者出现其他情形而导致被磋商小组认定无效；</w:t>
      </w:r>
    </w:p>
    <w:p w14:paraId="2E4D318F">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11</w:t>
      </w:r>
      <w:r>
        <w:rPr>
          <w:rFonts w:hint="eastAsia" w:ascii="宋体" w:hAnsi="宋体" w:eastAsia="宋体" w:cs="宋体"/>
          <w:spacing w:val="12"/>
          <w:sz w:val="23"/>
          <w:szCs w:val="23"/>
          <w:highlight w:val="none"/>
        </w:rPr>
        <w:t>)响应文件含有采购单位不能接受的附加条件；</w:t>
      </w:r>
    </w:p>
    <w:p w14:paraId="5E144264">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12</w:t>
      </w:r>
      <w:r>
        <w:rPr>
          <w:rFonts w:hint="eastAsia" w:ascii="宋体" w:hAnsi="宋体" w:eastAsia="宋体" w:cs="宋体"/>
          <w:spacing w:val="12"/>
          <w:sz w:val="23"/>
          <w:szCs w:val="23"/>
          <w:highlight w:val="none"/>
        </w:rPr>
        <w:t>)属于“供应商须知正文”第7.5条情形；</w:t>
      </w:r>
    </w:p>
    <w:p w14:paraId="420EE9BD">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13</w:t>
      </w:r>
      <w:r>
        <w:rPr>
          <w:rFonts w:hint="eastAsia" w:ascii="宋体" w:hAnsi="宋体" w:eastAsia="宋体" w:cs="宋体"/>
          <w:spacing w:val="12"/>
          <w:sz w:val="23"/>
          <w:szCs w:val="23"/>
          <w:highlight w:val="none"/>
        </w:rPr>
        <w:t>)技术需求允许负偏离的条款数超过“供应商须知前附表”规定项数；</w:t>
      </w:r>
    </w:p>
    <w:p w14:paraId="1210650C">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rPr>
        <w:t>1</w:t>
      </w:r>
      <w:r>
        <w:rPr>
          <w:rFonts w:hint="eastAsia" w:ascii="宋体" w:hAnsi="宋体" w:eastAsia="宋体" w:cs="宋体"/>
          <w:spacing w:val="12"/>
          <w:sz w:val="23"/>
          <w:szCs w:val="23"/>
          <w:highlight w:val="none"/>
          <w:lang w:val="en-US" w:eastAsia="zh-CN"/>
        </w:rPr>
        <w:t>4</w:t>
      </w:r>
      <w:r>
        <w:rPr>
          <w:rFonts w:hint="eastAsia" w:ascii="宋体" w:hAnsi="宋体" w:eastAsia="宋体" w:cs="宋体"/>
          <w:spacing w:val="12"/>
          <w:sz w:val="23"/>
          <w:szCs w:val="23"/>
          <w:highlight w:val="none"/>
        </w:rPr>
        <w:t>)虚假磋商，或者出现其他情形而导致被磋商小组认定无效；</w:t>
      </w:r>
    </w:p>
    <w:p w14:paraId="1974FAF7">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rPr>
        <w:t>1</w:t>
      </w:r>
      <w:r>
        <w:rPr>
          <w:rFonts w:hint="eastAsia" w:ascii="宋体" w:hAnsi="宋体" w:eastAsia="宋体" w:cs="宋体"/>
          <w:spacing w:val="12"/>
          <w:sz w:val="23"/>
          <w:szCs w:val="23"/>
          <w:highlight w:val="none"/>
          <w:lang w:val="en-US" w:eastAsia="zh-CN"/>
        </w:rPr>
        <w:t>5</w:t>
      </w:r>
      <w:r>
        <w:rPr>
          <w:rFonts w:hint="eastAsia" w:ascii="宋体" w:hAnsi="宋体" w:eastAsia="宋体" w:cs="宋体"/>
          <w:spacing w:val="12"/>
          <w:sz w:val="23"/>
          <w:szCs w:val="23"/>
          <w:highlight w:val="none"/>
        </w:rPr>
        <w:t>)采购文件未载明允许提供备选(替代)项目实施方案或明确不允许提供备选(替代)项目实施方案时，供应商提供了备选(替代)项目实施方案的；</w:t>
      </w:r>
    </w:p>
    <w:p w14:paraId="3B694F80">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rPr>
        <w:t>1</w:t>
      </w:r>
      <w:r>
        <w:rPr>
          <w:rFonts w:hint="eastAsia" w:ascii="宋体" w:hAnsi="宋体" w:eastAsia="宋体" w:cs="宋体"/>
          <w:spacing w:val="12"/>
          <w:sz w:val="23"/>
          <w:szCs w:val="23"/>
          <w:highlight w:val="none"/>
          <w:lang w:val="en-US" w:eastAsia="zh-CN"/>
        </w:rPr>
        <w:t>6</w:t>
      </w:r>
      <w:r>
        <w:rPr>
          <w:rFonts w:hint="eastAsia" w:ascii="宋体" w:hAnsi="宋体" w:eastAsia="宋体" w:cs="宋体"/>
          <w:spacing w:val="12"/>
          <w:sz w:val="23"/>
          <w:szCs w:val="23"/>
          <w:highlight w:val="none"/>
        </w:rPr>
        <w:t>)响应文件标注的项目名称或者项目编号与采购文件标注的项目名称或者项目编号不一致的；</w:t>
      </w:r>
    </w:p>
    <w:p w14:paraId="03D2AA55">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17</w:t>
      </w:r>
      <w:r>
        <w:rPr>
          <w:rFonts w:hint="eastAsia" w:ascii="宋体" w:hAnsi="宋体" w:eastAsia="宋体" w:cs="宋体"/>
          <w:spacing w:val="12"/>
          <w:sz w:val="23"/>
          <w:szCs w:val="23"/>
          <w:highlight w:val="none"/>
        </w:rPr>
        <w:t>)未响应采购文件实质性要求；</w:t>
      </w:r>
    </w:p>
    <w:p w14:paraId="56857B90">
      <w:pPr>
        <w:keepNext w:val="0"/>
        <w:keepLines w:val="0"/>
        <w:pageBreakBefore w:val="0"/>
        <w:widowControl/>
        <w:kinsoku w:val="0"/>
        <w:wordWrap/>
        <w:overflowPunct/>
        <w:topLinePunct w:val="0"/>
        <w:autoSpaceDE w:val="0"/>
        <w:autoSpaceDN w:val="0"/>
        <w:bidi w:val="0"/>
        <w:adjustRightInd w:val="0"/>
        <w:snapToGrid w:val="0"/>
        <w:spacing w:before="161" w:line="460" w:lineRule="exact"/>
        <w:ind w:right="69" w:firstLine="490"/>
        <w:textAlignment w:val="baseline"/>
        <w:rPr>
          <w:rFonts w:hint="eastAsia" w:ascii="宋体" w:hAnsi="宋体" w:eastAsia="宋体" w:cs="宋体"/>
          <w:spacing w:val="12"/>
          <w:sz w:val="23"/>
          <w:szCs w:val="23"/>
          <w:highlight w:val="none"/>
        </w:rPr>
      </w:pPr>
      <w:r>
        <w:rPr>
          <w:rFonts w:hint="eastAsia" w:ascii="宋体" w:hAnsi="宋体" w:eastAsia="宋体" w:cs="宋体"/>
          <w:spacing w:val="12"/>
          <w:sz w:val="23"/>
          <w:szCs w:val="23"/>
          <w:highlight w:val="none"/>
          <w:lang w:val="en-US" w:eastAsia="zh-CN"/>
        </w:rPr>
        <w:t>18</w:t>
      </w:r>
      <w:r>
        <w:rPr>
          <w:rFonts w:hint="eastAsia" w:ascii="宋体" w:hAnsi="宋体" w:eastAsia="宋体" w:cs="宋体"/>
          <w:spacing w:val="12"/>
          <w:sz w:val="23"/>
          <w:szCs w:val="23"/>
          <w:highlight w:val="none"/>
        </w:rPr>
        <w:t>)法律、法规和采购文件规定的其他无效情形。</w:t>
      </w:r>
    </w:p>
    <w:p w14:paraId="507A09F0">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523"/>
        <w:textAlignment w:val="baseline"/>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(2)</w:t>
      </w:r>
      <w:r>
        <w:rPr>
          <w:rFonts w:hint="eastAsia" w:ascii="宋体" w:hAnsi="宋体" w:eastAsia="宋体" w:cs="宋体"/>
          <w:sz w:val="23"/>
          <w:szCs w:val="23"/>
          <w:highlight w:val="none"/>
        </w:rPr>
        <w:t>报价评审</w:t>
      </w:r>
    </w:p>
    <w:p w14:paraId="724B54B0">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98"/>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1"/>
          <w:sz w:val="23"/>
          <w:szCs w:val="23"/>
          <w:highlight w:val="none"/>
        </w:rPr>
        <w:t>响</w:t>
      </w:r>
      <w:r>
        <w:rPr>
          <w:rFonts w:hint="eastAsia" w:ascii="宋体" w:hAnsi="宋体" w:eastAsia="宋体" w:cs="宋体"/>
          <w:spacing w:val="8"/>
          <w:sz w:val="23"/>
          <w:szCs w:val="23"/>
          <w:highlight w:val="none"/>
        </w:rPr>
        <w:t>应文件未提供“供应商须知前附表”报价商务技术文件中规定的“磋商报价表”；</w:t>
      </w:r>
    </w:p>
    <w:p w14:paraId="56396D4C">
      <w:pPr>
        <w:keepNext w:val="0"/>
        <w:keepLines w:val="0"/>
        <w:pageBreakBefore w:val="0"/>
        <w:widowControl/>
        <w:kinsoku w:val="0"/>
        <w:wordWrap/>
        <w:overflowPunct/>
        <w:topLinePunct w:val="0"/>
        <w:autoSpaceDE w:val="0"/>
        <w:autoSpaceDN w:val="0"/>
        <w:bidi w:val="0"/>
        <w:adjustRightInd w:val="0"/>
        <w:snapToGrid w:val="0"/>
        <w:spacing w:before="160" w:line="460" w:lineRule="exact"/>
        <w:ind w:left="483"/>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w:t>
      </w:r>
      <w:r>
        <w:rPr>
          <w:rFonts w:hint="eastAsia" w:ascii="宋体" w:hAnsi="宋体" w:eastAsia="宋体" w:cs="宋体"/>
          <w:spacing w:val="8"/>
          <w:sz w:val="23"/>
          <w:szCs w:val="23"/>
          <w:highlight w:val="none"/>
        </w:rPr>
        <w:t>未采用人民币报价或者未按照采购文件标明的币种报价；</w:t>
      </w:r>
    </w:p>
    <w:p w14:paraId="007EB7E2">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3)供应商未就所磋商分标进行报价或者存在漏项报价；供应商未就所磋商分标的单项内容作唯</w:t>
      </w:r>
      <w:r>
        <w:rPr>
          <w:rFonts w:hint="eastAsia" w:ascii="宋体" w:hAnsi="宋体" w:eastAsia="宋体" w:cs="宋体"/>
          <w:spacing w:val="22"/>
          <w:sz w:val="23"/>
          <w:szCs w:val="23"/>
          <w:highlight w:val="none"/>
        </w:rPr>
        <w:t>一</w:t>
      </w:r>
      <w:r>
        <w:rPr>
          <w:rFonts w:hint="eastAsia" w:ascii="宋体" w:hAnsi="宋体" w:eastAsia="宋体" w:cs="宋体"/>
          <w:spacing w:val="17"/>
          <w:sz w:val="23"/>
          <w:szCs w:val="23"/>
          <w:highlight w:val="none"/>
        </w:rPr>
        <w:t>报</w:t>
      </w:r>
      <w:r>
        <w:rPr>
          <w:rFonts w:hint="eastAsia" w:ascii="宋体" w:hAnsi="宋体" w:eastAsia="宋体" w:cs="宋体"/>
          <w:spacing w:val="11"/>
          <w:sz w:val="23"/>
          <w:szCs w:val="23"/>
          <w:highlight w:val="none"/>
        </w:rPr>
        <w:t>价；供应商未就所磋商分标的全部内容作唯一总价报价；供应商响应文件中存在有选择、有条</w:t>
      </w:r>
      <w:r>
        <w:rPr>
          <w:rFonts w:hint="eastAsia" w:ascii="宋体" w:hAnsi="宋体" w:eastAsia="宋体" w:cs="宋体"/>
          <w:spacing w:val="16"/>
          <w:sz w:val="23"/>
          <w:szCs w:val="23"/>
          <w:highlight w:val="none"/>
        </w:rPr>
        <w:t>件报</w:t>
      </w:r>
      <w:r>
        <w:rPr>
          <w:rFonts w:hint="eastAsia" w:ascii="宋体" w:hAnsi="宋体" w:eastAsia="宋体" w:cs="宋体"/>
          <w:spacing w:val="12"/>
          <w:sz w:val="23"/>
          <w:szCs w:val="23"/>
          <w:highlight w:val="none"/>
        </w:rPr>
        <w:t>价</w:t>
      </w:r>
      <w:r>
        <w:rPr>
          <w:rFonts w:hint="eastAsia" w:ascii="宋体" w:hAnsi="宋体" w:eastAsia="宋体" w:cs="宋体"/>
          <w:spacing w:val="8"/>
          <w:sz w:val="23"/>
          <w:szCs w:val="23"/>
          <w:highlight w:val="none"/>
        </w:rPr>
        <w:t>的(采购文件允许有备选方案或者其他约定的除外)；</w:t>
      </w:r>
    </w:p>
    <w:p w14:paraId="55D831CB">
      <w:pPr>
        <w:keepNext w:val="0"/>
        <w:keepLines w:val="0"/>
        <w:pageBreakBefore w:val="0"/>
        <w:widowControl/>
        <w:tabs>
          <w:tab w:val="left" w:pos="126"/>
        </w:tabs>
        <w:kinsoku w:val="0"/>
        <w:wordWrap/>
        <w:overflowPunct/>
        <w:topLinePunct w:val="0"/>
        <w:autoSpaceDE w:val="0"/>
        <w:autoSpaceDN w:val="0"/>
        <w:bidi w:val="0"/>
        <w:adjustRightInd w:val="0"/>
        <w:snapToGrid w:val="0"/>
        <w:spacing w:before="1" w:line="460" w:lineRule="exact"/>
        <w:ind w:left="2" w:firstLine="477"/>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4)</w:t>
      </w:r>
      <w:r>
        <w:rPr>
          <w:rFonts w:hint="eastAsia" w:ascii="宋体" w:hAnsi="宋体" w:eastAsia="宋体" w:cs="宋体"/>
          <w:spacing w:val="18"/>
          <w:sz w:val="23"/>
          <w:szCs w:val="23"/>
          <w:highlight w:val="none"/>
        </w:rPr>
        <w:t>磋</w:t>
      </w:r>
      <w:r>
        <w:rPr>
          <w:rFonts w:hint="eastAsia" w:ascii="宋体" w:hAnsi="宋体" w:eastAsia="宋体" w:cs="宋体"/>
          <w:spacing w:val="10"/>
          <w:sz w:val="23"/>
          <w:szCs w:val="23"/>
          <w:highlight w:val="none"/>
        </w:rPr>
        <w:t>商报价(包含首次报价、最后报价)超过所磋商分标规定的采购预算金额或者最高限价的</w:t>
      </w:r>
      <w:r>
        <w:rPr>
          <w:rFonts w:hint="eastAsia" w:ascii="宋体" w:hAnsi="宋体" w:eastAsia="宋体" w:cs="宋体"/>
          <w:sz w:val="23"/>
          <w:szCs w:val="23"/>
          <w:highlight w:val="none"/>
        </w:rPr>
        <w:tab/>
      </w:r>
      <w:r>
        <w:rPr>
          <w:rFonts w:hint="eastAsia" w:ascii="宋体" w:hAnsi="宋体" w:eastAsia="宋体" w:cs="宋体"/>
          <w:spacing w:val="20"/>
          <w:sz w:val="23"/>
          <w:szCs w:val="23"/>
          <w:highlight w:val="none"/>
        </w:rPr>
        <w:t>(</w:t>
      </w:r>
      <w:r>
        <w:rPr>
          <w:rFonts w:hint="eastAsia" w:ascii="宋体" w:hAnsi="宋体" w:eastAsia="宋体" w:cs="宋体"/>
          <w:spacing w:val="18"/>
          <w:sz w:val="23"/>
          <w:szCs w:val="23"/>
          <w:highlight w:val="none"/>
        </w:rPr>
        <w:t>如</w:t>
      </w:r>
      <w:r>
        <w:rPr>
          <w:rFonts w:hint="eastAsia" w:ascii="宋体" w:hAnsi="宋体" w:eastAsia="宋体" w:cs="宋体"/>
          <w:spacing w:val="10"/>
          <w:sz w:val="23"/>
          <w:szCs w:val="23"/>
          <w:highlight w:val="none"/>
        </w:rPr>
        <w:t>本项目公布了最高限价)；磋商报价(包含首次报价、最后报价)超过采购文件分项采购预算</w:t>
      </w:r>
      <w:r>
        <w:rPr>
          <w:rFonts w:hint="eastAsia" w:ascii="宋体" w:hAnsi="宋体" w:eastAsia="宋体" w:cs="宋体"/>
          <w:spacing w:val="16"/>
          <w:sz w:val="23"/>
          <w:szCs w:val="23"/>
          <w:highlight w:val="none"/>
        </w:rPr>
        <w:t>金</w:t>
      </w:r>
      <w:r>
        <w:rPr>
          <w:rFonts w:hint="eastAsia" w:ascii="宋体" w:hAnsi="宋体" w:eastAsia="宋体" w:cs="宋体"/>
          <w:spacing w:val="9"/>
          <w:sz w:val="23"/>
          <w:szCs w:val="23"/>
          <w:highlight w:val="none"/>
        </w:rPr>
        <w:t>额</w:t>
      </w:r>
      <w:r>
        <w:rPr>
          <w:rFonts w:hint="eastAsia" w:ascii="宋体" w:hAnsi="宋体" w:eastAsia="宋体" w:cs="宋体"/>
          <w:spacing w:val="8"/>
          <w:sz w:val="23"/>
          <w:szCs w:val="23"/>
          <w:highlight w:val="none"/>
        </w:rPr>
        <w:t>或者最高限价的(如本项目公布了最高限价)；</w:t>
      </w:r>
    </w:p>
    <w:p w14:paraId="3CB24411">
      <w:pPr>
        <w:keepNext w:val="0"/>
        <w:keepLines w:val="0"/>
        <w:pageBreakBefore w:val="0"/>
        <w:widowControl/>
        <w:tabs>
          <w:tab w:val="left" w:pos="126"/>
        </w:tabs>
        <w:kinsoku w:val="0"/>
        <w:wordWrap/>
        <w:overflowPunct/>
        <w:topLinePunct w:val="0"/>
        <w:autoSpaceDE w:val="0"/>
        <w:autoSpaceDN w:val="0"/>
        <w:bidi w:val="0"/>
        <w:adjustRightInd w:val="0"/>
        <w:snapToGrid w:val="0"/>
        <w:spacing w:before="1" w:line="460" w:lineRule="exact"/>
        <w:ind w:left="2" w:firstLine="477"/>
        <w:textAlignment w:val="baseline"/>
        <w:rPr>
          <w:rFonts w:hint="eastAsia" w:ascii="宋体" w:hAnsi="宋体" w:eastAsia="宋体" w:cs="宋体"/>
          <w:spacing w:val="20"/>
          <w:sz w:val="23"/>
          <w:szCs w:val="23"/>
          <w:highlight w:val="none"/>
        </w:rPr>
      </w:pPr>
      <w:r>
        <w:rPr>
          <w:rFonts w:hint="eastAsia" w:ascii="宋体" w:hAnsi="宋体" w:eastAsia="宋体" w:cs="宋体"/>
          <w:spacing w:val="20"/>
          <w:sz w:val="23"/>
          <w:szCs w:val="23"/>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采购文件分项采购预算金额或者最高限价的(如本项目公布了最高限价)。</w:t>
      </w:r>
    </w:p>
    <w:p w14:paraId="3E23AD29">
      <w:pPr>
        <w:keepNext w:val="0"/>
        <w:keepLines w:val="0"/>
        <w:pageBreakBefore w:val="0"/>
        <w:widowControl/>
        <w:kinsoku w:val="0"/>
        <w:wordWrap/>
        <w:overflowPunct/>
        <w:topLinePunct w:val="0"/>
        <w:autoSpaceDE w:val="0"/>
        <w:autoSpaceDN w:val="0"/>
        <w:bidi w:val="0"/>
        <w:adjustRightInd w:val="0"/>
        <w:snapToGrid w:val="0"/>
        <w:spacing w:before="157" w:line="460" w:lineRule="exact"/>
        <w:ind w:left="487"/>
        <w:textAlignment w:val="baseline"/>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6)</w:t>
      </w:r>
      <w:r>
        <w:rPr>
          <w:rFonts w:hint="eastAsia" w:ascii="宋体" w:hAnsi="宋体" w:eastAsia="宋体" w:cs="宋体"/>
          <w:spacing w:val="9"/>
          <w:sz w:val="23"/>
          <w:szCs w:val="23"/>
          <w:highlight w:val="none"/>
        </w:rPr>
        <w:t>响应文件响应的标的数量及单位与竞争性磋商采购文件要求实质性不一致的</w:t>
      </w:r>
      <w:r>
        <w:rPr>
          <w:rFonts w:hint="eastAsia" w:ascii="宋体" w:hAnsi="宋体" w:eastAsia="宋体" w:cs="宋体"/>
          <w:spacing w:val="5"/>
          <w:sz w:val="23"/>
          <w:szCs w:val="23"/>
          <w:highlight w:val="none"/>
        </w:rPr>
        <w:t>。</w:t>
      </w:r>
    </w:p>
    <w:p w14:paraId="147C6F8C">
      <w:pPr>
        <w:keepNext w:val="0"/>
        <w:keepLines w:val="0"/>
        <w:pageBreakBefore w:val="0"/>
        <w:widowControl/>
        <w:kinsoku w:val="0"/>
        <w:wordWrap/>
        <w:overflowPunct/>
        <w:topLinePunct w:val="0"/>
        <w:autoSpaceDE w:val="0"/>
        <w:autoSpaceDN w:val="0"/>
        <w:bidi w:val="0"/>
        <w:adjustRightInd w:val="0"/>
        <w:snapToGrid w:val="0"/>
        <w:spacing w:before="163" w:line="460" w:lineRule="exact"/>
        <w:ind w:left="1" w:firstLine="482"/>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2.6磋商小组对响应文件进行评审，未实质性响应采购文件的响应文件按无效处理，磋商小</w:t>
      </w:r>
      <w:r>
        <w:rPr>
          <w:rFonts w:hint="eastAsia" w:ascii="宋体" w:hAnsi="宋体" w:eastAsia="宋体" w:cs="宋体"/>
          <w:spacing w:val="8"/>
          <w:sz w:val="23"/>
          <w:szCs w:val="23"/>
          <w:highlight w:val="none"/>
        </w:rPr>
        <w:t>组</w:t>
      </w:r>
      <w:r>
        <w:rPr>
          <w:rFonts w:hint="eastAsia" w:ascii="宋体" w:hAnsi="宋体" w:eastAsia="宋体" w:cs="宋体"/>
          <w:spacing w:val="22"/>
          <w:sz w:val="23"/>
          <w:szCs w:val="23"/>
          <w:highlight w:val="none"/>
        </w:rPr>
        <w:t>应</w:t>
      </w:r>
      <w:r>
        <w:rPr>
          <w:rFonts w:hint="eastAsia" w:ascii="宋体" w:hAnsi="宋体" w:eastAsia="宋体" w:cs="宋体"/>
          <w:spacing w:val="16"/>
          <w:sz w:val="23"/>
          <w:szCs w:val="23"/>
          <w:highlight w:val="none"/>
        </w:rPr>
        <w:t>当</w:t>
      </w:r>
      <w:r>
        <w:rPr>
          <w:rFonts w:hint="eastAsia" w:ascii="宋体" w:hAnsi="宋体" w:eastAsia="宋体" w:cs="宋体"/>
          <w:spacing w:val="11"/>
          <w:sz w:val="23"/>
          <w:szCs w:val="23"/>
          <w:highlight w:val="none"/>
        </w:rPr>
        <w:t>将资格和符合性不通过的情况告知有关供应商。磋商小组从符合采购文件规定的相应资格条件</w:t>
      </w:r>
      <w:r>
        <w:rPr>
          <w:rFonts w:hint="eastAsia" w:ascii="宋体" w:hAnsi="宋体" w:eastAsia="宋体" w:cs="宋体"/>
          <w:spacing w:val="9"/>
          <w:sz w:val="23"/>
          <w:szCs w:val="23"/>
          <w:highlight w:val="none"/>
        </w:rPr>
        <w:t>的供应商名单中确定不少于3家的供应商参加磋商</w:t>
      </w:r>
      <w:r>
        <w:rPr>
          <w:rFonts w:hint="eastAsia" w:ascii="宋体" w:hAnsi="宋体" w:eastAsia="宋体" w:cs="宋体"/>
          <w:spacing w:val="7"/>
          <w:sz w:val="23"/>
          <w:szCs w:val="23"/>
          <w:highlight w:val="none"/>
        </w:rPr>
        <w:t>。</w:t>
      </w:r>
    </w:p>
    <w:p w14:paraId="507F3198">
      <w:pPr>
        <w:keepNext w:val="0"/>
        <w:keepLines w:val="0"/>
        <w:pageBreakBefore w:val="0"/>
        <w:widowControl/>
        <w:kinsoku w:val="0"/>
        <w:wordWrap/>
        <w:overflowPunct/>
        <w:topLinePunct w:val="0"/>
        <w:autoSpaceDE w:val="0"/>
        <w:autoSpaceDN w:val="0"/>
        <w:bidi w:val="0"/>
        <w:adjustRightInd w:val="0"/>
        <w:snapToGrid w:val="0"/>
        <w:spacing w:line="460" w:lineRule="exact"/>
        <w:ind w:firstLine="484"/>
        <w:textAlignment w:val="baseline"/>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7"/>
          <w:sz w:val="23"/>
          <w:szCs w:val="23"/>
          <w:highlight w:val="none"/>
        </w:rPr>
        <w:t>7</w:t>
      </w:r>
      <w:r>
        <w:rPr>
          <w:rFonts w:hint="eastAsia" w:ascii="宋体" w:hAnsi="宋体" w:eastAsia="宋体" w:cs="宋体"/>
          <w:spacing w:val="10"/>
          <w:sz w:val="23"/>
          <w:szCs w:val="23"/>
          <w:highlight w:val="none"/>
        </w:rPr>
        <w:t>非政府购买服务项目，通过符合性审查的合格供应商不足3家的，不得进入磋商环节，采</w:t>
      </w:r>
      <w:r>
        <w:rPr>
          <w:rFonts w:hint="eastAsia" w:ascii="宋体" w:hAnsi="宋体" w:eastAsia="宋体" w:cs="宋体"/>
          <w:spacing w:val="22"/>
          <w:sz w:val="23"/>
          <w:szCs w:val="23"/>
          <w:highlight w:val="none"/>
        </w:rPr>
        <w:t>购</w:t>
      </w:r>
      <w:r>
        <w:rPr>
          <w:rFonts w:hint="eastAsia" w:ascii="宋体" w:hAnsi="宋体" w:eastAsia="宋体" w:cs="宋体"/>
          <w:spacing w:val="18"/>
          <w:sz w:val="23"/>
          <w:szCs w:val="23"/>
          <w:highlight w:val="none"/>
        </w:rPr>
        <w:t>人</w:t>
      </w:r>
      <w:r>
        <w:rPr>
          <w:rFonts w:hint="eastAsia" w:ascii="宋体" w:hAnsi="宋体" w:eastAsia="宋体" w:cs="宋体"/>
          <w:spacing w:val="11"/>
          <w:sz w:val="23"/>
          <w:szCs w:val="23"/>
          <w:highlight w:val="none"/>
        </w:rPr>
        <w:t>或者采购代理机构应当重新开展采购活动。政府购买服务项目，按《财政部关于政府采购竞争</w:t>
      </w:r>
      <w:r>
        <w:rPr>
          <w:rFonts w:hint="eastAsia" w:ascii="宋体" w:hAnsi="宋体" w:eastAsia="宋体" w:cs="宋体"/>
          <w:spacing w:val="14"/>
          <w:sz w:val="23"/>
          <w:szCs w:val="23"/>
          <w:highlight w:val="none"/>
        </w:rPr>
        <w:t>性磋商</w:t>
      </w:r>
      <w:r>
        <w:rPr>
          <w:rFonts w:hint="eastAsia" w:ascii="宋体" w:hAnsi="宋体" w:eastAsia="宋体" w:cs="宋体"/>
          <w:spacing w:val="13"/>
          <w:sz w:val="23"/>
          <w:szCs w:val="23"/>
          <w:highlight w:val="none"/>
        </w:rPr>
        <w:t>采</w:t>
      </w:r>
      <w:r>
        <w:rPr>
          <w:rFonts w:hint="eastAsia" w:ascii="宋体" w:hAnsi="宋体" w:eastAsia="宋体" w:cs="宋体"/>
          <w:spacing w:val="7"/>
          <w:sz w:val="23"/>
          <w:szCs w:val="23"/>
          <w:highlight w:val="none"/>
        </w:rPr>
        <w:t>购方式管理暂行办法有关问题的补充通知》(财库〔2015〕124号)规定，采购过程中通</w:t>
      </w:r>
      <w:r>
        <w:rPr>
          <w:rFonts w:hint="eastAsia" w:ascii="宋体" w:hAnsi="宋体" w:eastAsia="宋体" w:cs="宋体"/>
          <w:spacing w:val="16"/>
          <w:sz w:val="23"/>
          <w:szCs w:val="23"/>
          <w:highlight w:val="none"/>
        </w:rPr>
        <w:t>过符合</w:t>
      </w:r>
      <w:r>
        <w:rPr>
          <w:rFonts w:hint="eastAsia" w:ascii="宋体" w:hAnsi="宋体" w:eastAsia="宋体" w:cs="宋体"/>
          <w:spacing w:val="9"/>
          <w:sz w:val="23"/>
          <w:szCs w:val="23"/>
          <w:highlight w:val="none"/>
        </w:rPr>
        <w:t>性</w:t>
      </w:r>
      <w:r>
        <w:rPr>
          <w:rFonts w:hint="eastAsia" w:ascii="宋体" w:hAnsi="宋体" w:eastAsia="宋体" w:cs="宋体"/>
          <w:spacing w:val="8"/>
          <w:sz w:val="23"/>
          <w:szCs w:val="23"/>
          <w:highlight w:val="none"/>
        </w:rPr>
        <w:t>审查的供应商(社会资本)只有2家的，磋商采购活动可以继续进行。</w:t>
      </w:r>
    </w:p>
    <w:p w14:paraId="51C8B763">
      <w:pPr>
        <w:keepNext w:val="0"/>
        <w:keepLines w:val="0"/>
        <w:pageBreakBefore w:val="0"/>
        <w:widowControl/>
        <w:kinsoku w:val="0"/>
        <w:wordWrap/>
        <w:overflowPunct/>
        <w:topLinePunct w:val="0"/>
        <w:autoSpaceDE w:val="0"/>
        <w:autoSpaceDN w:val="0"/>
        <w:bidi w:val="0"/>
        <w:adjustRightInd w:val="0"/>
        <w:snapToGrid w:val="0"/>
        <w:spacing w:line="460" w:lineRule="exact"/>
        <w:ind w:left="486"/>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3</w:t>
      </w:r>
      <w:r>
        <w:rPr>
          <w:rFonts w:hint="eastAsia" w:ascii="宋体" w:hAnsi="宋体" w:eastAsia="宋体" w:cs="宋体"/>
          <w:spacing w:val="6"/>
          <w:position w:val="1"/>
          <w:sz w:val="23"/>
          <w:szCs w:val="23"/>
          <w:highlight w:val="none"/>
          <w14:textOutline w14:w="4358" w14:cap="sq" w14:cmpd="sng">
            <w14:solidFill>
              <w14:srgbClr w14:val="000000"/>
            </w14:solidFill>
            <w14:prstDash w14:val="solid"/>
            <w14:bevel/>
          </w14:textOutline>
        </w:rPr>
        <w:t>.磋商程序</w:t>
      </w:r>
    </w:p>
    <w:p w14:paraId="57D3890C">
      <w:pPr>
        <w:keepNext w:val="0"/>
        <w:keepLines w:val="0"/>
        <w:pageBreakBefore w:val="0"/>
        <w:widowControl/>
        <w:tabs>
          <w:tab w:val="left" w:pos="128"/>
        </w:tabs>
        <w:kinsoku w:val="0"/>
        <w:wordWrap/>
        <w:overflowPunct/>
        <w:topLinePunct w:val="0"/>
        <w:autoSpaceDE w:val="0"/>
        <w:autoSpaceDN w:val="0"/>
        <w:bidi w:val="0"/>
        <w:adjustRightInd w:val="0"/>
        <w:snapToGrid w:val="0"/>
        <w:spacing w:before="128" w:line="460" w:lineRule="exact"/>
        <w:ind w:left="3" w:right="69" w:firstLine="482"/>
        <w:textAlignment w:val="baseline"/>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3</w:t>
      </w:r>
      <w:r>
        <w:rPr>
          <w:rFonts w:hint="eastAsia" w:ascii="宋体" w:hAnsi="宋体" w:eastAsia="宋体" w:cs="宋体"/>
          <w:spacing w:val="9"/>
          <w:sz w:val="23"/>
          <w:szCs w:val="23"/>
          <w:highlight w:val="none"/>
        </w:rPr>
        <w:t>.1磋商小组按照“供应商须知前附表”确定的顺序，集中与单一供应商分别进行磋商，并给</w:t>
      </w:r>
      <w:r>
        <w:rPr>
          <w:rFonts w:hint="eastAsia" w:ascii="宋体" w:hAnsi="宋体" w:eastAsia="宋体" w:cs="宋体"/>
          <w:spacing w:val="18"/>
          <w:sz w:val="23"/>
          <w:szCs w:val="23"/>
          <w:highlight w:val="none"/>
        </w:rPr>
        <w:t>予所有</w:t>
      </w:r>
      <w:r>
        <w:rPr>
          <w:rFonts w:hint="eastAsia" w:ascii="宋体" w:hAnsi="宋体" w:eastAsia="宋体" w:cs="宋体"/>
          <w:spacing w:val="12"/>
          <w:sz w:val="23"/>
          <w:szCs w:val="23"/>
          <w:highlight w:val="none"/>
        </w:rPr>
        <w:t>参</w:t>
      </w:r>
      <w:r>
        <w:rPr>
          <w:rFonts w:hint="eastAsia" w:ascii="宋体" w:hAnsi="宋体" w:eastAsia="宋体" w:cs="宋体"/>
          <w:spacing w:val="9"/>
          <w:sz w:val="23"/>
          <w:szCs w:val="23"/>
          <w:highlight w:val="none"/>
        </w:rPr>
        <w:t>加磋商的供应商平等的磋商机会。供应商应当在采购单位或采购代理机构发出磋商通知</w:t>
      </w:r>
      <w:r>
        <w:rPr>
          <w:rFonts w:hint="eastAsia" w:ascii="宋体" w:hAnsi="宋体" w:eastAsia="宋体" w:cs="宋体"/>
          <w:sz w:val="23"/>
          <w:szCs w:val="23"/>
          <w:highlight w:val="none"/>
        </w:rPr>
        <w:tab/>
      </w:r>
      <w:r>
        <w:rPr>
          <w:rFonts w:hint="eastAsia" w:ascii="宋体" w:hAnsi="宋体" w:eastAsia="宋体" w:cs="宋体"/>
          <w:spacing w:val="18"/>
          <w:sz w:val="23"/>
          <w:szCs w:val="23"/>
          <w:highlight w:val="none"/>
        </w:rPr>
        <w:t>(</w:t>
      </w:r>
      <w:r>
        <w:rPr>
          <w:rFonts w:hint="eastAsia" w:ascii="宋体" w:hAnsi="宋体" w:eastAsia="宋体" w:cs="宋体"/>
          <w:spacing w:val="13"/>
          <w:sz w:val="23"/>
          <w:szCs w:val="23"/>
          <w:highlight w:val="none"/>
        </w:rPr>
        <w:t>开</w:t>
      </w:r>
      <w:r>
        <w:rPr>
          <w:rFonts w:hint="eastAsia" w:ascii="宋体" w:hAnsi="宋体" w:eastAsia="宋体" w:cs="宋体"/>
          <w:spacing w:val="9"/>
          <w:sz w:val="23"/>
          <w:szCs w:val="23"/>
          <w:highlight w:val="none"/>
        </w:rPr>
        <w:t>启新一轮报价)后在</w:t>
      </w:r>
      <w:r>
        <w:rPr>
          <w:rFonts w:hint="eastAsia" w:ascii="宋体" w:hAnsi="宋体" w:eastAsia="宋体" w:cs="宋体"/>
          <w:spacing w:val="9"/>
          <w:sz w:val="23"/>
          <w:szCs w:val="23"/>
          <w:highlight w:val="none"/>
          <w:lang w:eastAsia="zh-CN"/>
        </w:rPr>
        <w:t>广西政府采购云平台</w:t>
      </w:r>
      <w:r>
        <w:rPr>
          <w:rFonts w:hint="eastAsia" w:ascii="宋体" w:hAnsi="宋体" w:eastAsia="宋体" w:cs="宋体"/>
          <w:spacing w:val="9"/>
          <w:sz w:val="23"/>
          <w:szCs w:val="23"/>
          <w:highlight w:val="none"/>
        </w:rPr>
        <w:t>设定的时间内进行响应，否则视同放弃参加磋商权利，其响应</w:t>
      </w:r>
      <w:r>
        <w:rPr>
          <w:rFonts w:hint="eastAsia" w:ascii="宋体" w:hAnsi="宋体" w:eastAsia="宋体" w:cs="宋体"/>
          <w:spacing w:val="8"/>
          <w:sz w:val="23"/>
          <w:szCs w:val="23"/>
          <w:highlight w:val="none"/>
        </w:rPr>
        <w:t>文件按无效响应处理</w:t>
      </w:r>
      <w:r>
        <w:rPr>
          <w:rFonts w:hint="eastAsia" w:ascii="宋体" w:hAnsi="宋体" w:eastAsia="宋体" w:cs="宋体"/>
          <w:spacing w:val="6"/>
          <w:sz w:val="23"/>
          <w:szCs w:val="23"/>
          <w:highlight w:val="none"/>
        </w:rPr>
        <w:t>。</w:t>
      </w:r>
    </w:p>
    <w:p w14:paraId="58BE31CA">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3.2在磋商过程中，磋商小组可以根据采购文件和磋商情况实质性变动采购需求中的要求以及合同草案条款，但不得变动采购文件中的其他内容。实质性变动的内容，须经采购单位代表确认。可能实质性变动的内容为采购需求中的技术、服务要求以及合同草案条款。</w:t>
      </w:r>
    </w:p>
    <w:p w14:paraId="52DDCEE4">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3.3对采购文件作出的实质性变动是采购文件的有效组成部分，由磋商小组及时以书面形式同时通知所有参加磋商的供应商。</w:t>
      </w:r>
    </w:p>
    <w:p w14:paraId="7EDBA660">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3.4供应商必须按照采购文件的变动情况和磋商小组的要求重新提交响应文件，并由其法定代表人或者授权代表签字或者加盖公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4CC9839B">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3.5磋商中，磋商的任何一方不得透露与磋商有关的其他供应商的技术资料、价格和其他信息。</w:t>
      </w:r>
    </w:p>
    <w:p w14:paraId="39D75FEA">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3.6采购代理机构对磋商过程和重要磋商内容进行记录，磋商双方在记录上签字确认。</w:t>
      </w:r>
    </w:p>
    <w:p w14:paraId="4AFADD45">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3.7磋商过程中重新提交的响应文件，供应商可以在开启前补充、修改。</w:t>
      </w:r>
    </w:p>
    <w:p w14:paraId="0ED50173">
      <w:pPr>
        <w:keepNext w:val="0"/>
        <w:keepLines w:val="0"/>
        <w:pageBreakBefore w:val="0"/>
        <w:widowControl/>
        <w:kinsoku w:val="0"/>
        <w:wordWrap/>
        <w:overflowPunct/>
        <w:topLinePunct w:val="0"/>
        <w:autoSpaceDE w:val="0"/>
        <w:autoSpaceDN w:val="0"/>
        <w:bidi w:val="0"/>
        <w:adjustRightInd w:val="0"/>
        <w:snapToGrid w:val="0"/>
        <w:spacing w:before="158" w:line="460" w:lineRule="exact"/>
        <w:ind w:firstLine="485"/>
        <w:textAlignment w:val="baseline"/>
        <w:rPr>
          <w:rFonts w:hint="eastAsia" w:ascii="宋体" w:hAnsi="宋体" w:eastAsia="宋体" w:cs="宋体"/>
          <w:spacing w:val="11"/>
          <w:sz w:val="23"/>
          <w:szCs w:val="23"/>
          <w:highlight w:val="none"/>
        </w:rPr>
      </w:pPr>
      <w:r>
        <w:rPr>
          <w:rFonts w:hint="eastAsia" w:ascii="宋体" w:hAnsi="宋体" w:eastAsia="宋体" w:cs="宋体"/>
          <w:spacing w:val="11"/>
          <w:sz w:val="23"/>
          <w:szCs w:val="23"/>
          <w:highlight w:val="none"/>
        </w:rPr>
        <w:t>3.8对磋商过程提交的响应文件进行有效性、完整性和响应程度审查，通过审查的合格供应商不足3家的，采购单位或者采购代理机构应当重新开展采购活动。</w:t>
      </w:r>
    </w:p>
    <w:p w14:paraId="62F03AA6">
      <w:pPr>
        <w:keepNext w:val="0"/>
        <w:keepLines w:val="0"/>
        <w:pageBreakBefore w:val="0"/>
        <w:widowControl/>
        <w:kinsoku w:val="0"/>
        <w:wordWrap/>
        <w:overflowPunct/>
        <w:topLinePunct w:val="0"/>
        <w:autoSpaceDE w:val="0"/>
        <w:autoSpaceDN w:val="0"/>
        <w:bidi w:val="0"/>
        <w:adjustRightInd w:val="0"/>
        <w:snapToGrid w:val="0"/>
        <w:spacing w:before="155" w:line="460" w:lineRule="exact"/>
        <w:ind w:left="480"/>
        <w:textAlignment w:val="baseline"/>
        <w:rPr>
          <w:rFonts w:hint="eastAsia" w:ascii="宋体" w:hAnsi="宋体" w:eastAsia="宋体" w:cs="宋体"/>
          <w:sz w:val="23"/>
          <w:szCs w:val="23"/>
          <w:highlight w:val="none"/>
        </w:rPr>
      </w:pP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4</w:t>
      </w:r>
      <w:r>
        <w:rPr>
          <w:rFonts w:hint="eastAsia" w:ascii="宋体" w:hAnsi="宋体" w:eastAsia="宋体" w:cs="宋体"/>
          <w:spacing w:val="7"/>
          <w:position w:val="1"/>
          <w:sz w:val="23"/>
          <w:szCs w:val="23"/>
          <w:highlight w:val="none"/>
          <w14:textOutline w14:w="4358" w14:cap="sq" w14:cmpd="sng">
            <w14:solidFill>
              <w14:srgbClr w14:val="000000"/>
            </w14:solidFill>
            <w14:prstDash w14:val="solid"/>
            <w14:bevel/>
          </w14:textOutline>
        </w:rPr>
        <w:t>.最后报价</w:t>
      </w:r>
    </w:p>
    <w:p w14:paraId="274FB1E3">
      <w:pPr>
        <w:keepNext w:val="0"/>
        <w:keepLines w:val="0"/>
        <w:pageBreakBefore w:val="0"/>
        <w:widowControl/>
        <w:kinsoku w:val="0"/>
        <w:wordWrap/>
        <w:overflowPunct/>
        <w:topLinePunct w:val="0"/>
        <w:autoSpaceDE w:val="0"/>
        <w:autoSpaceDN w:val="0"/>
        <w:bidi w:val="0"/>
        <w:adjustRightInd w:val="0"/>
        <w:snapToGrid w:val="0"/>
        <w:spacing w:before="132" w:line="460" w:lineRule="exact"/>
        <w:ind w:left="1" w:right="2" w:firstLine="479"/>
        <w:textAlignment w:val="baseline"/>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4.1采购文件能够详细列明采购标的的技术、服务要求的，磋商结束后，由磋商小组要求所</w:t>
      </w:r>
      <w:r>
        <w:rPr>
          <w:rFonts w:hint="eastAsia" w:ascii="宋体" w:hAnsi="宋体" w:eastAsia="宋体" w:cs="宋体"/>
          <w:spacing w:val="9"/>
          <w:sz w:val="23"/>
          <w:szCs w:val="23"/>
          <w:highlight w:val="none"/>
        </w:rPr>
        <w:t>有</w:t>
      </w:r>
      <w:r>
        <w:rPr>
          <w:rFonts w:hint="eastAsia" w:ascii="宋体" w:hAnsi="宋体" w:eastAsia="宋体" w:cs="宋体"/>
          <w:spacing w:val="26"/>
          <w:sz w:val="23"/>
          <w:szCs w:val="23"/>
          <w:highlight w:val="none"/>
        </w:rPr>
        <w:t>继</w:t>
      </w:r>
      <w:r>
        <w:rPr>
          <w:rFonts w:hint="eastAsia" w:ascii="宋体" w:hAnsi="宋体" w:eastAsia="宋体" w:cs="宋体"/>
          <w:spacing w:val="20"/>
          <w:sz w:val="23"/>
          <w:szCs w:val="23"/>
          <w:highlight w:val="none"/>
        </w:rPr>
        <w:t>续</w:t>
      </w:r>
      <w:r>
        <w:rPr>
          <w:rFonts w:hint="eastAsia" w:ascii="宋体" w:hAnsi="宋体" w:eastAsia="宋体" w:cs="宋体"/>
          <w:spacing w:val="13"/>
          <w:sz w:val="23"/>
          <w:szCs w:val="23"/>
          <w:highlight w:val="none"/>
        </w:rPr>
        <w:t>参加磋商的供应商在规定时间内密封提交最后报价，除本章第4.3条外，提交最后报价的供</w:t>
      </w:r>
      <w:r>
        <w:rPr>
          <w:rFonts w:hint="eastAsia" w:ascii="宋体" w:hAnsi="宋体" w:eastAsia="宋体" w:cs="宋体"/>
          <w:spacing w:val="16"/>
          <w:sz w:val="23"/>
          <w:szCs w:val="23"/>
          <w:highlight w:val="none"/>
        </w:rPr>
        <w:t>应</w:t>
      </w:r>
      <w:r>
        <w:rPr>
          <w:rFonts w:hint="eastAsia" w:ascii="宋体" w:hAnsi="宋体" w:eastAsia="宋体" w:cs="宋体"/>
          <w:spacing w:val="11"/>
          <w:sz w:val="23"/>
          <w:szCs w:val="23"/>
          <w:highlight w:val="none"/>
        </w:rPr>
        <w:t>商</w:t>
      </w:r>
      <w:r>
        <w:rPr>
          <w:rFonts w:hint="eastAsia" w:ascii="宋体" w:hAnsi="宋体" w:eastAsia="宋体" w:cs="宋体"/>
          <w:spacing w:val="8"/>
          <w:sz w:val="23"/>
          <w:szCs w:val="23"/>
          <w:highlight w:val="none"/>
        </w:rPr>
        <w:t>不得少于3家，否则必须重新采购。</w:t>
      </w:r>
    </w:p>
    <w:p w14:paraId="4223AEC6">
      <w:pPr>
        <w:keepNext w:val="0"/>
        <w:keepLines w:val="0"/>
        <w:pageBreakBefore w:val="0"/>
        <w:widowControl/>
        <w:kinsoku w:val="0"/>
        <w:wordWrap/>
        <w:overflowPunct/>
        <w:topLinePunct w:val="0"/>
        <w:autoSpaceDE w:val="0"/>
        <w:autoSpaceDN w:val="0"/>
        <w:bidi w:val="0"/>
        <w:adjustRightInd w:val="0"/>
        <w:snapToGrid w:val="0"/>
        <w:spacing w:line="460" w:lineRule="exact"/>
        <w:ind w:left="4" w:right="2" w:firstLine="476"/>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4.2采购文件不能详细列明采购标的的技术、服务要求，需经磋商由供应商提供最后设计方</w:t>
      </w:r>
      <w:r>
        <w:rPr>
          <w:rFonts w:hint="eastAsia" w:ascii="宋体" w:hAnsi="宋体" w:eastAsia="宋体" w:cs="宋体"/>
          <w:spacing w:val="12"/>
          <w:sz w:val="23"/>
          <w:szCs w:val="23"/>
          <w:highlight w:val="none"/>
        </w:rPr>
        <w:t>案</w:t>
      </w:r>
      <w:r>
        <w:rPr>
          <w:rFonts w:hint="eastAsia" w:ascii="宋体" w:hAnsi="宋体" w:eastAsia="宋体" w:cs="宋体"/>
          <w:spacing w:val="20"/>
          <w:sz w:val="23"/>
          <w:szCs w:val="23"/>
          <w:highlight w:val="none"/>
        </w:rPr>
        <w:t>或者解</w:t>
      </w:r>
      <w:r>
        <w:rPr>
          <w:rFonts w:hint="eastAsia" w:ascii="宋体" w:hAnsi="宋体" w:eastAsia="宋体" w:cs="宋体"/>
          <w:spacing w:val="14"/>
          <w:sz w:val="23"/>
          <w:szCs w:val="23"/>
          <w:highlight w:val="none"/>
        </w:rPr>
        <w:t>决</w:t>
      </w:r>
      <w:r>
        <w:rPr>
          <w:rFonts w:hint="eastAsia" w:ascii="宋体" w:hAnsi="宋体" w:eastAsia="宋体" w:cs="宋体"/>
          <w:spacing w:val="10"/>
          <w:sz w:val="23"/>
          <w:szCs w:val="23"/>
          <w:highlight w:val="none"/>
        </w:rPr>
        <w:t>方案的，磋商结束后，由磋商小组按照少数服从多数的原则投票推荐3家以上供应商的</w:t>
      </w:r>
      <w:r>
        <w:rPr>
          <w:rFonts w:hint="eastAsia" w:ascii="宋体" w:hAnsi="宋体" w:eastAsia="宋体" w:cs="宋体"/>
          <w:spacing w:val="16"/>
          <w:sz w:val="23"/>
          <w:szCs w:val="23"/>
          <w:highlight w:val="none"/>
        </w:rPr>
        <w:t>设</w:t>
      </w:r>
      <w:r>
        <w:rPr>
          <w:rFonts w:hint="eastAsia" w:ascii="宋体" w:hAnsi="宋体" w:eastAsia="宋体" w:cs="宋体"/>
          <w:spacing w:val="9"/>
          <w:sz w:val="23"/>
          <w:szCs w:val="23"/>
          <w:highlight w:val="none"/>
        </w:rPr>
        <w:t>计方案或者解决方案，并要求其在规定时间内密封提交最后报价。</w:t>
      </w:r>
    </w:p>
    <w:p w14:paraId="7AF60EDD">
      <w:pPr>
        <w:keepNext w:val="0"/>
        <w:keepLines w:val="0"/>
        <w:pageBreakBefore w:val="0"/>
        <w:widowControl/>
        <w:kinsoku w:val="0"/>
        <w:wordWrap/>
        <w:overflowPunct/>
        <w:topLinePunct w:val="0"/>
        <w:autoSpaceDE w:val="0"/>
        <w:autoSpaceDN w:val="0"/>
        <w:bidi w:val="0"/>
        <w:adjustRightInd w:val="0"/>
        <w:snapToGrid w:val="0"/>
        <w:spacing w:line="460" w:lineRule="exact"/>
        <w:ind w:left="2" w:firstLine="478"/>
        <w:textAlignment w:val="baseline"/>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4.3最后报价是供应商响应文件的有效组成部分。符合《政府采购竞争性磋商采购方式管理</w:t>
      </w:r>
      <w:r>
        <w:rPr>
          <w:rFonts w:hint="eastAsia" w:ascii="宋体" w:hAnsi="宋体" w:eastAsia="宋体" w:cs="宋体"/>
          <w:spacing w:val="12"/>
          <w:sz w:val="23"/>
          <w:szCs w:val="23"/>
          <w:highlight w:val="none"/>
        </w:rPr>
        <w:t>暂</w:t>
      </w:r>
      <w:r>
        <w:rPr>
          <w:rFonts w:hint="eastAsia" w:ascii="宋体" w:hAnsi="宋体" w:eastAsia="宋体" w:cs="宋体"/>
          <w:spacing w:val="14"/>
          <w:sz w:val="23"/>
          <w:szCs w:val="23"/>
          <w:highlight w:val="none"/>
        </w:rPr>
        <w:t>行办法</w:t>
      </w:r>
      <w:r>
        <w:rPr>
          <w:rFonts w:hint="eastAsia" w:ascii="宋体" w:hAnsi="宋体" w:eastAsia="宋体" w:cs="宋体"/>
          <w:spacing w:val="12"/>
          <w:sz w:val="23"/>
          <w:szCs w:val="23"/>
          <w:highlight w:val="none"/>
        </w:rPr>
        <w:t>》</w:t>
      </w:r>
      <w:r>
        <w:rPr>
          <w:rFonts w:hint="eastAsia" w:ascii="宋体" w:hAnsi="宋体" w:eastAsia="宋体" w:cs="宋体"/>
          <w:spacing w:val="7"/>
          <w:sz w:val="23"/>
          <w:szCs w:val="23"/>
          <w:highlight w:val="none"/>
        </w:rPr>
        <w:t>(财库〔2014〕214号)第三条第四项“市场竞争不充分的科研项目，以及需要扶持的科</w:t>
      </w:r>
      <w:r>
        <w:rPr>
          <w:rFonts w:hint="eastAsia" w:ascii="宋体" w:hAnsi="宋体" w:eastAsia="宋体" w:cs="宋体"/>
          <w:spacing w:val="8"/>
          <w:sz w:val="23"/>
          <w:szCs w:val="23"/>
          <w:highlight w:val="none"/>
        </w:rPr>
        <w:t>技成果</w:t>
      </w:r>
      <w:r>
        <w:rPr>
          <w:rFonts w:hint="eastAsia" w:ascii="宋体" w:hAnsi="宋体" w:eastAsia="宋体" w:cs="宋体"/>
          <w:spacing w:val="5"/>
          <w:sz w:val="23"/>
          <w:szCs w:val="23"/>
          <w:highlight w:val="none"/>
        </w:rPr>
        <w:t>转</w:t>
      </w:r>
      <w:r>
        <w:rPr>
          <w:rFonts w:hint="eastAsia" w:ascii="宋体" w:hAnsi="宋体" w:eastAsia="宋体" w:cs="宋体"/>
          <w:spacing w:val="4"/>
          <w:sz w:val="23"/>
          <w:szCs w:val="23"/>
          <w:highlight w:val="none"/>
        </w:rPr>
        <w:t>化项目”的，提交最后报价的供应商可以为2家。</w:t>
      </w:r>
    </w:p>
    <w:p w14:paraId="7A0CFA48">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4.4已经提交响应文件的供应商，在提交最后报价之前，可以根据磋商情况退出磋商，退出磋商的供应商的响应文件按无效响应处理。采购单位、采购代理机构将退还退出磋商的供应商的保证金。</w:t>
      </w:r>
    </w:p>
    <w:p w14:paraId="19534C23">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4.5供应商未在规定时间内提交最后报价的，视同退出磋商。</w:t>
      </w:r>
    </w:p>
    <w:p w14:paraId="5504DB57">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4.6磋商小组收齐某一分标最后报价后统一开启，磋商小组对最后报价进行有效性、完整性和响应程度的审查。</w:t>
      </w:r>
    </w:p>
    <w:p w14:paraId="143A333E">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4.7响应文件最后报价出现前后不一致的，按照本章第2.4条的规定修正。</w:t>
      </w:r>
    </w:p>
    <w:p w14:paraId="0FC259BA">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4.8修正后的报价出现下列情形的，按无效响应处理：</w:t>
      </w:r>
    </w:p>
    <w:p w14:paraId="2D74A7C1">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lang w:val="en-US" w:eastAsia="zh-CN"/>
        </w:rPr>
        <w:t>1</w:t>
      </w: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rPr>
        <w:t>供应商不确认的；</w:t>
      </w:r>
    </w:p>
    <w:p w14:paraId="129DE6AF">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lang w:val="en-US" w:eastAsia="zh-CN"/>
        </w:rPr>
        <w:t>2</w:t>
      </w: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rPr>
        <w:t>经供应商确认修正后的磋商报价(包含首次报价、最后报价)超过所磋商分标规定的采购预算金额或者最高限价的(如本项目公布了最高限价)；</w:t>
      </w:r>
    </w:p>
    <w:p w14:paraId="2E5F30DB">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lang w:val="en-US" w:eastAsia="zh-CN"/>
        </w:rPr>
        <w:t>3</w:t>
      </w: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rPr>
        <w:t>经供应商确认修正后的磋商报价(包含首次报价、最后报价)超过分项采购预算金额或者最高限价的(如本项目公布了最高限价)。</w:t>
      </w:r>
    </w:p>
    <w:p w14:paraId="6C255641">
      <w:pPr>
        <w:keepNext w:val="0"/>
        <w:keepLines w:val="0"/>
        <w:pageBreakBefore w:val="0"/>
        <w:widowControl/>
        <w:kinsoku w:val="0"/>
        <w:wordWrap/>
        <w:overflowPunct/>
        <w:topLinePunct w:val="0"/>
        <w:autoSpaceDE w:val="0"/>
        <w:autoSpaceDN w:val="0"/>
        <w:bidi w:val="0"/>
        <w:adjustRightInd w:val="0"/>
        <w:snapToGrid w:val="0"/>
        <w:spacing w:line="460" w:lineRule="exact"/>
        <w:ind w:right="2" w:firstLine="516" w:firstLineChars="200"/>
        <w:textAlignment w:val="baseline"/>
        <w:rPr>
          <w:rFonts w:hint="eastAsia" w:ascii="宋体" w:hAnsi="宋体" w:eastAsia="宋体" w:cs="宋体"/>
          <w:spacing w:val="14"/>
          <w:sz w:val="23"/>
          <w:szCs w:val="23"/>
          <w:highlight w:val="none"/>
          <w:lang w:eastAsia="zh-CN"/>
        </w:rPr>
      </w:pPr>
      <w:r>
        <w:rPr>
          <w:rFonts w:hint="eastAsia" w:ascii="宋体" w:hAnsi="宋体" w:eastAsia="宋体" w:cs="宋体"/>
          <w:spacing w:val="14"/>
          <w:sz w:val="23"/>
          <w:szCs w:val="23"/>
          <w:highlight w:val="none"/>
          <w:lang w:eastAsia="zh-CN"/>
        </w:rPr>
        <w:t>（</w:t>
      </w:r>
      <w:r>
        <w:rPr>
          <w:rFonts w:hint="eastAsia" w:ascii="宋体" w:hAnsi="宋体" w:eastAsia="宋体" w:cs="宋体"/>
          <w:spacing w:val="14"/>
          <w:sz w:val="23"/>
          <w:szCs w:val="23"/>
          <w:highlight w:val="none"/>
          <w:lang w:val="en-US" w:eastAsia="zh-CN"/>
        </w:rPr>
        <w:t>4</w:t>
      </w:r>
      <w:r>
        <w:rPr>
          <w:rFonts w:hint="eastAsia" w:ascii="宋体" w:hAnsi="宋体" w:eastAsia="宋体" w:cs="宋体"/>
          <w:spacing w:val="14"/>
          <w:sz w:val="23"/>
          <w:szCs w:val="23"/>
          <w:highlight w:val="none"/>
          <w:lang w:eastAsia="zh-CN"/>
        </w:rPr>
        <w:t>）磋商小组认为供应商的报价明显低于其他通过符合性审查供应商的报价，有可能影响产品质量或者不能诚信履约的，应当通过广西政府采购云平台发起询标函，要求其在评标现场合理的时间内通过广西政府采购云平台提供书面说明，必要时提交相关证明材料：供应商不能证明其报价合理性的，磋商小组应当将其作为无效投标处理</w:t>
      </w:r>
    </w:p>
    <w:p w14:paraId="69FC9327">
      <w:pPr>
        <w:keepNext w:val="0"/>
        <w:keepLines w:val="0"/>
        <w:pageBreakBefore w:val="0"/>
        <w:widowControl/>
        <w:kinsoku w:val="0"/>
        <w:wordWrap/>
        <w:overflowPunct/>
        <w:topLinePunct w:val="0"/>
        <w:autoSpaceDE w:val="0"/>
        <w:autoSpaceDN w:val="0"/>
        <w:bidi w:val="0"/>
        <w:adjustRightInd w:val="0"/>
        <w:snapToGrid w:val="0"/>
        <w:spacing w:line="460" w:lineRule="exact"/>
        <w:ind w:right="2" w:firstLine="516" w:firstLineChars="200"/>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评审中出现下列情形之一的，评标委员会应当启动异常低价投标审查程序：</w:t>
      </w:r>
    </w:p>
    <w:p w14:paraId="78FFD958">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①投标报价低于全部通过符合性审查供应商投标报价平均值50%的，即投标报价&lt;全部通过符合性审查供应商投标报价平均值×50%；</w:t>
      </w:r>
    </w:p>
    <w:p w14:paraId="4CA827E8">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②投标报价低于通过符合性审查的次低报价供应商投标报价50%的，即投标报价&lt;通过符合性审查的次低报价供应商投标报价×50%；</w:t>
      </w:r>
    </w:p>
    <w:p w14:paraId="3B04D9EC">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③投标报价低于采购项目最高限价45%的，即投标报价&lt;采购项目最高限价×45%；</w:t>
      </w:r>
    </w:p>
    <w:p w14:paraId="2D1062CC">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④评标委员会基于专业判断，认为供应商报价过低，有可能影响产品质量或者不能诚信履约的其他情形。</w:t>
      </w:r>
    </w:p>
    <w:p w14:paraId="19B9B5F3">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其中，属于第③项情形，供应商已随投标文件一并提交相关书面说明及必要的证明材料的，在评审现场可不再重复提交。</w:t>
      </w:r>
    </w:p>
    <w:p w14:paraId="3C5D5EE3">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highlight w:val="none"/>
        </w:rPr>
      </w:pPr>
      <w:r>
        <w:rPr>
          <w:rFonts w:hint="eastAsia" w:ascii="宋体" w:hAnsi="宋体" w:eastAsia="宋体" w:cs="宋体"/>
          <w:spacing w:val="14"/>
          <w:sz w:val="23"/>
          <w:szCs w:val="23"/>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7721B20E">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4.9经供应商确认修正后的最后报价作为评审及签订合同的依据。</w:t>
      </w:r>
    </w:p>
    <w:p w14:paraId="37F2FBC2">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4.10供应商出现最后报价按无效响应处理或者响应文件按无效处理时，磋商小组应当告知有关供应商。</w:t>
      </w:r>
    </w:p>
    <w:p w14:paraId="22381984">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highlight w:val="none"/>
        </w:rPr>
      </w:pPr>
      <w:r>
        <w:rPr>
          <w:rFonts w:hint="eastAsia" w:ascii="宋体" w:hAnsi="宋体" w:eastAsia="宋体" w:cs="宋体"/>
          <w:spacing w:val="14"/>
          <w:sz w:val="23"/>
          <w:szCs w:val="23"/>
          <w:highlight w:val="none"/>
        </w:rPr>
        <w:t>4.11最后报价结束后，磋商小组不得再与供应商进行任何形式的商谈。</w:t>
      </w:r>
    </w:p>
    <w:p w14:paraId="21D6E95C">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5.比较与评价</w:t>
      </w:r>
    </w:p>
    <w:p w14:paraId="21702028">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5.1评审方法：综合评分法。</w:t>
      </w:r>
    </w:p>
    <w:p w14:paraId="4E530BAC">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5.2经磋商确定最终采购需求和提交最后报价的供应商后，由磋商小组采用综合评分法对提交最后报价的供应商的响应文件和最后报价进行综合评分。</w:t>
      </w:r>
    </w:p>
    <w:p w14:paraId="2AE5F466">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5.3评审时，磋商小组各成员应当独立对每个有效响应的文件进行评价、打分，然后汇总每个供应商每项评分因素的得分。</w:t>
      </w:r>
    </w:p>
    <w:p w14:paraId="502A8071">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(1)磋商小组按照采购文件中规定的评审标准计算各供应商的报价得分。项目评审过程中，不得去掉最后报价中的最高报价和最低报价。</w:t>
      </w:r>
    </w:p>
    <w:p w14:paraId="642B4548">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(2)各供应商的得分为磋商小组所有成员的有效评分的算术平均数。</w:t>
      </w:r>
    </w:p>
    <w:p w14:paraId="0EFA2469">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5.4评审价为供应商的最后报价进行政策性扣除后的价格，评审价只是作为评审时使用。最终成交供应商的成交金额等于最后报价(如有修正，以确认修正后的最后报价为准)。</w:t>
      </w:r>
    </w:p>
    <w:p w14:paraId="574A39E4">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r>
        <w:rPr>
          <w:rFonts w:hint="eastAsia" w:ascii="宋体" w:hAnsi="宋体" w:eastAsia="宋体" w:cs="宋体"/>
          <w:spacing w:val="14"/>
          <w:sz w:val="23"/>
          <w:szCs w:val="23"/>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69AF7653">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9"/>
          <w:sz w:val="23"/>
          <w:szCs w:val="23"/>
          <w:highlight w:val="none"/>
        </w:rPr>
      </w:pPr>
      <w:r>
        <w:rPr>
          <w:rFonts w:hint="eastAsia" w:ascii="宋体" w:hAnsi="宋体" w:eastAsia="宋体" w:cs="宋体"/>
          <w:spacing w:val="14"/>
          <w:sz w:val="23"/>
          <w:szCs w:val="23"/>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w:t>
      </w:r>
      <w:r>
        <w:rPr>
          <w:rFonts w:hint="eastAsia" w:ascii="宋体" w:hAnsi="宋体" w:eastAsia="宋体" w:cs="宋体"/>
          <w:spacing w:val="8"/>
          <w:sz w:val="23"/>
          <w:szCs w:val="23"/>
          <w:highlight w:val="none"/>
        </w:rPr>
        <w:t>况。磋商小组成员拒</w:t>
      </w:r>
      <w:r>
        <w:rPr>
          <w:rFonts w:hint="eastAsia" w:ascii="宋体" w:hAnsi="宋体" w:eastAsia="宋体" w:cs="宋体"/>
          <w:spacing w:val="18"/>
          <w:sz w:val="23"/>
          <w:szCs w:val="23"/>
          <w:highlight w:val="none"/>
        </w:rPr>
        <w:t>绝</w:t>
      </w:r>
      <w:r>
        <w:rPr>
          <w:rFonts w:hint="eastAsia" w:ascii="宋体" w:hAnsi="宋体" w:eastAsia="宋体" w:cs="宋体"/>
          <w:spacing w:val="10"/>
          <w:sz w:val="23"/>
          <w:szCs w:val="23"/>
          <w:highlight w:val="none"/>
        </w:rPr>
        <w:t>在</w:t>
      </w:r>
      <w:r>
        <w:rPr>
          <w:rFonts w:hint="eastAsia" w:ascii="宋体" w:hAnsi="宋体" w:eastAsia="宋体" w:cs="宋体"/>
          <w:spacing w:val="9"/>
          <w:sz w:val="23"/>
          <w:szCs w:val="23"/>
          <w:highlight w:val="none"/>
        </w:rPr>
        <w:t>报告上签字又不书面说明其不同意见和理由的，视为同意评审报告。</w:t>
      </w:r>
    </w:p>
    <w:p w14:paraId="4EFD35DB">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9"/>
          <w:sz w:val="23"/>
          <w:szCs w:val="23"/>
          <w:highlight w:val="none"/>
        </w:rPr>
      </w:pPr>
    </w:p>
    <w:p w14:paraId="0C842A0A">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9"/>
          <w:sz w:val="23"/>
          <w:szCs w:val="23"/>
          <w:highlight w:val="none"/>
        </w:rPr>
      </w:pPr>
    </w:p>
    <w:p w14:paraId="5E8153E2">
      <w:pPr>
        <w:keepNext w:val="0"/>
        <w:keepLines w:val="0"/>
        <w:pageBreakBefore w:val="0"/>
        <w:widowControl/>
        <w:kinsoku w:val="0"/>
        <w:wordWrap/>
        <w:overflowPunct/>
        <w:topLinePunct w:val="0"/>
        <w:autoSpaceDE w:val="0"/>
        <w:autoSpaceDN w:val="0"/>
        <w:bidi w:val="0"/>
        <w:adjustRightInd w:val="0"/>
        <w:snapToGrid w:val="0"/>
        <w:spacing w:before="2" w:line="460" w:lineRule="exact"/>
        <w:ind w:left="1" w:firstLine="4326" w:firstLineChars="1327"/>
        <w:textAlignment w:val="baseline"/>
        <w:rPr>
          <w:rFonts w:hint="eastAsia" w:ascii="宋体" w:hAnsi="宋体" w:eastAsia="宋体" w:cs="宋体"/>
          <w:sz w:val="31"/>
          <w:szCs w:val="31"/>
          <w:highlight w:val="none"/>
        </w:rPr>
      </w:pPr>
      <w:r>
        <w:rPr>
          <w:rFonts w:hint="eastAsia" w:ascii="宋体" w:hAnsi="宋体" w:eastAsia="宋体" w:cs="宋体"/>
          <w:spacing w:val="8"/>
          <w:position w:val="2"/>
          <w:sz w:val="31"/>
          <w:szCs w:val="31"/>
          <w:highlight w:val="none"/>
          <w14:textOutline w14:w="5793" w14:cap="sq" w14:cmpd="sng">
            <w14:solidFill>
              <w14:srgbClr w14:val="000000"/>
            </w14:solidFill>
            <w14:prstDash w14:val="solid"/>
            <w14:bevel/>
          </w14:textOutline>
        </w:rPr>
        <w:t>二、评审标</w:t>
      </w:r>
      <w:r>
        <w:rPr>
          <w:rFonts w:hint="eastAsia" w:ascii="宋体" w:hAnsi="宋体" w:eastAsia="宋体" w:cs="宋体"/>
          <w:spacing w:val="7"/>
          <w:position w:val="2"/>
          <w:sz w:val="31"/>
          <w:szCs w:val="31"/>
          <w:highlight w:val="none"/>
          <w14:textOutline w14:w="5793" w14:cap="sq" w14:cmpd="sng">
            <w14:solidFill>
              <w14:srgbClr w14:val="000000"/>
            </w14:solidFill>
            <w14:prstDash w14:val="solid"/>
            <w14:bevel/>
          </w14:textOutline>
        </w:rPr>
        <w:t>准</w:t>
      </w:r>
    </w:p>
    <w:tbl>
      <w:tblPr>
        <w:tblStyle w:val="13"/>
        <w:tblpPr w:leftFromText="180" w:rightFromText="180" w:vertAnchor="text" w:horzAnchor="page" w:tblpX="1034" w:tblpY="5"/>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1233"/>
        <w:gridCol w:w="1334"/>
        <w:gridCol w:w="7086"/>
      </w:tblGrid>
      <w:tr w14:paraId="6EF2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467" w:type="dxa"/>
          </w:tcPr>
          <w:p w14:paraId="2D5FC169">
            <w:pPr>
              <w:spacing w:line="360" w:lineRule="auto"/>
              <w:jc w:val="center"/>
              <w:rPr>
                <w:rFonts w:ascii="宋体" w:hAnsi="宋体" w:eastAsia="宋体" w:cs="宋体"/>
                <w:kern w:val="0"/>
                <w:sz w:val="24"/>
                <w:szCs w:val="24"/>
                <w:lang w:val="en-US" w:eastAsia="zh-CN" w:bidi="ar-SA"/>
              </w:rPr>
            </w:pPr>
            <w:r>
              <w:rPr>
                <w:rFonts w:hint="eastAsia" w:ascii="宋体" w:hAnsi="宋体" w:eastAsia="宋体" w:cs="宋体"/>
                <w:spacing w:val="6"/>
                <w:kern w:val="0"/>
                <w:sz w:val="24"/>
                <w:szCs w:val="24"/>
                <w:lang w:val="en-US" w:eastAsia="zh-CN" w:bidi="ar-SA"/>
                <w14:textOutline w14:w="3797" w14:cap="sq" w14:cmpd="sng" w14:algn="ctr">
                  <w14:solidFill>
                    <w14:srgbClr w14:val="000000"/>
                  </w14:solidFill>
                  <w14:prstDash w14:val="solid"/>
                  <w14:bevel/>
                </w14:textOutline>
              </w:rPr>
              <w:t>序号</w:t>
            </w:r>
          </w:p>
        </w:tc>
        <w:tc>
          <w:tcPr>
            <w:tcW w:w="2567" w:type="dxa"/>
            <w:gridSpan w:val="2"/>
          </w:tcPr>
          <w:p w14:paraId="3384D88C">
            <w:pPr>
              <w:spacing w:line="360" w:lineRule="auto"/>
              <w:jc w:val="center"/>
              <w:rPr>
                <w:rFonts w:ascii="宋体" w:hAnsi="宋体" w:eastAsia="宋体" w:cs="宋体"/>
                <w:spacing w:val="7"/>
                <w:kern w:val="0"/>
                <w:sz w:val="24"/>
                <w:szCs w:val="24"/>
                <w:lang w:val="en-US" w:eastAsia="zh-CN" w:bidi="ar-SA"/>
              </w:rPr>
            </w:pPr>
            <w:r>
              <w:rPr>
                <w:rFonts w:hint="eastAsia" w:ascii="宋体" w:hAnsi="宋体" w:eastAsia="宋体" w:cs="宋体"/>
                <w:spacing w:val="9"/>
                <w:kern w:val="0"/>
                <w:sz w:val="24"/>
                <w:szCs w:val="24"/>
                <w:lang w:val="en-US" w:eastAsia="zh-CN" w:bidi="ar-SA"/>
                <w14:textOutline w14:w="3797" w14:cap="sq" w14:cmpd="sng" w14:algn="ctr">
                  <w14:solidFill>
                    <w14:srgbClr w14:val="000000"/>
                  </w14:solidFill>
                  <w14:prstDash w14:val="solid"/>
                  <w14:bevel/>
                </w14:textOutline>
              </w:rPr>
              <w:t>评审因</w:t>
            </w:r>
            <w:r>
              <w:rPr>
                <w:rFonts w:hint="eastAsia" w:ascii="宋体" w:hAnsi="宋体" w:eastAsia="宋体" w:cs="宋体"/>
                <w:spacing w:val="8"/>
                <w:kern w:val="0"/>
                <w:sz w:val="24"/>
                <w:szCs w:val="24"/>
                <w:lang w:val="en-US" w:eastAsia="zh-CN" w:bidi="ar-SA"/>
                <w14:textOutline w14:w="3797" w14:cap="sq" w14:cmpd="sng" w14:algn="ctr">
                  <w14:solidFill>
                    <w14:srgbClr w14:val="000000"/>
                  </w14:solidFill>
                  <w14:prstDash w14:val="solid"/>
                  <w14:bevel/>
                </w14:textOutline>
              </w:rPr>
              <w:t>素及分值</w:t>
            </w:r>
          </w:p>
        </w:tc>
        <w:tc>
          <w:tcPr>
            <w:tcW w:w="7086" w:type="dxa"/>
          </w:tcPr>
          <w:p w14:paraId="098DDDC7">
            <w:pPr>
              <w:spacing w:line="360" w:lineRule="auto"/>
              <w:ind w:left="111"/>
              <w:jc w:val="center"/>
              <w:rPr>
                <w:rFonts w:ascii="宋体" w:hAnsi="宋体" w:eastAsia="宋体" w:cs="宋体"/>
                <w:spacing w:val="9"/>
                <w:kern w:val="0"/>
                <w:sz w:val="24"/>
                <w:szCs w:val="24"/>
                <w:lang w:val="en-US" w:eastAsia="zh-CN" w:bidi="ar-SA"/>
              </w:rPr>
            </w:pPr>
            <w:r>
              <w:rPr>
                <w:rFonts w:hint="eastAsia" w:ascii="宋体" w:hAnsi="宋体" w:eastAsia="宋体" w:cs="宋体"/>
                <w:spacing w:val="14"/>
                <w:kern w:val="0"/>
                <w:sz w:val="24"/>
                <w:szCs w:val="24"/>
                <w:lang w:val="en-US" w:eastAsia="zh-CN" w:bidi="ar-SA"/>
                <w14:textOutline w14:w="3797" w14:cap="sq" w14:cmpd="sng" w14:algn="ctr">
                  <w14:solidFill>
                    <w14:srgbClr w14:val="000000"/>
                  </w14:solidFill>
                  <w14:prstDash w14:val="solid"/>
                  <w14:bevel/>
                </w14:textOutline>
              </w:rPr>
              <w:t>评</w:t>
            </w:r>
            <w:r>
              <w:rPr>
                <w:rFonts w:hint="eastAsia" w:ascii="宋体" w:hAnsi="宋体" w:eastAsia="宋体" w:cs="宋体"/>
                <w:spacing w:val="9"/>
                <w:kern w:val="0"/>
                <w:sz w:val="24"/>
                <w:szCs w:val="24"/>
                <w:lang w:val="en-US" w:eastAsia="zh-CN" w:bidi="ar-SA"/>
                <w14:textOutline w14:w="3797" w14:cap="sq" w14:cmpd="sng" w14:algn="ctr">
                  <w14:solidFill>
                    <w14:srgbClr w14:val="000000"/>
                  </w14:solidFill>
                  <w14:prstDash w14:val="solid"/>
                  <w14:bevel/>
                </w14:textOutline>
              </w:rPr>
              <w:t>审因素具体内容</w:t>
            </w:r>
          </w:p>
        </w:tc>
      </w:tr>
      <w:tr w14:paraId="687E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3" w:hRule="atLeast"/>
        </w:trPr>
        <w:tc>
          <w:tcPr>
            <w:tcW w:w="467" w:type="dxa"/>
            <w:vAlign w:val="center"/>
          </w:tcPr>
          <w:p w14:paraId="27DA3197">
            <w:pPr>
              <w:spacing w:line="360" w:lineRule="auto"/>
              <w:jc w:val="center"/>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w:t>
            </w:r>
          </w:p>
        </w:tc>
        <w:tc>
          <w:tcPr>
            <w:tcW w:w="2567" w:type="dxa"/>
            <w:gridSpan w:val="2"/>
            <w:vAlign w:val="center"/>
          </w:tcPr>
          <w:p w14:paraId="58C5952D">
            <w:pPr>
              <w:spacing w:line="360" w:lineRule="auto"/>
              <w:jc w:val="center"/>
              <w:rPr>
                <w:rFonts w:ascii="宋体" w:hAnsi="宋体" w:eastAsia="宋体" w:cs="宋体"/>
                <w:b/>
                <w:bCs/>
                <w:kern w:val="0"/>
                <w:sz w:val="24"/>
                <w:szCs w:val="24"/>
                <w:lang w:val="en-US" w:eastAsia="zh-CN" w:bidi="ar-SA"/>
              </w:rPr>
            </w:pPr>
            <w:r>
              <w:rPr>
                <w:rFonts w:hint="eastAsia" w:ascii="宋体" w:hAnsi="宋体" w:eastAsia="宋体" w:cs="宋体"/>
                <w:b/>
                <w:bCs/>
                <w:spacing w:val="7"/>
                <w:kern w:val="0"/>
                <w:sz w:val="24"/>
                <w:szCs w:val="24"/>
                <w:lang w:val="en-US" w:eastAsia="zh-CN" w:bidi="ar-SA"/>
              </w:rPr>
              <w:t>报价</w:t>
            </w:r>
            <w:r>
              <w:rPr>
                <w:rFonts w:hint="eastAsia" w:ascii="宋体" w:hAnsi="宋体" w:eastAsia="宋体" w:cs="宋体"/>
                <w:b/>
                <w:bCs/>
                <w:spacing w:val="6"/>
                <w:kern w:val="0"/>
                <w:sz w:val="24"/>
                <w:szCs w:val="24"/>
                <w:lang w:val="en-US" w:eastAsia="zh-CN" w:bidi="ar-SA"/>
              </w:rPr>
              <w:t>分</w:t>
            </w:r>
            <w:r>
              <w:rPr>
                <w:rFonts w:hint="eastAsia" w:ascii="宋体" w:hAnsi="宋体" w:eastAsia="宋体" w:cs="宋体"/>
                <w:b/>
                <w:bCs/>
                <w:spacing w:val="21"/>
                <w:kern w:val="0"/>
                <w:sz w:val="24"/>
                <w:szCs w:val="24"/>
                <w:lang w:val="en-US" w:eastAsia="zh-CN" w:bidi="ar-SA"/>
              </w:rPr>
              <w:t>(</w:t>
            </w:r>
            <w:r>
              <w:rPr>
                <w:rFonts w:hint="eastAsia" w:ascii="宋体" w:hAnsi="宋体" w:eastAsia="宋体" w:cs="宋体"/>
                <w:b/>
                <w:bCs/>
                <w:color w:val="auto"/>
                <w:spacing w:val="20"/>
                <w:kern w:val="0"/>
                <w:sz w:val="24"/>
                <w:szCs w:val="24"/>
                <w:lang w:val="en-US" w:eastAsia="zh-CN" w:bidi="ar-SA"/>
              </w:rPr>
              <w:t>10</w:t>
            </w:r>
            <w:r>
              <w:rPr>
                <w:rFonts w:hint="eastAsia" w:ascii="宋体" w:hAnsi="宋体" w:eastAsia="宋体" w:cs="宋体"/>
                <w:b/>
                <w:bCs/>
                <w:spacing w:val="20"/>
                <w:kern w:val="0"/>
                <w:sz w:val="24"/>
                <w:szCs w:val="24"/>
                <w:lang w:val="en-US" w:eastAsia="zh-CN" w:bidi="ar-SA"/>
              </w:rPr>
              <w:t>分)</w:t>
            </w:r>
          </w:p>
        </w:tc>
        <w:tc>
          <w:tcPr>
            <w:tcW w:w="7086" w:type="dxa"/>
          </w:tcPr>
          <w:p w14:paraId="31E1DB20">
            <w:pPr>
              <w:spacing w:before="144" w:line="360" w:lineRule="auto"/>
              <w:ind w:right="178"/>
              <w:jc w:val="both"/>
              <w:rPr>
                <w:rFonts w:ascii="宋体" w:hAnsi="宋体" w:eastAsia="宋体" w:cs="宋体"/>
                <w:b/>
                <w:bCs/>
                <w:spacing w:val="14"/>
                <w:kern w:val="0"/>
                <w:sz w:val="24"/>
                <w:szCs w:val="24"/>
                <w:lang w:val="en-US" w:eastAsia="zh-CN" w:bidi="ar-SA"/>
              </w:rPr>
            </w:pPr>
            <w:r>
              <w:rPr>
                <w:rFonts w:hint="eastAsia" w:ascii="宋体" w:hAnsi="宋体" w:eastAsia="宋体" w:cs="宋体"/>
                <w:b/>
                <w:bCs/>
                <w:spacing w:val="14"/>
                <w:kern w:val="0"/>
                <w:sz w:val="24"/>
                <w:szCs w:val="24"/>
                <w:lang w:val="en-US" w:eastAsia="zh-CN" w:bidi="ar-SA"/>
              </w:rPr>
              <w:t>（一）政府采购政策扣除：</w:t>
            </w:r>
          </w:p>
          <w:p w14:paraId="38121662">
            <w:pPr>
              <w:spacing w:before="144" w:line="360" w:lineRule="auto"/>
              <w:ind w:right="178"/>
              <w:jc w:val="both"/>
              <w:rPr>
                <w:rFonts w:ascii="宋体" w:hAnsi="宋体" w:eastAsia="宋体" w:cs="宋体"/>
                <w:b/>
                <w:bCs/>
                <w:spacing w:val="14"/>
                <w:kern w:val="0"/>
                <w:sz w:val="24"/>
                <w:szCs w:val="24"/>
                <w:lang w:val="en-US" w:eastAsia="zh-CN" w:bidi="ar-SA"/>
              </w:rPr>
            </w:pPr>
            <w:r>
              <w:rPr>
                <w:rFonts w:hint="eastAsia" w:ascii="宋体" w:hAnsi="宋体" w:eastAsia="宋体" w:cs="宋体"/>
                <w:b/>
                <w:bCs/>
                <w:spacing w:val="14"/>
                <w:kern w:val="0"/>
                <w:sz w:val="24"/>
                <w:szCs w:val="24"/>
                <w:lang w:val="en-US" w:eastAsia="zh-CN" w:bidi="ar-SA"/>
              </w:rPr>
              <w:t>本项目专门面向中小企业采购，不再享受政府采购价格优惠政策。</w:t>
            </w:r>
          </w:p>
          <w:p w14:paraId="20A6212D">
            <w:pPr>
              <w:spacing w:line="360" w:lineRule="auto"/>
              <w:jc w:val="left"/>
              <w:rPr>
                <w:rFonts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
              </w:rPr>
              <w:t xml:space="preserve">（二）报价分（满分10 分） </w:t>
            </w:r>
          </w:p>
          <w:p w14:paraId="2765E9C9">
            <w:pPr>
              <w:spacing w:line="360" w:lineRule="auto"/>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 xml:space="preserve">1.报价分采用低价优先法计算，满足磋商文件要求且最低的有效供应 </w:t>
            </w:r>
          </w:p>
          <w:p w14:paraId="776A353F">
            <w:pPr>
              <w:spacing w:line="360" w:lineRule="auto"/>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 xml:space="preserve">商的最后报价为评标基准价，其报价分为满分。 </w:t>
            </w:r>
          </w:p>
          <w:p w14:paraId="6742DD60">
            <w:pPr>
              <w:spacing w:line="360" w:lineRule="auto"/>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 xml:space="preserve">2.其他供应商的价格分统一按照下列公式计算： </w:t>
            </w:r>
          </w:p>
          <w:p w14:paraId="09483217">
            <w:pPr>
              <w:spacing w:line="360" w:lineRule="auto"/>
              <w:ind w:firstLine="480" w:firstLineChars="20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某有效供应商的报价分=（评标基准价／某有效供应商最后报价）×10 分</w:t>
            </w:r>
          </w:p>
        </w:tc>
      </w:tr>
      <w:tr w14:paraId="64A4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1" w:hRule="atLeast"/>
        </w:trPr>
        <w:tc>
          <w:tcPr>
            <w:tcW w:w="467" w:type="dxa"/>
            <w:vMerge w:val="restart"/>
            <w:vAlign w:val="center"/>
          </w:tcPr>
          <w:p w14:paraId="576C0C1F">
            <w:pPr>
              <w:spacing w:line="360" w:lineRule="auto"/>
              <w:jc w:val="center"/>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w:t>
            </w:r>
          </w:p>
        </w:tc>
        <w:tc>
          <w:tcPr>
            <w:tcW w:w="1233" w:type="dxa"/>
            <w:vMerge w:val="restart"/>
            <w:vAlign w:val="center"/>
          </w:tcPr>
          <w:p w14:paraId="67797343">
            <w:pPr>
              <w:spacing w:line="360" w:lineRule="auto"/>
              <w:jc w:val="center"/>
              <w:rPr>
                <w:rFonts w:ascii="宋体" w:hAnsi="宋体" w:eastAsia="宋体" w:cs="宋体"/>
                <w:b/>
                <w:bCs/>
                <w:spacing w:val="7"/>
                <w:kern w:val="0"/>
                <w:sz w:val="24"/>
                <w:szCs w:val="24"/>
                <w:lang w:val="en-US" w:eastAsia="zh-CN" w:bidi="ar-SA"/>
              </w:rPr>
            </w:pPr>
            <w:r>
              <w:rPr>
                <w:rFonts w:hint="eastAsia" w:ascii="宋体" w:hAnsi="宋体" w:eastAsia="宋体" w:cs="宋体"/>
                <w:b/>
                <w:bCs/>
                <w:spacing w:val="7"/>
                <w:kern w:val="0"/>
                <w:sz w:val="24"/>
                <w:szCs w:val="24"/>
                <w:lang w:val="en-US" w:eastAsia="zh-CN" w:bidi="ar-SA"/>
              </w:rPr>
              <w:t>商务分  （10分）</w:t>
            </w:r>
          </w:p>
        </w:tc>
        <w:tc>
          <w:tcPr>
            <w:tcW w:w="1334" w:type="dxa"/>
            <w:vAlign w:val="center"/>
          </w:tcPr>
          <w:p w14:paraId="15579CDD">
            <w:pPr>
              <w:spacing w:before="65" w:line="360" w:lineRule="auto"/>
              <w:ind w:left="123" w:right="189" w:hanging="8"/>
              <w:jc w:val="center"/>
              <w:rPr>
                <w:rFonts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业绩</w:t>
            </w:r>
          </w:p>
          <w:p w14:paraId="0CCA4D0B">
            <w:pPr>
              <w:spacing w:before="65" w:line="360" w:lineRule="auto"/>
              <w:ind w:left="123" w:right="189" w:hanging="8"/>
              <w:jc w:val="center"/>
              <w:rPr>
                <w:rFonts w:ascii="宋体" w:hAnsi="宋体" w:eastAsia="宋体" w:cs="宋体"/>
                <w:spacing w:val="8"/>
                <w:kern w:val="0"/>
                <w:sz w:val="24"/>
                <w:szCs w:val="24"/>
                <w:lang w:val="en-US" w:eastAsia="zh-CN" w:bidi="ar-SA"/>
              </w:rPr>
            </w:pPr>
            <w:r>
              <w:rPr>
                <w:rFonts w:hint="eastAsia" w:ascii="宋体" w:hAnsi="宋体" w:eastAsia="宋体" w:cs="宋体"/>
                <w:spacing w:val="8"/>
                <w:kern w:val="0"/>
                <w:sz w:val="24"/>
                <w:szCs w:val="24"/>
                <w:lang w:val="en-US" w:eastAsia="zh-CN" w:bidi="ar-SA"/>
              </w:rPr>
              <w:t>（10分）</w:t>
            </w:r>
          </w:p>
        </w:tc>
        <w:tc>
          <w:tcPr>
            <w:tcW w:w="7086" w:type="dxa"/>
          </w:tcPr>
          <w:p w14:paraId="5A0F5B7C">
            <w:pPr>
              <w:spacing w:before="144" w:line="360" w:lineRule="auto"/>
              <w:ind w:left="114" w:right="301" w:firstLine="552" w:firstLineChars="200"/>
              <w:jc w:val="left"/>
              <w:rPr>
                <w:rFonts w:ascii="宋体" w:hAnsi="宋体" w:eastAsia="宋体" w:cs="宋体"/>
                <w:kern w:val="0"/>
                <w:sz w:val="24"/>
                <w:szCs w:val="24"/>
                <w:lang w:val="en-US" w:eastAsia="zh-CN" w:bidi="ar"/>
              </w:rPr>
            </w:pPr>
            <w:r>
              <w:rPr>
                <w:rFonts w:hint="eastAsia" w:ascii="宋体" w:hAnsi="宋体" w:eastAsia="宋体" w:cs="宋体"/>
                <w:color w:val="auto"/>
                <w:spacing w:val="18"/>
                <w:kern w:val="0"/>
                <w:sz w:val="24"/>
                <w:szCs w:val="24"/>
                <w:lang w:val="en-US" w:eastAsia="zh-CN" w:bidi="ar-SA"/>
              </w:rPr>
              <w:t>竞</w:t>
            </w:r>
            <w:r>
              <w:rPr>
                <w:rFonts w:hint="eastAsia" w:ascii="宋体" w:hAnsi="宋体" w:eastAsia="宋体" w:cs="宋体"/>
                <w:color w:val="auto"/>
                <w:spacing w:val="15"/>
                <w:kern w:val="0"/>
                <w:sz w:val="24"/>
                <w:szCs w:val="24"/>
                <w:lang w:val="en-US" w:eastAsia="zh-CN" w:bidi="ar-SA"/>
              </w:rPr>
              <w:t>标</w:t>
            </w:r>
            <w:r>
              <w:rPr>
                <w:rFonts w:hint="eastAsia" w:ascii="宋体" w:hAnsi="宋体" w:eastAsia="宋体" w:cs="宋体"/>
                <w:color w:val="auto"/>
                <w:spacing w:val="9"/>
                <w:kern w:val="0"/>
                <w:sz w:val="24"/>
                <w:szCs w:val="24"/>
                <w:lang w:val="en-US" w:eastAsia="zh-CN" w:bidi="ar-SA"/>
              </w:rPr>
              <w:t>截止时间前，投标人近三年（2023年1月起）内承接或完成过的市政公用工程项目的，每提供一个有效业绩得2.5分，满分10分(必须提供中标通知书或合同</w:t>
            </w:r>
            <w:r>
              <w:rPr>
                <w:rFonts w:hint="eastAsia" w:ascii="宋体" w:hAnsi="宋体" w:eastAsia="宋体" w:cs="宋体"/>
                <w:color w:val="auto"/>
                <w:spacing w:val="5"/>
                <w:kern w:val="0"/>
                <w:sz w:val="24"/>
                <w:szCs w:val="24"/>
                <w:lang w:val="en-US" w:eastAsia="zh-CN" w:bidi="ar-SA"/>
              </w:rPr>
              <w:t>复</w:t>
            </w:r>
            <w:r>
              <w:rPr>
                <w:rFonts w:hint="eastAsia" w:ascii="宋体" w:hAnsi="宋体" w:eastAsia="宋体" w:cs="宋体"/>
                <w:color w:val="auto"/>
                <w:spacing w:val="10"/>
                <w:kern w:val="0"/>
                <w:sz w:val="24"/>
                <w:szCs w:val="24"/>
                <w:lang w:val="en-US" w:eastAsia="zh-CN" w:bidi="ar-SA"/>
              </w:rPr>
              <w:t>印件，否则不予计分</w:t>
            </w:r>
            <w:r>
              <w:rPr>
                <w:rFonts w:hint="eastAsia" w:ascii="宋体" w:hAnsi="宋体" w:eastAsia="宋体" w:cs="宋体"/>
                <w:color w:val="auto"/>
                <w:spacing w:val="5"/>
                <w:kern w:val="0"/>
                <w:sz w:val="24"/>
                <w:szCs w:val="24"/>
                <w:lang w:val="en-US" w:eastAsia="zh-CN" w:bidi="ar-SA"/>
              </w:rPr>
              <w:t>)</w:t>
            </w:r>
          </w:p>
        </w:tc>
      </w:tr>
      <w:tr w14:paraId="01F3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7" w:type="dxa"/>
            <w:vMerge w:val="restart"/>
            <w:vAlign w:val="center"/>
          </w:tcPr>
          <w:p w14:paraId="7805550B">
            <w:pPr>
              <w:spacing w:line="360" w:lineRule="auto"/>
              <w:jc w:val="center"/>
              <w:rPr>
                <w:rFonts w:ascii="宋体" w:hAnsi="宋体" w:eastAsia="宋体" w:cs="宋体"/>
                <w:b/>
                <w:bCs/>
                <w:kern w:val="0"/>
                <w:sz w:val="24"/>
                <w:szCs w:val="24"/>
                <w:lang w:val="en-US" w:eastAsia="zh-CN" w:bidi="ar-SA"/>
              </w:rPr>
            </w:pPr>
            <w:r>
              <w:rPr>
                <w:rFonts w:hint="eastAsia" w:ascii="宋体" w:hAnsi="宋体" w:eastAsia="宋体" w:cs="宋体"/>
                <w:b/>
                <w:bCs/>
                <w:spacing w:val="5"/>
                <w:kern w:val="0"/>
                <w:sz w:val="24"/>
                <w:szCs w:val="24"/>
                <w:lang w:val="en-US" w:eastAsia="zh-CN" w:bidi="ar-SA"/>
              </w:rPr>
              <w:t>3</w:t>
            </w:r>
          </w:p>
        </w:tc>
        <w:tc>
          <w:tcPr>
            <w:tcW w:w="1233" w:type="dxa"/>
            <w:vMerge w:val="restart"/>
            <w:vAlign w:val="center"/>
          </w:tcPr>
          <w:p w14:paraId="1FFE2C17">
            <w:pPr>
              <w:spacing w:line="360" w:lineRule="auto"/>
              <w:jc w:val="both"/>
              <w:rPr>
                <w:rFonts w:ascii="宋体" w:hAnsi="宋体" w:eastAsia="宋体" w:cs="宋体"/>
                <w:b/>
                <w:bCs/>
                <w:kern w:val="0"/>
                <w:sz w:val="24"/>
                <w:szCs w:val="24"/>
                <w:lang w:val="en-US" w:eastAsia="zh-CN" w:bidi="ar-SA"/>
              </w:rPr>
            </w:pPr>
          </w:p>
          <w:p w14:paraId="33FED7E3">
            <w:pPr>
              <w:spacing w:line="360" w:lineRule="auto"/>
              <w:ind w:left="114"/>
              <w:jc w:val="both"/>
              <w:rPr>
                <w:rFonts w:ascii="宋体" w:hAnsi="宋体" w:eastAsia="宋体" w:cs="宋体"/>
                <w:b/>
                <w:bCs/>
                <w:kern w:val="0"/>
                <w:sz w:val="24"/>
                <w:szCs w:val="24"/>
                <w:lang w:val="en-US" w:eastAsia="zh-CN" w:bidi="ar-SA"/>
              </w:rPr>
            </w:pPr>
            <w:r>
              <w:rPr>
                <w:rFonts w:hint="eastAsia" w:ascii="宋体" w:hAnsi="宋体" w:eastAsia="宋体" w:cs="宋体"/>
                <w:b/>
                <w:bCs/>
                <w:spacing w:val="5"/>
                <w:kern w:val="0"/>
                <w:sz w:val="24"/>
                <w:szCs w:val="24"/>
                <w:lang w:val="en-US" w:eastAsia="zh-CN" w:bidi="ar-SA"/>
              </w:rPr>
              <w:t>技</w:t>
            </w:r>
            <w:r>
              <w:rPr>
                <w:rFonts w:hint="eastAsia" w:ascii="宋体" w:hAnsi="宋体" w:eastAsia="宋体" w:cs="宋体"/>
                <w:b/>
                <w:bCs/>
                <w:spacing w:val="7"/>
                <w:kern w:val="0"/>
                <w:sz w:val="24"/>
                <w:szCs w:val="24"/>
                <w:lang w:val="en-US" w:eastAsia="zh-CN" w:bidi="ar-SA"/>
              </w:rPr>
              <w:t>术</w:t>
            </w:r>
            <w:r>
              <w:rPr>
                <w:rFonts w:hint="eastAsia" w:ascii="宋体" w:hAnsi="宋体" w:eastAsia="宋体" w:cs="宋体"/>
                <w:b/>
                <w:bCs/>
                <w:spacing w:val="6"/>
                <w:kern w:val="0"/>
                <w:sz w:val="24"/>
                <w:szCs w:val="24"/>
                <w:lang w:val="en-US" w:eastAsia="zh-CN" w:bidi="ar-SA"/>
              </w:rPr>
              <w:t xml:space="preserve">分  </w:t>
            </w:r>
            <w:r>
              <w:rPr>
                <w:rFonts w:hint="eastAsia" w:ascii="宋体" w:hAnsi="宋体" w:eastAsia="宋体" w:cs="宋体"/>
                <w:b/>
                <w:bCs/>
                <w:spacing w:val="5"/>
                <w:kern w:val="0"/>
                <w:sz w:val="24"/>
                <w:szCs w:val="24"/>
                <w:lang w:val="en-US" w:eastAsia="zh-CN" w:bidi="ar-SA"/>
              </w:rPr>
              <w:t>(</w:t>
            </w:r>
            <w:r>
              <w:rPr>
                <w:rFonts w:hint="eastAsia" w:ascii="宋体" w:hAnsi="宋体" w:eastAsia="宋体" w:cs="宋体"/>
                <w:b/>
                <w:bCs/>
                <w:spacing w:val="4"/>
                <w:kern w:val="0"/>
                <w:sz w:val="24"/>
                <w:szCs w:val="24"/>
                <w:lang w:val="en-US" w:eastAsia="zh-CN" w:bidi="ar-SA"/>
              </w:rPr>
              <w:t>满分80</w:t>
            </w:r>
            <w:r>
              <w:rPr>
                <w:rFonts w:hint="eastAsia" w:ascii="宋体" w:hAnsi="宋体" w:eastAsia="宋体" w:cs="宋体"/>
                <w:b/>
                <w:bCs/>
                <w:spacing w:val="2"/>
                <w:kern w:val="0"/>
                <w:sz w:val="24"/>
                <w:szCs w:val="24"/>
                <w:lang w:val="en-US" w:eastAsia="zh-CN" w:bidi="ar-SA"/>
              </w:rPr>
              <w:t>分)</w:t>
            </w:r>
          </w:p>
        </w:tc>
        <w:tc>
          <w:tcPr>
            <w:tcW w:w="1334" w:type="dxa"/>
            <w:vAlign w:val="center"/>
          </w:tcPr>
          <w:p w14:paraId="3244D3E7">
            <w:pPr>
              <w:spacing w:before="65" w:line="360" w:lineRule="auto"/>
              <w:ind w:left="123" w:right="189" w:hanging="8"/>
              <w:jc w:val="center"/>
              <w:rPr>
                <w:rFonts w:hint="eastAsia" w:ascii="宋体" w:hAnsi="宋体" w:eastAsia="宋体" w:cs="宋体"/>
                <w:spacing w:val="7"/>
                <w:sz w:val="24"/>
                <w:szCs w:val="24"/>
              </w:rPr>
            </w:pPr>
            <w:r>
              <w:rPr>
                <w:rFonts w:hint="eastAsia" w:ascii="宋体" w:hAnsi="宋体" w:eastAsia="宋体" w:cs="宋体"/>
                <w:spacing w:val="8"/>
                <w:sz w:val="24"/>
                <w:szCs w:val="24"/>
              </w:rPr>
              <w:t>主要施工方</w:t>
            </w:r>
            <w:r>
              <w:rPr>
                <w:rFonts w:hint="eastAsia" w:ascii="宋体" w:hAnsi="宋体" w:eastAsia="宋体" w:cs="宋体"/>
                <w:spacing w:val="7"/>
                <w:sz w:val="24"/>
                <w:szCs w:val="24"/>
              </w:rPr>
              <w:t>法</w:t>
            </w:r>
          </w:p>
          <w:p w14:paraId="50F20C68">
            <w:pPr>
              <w:spacing w:before="65" w:line="360" w:lineRule="auto"/>
              <w:ind w:left="123" w:leftChars="0" w:right="189" w:rightChars="0" w:hanging="8" w:firstLineChars="0"/>
              <w:jc w:val="center"/>
              <w:rPr>
                <w:rFonts w:ascii="宋体" w:hAnsi="宋体" w:eastAsia="宋体" w:cs="宋体"/>
                <w:kern w:val="0"/>
                <w:sz w:val="24"/>
                <w:szCs w:val="24"/>
                <w:lang w:val="en-US" w:eastAsia="zh-CN" w:bidi="ar-SA"/>
              </w:rPr>
            </w:pPr>
            <w:r>
              <w:rPr>
                <w:rFonts w:hint="eastAsia" w:ascii="宋体" w:hAnsi="宋体" w:eastAsia="宋体" w:cs="宋体"/>
                <w:color w:val="auto"/>
                <w:spacing w:val="21"/>
                <w:sz w:val="24"/>
                <w:szCs w:val="24"/>
              </w:rPr>
              <w:t>(满分</w:t>
            </w:r>
            <w:r>
              <w:rPr>
                <w:rFonts w:hint="eastAsia" w:ascii="宋体" w:hAnsi="宋体" w:eastAsia="宋体" w:cs="宋体"/>
                <w:color w:val="auto"/>
                <w:spacing w:val="21"/>
                <w:sz w:val="24"/>
                <w:szCs w:val="24"/>
                <w:lang w:val="en-US" w:eastAsia="zh-CN"/>
              </w:rPr>
              <w:t>12</w:t>
            </w:r>
            <w:r>
              <w:rPr>
                <w:rFonts w:hint="eastAsia" w:ascii="宋体" w:hAnsi="宋体" w:eastAsia="宋体" w:cs="宋体"/>
                <w:color w:val="auto"/>
                <w:spacing w:val="21"/>
                <w:sz w:val="24"/>
                <w:szCs w:val="24"/>
              </w:rPr>
              <w:t>分</w:t>
            </w:r>
            <w:r>
              <w:rPr>
                <w:rFonts w:hint="eastAsia" w:ascii="宋体" w:hAnsi="宋体" w:eastAsia="宋体" w:cs="宋体"/>
                <w:color w:val="auto"/>
                <w:spacing w:val="20"/>
                <w:sz w:val="24"/>
                <w:szCs w:val="24"/>
              </w:rPr>
              <w:t>)</w:t>
            </w:r>
          </w:p>
        </w:tc>
        <w:tc>
          <w:tcPr>
            <w:tcW w:w="7086" w:type="dxa"/>
            <w:vAlign w:val="center"/>
          </w:tcPr>
          <w:p w14:paraId="617C7435">
            <w:pPr>
              <w:keepNext w:val="0"/>
              <w:keepLines w:val="0"/>
              <w:pageBreakBefore w:val="0"/>
              <w:widowControl/>
              <w:kinsoku w:val="0"/>
              <w:wordWrap/>
              <w:overflowPunct/>
              <w:topLinePunct w:val="0"/>
              <w:autoSpaceDE w:val="0"/>
              <w:autoSpaceDN w:val="0"/>
              <w:bidi w:val="0"/>
              <w:adjustRightInd w:val="0"/>
              <w:snapToGrid w:val="0"/>
              <w:spacing w:before="146" w:line="360" w:lineRule="auto"/>
              <w:ind w:left="113" w:right="195"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12</w:t>
            </w:r>
            <w:r>
              <w:rPr>
                <w:rFonts w:hint="eastAsia" w:ascii="宋体" w:hAnsi="宋体" w:eastAsia="宋体" w:cs="宋体"/>
                <w:spacing w:val="8"/>
                <w:sz w:val="24"/>
                <w:szCs w:val="24"/>
              </w:rPr>
              <w:t>分)各主要分部施工方法符合项目实际，有详尽的施工</w:t>
            </w:r>
            <w:r>
              <w:rPr>
                <w:rFonts w:hint="eastAsia" w:ascii="宋体" w:hAnsi="宋体" w:eastAsia="宋体" w:cs="宋体"/>
                <w:spacing w:val="18"/>
                <w:sz w:val="24"/>
                <w:szCs w:val="24"/>
              </w:rPr>
              <w:t>技</w:t>
            </w:r>
            <w:r>
              <w:rPr>
                <w:rFonts w:hint="eastAsia" w:ascii="宋体" w:hAnsi="宋体" w:eastAsia="宋体" w:cs="宋体"/>
                <w:spacing w:val="16"/>
                <w:sz w:val="24"/>
                <w:szCs w:val="24"/>
              </w:rPr>
              <w:t>术</w:t>
            </w:r>
            <w:r>
              <w:rPr>
                <w:rFonts w:hint="eastAsia" w:ascii="宋体" w:hAnsi="宋体" w:eastAsia="宋体" w:cs="宋体"/>
                <w:spacing w:val="9"/>
                <w:sz w:val="24"/>
                <w:szCs w:val="24"/>
              </w:rPr>
              <w:t>方案，工艺先进、方法科学合理、可行，能指导具体施工并</w:t>
            </w:r>
            <w:r>
              <w:rPr>
                <w:rFonts w:hint="eastAsia" w:ascii="宋体" w:hAnsi="宋体" w:eastAsia="宋体" w:cs="宋体"/>
                <w:spacing w:val="6"/>
                <w:sz w:val="24"/>
                <w:szCs w:val="24"/>
              </w:rPr>
              <w:t>确保安全。</w:t>
            </w:r>
          </w:p>
          <w:p w14:paraId="48653275">
            <w:pPr>
              <w:keepNext w:val="0"/>
              <w:keepLines w:val="0"/>
              <w:pageBreakBefore w:val="0"/>
              <w:widowControl/>
              <w:kinsoku w:val="0"/>
              <w:wordWrap/>
              <w:overflowPunct/>
              <w:topLinePunct w:val="0"/>
              <w:autoSpaceDE w:val="0"/>
              <w:autoSpaceDN w:val="0"/>
              <w:bidi w:val="0"/>
              <w:adjustRightInd w:val="0"/>
              <w:snapToGrid w:val="0"/>
              <w:spacing w:line="360" w:lineRule="auto"/>
              <w:ind w:left="113" w:right="195"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三档(</w:t>
            </w:r>
            <w:r>
              <w:rPr>
                <w:rFonts w:hint="eastAsia" w:ascii="宋体" w:hAnsi="宋体" w:eastAsia="宋体" w:cs="宋体"/>
                <w:spacing w:val="9"/>
                <w:sz w:val="24"/>
                <w:szCs w:val="24"/>
                <w:lang w:val="en-US" w:eastAsia="zh-CN"/>
              </w:rPr>
              <w:t>9</w:t>
            </w:r>
            <w:r>
              <w:rPr>
                <w:rFonts w:hint="eastAsia" w:ascii="宋体" w:hAnsi="宋体" w:eastAsia="宋体" w:cs="宋体"/>
                <w:spacing w:val="9"/>
                <w:sz w:val="24"/>
                <w:szCs w:val="24"/>
              </w:rPr>
              <w:t>分)各主要分部施工方法符合项目实际，有详尽的施</w:t>
            </w:r>
            <w:r>
              <w:rPr>
                <w:rFonts w:hint="eastAsia" w:ascii="宋体" w:hAnsi="宋体" w:eastAsia="宋体" w:cs="宋体"/>
                <w:spacing w:val="5"/>
                <w:sz w:val="24"/>
                <w:szCs w:val="24"/>
              </w:rPr>
              <w:t>工</w:t>
            </w:r>
            <w:r>
              <w:rPr>
                <w:rFonts w:hint="eastAsia" w:ascii="宋体" w:hAnsi="宋体" w:eastAsia="宋体" w:cs="宋体"/>
                <w:spacing w:val="18"/>
                <w:sz w:val="24"/>
                <w:szCs w:val="24"/>
              </w:rPr>
              <w:t>技</w:t>
            </w:r>
            <w:r>
              <w:rPr>
                <w:rFonts w:hint="eastAsia" w:ascii="宋体" w:hAnsi="宋体" w:eastAsia="宋体" w:cs="宋体"/>
                <w:spacing w:val="15"/>
                <w:sz w:val="24"/>
                <w:szCs w:val="24"/>
              </w:rPr>
              <w:t>术</w:t>
            </w:r>
            <w:r>
              <w:rPr>
                <w:rFonts w:hint="eastAsia" w:ascii="宋体" w:hAnsi="宋体" w:eastAsia="宋体" w:cs="宋体"/>
                <w:spacing w:val="9"/>
                <w:sz w:val="24"/>
                <w:szCs w:val="24"/>
              </w:rPr>
              <w:t>方案，工艺一般、方法可行，能指导具体施工并确保安</w:t>
            </w:r>
            <w:r>
              <w:rPr>
                <w:rFonts w:hint="eastAsia" w:ascii="宋体" w:hAnsi="宋体" w:eastAsia="宋体" w:cs="宋体"/>
                <w:sz w:val="24"/>
                <w:szCs w:val="24"/>
              </w:rPr>
              <w:t>全。</w:t>
            </w:r>
          </w:p>
          <w:p w14:paraId="27F8A0AF">
            <w:pPr>
              <w:keepNext w:val="0"/>
              <w:keepLines w:val="0"/>
              <w:pageBreakBefore w:val="0"/>
              <w:widowControl/>
              <w:kinsoku w:val="0"/>
              <w:wordWrap/>
              <w:overflowPunct/>
              <w:topLinePunct w:val="0"/>
              <w:autoSpaceDE w:val="0"/>
              <w:autoSpaceDN w:val="0"/>
              <w:bidi w:val="0"/>
              <w:adjustRightInd w:val="0"/>
              <w:snapToGrid w:val="0"/>
              <w:spacing w:before="144" w:line="360" w:lineRule="auto"/>
              <w:ind w:left="114"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分)各主要分部施工方法符合项目实际，有施工技术方</w:t>
            </w:r>
            <w:r>
              <w:rPr>
                <w:rFonts w:hint="eastAsia" w:ascii="宋体" w:hAnsi="宋体" w:eastAsia="宋体" w:cs="宋体"/>
                <w:spacing w:val="9"/>
                <w:sz w:val="24"/>
                <w:szCs w:val="24"/>
              </w:rPr>
              <w:t>案，工艺一般、方法可行，能指导施工并确保安全。</w:t>
            </w:r>
          </w:p>
          <w:p w14:paraId="0E7CE7B6">
            <w:pPr>
              <w:keepNext w:val="0"/>
              <w:keepLines w:val="0"/>
              <w:pageBreakBefore w:val="0"/>
              <w:widowControl/>
              <w:kinsoku w:val="0"/>
              <w:wordWrap/>
              <w:overflowPunct/>
              <w:topLinePunct w:val="0"/>
              <w:autoSpaceDE w:val="0"/>
              <w:autoSpaceDN w:val="0"/>
              <w:bidi w:val="0"/>
              <w:adjustRightInd w:val="0"/>
              <w:snapToGrid w:val="0"/>
              <w:spacing w:before="153" w:line="360" w:lineRule="auto"/>
              <w:ind w:left="116" w:leftChars="0" w:firstLine="512" w:firstLineChars="200"/>
              <w:jc w:val="both"/>
              <w:textAlignment w:val="baseline"/>
              <w:rPr>
                <w:rFonts w:ascii="宋体" w:hAnsi="宋体" w:eastAsia="宋体" w:cs="宋体"/>
                <w:spacing w:val="10"/>
                <w:kern w:val="0"/>
                <w:sz w:val="24"/>
                <w:szCs w:val="24"/>
                <w:lang w:val="en-US" w:eastAsia="zh-CN" w:bidi="ar-SA"/>
              </w:rPr>
            </w:pPr>
            <w:r>
              <w:rPr>
                <w:rFonts w:hint="eastAsia" w:ascii="宋体" w:hAnsi="宋体" w:eastAsia="宋体" w:cs="宋体"/>
                <w:spacing w:val="8"/>
                <w:position w:val="15"/>
                <w:sz w:val="24"/>
                <w:szCs w:val="24"/>
              </w:rPr>
              <w:t>一档(</w:t>
            </w:r>
            <w:r>
              <w:rPr>
                <w:rFonts w:hint="eastAsia" w:ascii="宋体" w:hAnsi="宋体" w:eastAsia="宋体" w:cs="宋体"/>
                <w:spacing w:val="8"/>
                <w:position w:val="15"/>
                <w:sz w:val="24"/>
                <w:szCs w:val="24"/>
                <w:lang w:val="en-US" w:eastAsia="zh-CN"/>
              </w:rPr>
              <w:t>3</w:t>
            </w:r>
            <w:r>
              <w:rPr>
                <w:rFonts w:hint="eastAsia" w:ascii="宋体" w:hAnsi="宋体" w:eastAsia="宋体" w:cs="宋体"/>
                <w:spacing w:val="8"/>
                <w:position w:val="15"/>
                <w:sz w:val="24"/>
                <w:szCs w:val="24"/>
              </w:rPr>
              <w:t>分)各主要分部施工方法不符合项目实际，有施工技术方案，工艺一般，不能指导具体施工并确保安全。</w:t>
            </w:r>
          </w:p>
        </w:tc>
      </w:tr>
      <w:tr w14:paraId="14B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1" w:hRule="atLeast"/>
        </w:trPr>
        <w:tc>
          <w:tcPr>
            <w:tcW w:w="467" w:type="dxa"/>
            <w:vMerge w:val="continue"/>
          </w:tcPr>
          <w:p w14:paraId="029A6945">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05B74767">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6D7FF92D">
            <w:pPr>
              <w:spacing w:before="65" w:line="360" w:lineRule="auto"/>
              <w:ind w:left="123" w:right="189" w:hanging="8"/>
              <w:jc w:val="center"/>
              <w:rPr>
                <w:rFonts w:hint="eastAsia" w:ascii="宋体" w:hAnsi="宋体" w:eastAsia="宋体" w:cs="宋体"/>
                <w:spacing w:val="7"/>
                <w:sz w:val="24"/>
                <w:szCs w:val="24"/>
              </w:rPr>
            </w:pPr>
            <w:r>
              <w:rPr>
                <w:rFonts w:hint="eastAsia" w:ascii="宋体" w:hAnsi="宋体" w:eastAsia="宋体" w:cs="宋体"/>
                <w:spacing w:val="9"/>
                <w:sz w:val="24"/>
                <w:szCs w:val="24"/>
              </w:rPr>
              <w:t>拟</w:t>
            </w:r>
            <w:r>
              <w:rPr>
                <w:rFonts w:hint="eastAsia" w:ascii="宋体" w:hAnsi="宋体" w:eastAsia="宋体" w:cs="宋体"/>
                <w:spacing w:val="8"/>
                <w:sz w:val="24"/>
                <w:szCs w:val="24"/>
              </w:rPr>
              <w:t>投入的主要物</w:t>
            </w:r>
            <w:r>
              <w:rPr>
                <w:rFonts w:hint="eastAsia" w:ascii="宋体" w:hAnsi="宋体" w:eastAsia="宋体" w:cs="宋体"/>
                <w:spacing w:val="7"/>
                <w:sz w:val="24"/>
                <w:szCs w:val="24"/>
              </w:rPr>
              <w:t>资计划</w:t>
            </w:r>
          </w:p>
          <w:p w14:paraId="2D9D0CA2">
            <w:pPr>
              <w:spacing w:before="65" w:line="360" w:lineRule="auto"/>
              <w:ind w:left="123" w:leftChars="0" w:right="189" w:rightChars="0" w:hanging="8" w:firstLineChars="0"/>
              <w:jc w:val="center"/>
              <w:rPr>
                <w:rFonts w:ascii="宋体" w:hAnsi="宋体" w:eastAsia="宋体" w:cs="宋体"/>
                <w:spacing w:val="8"/>
                <w:kern w:val="0"/>
                <w:sz w:val="24"/>
                <w:szCs w:val="24"/>
                <w:lang w:val="en-US" w:eastAsia="zh-CN" w:bidi="ar-SA"/>
              </w:rPr>
            </w:pPr>
            <w:r>
              <w:rPr>
                <w:rFonts w:hint="eastAsia" w:ascii="宋体" w:hAnsi="宋体" w:eastAsia="宋体" w:cs="宋体"/>
                <w:spacing w:val="5"/>
                <w:sz w:val="24"/>
                <w:szCs w:val="24"/>
              </w:rPr>
              <w:t>(</w:t>
            </w:r>
            <w:r>
              <w:rPr>
                <w:rFonts w:hint="eastAsia" w:ascii="宋体" w:hAnsi="宋体" w:eastAsia="宋体" w:cs="宋体"/>
                <w:spacing w:val="4"/>
                <w:sz w:val="24"/>
                <w:szCs w:val="24"/>
              </w:rPr>
              <w:t>满分</w:t>
            </w: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rPr>
              <w:t>分)</w:t>
            </w:r>
          </w:p>
        </w:tc>
        <w:tc>
          <w:tcPr>
            <w:tcW w:w="7086" w:type="dxa"/>
            <w:vAlign w:val="center"/>
          </w:tcPr>
          <w:p w14:paraId="7A90CE5E">
            <w:pPr>
              <w:keepNext w:val="0"/>
              <w:keepLines w:val="0"/>
              <w:pageBreakBefore w:val="0"/>
              <w:widowControl/>
              <w:kinsoku w:val="0"/>
              <w:wordWrap/>
              <w:overflowPunct/>
              <w:topLinePunct w:val="0"/>
              <w:autoSpaceDE w:val="0"/>
              <w:autoSpaceDN w:val="0"/>
              <w:bidi w:val="0"/>
              <w:adjustRightInd w:val="0"/>
              <w:snapToGrid w:val="0"/>
              <w:spacing w:before="125" w:line="360" w:lineRule="auto"/>
              <w:ind w:left="113" w:right="195"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10</w:t>
            </w:r>
            <w:r>
              <w:rPr>
                <w:rFonts w:hint="eastAsia" w:ascii="宋体" w:hAnsi="宋体" w:eastAsia="宋体" w:cs="宋体"/>
                <w:spacing w:val="8"/>
                <w:sz w:val="24"/>
                <w:szCs w:val="24"/>
              </w:rPr>
              <w:t>分)投入的施工材料有详细的组织计划且计划周密，数</w:t>
            </w:r>
            <w:r>
              <w:rPr>
                <w:rFonts w:hint="eastAsia" w:ascii="宋体" w:hAnsi="宋体" w:eastAsia="宋体" w:cs="宋体"/>
                <w:spacing w:val="11"/>
                <w:sz w:val="24"/>
                <w:szCs w:val="24"/>
              </w:rPr>
              <w:t>量</w:t>
            </w:r>
            <w:r>
              <w:rPr>
                <w:rFonts w:hint="eastAsia" w:ascii="宋体" w:hAnsi="宋体" w:eastAsia="宋体" w:cs="宋体"/>
                <w:spacing w:val="9"/>
                <w:sz w:val="24"/>
                <w:szCs w:val="24"/>
              </w:rPr>
              <w:t>、选型配置、进场时间安排合理，满足施工需要。</w:t>
            </w:r>
          </w:p>
          <w:p w14:paraId="6C474F19">
            <w:pPr>
              <w:keepNext w:val="0"/>
              <w:keepLines w:val="0"/>
              <w:pageBreakBefore w:val="0"/>
              <w:widowControl/>
              <w:kinsoku w:val="0"/>
              <w:wordWrap/>
              <w:overflowPunct/>
              <w:topLinePunct w:val="0"/>
              <w:autoSpaceDE w:val="0"/>
              <w:autoSpaceDN w:val="0"/>
              <w:bidi w:val="0"/>
              <w:adjustRightInd w:val="0"/>
              <w:snapToGrid w:val="0"/>
              <w:spacing w:line="360" w:lineRule="auto"/>
              <w:ind w:left="113" w:right="195"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三档(</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分)投入的施工材料有详细的组织计划但计划一般，</w:t>
            </w:r>
            <w:r>
              <w:rPr>
                <w:rFonts w:hint="eastAsia" w:ascii="宋体" w:hAnsi="宋体" w:eastAsia="宋体" w:cs="宋体"/>
                <w:spacing w:val="5"/>
                <w:sz w:val="24"/>
                <w:szCs w:val="24"/>
              </w:rPr>
              <w:t>数</w:t>
            </w:r>
            <w:r>
              <w:rPr>
                <w:rFonts w:hint="eastAsia" w:ascii="宋体" w:hAnsi="宋体" w:eastAsia="宋体" w:cs="宋体"/>
                <w:spacing w:val="11"/>
                <w:sz w:val="24"/>
                <w:szCs w:val="24"/>
              </w:rPr>
              <w:t>量</w:t>
            </w:r>
            <w:r>
              <w:rPr>
                <w:rFonts w:hint="eastAsia" w:ascii="宋体" w:hAnsi="宋体" w:eastAsia="宋体" w:cs="宋体"/>
                <w:spacing w:val="9"/>
                <w:sz w:val="24"/>
                <w:szCs w:val="24"/>
              </w:rPr>
              <w:t>、选型配置、进场时间安排合理，满足施工需要。</w:t>
            </w:r>
          </w:p>
          <w:p w14:paraId="72FAC23C">
            <w:pPr>
              <w:keepNext w:val="0"/>
              <w:keepLines w:val="0"/>
              <w:pageBreakBefore w:val="0"/>
              <w:widowControl/>
              <w:kinsoku w:val="0"/>
              <w:wordWrap/>
              <w:overflowPunct/>
              <w:topLinePunct w:val="0"/>
              <w:autoSpaceDE w:val="0"/>
              <w:autoSpaceDN w:val="0"/>
              <w:bidi w:val="0"/>
              <w:adjustRightInd w:val="0"/>
              <w:snapToGrid w:val="0"/>
              <w:spacing w:line="360" w:lineRule="auto"/>
              <w:ind w:left="119" w:right="195"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分)投入的施工材料有组织计划但计划一般，数量、选</w:t>
            </w:r>
            <w:r>
              <w:rPr>
                <w:rFonts w:hint="eastAsia" w:ascii="宋体" w:hAnsi="宋体" w:eastAsia="宋体" w:cs="宋体"/>
                <w:spacing w:val="9"/>
                <w:sz w:val="24"/>
                <w:szCs w:val="24"/>
              </w:rPr>
              <w:t>型配置、进场时间安排合理，基本满足施工需要</w:t>
            </w:r>
            <w:r>
              <w:rPr>
                <w:rFonts w:hint="eastAsia" w:ascii="宋体" w:hAnsi="宋体" w:eastAsia="宋体" w:cs="宋体"/>
                <w:spacing w:val="5"/>
                <w:sz w:val="24"/>
                <w:szCs w:val="24"/>
              </w:rPr>
              <w:t>。</w:t>
            </w:r>
          </w:p>
          <w:p w14:paraId="24AB318E">
            <w:pPr>
              <w:keepNext w:val="0"/>
              <w:keepLines w:val="0"/>
              <w:pageBreakBefore w:val="0"/>
              <w:widowControl/>
              <w:kinsoku w:val="0"/>
              <w:wordWrap/>
              <w:overflowPunct/>
              <w:topLinePunct w:val="0"/>
              <w:autoSpaceDE w:val="0"/>
              <w:autoSpaceDN w:val="0"/>
              <w:bidi w:val="0"/>
              <w:adjustRightInd w:val="0"/>
              <w:snapToGrid w:val="0"/>
              <w:spacing w:line="360" w:lineRule="auto"/>
              <w:ind w:left="116" w:leftChars="0" w:firstLine="500" w:firstLineChars="200"/>
              <w:jc w:val="both"/>
              <w:textAlignment w:val="baseline"/>
              <w:rPr>
                <w:rFonts w:ascii="宋体" w:hAnsi="宋体" w:eastAsia="宋体" w:cs="宋体"/>
                <w:spacing w:val="10"/>
                <w:kern w:val="0"/>
                <w:sz w:val="24"/>
                <w:szCs w:val="24"/>
                <w:lang w:val="en-US" w:eastAsia="zh-CN" w:bidi="ar-SA"/>
              </w:rPr>
            </w:pPr>
            <w:r>
              <w:rPr>
                <w:rFonts w:hint="eastAsia" w:ascii="宋体" w:hAnsi="宋体" w:eastAsia="宋体" w:cs="宋体"/>
                <w:spacing w:val="5"/>
                <w:sz w:val="24"/>
                <w:szCs w:val="24"/>
              </w:rPr>
              <w:t>一档(</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rPr>
              <w:t>分)投入的施工材料无组织计划，数量、选型配置、进场时间安排不合理，不满足施工需要。</w:t>
            </w:r>
          </w:p>
        </w:tc>
      </w:tr>
      <w:tr w14:paraId="137B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7" w:type="dxa"/>
            <w:vMerge w:val="continue"/>
          </w:tcPr>
          <w:p w14:paraId="1341B4C4">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7E0AD048">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6F3F88E7">
            <w:pPr>
              <w:spacing w:before="65" w:line="360" w:lineRule="auto"/>
              <w:ind w:left="112" w:right="189"/>
              <w:jc w:val="center"/>
              <w:rPr>
                <w:rFonts w:hint="eastAsia" w:ascii="宋体" w:hAnsi="宋体" w:eastAsia="宋体" w:cs="宋体"/>
                <w:spacing w:val="7"/>
                <w:sz w:val="24"/>
                <w:szCs w:val="24"/>
              </w:rPr>
            </w:pPr>
            <w:r>
              <w:rPr>
                <w:rFonts w:hint="eastAsia" w:ascii="宋体" w:hAnsi="宋体" w:eastAsia="宋体" w:cs="宋体"/>
                <w:spacing w:val="9"/>
                <w:sz w:val="24"/>
                <w:szCs w:val="24"/>
              </w:rPr>
              <w:t>拟</w:t>
            </w:r>
            <w:r>
              <w:rPr>
                <w:rFonts w:hint="eastAsia" w:ascii="宋体" w:hAnsi="宋体" w:eastAsia="宋体" w:cs="宋体"/>
                <w:spacing w:val="8"/>
                <w:sz w:val="24"/>
                <w:szCs w:val="24"/>
              </w:rPr>
              <w:t>投入的主要</w:t>
            </w:r>
            <w:r>
              <w:rPr>
                <w:rFonts w:hint="eastAsia" w:ascii="宋体" w:hAnsi="宋体" w:eastAsia="宋体" w:cs="宋体"/>
                <w:spacing w:val="10"/>
                <w:sz w:val="24"/>
                <w:szCs w:val="24"/>
              </w:rPr>
              <w:t>施</w:t>
            </w:r>
            <w:r>
              <w:rPr>
                <w:rFonts w:hint="eastAsia" w:ascii="宋体" w:hAnsi="宋体" w:eastAsia="宋体" w:cs="宋体"/>
                <w:spacing w:val="8"/>
                <w:sz w:val="24"/>
                <w:szCs w:val="24"/>
              </w:rPr>
              <w:t>工机械、设</w:t>
            </w:r>
            <w:r>
              <w:rPr>
                <w:rFonts w:hint="eastAsia" w:ascii="宋体" w:hAnsi="宋体" w:eastAsia="宋体" w:cs="宋体"/>
                <w:spacing w:val="7"/>
                <w:sz w:val="24"/>
                <w:szCs w:val="24"/>
              </w:rPr>
              <w:t>备计划</w:t>
            </w:r>
          </w:p>
          <w:p w14:paraId="0EAF99E4">
            <w:pPr>
              <w:spacing w:before="65" w:line="360" w:lineRule="auto"/>
              <w:ind w:left="112" w:leftChars="0" w:right="189" w:rightChars="0"/>
              <w:jc w:val="center"/>
              <w:rPr>
                <w:rFonts w:ascii="宋体" w:hAnsi="宋体" w:eastAsia="宋体" w:cs="宋体"/>
                <w:spacing w:val="8"/>
                <w:kern w:val="0"/>
                <w:sz w:val="24"/>
                <w:szCs w:val="24"/>
                <w:lang w:val="en-US" w:eastAsia="zh-CN" w:bidi="ar-SA"/>
              </w:rPr>
            </w:pPr>
            <w:r>
              <w:rPr>
                <w:rFonts w:hint="eastAsia" w:ascii="宋体" w:hAnsi="宋体" w:eastAsia="宋体" w:cs="宋体"/>
                <w:spacing w:val="21"/>
                <w:sz w:val="24"/>
                <w:szCs w:val="24"/>
              </w:rPr>
              <w:t>(满分</w:t>
            </w:r>
            <w:r>
              <w:rPr>
                <w:rFonts w:hint="eastAsia" w:ascii="宋体" w:hAnsi="宋体" w:eastAsia="宋体" w:cs="宋体"/>
                <w:spacing w:val="21"/>
                <w:sz w:val="24"/>
                <w:szCs w:val="24"/>
                <w:lang w:val="en-US" w:eastAsia="zh-CN"/>
              </w:rPr>
              <w:t>10</w:t>
            </w:r>
            <w:r>
              <w:rPr>
                <w:rFonts w:hint="eastAsia" w:ascii="宋体" w:hAnsi="宋体" w:eastAsia="宋体" w:cs="宋体"/>
                <w:spacing w:val="21"/>
                <w:sz w:val="24"/>
                <w:szCs w:val="24"/>
              </w:rPr>
              <w:t>分</w:t>
            </w:r>
            <w:r>
              <w:rPr>
                <w:rFonts w:hint="eastAsia" w:ascii="宋体" w:hAnsi="宋体" w:eastAsia="宋体" w:cs="宋体"/>
                <w:spacing w:val="20"/>
                <w:sz w:val="24"/>
                <w:szCs w:val="24"/>
              </w:rPr>
              <w:t>)</w:t>
            </w:r>
          </w:p>
        </w:tc>
        <w:tc>
          <w:tcPr>
            <w:tcW w:w="7086" w:type="dxa"/>
            <w:vAlign w:val="center"/>
          </w:tcPr>
          <w:p w14:paraId="44ED44CA">
            <w:pPr>
              <w:keepNext w:val="0"/>
              <w:keepLines w:val="0"/>
              <w:pageBreakBefore w:val="0"/>
              <w:widowControl/>
              <w:kinsoku w:val="0"/>
              <w:wordWrap/>
              <w:overflowPunct/>
              <w:topLinePunct w:val="0"/>
              <w:autoSpaceDE w:val="0"/>
              <w:autoSpaceDN w:val="0"/>
              <w:bidi w:val="0"/>
              <w:adjustRightInd w:val="0"/>
              <w:snapToGrid w:val="0"/>
              <w:spacing w:line="360" w:lineRule="auto"/>
              <w:ind w:left="113"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四档(</w:t>
            </w:r>
            <w:r>
              <w:rPr>
                <w:rFonts w:hint="eastAsia" w:ascii="宋体" w:hAnsi="宋体" w:eastAsia="宋体" w:cs="宋体"/>
                <w:spacing w:val="10"/>
                <w:sz w:val="24"/>
                <w:szCs w:val="24"/>
                <w:lang w:val="en-US" w:eastAsia="zh-CN"/>
              </w:rPr>
              <w:t>10</w:t>
            </w:r>
            <w:r>
              <w:rPr>
                <w:rFonts w:hint="eastAsia" w:ascii="宋体" w:hAnsi="宋体" w:eastAsia="宋体" w:cs="宋体"/>
                <w:spacing w:val="10"/>
                <w:sz w:val="24"/>
                <w:szCs w:val="24"/>
              </w:rPr>
              <w:t>分)投入的施工机械、设备、机具有详细的组织计划且计划周密，设备数量、选型配置、进场时间安排合理，满足施工需要。</w:t>
            </w:r>
          </w:p>
          <w:p w14:paraId="5D925365">
            <w:pPr>
              <w:keepNext w:val="0"/>
              <w:keepLines w:val="0"/>
              <w:pageBreakBefore w:val="0"/>
              <w:widowControl/>
              <w:kinsoku w:val="0"/>
              <w:wordWrap/>
              <w:overflowPunct/>
              <w:topLinePunct w:val="0"/>
              <w:autoSpaceDE w:val="0"/>
              <w:autoSpaceDN w:val="0"/>
              <w:bidi w:val="0"/>
              <w:adjustRightInd w:val="0"/>
              <w:snapToGrid w:val="0"/>
              <w:spacing w:line="360" w:lineRule="auto"/>
              <w:ind w:left="113"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三档(</w:t>
            </w:r>
            <w:r>
              <w:rPr>
                <w:rFonts w:hint="eastAsia" w:ascii="宋体" w:hAnsi="宋体" w:eastAsia="宋体" w:cs="宋体"/>
                <w:spacing w:val="10"/>
                <w:sz w:val="24"/>
                <w:szCs w:val="24"/>
                <w:lang w:val="en-US" w:eastAsia="zh-CN"/>
              </w:rPr>
              <w:t>7</w:t>
            </w:r>
            <w:r>
              <w:rPr>
                <w:rFonts w:hint="eastAsia" w:ascii="宋体" w:hAnsi="宋体" w:eastAsia="宋体" w:cs="宋体"/>
                <w:spacing w:val="10"/>
                <w:sz w:val="24"/>
                <w:szCs w:val="24"/>
              </w:rPr>
              <w:t>分)投入的施工机械、设备、机具有详细的组织计划但计划一般，设备数量、选型配置、进场时间安排合理，满足施工需要。</w:t>
            </w:r>
          </w:p>
          <w:p w14:paraId="49FF5EEB">
            <w:pPr>
              <w:keepNext w:val="0"/>
              <w:keepLines w:val="0"/>
              <w:pageBreakBefore w:val="0"/>
              <w:widowControl/>
              <w:kinsoku w:val="0"/>
              <w:wordWrap/>
              <w:overflowPunct/>
              <w:topLinePunct w:val="0"/>
              <w:autoSpaceDE w:val="0"/>
              <w:autoSpaceDN w:val="0"/>
              <w:bidi w:val="0"/>
              <w:adjustRightInd w:val="0"/>
              <w:snapToGrid w:val="0"/>
              <w:spacing w:line="360" w:lineRule="auto"/>
              <w:ind w:left="113" w:firstLine="520" w:firstLineChars="200"/>
              <w:jc w:val="both"/>
              <w:textAlignment w:val="baseline"/>
              <w:rPr>
                <w:rFonts w:hint="eastAsia" w:ascii="宋体" w:hAnsi="宋体" w:eastAsia="宋体" w:cs="宋体"/>
                <w:spacing w:val="10"/>
                <w:sz w:val="24"/>
                <w:szCs w:val="24"/>
              </w:rPr>
            </w:pPr>
            <w:r>
              <w:rPr>
                <w:rFonts w:hint="eastAsia" w:ascii="宋体" w:hAnsi="宋体" w:eastAsia="宋体" w:cs="宋体"/>
                <w:spacing w:val="10"/>
                <w:sz w:val="24"/>
                <w:szCs w:val="24"/>
              </w:rPr>
              <w:t>二档(</w:t>
            </w:r>
            <w:r>
              <w:rPr>
                <w:rFonts w:hint="eastAsia" w:ascii="宋体" w:hAnsi="宋体" w:eastAsia="宋体" w:cs="宋体"/>
                <w:spacing w:val="10"/>
                <w:sz w:val="24"/>
                <w:szCs w:val="24"/>
                <w:lang w:val="en-US" w:eastAsia="zh-CN"/>
              </w:rPr>
              <w:t>4</w:t>
            </w:r>
            <w:r>
              <w:rPr>
                <w:rFonts w:hint="eastAsia" w:ascii="宋体" w:hAnsi="宋体" w:eastAsia="宋体" w:cs="宋体"/>
                <w:spacing w:val="10"/>
                <w:sz w:val="24"/>
                <w:szCs w:val="24"/>
              </w:rPr>
              <w:t>分)投入的施工机械、设备、机具有组织计划但计划一般，设备数量、选型配置、进场时间安排合理，基本满足施工需要。</w:t>
            </w:r>
          </w:p>
          <w:p w14:paraId="0AF5CB60">
            <w:pPr>
              <w:keepNext w:val="0"/>
              <w:keepLines w:val="0"/>
              <w:pageBreakBefore w:val="0"/>
              <w:widowControl/>
              <w:kinsoku w:val="0"/>
              <w:wordWrap/>
              <w:overflowPunct/>
              <w:topLinePunct w:val="0"/>
              <w:autoSpaceDE w:val="0"/>
              <w:autoSpaceDN w:val="0"/>
              <w:bidi w:val="0"/>
              <w:adjustRightInd w:val="0"/>
              <w:snapToGrid w:val="0"/>
              <w:spacing w:line="360" w:lineRule="auto"/>
              <w:ind w:left="113" w:leftChars="0" w:firstLine="520" w:firstLineChars="200"/>
              <w:jc w:val="both"/>
              <w:textAlignment w:val="baseline"/>
              <w:rPr>
                <w:rFonts w:ascii="宋体" w:hAnsi="宋体" w:eastAsia="宋体" w:cs="宋体"/>
                <w:spacing w:val="10"/>
                <w:kern w:val="0"/>
                <w:sz w:val="24"/>
                <w:szCs w:val="24"/>
                <w:lang w:val="en-US" w:eastAsia="zh-CN" w:bidi="ar-SA"/>
              </w:rPr>
            </w:pPr>
            <w:r>
              <w:rPr>
                <w:rFonts w:hint="eastAsia" w:ascii="宋体" w:hAnsi="宋体" w:eastAsia="宋体" w:cs="宋体"/>
                <w:spacing w:val="10"/>
                <w:sz w:val="24"/>
                <w:szCs w:val="24"/>
              </w:rPr>
              <w:t>一档(</w:t>
            </w: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rPr>
              <w:t>分)投入的施工机械、设备、机具无组织计划，设备数量、选型配置、进场时间安排不合理，不满足施工需要。</w:t>
            </w:r>
          </w:p>
        </w:tc>
      </w:tr>
      <w:tr w14:paraId="175E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467" w:type="dxa"/>
            <w:vMerge w:val="continue"/>
          </w:tcPr>
          <w:p w14:paraId="090AFDD8">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7D016B81">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28405EC2">
            <w:pPr>
              <w:spacing w:before="65" w:line="360" w:lineRule="auto"/>
              <w:ind w:left="123" w:right="189" w:hanging="8"/>
              <w:jc w:val="center"/>
              <w:rPr>
                <w:rFonts w:hint="eastAsia" w:ascii="宋体" w:hAnsi="宋体" w:eastAsia="宋体" w:cs="宋体"/>
                <w:spacing w:val="7"/>
                <w:sz w:val="24"/>
                <w:szCs w:val="24"/>
              </w:rPr>
            </w:pPr>
            <w:r>
              <w:rPr>
                <w:rFonts w:hint="eastAsia" w:ascii="宋体" w:hAnsi="宋体" w:eastAsia="宋体" w:cs="宋体"/>
                <w:spacing w:val="9"/>
                <w:sz w:val="24"/>
                <w:szCs w:val="24"/>
              </w:rPr>
              <w:t>劳</w:t>
            </w:r>
            <w:r>
              <w:rPr>
                <w:rFonts w:hint="eastAsia" w:ascii="宋体" w:hAnsi="宋体" w:eastAsia="宋体" w:cs="宋体"/>
                <w:spacing w:val="7"/>
                <w:sz w:val="24"/>
                <w:szCs w:val="24"/>
              </w:rPr>
              <w:t>动力安排计划</w:t>
            </w:r>
          </w:p>
          <w:p w14:paraId="170349A2">
            <w:pPr>
              <w:spacing w:before="65" w:line="360" w:lineRule="auto"/>
              <w:ind w:left="123" w:leftChars="0" w:right="189" w:rightChars="0" w:hanging="8" w:firstLineChars="0"/>
              <w:jc w:val="center"/>
              <w:rPr>
                <w:rFonts w:ascii="宋体" w:hAnsi="宋体" w:eastAsia="宋体" w:cs="宋体"/>
                <w:spacing w:val="8"/>
                <w:kern w:val="0"/>
                <w:sz w:val="24"/>
                <w:szCs w:val="24"/>
                <w:lang w:val="en-US" w:eastAsia="zh-CN" w:bidi="ar-SA"/>
              </w:rPr>
            </w:pPr>
            <w:r>
              <w:rPr>
                <w:rFonts w:hint="eastAsia" w:ascii="宋体" w:hAnsi="宋体" w:eastAsia="宋体" w:cs="宋体"/>
                <w:spacing w:val="6"/>
                <w:sz w:val="24"/>
                <w:szCs w:val="24"/>
              </w:rPr>
              <w:t>(满分</w:t>
            </w:r>
            <w:r>
              <w:rPr>
                <w:rFonts w:hint="eastAsia" w:ascii="宋体" w:hAnsi="宋体" w:eastAsia="宋体" w:cs="宋体"/>
                <w:spacing w:val="6"/>
                <w:sz w:val="24"/>
                <w:szCs w:val="24"/>
                <w:lang w:val="en-US" w:eastAsia="zh-CN"/>
              </w:rPr>
              <w:t>10</w:t>
            </w:r>
            <w:r>
              <w:rPr>
                <w:rFonts w:hint="eastAsia" w:ascii="宋体" w:hAnsi="宋体" w:eastAsia="宋体" w:cs="宋体"/>
                <w:spacing w:val="1"/>
                <w:sz w:val="24"/>
                <w:szCs w:val="24"/>
              </w:rPr>
              <w:t>分</w:t>
            </w:r>
            <w:r>
              <w:rPr>
                <w:rFonts w:hint="eastAsia" w:ascii="宋体" w:hAnsi="宋体" w:eastAsia="宋体" w:cs="宋体"/>
                <w:sz w:val="24"/>
                <w:szCs w:val="24"/>
              </w:rPr>
              <w:t>)</w:t>
            </w:r>
          </w:p>
        </w:tc>
        <w:tc>
          <w:tcPr>
            <w:tcW w:w="7086" w:type="dxa"/>
            <w:vAlign w:val="center"/>
          </w:tcPr>
          <w:p w14:paraId="25AEC3B0">
            <w:pPr>
              <w:keepNext w:val="0"/>
              <w:keepLines w:val="0"/>
              <w:pageBreakBefore w:val="0"/>
              <w:widowControl/>
              <w:kinsoku w:val="0"/>
              <w:wordWrap/>
              <w:overflowPunct/>
              <w:topLinePunct w:val="0"/>
              <w:autoSpaceDE w:val="0"/>
              <w:autoSpaceDN w:val="0"/>
              <w:bidi w:val="0"/>
              <w:adjustRightInd w:val="0"/>
              <w:snapToGrid w:val="0"/>
              <w:spacing w:before="129" w:line="360" w:lineRule="auto"/>
              <w:ind w:left="115" w:right="195"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10</w:t>
            </w:r>
            <w:r>
              <w:rPr>
                <w:rFonts w:hint="eastAsia" w:ascii="宋体" w:hAnsi="宋体" w:eastAsia="宋体" w:cs="宋体"/>
                <w:spacing w:val="8"/>
                <w:sz w:val="24"/>
                <w:szCs w:val="24"/>
              </w:rPr>
              <w:t>分)各主要施工工序有详细周密的劳动力安排计划，有</w:t>
            </w:r>
            <w:r>
              <w:rPr>
                <w:rFonts w:hint="eastAsia" w:ascii="宋体" w:hAnsi="宋体" w:eastAsia="宋体" w:cs="宋体"/>
                <w:spacing w:val="13"/>
                <w:sz w:val="24"/>
                <w:szCs w:val="24"/>
              </w:rPr>
              <w:t>各</w:t>
            </w:r>
            <w:r>
              <w:rPr>
                <w:rFonts w:hint="eastAsia" w:ascii="宋体" w:hAnsi="宋体" w:eastAsia="宋体" w:cs="宋体"/>
                <w:spacing w:val="9"/>
                <w:sz w:val="24"/>
                <w:szCs w:val="24"/>
              </w:rPr>
              <w:t>工种劳动力安排计划，劳动力投入合理，满足施工需要。</w:t>
            </w:r>
          </w:p>
          <w:p w14:paraId="51D7D7EC">
            <w:pPr>
              <w:keepNext w:val="0"/>
              <w:keepLines w:val="0"/>
              <w:pageBreakBefore w:val="0"/>
              <w:widowControl/>
              <w:kinsoku w:val="0"/>
              <w:wordWrap/>
              <w:overflowPunct/>
              <w:topLinePunct w:val="0"/>
              <w:autoSpaceDE w:val="0"/>
              <w:autoSpaceDN w:val="0"/>
              <w:bidi w:val="0"/>
              <w:adjustRightInd w:val="0"/>
              <w:snapToGrid w:val="0"/>
              <w:spacing w:line="360" w:lineRule="auto"/>
              <w:ind w:left="116" w:right="195"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三档(</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分)各主要施工工序有劳动力安排计划，有各工种劳</w:t>
            </w:r>
            <w:r>
              <w:rPr>
                <w:rFonts w:hint="eastAsia" w:ascii="宋体" w:hAnsi="宋体" w:eastAsia="宋体" w:cs="宋体"/>
                <w:spacing w:val="5"/>
                <w:sz w:val="24"/>
                <w:szCs w:val="24"/>
              </w:rPr>
              <w:t>动</w:t>
            </w:r>
            <w:r>
              <w:rPr>
                <w:rFonts w:hint="eastAsia" w:ascii="宋体" w:hAnsi="宋体" w:eastAsia="宋体" w:cs="宋体"/>
                <w:spacing w:val="9"/>
                <w:sz w:val="24"/>
                <w:szCs w:val="24"/>
              </w:rPr>
              <w:t>力安排计划，劳动力投入合理，满足施工需要</w:t>
            </w:r>
            <w:r>
              <w:rPr>
                <w:rFonts w:hint="eastAsia" w:ascii="宋体" w:hAnsi="宋体" w:eastAsia="宋体" w:cs="宋体"/>
                <w:spacing w:val="6"/>
                <w:sz w:val="24"/>
                <w:szCs w:val="24"/>
              </w:rPr>
              <w:t>。</w:t>
            </w:r>
          </w:p>
          <w:p w14:paraId="3021EA66">
            <w:pPr>
              <w:keepNext w:val="0"/>
              <w:keepLines w:val="0"/>
              <w:pageBreakBefore w:val="0"/>
              <w:widowControl/>
              <w:kinsoku w:val="0"/>
              <w:wordWrap/>
              <w:overflowPunct/>
              <w:topLinePunct w:val="0"/>
              <w:autoSpaceDE w:val="0"/>
              <w:autoSpaceDN w:val="0"/>
              <w:bidi w:val="0"/>
              <w:adjustRightInd w:val="0"/>
              <w:snapToGrid w:val="0"/>
              <w:spacing w:line="360" w:lineRule="auto"/>
              <w:ind w:left="113" w:right="195"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分)各主要施工工序只有劳动力安排计划，无各工种劳</w:t>
            </w:r>
            <w:r>
              <w:rPr>
                <w:rFonts w:hint="eastAsia" w:ascii="宋体" w:hAnsi="宋体" w:eastAsia="宋体" w:cs="宋体"/>
                <w:spacing w:val="12"/>
                <w:sz w:val="24"/>
                <w:szCs w:val="24"/>
              </w:rPr>
              <w:t>动</w:t>
            </w:r>
            <w:r>
              <w:rPr>
                <w:rFonts w:hint="eastAsia" w:ascii="宋体" w:hAnsi="宋体" w:eastAsia="宋体" w:cs="宋体"/>
                <w:spacing w:val="9"/>
                <w:sz w:val="24"/>
                <w:szCs w:val="24"/>
              </w:rPr>
              <w:t>力安排计划，劳动力投入合理，基本满足施工需要。</w:t>
            </w:r>
          </w:p>
          <w:p w14:paraId="671ED7DC">
            <w:pPr>
              <w:keepNext w:val="0"/>
              <w:keepLines w:val="0"/>
              <w:pageBreakBefore w:val="0"/>
              <w:widowControl/>
              <w:kinsoku w:val="0"/>
              <w:wordWrap/>
              <w:overflowPunct/>
              <w:topLinePunct w:val="0"/>
              <w:autoSpaceDE w:val="0"/>
              <w:autoSpaceDN w:val="0"/>
              <w:bidi w:val="0"/>
              <w:adjustRightInd w:val="0"/>
              <w:snapToGrid w:val="0"/>
              <w:spacing w:line="360" w:lineRule="auto"/>
              <w:ind w:left="116" w:leftChars="0" w:firstLine="512" w:firstLineChars="200"/>
              <w:jc w:val="both"/>
              <w:textAlignment w:val="baseline"/>
              <w:rPr>
                <w:rFonts w:ascii="宋体" w:hAnsi="宋体" w:eastAsia="宋体" w:cs="宋体"/>
                <w:spacing w:val="10"/>
                <w:kern w:val="0"/>
                <w:sz w:val="24"/>
                <w:szCs w:val="24"/>
                <w:lang w:val="en-US" w:eastAsia="zh-CN" w:bidi="ar-SA"/>
              </w:rPr>
            </w:pPr>
            <w:r>
              <w:rPr>
                <w:rFonts w:hint="eastAsia" w:ascii="宋体" w:hAnsi="宋体" w:eastAsia="宋体" w:cs="宋体"/>
                <w:spacing w:val="8"/>
                <w:sz w:val="24"/>
                <w:szCs w:val="24"/>
              </w:rPr>
              <w:t>一档(</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分)各主要施工工序无劳动力安排计划，劳动力投入不合理，不满足施工需要。</w:t>
            </w:r>
          </w:p>
        </w:tc>
      </w:tr>
      <w:tr w14:paraId="0CE9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trPr>
        <w:tc>
          <w:tcPr>
            <w:tcW w:w="467" w:type="dxa"/>
            <w:vMerge w:val="continue"/>
          </w:tcPr>
          <w:p w14:paraId="6D2869DB">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50A27859">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556EBC39">
            <w:pPr>
              <w:spacing w:before="65" w:line="360" w:lineRule="auto"/>
              <w:ind w:left="123" w:right="189" w:hanging="8"/>
              <w:jc w:val="center"/>
              <w:rPr>
                <w:rFonts w:hint="eastAsia" w:ascii="宋体" w:hAnsi="宋体" w:eastAsia="宋体" w:cs="宋体"/>
                <w:spacing w:val="7"/>
                <w:sz w:val="24"/>
                <w:szCs w:val="24"/>
              </w:rPr>
            </w:pPr>
            <w:r>
              <w:rPr>
                <w:rFonts w:hint="eastAsia" w:ascii="宋体" w:hAnsi="宋体" w:eastAsia="宋体" w:cs="宋体"/>
                <w:spacing w:val="9"/>
                <w:sz w:val="24"/>
                <w:szCs w:val="24"/>
              </w:rPr>
              <w:t>确</w:t>
            </w:r>
            <w:r>
              <w:rPr>
                <w:rFonts w:hint="eastAsia" w:ascii="宋体" w:hAnsi="宋体" w:eastAsia="宋体" w:cs="宋体"/>
                <w:spacing w:val="8"/>
                <w:sz w:val="24"/>
                <w:szCs w:val="24"/>
              </w:rPr>
              <w:t>保工程质量</w:t>
            </w:r>
            <w:r>
              <w:rPr>
                <w:rFonts w:hint="eastAsia" w:ascii="宋体" w:hAnsi="宋体" w:eastAsia="宋体" w:cs="宋体"/>
                <w:spacing w:val="10"/>
                <w:sz w:val="24"/>
                <w:szCs w:val="24"/>
              </w:rPr>
              <w:t>的</w:t>
            </w:r>
            <w:r>
              <w:rPr>
                <w:rFonts w:hint="eastAsia" w:ascii="宋体" w:hAnsi="宋体" w:eastAsia="宋体" w:cs="宋体"/>
                <w:spacing w:val="8"/>
                <w:sz w:val="24"/>
                <w:szCs w:val="24"/>
              </w:rPr>
              <w:t>技术组织措</w:t>
            </w:r>
            <w:r>
              <w:rPr>
                <w:rFonts w:hint="eastAsia" w:ascii="宋体" w:hAnsi="宋体" w:eastAsia="宋体" w:cs="宋体"/>
                <w:spacing w:val="7"/>
                <w:sz w:val="24"/>
                <w:szCs w:val="24"/>
              </w:rPr>
              <w:t>施</w:t>
            </w:r>
          </w:p>
          <w:p w14:paraId="70345322">
            <w:pPr>
              <w:spacing w:before="65" w:line="360" w:lineRule="auto"/>
              <w:ind w:left="123" w:leftChars="0" w:right="189" w:rightChars="0" w:hanging="8" w:firstLineChars="0"/>
              <w:jc w:val="center"/>
              <w:rPr>
                <w:rFonts w:ascii="宋体" w:hAnsi="宋体" w:eastAsia="宋体" w:cs="宋体"/>
                <w:spacing w:val="9"/>
                <w:kern w:val="0"/>
                <w:sz w:val="24"/>
                <w:szCs w:val="24"/>
                <w:lang w:val="en-US" w:eastAsia="zh-CN" w:bidi="ar-SA"/>
              </w:rPr>
            </w:pPr>
            <w:r>
              <w:rPr>
                <w:rFonts w:hint="eastAsia" w:ascii="宋体" w:hAnsi="宋体" w:eastAsia="宋体" w:cs="宋体"/>
                <w:color w:val="auto"/>
                <w:spacing w:val="6"/>
                <w:sz w:val="24"/>
                <w:szCs w:val="24"/>
                <w:highlight w:val="none"/>
              </w:rPr>
              <w:t>(满分</w:t>
            </w:r>
            <w:r>
              <w:rPr>
                <w:rFonts w:hint="eastAsia" w:ascii="宋体" w:hAnsi="宋体" w:eastAsia="宋体" w:cs="宋体"/>
                <w:color w:val="auto"/>
                <w:spacing w:val="6"/>
                <w:sz w:val="24"/>
                <w:szCs w:val="24"/>
                <w:highlight w:val="none"/>
                <w:lang w:val="en-US" w:eastAsia="zh-CN"/>
              </w:rPr>
              <w:t>10</w:t>
            </w:r>
            <w:r>
              <w:rPr>
                <w:rFonts w:hint="eastAsia" w:ascii="宋体" w:hAnsi="宋体" w:eastAsia="宋体" w:cs="宋体"/>
                <w:color w:val="auto"/>
                <w:spacing w:val="1"/>
                <w:sz w:val="24"/>
                <w:szCs w:val="24"/>
                <w:highlight w:val="none"/>
              </w:rPr>
              <w:t>分</w:t>
            </w:r>
            <w:r>
              <w:rPr>
                <w:rFonts w:hint="eastAsia" w:ascii="宋体" w:hAnsi="宋体" w:eastAsia="宋体" w:cs="宋体"/>
                <w:color w:val="auto"/>
                <w:sz w:val="24"/>
                <w:szCs w:val="24"/>
                <w:highlight w:val="none"/>
              </w:rPr>
              <w:t>)</w:t>
            </w:r>
          </w:p>
        </w:tc>
        <w:tc>
          <w:tcPr>
            <w:tcW w:w="7086" w:type="dxa"/>
            <w:vAlign w:val="center"/>
          </w:tcPr>
          <w:p w14:paraId="7B64C45C">
            <w:pPr>
              <w:keepNext w:val="0"/>
              <w:keepLines w:val="0"/>
              <w:pageBreakBefore w:val="0"/>
              <w:widowControl/>
              <w:kinsoku w:val="0"/>
              <w:wordWrap/>
              <w:overflowPunct/>
              <w:topLinePunct w:val="0"/>
              <w:autoSpaceDE w:val="0"/>
              <w:autoSpaceDN w:val="0"/>
              <w:bidi w:val="0"/>
              <w:adjustRightInd w:val="0"/>
              <w:snapToGrid w:val="0"/>
              <w:spacing w:before="127" w:line="360" w:lineRule="auto"/>
              <w:ind w:left="115" w:right="195"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10</w:t>
            </w:r>
            <w:r>
              <w:rPr>
                <w:rFonts w:hint="eastAsia" w:ascii="宋体" w:hAnsi="宋体" w:eastAsia="宋体" w:cs="宋体"/>
                <w:spacing w:val="8"/>
                <w:sz w:val="24"/>
                <w:szCs w:val="24"/>
              </w:rPr>
              <w:t>分)有专门的质量技术管理班子和制度，且人员配备合</w:t>
            </w:r>
            <w:r>
              <w:rPr>
                <w:rFonts w:hint="eastAsia" w:ascii="宋体" w:hAnsi="宋体" w:eastAsia="宋体" w:cs="宋体"/>
                <w:spacing w:val="10"/>
                <w:sz w:val="24"/>
                <w:szCs w:val="24"/>
              </w:rPr>
              <w:t>理，制</w:t>
            </w:r>
            <w:r>
              <w:rPr>
                <w:rFonts w:hint="eastAsia" w:ascii="宋体" w:hAnsi="宋体" w:eastAsia="宋体" w:cs="宋体"/>
                <w:spacing w:val="8"/>
                <w:sz w:val="24"/>
                <w:szCs w:val="24"/>
              </w:rPr>
              <w:t>度</w:t>
            </w:r>
            <w:r>
              <w:rPr>
                <w:rFonts w:hint="eastAsia" w:ascii="宋体" w:hAnsi="宋体" w:eastAsia="宋体" w:cs="宋体"/>
                <w:spacing w:val="5"/>
                <w:sz w:val="24"/>
                <w:szCs w:val="24"/>
              </w:rPr>
              <w:t>健全。主要工序有质量技术保证措施和手段，自控体</w:t>
            </w:r>
            <w:r>
              <w:rPr>
                <w:rFonts w:hint="eastAsia" w:ascii="宋体" w:hAnsi="宋体" w:eastAsia="宋体" w:cs="宋体"/>
                <w:spacing w:val="11"/>
                <w:sz w:val="24"/>
                <w:szCs w:val="24"/>
              </w:rPr>
              <w:t>系</w:t>
            </w:r>
            <w:r>
              <w:rPr>
                <w:rFonts w:hint="eastAsia" w:ascii="宋体" w:hAnsi="宋体" w:eastAsia="宋体" w:cs="宋体"/>
                <w:spacing w:val="9"/>
                <w:sz w:val="24"/>
                <w:szCs w:val="24"/>
              </w:rPr>
              <w:t>完整，能有效保证技术质量，达到承诺的质量标准。</w:t>
            </w:r>
          </w:p>
          <w:p w14:paraId="1BDF8518">
            <w:pPr>
              <w:keepNext w:val="0"/>
              <w:keepLines w:val="0"/>
              <w:pageBreakBefore w:val="0"/>
              <w:widowControl/>
              <w:kinsoku w:val="0"/>
              <w:wordWrap/>
              <w:overflowPunct/>
              <w:topLinePunct w:val="0"/>
              <w:autoSpaceDE w:val="0"/>
              <w:autoSpaceDN w:val="0"/>
              <w:bidi w:val="0"/>
              <w:adjustRightInd w:val="0"/>
              <w:snapToGrid w:val="0"/>
              <w:spacing w:line="360" w:lineRule="auto"/>
              <w:ind w:left="112" w:right="195" w:firstLine="516" w:firstLineChars="200"/>
              <w:jc w:val="both"/>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三档(</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分)有质量技术管理班子和制度，且人员配备合理，</w:t>
            </w:r>
            <w:r>
              <w:rPr>
                <w:rFonts w:hint="eastAsia" w:ascii="宋体" w:hAnsi="宋体" w:eastAsia="宋体" w:cs="宋体"/>
                <w:spacing w:val="5"/>
                <w:sz w:val="24"/>
                <w:szCs w:val="24"/>
              </w:rPr>
              <w:t>制</w:t>
            </w:r>
            <w:r>
              <w:rPr>
                <w:rFonts w:hint="eastAsia" w:ascii="宋体" w:hAnsi="宋体" w:eastAsia="宋体" w:cs="宋体"/>
                <w:spacing w:val="10"/>
                <w:sz w:val="24"/>
                <w:szCs w:val="24"/>
              </w:rPr>
              <w:t>度健全</w:t>
            </w:r>
            <w:r>
              <w:rPr>
                <w:rFonts w:hint="eastAsia" w:ascii="宋体" w:hAnsi="宋体" w:eastAsia="宋体" w:cs="宋体"/>
                <w:spacing w:val="5"/>
                <w:sz w:val="24"/>
                <w:szCs w:val="24"/>
              </w:rPr>
              <w:t>。主要工序有质量技术保证措施和手段，自控体系完</w:t>
            </w:r>
            <w:r>
              <w:rPr>
                <w:rFonts w:hint="eastAsia" w:ascii="宋体" w:hAnsi="宋体" w:eastAsia="宋体" w:cs="宋体"/>
                <w:spacing w:val="10"/>
                <w:sz w:val="24"/>
                <w:szCs w:val="24"/>
              </w:rPr>
              <w:t>整</w:t>
            </w:r>
            <w:r>
              <w:rPr>
                <w:rFonts w:hint="eastAsia" w:ascii="宋体" w:hAnsi="宋体" w:eastAsia="宋体" w:cs="宋体"/>
                <w:spacing w:val="9"/>
                <w:sz w:val="24"/>
                <w:szCs w:val="24"/>
              </w:rPr>
              <w:t>，能有效保证技术质量，达到承诺的质量标准。</w:t>
            </w:r>
          </w:p>
          <w:p w14:paraId="171D3166">
            <w:pPr>
              <w:keepNext w:val="0"/>
              <w:keepLines w:val="0"/>
              <w:pageBreakBefore w:val="0"/>
              <w:widowControl/>
              <w:kinsoku w:val="0"/>
              <w:wordWrap/>
              <w:overflowPunct/>
              <w:topLinePunct w:val="0"/>
              <w:autoSpaceDE w:val="0"/>
              <w:autoSpaceDN w:val="0"/>
              <w:bidi w:val="0"/>
              <w:adjustRightInd w:val="0"/>
              <w:snapToGrid w:val="0"/>
              <w:spacing w:before="129" w:line="360" w:lineRule="auto"/>
              <w:ind w:left="113" w:right="195"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分)有质量技术管理班子和制度。主要工序有质量技术</w:t>
            </w:r>
            <w:r>
              <w:rPr>
                <w:rFonts w:hint="eastAsia" w:ascii="宋体" w:hAnsi="宋体" w:eastAsia="宋体" w:cs="宋体"/>
                <w:spacing w:val="10"/>
                <w:sz w:val="24"/>
                <w:szCs w:val="24"/>
              </w:rPr>
              <w:t>保证措施</w:t>
            </w:r>
            <w:r>
              <w:rPr>
                <w:rFonts w:hint="eastAsia" w:ascii="宋体" w:hAnsi="宋体" w:eastAsia="宋体" w:cs="宋体"/>
                <w:spacing w:val="5"/>
                <w:sz w:val="24"/>
                <w:szCs w:val="24"/>
              </w:rPr>
              <w:t>和手段，自控体系一般，基本能保证技术质量，达到</w:t>
            </w:r>
            <w:r>
              <w:rPr>
                <w:rFonts w:hint="eastAsia" w:ascii="宋体" w:hAnsi="宋体" w:eastAsia="宋体" w:cs="宋体"/>
                <w:spacing w:val="11"/>
                <w:sz w:val="24"/>
                <w:szCs w:val="24"/>
              </w:rPr>
              <w:t>承</w:t>
            </w:r>
            <w:r>
              <w:rPr>
                <w:rFonts w:hint="eastAsia" w:ascii="宋体" w:hAnsi="宋体" w:eastAsia="宋体" w:cs="宋体"/>
                <w:spacing w:val="7"/>
                <w:sz w:val="24"/>
                <w:szCs w:val="24"/>
              </w:rPr>
              <w:t>诺的质量标准。</w:t>
            </w:r>
          </w:p>
          <w:p w14:paraId="485E23F1">
            <w:pPr>
              <w:keepNext w:val="0"/>
              <w:keepLines w:val="0"/>
              <w:pageBreakBefore w:val="0"/>
              <w:widowControl/>
              <w:kinsoku w:val="0"/>
              <w:wordWrap/>
              <w:overflowPunct/>
              <w:topLinePunct w:val="0"/>
              <w:autoSpaceDE w:val="0"/>
              <w:autoSpaceDN w:val="0"/>
              <w:bidi w:val="0"/>
              <w:adjustRightInd w:val="0"/>
              <w:snapToGrid w:val="0"/>
              <w:spacing w:line="360" w:lineRule="auto"/>
              <w:ind w:left="116" w:leftChars="0" w:firstLine="512" w:firstLineChars="200"/>
              <w:jc w:val="both"/>
              <w:textAlignment w:val="baseline"/>
              <w:rPr>
                <w:rFonts w:ascii="宋体" w:hAnsi="宋体" w:eastAsia="宋体" w:cs="宋体"/>
                <w:spacing w:val="9"/>
                <w:kern w:val="0"/>
                <w:sz w:val="24"/>
                <w:szCs w:val="24"/>
                <w:lang w:val="en-US" w:eastAsia="zh-CN" w:bidi="ar-SA"/>
              </w:rPr>
            </w:pPr>
            <w:r>
              <w:rPr>
                <w:rFonts w:hint="eastAsia" w:ascii="宋体" w:hAnsi="宋体" w:eastAsia="宋体" w:cs="宋体"/>
                <w:spacing w:val="8"/>
                <w:position w:val="13"/>
                <w:sz w:val="24"/>
                <w:szCs w:val="24"/>
              </w:rPr>
              <w:t>一档(</w:t>
            </w:r>
            <w:r>
              <w:rPr>
                <w:rFonts w:hint="eastAsia" w:ascii="宋体" w:hAnsi="宋体" w:eastAsia="宋体" w:cs="宋体"/>
                <w:spacing w:val="8"/>
                <w:position w:val="13"/>
                <w:sz w:val="24"/>
                <w:szCs w:val="24"/>
                <w:lang w:val="en-US" w:eastAsia="zh-CN"/>
              </w:rPr>
              <w:t>2</w:t>
            </w:r>
            <w:r>
              <w:rPr>
                <w:rFonts w:hint="eastAsia" w:ascii="宋体" w:hAnsi="宋体" w:eastAsia="宋体" w:cs="宋体"/>
                <w:spacing w:val="8"/>
                <w:position w:val="13"/>
                <w:sz w:val="24"/>
                <w:szCs w:val="24"/>
              </w:rPr>
              <w:t>分)有质量技术管理班子和制度。主要工序无质量技术保证措施和手段，自控体系一般，不能有效保证技术质量。</w:t>
            </w:r>
          </w:p>
        </w:tc>
      </w:tr>
      <w:tr w14:paraId="29EC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trPr>
        <w:tc>
          <w:tcPr>
            <w:tcW w:w="467" w:type="dxa"/>
            <w:vMerge w:val="continue"/>
          </w:tcPr>
          <w:p w14:paraId="5F943A4E">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1D30FC47">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2385A8D1">
            <w:pPr>
              <w:spacing w:before="65" w:line="360" w:lineRule="auto"/>
              <w:ind w:left="123" w:right="189" w:hanging="8"/>
              <w:jc w:val="center"/>
              <w:rPr>
                <w:rFonts w:hint="eastAsia" w:ascii="宋体" w:hAnsi="宋体" w:eastAsia="宋体" w:cs="宋体"/>
                <w:spacing w:val="7"/>
                <w:sz w:val="24"/>
                <w:szCs w:val="24"/>
              </w:rPr>
            </w:pPr>
            <w:r>
              <w:rPr>
                <w:rFonts w:hint="eastAsia" w:ascii="宋体" w:hAnsi="宋体" w:eastAsia="宋体" w:cs="宋体"/>
                <w:spacing w:val="9"/>
                <w:sz w:val="24"/>
                <w:szCs w:val="24"/>
              </w:rPr>
              <w:t>确</w:t>
            </w:r>
            <w:r>
              <w:rPr>
                <w:rFonts w:hint="eastAsia" w:ascii="宋体" w:hAnsi="宋体" w:eastAsia="宋体" w:cs="宋体"/>
                <w:spacing w:val="8"/>
                <w:sz w:val="24"/>
                <w:szCs w:val="24"/>
              </w:rPr>
              <w:t>保安全生产</w:t>
            </w:r>
            <w:r>
              <w:rPr>
                <w:rFonts w:hint="eastAsia" w:ascii="宋体" w:hAnsi="宋体" w:eastAsia="宋体" w:cs="宋体"/>
                <w:spacing w:val="10"/>
                <w:sz w:val="24"/>
                <w:szCs w:val="24"/>
              </w:rPr>
              <w:t>的</w:t>
            </w:r>
            <w:r>
              <w:rPr>
                <w:rFonts w:hint="eastAsia" w:ascii="宋体" w:hAnsi="宋体" w:eastAsia="宋体" w:cs="宋体"/>
                <w:spacing w:val="8"/>
                <w:sz w:val="24"/>
                <w:szCs w:val="24"/>
              </w:rPr>
              <w:t>技术组织措</w:t>
            </w:r>
            <w:r>
              <w:rPr>
                <w:rFonts w:hint="eastAsia" w:ascii="宋体" w:hAnsi="宋体" w:eastAsia="宋体" w:cs="宋体"/>
                <w:spacing w:val="7"/>
                <w:sz w:val="24"/>
                <w:szCs w:val="24"/>
              </w:rPr>
              <w:t>施</w:t>
            </w:r>
          </w:p>
          <w:p w14:paraId="6291D28F">
            <w:pPr>
              <w:spacing w:before="65" w:line="360" w:lineRule="auto"/>
              <w:ind w:left="123" w:leftChars="0" w:right="189" w:rightChars="0" w:hanging="8" w:firstLineChars="0"/>
              <w:jc w:val="center"/>
              <w:rPr>
                <w:rFonts w:ascii="宋体" w:hAnsi="宋体" w:eastAsia="宋体" w:cs="宋体"/>
                <w:spacing w:val="9"/>
                <w:kern w:val="0"/>
                <w:sz w:val="24"/>
                <w:szCs w:val="24"/>
                <w:lang w:val="en-US" w:eastAsia="zh-CN" w:bidi="ar-SA"/>
              </w:rPr>
            </w:pPr>
            <w:r>
              <w:rPr>
                <w:rFonts w:hint="eastAsia" w:ascii="宋体" w:hAnsi="宋体" w:eastAsia="宋体" w:cs="宋体"/>
                <w:color w:val="auto"/>
                <w:spacing w:val="6"/>
                <w:sz w:val="24"/>
                <w:szCs w:val="24"/>
              </w:rPr>
              <w:t>(满分</w:t>
            </w:r>
            <w:r>
              <w:rPr>
                <w:rFonts w:hint="eastAsia" w:ascii="宋体" w:hAnsi="宋体" w:eastAsia="宋体" w:cs="宋体"/>
                <w:color w:val="auto"/>
                <w:spacing w:val="6"/>
                <w:sz w:val="24"/>
                <w:szCs w:val="24"/>
                <w:lang w:val="en-US" w:eastAsia="zh-CN"/>
              </w:rPr>
              <w:t>10</w:t>
            </w:r>
            <w:r>
              <w:rPr>
                <w:rFonts w:hint="eastAsia" w:ascii="宋体" w:hAnsi="宋体" w:eastAsia="宋体" w:cs="宋体"/>
                <w:color w:val="auto"/>
                <w:spacing w:val="1"/>
                <w:sz w:val="24"/>
                <w:szCs w:val="24"/>
              </w:rPr>
              <w:t>分</w:t>
            </w:r>
            <w:r>
              <w:rPr>
                <w:rFonts w:hint="eastAsia" w:ascii="宋体" w:hAnsi="宋体" w:eastAsia="宋体" w:cs="宋体"/>
                <w:color w:val="auto"/>
                <w:sz w:val="24"/>
                <w:szCs w:val="24"/>
              </w:rPr>
              <w:t>)</w:t>
            </w:r>
          </w:p>
        </w:tc>
        <w:tc>
          <w:tcPr>
            <w:tcW w:w="7086" w:type="dxa"/>
            <w:vAlign w:val="center"/>
          </w:tcPr>
          <w:p w14:paraId="76246444">
            <w:pPr>
              <w:keepNext w:val="0"/>
              <w:keepLines w:val="0"/>
              <w:pageBreakBefore w:val="0"/>
              <w:widowControl/>
              <w:kinsoku w:val="0"/>
              <w:wordWrap/>
              <w:overflowPunct/>
              <w:topLinePunct w:val="0"/>
              <w:autoSpaceDE w:val="0"/>
              <w:autoSpaceDN w:val="0"/>
              <w:bidi w:val="0"/>
              <w:adjustRightInd w:val="0"/>
              <w:snapToGrid w:val="0"/>
              <w:spacing w:before="124" w:line="360" w:lineRule="auto"/>
              <w:ind w:left="113" w:right="246" w:firstLine="528" w:firstLineChars="20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四档</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分)有专门的安全管理人员和制度，且人员配备合理，</w:t>
            </w:r>
            <w:r>
              <w:rPr>
                <w:rFonts w:hint="eastAsia" w:ascii="宋体" w:hAnsi="宋体" w:eastAsia="宋体" w:cs="宋体"/>
                <w:spacing w:val="18"/>
                <w:sz w:val="24"/>
                <w:szCs w:val="24"/>
              </w:rPr>
              <w:t>制</w:t>
            </w:r>
            <w:r>
              <w:rPr>
                <w:rFonts w:hint="eastAsia" w:ascii="宋体" w:hAnsi="宋体" w:eastAsia="宋体" w:cs="宋体"/>
                <w:spacing w:val="17"/>
                <w:sz w:val="24"/>
                <w:szCs w:val="24"/>
              </w:rPr>
              <w:t>度</w:t>
            </w:r>
            <w:r>
              <w:rPr>
                <w:rFonts w:hint="eastAsia" w:ascii="宋体" w:hAnsi="宋体" w:eastAsia="宋体" w:cs="宋体"/>
                <w:spacing w:val="9"/>
                <w:sz w:val="24"/>
                <w:szCs w:val="24"/>
              </w:rPr>
              <w:t>健全，各道工序安全技术措施针对性强，符合实际且满足</w:t>
            </w:r>
            <w:r>
              <w:rPr>
                <w:rFonts w:hint="eastAsia" w:ascii="宋体" w:hAnsi="宋体" w:eastAsia="宋体" w:cs="宋体"/>
                <w:spacing w:val="18"/>
                <w:sz w:val="24"/>
                <w:szCs w:val="24"/>
              </w:rPr>
              <w:t>有</w:t>
            </w:r>
            <w:r>
              <w:rPr>
                <w:rFonts w:hint="eastAsia" w:ascii="宋体" w:hAnsi="宋体" w:eastAsia="宋体" w:cs="宋体"/>
                <w:spacing w:val="17"/>
                <w:sz w:val="24"/>
                <w:szCs w:val="24"/>
              </w:rPr>
              <w:t>关</w:t>
            </w:r>
            <w:r>
              <w:rPr>
                <w:rFonts w:hint="eastAsia" w:ascii="宋体" w:hAnsi="宋体" w:eastAsia="宋体" w:cs="宋体"/>
                <w:spacing w:val="9"/>
                <w:sz w:val="24"/>
                <w:szCs w:val="24"/>
              </w:rPr>
              <w:t>安全技术标准要求。现场防火、应急救援、社会治安安全</w:t>
            </w:r>
            <w:r>
              <w:rPr>
                <w:rFonts w:hint="eastAsia" w:ascii="宋体" w:hAnsi="宋体" w:eastAsia="宋体" w:cs="宋体"/>
                <w:spacing w:val="6"/>
                <w:sz w:val="24"/>
                <w:szCs w:val="24"/>
              </w:rPr>
              <w:t>措施得力</w:t>
            </w:r>
            <w:r>
              <w:rPr>
                <w:rFonts w:hint="eastAsia" w:ascii="宋体" w:hAnsi="宋体" w:eastAsia="宋体" w:cs="宋体"/>
                <w:spacing w:val="5"/>
                <w:sz w:val="24"/>
                <w:szCs w:val="24"/>
              </w:rPr>
              <w:t>。</w:t>
            </w:r>
          </w:p>
          <w:p w14:paraId="2B82F456">
            <w:pPr>
              <w:keepNext w:val="0"/>
              <w:keepLines w:val="0"/>
              <w:pageBreakBefore w:val="0"/>
              <w:widowControl/>
              <w:kinsoku w:val="0"/>
              <w:wordWrap/>
              <w:overflowPunct/>
              <w:topLinePunct w:val="0"/>
              <w:autoSpaceDE w:val="0"/>
              <w:autoSpaceDN w:val="0"/>
              <w:bidi w:val="0"/>
              <w:adjustRightInd w:val="0"/>
              <w:snapToGrid w:val="0"/>
              <w:spacing w:before="2" w:line="360" w:lineRule="auto"/>
              <w:ind w:left="113" w:right="195"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三档(</w:t>
            </w: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分)有安全管理人员和制度，且人员配备合理，制度</w:t>
            </w:r>
            <w:r>
              <w:rPr>
                <w:rFonts w:hint="eastAsia" w:ascii="宋体" w:hAnsi="宋体" w:eastAsia="宋体" w:cs="宋体"/>
                <w:spacing w:val="5"/>
                <w:sz w:val="24"/>
                <w:szCs w:val="24"/>
              </w:rPr>
              <w:t>健</w:t>
            </w:r>
            <w:r>
              <w:rPr>
                <w:rFonts w:hint="eastAsia" w:ascii="宋体" w:hAnsi="宋体" w:eastAsia="宋体" w:cs="宋体"/>
                <w:spacing w:val="18"/>
                <w:sz w:val="24"/>
                <w:szCs w:val="24"/>
              </w:rPr>
              <w:t>全</w:t>
            </w:r>
            <w:r>
              <w:rPr>
                <w:rFonts w:hint="eastAsia" w:ascii="宋体" w:hAnsi="宋体" w:eastAsia="宋体" w:cs="宋体"/>
                <w:spacing w:val="17"/>
                <w:sz w:val="24"/>
                <w:szCs w:val="24"/>
              </w:rPr>
              <w:t>，</w:t>
            </w:r>
            <w:r>
              <w:rPr>
                <w:rFonts w:hint="eastAsia" w:ascii="宋体" w:hAnsi="宋体" w:eastAsia="宋体" w:cs="宋体"/>
                <w:spacing w:val="9"/>
                <w:sz w:val="24"/>
                <w:szCs w:val="24"/>
              </w:rPr>
              <w:t>各道工序安全技术措施有针对性，符合实际且满足有关安</w:t>
            </w:r>
            <w:r>
              <w:rPr>
                <w:rFonts w:hint="eastAsia" w:ascii="宋体" w:hAnsi="宋体" w:eastAsia="宋体" w:cs="宋体"/>
                <w:spacing w:val="18"/>
                <w:sz w:val="24"/>
                <w:szCs w:val="24"/>
              </w:rPr>
              <w:t>全</w:t>
            </w:r>
            <w:r>
              <w:rPr>
                <w:rFonts w:hint="eastAsia" w:ascii="宋体" w:hAnsi="宋体" w:eastAsia="宋体" w:cs="宋体"/>
                <w:spacing w:val="17"/>
                <w:sz w:val="24"/>
                <w:szCs w:val="24"/>
              </w:rPr>
              <w:t>技</w:t>
            </w:r>
            <w:r>
              <w:rPr>
                <w:rFonts w:hint="eastAsia" w:ascii="宋体" w:hAnsi="宋体" w:eastAsia="宋体" w:cs="宋体"/>
                <w:spacing w:val="9"/>
                <w:sz w:val="24"/>
                <w:szCs w:val="24"/>
              </w:rPr>
              <w:t>术标准要求。现场防火、应急救援、社会治安安全措施满</w:t>
            </w:r>
            <w:r>
              <w:rPr>
                <w:rFonts w:hint="eastAsia" w:ascii="宋体" w:hAnsi="宋体" w:eastAsia="宋体" w:cs="宋体"/>
                <w:spacing w:val="7"/>
                <w:sz w:val="24"/>
                <w:szCs w:val="24"/>
              </w:rPr>
              <w:t>足施工需求</w:t>
            </w:r>
            <w:r>
              <w:rPr>
                <w:rFonts w:hint="eastAsia" w:ascii="宋体" w:hAnsi="宋体" w:eastAsia="宋体" w:cs="宋体"/>
                <w:spacing w:val="5"/>
                <w:sz w:val="24"/>
                <w:szCs w:val="24"/>
              </w:rPr>
              <w:t>。</w:t>
            </w:r>
          </w:p>
          <w:p w14:paraId="2CFA1606">
            <w:pPr>
              <w:keepNext w:val="0"/>
              <w:keepLines w:val="0"/>
              <w:pageBreakBefore w:val="0"/>
              <w:widowControl/>
              <w:kinsoku w:val="0"/>
              <w:wordWrap/>
              <w:overflowPunct/>
              <w:topLinePunct w:val="0"/>
              <w:autoSpaceDE w:val="0"/>
              <w:autoSpaceDN w:val="0"/>
              <w:bidi w:val="0"/>
              <w:adjustRightInd w:val="0"/>
              <w:snapToGrid w:val="0"/>
              <w:spacing w:line="360" w:lineRule="auto"/>
              <w:ind w:left="113" w:right="195"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分)有安全管理人员和制度，人员配备一般，制度健全</w:t>
            </w:r>
            <w:r>
              <w:rPr>
                <w:rFonts w:hint="eastAsia" w:ascii="宋体" w:hAnsi="宋体" w:eastAsia="宋体" w:cs="宋体"/>
                <w:spacing w:val="18"/>
                <w:sz w:val="24"/>
                <w:szCs w:val="24"/>
              </w:rPr>
              <w:t>一</w:t>
            </w:r>
            <w:r>
              <w:rPr>
                <w:rFonts w:hint="eastAsia" w:ascii="宋体" w:hAnsi="宋体" w:eastAsia="宋体" w:cs="宋体"/>
                <w:spacing w:val="17"/>
                <w:sz w:val="24"/>
                <w:szCs w:val="24"/>
              </w:rPr>
              <w:t>般</w:t>
            </w:r>
            <w:r>
              <w:rPr>
                <w:rFonts w:hint="eastAsia" w:ascii="宋体" w:hAnsi="宋体" w:eastAsia="宋体" w:cs="宋体"/>
                <w:spacing w:val="9"/>
                <w:sz w:val="24"/>
                <w:szCs w:val="24"/>
              </w:rPr>
              <w:t>，各道工序安全技术措施针对性一般，基本满足有关安全</w:t>
            </w:r>
            <w:r>
              <w:rPr>
                <w:rFonts w:hint="eastAsia" w:ascii="宋体" w:hAnsi="宋体" w:eastAsia="宋体" w:cs="宋体"/>
                <w:spacing w:val="18"/>
                <w:sz w:val="24"/>
                <w:szCs w:val="24"/>
              </w:rPr>
              <w:t>技</w:t>
            </w:r>
            <w:r>
              <w:rPr>
                <w:rFonts w:hint="eastAsia" w:ascii="宋体" w:hAnsi="宋体" w:eastAsia="宋体" w:cs="宋体"/>
                <w:spacing w:val="17"/>
                <w:sz w:val="24"/>
                <w:szCs w:val="24"/>
              </w:rPr>
              <w:t>术</w:t>
            </w:r>
            <w:r>
              <w:rPr>
                <w:rFonts w:hint="eastAsia" w:ascii="宋体" w:hAnsi="宋体" w:eastAsia="宋体" w:cs="宋体"/>
                <w:spacing w:val="9"/>
                <w:sz w:val="24"/>
                <w:szCs w:val="24"/>
              </w:rPr>
              <w:t>标准要求。现场防火、应急救援、社会治安安全措施基本</w:t>
            </w:r>
            <w:r>
              <w:rPr>
                <w:rFonts w:hint="eastAsia" w:ascii="宋体" w:hAnsi="宋体" w:eastAsia="宋体" w:cs="宋体"/>
                <w:spacing w:val="7"/>
                <w:sz w:val="24"/>
                <w:szCs w:val="24"/>
              </w:rPr>
              <w:t>满足施工需求。</w:t>
            </w:r>
          </w:p>
          <w:p w14:paraId="6BCC220C">
            <w:pPr>
              <w:keepNext w:val="0"/>
              <w:keepLines w:val="0"/>
              <w:pageBreakBefore w:val="0"/>
              <w:widowControl/>
              <w:kinsoku w:val="0"/>
              <w:wordWrap/>
              <w:overflowPunct/>
              <w:topLinePunct w:val="0"/>
              <w:autoSpaceDE w:val="0"/>
              <w:autoSpaceDN w:val="0"/>
              <w:bidi w:val="0"/>
              <w:adjustRightInd w:val="0"/>
              <w:snapToGrid w:val="0"/>
              <w:spacing w:line="360" w:lineRule="auto"/>
              <w:ind w:left="113" w:leftChars="0" w:right="195" w:rightChars="0" w:firstLine="544" w:firstLineChars="200"/>
              <w:jc w:val="both"/>
              <w:textAlignment w:val="baseline"/>
              <w:rPr>
                <w:rFonts w:ascii="宋体" w:hAnsi="宋体" w:eastAsia="宋体" w:cs="宋体"/>
                <w:spacing w:val="10"/>
                <w:kern w:val="0"/>
                <w:sz w:val="24"/>
                <w:szCs w:val="24"/>
                <w:lang w:val="en-US" w:eastAsia="zh-CN" w:bidi="ar-SA"/>
              </w:rPr>
            </w:pPr>
            <w:r>
              <w:rPr>
                <w:rFonts w:hint="eastAsia" w:ascii="宋体" w:hAnsi="宋体" w:eastAsia="宋体" w:cs="宋体"/>
                <w:spacing w:val="16"/>
                <w:sz w:val="24"/>
                <w:szCs w:val="24"/>
              </w:rPr>
              <w:t>一档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分)有安全管理人员和制度，各道工序安全技术措施无</w:t>
            </w:r>
            <w:r>
              <w:rPr>
                <w:rFonts w:hint="eastAsia" w:ascii="宋体" w:hAnsi="宋体" w:eastAsia="宋体" w:cs="宋体"/>
                <w:spacing w:val="15"/>
                <w:sz w:val="24"/>
                <w:szCs w:val="24"/>
              </w:rPr>
              <w:t>针</w:t>
            </w:r>
            <w:r>
              <w:rPr>
                <w:rFonts w:hint="eastAsia" w:ascii="宋体" w:hAnsi="宋体" w:eastAsia="宋体" w:cs="宋体"/>
                <w:spacing w:val="9"/>
                <w:sz w:val="24"/>
                <w:szCs w:val="24"/>
              </w:rPr>
              <w:t>对性，满足有关安全技术标准要求。现场防火、应急救援、</w:t>
            </w:r>
            <w:r>
              <w:rPr>
                <w:rFonts w:hint="eastAsia" w:ascii="宋体" w:hAnsi="宋体" w:eastAsia="宋体" w:cs="宋体"/>
                <w:spacing w:val="8"/>
                <w:sz w:val="24"/>
                <w:szCs w:val="24"/>
              </w:rPr>
              <w:t>社会治安安全措施差</w:t>
            </w:r>
            <w:r>
              <w:rPr>
                <w:rFonts w:hint="eastAsia" w:ascii="宋体" w:hAnsi="宋体" w:eastAsia="宋体" w:cs="宋体"/>
                <w:spacing w:val="7"/>
                <w:sz w:val="24"/>
                <w:szCs w:val="24"/>
              </w:rPr>
              <w:t>。</w:t>
            </w:r>
          </w:p>
        </w:tc>
      </w:tr>
      <w:tr w14:paraId="5827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trPr>
        <w:tc>
          <w:tcPr>
            <w:tcW w:w="467" w:type="dxa"/>
            <w:vMerge w:val="continue"/>
          </w:tcPr>
          <w:p w14:paraId="67A34D2E">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3D49BAAA">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0F9FB805">
            <w:pPr>
              <w:spacing w:before="65" w:line="360" w:lineRule="auto"/>
              <w:ind w:left="123" w:right="189" w:hanging="8"/>
              <w:jc w:val="center"/>
              <w:rPr>
                <w:rFonts w:hint="eastAsia" w:ascii="宋体" w:hAnsi="宋体" w:eastAsia="宋体" w:cs="宋体"/>
                <w:spacing w:val="6"/>
                <w:sz w:val="24"/>
                <w:szCs w:val="24"/>
              </w:rPr>
            </w:pPr>
            <w:r>
              <w:rPr>
                <w:rFonts w:hint="eastAsia" w:ascii="宋体" w:hAnsi="宋体" w:eastAsia="宋体" w:cs="宋体"/>
                <w:spacing w:val="8"/>
                <w:sz w:val="24"/>
                <w:szCs w:val="24"/>
              </w:rPr>
              <w:t>工程施工的</w:t>
            </w:r>
            <w:r>
              <w:rPr>
                <w:rFonts w:hint="eastAsia" w:ascii="宋体" w:hAnsi="宋体" w:eastAsia="宋体" w:cs="宋体"/>
                <w:spacing w:val="7"/>
                <w:sz w:val="24"/>
                <w:szCs w:val="24"/>
              </w:rPr>
              <w:t>重</w:t>
            </w:r>
            <w:r>
              <w:rPr>
                <w:rFonts w:hint="eastAsia" w:ascii="宋体" w:hAnsi="宋体" w:eastAsia="宋体" w:cs="宋体"/>
                <w:spacing w:val="11"/>
                <w:sz w:val="24"/>
                <w:szCs w:val="24"/>
              </w:rPr>
              <w:t>点</w:t>
            </w:r>
            <w:r>
              <w:rPr>
                <w:rFonts w:hint="eastAsia" w:ascii="宋体" w:hAnsi="宋体" w:eastAsia="宋体" w:cs="宋体"/>
                <w:spacing w:val="6"/>
                <w:sz w:val="24"/>
                <w:szCs w:val="24"/>
              </w:rPr>
              <w:t>和难点</w:t>
            </w:r>
          </w:p>
          <w:p w14:paraId="69157812">
            <w:pPr>
              <w:spacing w:before="65" w:line="360" w:lineRule="auto"/>
              <w:ind w:left="123" w:leftChars="0" w:right="189" w:rightChars="0" w:hanging="8" w:firstLineChars="0"/>
              <w:jc w:val="center"/>
              <w:rPr>
                <w:rFonts w:ascii="宋体" w:hAnsi="宋体" w:eastAsia="宋体" w:cs="宋体"/>
                <w:spacing w:val="9"/>
                <w:kern w:val="0"/>
                <w:sz w:val="24"/>
                <w:szCs w:val="24"/>
                <w:lang w:val="en-US" w:eastAsia="zh-CN" w:bidi="ar-SA"/>
              </w:rPr>
            </w:pPr>
            <w:r>
              <w:rPr>
                <w:rFonts w:hint="eastAsia" w:ascii="宋体" w:hAnsi="宋体" w:eastAsia="宋体" w:cs="宋体"/>
                <w:color w:val="auto"/>
                <w:spacing w:val="6"/>
                <w:sz w:val="24"/>
                <w:szCs w:val="24"/>
              </w:rPr>
              <w:t>(满</w:t>
            </w:r>
            <w:r>
              <w:rPr>
                <w:rFonts w:hint="eastAsia" w:ascii="宋体" w:hAnsi="宋体" w:eastAsia="宋体" w:cs="宋体"/>
                <w:color w:val="auto"/>
                <w:spacing w:val="3"/>
                <w:sz w:val="24"/>
                <w:szCs w:val="24"/>
              </w:rPr>
              <w:t>分</w:t>
            </w:r>
            <w:r>
              <w:rPr>
                <w:rFonts w:hint="eastAsia" w:ascii="宋体" w:hAnsi="宋体" w:eastAsia="宋体" w:cs="宋体"/>
                <w:color w:val="auto"/>
                <w:spacing w:val="3"/>
                <w:sz w:val="24"/>
                <w:szCs w:val="24"/>
                <w:lang w:val="en-US" w:eastAsia="zh-CN"/>
              </w:rPr>
              <w:t>10</w:t>
            </w:r>
            <w:r>
              <w:rPr>
                <w:rFonts w:hint="eastAsia" w:ascii="宋体" w:hAnsi="宋体" w:eastAsia="宋体" w:cs="宋体"/>
                <w:color w:val="auto"/>
                <w:spacing w:val="3"/>
                <w:sz w:val="24"/>
                <w:szCs w:val="24"/>
              </w:rPr>
              <w:t>分)</w:t>
            </w:r>
          </w:p>
        </w:tc>
        <w:tc>
          <w:tcPr>
            <w:tcW w:w="7086" w:type="dxa"/>
            <w:vAlign w:val="center"/>
          </w:tcPr>
          <w:p w14:paraId="4653A8BB">
            <w:pPr>
              <w:keepNext w:val="0"/>
              <w:keepLines w:val="0"/>
              <w:pageBreakBefore w:val="0"/>
              <w:widowControl/>
              <w:kinsoku w:val="0"/>
              <w:wordWrap/>
              <w:overflowPunct/>
              <w:topLinePunct w:val="0"/>
              <w:autoSpaceDE w:val="0"/>
              <w:autoSpaceDN w:val="0"/>
              <w:bidi w:val="0"/>
              <w:adjustRightInd w:val="0"/>
              <w:snapToGrid w:val="0"/>
              <w:spacing w:before="128" w:line="360" w:lineRule="auto"/>
              <w:ind w:left="123" w:right="195"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10</w:t>
            </w:r>
            <w:r>
              <w:rPr>
                <w:rFonts w:hint="eastAsia" w:ascii="宋体" w:hAnsi="宋体" w:eastAsia="宋体" w:cs="宋体"/>
                <w:spacing w:val="8"/>
                <w:sz w:val="24"/>
                <w:szCs w:val="24"/>
              </w:rPr>
              <w:t>分)针对本工程的特点，详细阐述了本工程的重点和难</w:t>
            </w:r>
            <w:r>
              <w:rPr>
                <w:rFonts w:hint="eastAsia" w:ascii="宋体" w:hAnsi="宋体" w:eastAsia="宋体" w:cs="宋体"/>
                <w:spacing w:val="16"/>
                <w:sz w:val="24"/>
                <w:szCs w:val="24"/>
              </w:rPr>
              <w:t>点</w:t>
            </w:r>
            <w:r>
              <w:rPr>
                <w:rFonts w:hint="eastAsia" w:ascii="宋体" w:hAnsi="宋体" w:eastAsia="宋体" w:cs="宋体"/>
                <w:spacing w:val="10"/>
                <w:sz w:val="24"/>
                <w:szCs w:val="24"/>
              </w:rPr>
              <w:t>，</w:t>
            </w:r>
            <w:r>
              <w:rPr>
                <w:rFonts w:hint="eastAsia" w:ascii="宋体" w:hAnsi="宋体" w:eastAsia="宋体" w:cs="宋体"/>
                <w:spacing w:val="8"/>
                <w:sz w:val="24"/>
                <w:szCs w:val="24"/>
              </w:rPr>
              <w:t>解决重点和难点问题的方法合理、可行。</w:t>
            </w:r>
          </w:p>
          <w:p w14:paraId="2C6D8704">
            <w:pPr>
              <w:keepNext w:val="0"/>
              <w:keepLines w:val="0"/>
              <w:pageBreakBefore w:val="0"/>
              <w:widowControl/>
              <w:kinsoku w:val="0"/>
              <w:wordWrap/>
              <w:overflowPunct/>
              <w:topLinePunct w:val="0"/>
              <w:autoSpaceDE w:val="0"/>
              <w:autoSpaceDN w:val="0"/>
              <w:bidi w:val="0"/>
              <w:adjustRightInd w:val="0"/>
              <w:snapToGrid w:val="0"/>
              <w:spacing w:line="360" w:lineRule="auto"/>
              <w:ind w:left="112" w:right="246" w:firstLine="528" w:firstLineChars="20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三</w:t>
            </w:r>
            <w:r>
              <w:rPr>
                <w:rFonts w:hint="eastAsia" w:ascii="宋体" w:hAnsi="宋体" w:eastAsia="宋体" w:cs="宋体"/>
                <w:spacing w:val="7"/>
                <w:sz w:val="24"/>
                <w:szCs w:val="24"/>
              </w:rPr>
              <w:t>档(</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分)针对本工程的特点，阐述了本工程的重点和难点，</w:t>
            </w:r>
            <w:r>
              <w:rPr>
                <w:rFonts w:hint="eastAsia" w:ascii="宋体" w:hAnsi="宋体" w:eastAsia="宋体" w:cs="宋体"/>
                <w:spacing w:val="16"/>
                <w:sz w:val="24"/>
                <w:szCs w:val="24"/>
              </w:rPr>
              <w:t>解</w:t>
            </w:r>
            <w:r>
              <w:rPr>
                <w:rFonts w:hint="eastAsia" w:ascii="宋体" w:hAnsi="宋体" w:eastAsia="宋体" w:cs="宋体"/>
                <w:spacing w:val="10"/>
                <w:sz w:val="24"/>
                <w:szCs w:val="24"/>
              </w:rPr>
              <w:t>决</w:t>
            </w:r>
            <w:r>
              <w:rPr>
                <w:rFonts w:hint="eastAsia" w:ascii="宋体" w:hAnsi="宋体" w:eastAsia="宋体" w:cs="宋体"/>
                <w:spacing w:val="8"/>
                <w:sz w:val="24"/>
                <w:szCs w:val="24"/>
              </w:rPr>
              <w:t>重点和难点问题的方法合理。</w:t>
            </w:r>
          </w:p>
          <w:p w14:paraId="2749B7BB">
            <w:pPr>
              <w:keepNext w:val="0"/>
              <w:keepLines w:val="0"/>
              <w:pageBreakBefore w:val="0"/>
              <w:widowControl/>
              <w:kinsoku w:val="0"/>
              <w:wordWrap/>
              <w:overflowPunct/>
              <w:topLinePunct w:val="0"/>
              <w:autoSpaceDE w:val="0"/>
              <w:autoSpaceDN w:val="0"/>
              <w:bidi w:val="0"/>
              <w:adjustRightInd w:val="0"/>
              <w:snapToGrid w:val="0"/>
              <w:spacing w:line="360" w:lineRule="auto"/>
              <w:ind w:left="136" w:right="195"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分)简单阐述了本工程的重点和难点，解决重点和难点问</w:t>
            </w:r>
            <w:r>
              <w:rPr>
                <w:rFonts w:hint="eastAsia" w:ascii="宋体" w:hAnsi="宋体" w:eastAsia="宋体" w:cs="宋体"/>
                <w:spacing w:val="5"/>
                <w:sz w:val="24"/>
                <w:szCs w:val="24"/>
              </w:rPr>
              <w:t>题</w:t>
            </w:r>
            <w:r>
              <w:rPr>
                <w:rFonts w:hint="eastAsia" w:ascii="宋体" w:hAnsi="宋体" w:eastAsia="宋体" w:cs="宋体"/>
                <w:spacing w:val="4"/>
                <w:sz w:val="24"/>
                <w:szCs w:val="24"/>
              </w:rPr>
              <w:t>的方法一般。</w:t>
            </w:r>
          </w:p>
          <w:p w14:paraId="694FF4DE">
            <w:pPr>
              <w:keepNext w:val="0"/>
              <w:keepLines w:val="0"/>
              <w:pageBreakBefore w:val="0"/>
              <w:widowControl/>
              <w:kinsoku w:val="0"/>
              <w:wordWrap/>
              <w:overflowPunct/>
              <w:topLinePunct w:val="0"/>
              <w:autoSpaceDE w:val="0"/>
              <w:autoSpaceDN w:val="0"/>
              <w:bidi w:val="0"/>
              <w:adjustRightInd w:val="0"/>
              <w:snapToGrid w:val="0"/>
              <w:spacing w:line="360" w:lineRule="auto"/>
              <w:ind w:left="116" w:leftChars="0" w:firstLine="544" w:firstLineChars="200"/>
              <w:jc w:val="both"/>
              <w:textAlignment w:val="baseline"/>
              <w:rPr>
                <w:rFonts w:ascii="宋体" w:hAnsi="宋体" w:eastAsia="宋体" w:cs="宋体"/>
                <w:spacing w:val="8"/>
                <w:kern w:val="0"/>
                <w:sz w:val="24"/>
                <w:szCs w:val="24"/>
                <w:lang w:val="en-US" w:eastAsia="zh-CN" w:bidi="ar-SA"/>
              </w:rPr>
            </w:pPr>
            <w:r>
              <w:rPr>
                <w:rFonts w:hint="eastAsia" w:ascii="宋体" w:hAnsi="宋体" w:eastAsia="宋体" w:cs="宋体"/>
                <w:spacing w:val="16"/>
                <w:position w:val="13"/>
                <w:sz w:val="24"/>
                <w:szCs w:val="24"/>
              </w:rPr>
              <w:t>一档</w:t>
            </w:r>
            <w:r>
              <w:rPr>
                <w:rFonts w:hint="eastAsia" w:ascii="宋体" w:hAnsi="宋体" w:eastAsia="宋体" w:cs="宋体"/>
                <w:spacing w:val="8"/>
                <w:position w:val="13"/>
                <w:sz w:val="24"/>
                <w:szCs w:val="24"/>
              </w:rPr>
              <w:t>(</w:t>
            </w:r>
            <w:r>
              <w:rPr>
                <w:rFonts w:hint="eastAsia" w:ascii="宋体" w:hAnsi="宋体" w:eastAsia="宋体" w:cs="宋体"/>
                <w:spacing w:val="8"/>
                <w:position w:val="13"/>
                <w:sz w:val="24"/>
                <w:szCs w:val="24"/>
                <w:lang w:val="en-US" w:eastAsia="zh-CN"/>
              </w:rPr>
              <w:t>2</w:t>
            </w:r>
            <w:r>
              <w:rPr>
                <w:rFonts w:hint="eastAsia" w:ascii="宋体" w:hAnsi="宋体" w:eastAsia="宋体" w:cs="宋体"/>
                <w:spacing w:val="8"/>
                <w:position w:val="13"/>
                <w:sz w:val="24"/>
                <w:szCs w:val="24"/>
              </w:rPr>
              <w:t>分)未阐述本工程的重点和难点，无解决及保证措施重点和难点问题的方法。</w:t>
            </w:r>
          </w:p>
        </w:tc>
      </w:tr>
      <w:tr w14:paraId="6DC3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7" w:hRule="atLeast"/>
        </w:trPr>
        <w:tc>
          <w:tcPr>
            <w:tcW w:w="467" w:type="dxa"/>
            <w:vMerge w:val="continue"/>
          </w:tcPr>
          <w:p w14:paraId="646E4F42">
            <w:pPr>
              <w:spacing w:line="360" w:lineRule="auto"/>
              <w:jc w:val="left"/>
              <w:rPr>
                <w:rFonts w:ascii="宋体" w:hAnsi="宋体" w:eastAsia="宋体" w:cs="宋体"/>
                <w:kern w:val="0"/>
                <w:sz w:val="24"/>
                <w:szCs w:val="24"/>
                <w:lang w:val="en-US" w:eastAsia="zh-CN" w:bidi="ar-SA"/>
              </w:rPr>
            </w:pPr>
          </w:p>
        </w:tc>
        <w:tc>
          <w:tcPr>
            <w:tcW w:w="1233" w:type="dxa"/>
            <w:vMerge w:val="continue"/>
            <w:vAlign w:val="center"/>
          </w:tcPr>
          <w:p w14:paraId="31A92081">
            <w:pPr>
              <w:spacing w:line="360" w:lineRule="auto"/>
              <w:ind w:left="114"/>
              <w:jc w:val="both"/>
              <w:rPr>
                <w:rFonts w:ascii="宋体" w:hAnsi="宋体" w:eastAsia="宋体" w:cs="宋体"/>
                <w:spacing w:val="12"/>
                <w:kern w:val="0"/>
                <w:sz w:val="24"/>
                <w:szCs w:val="24"/>
                <w:lang w:val="en-US" w:eastAsia="zh-CN" w:bidi="ar-SA"/>
              </w:rPr>
            </w:pPr>
          </w:p>
        </w:tc>
        <w:tc>
          <w:tcPr>
            <w:tcW w:w="1334" w:type="dxa"/>
            <w:vAlign w:val="center"/>
          </w:tcPr>
          <w:p w14:paraId="3C0FC11B">
            <w:pPr>
              <w:spacing w:line="360" w:lineRule="auto"/>
              <w:jc w:val="center"/>
              <w:rPr>
                <w:rFonts w:hint="eastAsia" w:ascii="宋体" w:hAnsi="宋体" w:eastAsia="宋体" w:cs="宋体"/>
                <w:sz w:val="24"/>
                <w:szCs w:val="24"/>
              </w:rPr>
            </w:pPr>
          </w:p>
          <w:p w14:paraId="760FA3B0">
            <w:pPr>
              <w:spacing w:before="65" w:line="360" w:lineRule="auto"/>
              <w:ind w:left="123" w:leftChars="0" w:right="189" w:rightChars="0" w:hanging="8" w:firstLineChars="0"/>
              <w:jc w:val="center"/>
              <w:rPr>
                <w:rFonts w:ascii="宋体" w:hAnsi="宋体" w:eastAsia="宋体" w:cs="宋体"/>
                <w:spacing w:val="8"/>
                <w:kern w:val="0"/>
                <w:sz w:val="24"/>
                <w:szCs w:val="24"/>
                <w:lang w:val="en-US" w:eastAsia="zh-CN" w:bidi="ar-SA"/>
              </w:rPr>
            </w:pPr>
            <w:r>
              <w:rPr>
                <w:rFonts w:hint="eastAsia" w:ascii="宋体" w:hAnsi="宋体" w:eastAsia="宋体" w:cs="宋体"/>
                <w:spacing w:val="10"/>
                <w:sz w:val="24"/>
                <w:szCs w:val="24"/>
              </w:rPr>
              <w:t>施</w:t>
            </w:r>
            <w:r>
              <w:rPr>
                <w:rFonts w:hint="eastAsia" w:ascii="宋体" w:hAnsi="宋体" w:eastAsia="宋体" w:cs="宋体"/>
                <w:spacing w:val="8"/>
                <w:sz w:val="24"/>
                <w:szCs w:val="24"/>
              </w:rPr>
              <w:t>工总平面布</w:t>
            </w:r>
            <w:r>
              <w:rPr>
                <w:rFonts w:hint="eastAsia" w:ascii="宋体" w:hAnsi="宋体" w:eastAsia="宋体" w:cs="宋体"/>
                <w:spacing w:val="10"/>
                <w:sz w:val="24"/>
                <w:szCs w:val="24"/>
              </w:rPr>
              <w:t>置</w:t>
            </w:r>
            <w:r>
              <w:rPr>
                <w:rFonts w:hint="eastAsia" w:ascii="宋体" w:hAnsi="宋体" w:eastAsia="宋体" w:cs="宋体"/>
                <w:spacing w:val="6"/>
                <w:sz w:val="24"/>
                <w:szCs w:val="24"/>
              </w:rPr>
              <w:t>图</w:t>
            </w:r>
            <w:r>
              <w:rPr>
                <w:rFonts w:hint="eastAsia" w:ascii="宋体" w:hAnsi="宋体" w:eastAsia="宋体" w:cs="宋体"/>
                <w:color w:val="auto"/>
                <w:spacing w:val="6"/>
                <w:sz w:val="24"/>
                <w:szCs w:val="24"/>
              </w:rPr>
              <w:t>(满分</w:t>
            </w:r>
            <w:r>
              <w:rPr>
                <w:rFonts w:hint="eastAsia" w:ascii="宋体" w:hAnsi="宋体" w:eastAsia="宋体" w:cs="宋体"/>
                <w:color w:val="auto"/>
                <w:spacing w:val="6"/>
                <w:sz w:val="24"/>
                <w:szCs w:val="24"/>
                <w:lang w:val="en-US" w:eastAsia="zh-CN"/>
              </w:rPr>
              <w:t>8</w:t>
            </w:r>
            <w:r>
              <w:rPr>
                <w:rFonts w:hint="eastAsia" w:ascii="宋体" w:hAnsi="宋体" w:eastAsia="宋体" w:cs="宋体"/>
                <w:color w:val="auto"/>
                <w:spacing w:val="1"/>
                <w:sz w:val="24"/>
                <w:szCs w:val="24"/>
              </w:rPr>
              <w:t>分)</w:t>
            </w:r>
          </w:p>
        </w:tc>
        <w:tc>
          <w:tcPr>
            <w:tcW w:w="7086" w:type="dxa"/>
            <w:vAlign w:val="center"/>
          </w:tcPr>
          <w:p w14:paraId="6056A020">
            <w:pPr>
              <w:keepNext w:val="0"/>
              <w:keepLines w:val="0"/>
              <w:pageBreakBefore w:val="0"/>
              <w:widowControl/>
              <w:kinsoku w:val="0"/>
              <w:wordWrap/>
              <w:overflowPunct/>
              <w:topLinePunct w:val="0"/>
              <w:autoSpaceDE w:val="0"/>
              <w:autoSpaceDN w:val="0"/>
              <w:bidi w:val="0"/>
              <w:adjustRightInd w:val="0"/>
              <w:snapToGrid w:val="0"/>
              <w:spacing w:before="129" w:line="360" w:lineRule="auto"/>
              <w:ind w:left="166" w:right="301"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四</w:t>
            </w:r>
            <w:r>
              <w:rPr>
                <w:rFonts w:hint="eastAsia" w:ascii="宋体" w:hAnsi="宋体" w:eastAsia="宋体" w:cs="宋体"/>
                <w:spacing w:val="8"/>
                <w:sz w:val="24"/>
                <w:szCs w:val="24"/>
              </w:rPr>
              <w:t>档(</w:t>
            </w:r>
            <w:r>
              <w:rPr>
                <w:rFonts w:hint="eastAsia" w:ascii="宋体" w:hAnsi="宋体" w:eastAsia="宋体" w:cs="宋体"/>
                <w:spacing w:val="8"/>
                <w:sz w:val="24"/>
                <w:szCs w:val="24"/>
                <w:lang w:val="en-US" w:eastAsia="zh-CN"/>
              </w:rPr>
              <w:t>8</w:t>
            </w:r>
            <w:r>
              <w:rPr>
                <w:rFonts w:hint="eastAsia" w:ascii="宋体" w:hAnsi="宋体" w:eastAsia="宋体" w:cs="宋体"/>
                <w:spacing w:val="8"/>
                <w:sz w:val="24"/>
                <w:szCs w:val="24"/>
              </w:rPr>
              <w:t>分)有施工总平面布置图，安排科学合理，符合本项</w:t>
            </w:r>
            <w:r>
              <w:rPr>
                <w:rFonts w:hint="eastAsia" w:ascii="宋体" w:hAnsi="宋体" w:eastAsia="宋体" w:cs="宋体"/>
                <w:spacing w:val="4"/>
                <w:sz w:val="24"/>
                <w:szCs w:val="24"/>
              </w:rPr>
              <w:t>目施</w:t>
            </w:r>
            <w:r>
              <w:rPr>
                <w:rFonts w:hint="eastAsia" w:ascii="宋体" w:hAnsi="宋体" w:eastAsia="宋体" w:cs="宋体"/>
                <w:spacing w:val="2"/>
                <w:sz w:val="24"/>
                <w:szCs w:val="24"/>
              </w:rPr>
              <w:t>工实际要求。</w:t>
            </w:r>
          </w:p>
          <w:p w14:paraId="13CBA07B">
            <w:pPr>
              <w:keepNext w:val="0"/>
              <w:keepLines w:val="0"/>
              <w:pageBreakBefore w:val="0"/>
              <w:widowControl/>
              <w:kinsoku w:val="0"/>
              <w:wordWrap/>
              <w:overflowPunct/>
              <w:topLinePunct w:val="0"/>
              <w:autoSpaceDE w:val="0"/>
              <w:autoSpaceDN w:val="0"/>
              <w:bidi w:val="0"/>
              <w:adjustRightInd w:val="0"/>
              <w:snapToGrid w:val="0"/>
              <w:spacing w:line="360" w:lineRule="auto"/>
              <w:ind w:left="129" w:right="301"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三档</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分)有施工总平面布置图，安排一般，符合本项目施工</w:t>
            </w:r>
            <w:r>
              <w:rPr>
                <w:rFonts w:hint="eastAsia" w:ascii="宋体" w:hAnsi="宋体" w:eastAsia="宋体" w:cs="宋体"/>
                <w:spacing w:val="6"/>
                <w:sz w:val="24"/>
                <w:szCs w:val="24"/>
              </w:rPr>
              <w:t>实际要求。</w:t>
            </w:r>
          </w:p>
          <w:p w14:paraId="205978CF">
            <w:pPr>
              <w:keepNext w:val="0"/>
              <w:keepLines w:val="0"/>
              <w:pageBreakBefore w:val="0"/>
              <w:widowControl/>
              <w:kinsoku w:val="0"/>
              <w:wordWrap/>
              <w:overflowPunct/>
              <w:topLinePunct w:val="0"/>
              <w:autoSpaceDE w:val="0"/>
              <w:autoSpaceDN w:val="0"/>
              <w:bidi w:val="0"/>
              <w:adjustRightInd w:val="0"/>
              <w:snapToGrid w:val="0"/>
              <w:spacing w:line="360" w:lineRule="auto"/>
              <w:ind w:left="127" w:right="301" w:firstLine="544" w:firstLineChars="200"/>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二档</w:t>
            </w:r>
            <w:r>
              <w:rPr>
                <w:rFonts w:hint="eastAsia" w:ascii="宋体" w:hAnsi="宋体" w:eastAsia="宋体" w:cs="宋体"/>
                <w:spacing w:val="8"/>
                <w:sz w:val="24"/>
                <w:szCs w:val="24"/>
              </w:rPr>
              <w:t>(2分)有施工总平面布置图，基本符合本项目施工实际</w:t>
            </w:r>
            <w:r>
              <w:rPr>
                <w:rFonts w:hint="eastAsia" w:ascii="宋体" w:hAnsi="宋体" w:eastAsia="宋体" w:cs="宋体"/>
                <w:spacing w:val="3"/>
                <w:sz w:val="24"/>
                <w:szCs w:val="24"/>
              </w:rPr>
              <w:t>要求</w:t>
            </w:r>
            <w:r>
              <w:rPr>
                <w:rFonts w:hint="eastAsia" w:ascii="宋体" w:hAnsi="宋体" w:eastAsia="宋体" w:cs="宋体"/>
                <w:spacing w:val="2"/>
                <w:sz w:val="24"/>
                <w:szCs w:val="24"/>
              </w:rPr>
              <w:t>。</w:t>
            </w:r>
          </w:p>
          <w:p w14:paraId="6992633E">
            <w:pPr>
              <w:keepNext w:val="0"/>
              <w:keepLines w:val="0"/>
              <w:pageBreakBefore w:val="0"/>
              <w:widowControl/>
              <w:kinsoku w:val="0"/>
              <w:wordWrap/>
              <w:overflowPunct/>
              <w:topLinePunct w:val="0"/>
              <w:autoSpaceDE w:val="0"/>
              <w:autoSpaceDN w:val="0"/>
              <w:bidi w:val="0"/>
              <w:adjustRightInd w:val="0"/>
              <w:snapToGrid w:val="0"/>
              <w:spacing w:line="360" w:lineRule="auto"/>
              <w:ind w:left="116" w:leftChars="0" w:firstLine="512" w:firstLineChars="200"/>
              <w:jc w:val="both"/>
              <w:textAlignment w:val="baseline"/>
              <w:rPr>
                <w:rFonts w:ascii="宋体" w:hAnsi="宋体" w:eastAsia="宋体" w:cs="宋体"/>
                <w:spacing w:val="7"/>
                <w:kern w:val="0"/>
                <w:sz w:val="24"/>
                <w:szCs w:val="24"/>
                <w:lang w:val="en-US" w:eastAsia="zh-CN" w:bidi="ar-SA"/>
              </w:rPr>
            </w:pPr>
            <w:r>
              <w:rPr>
                <w:rFonts w:hint="eastAsia" w:ascii="宋体" w:hAnsi="宋体" w:eastAsia="宋体" w:cs="宋体"/>
                <w:spacing w:val="8"/>
                <w:position w:val="13"/>
                <w:sz w:val="24"/>
                <w:szCs w:val="24"/>
              </w:rPr>
              <w:t>一档(1分)有施工总平面布置图，但不符合本项目施工实际要求。</w:t>
            </w:r>
          </w:p>
        </w:tc>
      </w:tr>
      <w:tr w14:paraId="1058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0120" w:type="dxa"/>
            <w:gridSpan w:val="4"/>
          </w:tcPr>
          <w:p w14:paraId="246C7C04">
            <w:pPr>
              <w:spacing w:line="360" w:lineRule="auto"/>
              <w:ind w:left="116"/>
              <w:jc w:val="left"/>
              <w:rPr>
                <w:rFonts w:ascii="宋体" w:hAnsi="宋体" w:eastAsia="宋体" w:cs="宋体"/>
                <w:color w:val="auto"/>
                <w:spacing w:val="5"/>
                <w:kern w:val="0"/>
                <w:sz w:val="24"/>
                <w:szCs w:val="24"/>
                <w:lang w:val="en-US" w:eastAsia="zh-CN" w:bidi="ar-SA"/>
              </w:rPr>
            </w:pPr>
            <w:r>
              <w:rPr>
                <w:rFonts w:hint="eastAsia" w:ascii="宋体" w:hAnsi="宋体" w:eastAsia="宋体" w:cs="宋体"/>
                <w:spacing w:val="7"/>
                <w:kern w:val="0"/>
                <w:sz w:val="24"/>
                <w:szCs w:val="24"/>
                <w:lang w:val="en-US" w:eastAsia="zh-CN" w:bidi="ar-SA"/>
                <w14:textOutline w14:w="3797" w14:cap="sq" w14:cmpd="sng" w14:algn="ctr">
                  <w14:solidFill>
                    <w14:srgbClr w14:val="000000"/>
                  </w14:solidFill>
                  <w14:prstDash w14:val="solid"/>
                  <w14:bevel/>
                </w14:textOutline>
              </w:rPr>
              <w:t>总得分＝1＋2+3</w:t>
            </w:r>
          </w:p>
        </w:tc>
      </w:tr>
    </w:tbl>
    <w:p w14:paraId="1C5DDEA4">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14"/>
          <w:sz w:val="23"/>
          <w:szCs w:val="23"/>
          <w:highlight w:val="none"/>
        </w:rPr>
      </w:pPr>
    </w:p>
    <w:p w14:paraId="48732274">
      <w:pPr>
        <w:keepNext w:val="0"/>
        <w:keepLines w:val="0"/>
        <w:pageBreakBefore w:val="0"/>
        <w:widowControl/>
        <w:kinsoku w:val="0"/>
        <w:wordWrap/>
        <w:overflowPunct/>
        <w:topLinePunct w:val="0"/>
        <w:autoSpaceDE w:val="0"/>
        <w:autoSpaceDN w:val="0"/>
        <w:bidi w:val="0"/>
        <w:adjustRightInd w:val="0"/>
        <w:snapToGrid w:val="0"/>
        <w:spacing w:line="460" w:lineRule="exact"/>
        <w:ind w:left="3" w:right="2" w:firstLine="477"/>
        <w:textAlignment w:val="baseline"/>
        <w:rPr>
          <w:rFonts w:hint="eastAsia" w:ascii="宋体" w:hAnsi="宋体" w:eastAsia="宋体" w:cs="宋体"/>
          <w:spacing w:val="2"/>
          <w:sz w:val="23"/>
          <w:szCs w:val="23"/>
          <w:highlight w:val="none"/>
        </w:rPr>
      </w:pPr>
      <w:r>
        <w:rPr>
          <w:rFonts w:hint="eastAsia" w:ascii="宋体" w:hAnsi="宋体" w:eastAsia="宋体" w:cs="宋体"/>
          <w:spacing w:val="14"/>
          <w:sz w:val="23"/>
          <w:szCs w:val="23"/>
          <w:highlight w:val="none"/>
        </w:rPr>
        <w:t>6.评审依据：磋商小组将以磋商响应文件为评审依据，对供应商的报价、技术、商务等方面内容按百分制打分。(计分方法按四舍五入取至百分位)</w:t>
      </w:r>
    </w:p>
    <w:p w14:paraId="3B93F6D8">
      <w:pPr>
        <w:spacing w:line="104" w:lineRule="auto"/>
        <w:rPr>
          <w:rFonts w:hint="eastAsia" w:ascii="宋体" w:hAnsi="宋体" w:eastAsia="宋体" w:cs="宋体"/>
          <w:sz w:val="2"/>
          <w:highlight w:val="none"/>
        </w:rPr>
      </w:pPr>
    </w:p>
    <w:p w14:paraId="7179034C">
      <w:pPr>
        <w:spacing w:before="75" w:line="356" w:lineRule="auto"/>
        <w:ind w:firstLine="49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1.</w:t>
      </w:r>
      <w:r>
        <w:rPr>
          <w:rFonts w:hint="eastAsia" w:ascii="宋体" w:hAnsi="宋体" w:eastAsia="宋体" w:cs="宋体"/>
          <w:spacing w:val="9"/>
          <w:sz w:val="23"/>
          <w:szCs w:val="23"/>
          <w:highlight w:val="none"/>
        </w:rPr>
        <w:t>由磋商小组根据综合评分情况，按照评审得分由高到低顺序推荐3名以上成交候选供应商，</w:t>
      </w:r>
      <w:r>
        <w:rPr>
          <w:rFonts w:hint="eastAsia" w:ascii="宋体" w:hAnsi="宋体" w:eastAsia="宋体" w:cs="宋体"/>
          <w:spacing w:val="15"/>
          <w:sz w:val="23"/>
          <w:szCs w:val="23"/>
          <w:highlight w:val="none"/>
        </w:rPr>
        <w:t>并</w:t>
      </w:r>
      <w:r>
        <w:rPr>
          <w:rFonts w:hint="eastAsia" w:ascii="宋体" w:hAnsi="宋体" w:eastAsia="宋体" w:cs="宋体"/>
          <w:spacing w:val="9"/>
          <w:sz w:val="23"/>
          <w:szCs w:val="23"/>
          <w:highlight w:val="none"/>
        </w:rPr>
        <w:t>编写评审报告。符合本章第4.3条情形的，可以推荐2家成交候选供应商。评审得分相同的，按</w:t>
      </w:r>
      <w:r>
        <w:rPr>
          <w:rFonts w:hint="eastAsia" w:ascii="宋体" w:hAnsi="宋体" w:eastAsia="宋体" w:cs="宋体"/>
          <w:spacing w:val="16"/>
          <w:sz w:val="23"/>
          <w:szCs w:val="23"/>
          <w:highlight w:val="none"/>
        </w:rPr>
        <w:t>照最后</w:t>
      </w:r>
      <w:r>
        <w:rPr>
          <w:rFonts w:hint="eastAsia" w:ascii="宋体" w:hAnsi="宋体" w:eastAsia="宋体" w:cs="宋体"/>
          <w:spacing w:val="13"/>
          <w:sz w:val="23"/>
          <w:szCs w:val="23"/>
          <w:highlight w:val="none"/>
        </w:rPr>
        <w:t>报</w:t>
      </w:r>
      <w:r>
        <w:rPr>
          <w:rFonts w:hint="eastAsia" w:ascii="宋体" w:hAnsi="宋体" w:eastAsia="宋体" w:cs="宋体"/>
          <w:spacing w:val="8"/>
          <w:sz w:val="23"/>
          <w:szCs w:val="23"/>
          <w:highlight w:val="none"/>
        </w:rPr>
        <w:t>价(不计算价格折扣)由低到高的顺序推荐。评审得分且最后报价(不计算价格折扣)</w:t>
      </w:r>
      <w:r>
        <w:rPr>
          <w:rFonts w:hint="eastAsia" w:ascii="宋体" w:hAnsi="宋体" w:eastAsia="宋体" w:cs="宋体"/>
          <w:spacing w:val="18"/>
          <w:sz w:val="23"/>
          <w:szCs w:val="23"/>
          <w:highlight w:val="none"/>
        </w:rPr>
        <w:t>相同</w:t>
      </w:r>
      <w:r>
        <w:rPr>
          <w:rFonts w:hint="eastAsia" w:ascii="宋体" w:hAnsi="宋体" w:eastAsia="宋体" w:cs="宋体"/>
          <w:spacing w:val="15"/>
          <w:sz w:val="23"/>
          <w:szCs w:val="23"/>
          <w:highlight w:val="none"/>
        </w:rPr>
        <w:t>的</w:t>
      </w:r>
      <w:r>
        <w:rPr>
          <w:rFonts w:hint="eastAsia" w:ascii="宋体" w:hAnsi="宋体" w:eastAsia="宋体" w:cs="宋体"/>
          <w:spacing w:val="9"/>
          <w:sz w:val="23"/>
          <w:szCs w:val="23"/>
          <w:highlight w:val="none"/>
        </w:rPr>
        <w:t>，按照技术指标优劣顺序推荐(按技术得分由高到低排序，技术得分相同的按照服务需求偏</w:t>
      </w:r>
      <w:r>
        <w:rPr>
          <w:rFonts w:hint="eastAsia" w:ascii="宋体" w:hAnsi="宋体" w:eastAsia="宋体" w:cs="宋体"/>
          <w:spacing w:val="15"/>
          <w:sz w:val="23"/>
          <w:szCs w:val="23"/>
          <w:highlight w:val="none"/>
        </w:rPr>
        <w:t>离</w:t>
      </w:r>
      <w:r>
        <w:rPr>
          <w:rFonts w:hint="eastAsia" w:ascii="宋体" w:hAnsi="宋体" w:eastAsia="宋体" w:cs="宋体"/>
          <w:spacing w:val="9"/>
          <w:sz w:val="23"/>
          <w:szCs w:val="23"/>
          <w:highlight w:val="none"/>
        </w:rPr>
        <w:t>分由高到低排序)。评审得分、最后报价(不计算价格折扣)、技术得分、服务需求偏离分均相</w:t>
      </w:r>
      <w:r>
        <w:rPr>
          <w:rFonts w:hint="eastAsia" w:ascii="宋体" w:hAnsi="宋体" w:eastAsia="宋体" w:cs="宋体"/>
          <w:spacing w:val="1"/>
          <w:sz w:val="23"/>
          <w:szCs w:val="23"/>
          <w:highlight w:val="none"/>
        </w:rPr>
        <w:t>同的，由磋商小组随机抽取推荐</w:t>
      </w:r>
      <w:r>
        <w:rPr>
          <w:rFonts w:hint="eastAsia" w:ascii="宋体" w:hAnsi="宋体" w:eastAsia="宋体" w:cs="宋体"/>
          <w:sz w:val="23"/>
          <w:szCs w:val="23"/>
          <w:highlight w:val="none"/>
        </w:rPr>
        <w:t>。</w:t>
      </w:r>
    </w:p>
    <w:p w14:paraId="45162C8B">
      <w:pPr>
        <w:rPr>
          <w:rFonts w:hint="eastAsia" w:ascii="宋体" w:hAnsi="宋体" w:eastAsia="宋体" w:cs="宋体"/>
          <w:highlight w:val="none"/>
        </w:rPr>
        <w:sectPr>
          <w:footerReference r:id="rId10" w:type="default"/>
          <w:pgSz w:w="11910" w:h="16840"/>
          <w:pgMar w:top="1440" w:right="1080" w:bottom="1440" w:left="1080" w:header="0" w:footer="998" w:gutter="0"/>
          <w:pgNumType w:fmt="decimal"/>
          <w:cols w:space="720" w:num="1"/>
        </w:sectPr>
      </w:pPr>
    </w:p>
    <w:p w14:paraId="769C5B7D">
      <w:pPr>
        <w:pStyle w:val="2"/>
        <w:bidi w:val="0"/>
        <w:rPr>
          <w:rFonts w:hint="eastAsia" w:ascii="宋体" w:hAnsi="宋体" w:eastAsia="宋体" w:cs="宋体"/>
          <w:highlight w:val="none"/>
        </w:rPr>
      </w:pPr>
      <w:bookmarkStart w:id="136" w:name="_Toc22969"/>
      <w:bookmarkStart w:id="137" w:name="_Toc3144"/>
      <w:r>
        <w:rPr>
          <w:rFonts w:hint="eastAsia" w:ascii="宋体" w:hAnsi="宋体" w:eastAsia="宋体" w:cs="宋体"/>
          <w:highlight w:val="none"/>
        </w:rPr>
        <w:t>第</w:t>
      </w:r>
      <w:r>
        <w:rPr>
          <w:rFonts w:hint="eastAsia" w:ascii="宋体" w:hAnsi="宋体" w:cs="宋体"/>
          <w:highlight w:val="none"/>
          <w:lang w:val="en-US" w:eastAsia="zh-CN"/>
        </w:rPr>
        <w:t>八</w:t>
      </w:r>
      <w:r>
        <w:rPr>
          <w:rFonts w:hint="eastAsia" w:ascii="宋体" w:hAnsi="宋体" w:eastAsia="宋体" w:cs="宋体"/>
          <w:highlight w:val="none"/>
        </w:rPr>
        <w:t>章</w:t>
      </w:r>
      <w:r>
        <w:rPr>
          <w:rFonts w:hint="eastAsia" w:ascii="宋体" w:hAnsi="宋体" w:cs="宋体"/>
          <w:highlight w:val="none"/>
          <w:lang w:val="en-US" w:eastAsia="zh-CN"/>
        </w:rPr>
        <w:t xml:space="preserve"> </w:t>
      </w:r>
      <w:r>
        <w:rPr>
          <w:rFonts w:hint="eastAsia" w:ascii="宋体" w:hAnsi="宋体" w:eastAsia="宋体" w:cs="宋体"/>
          <w:highlight w:val="none"/>
        </w:rPr>
        <w:t>响应文件格式</w:t>
      </w:r>
      <w:bookmarkEnd w:id="136"/>
      <w:bookmarkEnd w:id="137"/>
    </w:p>
    <w:p w14:paraId="23C10486">
      <w:pPr>
        <w:spacing w:line="253" w:lineRule="auto"/>
        <w:rPr>
          <w:rFonts w:hint="eastAsia" w:ascii="宋体" w:hAnsi="宋体" w:eastAsia="宋体" w:cs="宋体"/>
          <w:sz w:val="21"/>
          <w:highlight w:val="none"/>
        </w:rPr>
      </w:pPr>
    </w:p>
    <w:p w14:paraId="67771F0C">
      <w:pPr>
        <w:spacing w:line="253" w:lineRule="auto"/>
        <w:rPr>
          <w:rFonts w:hint="eastAsia" w:ascii="宋体" w:hAnsi="宋体" w:eastAsia="宋体" w:cs="宋体"/>
          <w:sz w:val="21"/>
          <w:highlight w:val="none"/>
        </w:rPr>
      </w:pPr>
    </w:p>
    <w:p w14:paraId="453A43C5">
      <w:pPr>
        <w:spacing w:before="100" w:line="527" w:lineRule="exact"/>
        <w:outlineLvl w:val="1"/>
        <w:rPr>
          <w:rFonts w:hint="eastAsia" w:ascii="宋体" w:hAnsi="宋体" w:eastAsia="宋体" w:cs="宋体"/>
          <w:sz w:val="31"/>
          <w:szCs w:val="31"/>
          <w:highlight w:val="none"/>
        </w:rPr>
      </w:pPr>
      <w:bookmarkStart w:id="138" w:name="_Toc21034"/>
      <w:bookmarkStart w:id="139" w:name="_Toc15325"/>
      <w:bookmarkStart w:id="140" w:name="_Toc22173"/>
      <w:bookmarkStart w:id="141" w:name="_Toc29986"/>
      <w:r>
        <w:rPr>
          <w:rFonts w:hint="eastAsia" w:ascii="宋体" w:hAnsi="宋体" w:eastAsia="宋体" w:cs="宋体"/>
          <w:spacing w:val="12"/>
          <w:position w:val="3"/>
          <w:sz w:val="31"/>
          <w:szCs w:val="31"/>
          <w:highlight w:val="none"/>
          <w14:textOutline w14:w="5793" w14:cap="sq" w14:cmpd="sng">
            <w14:solidFill>
              <w14:srgbClr w14:val="000000"/>
            </w14:solidFill>
            <w14:prstDash w14:val="solid"/>
            <w14:bevel/>
          </w14:textOutline>
        </w:rPr>
        <w:t>一</w:t>
      </w:r>
      <w:r>
        <w:rPr>
          <w:rFonts w:hint="eastAsia" w:ascii="宋体" w:hAnsi="宋体" w:eastAsia="宋体" w:cs="宋体"/>
          <w:spacing w:val="9"/>
          <w:position w:val="3"/>
          <w:sz w:val="31"/>
          <w:szCs w:val="31"/>
          <w:highlight w:val="none"/>
          <w14:textOutline w14:w="5793" w14:cap="sq" w14:cmpd="sng">
            <w14:solidFill>
              <w14:srgbClr w14:val="000000"/>
            </w14:solidFill>
            <w14:prstDash w14:val="solid"/>
            <w14:bevel/>
          </w14:textOutline>
        </w:rPr>
        <w:t>、资格证明文件格式</w:t>
      </w:r>
      <w:bookmarkEnd w:id="138"/>
      <w:bookmarkEnd w:id="139"/>
      <w:bookmarkEnd w:id="140"/>
      <w:bookmarkEnd w:id="141"/>
    </w:p>
    <w:p w14:paraId="7953E37B">
      <w:pPr>
        <w:spacing w:before="158" w:line="223" w:lineRule="auto"/>
        <w:ind w:left="8"/>
        <w:outlineLvl w:val="1"/>
        <w:rPr>
          <w:rFonts w:hint="eastAsia" w:ascii="宋体" w:hAnsi="宋体" w:eastAsia="宋体" w:cs="宋体"/>
          <w:sz w:val="31"/>
          <w:szCs w:val="31"/>
          <w:highlight w:val="none"/>
        </w:rPr>
      </w:pPr>
      <w:bookmarkStart w:id="142" w:name="_Toc17460"/>
      <w:bookmarkStart w:id="143" w:name="_Toc286"/>
      <w:bookmarkStart w:id="144" w:name="_Toc10952"/>
      <w:bookmarkStart w:id="145" w:name="_Toc25579"/>
      <w:r>
        <w:rPr>
          <w:rFonts w:hint="eastAsia" w:ascii="宋体" w:hAnsi="宋体" w:eastAsia="宋体" w:cs="宋体"/>
          <w:spacing w:val="14"/>
          <w:sz w:val="31"/>
          <w:szCs w:val="31"/>
          <w:highlight w:val="none"/>
          <w14:textOutline w14:w="5793" w14:cap="sq" w14:cmpd="sng">
            <w14:solidFill>
              <w14:srgbClr w14:val="000000"/>
            </w14:solidFill>
            <w14:prstDash w14:val="solid"/>
            <w14:bevel/>
          </w14:textOutline>
        </w:rPr>
        <w:t>资</w:t>
      </w:r>
      <w:r>
        <w:rPr>
          <w:rFonts w:hint="eastAsia" w:ascii="宋体" w:hAnsi="宋体" w:eastAsia="宋体" w:cs="宋体"/>
          <w:spacing w:val="7"/>
          <w:sz w:val="31"/>
          <w:szCs w:val="31"/>
          <w:highlight w:val="none"/>
          <w14:textOutline w14:w="5793" w14:cap="sq" w14:cmpd="sng">
            <w14:solidFill>
              <w14:srgbClr w14:val="000000"/>
            </w14:solidFill>
            <w14:prstDash w14:val="solid"/>
            <w14:bevel/>
          </w14:textOutline>
        </w:rPr>
        <w:t>格证明文件封面格式：</w:t>
      </w:r>
      <w:bookmarkEnd w:id="142"/>
      <w:bookmarkEnd w:id="143"/>
      <w:bookmarkEnd w:id="144"/>
      <w:bookmarkEnd w:id="145"/>
    </w:p>
    <w:p w14:paraId="26ACF15D">
      <w:pPr>
        <w:spacing w:line="241" w:lineRule="auto"/>
        <w:rPr>
          <w:rFonts w:hint="eastAsia" w:ascii="宋体" w:hAnsi="宋体" w:eastAsia="宋体" w:cs="宋体"/>
          <w:sz w:val="21"/>
          <w:highlight w:val="none"/>
        </w:rPr>
      </w:pPr>
    </w:p>
    <w:p w14:paraId="7402AF74">
      <w:pPr>
        <w:spacing w:line="241" w:lineRule="auto"/>
        <w:rPr>
          <w:rFonts w:hint="eastAsia" w:ascii="宋体" w:hAnsi="宋体" w:eastAsia="宋体" w:cs="宋体"/>
          <w:sz w:val="21"/>
          <w:highlight w:val="none"/>
        </w:rPr>
      </w:pPr>
    </w:p>
    <w:p w14:paraId="0BB2F9F7">
      <w:pPr>
        <w:spacing w:line="241" w:lineRule="auto"/>
        <w:rPr>
          <w:rFonts w:hint="eastAsia" w:ascii="宋体" w:hAnsi="宋体" w:eastAsia="宋体" w:cs="宋体"/>
          <w:sz w:val="21"/>
          <w:highlight w:val="none"/>
        </w:rPr>
      </w:pPr>
    </w:p>
    <w:p w14:paraId="742029FE">
      <w:pPr>
        <w:spacing w:line="241" w:lineRule="auto"/>
        <w:rPr>
          <w:rFonts w:hint="eastAsia" w:ascii="宋体" w:hAnsi="宋体" w:eastAsia="宋体" w:cs="宋体"/>
          <w:sz w:val="21"/>
          <w:highlight w:val="none"/>
        </w:rPr>
      </w:pPr>
    </w:p>
    <w:p w14:paraId="4BBA2E73">
      <w:pPr>
        <w:spacing w:line="241" w:lineRule="auto"/>
        <w:rPr>
          <w:rFonts w:hint="eastAsia" w:ascii="宋体" w:hAnsi="宋体" w:eastAsia="宋体" w:cs="宋体"/>
          <w:sz w:val="21"/>
          <w:highlight w:val="none"/>
        </w:rPr>
      </w:pPr>
    </w:p>
    <w:p w14:paraId="2141EA58">
      <w:pPr>
        <w:spacing w:before="140" w:line="222" w:lineRule="auto"/>
        <w:ind w:left="2788"/>
        <w:outlineLvl w:val="1"/>
        <w:rPr>
          <w:rFonts w:hint="eastAsia" w:ascii="宋体" w:hAnsi="宋体" w:eastAsia="宋体" w:cs="宋体"/>
          <w:sz w:val="43"/>
          <w:szCs w:val="43"/>
          <w:highlight w:val="none"/>
        </w:rPr>
      </w:pPr>
      <w:bookmarkStart w:id="146" w:name="_Toc12166"/>
      <w:bookmarkStart w:id="147" w:name="_Toc24181"/>
      <w:bookmarkStart w:id="148" w:name="_Toc4697"/>
      <w:bookmarkStart w:id="149" w:name="_Toc17382"/>
      <w:r>
        <w:rPr>
          <w:rFonts w:hint="eastAsia" w:ascii="宋体" w:hAnsi="宋体" w:eastAsia="宋体" w:cs="宋体"/>
          <w:spacing w:val="5"/>
          <w:sz w:val="43"/>
          <w:szCs w:val="43"/>
          <w:highlight w:val="none"/>
        </w:rPr>
        <w:t>资格证明文件</w:t>
      </w:r>
      <w:bookmarkEnd w:id="146"/>
      <w:bookmarkEnd w:id="147"/>
      <w:bookmarkEnd w:id="148"/>
      <w:bookmarkEnd w:id="149"/>
    </w:p>
    <w:p w14:paraId="42BFA457">
      <w:pPr>
        <w:spacing w:line="251" w:lineRule="auto"/>
        <w:rPr>
          <w:rFonts w:hint="eastAsia" w:ascii="宋体" w:hAnsi="宋体" w:eastAsia="宋体" w:cs="宋体"/>
          <w:sz w:val="21"/>
          <w:highlight w:val="none"/>
        </w:rPr>
      </w:pPr>
    </w:p>
    <w:p w14:paraId="17BF8829">
      <w:pPr>
        <w:spacing w:line="251" w:lineRule="auto"/>
        <w:rPr>
          <w:rFonts w:hint="eastAsia" w:ascii="宋体" w:hAnsi="宋体" w:eastAsia="宋体" w:cs="宋体"/>
          <w:sz w:val="21"/>
          <w:highlight w:val="none"/>
        </w:rPr>
      </w:pPr>
    </w:p>
    <w:p w14:paraId="6C6EFF13">
      <w:pPr>
        <w:spacing w:line="251" w:lineRule="auto"/>
        <w:rPr>
          <w:rFonts w:hint="eastAsia" w:ascii="宋体" w:hAnsi="宋体" w:eastAsia="宋体" w:cs="宋体"/>
          <w:sz w:val="21"/>
          <w:highlight w:val="none"/>
        </w:rPr>
      </w:pPr>
    </w:p>
    <w:p w14:paraId="3758E550">
      <w:pPr>
        <w:spacing w:line="252" w:lineRule="auto"/>
        <w:rPr>
          <w:rFonts w:hint="eastAsia" w:ascii="宋体" w:hAnsi="宋体" w:eastAsia="宋体" w:cs="宋体"/>
          <w:sz w:val="21"/>
          <w:highlight w:val="none"/>
        </w:rPr>
      </w:pPr>
    </w:p>
    <w:p w14:paraId="39B85BC1">
      <w:pPr>
        <w:spacing w:line="252" w:lineRule="auto"/>
        <w:rPr>
          <w:rFonts w:hint="eastAsia" w:ascii="宋体" w:hAnsi="宋体" w:eastAsia="宋体" w:cs="宋体"/>
          <w:sz w:val="21"/>
          <w:highlight w:val="none"/>
        </w:rPr>
      </w:pPr>
    </w:p>
    <w:p w14:paraId="3322B9B6">
      <w:pPr>
        <w:spacing w:line="252" w:lineRule="auto"/>
        <w:rPr>
          <w:rFonts w:hint="eastAsia" w:ascii="宋体" w:hAnsi="宋体" w:eastAsia="宋体" w:cs="宋体"/>
          <w:sz w:val="21"/>
          <w:highlight w:val="none"/>
        </w:rPr>
      </w:pPr>
    </w:p>
    <w:p w14:paraId="2EA705FC">
      <w:pPr>
        <w:spacing w:line="252" w:lineRule="auto"/>
        <w:rPr>
          <w:rFonts w:hint="eastAsia" w:ascii="宋体" w:hAnsi="宋体" w:eastAsia="宋体" w:cs="宋体"/>
          <w:sz w:val="21"/>
          <w:highlight w:val="none"/>
        </w:rPr>
      </w:pPr>
    </w:p>
    <w:p w14:paraId="1E16459D">
      <w:pPr>
        <w:spacing w:before="101" w:line="360" w:lineRule="auto"/>
        <w:ind w:firstLine="1240" w:firstLineChars="400"/>
        <w:outlineLvl w:val="2"/>
        <w:rPr>
          <w:rFonts w:hint="eastAsia" w:ascii="宋体" w:hAnsi="宋体" w:eastAsia="宋体" w:cs="宋体"/>
          <w:sz w:val="30"/>
          <w:szCs w:val="30"/>
          <w:highlight w:val="none"/>
        </w:rPr>
      </w:pPr>
      <w:bookmarkStart w:id="150" w:name="_Toc31383"/>
      <w:bookmarkStart w:id="151" w:name="_Toc11548"/>
      <w:bookmarkStart w:id="152" w:name="_Toc16590"/>
      <w:bookmarkStart w:id="153" w:name="_Toc5700"/>
      <w:r>
        <w:rPr>
          <w:rFonts w:hint="eastAsia" w:ascii="宋体" w:hAnsi="宋体" w:eastAsia="宋体" w:cs="宋体"/>
          <w:spacing w:val="5"/>
          <w:sz w:val="30"/>
          <w:szCs w:val="30"/>
          <w:highlight w:val="none"/>
        </w:rPr>
        <w:t>项</w:t>
      </w:r>
      <w:r>
        <w:rPr>
          <w:rFonts w:hint="eastAsia" w:ascii="宋体" w:hAnsi="宋体" w:eastAsia="宋体" w:cs="宋体"/>
          <w:spacing w:val="4"/>
          <w:sz w:val="30"/>
          <w:szCs w:val="30"/>
          <w:highlight w:val="none"/>
        </w:rPr>
        <w:t>目名称：</w:t>
      </w:r>
      <w:bookmarkEnd w:id="150"/>
      <w:bookmarkEnd w:id="151"/>
      <w:bookmarkEnd w:id="152"/>
      <w:bookmarkEnd w:id="153"/>
    </w:p>
    <w:p w14:paraId="46F8DAC1">
      <w:pPr>
        <w:spacing w:before="101" w:line="360" w:lineRule="auto"/>
        <w:ind w:firstLine="1240" w:firstLineChars="400"/>
        <w:outlineLvl w:val="2"/>
        <w:rPr>
          <w:rFonts w:hint="eastAsia" w:ascii="宋体" w:hAnsi="宋体" w:eastAsia="宋体" w:cs="宋体"/>
          <w:spacing w:val="5"/>
          <w:sz w:val="30"/>
          <w:szCs w:val="30"/>
          <w:highlight w:val="none"/>
        </w:rPr>
      </w:pPr>
      <w:bookmarkStart w:id="154" w:name="_Toc26002"/>
      <w:bookmarkStart w:id="155" w:name="_Toc4363"/>
      <w:bookmarkStart w:id="156" w:name="_Toc12138"/>
      <w:bookmarkStart w:id="157" w:name="_Toc20381"/>
      <w:r>
        <w:rPr>
          <w:rFonts w:hint="eastAsia" w:ascii="宋体" w:hAnsi="宋体" w:eastAsia="宋体" w:cs="宋体"/>
          <w:spacing w:val="5"/>
          <w:sz w:val="30"/>
          <w:szCs w:val="30"/>
          <w:highlight w:val="none"/>
          <w:lang w:eastAsia="zh-CN"/>
        </w:rPr>
        <w:t>项目编号</w:t>
      </w:r>
      <w:r>
        <w:rPr>
          <w:rFonts w:hint="eastAsia" w:ascii="宋体" w:hAnsi="宋体" w:eastAsia="宋体" w:cs="宋体"/>
          <w:spacing w:val="5"/>
          <w:sz w:val="30"/>
          <w:szCs w:val="30"/>
          <w:highlight w:val="none"/>
        </w:rPr>
        <w:t>：</w:t>
      </w:r>
      <w:bookmarkEnd w:id="154"/>
      <w:bookmarkEnd w:id="155"/>
      <w:bookmarkEnd w:id="156"/>
      <w:bookmarkEnd w:id="157"/>
    </w:p>
    <w:p w14:paraId="587A7DB0">
      <w:pPr>
        <w:spacing w:before="100" w:line="360" w:lineRule="auto"/>
        <w:ind w:firstLine="1248" w:firstLineChars="400"/>
        <w:outlineLvl w:val="2"/>
        <w:rPr>
          <w:rFonts w:hint="eastAsia" w:ascii="宋体" w:hAnsi="宋体" w:eastAsia="宋体" w:cs="宋体"/>
          <w:sz w:val="30"/>
          <w:szCs w:val="30"/>
          <w:highlight w:val="none"/>
        </w:rPr>
      </w:pPr>
      <w:bookmarkStart w:id="158" w:name="_Toc17072"/>
      <w:bookmarkStart w:id="159" w:name="_Toc12447"/>
      <w:bookmarkStart w:id="160" w:name="_Toc1548"/>
      <w:bookmarkStart w:id="161" w:name="_Toc30387"/>
      <w:r>
        <w:rPr>
          <w:rFonts w:hint="eastAsia" w:ascii="宋体" w:hAnsi="宋体" w:eastAsia="宋体" w:cs="宋体"/>
          <w:spacing w:val="6"/>
          <w:sz w:val="30"/>
          <w:szCs w:val="30"/>
          <w:highlight w:val="none"/>
        </w:rPr>
        <w:t>供应商名称</w:t>
      </w:r>
      <w:r>
        <w:rPr>
          <w:rFonts w:hint="eastAsia" w:ascii="宋体" w:hAnsi="宋体" w:eastAsia="宋体" w:cs="宋体"/>
          <w:spacing w:val="5"/>
          <w:sz w:val="30"/>
          <w:szCs w:val="30"/>
          <w:highlight w:val="none"/>
        </w:rPr>
        <w:t>：</w:t>
      </w:r>
      <w:bookmarkEnd w:id="158"/>
      <w:bookmarkEnd w:id="159"/>
      <w:bookmarkEnd w:id="160"/>
      <w:bookmarkEnd w:id="161"/>
    </w:p>
    <w:p w14:paraId="3C1DD412">
      <w:pPr>
        <w:spacing w:line="245" w:lineRule="auto"/>
        <w:rPr>
          <w:rFonts w:hint="eastAsia" w:ascii="宋体" w:hAnsi="宋体" w:eastAsia="宋体" w:cs="宋体"/>
          <w:sz w:val="21"/>
          <w:highlight w:val="none"/>
        </w:rPr>
      </w:pPr>
    </w:p>
    <w:p w14:paraId="3846B246">
      <w:pPr>
        <w:spacing w:line="246" w:lineRule="auto"/>
        <w:rPr>
          <w:rFonts w:hint="eastAsia" w:ascii="宋体" w:hAnsi="宋体" w:eastAsia="宋体" w:cs="宋体"/>
          <w:sz w:val="21"/>
          <w:highlight w:val="none"/>
        </w:rPr>
      </w:pPr>
    </w:p>
    <w:p w14:paraId="29D3B103">
      <w:pPr>
        <w:spacing w:line="246" w:lineRule="auto"/>
        <w:rPr>
          <w:rFonts w:hint="eastAsia" w:ascii="宋体" w:hAnsi="宋体" w:eastAsia="宋体" w:cs="宋体"/>
          <w:sz w:val="21"/>
          <w:highlight w:val="none"/>
        </w:rPr>
      </w:pPr>
    </w:p>
    <w:p w14:paraId="181229F5">
      <w:pPr>
        <w:spacing w:line="246" w:lineRule="auto"/>
        <w:rPr>
          <w:rFonts w:hint="eastAsia" w:ascii="宋体" w:hAnsi="宋体" w:eastAsia="宋体" w:cs="宋体"/>
          <w:sz w:val="21"/>
          <w:highlight w:val="none"/>
        </w:rPr>
      </w:pPr>
    </w:p>
    <w:p w14:paraId="29A7EBC1">
      <w:pPr>
        <w:spacing w:line="246" w:lineRule="auto"/>
        <w:rPr>
          <w:rFonts w:hint="eastAsia" w:ascii="宋体" w:hAnsi="宋体" w:eastAsia="宋体" w:cs="宋体"/>
          <w:sz w:val="21"/>
          <w:highlight w:val="none"/>
        </w:rPr>
      </w:pPr>
    </w:p>
    <w:p w14:paraId="2E8923BB">
      <w:pPr>
        <w:spacing w:before="102" w:line="225" w:lineRule="auto"/>
        <w:ind w:left="4064"/>
        <w:outlineLvl w:val="2"/>
        <w:rPr>
          <w:rFonts w:hint="eastAsia" w:ascii="宋体" w:hAnsi="宋体" w:eastAsia="宋体" w:cs="宋体"/>
          <w:sz w:val="31"/>
          <w:szCs w:val="31"/>
          <w:highlight w:val="none"/>
        </w:rPr>
      </w:pPr>
      <w:bookmarkStart w:id="162" w:name="_Toc29829"/>
      <w:bookmarkStart w:id="163" w:name="_Toc90"/>
      <w:bookmarkStart w:id="164" w:name="_Toc15026"/>
      <w:bookmarkStart w:id="165" w:name="_Toc2906"/>
      <w:r>
        <w:rPr>
          <w:rFonts w:hint="eastAsia" w:ascii="宋体" w:hAnsi="宋体" w:eastAsia="宋体" w:cs="宋体"/>
          <w:spacing w:val="15"/>
          <w:sz w:val="31"/>
          <w:szCs w:val="31"/>
          <w:highlight w:val="none"/>
        </w:rPr>
        <w:t>年</w:t>
      </w:r>
      <w:r>
        <w:rPr>
          <w:rFonts w:hint="eastAsia" w:ascii="宋体" w:hAnsi="宋体" w:eastAsia="宋体" w:cs="宋体"/>
          <w:spacing w:val="15"/>
          <w:sz w:val="31"/>
          <w:szCs w:val="31"/>
          <w:highlight w:val="none"/>
          <w:lang w:val="en-US" w:eastAsia="zh-CN"/>
        </w:rPr>
        <w:t xml:space="preserve"> </w:t>
      </w:r>
      <w:r>
        <w:rPr>
          <w:rFonts w:hint="eastAsia" w:ascii="宋体" w:hAnsi="宋体" w:eastAsia="宋体" w:cs="宋体"/>
          <w:spacing w:val="10"/>
          <w:sz w:val="31"/>
          <w:szCs w:val="31"/>
          <w:highlight w:val="none"/>
        </w:rPr>
        <w:t>月</w:t>
      </w:r>
      <w:r>
        <w:rPr>
          <w:rFonts w:hint="eastAsia" w:ascii="宋体" w:hAnsi="宋体" w:eastAsia="宋体" w:cs="宋体"/>
          <w:spacing w:val="10"/>
          <w:sz w:val="31"/>
          <w:szCs w:val="31"/>
          <w:highlight w:val="none"/>
          <w:lang w:val="en-US" w:eastAsia="zh-CN"/>
        </w:rPr>
        <w:t xml:space="preserve"> </w:t>
      </w:r>
      <w:r>
        <w:rPr>
          <w:rFonts w:hint="eastAsia" w:ascii="宋体" w:hAnsi="宋体" w:eastAsia="宋体" w:cs="宋体"/>
          <w:spacing w:val="10"/>
          <w:sz w:val="31"/>
          <w:szCs w:val="31"/>
          <w:highlight w:val="none"/>
        </w:rPr>
        <w:t>日</w:t>
      </w:r>
      <w:bookmarkEnd w:id="162"/>
      <w:bookmarkEnd w:id="163"/>
      <w:bookmarkEnd w:id="164"/>
      <w:bookmarkEnd w:id="165"/>
    </w:p>
    <w:p w14:paraId="088BF945">
      <w:pPr>
        <w:rPr>
          <w:rFonts w:hint="eastAsia" w:ascii="宋体" w:hAnsi="宋体" w:eastAsia="宋体" w:cs="宋体"/>
          <w:highlight w:val="none"/>
        </w:rPr>
        <w:sectPr>
          <w:footerReference r:id="rId11" w:type="default"/>
          <w:pgSz w:w="11910" w:h="16840"/>
          <w:pgMar w:top="1440" w:right="1080" w:bottom="1440" w:left="1080" w:header="0" w:footer="998" w:gutter="0"/>
          <w:pgNumType w:fmt="decimal"/>
          <w:cols w:space="720" w:num="1"/>
        </w:sectPr>
      </w:pPr>
    </w:p>
    <w:p w14:paraId="74A69555">
      <w:pPr>
        <w:spacing w:line="281" w:lineRule="auto"/>
        <w:rPr>
          <w:rFonts w:hint="eastAsia" w:ascii="宋体" w:hAnsi="宋体" w:eastAsia="宋体" w:cs="宋体"/>
          <w:sz w:val="21"/>
          <w:highlight w:val="none"/>
        </w:rPr>
      </w:pPr>
    </w:p>
    <w:p w14:paraId="107C98F3">
      <w:pPr>
        <w:spacing w:before="101" w:line="223" w:lineRule="auto"/>
        <w:outlineLvl w:val="2"/>
        <w:rPr>
          <w:rFonts w:hint="eastAsia" w:ascii="宋体" w:hAnsi="宋体" w:eastAsia="宋体" w:cs="宋体"/>
          <w:sz w:val="31"/>
          <w:szCs w:val="31"/>
          <w:highlight w:val="none"/>
        </w:rPr>
      </w:pPr>
      <w:bookmarkStart w:id="166" w:name="_Toc21302"/>
      <w:bookmarkStart w:id="167" w:name="_Toc351"/>
      <w:bookmarkStart w:id="168" w:name="_Toc15759"/>
      <w:bookmarkStart w:id="169" w:name="_Toc10212"/>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资</w:t>
      </w:r>
      <w:r>
        <w:rPr>
          <w:rFonts w:hint="eastAsia" w:ascii="宋体" w:hAnsi="宋体" w:eastAsia="宋体" w:cs="宋体"/>
          <w:spacing w:val="7"/>
          <w:sz w:val="31"/>
          <w:szCs w:val="31"/>
          <w:highlight w:val="none"/>
          <w14:textOutline w14:w="5793" w14:cap="sq" w14:cmpd="sng">
            <w14:solidFill>
              <w14:srgbClr w14:val="000000"/>
            </w14:solidFill>
            <w14:prstDash w14:val="solid"/>
            <w14:bevel/>
          </w14:textOutline>
        </w:rPr>
        <w:t>格证明文件目录</w:t>
      </w:r>
      <w:bookmarkEnd w:id="166"/>
      <w:bookmarkEnd w:id="167"/>
      <w:bookmarkEnd w:id="168"/>
      <w:bookmarkEnd w:id="169"/>
    </w:p>
    <w:p w14:paraId="620FA508">
      <w:pPr>
        <w:spacing w:line="271" w:lineRule="auto"/>
        <w:rPr>
          <w:rFonts w:hint="eastAsia" w:ascii="宋体" w:hAnsi="宋体" w:eastAsia="宋体" w:cs="宋体"/>
          <w:sz w:val="21"/>
          <w:highlight w:val="none"/>
        </w:rPr>
      </w:pPr>
    </w:p>
    <w:p w14:paraId="5221F1B3">
      <w:pPr>
        <w:spacing w:before="75" w:line="227" w:lineRule="auto"/>
        <w:ind w:left="463"/>
        <w:outlineLvl w:val="3"/>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根据采购文件规定及供应商提供的材料自行编写目录(部分格式后附)</w:t>
      </w:r>
      <w:r>
        <w:rPr>
          <w:rFonts w:hint="eastAsia" w:ascii="宋体" w:hAnsi="宋体" w:eastAsia="宋体" w:cs="宋体"/>
          <w:spacing w:val="5"/>
          <w:sz w:val="23"/>
          <w:szCs w:val="23"/>
          <w:highlight w:val="none"/>
        </w:rPr>
        <w:t>。</w:t>
      </w:r>
    </w:p>
    <w:p w14:paraId="43086F90">
      <w:pPr>
        <w:rPr>
          <w:rFonts w:hint="eastAsia" w:ascii="宋体" w:hAnsi="宋体" w:eastAsia="宋体" w:cs="宋体"/>
          <w:highlight w:val="none"/>
        </w:rPr>
        <w:sectPr>
          <w:footerReference r:id="rId12" w:type="default"/>
          <w:pgSz w:w="11910" w:h="16840"/>
          <w:pgMar w:top="1440" w:right="1080" w:bottom="1440" w:left="1080" w:header="0" w:footer="998" w:gutter="0"/>
          <w:pgNumType w:fmt="decimal"/>
          <w:cols w:space="720" w:num="1"/>
        </w:sectPr>
      </w:pPr>
    </w:p>
    <w:p w14:paraId="7FA2E381">
      <w:pPr>
        <w:spacing w:before="252" w:line="242" w:lineRule="auto"/>
        <w:ind w:left="3298"/>
        <w:rPr>
          <w:rFonts w:hint="eastAsia" w:ascii="宋体" w:hAnsi="宋体" w:eastAsia="宋体" w:cs="宋体"/>
          <w:sz w:val="28"/>
          <w:szCs w:val="28"/>
          <w:highlight w:val="none"/>
        </w:rPr>
      </w:pPr>
      <w:r>
        <w:rPr>
          <w:rFonts w:hint="eastAsia" w:ascii="宋体" w:hAnsi="宋体" w:eastAsia="宋体" w:cs="宋体"/>
          <w:spacing w:val="-2"/>
          <w:sz w:val="28"/>
          <w:szCs w:val="28"/>
          <w:highlight w:val="none"/>
          <w14:textOutline w14:w="5103" w14:cap="sq" w14:cmpd="sng">
            <w14:solidFill>
              <w14:srgbClr w14:val="000000"/>
            </w14:solidFill>
            <w14:prstDash w14:val="solid"/>
            <w14:bevel/>
          </w14:textOutline>
        </w:rPr>
        <w:t>1.供应商基本情况表</w:t>
      </w:r>
    </w:p>
    <w:p w14:paraId="0F9A6571">
      <w:pPr>
        <w:spacing w:line="88" w:lineRule="exact"/>
        <w:rPr>
          <w:rFonts w:hint="eastAsia" w:ascii="宋体" w:hAnsi="宋体" w:eastAsia="宋体" w:cs="宋体"/>
          <w:highlight w:val="none"/>
        </w:rPr>
      </w:pPr>
    </w:p>
    <w:tbl>
      <w:tblPr>
        <w:tblStyle w:val="13"/>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1144"/>
        <w:gridCol w:w="1019"/>
        <w:gridCol w:w="1161"/>
        <w:gridCol w:w="310"/>
        <w:gridCol w:w="1288"/>
        <w:gridCol w:w="742"/>
        <w:gridCol w:w="1926"/>
      </w:tblGrid>
      <w:tr w14:paraId="0230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47" w:type="dxa"/>
            <w:vAlign w:val="top"/>
          </w:tcPr>
          <w:p w14:paraId="6D9B0085">
            <w:pPr>
              <w:spacing w:before="187" w:line="227" w:lineRule="auto"/>
              <w:ind w:left="358"/>
              <w:rPr>
                <w:rFonts w:hint="eastAsia" w:ascii="宋体" w:hAnsi="宋体" w:eastAsia="宋体" w:cs="宋体"/>
                <w:sz w:val="20"/>
                <w:szCs w:val="20"/>
                <w:highlight w:val="none"/>
              </w:rPr>
            </w:pPr>
            <w:r>
              <w:rPr>
                <w:rFonts w:hint="eastAsia" w:ascii="宋体" w:hAnsi="宋体" w:eastAsia="宋体" w:cs="宋体"/>
                <w:spacing w:val="11"/>
                <w:sz w:val="20"/>
                <w:szCs w:val="20"/>
                <w:highlight w:val="none"/>
                <w14:textOutline w14:w="3795" w14:cap="sq" w14:cmpd="sng">
                  <w14:solidFill>
                    <w14:srgbClr w14:val="000000"/>
                  </w14:solidFill>
                  <w14:prstDash w14:val="solid"/>
                  <w14:bevel/>
                </w14:textOutline>
              </w:rPr>
              <w:t>供</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应商名称</w:t>
            </w:r>
          </w:p>
        </w:tc>
        <w:tc>
          <w:tcPr>
            <w:tcW w:w="7590" w:type="dxa"/>
            <w:gridSpan w:val="7"/>
            <w:vAlign w:val="top"/>
          </w:tcPr>
          <w:p w14:paraId="64D736F0">
            <w:pPr>
              <w:rPr>
                <w:rFonts w:hint="eastAsia" w:ascii="宋体" w:hAnsi="宋体" w:eastAsia="宋体" w:cs="宋体"/>
                <w:sz w:val="21"/>
                <w:highlight w:val="none"/>
              </w:rPr>
            </w:pPr>
          </w:p>
        </w:tc>
      </w:tr>
      <w:tr w14:paraId="68AD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2147C746">
            <w:pPr>
              <w:spacing w:before="181" w:line="229" w:lineRule="auto"/>
              <w:ind w:left="463"/>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注</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册地址</w:t>
            </w:r>
          </w:p>
        </w:tc>
        <w:tc>
          <w:tcPr>
            <w:tcW w:w="3634" w:type="dxa"/>
            <w:gridSpan w:val="4"/>
            <w:vAlign w:val="top"/>
          </w:tcPr>
          <w:p w14:paraId="2EEAD8D0">
            <w:pPr>
              <w:rPr>
                <w:rFonts w:hint="eastAsia" w:ascii="宋体" w:hAnsi="宋体" w:eastAsia="宋体" w:cs="宋体"/>
                <w:sz w:val="21"/>
                <w:highlight w:val="none"/>
              </w:rPr>
            </w:pPr>
          </w:p>
        </w:tc>
        <w:tc>
          <w:tcPr>
            <w:tcW w:w="1288" w:type="dxa"/>
            <w:vAlign w:val="top"/>
          </w:tcPr>
          <w:p w14:paraId="7C99938F">
            <w:pPr>
              <w:spacing w:before="181" w:line="228" w:lineRule="auto"/>
              <w:ind w:left="232"/>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邮</w:t>
            </w:r>
            <w:r>
              <w:rPr>
                <w:rFonts w:hint="eastAsia" w:ascii="宋体" w:hAnsi="宋体" w:eastAsia="宋体" w:cs="宋体"/>
                <w:spacing w:val="4"/>
                <w:sz w:val="20"/>
                <w:szCs w:val="20"/>
                <w:highlight w:val="none"/>
                <w14:textOutline w14:w="3795" w14:cap="sq" w14:cmpd="sng">
                  <w14:solidFill>
                    <w14:srgbClr w14:val="000000"/>
                  </w14:solidFill>
                  <w14:prstDash w14:val="solid"/>
                  <w14:bevel/>
                </w14:textOutline>
              </w:rPr>
              <w:t>政编码</w:t>
            </w:r>
          </w:p>
        </w:tc>
        <w:tc>
          <w:tcPr>
            <w:tcW w:w="2668" w:type="dxa"/>
            <w:gridSpan w:val="2"/>
            <w:vAlign w:val="top"/>
          </w:tcPr>
          <w:p w14:paraId="50B8B426">
            <w:pPr>
              <w:rPr>
                <w:rFonts w:hint="eastAsia" w:ascii="宋体" w:hAnsi="宋体" w:eastAsia="宋体" w:cs="宋体"/>
                <w:sz w:val="21"/>
                <w:highlight w:val="none"/>
              </w:rPr>
            </w:pPr>
          </w:p>
        </w:tc>
      </w:tr>
      <w:tr w14:paraId="1C54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47" w:type="dxa"/>
            <w:vMerge w:val="restart"/>
            <w:tcBorders>
              <w:bottom w:val="nil"/>
            </w:tcBorders>
            <w:vAlign w:val="top"/>
          </w:tcPr>
          <w:p w14:paraId="716737F6">
            <w:pPr>
              <w:spacing w:line="256" w:lineRule="auto"/>
              <w:rPr>
                <w:rFonts w:hint="eastAsia" w:ascii="宋体" w:hAnsi="宋体" w:eastAsia="宋体" w:cs="宋体"/>
                <w:sz w:val="21"/>
                <w:highlight w:val="none"/>
              </w:rPr>
            </w:pPr>
          </w:p>
          <w:p w14:paraId="14B3B98B">
            <w:pPr>
              <w:spacing w:line="256" w:lineRule="auto"/>
              <w:rPr>
                <w:rFonts w:hint="eastAsia" w:ascii="宋体" w:hAnsi="宋体" w:eastAsia="宋体" w:cs="宋体"/>
                <w:sz w:val="21"/>
                <w:highlight w:val="none"/>
              </w:rPr>
            </w:pPr>
          </w:p>
          <w:p w14:paraId="634BDF3B">
            <w:pPr>
              <w:spacing w:before="65" w:line="227" w:lineRule="auto"/>
              <w:ind w:left="407"/>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联</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系方式</w:t>
            </w:r>
          </w:p>
        </w:tc>
        <w:tc>
          <w:tcPr>
            <w:tcW w:w="1144" w:type="dxa"/>
            <w:vAlign w:val="top"/>
          </w:tcPr>
          <w:p w14:paraId="09A21814">
            <w:pPr>
              <w:spacing w:before="184" w:line="230" w:lineRule="auto"/>
              <w:ind w:left="265"/>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联</w:t>
            </w: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系人</w:t>
            </w:r>
          </w:p>
        </w:tc>
        <w:tc>
          <w:tcPr>
            <w:tcW w:w="2490" w:type="dxa"/>
            <w:gridSpan w:val="3"/>
            <w:vAlign w:val="top"/>
          </w:tcPr>
          <w:p w14:paraId="44BC61C3">
            <w:pPr>
              <w:rPr>
                <w:rFonts w:hint="eastAsia" w:ascii="宋体" w:hAnsi="宋体" w:eastAsia="宋体" w:cs="宋体"/>
                <w:sz w:val="21"/>
                <w:highlight w:val="none"/>
              </w:rPr>
            </w:pPr>
          </w:p>
        </w:tc>
        <w:tc>
          <w:tcPr>
            <w:tcW w:w="1288" w:type="dxa"/>
            <w:vAlign w:val="top"/>
          </w:tcPr>
          <w:p w14:paraId="11705AA1">
            <w:pPr>
              <w:spacing w:before="184" w:line="230" w:lineRule="auto"/>
              <w:ind w:left="452"/>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电</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话</w:t>
            </w:r>
          </w:p>
        </w:tc>
        <w:tc>
          <w:tcPr>
            <w:tcW w:w="2668" w:type="dxa"/>
            <w:gridSpan w:val="2"/>
            <w:vAlign w:val="top"/>
          </w:tcPr>
          <w:p w14:paraId="7145ED64">
            <w:pPr>
              <w:rPr>
                <w:rFonts w:hint="eastAsia" w:ascii="宋体" w:hAnsi="宋体" w:eastAsia="宋体" w:cs="宋体"/>
                <w:sz w:val="21"/>
                <w:highlight w:val="none"/>
              </w:rPr>
            </w:pPr>
          </w:p>
        </w:tc>
      </w:tr>
      <w:tr w14:paraId="017D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47" w:type="dxa"/>
            <w:vMerge w:val="continue"/>
            <w:tcBorders>
              <w:top w:val="nil"/>
            </w:tcBorders>
            <w:vAlign w:val="top"/>
          </w:tcPr>
          <w:p w14:paraId="673F5EC9">
            <w:pPr>
              <w:rPr>
                <w:rFonts w:hint="eastAsia" w:ascii="宋体" w:hAnsi="宋体" w:eastAsia="宋体" w:cs="宋体"/>
                <w:sz w:val="21"/>
                <w:highlight w:val="none"/>
              </w:rPr>
            </w:pPr>
          </w:p>
        </w:tc>
        <w:tc>
          <w:tcPr>
            <w:tcW w:w="1144" w:type="dxa"/>
            <w:vAlign w:val="top"/>
          </w:tcPr>
          <w:p w14:paraId="1ABC53EA">
            <w:pPr>
              <w:spacing w:before="180" w:line="224" w:lineRule="auto"/>
              <w:ind w:left="366"/>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传</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真</w:t>
            </w:r>
          </w:p>
        </w:tc>
        <w:tc>
          <w:tcPr>
            <w:tcW w:w="2490" w:type="dxa"/>
            <w:gridSpan w:val="3"/>
            <w:vAlign w:val="top"/>
          </w:tcPr>
          <w:p w14:paraId="244365BC">
            <w:pPr>
              <w:rPr>
                <w:rFonts w:hint="eastAsia" w:ascii="宋体" w:hAnsi="宋体" w:eastAsia="宋体" w:cs="宋体"/>
                <w:sz w:val="21"/>
                <w:highlight w:val="none"/>
              </w:rPr>
            </w:pPr>
          </w:p>
        </w:tc>
        <w:tc>
          <w:tcPr>
            <w:tcW w:w="1288" w:type="dxa"/>
            <w:vAlign w:val="top"/>
          </w:tcPr>
          <w:p w14:paraId="0AA6DABE">
            <w:pPr>
              <w:spacing w:before="180" w:line="233" w:lineRule="auto"/>
              <w:ind w:left="444"/>
              <w:rPr>
                <w:rFonts w:hint="eastAsia" w:ascii="宋体" w:hAnsi="宋体" w:eastAsia="宋体" w:cs="宋体"/>
                <w:sz w:val="20"/>
                <w:szCs w:val="20"/>
                <w:highlight w:val="none"/>
              </w:rPr>
            </w:pPr>
            <w:r>
              <w:rPr>
                <w:rFonts w:hint="eastAsia" w:ascii="宋体" w:hAnsi="宋体" w:eastAsia="宋体" w:cs="宋体"/>
                <w:spacing w:val="-3"/>
                <w:sz w:val="20"/>
                <w:szCs w:val="20"/>
                <w:highlight w:val="none"/>
                <w14:textOutline w14:w="3795" w14:cap="sq" w14:cmpd="sng">
                  <w14:solidFill>
                    <w14:srgbClr w14:val="000000"/>
                  </w14:solidFill>
                  <w14:prstDash w14:val="solid"/>
                  <w14:bevel/>
                </w14:textOutline>
              </w:rPr>
              <w:t>网</w:t>
            </w:r>
            <w:r>
              <w:rPr>
                <w:rFonts w:hint="eastAsia" w:ascii="宋体" w:hAnsi="宋体" w:eastAsia="宋体" w:cs="宋体"/>
                <w:spacing w:val="-2"/>
                <w:sz w:val="20"/>
                <w:szCs w:val="20"/>
                <w:highlight w:val="none"/>
                <w14:textOutline w14:w="3795" w14:cap="sq" w14:cmpd="sng">
                  <w14:solidFill>
                    <w14:srgbClr w14:val="000000"/>
                  </w14:solidFill>
                  <w14:prstDash w14:val="solid"/>
                  <w14:bevel/>
                </w14:textOutline>
              </w:rPr>
              <w:t>址</w:t>
            </w:r>
          </w:p>
        </w:tc>
        <w:tc>
          <w:tcPr>
            <w:tcW w:w="2668" w:type="dxa"/>
            <w:gridSpan w:val="2"/>
            <w:vAlign w:val="top"/>
          </w:tcPr>
          <w:p w14:paraId="2E2F7BA8">
            <w:pPr>
              <w:rPr>
                <w:rFonts w:hint="eastAsia" w:ascii="宋体" w:hAnsi="宋体" w:eastAsia="宋体" w:cs="宋体"/>
                <w:sz w:val="21"/>
                <w:highlight w:val="none"/>
              </w:rPr>
            </w:pPr>
          </w:p>
        </w:tc>
      </w:tr>
      <w:tr w14:paraId="7CAE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47" w:type="dxa"/>
            <w:vAlign w:val="top"/>
          </w:tcPr>
          <w:p w14:paraId="6AB2BF51">
            <w:pPr>
              <w:spacing w:before="55" w:line="259" w:lineRule="auto"/>
              <w:ind w:left="671" w:right="234" w:hanging="414"/>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统</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一社会信用</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代码</w:t>
            </w:r>
          </w:p>
        </w:tc>
        <w:tc>
          <w:tcPr>
            <w:tcW w:w="7590" w:type="dxa"/>
            <w:gridSpan w:val="7"/>
            <w:vAlign w:val="top"/>
          </w:tcPr>
          <w:p w14:paraId="6FF4EB63">
            <w:pPr>
              <w:rPr>
                <w:rFonts w:hint="eastAsia" w:ascii="宋体" w:hAnsi="宋体" w:eastAsia="宋体" w:cs="宋体"/>
                <w:sz w:val="21"/>
                <w:highlight w:val="none"/>
              </w:rPr>
            </w:pPr>
          </w:p>
        </w:tc>
      </w:tr>
      <w:tr w14:paraId="0E18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Align w:val="top"/>
          </w:tcPr>
          <w:p w14:paraId="5EA2C22B">
            <w:pPr>
              <w:spacing w:before="185" w:line="226" w:lineRule="auto"/>
              <w:ind w:left="359"/>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法</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定代表人</w:t>
            </w:r>
          </w:p>
        </w:tc>
        <w:tc>
          <w:tcPr>
            <w:tcW w:w="1144" w:type="dxa"/>
            <w:vAlign w:val="top"/>
          </w:tcPr>
          <w:p w14:paraId="4B941B97">
            <w:pPr>
              <w:spacing w:before="184" w:line="228" w:lineRule="auto"/>
              <w:ind w:left="368"/>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姓名</w:t>
            </w:r>
          </w:p>
        </w:tc>
        <w:tc>
          <w:tcPr>
            <w:tcW w:w="1019" w:type="dxa"/>
            <w:vAlign w:val="top"/>
          </w:tcPr>
          <w:p w14:paraId="292BF486">
            <w:pPr>
              <w:rPr>
                <w:rFonts w:hint="eastAsia" w:ascii="宋体" w:hAnsi="宋体" w:eastAsia="宋体" w:cs="宋体"/>
                <w:sz w:val="21"/>
                <w:highlight w:val="none"/>
              </w:rPr>
            </w:pPr>
          </w:p>
        </w:tc>
        <w:tc>
          <w:tcPr>
            <w:tcW w:w="1161" w:type="dxa"/>
            <w:vAlign w:val="top"/>
          </w:tcPr>
          <w:p w14:paraId="11CBB6FD">
            <w:pPr>
              <w:spacing w:before="184" w:line="228" w:lineRule="auto"/>
              <w:ind w:left="171"/>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技</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术职称</w:t>
            </w:r>
          </w:p>
        </w:tc>
        <w:tc>
          <w:tcPr>
            <w:tcW w:w="1598" w:type="dxa"/>
            <w:gridSpan w:val="2"/>
            <w:vAlign w:val="top"/>
          </w:tcPr>
          <w:p w14:paraId="6425577F">
            <w:pPr>
              <w:rPr>
                <w:rFonts w:hint="eastAsia" w:ascii="宋体" w:hAnsi="宋体" w:eastAsia="宋体" w:cs="宋体"/>
                <w:sz w:val="21"/>
                <w:highlight w:val="none"/>
              </w:rPr>
            </w:pPr>
          </w:p>
        </w:tc>
        <w:tc>
          <w:tcPr>
            <w:tcW w:w="742" w:type="dxa"/>
            <w:vAlign w:val="top"/>
          </w:tcPr>
          <w:p w14:paraId="72DE37E3">
            <w:pPr>
              <w:spacing w:before="184" w:line="230" w:lineRule="auto"/>
              <w:ind w:left="205"/>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电</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话</w:t>
            </w:r>
          </w:p>
        </w:tc>
        <w:tc>
          <w:tcPr>
            <w:tcW w:w="1926" w:type="dxa"/>
            <w:vAlign w:val="top"/>
          </w:tcPr>
          <w:p w14:paraId="5DB0032D">
            <w:pPr>
              <w:rPr>
                <w:rFonts w:hint="eastAsia" w:ascii="宋体" w:hAnsi="宋体" w:eastAsia="宋体" w:cs="宋体"/>
                <w:sz w:val="21"/>
                <w:highlight w:val="none"/>
              </w:rPr>
            </w:pPr>
          </w:p>
        </w:tc>
      </w:tr>
      <w:tr w14:paraId="4F61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0B062E40">
            <w:pPr>
              <w:spacing w:before="182" w:line="225" w:lineRule="auto"/>
              <w:ind w:left="359"/>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技</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术负责人</w:t>
            </w:r>
          </w:p>
        </w:tc>
        <w:tc>
          <w:tcPr>
            <w:tcW w:w="1144" w:type="dxa"/>
            <w:vAlign w:val="top"/>
          </w:tcPr>
          <w:p w14:paraId="0BA55040">
            <w:pPr>
              <w:spacing w:before="182" w:line="228" w:lineRule="auto"/>
              <w:ind w:left="368"/>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姓名</w:t>
            </w:r>
          </w:p>
        </w:tc>
        <w:tc>
          <w:tcPr>
            <w:tcW w:w="1019" w:type="dxa"/>
            <w:vAlign w:val="top"/>
          </w:tcPr>
          <w:p w14:paraId="1E7A8A09">
            <w:pPr>
              <w:rPr>
                <w:rFonts w:hint="eastAsia" w:ascii="宋体" w:hAnsi="宋体" w:eastAsia="宋体" w:cs="宋体"/>
                <w:sz w:val="21"/>
                <w:highlight w:val="none"/>
              </w:rPr>
            </w:pPr>
          </w:p>
        </w:tc>
        <w:tc>
          <w:tcPr>
            <w:tcW w:w="1161" w:type="dxa"/>
            <w:vAlign w:val="top"/>
          </w:tcPr>
          <w:p w14:paraId="3318B813">
            <w:pPr>
              <w:spacing w:before="182" w:line="228" w:lineRule="auto"/>
              <w:ind w:left="171"/>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技</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术职称</w:t>
            </w:r>
          </w:p>
        </w:tc>
        <w:tc>
          <w:tcPr>
            <w:tcW w:w="1598" w:type="dxa"/>
            <w:gridSpan w:val="2"/>
            <w:vAlign w:val="top"/>
          </w:tcPr>
          <w:p w14:paraId="0D5392BC">
            <w:pPr>
              <w:rPr>
                <w:rFonts w:hint="eastAsia" w:ascii="宋体" w:hAnsi="宋体" w:eastAsia="宋体" w:cs="宋体"/>
                <w:sz w:val="21"/>
                <w:highlight w:val="none"/>
              </w:rPr>
            </w:pPr>
          </w:p>
        </w:tc>
        <w:tc>
          <w:tcPr>
            <w:tcW w:w="742" w:type="dxa"/>
            <w:vAlign w:val="top"/>
          </w:tcPr>
          <w:p w14:paraId="68B7EFAF">
            <w:pPr>
              <w:spacing w:before="182" w:line="230" w:lineRule="auto"/>
              <w:ind w:left="205"/>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电</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话</w:t>
            </w:r>
          </w:p>
        </w:tc>
        <w:tc>
          <w:tcPr>
            <w:tcW w:w="1926" w:type="dxa"/>
            <w:vAlign w:val="top"/>
          </w:tcPr>
          <w:p w14:paraId="58D9C5EB">
            <w:pPr>
              <w:rPr>
                <w:rFonts w:hint="eastAsia" w:ascii="宋体" w:hAnsi="宋体" w:eastAsia="宋体" w:cs="宋体"/>
                <w:sz w:val="21"/>
                <w:highlight w:val="none"/>
              </w:rPr>
            </w:pPr>
          </w:p>
        </w:tc>
      </w:tr>
      <w:tr w14:paraId="1252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Align w:val="top"/>
          </w:tcPr>
          <w:p w14:paraId="11E6B75C">
            <w:pPr>
              <w:spacing w:before="182" w:line="229" w:lineRule="auto"/>
              <w:ind w:left="465"/>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成立时间</w:t>
            </w:r>
          </w:p>
        </w:tc>
        <w:tc>
          <w:tcPr>
            <w:tcW w:w="2163" w:type="dxa"/>
            <w:gridSpan w:val="2"/>
            <w:vAlign w:val="top"/>
          </w:tcPr>
          <w:p w14:paraId="2A8DA272">
            <w:pPr>
              <w:rPr>
                <w:rFonts w:hint="eastAsia" w:ascii="宋体" w:hAnsi="宋体" w:eastAsia="宋体" w:cs="宋体"/>
                <w:sz w:val="21"/>
                <w:highlight w:val="none"/>
              </w:rPr>
            </w:pPr>
          </w:p>
        </w:tc>
        <w:tc>
          <w:tcPr>
            <w:tcW w:w="5427" w:type="dxa"/>
            <w:gridSpan w:val="5"/>
            <w:vAlign w:val="top"/>
          </w:tcPr>
          <w:p w14:paraId="62D82B51">
            <w:pPr>
              <w:spacing w:before="182" w:line="228" w:lineRule="auto"/>
              <w:ind w:left="2101"/>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员工总人数</w:t>
            </w: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w:t>
            </w:r>
          </w:p>
        </w:tc>
      </w:tr>
      <w:tr w14:paraId="6274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7293C3F0">
            <w:pPr>
              <w:spacing w:before="183" w:line="226" w:lineRule="auto"/>
              <w:ind w:left="472"/>
              <w:rPr>
                <w:rFonts w:hint="eastAsia" w:ascii="宋体" w:hAnsi="宋体" w:eastAsia="宋体" w:cs="宋体"/>
                <w:sz w:val="20"/>
                <w:szCs w:val="20"/>
                <w:highlight w:val="none"/>
              </w:rPr>
            </w:pP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资</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质等级</w:t>
            </w:r>
          </w:p>
        </w:tc>
        <w:tc>
          <w:tcPr>
            <w:tcW w:w="2163" w:type="dxa"/>
            <w:gridSpan w:val="2"/>
            <w:vAlign w:val="top"/>
          </w:tcPr>
          <w:p w14:paraId="3213C8D5">
            <w:pPr>
              <w:rPr>
                <w:rFonts w:hint="eastAsia" w:ascii="宋体" w:hAnsi="宋体" w:eastAsia="宋体" w:cs="宋体"/>
                <w:sz w:val="21"/>
                <w:highlight w:val="none"/>
              </w:rPr>
            </w:pPr>
          </w:p>
        </w:tc>
        <w:tc>
          <w:tcPr>
            <w:tcW w:w="1161" w:type="dxa"/>
            <w:vMerge w:val="restart"/>
            <w:tcBorders>
              <w:bottom w:val="nil"/>
            </w:tcBorders>
            <w:vAlign w:val="top"/>
          </w:tcPr>
          <w:p w14:paraId="77BE741F">
            <w:pPr>
              <w:spacing w:line="264" w:lineRule="auto"/>
              <w:rPr>
                <w:rFonts w:hint="eastAsia" w:ascii="宋体" w:hAnsi="宋体" w:eastAsia="宋体" w:cs="宋体"/>
                <w:sz w:val="21"/>
                <w:highlight w:val="none"/>
              </w:rPr>
            </w:pPr>
          </w:p>
          <w:p w14:paraId="23AC3417">
            <w:pPr>
              <w:spacing w:line="264" w:lineRule="auto"/>
              <w:rPr>
                <w:rFonts w:hint="eastAsia" w:ascii="宋体" w:hAnsi="宋体" w:eastAsia="宋体" w:cs="宋体"/>
                <w:sz w:val="21"/>
                <w:highlight w:val="none"/>
              </w:rPr>
            </w:pPr>
          </w:p>
          <w:p w14:paraId="2F01CEDE">
            <w:pPr>
              <w:spacing w:line="264" w:lineRule="auto"/>
              <w:rPr>
                <w:rFonts w:hint="eastAsia" w:ascii="宋体" w:hAnsi="宋体" w:eastAsia="宋体" w:cs="宋体"/>
                <w:sz w:val="21"/>
                <w:highlight w:val="none"/>
              </w:rPr>
            </w:pPr>
          </w:p>
          <w:p w14:paraId="374499A8">
            <w:pPr>
              <w:spacing w:line="265" w:lineRule="auto"/>
              <w:rPr>
                <w:rFonts w:hint="eastAsia" w:ascii="宋体" w:hAnsi="宋体" w:eastAsia="宋体" w:cs="宋体"/>
                <w:sz w:val="21"/>
                <w:highlight w:val="none"/>
              </w:rPr>
            </w:pPr>
          </w:p>
          <w:p w14:paraId="5DF90C0D">
            <w:pPr>
              <w:spacing w:line="265" w:lineRule="auto"/>
              <w:rPr>
                <w:rFonts w:hint="eastAsia" w:ascii="宋体" w:hAnsi="宋体" w:eastAsia="宋体" w:cs="宋体"/>
                <w:sz w:val="21"/>
                <w:highlight w:val="none"/>
              </w:rPr>
            </w:pPr>
          </w:p>
          <w:p w14:paraId="4CEF4080">
            <w:pPr>
              <w:spacing w:before="65" w:line="225" w:lineRule="auto"/>
              <w:ind w:left="382"/>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其</w:t>
            </w: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中</w:t>
            </w:r>
          </w:p>
        </w:tc>
        <w:tc>
          <w:tcPr>
            <w:tcW w:w="1598" w:type="dxa"/>
            <w:gridSpan w:val="2"/>
            <w:vAlign w:val="top"/>
          </w:tcPr>
          <w:p w14:paraId="664EE525">
            <w:pPr>
              <w:spacing w:before="182" w:line="228" w:lineRule="auto"/>
              <w:ind w:left="402"/>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项</w:t>
            </w: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目经理</w:t>
            </w:r>
          </w:p>
        </w:tc>
        <w:tc>
          <w:tcPr>
            <w:tcW w:w="2668" w:type="dxa"/>
            <w:gridSpan w:val="2"/>
            <w:vAlign w:val="top"/>
          </w:tcPr>
          <w:p w14:paraId="311EC6F3">
            <w:pPr>
              <w:rPr>
                <w:rFonts w:hint="eastAsia" w:ascii="宋体" w:hAnsi="宋体" w:eastAsia="宋体" w:cs="宋体"/>
                <w:sz w:val="21"/>
                <w:highlight w:val="none"/>
              </w:rPr>
            </w:pPr>
          </w:p>
        </w:tc>
      </w:tr>
      <w:tr w14:paraId="3CC18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47" w:type="dxa"/>
            <w:vAlign w:val="top"/>
          </w:tcPr>
          <w:p w14:paraId="608B54C4">
            <w:pPr>
              <w:spacing w:before="55" w:line="264" w:lineRule="auto"/>
              <w:ind w:left="671" w:right="234" w:hanging="415"/>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安</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全生产许可</w:t>
            </w: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证号</w:t>
            </w:r>
          </w:p>
        </w:tc>
        <w:tc>
          <w:tcPr>
            <w:tcW w:w="2163" w:type="dxa"/>
            <w:gridSpan w:val="2"/>
            <w:vAlign w:val="top"/>
          </w:tcPr>
          <w:p w14:paraId="453E6543">
            <w:pPr>
              <w:rPr>
                <w:rFonts w:hint="eastAsia" w:ascii="宋体" w:hAnsi="宋体" w:eastAsia="宋体" w:cs="宋体"/>
                <w:sz w:val="21"/>
                <w:highlight w:val="none"/>
              </w:rPr>
            </w:pPr>
          </w:p>
        </w:tc>
        <w:tc>
          <w:tcPr>
            <w:tcW w:w="1161" w:type="dxa"/>
            <w:vMerge w:val="continue"/>
            <w:tcBorders>
              <w:top w:val="nil"/>
              <w:bottom w:val="nil"/>
            </w:tcBorders>
            <w:vAlign w:val="top"/>
          </w:tcPr>
          <w:p w14:paraId="4AD75CD4">
            <w:pPr>
              <w:rPr>
                <w:rFonts w:hint="eastAsia" w:ascii="宋体" w:hAnsi="宋体" w:eastAsia="宋体" w:cs="宋体"/>
                <w:sz w:val="21"/>
                <w:highlight w:val="none"/>
              </w:rPr>
            </w:pPr>
          </w:p>
        </w:tc>
        <w:tc>
          <w:tcPr>
            <w:tcW w:w="1598" w:type="dxa"/>
            <w:gridSpan w:val="2"/>
            <w:vAlign w:val="top"/>
          </w:tcPr>
          <w:p w14:paraId="070666F6">
            <w:pPr>
              <w:spacing w:before="211" w:line="228" w:lineRule="auto"/>
              <w:ind w:left="196"/>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高级职称人员</w:t>
            </w:r>
          </w:p>
        </w:tc>
        <w:tc>
          <w:tcPr>
            <w:tcW w:w="2668" w:type="dxa"/>
            <w:gridSpan w:val="2"/>
            <w:vAlign w:val="top"/>
          </w:tcPr>
          <w:p w14:paraId="3D5A1273">
            <w:pPr>
              <w:rPr>
                <w:rFonts w:hint="eastAsia" w:ascii="宋体" w:hAnsi="宋体" w:eastAsia="宋体" w:cs="宋体"/>
                <w:sz w:val="21"/>
                <w:highlight w:val="none"/>
              </w:rPr>
            </w:pPr>
          </w:p>
        </w:tc>
      </w:tr>
      <w:tr w14:paraId="2B43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47" w:type="dxa"/>
            <w:vAlign w:val="top"/>
          </w:tcPr>
          <w:p w14:paraId="2F416E0D">
            <w:pPr>
              <w:spacing w:before="185" w:line="226" w:lineRule="auto"/>
              <w:ind w:left="463"/>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注</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册资金</w:t>
            </w:r>
          </w:p>
        </w:tc>
        <w:tc>
          <w:tcPr>
            <w:tcW w:w="2163" w:type="dxa"/>
            <w:gridSpan w:val="2"/>
            <w:vAlign w:val="top"/>
          </w:tcPr>
          <w:p w14:paraId="78F66C15">
            <w:pPr>
              <w:rPr>
                <w:rFonts w:hint="eastAsia" w:ascii="宋体" w:hAnsi="宋体" w:eastAsia="宋体" w:cs="宋体"/>
                <w:sz w:val="21"/>
                <w:highlight w:val="none"/>
              </w:rPr>
            </w:pPr>
          </w:p>
        </w:tc>
        <w:tc>
          <w:tcPr>
            <w:tcW w:w="1161" w:type="dxa"/>
            <w:vMerge w:val="continue"/>
            <w:tcBorders>
              <w:top w:val="nil"/>
              <w:bottom w:val="nil"/>
            </w:tcBorders>
            <w:vAlign w:val="top"/>
          </w:tcPr>
          <w:p w14:paraId="507E4019">
            <w:pPr>
              <w:rPr>
                <w:rFonts w:hint="eastAsia" w:ascii="宋体" w:hAnsi="宋体" w:eastAsia="宋体" w:cs="宋体"/>
                <w:sz w:val="21"/>
                <w:highlight w:val="none"/>
              </w:rPr>
            </w:pPr>
          </w:p>
        </w:tc>
        <w:tc>
          <w:tcPr>
            <w:tcW w:w="1598" w:type="dxa"/>
            <w:gridSpan w:val="2"/>
            <w:vAlign w:val="top"/>
          </w:tcPr>
          <w:p w14:paraId="3E468314">
            <w:pPr>
              <w:spacing w:before="185" w:line="228" w:lineRule="auto"/>
              <w:ind w:left="210"/>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中</w:t>
            </w: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级职称人员</w:t>
            </w:r>
          </w:p>
        </w:tc>
        <w:tc>
          <w:tcPr>
            <w:tcW w:w="2668" w:type="dxa"/>
            <w:gridSpan w:val="2"/>
            <w:vAlign w:val="top"/>
          </w:tcPr>
          <w:p w14:paraId="58D741E4">
            <w:pPr>
              <w:rPr>
                <w:rFonts w:hint="eastAsia" w:ascii="宋体" w:hAnsi="宋体" w:eastAsia="宋体" w:cs="宋体"/>
                <w:sz w:val="21"/>
                <w:highlight w:val="none"/>
              </w:rPr>
            </w:pPr>
          </w:p>
        </w:tc>
      </w:tr>
      <w:tr w14:paraId="1053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47" w:type="dxa"/>
            <w:vAlign w:val="top"/>
          </w:tcPr>
          <w:p w14:paraId="0DC3A8F3">
            <w:pPr>
              <w:spacing w:before="183" w:line="228" w:lineRule="auto"/>
              <w:ind w:left="464"/>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开</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户银行</w:t>
            </w:r>
          </w:p>
        </w:tc>
        <w:tc>
          <w:tcPr>
            <w:tcW w:w="2163" w:type="dxa"/>
            <w:gridSpan w:val="2"/>
            <w:vAlign w:val="top"/>
          </w:tcPr>
          <w:p w14:paraId="7FA6FEB7">
            <w:pPr>
              <w:rPr>
                <w:rFonts w:hint="eastAsia" w:ascii="宋体" w:hAnsi="宋体" w:eastAsia="宋体" w:cs="宋体"/>
                <w:sz w:val="21"/>
                <w:highlight w:val="none"/>
              </w:rPr>
            </w:pPr>
          </w:p>
        </w:tc>
        <w:tc>
          <w:tcPr>
            <w:tcW w:w="1161" w:type="dxa"/>
            <w:vMerge w:val="continue"/>
            <w:tcBorders>
              <w:top w:val="nil"/>
              <w:bottom w:val="nil"/>
            </w:tcBorders>
            <w:vAlign w:val="top"/>
          </w:tcPr>
          <w:p w14:paraId="7B60EEA8">
            <w:pPr>
              <w:rPr>
                <w:rFonts w:hint="eastAsia" w:ascii="宋体" w:hAnsi="宋体" w:eastAsia="宋体" w:cs="宋体"/>
                <w:sz w:val="21"/>
                <w:highlight w:val="none"/>
              </w:rPr>
            </w:pPr>
          </w:p>
        </w:tc>
        <w:tc>
          <w:tcPr>
            <w:tcW w:w="1598" w:type="dxa"/>
            <w:gridSpan w:val="2"/>
            <w:vAlign w:val="top"/>
          </w:tcPr>
          <w:p w14:paraId="3B354065">
            <w:pPr>
              <w:spacing w:before="182" w:line="229" w:lineRule="auto"/>
              <w:ind w:left="189"/>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初</w:t>
            </w: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级职称人员</w:t>
            </w:r>
          </w:p>
        </w:tc>
        <w:tc>
          <w:tcPr>
            <w:tcW w:w="2668" w:type="dxa"/>
            <w:gridSpan w:val="2"/>
            <w:vAlign w:val="top"/>
          </w:tcPr>
          <w:p w14:paraId="4BAA752F">
            <w:pPr>
              <w:rPr>
                <w:rFonts w:hint="eastAsia" w:ascii="宋体" w:hAnsi="宋体" w:eastAsia="宋体" w:cs="宋体"/>
                <w:sz w:val="21"/>
                <w:highlight w:val="none"/>
              </w:rPr>
            </w:pPr>
          </w:p>
        </w:tc>
      </w:tr>
      <w:tr w14:paraId="7D2B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47" w:type="dxa"/>
            <w:vAlign w:val="top"/>
          </w:tcPr>
          <w:p w14:paraId="54D79913">
            <w:pPr>
              <w:spacing w:before="183" w:line="229" w:lineRule="auto"/>
              <w:ind w:left="676"/>
              <w:rPr>
                <w:rFonts w:hint="eastAsia" w:ascii="宋体" w:hAnsi="宋体" w:eastAsia="宋体" w:cs="宋体"/>
                <w:sz w:val="20"/>
                <w:szCs w:val="20"/>
                <w:highlight w:val="none"/>
              </w:rPr>
            </w:pPr>
            <w:r>
              <w:rPr>
                <w:rFonts w:hint="eastAsia" w:ascii="宋体" w:hAnsi="宋体" w:eastAsia="宋体" w:cs="宋体"/>
                <w:spacing w:val="4"/>
                <w:sz w:val="20"/>
                <w:szCs w:val="20"/>
                <w:highlight w:val="none"/>
                <w14:textOutline w14:w="3795" w14:cap="sq" w14:cmpd="sng">
                  <w14:solidFill>
                    <w14:srgbClr w14:val="000000"/>
                  </w14:solidFill>
                  <w14:prstDash w14:val="solid"/>
                  <w14:bevel/>
                </w14:textOutline>
              </w:rPr>
              <w:t>账号</w:t>
            </w:r>
          </w:p>
        </w:tc>
        <w:tc>
          <w:tcPr>
            <w:tcW w:w="2163" w:type="dxa"/>
            <w:gridSpan w:val="2"/>
            <w:vAlign w:val="top"/>
          </w:tcPr>
          <w:p w14:paraId="641A5C57">
            <w:pPr>
              <w:rPr>
                <w:rFonts w:hint="eastAsia" w:ascii="宋体" w:hAnsi="宋体" w:eastAsia="宋体" w:cs="宋体"/>
                <w:sz w:val="21"/>
                <w:highlight w:val="none"/>
              </w:rPr>
            </w:pPr>
          </w:p>
        </w:tc>
        <w:tc>
          <w:tcPr>
            <w:tcW w:w="1161" w:type="dxa"/>
            <w:vMerge w:val="continue"/>
            <w:tcBorders>
              <w:top w:val="nil"/>
            </w:tcBorders>
            <w:vAlign w:val="top"/>
          </w:tcPr>
          <w:p w14:paraId="01EAA42B">
            <w:pPr>
              <w:rPr>
                <w:rFonts w:hint="eastAsia" w:ascii="宋体" w:hAnsi="宋体" w:eastAsia="宋体" w:cs="宋体"/>
                <w:sz w:val="21"/>
                <w:highlight w:val="none"/>
              </w:rPr>
            </w:pPr>
          </w:p>
        </w:tc>
        <w:tc>
          <w:tcPr>
            <w:tcW w:w="1598" w:type="dxa"/>
            <w:gridSpan w:val="2"/>
            <w:vAlign w:val="top"/>
          </w:tcPr>
          <w:p w14:paraId="51CFDAB8">
            <w:pPr>
              <w:spacing w:before="183" w:line="229" w:lineRule="auto"/>
              <w:ind w:left="611"/>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技</w:t>
            </w: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工</w:t>
            </w:r>
          </w:p>
        </w:tc>
        <w:tc>
          <w:tcPr>
            <w:tcW w:w="2668" w:type="dxa"/>
            <w:gridSpan w:val="2"/>
            <w:vAlign w:val="top"/>
          </w:tcPr>
          <w:p w14:paraId="531F60E2">
            <w:pPr>
              <w:rPr>
                <w:rFonts w:hint="eastAsia" w:ascii="宋体" w:hAnsi="宋体" w:eastAsia="宋体" w:cs="宋体"/>
                <w:sz w:val="21"/>
                <w:highlight w:val="none"/>
              </w:rPr>
            </w:pPr>
          </w:p>
        </w:tc>
      </w:tr>
      <w:tr w14:paraId="4F47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747" w:type="dxa"/>
            <w:vAlign w:val="top"/>
          </w:tcPr>
          <w:p w14:paraId="16D00745">
            <w:pPr>
              <w:spacing w:line="262" w:lineRule="auto"/>
              <w:rPr>
                <w:rFonts w:hint="eastAsia" w:ascii="宋体" w:hAnsi="宋体" w:eastAsia="宋体" w:cs="宋体"/>
                <w:sz w:val="21"/>
                <w:highlight w:val="none"/>
              </w:rPr>
            </w:pPr>
          </w:p>
          <w:p w14:paraId="7EAF937C">
            <w:pPr>
              <w:spacing w:line="262" w:lineRule="auto"/>
              <w:rPr>
                <w:rFonts w:hint="eastAsia" w:ascii="宋体" w:hAnsi="宋体" w:eastAsia="宋体" w:cs="宋体"/>
                <w:sz w:val="21"/>
                <w:highlight w:val="none"/>
              </w:rPr>
            </w:pPr>
          </w:p>
          <w:p w14:paraId="0DFD9801">
            <w:pPr>
              <w:spacing w:line="262" w:lineRule="auto"/>
              <w:rPr>
                <w:rFonts w:hint="eastAsia" w:ascii="宋体" w:hAnsi="宋体" w:eastAsia="宋体" w:cs="宋体"/>
                <w:sz w:val="21"/>
                <w:highlight w:val="none"/>
              </w:rPr>
            </w:pPr>
          </w:p>
          <w:p w14:paraId="6F3F5046">
            <w:pPr>
              <w:spacing w:before="65" w:line="228" w:lineRule="auto"/>
              <w:ind w:left="465"/>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经营范围</w:t>
            </w:r>
          </w:p>
        </w:tc>
        <w:tc>
          <w:tcPr>
            <w:tcW w:w="7590" w:type="dxa"/>
            <w:gridSpan w:val="7"/>
            <w:vAlign w:val="top"/>
          </w:tcPr>
          <w:p w14:paraId="6A1D3681">
            <w:pPr>
              <w:rPr>
                <w:rFonts w:hint="eastAsia" w:ascii="宋体" w:hAnsi="宋体" w:eastAsia="宋体" w:cs="宋体"/>
                <w:sz w:val="21"/>
                <w:highlight w:val="none"/>
              </w:rPr>
            </w:pPr>
          </w:p>
        </w:tc>
      </w:tr>
      <w:tr w14:paraId="08DC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47" w:type="dxa"/>
            <w:vAlign w:val="top"/>
          </w:tcPr>
          <w:p w14:paraId="55AE6040">
            <w:pPr>
              <w:spacing w:before="184" w:line="229" w:lineRule="auto"/>
              <w:ind w:left="675"/>
              <w:rPr>
                <w:rFonts w:hint="eastAsia" w:ascii="宋体" w:hAnsi="宋体" w:eastAsia="宋体" w:cs="宋体"/>
                <w:sz w:val="20"/>
                <w:szCs w:val="20"/>
                <w:highlight w:val="none"/>
              </w:rPr>
            </w:pP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备</w:t>
            </w:r>
            <w:r>
              <w:rPr>
                <w:rFonts w:hint="eastAsia" w:ascii="宋体" w:hAnsi="宋体" w:eastAsia="宋体" w:cs="宋体"/>
                <w:spacing w:val="4"/>
                <w:sz w:val="20"/>
                <w:szCs w:val="20"/>
                <w:highlight w:val="none"/>
                <w14:textOutline w14:w="3795" w14:cap="sq" w14:cmpd="sng">
                  <w14:solidFill>
                    <w14:srgbClr w14:val="000000"/>
                  </w14:solidFill>
                  <w14:prstDash w14:val="solid"/>
                  <w14:bevel/>
                </w14:textOutline>
              </w:rPr>
              <w:t>注</w:t>
            </w:r>
          </w:p>
        </w:tc>
        <w:tc>
          <w:tcPr>
            <w:tcW w:w="7590" w:type="dxa"/>
            <w:gridSpan w:val="7"/>
            <w:vAlign w:val="top"/>
          </w:tcPr>
          <w:p w14:paraId="5899A25F">
            <w:pPr>
              <w:rPr>
                <w:rFonts w:hint="eastAsia" w:ascii="宋体" w:hAnsi="宋体" w:eastAsia="宋体" w:cs="宋体"/>
                <w:sz w:val="21"/>
                <w:highlight w:val="none"/>
              </w:rPr>
            </w:pPr>
          </w:p>
        </w:tc>
      </w:tr>
    </w:tbl>
    <w:p w14:paraId="7E7322DA">
      <w:pPr>
        <w:spacing w:before="173" w:line="416" w:lineRule="auto"/>
        <w:ind w:left="230" w:right="301" w:hanging="4"/>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w:t>
      </w:r>
      <w:r>
        <w:rPr>
          <w:rFonts w:hint="eastAsia" w:ascii="宋体" w:hAnsi="宋体" w:eastAsia="宋体" w:cs="宋体"/>
          <w:spacing w:val="13"/>
          <w:sz w:val="21"/>
          <w:szCs w:val="21"/>
          <w:highlight w:val="none"/>
        </w:rPr>
        <w:t>备</w:t>
      </w:r>
      <w:r>
        <w:rPr>
          <w:rFonts w:hint="eastAsia" w:ascii="宋体" w:hAnsi="宋体" w:eastAsia="宋体" w:cs="宋体"/>
          <w:spacing w:val="7"/>
          <w:sz w:val="21"/>
          <w:szCs w:val="21"/>
          <w:highlight w:val="none"/>
        </w:rPr>
        <w:t>注：有效的企业营业执照副本、企业资质证书副本和安全生产许可证等的复印件。以上复印</w:t>
      </w:r>
      <w:r>
        <w:rPr>
          <w:rFonts w:hint="eastAsia" w:ascii="宋体" w:hAnsi="宋体" w:eastAsia="宋体" w:cs="宋体"/>
          <w:spacing w:val="9"/>
          <w:sz w:val="21"/>
          <w:szCs w:val="21"/>
          <w:highlight w:val="none"/>
        </w:rPr>
        <w:t>件均须加盖供应商单位公章</w:t>
      </w:r>
      <w:r>
        <w:rPr>
          <w:rFonts w:hint="eastAsia" w:ascii="宋体" w:hAnsi="宋体" w:eastAsia="宋体" w:cs="宋体"/>
          <w:spacing w:val="7"/>
          <w:sz w:val="21"/>
          <w:szCs w:val="21"/>
          <w:highlight w:val="none"/>
        </w:rPr>
        <w:t>】</w:t>
      </w:r>
    </w:p>
    <w:p w14:paraId="0A3B2FF6">
      <w:pPr>
        <w:rPr>
          <w:rFonts w:hint="eastAsia" w:ascii="宋体" w:hAnsi="宋体" w:eastAsia="宋体" w:cs="宋体"/>
          <w:highlight w:val="none"/>
        </w:rPr>
        <w:sectPr>
          <w:footerReference r:id="rId13" w:type="default"/>
          <w:pgSz w:w="11910" w:h="16840"/>
          <w:pgMar w:top="1440" w:right="1080" w:bottom="1440" w:left="1080" w:header="0" w:footer="1286" w:gutter="0"/>
          <w:pgNumType w:fmt="decimal"/>
          <w:cols w:space="720" w:num="1"/>
        </w:sectPr>
      </w:pPr>
    </w:p>
    <w:p w14:paraId="0D8938C6">
      <w:pPr>
        <w:spacing w:line="318" w:lineRule="auto"/>
        <w:rPr>
          <w:rFonts w:hint="eastAsia" w:ascii="宋体" w:hAnsi="宋体" w:eastAsia="宋体" w:cs="宋体"/>
          <w:sz w:val="21"/>
          <w:highlight w:val="none"/>
        </w:rPr>
      </w:pPr>
    </w:p>
    <w:p w14:paraId="44ECB608">
      <w:pPr>
        <w:spacing w:line="319" w:lineRule="auto"/>
        <w:rPr>
          <w:rFonts w:hint="eastAsia" w:ascii="宋体" w:hAnsi="宋体" w:eastAsia="宋体" w:cs="宋体"/>
          <w:sz w:val="21"/>
          <w:highlight w:val="none"/>
        </w:rPr>
      </w:pPr>
    </w:p>
    <w:p w14:paraId="10708ED1">
      <w:pPr>
        <w:spacing w:before="91" w:line="219" w:lineRule="auto"/>
        <w:ind w:left="2880"/>
        <w:rPr>
          <w:rFonts w:hint="eastAsia" w:ascii="宋体" w:hAnsi="宋体" w:eastAsia="宋体" w:cs="宋体"/>
          <w:sz w:val="28"/>
          <w:szCs w:val="28"/>
          <w:highlight w:val="none"/>
        </w:rPr>
      </w:pPr>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2.政</w:t>
      </w:r>
      <w:r>
        <w:rPr>
          <w:rFonts w:hint="eastAsia" w:ascii="宋体" w:hAnsi="宋体" w:eastAsia="宋体" w:cs="宋体"/>
          <w:sz w:val="28"/>
          <w:szCs w:val="28"/>
          <w:highlight w:val="none"/>
          <w14:textOutline w14:w="5103" w14:cap="sq" w14:cmpd="sng">
            <w14:solidFill>
              <w14:srgbClr w14:val="000000"/>
            </w14:solidFill>
            <w14:prstDash w14:val="solid"/>
            <w14:bevel/>
          </w14:textOutline>
        </w:rPr>
        <w:t>府采购供应商资格信用承诺函</w:t>
      </w:r>
    </w:p>
    <w:p w14:paraId="5FE2585A">
      <w:pPr>
        <w:spacing w:line="290" w:lineRule="auto"/>
        <w:rPr>
          <w:rFonts w:hint="eastAsia" w:ascii="宋体" w:hAnsi="宋体" w:eastAsia="宋体" w:cs="宋体"/>
          <w:sz w:val="21"/>
          <w:highlight w:val="none"/>
        </w:rPr>
      </w:pPr>
    </w:p>
    <w:p w14:paraId="377EC18A">
      <w:pPr>
        <w:spacing w:line="290" w:lineRule="auto"/>
        <w:rPr>
          <w:rFonts w:hint="eastAsia" w:ascii="宋体" w:hAnsi="宋体" w:eastAsia="宋体" w:cs="宋体"/>
          <w:sz w:val="21"/>
          <w:highlight w:val="none"/>
        </w:rPr>
      </w:pPr>
    </w:p>
    <w:p w14:paraId="3671A373">
      <w:pPr>
        <w:spacing w:before="72" w:line="219" w:lineRule="auto"/>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致：</w:t>
      </w:r>
      <w:r>
        <w:rPr>
          <w:rFonts w:hint="eastAsia" w:ascii="宋体" w:hAnsi="宋体" w:eastAsia="宋体" w:cs="宋体"/>
          <w:spacing w:val="-1"/>
          <w:sz w:val="22"/>
          <w:szCs w:val="22"/>
          <w:highlight w:val="none"/>
          <w:u w:val="single" w:color="auto"/>
        </w:rPr>
        <w:t>(采购人名称)</w:t>
      </w:r>
      <w:r>
        <w:rPr>
          <w:rFonts w:hint="eastAsia" w:ascii="宋体" w:hAnsi="宋体" w:eastAsia="宋体" w:cs="宋体"/>
          <w:sz w:val="22"/>
          <w:szCs w:val="22"/>
          <w:highlight w:val="none"/>
          <w:u w:val="single" w:color="auto"/>
        </w:rPr>
        <w:t>、(代理机构名称)</w:t>
      </w:r>
      <w:r>
        <w:rPr>
          <w:rFonts w:hint="eastAsia" w:ascii="宋体" w:hAnsi="宋体" w:eastAsia="宋体" w:cs="宋体"/>
          <w:sz w:val="22"/>
          <w:szCs w:val="22"/>
          <w:highlight w:val="none"/>
        </w:rPr>
        <w:t>：</w:t>
      </w:r>
    </w:p>
    <w:p w14:paraId="5B869601">
      <w:pPr>
        <w:spacing w:before="138" w:line="336" w:lineRule="auto"/>
        <w:ind w:left="1" w:right="76" w:firstLine="640"/>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我方自愿参加</w:t>
      </w:r>
      <w:r>
        <w:rPr>
          <w:rFonts w:hint="eastAsia" w:ascii="宋体" w:hAnsi="宋体" w:eastAsia="宋体" w:cs="宋体"/>
          <w:spacing w:val="-1"/>
          <w:sz w:val="22"/>
          <w:szCs w:val="22"/>
          <w:highlight w:val="none"/>
          <w:u w:val="single" w:color="auto"/>
          <w:lang w:eastAsia="zh-CN"/>
        </w:rPr>
        <w:t>（项目名称）</w:t>
      </w:r>
      <w:r>
        <w:rPr>
          <w:rFonts w:hint="eastAsia" w:ascii="宋体" w:hAnsi="宋体" w:eastAsia="宋体" w:cs="宋体"/>
          <w:sz w:val="22"/>
          <w:szCs w:val="22"/>
          <w:highlight w:val="none"/>
        </w:rPr>
        <w:t>项目</w:t>
      </w:r>
      <w:r>
        <w:rPr>
          <w:rFonts w:hint="eastAsia" w:ascii="宋体" w:hAnsi="宋体" w:eastAsia="宋体" w:cs="宋体"/>
          <w:sz w:val="22"/>
          <w:szCs w:val="22"/>
          <w:highlight w:val="none"/>
          <w:u w:val="single" w:color="auto"/>
        </w:rPr>
        <w:t>(项目编号：)</w:t>
      </w:r>
      <w:r>
        <w:rPr>
          <w:rFonts w:hint="eastAsia" w:ascii="宋体" w:hAnsi="宋体" w:eastAsia="宋体" w:cs="宋体"/>
          <w:sz w:val="22"/>
          <w:szCs w:val="22"/>
          <w:highlight w:val="none"/>
        </w:rPr>
        <w:t>的政府采购活动，并郑重承诺我方</w:t>
      </w:r>
      <w:r>
        <w:rPr>
          <w:rFonts w:hint="eastAsia" w:ascii="宋体" w:hAnsi="宋体" w:eastAsia="宋体" w:cs="宋体"/>
          <w:spacing w:val="10"/>
          <w:sz w:val="22"/>
          <w:szCs w:val="22"/>
          <w:highlight w:val="none"/>
        </w:rPr>
        <w:t>符</w:t>
      </w:r>
      <w:r>
        <w:rPr>
          <w:rFonts w:hint="eastAsia" w:ascii="宋体" w:hAnsi="宋体" w:eastAsia="宋体" w:cs="宋体"/>
          <w:spacing w:val="5"/>
          <w:sz w:val="22"/>
          <w:szCs w:val="22"/>
          <w:highlight w:val="none"/>
        </w:rPr>
        <w:t>合《中华人民共和国政府采购法》第二十二条规定的条件：</w:t>
      </w:r>
    </w:p>
    <w:p w14:paraId="4F8DF768">
      <w:pPr>
        <w:spacing w:line="217" w:lineRule="auto"/>
        <w:ind w:left="647"/>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(一)具有独立承担民事责任的能力</w:t>
      </w:r>
      <w:r>
        <w:rPr>
          <w:rFonts w:hint="eastAsia" w:ascii="宋体" w:hAnsi="宋体" w:eastAsia="宋体" w:cs="宋体"/>
          <w:spacing w:val="2"/>
          <w:sz w:val="22"/>
          <w:szCs w:val="22"/>
          <w:highlight w:val="none"/>
        </w:rPr>
        <w:t>；</w:t>
      </w:r>
    </w:p>
    <w:p w14:paraId="7939ADA4">
      <w:pPr>
        <w:spacing w:before="138" w:line="217" w:lineRule="auto"/>
        <w:ind w:left="647"/>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w:t>
      </w:r>
      <w:r>
        <w:rPr>
          <w:rFonts w:hint="eastAsia" w:ascii="宋体" w:hAnsi="宋体" w:eastAsia="宋体" w:cs="宋体"/>
          <w:spacing w:val="9"/>
          <w:sz w:val="22"/>
          <w:szCs w:val="22"/>
          <w:highlight w:val="none"/>
        </w:rPr>
        <w:t>二)具有良好的商业信誉和健全的财务会计制度；</w:t>
      </w:r>
    </w:p>
    <w:p w14:paraId="7ADE997D">
      <w:pPr>
        <w:spacing w:before="143" w:line="218" w:lineRule="auto"/>
        <w:ind w:left="647"/>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w:t>
      </w:r>
      <w:r>
        <w:rPr>
          <w:rFonts w:hint="eastAsia" w:ascii="宋体" w:hAnsi="宋体" w:eastAsia="宋体" w:cs="宋体"/>
          <w:spacing w:val="9"/>
          <w:sz w:val="22"/>
          <w:szCs w:val="22"/>
          <w:highlight w:val="none"/>
        </w:rPr>
        <w:t>三)具有履行合同所必需的设备和专业技术能力；</w:t>
      </w:r>
    </w:p>
    <w:p w14:paraId="250C42E8">
      <w:pPr>
        <w:spacing w:before="140" w:line="217" w:lineRule="auto"/>
        <w:ind w:left="647"/>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w:t>
      </w:r>
      <w:r>
        <w:rPr>
          <w:rFonts w:hint="eastAsia" w:ascii="宋体" w:hAnsi="宋体" w:eastAsia="宋体" w:cs="宋体"/>
          <w:spacing w:val="9"/>
          <w:sz w:val="22"/>
          <w:szCs w:val="22"/>
          <w:highlight w:val="none"/>
        </w:rPr>
        <w:t>四)有依法缴纳税收和社会保障资金的良好记录；</w:t>
      </w:r>
    </w:p>
    <w:p w14:paraId="36C014B0">
      <w:pPr>
        <w:spacing w:before="141" w:line="219" w:lineRule="auto"/>
        <w:ind w:left="647"/>
        <w:rPr>
          <w:rFonts w:hint="eastAsia" w:ascii="宋体" w:hAnsi="宋体" w:eastAsia="宋体" w:cs="宋体"/>
          <w:sz w:val="22"/>
          <w:szCs w:val="22"/>
          <w:highlight w:val="none"/>
        </w:rPr>
      </w:pPr>
      <w:r>
        <w:rPr>
          <w:rFonts w:hint="eastAsia" w:ascii="宋体" w:hAnsi="宋体" w:eastAsia="宋体" w:cs="宋体"/>
          <w:spacing w:val="16"/>
          <w:sz w:val="22"/>
          <w:szCs w:val="22"/>
          <w:highlight w:val="none"/>
        </w:rPr>
        <w:t>(</w:t>
      </w:r>
      <w:r>
        <w:rPr>
          <w:rFonts w:hint="eastAsia" w:ascii="宋体" w:hAnsi="宋体" w:eastAsia="宋体" w:cs="宋体"/>
          <w:spacing w:val="14"/>
          <w:sz w:val="22"/>
          <w:szCs w:val="22"/>
          <w:highlight w:val="none"/>
        </w:rPr>
        <w:t>五</w:t>
      </w:r>
      <w:r>
        <w:rPr>
          <w:rFonts w:hint="eastAsia" w:ascii="宋体" w:hAnsi="宋体" w:eastAsia="宋体" w:cs="宋体"/>
          <w:spacing w:val="8"/>
          <w:sz w:val="22"/>
          <w:szCs w:val="22"/>
          <w:highlight w:val="none"/>
        </w:rPr>
        <w:t>)参加政府采购活动前三年内，在经营活动中没有重大违法记录；</w:t>
      </w:r>
    </w:p>
    <w:p w14:paraId="130E3919">
      <w:pPr>
        <w:spacing w:before="140" w:line="220" w:lineRule="auto"/>
        <w:ind w:left="647"/>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w:t>
      </w:r>
      <w:r>
        <w:rPr>
          <w:rFonts w:hint="eastAsia" w:ascii="宋体" w:hAnsi="宋体" w:eastAsia="宋体" w:cs="宋体"/>
          <w:spacing w:val="10"/>
          <w:sz w:val="22"/>
          <w:szCs w:val="22"/>
          <w:highlight w:val="none"/>
        </w:rPr>
        <w:t>六)法律、行政法规规定的其他条件。</w:t>
      </w:r>
    </w:p>
    <w:p w14:paraId="058A00C5">
      <w:pPr>
        <w:spacing w:before="139" w:line="335" w:lineRule="auto"/>
        <w:ind w:right="36" w:firstLine="642"/>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我方保证上</w:t>
      </w:r>
      <w:r>
        <w:rPr>
          <w:rFonts w:hint="eastAsia" w:ascii="宋体" w:hAnsi="宋体" w:eastAsia="宋体" w:cs="宋体"/>
          <w:spacing w:val="7"/>
          <w:sz w:val="22"/>
          <w:szCs w:val="22"/>
          <w:highlight w:val="none"/>
        </w:rPr>
        <w:t>述</w:t>
      </w:r>
      <w:r>
        <w:rPr>
          <w:rFonts w:hint="eastAsia" w:ascii="宋体" w:hAnsi="宋体" w:eastAsia="宋体" w:cs="宋体"/>
          <w:spacing w:val="5"/>
          <w:sz w:val="22"/>
          <w:szCs w:val="22"/>
          <w:highlight w:val="none"/>
        </w:rPr>
        <w:t>承诺事项的真实性，如有弄虚作假或其他违法违规行为，愿意承担一切法律责任，并</w:t>
      </w:r>
      <w:r>
        <w:rPr>
          <w:rFonts w:hint="eastAsia" w:ascii="宋体" w:hAnsi="宋体" w:eastAsia="宋体" w:cs="宋体"/>
          <w:spacing w:val="8"/>
          <w:sz w:val="22"/>
          <w:szCs w:val="22"/>
          <w:highlight w:val="none"/>
        </w:rPr>
        <w:t>承</w:t>
      </w:r>
      <w:r>
        <w:rPr>
          <w:rFonts w:hint="eastAsia" w:ascii="宋体" w:hAnsi="宋体" w:eastAsia="宋体" w:cs="宋体"/>
          <w:spacing w:val="6"/>
          <w:sz w:val="22"/>
          <w:szCs w:val="22"/>
          <w:highlight w:val="none"/>
        </w:rPr>
        <w:t>担</w:t>
      </w:r>
      <w:r>
        <w:rPr>
          <w:rFonts w:hint="eastAsia" w:ascii="宋体" w:hAnsi="宋体" w:eastAsia="宋体" w:cs="宋体"/>
          <w:spacing w:val="4"/>
          <w:sz w:val="22"/>
          <w:szCs w:val="22"/>
          <w:highlight w:val="none"/>
        </w:rPr>
        <w:t>因此所造成的一切损失。</w:t>
      </w:r>
    </w:p>
    <w:p w14:paraId="4AF0096C">
      <w:pPr>
        <w:spacing w:line="220" w:lineRule="auto"/>
        <w:ind w:left="640"/>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4013" w14:cap="sq" w14:cmpd="sng">
            <w14:solidFill>
              <w14:srgbClr w14:val="000000"/>
            </w14:solidFill>
            <w14:prstDash w14:val="solid"/>
            <w14:bevel/>
          </w14:textOutline>
        </w:rPr>
        <w:t>特</w:t>
      </w:r>
      <w:r>
        <w:rPr>
          <w:rFonts w:hint="eastAsia" w:ascii="宋体" w:hAnsi="宋体" w:eastAsia="宋体" w:cs="宋体"/>
          <w:spacing w:val="3"/>
          <w:sz w:val="22"/>
          <w:szCs w:val="22"/>
          <w:highlight w:val="none"/>
          <w14:textOutline w14:w="4013" w14:cap="sq" w14:cmpd="sng">
            <w14:solidFill>
              <w14:srgbClr w14:val="000000"/>
            </w14:solidFill>
            <w14:prstDash w14:val="solid"/>
            <w14:bevel/>
          </w14:textOutline>
        </w:rPr>
        <w:t>此</w:t>
      </w:r>
      <w:r>
        <w:rPr>
          <w:rFonts w:hint="eastAsia" w:ascii="宋体" w:hAnsi="宋体" w:eastAsia="宋体" w:cs="宋体"/>
          <w:spacing w:val="2"/>
          <w:sz w:val="22"/>
          <w:szCs w:val="22"/>
          <w:highlight w:val="none"/>
          <w14:textOutline w14:w="4013" w14:cap="sq" w14:cmpd="sng">
            <w14:solidFill>
              <w14:srgbClr w14:val="000000"/>
            </w14:solidFill>
            <w14:prstDash w14:val="solid"/>
            <w14:bevel/>
          </w14:textOutline>
        </w:rPr>
        <w:t>声明！</w:t>
      </w:r>
    </w:p>
    <w:p w14:paraId="4241414F">
      <w:pPr>
        <w:spacing w:line="363" w:lineRule="auto"/>
        <w:rPr>
          <w:rFonts w:hint="eastAsia" w:ascii="宋体" w:hAnsi="宋体" w:eastAsia="宋体" w:cs="宋体"/>
          <w:sz w:val="21"/>
          <w:highlight w:val="none"/>
        </w:rPr>
      </w:pPr>
    </w:p>
    <w:p w14:paraId="467EFCA5">
      <w:pPr>
        <w:spacing w:before="76" w:line="227" w:lineRule="auto"/>
        <w:ind w:left="3480"/>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8"/>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8"/>
          <w:sz w:val="23"/>
          <w:szCs w:val="23"/>
          <w:highlight w:val="none"/>
        </w:rPr>
        <w:t>)：</w:t>
      </w:r>
    </w:p>
    <w:p w14:paraId="20FD1640">
      <w:pPr>
        <w:spacing w:line="265" w:lineRule="auto"/>
        <w:rPr>
          <w:rFonts w:hint="eastAsia" w:ascii="宋体" w:hAnsi="宋体" w:eastAsia="宋体" w:cs="宋体"/>
          <w:sz w:val="21"/>
          <w:highlight w:val="none"/>
        </w:rPr>
      </w:pPr>
    </w:p>
    <w:p w14:paraId="3C39F366">
      <w:pPr>
        <w:spacing w:before="75" w:line="224" w:lineRule="auto"/>
        <w:ind w:left="1441"/>
        <w:rPr>
          <w:rFonts w:hint="eastAsia" w:ascii="宋体" w:hAnsi="宋体" w:eastAsia="宋体" w:cs="宋体"/>
          <w:sz w:val="23"/>
          <w:szCs w:val="23"/>
          <w:highlight w:val="none"/>
          <w:lang w:eastAsia="zh-CN"/>
        </w:rPr>
      </w:pPr>
      <w:r>
        <w:rPr>
          <w:rFonts w:hint="eastAsia" w:ascii="宋体" w:hAnsi="宋体" w:eastAsia="宋体" w:cs="宋体"/>
          <w:spacing w:val="16"/>
          <w:sz w:val="23"/>
          <w:szCs w:val="23"/>
          <w:highlight w:val="none"/>
        </w:rPr>
        <w:t>法定</w:t>
      </w:r>
      <w:r>
        <w:rPr>
          <w:rFonts w:hint="eastAsia" w:ascii="宋体" w:hAnsi="宋体" w:eastAsia="宋体" w:cs="宋体"/>
          <w:spacing w:val="12"/>
          <w:sz w:val="23"/>
          <w:szCs w:val="23"/>
          <w:highlight w:val="none"/>
        </w:rPr>
        <w:t>代</w:t>
      </w:r>
      <w:r>
        <w:rPr>
          <w:rFonts w:hint="eastAsia" w:ascii="宋体" w:hAnsi="宋体" w:eastAsia="宋体" w:cs="宋体"/>
          <w:spacing w:val="8"/>
          <w:sz w:val="23"/>
          <w:szCs w:val="23"/>
          <w:highlight w:val="none"/>
        </w:rPr>
        <w:t>表人(或负责人)</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签名(或加盖</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电子签字章)：</w:t>
      </w:r>
    </w:p>
    <w:p w14:paraId="0922CD9B">
      <w:pPr>
        <w:spacing w:line="473" w:lineRule="auto"/>
        <w:rPr>
          <w:rFonts w:hint="eastAsia" w:ascii="宋体" w:hAnsi="宋体" w:eastAsia="宋体" w:cs="宋体"/>
          <w:sz w:val="21"/>
          <w:highlight w:val="none"/>
        </w:rPr>
      </w:pPr>
    </w:p>
    <w:p w14:paraId="270EB14A">
      <w:pPr>
        <w:spacing w:before="75" w:line="227" w:lineRule="auto"/>
        <w:jc w:val="right"/>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日</w:t>
      </w:r>
      <w:r>
        <w:rPr>
          <w:rFonts w:hint="eastAsia" w:ascii="宋体" w:hAnsi="宋体" w:eastAsia="宋体" w:cs="宋体"/>
          <w:spacing w:val="-5"/>
          <w:sz w:val="23"/>
          <w:szCs w:val="23"/>
          <w:highlight w:val="none"/>
        </w:rPr>
        <w:t>期</w:t>
      </w:r>
      <w:r>
        <w:rPr>
          <w:rFonts w:hint="eastAsia" w:ascii="宋体" w:hAnsi="宋体" w:eastAsia="宋体" w:cs="宋体"/>
          <w:spacing w:val="-3"/>
          <w:sz w:val="23"/>
          <w:szCs w:val="23"/>
          <w:highlight w:val="none"/>
        </w:rPr>
        <w:t>：年</w:t>
      </w:r>
      <w:r>
        <w:rPr>
          <w:rFonts w:hint="eastAsia" w:ascii="宋体" w:hAnsi="宋体" w:eastAsia="宋体" w:cs="宋体"/>
          <w:spacing w:val="-3"/>
          <w:sz w:val="23"/>
          <w:szCs w:val="23"/>
          <w:highlight w:val="none"/>
          <w:lang w:val="en-US" w:eastAsia="zh-CN"/>
        </w:rPr>
        <w:t xml:space="preserve"> </w:t>
      </w:r>
      <w:r>
        <w:rPr>
          <w:rFonts w:hint="eastAsia" w:ascii="宋体" w:hAnsi="宋体" w:eastAsia="宋体" w:cs="宋体"/>
          <w:spacing w:val="-3"/>
          <w:sz w:val="23"/>
          <w:szCs w:val="23"/>
          <w:highlight w:val="none"/>
        </w:rPr>
        <w:t>月</w:t>
      </w:r>
      <w:r>
        <w:rPr>
          <w:rFonts w:hint="eastAsia" w:ascii="宋体" w:hAnsi="宋体" w:eastAsia="宋体" w:cs="宋体"/>
          <w:spacing w:val="-3"/>
          <w:sz w:val="23"/>
          <w:szCs w:val="23"/>
          <w:highlight w:val="none"/>
          <w:lang w:val="en-US" w:eastAsia="zh-CN"/>
        </w:rPr>
        <w:t xml:space="preserve"> </w:t>
      </w:r>
      <w:r>
        <w:rPr>
          <w:rFonts w:hint="eastAsia" w:ascii="宋体" w:hAnsi="宋体" w:eastAsia="宋体" w:cs="宋体"/>
          <w:spacing w:val="-3"/>
          <w:sz w:val="23"/>
          <w:szCs w:val="23"/>
          <w:highlight w:val="none"/>
        </w:rPr>
        <w:t>日</w:t>
      </w:r>
    </w:p>
    <w:p w14:paraId="41394871">
      <w:pPr>
        <w:rPr>
          <w:rFonts w:hint="eastAsia" w:ascii="宋体" w:hAnsi="宋体" w:eastAsia="宋体" w:cs="宋体"/>
          <w:highlight w:val="none"/>
        </w:rPr>
        <w:sectPr>
          <w:footerReference r:id="rId14" w:type="default"/>
          <w:pgSz w:w="11910" w:h="16840"/>
          <w:pgMar w:top="1440" w:right="1080" w:bottom="1440" w:left="1080" w:header="0" w:footer="984" w:gutter="0"/>
          <w:pgNumType w:fmt="decimal"/>
          <w:cols w:space="720" w:num="1"/>
        </w:sectPr>
      </w:pPr>
    </w:p>
    <w:p w14:paraId="12AEC8CA">
      <w:pPr>
        <w:spacing w:line="265" w:lineRule="auto"/>
        <w:rPr>
          <w:rFonts w:hint="eastAsia" w:ascii="宋体" w:hAnsi="宋体" w:eastAsia="宋体" w:cs="宋体"/>
          <w:sz w:val="21"/>
          <w:highlight w:val="none"/>
        </w:rPr>
      </w:pPr>
    </w:p>
    <w:p w14:paraId="25D63C25">
      <w:pPr>
        <w:spacing w:line="265" w:lineRule="auto"/>
        <w:rPr>
          <w:rFonts w:hint="eastAsia" w:ascii="宋体" w:hAnsi="宋体" w:eastAsia="宋体" w:cs="宋体"/>
          <w:sz w:val="21"/>
          <w:highlight w:val="none"/>
        </w:rPr>
      </w:pPr>
    </w:p>
    <w:p w14:paraId="48E94340">
      <w:pPr>
        <w:spacing w:line="265" w:lineRule="auto"/>
        <w:rPr>
          <w:rFonts w:hint="eastAsia" w:ascii="宋体" w:hAnsi="宋体" w:eastAsia="宋体" w:cs="宋体"/>
          <w:sz w:val="21"/>
          <w:highlight w:val="none"/>
        </w:rPr>
      </w:pPr>
    </w:p>
    <w:p w14:paraId="55F46CCE">
      <w:pPr>
        <w:spacing w:line="265" w:lineRule="auto"/>
        <w:rPr>
          <w:rFonts w:hint="eastAsia" w:ascii="宋体" w:hAnsi="宋体" w:eastAsia="宋体" w:cs="宋体"/>
          <w:sz w:val="21"/>
          <w:highlight w:val="none"/>
        </w:rPr>
      </w:pPr>
    </w:p>
    <w:p w14:paraId="5513C0E9">
      <w:pPr>
        <w:spacing w:line="265" w:lineRule="auto"/>
        <w:rPr>
          <w:rFonts w:hint="eastAsia" w:ascii="宋体" w:hAnsi="宋体" w:eastAsia="宋体" w:cs="宋体"/>
          <w:sz w:val="21"/>
          <w:highlight w:val="none"/>
        </w:rPr>
      </w:pPr>
    </w:p>
    <w:p w14:paraId="62C18DC9">
      <w:pPr>
        <w:spacing w:before="101" w:line="411" w:lineRule="exact"/>
        <w:ind w:left="2641"/>
        <w:outlineLvl w:val="2"/>
        <w:rPr>
          <w:rFonts w:hint="eastAsia" w:ascii="宋体" w:hAnsi="宋体" w:eastAsia="宋体" w:cs="宋体"/>
          <w:sz w:val="31"/>
          <w:szCs w:val="31"/>
          <w:highlight w:val="none"/>
        </w:rPr>
      </w:pPr>
      <w:bookmarkStart w:id="170" w:name="_Toc28129"/>
      <w:bookmarkStart w:id="171" w:name="_Toc9771"/>
      <w:bookmarkStart w:id="172" w:name="_Toc17880"/>
      <w:bookmarkStart w:id="173" w:name="_Toc27821"/>
      <w:r>
        <w:rPr>
          <w:rFonts w:hint="eastAsia" w:ascii="宋体" w:hAnsi="宋体" w:eastAsia="宋体" w:cs="宋体"/>
          <w:spacing w:val="15"/>
          <w:position w:val="1"/>
          <w:sz w:val="31"/>
          <w:szCs w:val="31"/>
          <w:highlight w:val="none"/>
          <w14:textOutline w14:w="5793" w14:cap="sq" w14:cmpd="sng">
            <w14:solidFill>
              <w14:srgbClr w14:val="000000"/>
            </w14:solidFill>
            <w14:prstDash w14:val="solid"/>
            <w14:bevel/>
          </w14:textOutline>
        </w:rPr>
        <w:t>3</w:t>
      </w:r>
      <w:r>
        <w:rPr>
          <w:rFonts w:hint="eastAsia" w:ascii="宋体" w:hAnsi="宋体" w:eastAsia="宋体" w:cs="宋体"/>
          <w:spacing w:val="9"/>
          <w:position w:val="1"/>
          <w:sz w:val="31"/>
          <w:szCs w:val="31"/>
          <w:highlight w:val="none"/>
          <w14:textOutline w14:w="5793" w14:cap="sq" w14:cmpd="sng">
            <w14:solidFill>
              <w14:srgbClr w14:val="000000"/>
            </w14:solidFill>
            <w14:prstDash w14:val="solid"/>
            <w14:bevel/>
          </w14:textOutline>
        </w:rPr>
        <w:t>.供应商直接控股、管理关系信息表</w:t>
      </w:r>
      <w:bookmarkEnd w:id="170"/>
      <w:bookmarkEnd w:id="171"/>
      <w:bookmarkEnd w:id="172"/>
      <w:bookmarkEnd w:id="173"/>
    </w:p>
    <w:p w14:paraId="5CCF7829">
      <w:pPr>
        <w:spacing w:before="188" w:line="224" w:lineRule="auto"/>
        <w:ind w:left="3278"/>
        <w:outlineLvl w:val="2"/>
        <w:rPr>
          <w:rFonts w:hint="eastAsia" w:ascii="宋体" w:hAnsi="宋体" w:eastAsia="宋体" w:cs="宋体"/>
          <w:sz w:val="31"/>
          <w:szCs w:val="31"/>
          <w:highlight w:val="none"/>
        </w:rPr>
      </w:pPr>
      <w:bookmarkStart w:id="174" w:name="_Toc461"/>
      <w:bookmarkStart w:id="175" w:name="_Toc19408"/>
      <w:bookmarkStart w:id="176" w:name="_Toc25890"/>
      <w:bookmarkStart w:id="177" w:name="_Toc21921"/>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供应商直接控股股东信息</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表</w:t>
      </w:r>
      <w:bookmarkEnd w:id="174"/>
      <w:bookmarkEnd w:id="175"/>
      <w:bookmarkEnd w:id="176"/>
      <w:bookmarkEnd w:id="177"/>
    </w:p>
    <w:p w14:paraId="405F7A57">
      <w:pPr>
        <w:spacing w:line="17" w:lineRule="exact"/>
        <w:rPr>
          <w:rFonts w:hint="eastAsia" w:ascii="宋体" w:hAnsi="宋体" w:eastAsia="宋体" w:cs="宋体"/>
          <w:highlight w:val="none"/>
        </w:rPr>
      </w:pPr>
    </w:p>
    <w:tbl>
      <w:tblPr>
        <w:tblStyle w:val="13"/>
        <w:tblW w:w="101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654"/>
        <w:gridCol w:w="1453"/>
        <w:gridCol w:w="4285"/>
        <w:gridCol w:w="875"/>
      </w:tblGrid>
      <w:tr w14:paraId="2CA7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5" w:type="dxa"/>
            <w:vAlign w:val="top"/>
          </w:tcPr>
          <w:p w14:paraId="0DE9B459">
            <w:pPr>
              <w:spacing w:before="239" w:line="229" w:lineRule="auto"/>
              <w:ind w:left="212"/>
              <w:rPr>
                <w:rFonts w:hint="eastAsia" w:ascii="宋体" w:hAnsi="宋体" w:eastAsia="宋体" w:cs="宋体"/>
                <w:sz w:val="23"/>
                <w:szCs w:val="23"/>
                <w:highlight w:val="none"/>
              </w:rPr>
            </w:pP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号</w:t>
            </w:r>
          </w:p>
        </w:tc>
        <w:tc>
          <w:tcPr>
            <w:tcW w:w="2654" w:type="dxa"/>
            <w:vAlign w:val="top"/>
          </w:tcPr>
          <w:p w14:paraId="712C83EA">
            <w:pPr>
              <w:spacing w:before="240" w:line="227" w:lineRule="auto"/>
              <w:ind w:left="373"/>
              <w:rPr>
                <w:rFonts w:hint="eastAsia" w:ascii="宋体" w:hAnsi="宋体" w:eastAsia="宋体" w:cs="宋体"/>
                <w:sz w:val="23"/>
                <w:szCs w:val="23"/>
                <w:highlight w:val="none"/>
              </w:rPr>
            </w:pP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直</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接控股股东名称</w:t>
            </w:r>
          </w:p>
        </w:tc>
        <w:tc>
          <w:tcPr>
            <w:tcW w:w="1453" w:type="dxa"/>
            <w:vAlign w:val="top"/>
          </w:tcPr>
          <w:p w14:paraId="4CB80663">
            <w:pPr>
              <w:spacing w:before="240" w:line="226" w:lineRule="auto"/>
              <w:ind w:left="275"/>
              <w:rPr>
                <w:rFonts w:hint="eastAsia" w:ascii="宋体" w:hAnsi="宋体" w:eastAsia="宋体" w:cs="宋体"/>
                <w:sz w:val="23"/>
                <w:szCs w:val="23"/>
                <w:highlight w:val="none"/>
              </w:rPr>
            </w:pP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出资比例</w:t>
            </w:r>
          </w:p>
        </w:tc>
        <w:tc>
          <w:tcPr>
            <w:tcW w:w="4285" w:type="dxa"/>
            <w:vAlign w:val="top"/>
          </w:tcPr>
          <w:p w14:paraId="5766A25C">
            <w:pPr>
              <w:spacing w:before="240" w:line="227" w:lineRule="auto"/>
              <w:ind w:left="353"/>
              <w:rPr>
                <w:rFonts w:hint="eastAsia" w:ascii="宋体" w:hAnsi="宋体" w:eastAsia="宋体" w:cs="宋体"/>
                <w:sz w:val="23"/>
                <w:szCs w:val="23"/>
                <w:highlight w:val="none"/>
              </w:rPr>
            </w:pPr>
            <w:r>
              <w:rPr>
                <w:rFonts w:hint="eastAsia" w:ascii="宋体" w:hAnsi="宋体" w:eastAsia="宋体" w:cs="宋体"/>
                <w:spacing w:val="18"/>
                <w:sz w:val="23"/>
                <w:szCs w:val="23"/>
                <w:highlight w:val="none"/>
                <w14:textOutline w14:w="4358" w14:cap="sq" w14:cmpd="sng">
                  <w14:solidFill>
                    <w14:srgbClr w14:val="000000"/>
                  </w14:solidFill>
                  <w14:prstDash w14:val="solid"/>
                  <w14:bevel/>
                </w14:textOutline>
              </w:rPr>
              <w:t>身</w:t>
            </w:r>
            <w:r>
              <w:rPr>
                <w:rFonts w:hint="eastAsia" w:ascii="宋体" w:hAnsi="宋体" w:eastAsia="宋体" w:cs="宋体"/>
                <w:spacing w:val="11"/>
                <w:sz w:val="23"/>
                <w:szCs w:val="23"/>
                <w:highlight w:val="none"/>
                <w14:textOutline w14:w="4358" w14:cap="sq" w14:cmpd="sng">
                  <w14:solidFill>
                    <w14:srgbClr w14:val="000000"/>
                  </w14:solidFill>
                  <w14:prstDash w14:val="solid"/>
                  <w14:bevel/>
                </w14:textOutline>
              </w:rPr>
              <w:t>份</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证号码或者统一社会信用代码</w:t>
            </w:r>
          </w:p>
        </w:tc>
        <w:tc>
          <w:tcPr>
            <w:tcW w:w="875" w:type="dxa"/>
            <w:vAlign w:val="top"/>
          </w:tcPr>
          <w:p w14:paraId="74D10496">
            <w:pPr>
              <w:spacing w:before="239" w:line="229" w:lineRule="auto"/>
              <w:ind w:left="214"/>
              <w:rPr>
                <w:rFonts w:hint="eastAsia" w:ascii="宋体" w:hAnsi="宋体" w:eastAsia="宋体" w:cs="宋体"/>
                <w:sz w:val="23"/>
                <w:szCs w:val="23"/>
                <w:highlight w:val="none"/>
              </w:rPr>
            </w:pPr>
            <w:r>
              <w:rPr>
                <w:rFonts w:hint="eastAsia" w:ascii="宋体" w:hAnsi="宋体" w:eastAsia="宋体" w:cs="宋体"/>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注</w:t>
            </w:r>
          </w:p>
        </w:tc>
      </w:tr>
      <w:tr w14:paraId="4E19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5" w:type="dxa"/>
            <w:vAlign w:val="top"/>
          </w:tcPr>
          <w:p w14:paraId="2B2D66C2">
            <w:pPr>
              <w:spacing w:before="274" w:line="192" w:lineRule="auto"/>
              <w:ind w:left="410"/>
              <w:rPr>
                <w:rFonts w:hint="eastAsia" w:ascii="宋体" w:hAnsi="宋体" w:eastAsia="宋体" w:cs="宋体"/>
                <w:sz w:val="23"/>
                <w:szCs w:val="23"/>
                <w:highlight w:val="none"/>
              </w:rPr>
            </w:pPr>
            <w:r>
              <w:rPr>
                <w:rFonts w:hint="eastAsia" w:ascii="宋体" w:hAnsi="宋体" w:eastAsia="宋体" w:cs="宋体"/>
                <w:sz w:val="23"/>
                <w:szCs w:val="23"/>
                <w:highlight w:val="none"/>
              </w:rPr>
              <w:t>1</w:t>
            </w:r>
          </w:p>
        </w:tc>
        <w:tc>
          <w:tcPr>
            <w:tcW w:w="2654" w:type="dxa"/>
            <w:vAlign w:val="top"/>
          </w:tcPr>
          <w:p w14:paraId="16342EE7">
            <w:pPr>
              <w:rPr>
                <w:rFonts w:hint="eastAsia" w:ascii="宋体" w:hAnsi="宋体" w:eastAsia="宋体" w:cs="宋体"/>
                <w:sz w:val="21"/>
                <w:highlight w:val="none"/>
              </w:rPr>
            </w:pPr>
          </w:p>
        </w:tc>
        <w:tc>
          <w:tcPr>
            <w:tcW w:w="1453" w:type="dxa"/>
            <w:vAlign w:val="top"/>
          </w:tcPr>
          <w:p w14:paraId="3F784839">
            <w:pPr>
              <w:rPr>
                <w:rFonts w:hint="eastAsia" w:ascii="宋体" w:hAnsi="宋体" w:eastAsia="宋体" w:cs="宋体"/>
                <w:sz w:val="21"/>
                <w:highlight w:val="none"/>
              </w:rPr>
            </w:pPr>
          </w:p>
        </w:tc>
        <w:tc>
          <w:tcPr>
            <w:tcW w:w="4285" w:type="dxa"/>
            <w:vAlign w:val="top"/>
          </w:tcPr>
          <w:p w14:paraId="5751BCFD">
            <w:pPr>
              <w:rPr>
                <w:rFonts w:hint="eastAsia" w:ascii="宋体" w:hAnsi="宋体" w:eastAsia="宋体" w:cs="宋体"/>
                <w:sz w:val="21"/>
                <w:highlight w:val="none"/>
              </w:rPr>
            </w:pPr>
          </w:p>
        </w:tc>
        <w:tc>
          <w:tcPr>
            <w:tcW w:w="875" w:type="dxa"/>
            <w:vAlign w:val="top"/>
          </w:tcPr>
          <w:p w14:paraId="5A0CE577">
            <w:pPr>
              <w:rPr>
                <w:rFonts w:hint="eastAsia" w:ascii="宋体" w:hAnsi="宋体" w:eastAsia="宋体" w:cs="宋体"/>
                <w:sz w:val="21"/>
                <w:highlight w:val="none"/>
              </w:rPr>
            </w:pPr>
          </w:p>
        </w:tc>
      </w:tr>
      <w:tr w14:paraId="7108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5" w:type="dxa"/>
            <w:vAlign w:val="top"/>
          </w:tcPr>
          <w:p w14:paraId="4AC48459">
            <w:pPr>
              <w:spacing w:before="274" w:line="192" w:lineRule="auto"/>
              <w:ind w:left="395"/>
              <w:rPr>
                <w:rFonts w:hint="eastAsia" w:ascii="宋体" w:hAnsi="宋体" w:eastAsia="宋体" w:cs="宋体"/>
                <w:sz w:val="23"/>
                <w:szCs w:val="23"/>
                <w:highlight w:val="none"/>
              </w:rPr>
            </w:pPr>
            <w:r>
              <w:rPr>
                <w:rFonts w:hint="eastAsia" w:ascii="宋体" w:hAnsi="宋体" w:eastAsia="宋体" w:cs="宋体"/>
                <w:sz w:val="23"/>
                <w:szCs w:val="23"/>
                <w:highlight w:val="none"/>
              </w:rPr>
              <w:t>2</w:t>
            </w:r>
          </w:p>
        </w:tc>
        <w:tc>
          <w:tcPr>
            <w:tcW w:w="2654" w:type="dxa"/>
            <w:vAlign w:val="top"/>
          </w:tcPr>
          <w:p w14:paraId="6F5F133D">
            <w:pPr>
              <w:rPr>
                <w:rFonts w:hint="eastAsia" w:ascii="宋体" w:hAnsi="宋体" w:eastAsia="宋体" w:cs="宋体"/>
                <w:sz w:val="21"/>
                <w:highlight w:val="none"/>
              </w:rPr>
            </w:pPr>
          </w:p>
        </w:tc>
        <w:tc>
          <w:tcPr>
            <w:tcW w:w="1453" w:type="dxa"/>
            <w:vAlign w:val="top"/>
          </w:tcPr>
          <w:p w14:paraId="406C9D55">
            <w:pPr>
              <w:rPr>
                <w:rFonts w:hint="eastAsia" w:ascii="宋体" w:hAnsi="宋体" w:eastAsia="宋体" w:cs="宋体"/>
                <w:sz w:val="21"/>
                <w:highlight w:val="none"/>
              </w:rPr>
            </w:pPr>
          </w:p>
        </w:tc>
        <w:tc>
          <w:tcPr>
            <w:tcW w:w="4285" w:type="dxa"/>
            <w:vAlign w:val="top"/>
          </w:tcPr>
          <w:p w14:paraId="17D18F0D">
            <w:pPr>
              <w:rPr>
                <w:rFonts w:hint="eastAsia" w:ascii="宋体" w:hAnsi="宋体" w:eastAsia="宋体" w:cs="宋体"/>
                <w:sz w:val="21"/>
                <w:highlight w:val="none"/>
              </w:rPr>
            </w:pPr>
          </w:p>
        </w:tc>
        <w:tc>
          <w:tcPr>
            <w:tcW w:w="875" w:type="dxa"/>
            <w:vAlign w:val="top"/>
          </w:tcPr>
          <w:p w14:paraId="7B8B6DF0">
            <w:pPr>
              <w:rPr>
                <w:rFonts w:hint="eastAsia" w:ascii="宋体" w:hAnsi="宋体" w:eastAsia="宋体" w:cs="宋体"/>
                <w:sz w:val="21"/>
                <w:highlight w:val="none"/>
              </w:rPr>
            </w:pPr>
          </w:p>
        </w:tc>
      </w:tr>
      <w:tr w14:paraId="7E99E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5" w:type="dxa"/>
            <w:vAlign w:val="top"/>
          </w:tcPr>
          <w:p w14:paraId="0B659CB2">
            <w:pPr>
              <w:spacing w:before="274" w:line="190" w:lineRule="auto"/>
              <w:ind w:left="397"/>
              <w:rPr>
                <w:rFonts w:hint="eastAsia" w:ascii="宋体" w:hAnsi="宋体" w:eastAsia="宋体" w:cs="宋体"/>
                <w:sz w:val="23"/>
                <w:szCs w:val="23"/>
                <w:highlight w:val="none"/>
              </w:rPr>
            </w:pPr>
            <w:r>
              <w:rPr>
                <w:rFonts w:hint="eastAsia" w:ascii="宋体" w:hAnsi="宋体" w:eastAsia="宋体" w:cs="宋体"/>
                <w:sz w:val="23"/>
                <w:szCs w:val="23"/>
                <w:highlight w:val="none"/>
              </w:rPr>
              <w:t>3</w:t>
            </w:r>
          </w:p>
        </w:tc>
        <w:tc>
          <w:tcPr>
            <w:tcW w:w="2654" w:type="dxa"/>
            <w:vAlign w:val="top"/>
          </w:tcPr>
          <w:p w14:paraId="732BD1BA">
            <w:pPr>
              <w:rPr>
                <w:rFonts w:hint="eastAsia" w:ascii="宋体" w:hAnsi="宋体" w:eastAsia="宋体" w:cs="宋体"/>
                <w:sz w:val="21"/>
                <w:highlight w:val="none"/>
              </w:rPr>
            </w:pPr>
          </w:p>
        </w:tc>
        <w:tc>
          <w:tcPr>
            <w:tcW w:w="1453" w:type="dxa"/>
            <w:vAlign w:val="top"/>
          </w:tcPr>
          <w:p w14:paraId="54DA6DDF">
            <w:pPr>
              <w:rPr>
                <w:rFonts w:hint="eastAsia" w:ascii="宋体" w:hAnsi="宋体" w:eastAsia="宋体" w:cs="宋体"/>
                <w:sz w:val="21"/>
                <w:highlight w:val="none"/>
              </w:rPr>
            </w:pPr>
          </w:p>
        </w:tc>
        <w:tc>
          <w:tcPr>
            <w:tcW w:w="4285" w:type="dxa"/>
            <w:vAlign w:val="top"/>
          </w:tcPr>
          <w:p w14:paraId="2FA59D68">
            <w:pPr>
              <w:rPr>
                <w:rFonts w:hint="eastAsia" w:ascii="宋体" w:hAnsi="宋体" w:eastAsia="宋体" w:cs="宋体"/>
                <w:sz w:val="21"/>
                <w:highlight w:val="none"/>
              </w:rPr>
            </w:pPr>
          </w:p>
        </w:tc>
        <w:tc>
          <w:tcPr>
            <w:tcW w:w="875" w:type="dxa"/>
            <w:vAlign w:val="top"/>
          </w:tcPr>
          <w:p w14:paraId="73120996">
            <w:pPr>
              <w:rPr>
                <w:rFonts w:hint="eastAsia" w:ascii="宋体" w:hAnsi="宋体" w:eastAsia="宋体" w:cs="宋体"/>
                <w:sz w:val="21"/>
                <w:highlight w:val="none"/>
              </w:rPr>
            </w:pPr>
          </w:p>
        </w:tc>
      </w:tr>
      <w:tr w14:paraId="55F3C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85" w:type="dxa"/>
            <w:vAlign w:val="top"/>
          </w:tcPr>
          <w:p w14:paraId="0F6C09D9">
            <w:pPr>
              <w:spacing w:before="238" w:line="370" w:lineRule="exact"/>
              <w:ind w:left="228"/>
              <w:rPr>
                <w:rFonts w:hint="eastAsia" w:ascii="宋体" w:hAnsi="宋体" w:eastAsia="宋体" w:cs="宋体"/>
                <w:sz w:val="23"/>
                <w:szCs w:val="23"/>
                <w:highlight w:val="none"/>
              </w:rPr>
            </w:pPr>
            <w:r>
              <w:rPr>
                <w:rFonts w:hint="eastAsia" w:ascii="宋体" w:hAnsi="宋体" w:eastAsia="宋体" w:cs="宋体"/>
                <w:spacing w:val="5"/>
                <w:position w:val="3"/>
                <w:sz w:val="23"/>
                <w:szCs w:val="23"/>
                <w:highlight w:val="none"/>
              </w:rPr>
              <w:t>……</w:t>
            </w:r>
          </w:p>
        </w:tc>
        <w:tc>
          <w:tcPr>
            <w:tcW w:w="2654" w:type="dxa"/>
            <w:vAlign w:val="top"/>
          </w:tcPr>
          <w:p w14:paraId="3FB7324D">
            <w:pPr>
              <w:rPr>
                <w:rFonts w:hint="eastAsia" w:ascii="宋体" w:hAnsi="宋体" w:eastAsia="宋体" w:cs="宋体"/>
                <w:sz w:val="21"/>
                <w:highlight w:val="none"/>
              </w:rPr>
            </w:pPr>
          </w:p>
        </w:tc>
        <w:tc>
          <w:tcPr>
            <w:tcW w:w="1453" w:type="dxa"/>
            <w:vAlign w:val="top"/>
          </w:tcPr>
          <w:p w14:paraId="69CA013E">
            <w:pPr>
              <w:rPr>
                <w:rFonts w:hint="eastAsia" w:ascii="宋体" w:hAnsi="宋体" w:eastAsia="宋体" w:cs="宋体"/>
                <w:sz w:val="21"/>
                <w:highlight w:val="none"/>
              </w:rPr>
            </w:pPr>
          </w:p>
        </w:tc>
        <w:tc>
          <w:tcPr>
            <w:tcW w:w="4285" w:type="dxa"/>
            <w:vAlign w:val="top"/>
          </w:tcPr>
          <w:p w14:paraId="596575AD">
            <w:pPr>
              <w:rPr>
                <w:rFonts w:hint="eastAsia" w:ascii="宋体" w:hAnsi="宋体" w:eastAsia="宋体" w:cs="宋体"/>
                <w:sz w:val="21"/>
                <w:highlight w:val="none"/>
              </w:rPr>
            </w:pPr>
          </w:p>
        </w:tc>
        <w:tc>
          <w:tcPr>
            <w:tcW w:w="875" w:type="dxa"/>
            <w:vAlign w:val="top"/>
          </w:tcPr>
          <w:p w14:paraId="6DD97FDB">
            <w:pPr>
              <w:rPr>
                <w:rFonts w:hint="eastAsia" w:ascii="宋体" w:hAnsi="宋体" w:eastAsia="宋体" w:cs="宋体"/>
                <w:sz w:val="21"/>
                <w:highlight w:val="none"/>
              </w:rPr>
            </w:pPr>
          </w:p>
        </w:tc>
      </w:tr>
    </w:tbl>
    <w:p w14:paraId="17147B56">
      <w:pPr>
        <w:spacing w:before="35" w:line="230" w:lineRule="auto"/>
        <w:ind w:left="9"/>
        <w:rPr>
          <w:rFonts w:hint="eastAsia" w:ascii="宋体" w:hAnsi="宋体" w:eastAsia="宋体" w:cs="宋体"/>
          <w:sz w:val="23"/>
          <w:szCs w:val="23"/>
          <w:highlight w:val="none"/>
        </w:rPr>
      </w:pPr>
      <w:r>
        <w:rPr>
          <w:rFonts w:hint="eastAsia" w:ascii="宋体" w:hAnsi="宋体" w:eastAsia="宋体" w:cs="宋体"/>
          <w:sz w:val="23"/>
          <w:szCs w:val="23"/>
          <w:highlight w:val="none"/>
        </w:rPr>
        <w:t>注：</w:t>
      </w:r>
    </w:p>
    <w:p w14:paraId="0BAB8190">
      <w:pPr>
        <w:spacing w:before="180" w:line="375" w:lineRule="auto"/>
        <w:ind w:left="7" w:firstLine="499"/>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1.</w:t>
      </w:r>
      <w:r>
        <w:rPr>
          <w:rFonts w:hint="eastAsia" w:ascii="宋体" w:hAnsi="宋体" w:eastAsia="宋体" w:cs="宋体"/>
          <w:spacing w:val="19"/>
          <w:sz w:val="23"/>
          <w:szCs w:val="23"/>
          <w:highlight w:val="none"/>
        </w:rPr>
        <w:t>直</w:t>
      </w:r>
      <w:r>
        <w:rPr>
          <w:rFonts w:hint="eastAsia" w:ascii="宋体" w:hAnsi="宋体" w:eastAsia="宋体" w:cs="宋体"/>
          <w:spacing w:val="10"/>
          <w:sz w:val="23"/>
          <w:szCs w:val="23"/>
          <w:highlight w:val="none"/>
        </w:rPr>
        <w:t>接控股股东：是指其出资额占有限责任公司资本总额百分之五十以上或者其持有的股份占</w:t>
      </w:r>
      <w:r>
        <w:rPr>
          <w:rFonts w:hint="eastAsia" w:ascii="宋体" w:hAnsi="宋体" w:eastAsia="宋体" w:cs="宋体"/>
          <w:spacing w:val="22"/>
          <w:sz w:val="23"/>
          <w:szCs w:val="23"/>
          <w:highlight w:val="none"/>
        </w:rPr>
        <w:t>股</w:t>
      </w:r>
      <w:r>
        <w:rPr>
          <w:rFonts w:hint="eastAsia" w:ascii="宋体" w:hAnsi="宋体" w:eastAsia="宋体" w:cs="宋体"/>
          <w:spacing w:val="18"/>
          <w:sz w:val="23"/>
          <w:szCs w:val="23"/>
          <w:highlight w:val="none"/>
        </w:rPr>
        <w:t>份</w:t>
      </w:r>
      <w:r>
        <w:rPr>
          <w:rFonts w:hint="eastAsia" w:ascii="宋体" w:hAnsi="宋体" w:eastAsia="宋体" w:cs="宋体"/>
          <w:spacing w:val="11"/>
          <w:sz w:val="23"/>
          <w:szCs w:val="23"/>
          <w:highlight w:val="none"/>
        </w:rPr>
        <w:t>有限公司股份总额百分之五十以上的股东；出资额或者持有股份的比例虽然不足百分之五十，</w:t>
      </w:r>
      <w:r>
        <w:rPr>
          <w:rFonts w:hint="eastAsia" w:ascii="宋体" w:hAnsi="宋体" w:eastAsia="宋体" w:cs="宋体"/>
          <w:spacing w:val="22"/>
          <w:sz w:val="23"/>
          <w:szCs w:val="23"/>
          <w:highlight w:val="none"/>
        </w:rPr>
        <w:t>但</w:t>
      </w:r>
      <w:r>
        <w:rPr>
          <w:rFonts w:hint="eastAsia" w:ascii="宋体" w:hAnsi="宋体" w:eastAsia="宋体" w:cs="宋体"/>
          <w:spacing w:val="18"/>
          <w:sz w:val="23"/>
          <w:szCs w:val="23"/>
          <w:highlight w:val="none"/>
        </w:rPr>
        <w:t>依</w:t>
      </w:r>
      <w:r>
        <w:rPr>
          <w:rFonts w:hint="eastAsia" w:ascii="宋体" w:hAnsi="宋体" w:eastAsia="宋体" w:cs="宋体"/>
          <w:spacing w:val="11"/>
          <w:sz w:val="23"/>
          <w:szCs w:val="23"/>
          <w:highlight w:val="none"/>
        </w:rPr>
        <w:t>其出资额或者持有的股份所享有的表决权已足以对股东会、股东大会的决议产生重大影响的股</w:t>
      </w:r>
      <w:r>
        <w:rPr>
          <w:rFonts w:hint="eastAsia" w:ascii="宋体" w:hAnsi="宋体" w:eastAsia="宋体" w:cs="宋体"/>
          <w:spacing w:val="1"/>
          <w:sz w:val="23"/>
          <w:szCs w:val="23"/>
          <w:highlight w:val="none"/>
        </w:rPr>
        <w:t>东。</w:t>
      </w:r>
    </w:p>
    <w:p w14:paraId="4482F55E">
      <w:pPr>
        <w:spacing w:before="2" w:line="374" w:lineRule="auto"/>
        <w:ind w:left="11" w:right="69" w:firstLine="480"/>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2.</w:t>
      </w:r>
      <w:r>
        <w:rPr>
          <w:rFonts w:hint="eastAsia" w:ascii="宋体" w:hAnsi="宋体" w:eastAsia="宋体" w:cs="宋体"/>
          <w:spacing w:val="10"/>
          <w:sz w:val="23"/>
          <w:szCs w:val="23"/>
          <w:highlight w:val="none"/>
        </w:rPr>
        <w:t>本</w:t>
      </w:r>
      <w:r>
        <w:rPr>
          <w:rFonts w:hint="eastAsia" w:ascii="宋体" w:hAnsi="宋体" w:eastAsia="宋体" w:cs="宋体"/>
          <w:spacing w:val="9"/>
          <w:sz w:val="23"/>
          <w:szCs w:val="23"/>
          <w:highlight w:val="none"/>
        </w:rPr>
        <w:t>表所指的控股关系仅限于直接控股关系，不包括间接的控股关系。公司实际控制人与公司之间的关系不属于本表所指的直接控股关系</w:t>
      </w:r>
      <w:r>
        <w:rPr>
          <w:rFonts w:hint="eastAsia" w:ascii="宋体" w:hAnsi="宋体" w:eastAsia="宋体" w:cs="宋体"/>
          <w:spacing w:val="7"/>
          <w:sz w:val="23"/>
          <w:szCs w:val="23"/>
          <w:highlight w:val="none"/>
        </w:rPr>
        <w:t>。</w:t>
      </w:r>
    </w:p>
    <w:p w14:paraId="76D07F4E">
      <w:pPr>
        <w:spacing w:line="308" w:lineRule="exact"/>
        <w:ind w:left="493"/>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9"/>
          <w:position w:val="1"/>
          <w:sz w:val="23"/>
          <w:szCs w:val="23"/>
          <w:highlight w:val="none"/>
        </w:rPr>
        <w:t>.</w:t>
      </w:r>
      <w:r>
        <w:rPr>
          <w:rFonts w:hint="eastAsia" w:ascii="宋体" w:hAnsi="宋体" w:eastAsia="宋体" w:cs="宋体"/>
          <w:spacing w:val="8"/>
          <w:position w:val="1"/>
          <w:sz w:val="23"/>
          <w:szCs w:val="23"/>
          <w:highlight w:val="none"/>
        </w:rPr>
        <w:t>供应商不存在直接控股股东的，则填“无”。</w:t>
      </w:r>
    </w:p>
    <w:p w14:paraId="25703E62">
      <w:pPr>
        <w:spacing w:line="247" w:lineRule="auto"/>
        <w:rPr>
          <w:rFonts w:hint="eastAsia" w:ascii="宋体" w:hAnsi="宋体" w:eastAsia="宋体" w:cs="宋体"/>
          <w:sz w:val="21"/>
          <w:highlight w:val="none"/>
        </w:rPr>
      </w:pPr>
    </w:p>
    <w:p w14:paraId="6BAA2C13">
      <w:pPr>
        <w:spacing w:line="247" w:lineRule="auto"/>
        <w:rPr>
          <w:rFonts w:hint="eastAsia" w:ascii="宋体" w:hAnsi="宋体" w:eastAsia="宋体" w:cs="宋体"/>
          <w:sz w:val="21"/>
          <w:highlight w:val="none"/>
        </w:rPr>
      </w:pPr>
    </w:p>
    <w:p w14:paraId="5E08A464">
      <w:pPr>
        <w:spacing w:line="247" w:lineRule="auto"/>
        <w:rPr>
          <w:rFonts w:hint="eastAsia" w:ascii="宋体" w:hAnsi="宋体" w:eastAsia="宋体" w:cs="宋体"/>
          <w:sz w:val="21"/>
          <w:highlight w:val="none"/>
        </w:rPr>
      </w:pPr>
    </w:p>
    <w:p w14:paraId="04449179">
      <w:pPr>
        <w:spacing w:line="247" w:lineRule="auto"/>
        <w:rPr>
          <w:rFonts w:hint="eastAsia" w:ascii="宋体" w:hAnsi="宋体" w:eastAsia="宋体" w:cs="宋体"/>
          <w:sz w:val="21"/>
          <w:highlight w:val="none"/>
        </w:rPr>
      </w:pPr>
    </w:p>
    <w:p w14:paraId="3DF2C0BA">
      <w:pPr>
        <w:spacing w:line="247" w:lineRule="auto"/>
        <w:rPr>
          <w:rFonts w:hint="eastAsia" w:ascii="宋体" w:hAnsi="宋体" w:eastAsia="宋体" w:cs="宋体"/>
          <w:sz w:val="21"/>
          <w:highlight w:val="none"/>
        </w:rPr>
      </w:pPr>
    </w:p>
    <w:p w14:paraId="7176BAD7">
      <w:pPr>
        <w:spacing w:line="248" w:lineRule="auto"/>
        <w:rPr>
          <w:rFonts w:hint="eastAsia" w:ascii="宋体" w:hAnsi="宋体" w:eastAsia="宋体" w:cs="宋体"/>
          <w:sz w:val="21"/>
          <w:highlight w:val="none"/>
        </w:rPr>
      </w:pPr>
    </w:p>
    <w:p w14:paraId="616599A5">
      <w:pPr>
        <w:spacing w:line="248" w:lineRule="auto"/>
        <w:rPr>
          <w:rFonts w:hint="eastAsia" w:ascii="宋体" w:hAnsi="宋体" w:eastAsia="宋体" w:cs="宋体"/>
          <w:sz w:val="21"/>
          <w:highlight w:val="none"/>
        </w:rPr>
      </w:pPr>
    </w:p>
    <w:p w14:paraId="6C8A6AFB">
      <w:pPr>
        <w:spacing w:before="76" w:line="375" w:lineRule="auto"/>
        <w:ind w:left="3009" w:right="480" w:hanging="683"/>
        <w:rPr>
          <w:rFonts w:hint="eastAsia" w:ascii="宋体" w:hAnsi="宋体" w:eastAsia="宋体" w:cs="宋体"/>
          <w:spacing w:val="2"/>
          <w:sz w:val="23"/>
          <w:szCs w:val="23"/>
          <w:highlight w:val="none"/>
        </w:rPr>
      </w:pPr>
      <w:r>
        <w:rPr>
          <w:rFonts w:hint="eastAsia" w:ascii="宋体" w:hAnsi="宋体" w:eastAsia="宋体" w:cs="宋体"/>
          <w:spacing w:val="4"/>
          <w:sz w:val="23"/>
          <w:szCs w:val="23"/>
          <w:highlight w:val="none"/>
        </w:rPr>
        <w:t>法定代表人或者委</w:t>
      </w:r>
      <w:r>
        <w:rPr>
          <w:rFonts w:hint="eastAsia" w:ascii="宋体" w:hAnsi="宋体" w:eastAsia="宋体" w:cs="宋体"/>
          <w:spacing w:val="3"/>
          <w:sz w:val="23"/>
          <w:szCs w:val="23"/>
          <w:highlight w:val="none"/>
        </w:rPr>
        <w:t>托</w:t>
      </w:r>
      <w:r>
        <w:rPr>
          <w:rFonts w:hint="eastAsia" w:ascii="宋体" w:hAnsi="宋体" w:eastAsia="宋体" w:cs="宋体"/>
          <w:spacing w:val="2"/>
          <w:sz w:val="23"/>
          <w:szCs w:val="23"/>
          <w:highlight w:val="none"/>
        </w:rPr>
        <w:t>代理人</w:t>
      </w:r>
      <w:r>
        <w:rPr>
          <w:rFonts w:hint="eastAsia" w:ascii="宋体" w:hAnsi="宋体" w:eastAsia="宋体" w:cs="宋体"/>
          <w:spacing w:val="2"/>
          <w:sz w:val="23"/>
          <w:szCs w:val="23"/>
          <w:highlight w:val="none"/>
          <w:lang w:val="en-US" w:eastAsia="zh-CN"/>
        </w:rPr>
        <w:t>(</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2"/>
          <w:sz w:val="23"/>
          <w:szCs w:val="23"/>
          <w:highlight w:val="none"/>
        </w:rPr>
        <w:t>)：</w:t>
      </w:r>
    </w:p>
    <w:p w14:paraId="555C0639">
      <w:pPr>
        <w:spacing w:before="76" w:line="375" w:lineRule="auto"/>
        <w:ind w:left="3009" w:right="480" w:hanging="683"/>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8"/>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8"/>
          <w:sz w:val="23"/>
          <w:szCs w:val="23"/>
          <w:highlight w:val="none"/>
        </w:rPr>
        <w:t>)：</w:t>
      </w:r>
    </w:p>
    <w:p w14:paraId="524FF935">
      <w:pPr>
        <w:spacing w:line="227" w:lineRule="auto"/>
        <w:ind w:left="5290"/>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年</w:t>
      </w:r>
      <w:r>
        <w:rPr>
          <w:rFonts w:hint="eastAsia" w:ascii="宋体" w:hAnsi="宋体" w:eastAsia="宋体" w:cs="宋体"/>
          <w:spacing w:val="10"/>
          <w:sz w:val="23"/>
          <w:szCs w:val="23"/>
          <w:highlight w:val="none"/>
          <w:lang w:val="en-US" w:eastAsia="zh-CN"/>
        </w:rPr>
        <w:t xml:space="preserve"> </w:t>
      </w:r>
      <w:r>
        <w:rPr>
          <w:rFonts w:hint="eastAsia" w:ascii="宋体" w:hAnsi="宋体" w:eastAsia="宋体" w:cs="宋体"/>
          <w:spacing w:val="9"/>
          <w:sz w:val="23"/>
          <w:szCs w:val="23"/>
          <w:highlight w:val="none"/>
        </w:rPr>
        <w:t>月</w:t>
      </w:r>
      <w:r>
        <w:rPr>
          <w:rFonts w:hint="eastAsia" w:ascii="宋体" w:hAnsi="宋体" w:eastAsia="宋体" w:cs="宋体"/>
          <w:spacing w:val="9"/>
          <w:sz w:val="23"/>
          <w:szCs w:val="23"/>
          <w:highlight w:val="none"/>
          <w:lang w:val="en-US" w:eastAsia="zh-CN"/>
        </w:rPr>
        <w:t xml:space="preserve"> </w:t>
      </w:r>
      <w:r>
        <w:rPr>
          <w:rFonts w:hint="eastAsia" w:ascii="宋体" w:hAnsi="宋体" w:eastAsia="宋体" w:cs="宋体"/>
          <w:spacing w:val="9"/>
          <w:sz w:val="23"/>
          <w:szCs w:val="23"/>
          <w:highlight w:val="none"/>
        </w:rPr>
        <w:t>日</w:t>
      </w:r>
    </w:p>
    <w:p w14:paraId="3DD7174B">
      <w:pPr>
        <w:rPr>
          <w:rFonts w:hint="eastAsia" w:ascii="宋体" w:hAnsi="宋体" w:eastAsia="宋体" w:cs="宋体"/>
          <w:highlight w:val="none"/>
        </w:rPr>
        <w:sectPr>
          <w:footerReference r:id="rId15" w:type="default"/>
          <w:pgSz w:w="11910" w:h="16840"/>
          <w:pgMar w:top="1440" w:right="1080" w:bottom="1440" w:left="1080" w:header="0" w:footer="984" w:gutter="0"/>
          <w:pgNumType w:fmt="decimal"/>
          <w:cols w:space="720" w:num="1"/>
        </w:sectPr>
      </w:pPr>
    </w:p>
    <w:p w14:paraId="4DC32D3B">
      <w:pPr>
        <w:spacing w:before="76" w:line="224" w:lineRule="auto"/>
        <w:ind w:left="3260"/>
        <w:outlineLvl w:val="2"/>
        <w:rPr>
          <w:rFonts w:hint="eastAsia" w:ascii="宋体" w:hAnsi="宋体" w:eastAsia="宋体" w:cs="宋体"/>
          <w:sz w:val="31"/>
          <w:szCs w:val="31"/>
          <w:highlight w:val="none"/>
        </w:rPr>
      </w:pPr>
      <w:bookmarkStart w:id="178" w:name="_Toc15574"/>
      <w:bookmarkStart w:id="179" w:name="_Toc340"/>
      <w:bookmarkStart w:id="180" w:name="_Toc10526"/>
      <w:bookmarkStart w:id="181" w:name="_Toc5745"/>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供应商直接管理关系信息</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表</w:t>
      </w:r>
      <w:bookmarkEnd w:id="178"/>
      <w:bookmarkEnd w:id="179"/>
      <w:bookmarkEnd w:id="180"/>
      <w:bookmarkEnd w:id="181"/>
    </w:p>
    <w:p w14:paraId="03A2877B">
      <w:pPr>
        <w:rPr>
          <w:rFonts w:hint="eastAsia" w:ascii="宋体" w:hAnsi="宋体" w:eastAsia="宋体" w:cs="宋体"/>
          <w:highlight w:val="none"/>
        </w:rPr>
      </w:pPr>
    </w:p>
    <w:p w14:paraId="4E3EB4D1">
      <w:pPr>
        <w:spacing w:line="195" w:lineRule="exact"/>
        <w:rPr>
          <w:rFonts w:hint="eastAsia" w:ascii="宋体" w:hAnsi="宋体" w:eastAsia="宋体" w:cs="宋体"/>
          <w:highlight w:val="none"/>
        </w:rPr>
      </w:pPr>
    </w:p>
    <w:tbl>
      <w:tblPr>
        <w:tblStyle w:val="13"/>
        <w:tblW w:w="9658"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3598"/>
        <w:gridCol w:w="3555"/>
        <w:gridCol w:w="1694"/>
      </w:tblGrid>
      <w:tr w14:paraId="3786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1" w:type="dxa"/>
            <w:vAlign w:val="top"/>
          </w:tcPr>
          <w:p w14:paraId="52878B58">
            <w:pPr>
              <w:spacing w:before="238" w:line="229" w:lineRule="auto"/>
              <w:ind w:left="175"/>
              <w:rPr>
                <w:rFonts w:hint="eastAsia" w:ascii="宋体" w:hAnsi="宋体" w:eastAsia="宋体" w:cs="宋体"/>
                <w:sz w:val="23"/>
                <w:szCs w:val="23"/>
                <w:highlight w:val="none"/>
              </w:rPr>
            </w:pP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spacing w:val="5"/>
                <w:sz w:val="23"/>
                <w:szCs w:val="23"/>
                <w:highlight w:val="none"/>
                <w14:textOutline w14:w="4358" w14:cap="sq" w14:cmpd="sng">
                  <w14:solidFill>
                    <w14:srgbClr w14:val="000000"/>
                  </w14:solidFill>
                  <w14:prstDash w14:val="solid"/>
                  <w14:bevel/>
                </w14:textOutline>
              </w:rPr>
              <w:t>号</w:t>
            </w:r>
          </w:p>
        </w:tc>
        <w:tc>
          <w:tcPr>
            <w:tcW w:w="3598" w:type="dxa"/>
            <w:vAlign w:val="top"/>
          </w:tcPr>
          <w:p w14:paraId="181BD65E">
            <w:pPr>
              <w:spacing w:before="238" w:line="227" w:lineRule="auto"/>
              <w:ind w:left="608"/>
              <w:rPr>
                <w:rFonts w:hint="eastAsia" w:ascii="宋体" w:hAnsi="宋体" w:eastAsia="宋体" w:cs="宋体"/>
                <w:sz w:val="23"/>
                <w:szCs w:val="23"/>
                <w:highlight w:val="none"/>
              </w:rPr>
            </w:pP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直接管理关系单位名</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称</w:t>
            </w:r>
          </w:p>
        </w:tc>
        <w:tc>
          <w:tcPr>
            <w:tcW w:w="3555" w:type="dxa"/>
            <w:vAlign w:val="top"/>
          </w:tcPr>
          <w:p w14:paraId="36E57895">
            <w:pPr>
              <w:spacing w:before="238" w:line="229" w:lineRule="auto"/>
              <w:ind w:left="832"/>
              <w:rPr>
                <w:rFonts w:hint="eastAsia" w:ascii="宋体" w:hAnsi="宋体" w:eastAsia="宋体" w:cs="宋体"/>
                <w:sz w:val="23"/>
                <w:szCs w:val="23"/>
                <w:highlight w:val="none"/>
              </w:rPr>
            </w:pP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统一社会信用代码</w:t>
            </w:r>
          </w:p>
        </w:tc>
        <w:tc>
          <w:tcPr>
            <w:tcW w:w="1694" w:type="dxa"/>
            <w:tcBorders>
              <w:right w:val="single" w:color="000000" w:sz="4" w:space="0"/>
            </w:tcBorders>
            <w:vAlign w:val="top"/>
          </w:tcPr>
          <w:p w14:paraId="2442FF73">
            <w:pPr>
              <w:spacing w:before="238" w:line="229" w:lineRule="auto"/>
              <w:ind w:left="623"/>
              <w:rPr>
                <w:rFonts w:hint="eastAsia" w:ascii="宋体" w:hAnsi="宋体" w:eastAsia="宋体" w:cs="宋体"/>
                <w:sz w:val="23"/>
                <w:szCs w:val="23"/>
                <w:highlight w:val="none"/>
              </w:rPr>
            </w:pPr>
            <w:r>
              <w:rPr>
                <w:rFonts w:hint="eastAsia" w:ascii="宋体" w:hAnsi="宋体" w:eastAsia="宋体" w:cs="宋体"/>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注</w:t>
            </w:r>
          </w:p>
        </w:tc>
      </w:tr>
      <w:tr w14:paraId="6D860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1" w:type="dxa"/>
            <w:vAlign w:val="top"/>
          </w:tcPr>
          <w:p w14:paraId="0F228EB4">
            <w:pPr>
              <w:spacing w:before="272" w:line="192" w:lineRule="auto"/>
              <w:ind w:left="374"/>
              <w:rPr>
                <w:rFonts w:hint="eastAsia" w:ascii="宋体" w:hAnsi="宋体" w:eastAsia="宋体" w:cs="宋体"/>
                <w:sz w:val="23"/>
                <w:szCs w:val="23"/>
                <w:highlight w:val="none"/>
              </w:rPr>
            </w:pPr>
            <w:r>
              <w:rPr>
                <w:rFonts w:hint="eastAsia" w:ascii="宋体" w:hAnsi="宋体" w:eastAsia="宋体" w:cs="宋体"/>
                <w:sz w:val="23"/>
                <w:szCs w:val="23"/>
                <w:highlight w:val="none"/>
              </w:rPr>
              <w:t>1</w:t>
            </w:r>
          </w:p>
        </w:tc>
        <w:tc>
          <w:tcPr>
            <w:tcW w:w="3598" w:type="dxa"/>
            <w:vAlign w:val="top"/>
          </w:tcPr>
          <w:p w14:paraId="24EBE4B2">
            <w:pPr>
              <w:rPr>
                <w:rFonts w:hint="eastAsia" w:ascii="宋体" w:hAnsi="宋体" w:eastAsia="宋体" w:cs="宋体"/>
                <w:sz w:val="21"/>
                <w:highlight w:val="none"/>
              </w:rPr>
            </w:pPr>
          </w:p>
        </w:tc>
        <w:tc>
          <w:tcPr>
            <w:tcW w:w="3555" w:type="dxa"/>
            <w:vAlign w:val="top"/>
          </w:tcPr>
          <w:p w14:paraId="08AFC639">
            <w:pPr>
              <w:rPr>
                <w:rFonts w:hint="eastAsia" w:ascii="宋体" w:hAnsi="宋体" w:eastAsia="宋体" w:cs="宋体"/>
                <w:sz w:val="21"/>
                <w:highlight w:val="none"/>
              </w:rPr>
            </w:pPr>
          </w:p>
        </w:tc>
        <w:tc>
          <w:tcPr>
            <w:tcW w:w="1694" w:type="dxa"/>
            <w:tcBorders>
              <w:right w:val="single" w:color="000000" w:sz="4" w:space="0"/>
            </w:tcBorders>
            <w:vAlign w:val="top"/>
          </w:tcPr>
          <w:p w14:paraId="07EDE691">
            <w:pPr>
              <w:rPr>
                <w:rFonts w:hint="eastAsia" w:ascii="宋体" w:hAnsi="宋体" w:eastAsia="宋体" w:cs="宋体"/>
                <w:sz w:val="21"/>
                <w:highlight w:val="none"/>
              </w:rPr>
            </w:pPr>
          </w:p>
        </w:tc>
      </w:tr>
      <w:tr w14:paraId="7B9A3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11" w:type="dxa"/>
            <w:vAlign w:val="top"/>
          </w:tcPr>
          <w:p w14:paraId="365C9209">
            <w:pPr>
              <w:spacing w:before="274" w:line="192" w:lineRule="auto"/>
              <w:ind w:left="359"/>
              <w:rPr>
                <w:rFonts w:hint="eastAsia" w:ascii="宋体" w:hAnsi="宋体" w:eastAsia="宋体" w:cs="宋体"/>
                <w:sz w:val="23"/>
                <w:szCs w:val="23"/>
                <w:highlight w:val="none"/>
              </w:rPr>
            </w:pPr>
            <w:r>
              <w:rPr>
                <w:rFonts w:hint="eastAsia" w:ascii="宋体" w:hAnsi="宋体" w:eastAsia="宋体" w:cs="宋体"/>
                <w:sz w:val="23"/>
                <w:szCs w:val="23"/>
                <w:highlight w:val="none"/>
              </w:rPr>
              <w:t>2</w:t>
            </w:r>
          </w:p>
        </w:tc>
        <w:tc>
          <w:tcPr>
            <w:tcW w:w="3598" w:type="dxa"/>
            <w:vAlign w:val="top"/>
          </w:tcPr>
          <w:p w14:paraId="0347D3DA">
            <w:pPr>
              <w:rPr>
                <w:rFonts w:hint="eastAsia" w:ascii="宋体" w:hAnsi="宋体" w:eastAsia="宋体" w:cs="宋体"/>
                <w:sz w:val="21"/>
                <w:highlight w:val="none"/>
              </w:rPr>
            </w:pPr>
          </w:p>
        </w:tc>
        <w:tc>
          <w:tcPr>
            <w:tcW w:w="3555" w:type="dxa"/>
            <w:vAlign w:val="top"/>
          </w:tcPr>
          <w:p w14:paraId="46DB7011">
            <w:pPr>
              <w:rPr>
                <w:rFonts w:hint="eastAsia" w:ascii="宋体" w:hAnsi="宋体" w:eastAsia="宋体" w:cs="宋体"/>
                <w:sz w:val="21"/>
                <w:highlight w:val="none"/>
              </w:rPr>
            </w:pPr>
          </w:p>
        </w:tc>
        <w:tc>
          <w:tcPr>
            <w:tcW w:w="1694" w:type="dxa"/>
            <w:tcBorders>
              <w:right w:val="single" w:color="000000" w:sz="4" w:space="0"/>
            </w:tcBorders>
            <w:vAlign w:val="top"/>
          </w:tcPr>
          <w:p w14:paraId="1C0FECD5">
            <w:pPr>
              <w:rPr>
                <w:rFonts w:hint="eastAsia" w:ascii="宋体" w:hAnsi="宋体" w:eastAsia="宋体" w:cs="宋体"/>
                <w:sz w:val="21"/>
                <w:highlight w:val="none"/>
              </w:rPr>
            </w:pPr>
          </w:p>
        </w:tc>
      </w:tr>
      <w:tr w14:paraId="5DD9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1" w:type="dxa"/>
            <w:vAlign w:val="top"/>
          </w:tcPr>
          <w:p w14:paraId="470DF64E">
            <w:pPr>
              <w:spacing w:before="275" w:line="190" w:lineRule="auto"/>
              <w:ind w:left="361"/>
              <w:rPr>
                <w:rFonts w:hint="eastAsia" w:ascii="宋体" w:hAnsi="宋体" w:eastAsia="宋体" w:cs="宋体"/>
                <w:sz w:val="23"/>
                <w:szCs w:val="23"/>
                <w:highlight w:val="none"/>
              </w:rPr>
            </w:pPr>
            <w:r>
              <w:rPr>
                <w:rFonts w:hint="eastAsia" w:ascii="宋体" w:hAnsi="宋体" w:eastAsia="宋体" w:cs="宋体"/>
                <w:sz w:val="23"/>
                <w:szCs w:val="23"/>
                <w:highlight w:val="none"/>
              </w:rPr>
              <w:t>3</w:t>
            </w:r>
          </w:p>
        </w:tc>
        <w:tc>
          <w:tcPr>
            <w:tcW w:w="3598" w:type="dxa"/>
            <w:vAlign w:val="top"/>
          </w:tcPr>
          <w:p w14:paraId="464A4C19">
            <w:pPr>
              <w:rPr>
                <w:rFonts w:hint="eastAsia" w:ascii="宋体" w:hAnsi="宋体" w:eastAsia="宋体" w:cs="宋体"/>
                <w:sz w:val="21"/>
                <w:highlight w:val="none"/>
              </w:rPr>
            </w:pPr>
          </w:p>
        </w:tc>
        <w:tc>
          <w:tcPr>
            <w:tcW w:w="3555" w:type="dxa"/>
            <w:vAlign w:val="top"/>
          </w:tcPr>
          <w:p w14:paraId="011D8DD2">
            <w:pPr>
              <w:rPr>
                <w:rFonts w:hint="eastAsia" w:ascii="宋体" w:hAnsi="宋体" w:eastAsia="宋体" w:cs="宋体"/>
                <w:sz w:val="21"/>
                <w:highlight w:val="none"/>
              </w:rPr>
            </w:pPr>
          </w:p>
        </w:tc>
        <w:tc>
          <w:tcPr>
            <w:tcW w:w="1694" w:type="dxa"/>
            <w:tcBorders>
              <w:right w:val="single" w:color="000000" w:sz="4" w:space="0"/>
            </w:tcBorders>
            <w:vAlign w:val="top"/>
          </w:tcPr>
          <w:p w14:paraId="6C5134CB">
            <w:pPr>
              <w:rPr>
                <w:rFonts w:hint="eastAsia" w:ascii="宋体" w:hAnsi="宋体" w:eastAsia="宋体" w:cs="宋体"/>
                <w:sz w:val="21"/>
                <w:highlight w:val="none"/>
              </w:rPr>
            </w:pPr>
          </w:p>
        </w:tc>
      </w:tr>
      <w:tr w14:paraId="00B3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1" w:type="dxa"/>
            <w:vAlign w:val="top"/>
          </w:tcPr>
          <w:p w14:paraId="29AC144B">
            <w:pPr>
              <w:spacing w:before="238" w:line="370" w:lineRule="exact"/>
              <w:ind w:left="192"/>
              <w:rPr>
                <w:rFonts w:hint="eastAsia" w:ascii="宋体" w:hAnsi="宋体" w:eastAsia="宋体" w:cs="宋体"/>
                <w:sz w:val="23"/>
                <w:szCs w:val="23"/>
                <w:highlight w:val="none"/>
              </w:rPr>
            </w:pPr>
            <w:r>
              <w:rPr>
                <w:rFonts w:hint="eastAsia" w:ascii="宋体" w:hAnsi="宋体" w:eastAsia="宋体" w:cs="宋体"/>
                <w:spacing w:val="5"/>
                <w:position w:val="3"/>
                <w:sz w:val="23"/>
                <w:szCs w:val="23"/>
                <w:highlight w:val="none"/>
              </w:rPr>
              <w:t>……</w:t>
            </w:r>
          </w:p>
        </w:tc>
        <w:tc>
          <w:tcPr>
            <w:tcW w:w="3598" w:type="dxa"/>
            <w:vAlign w:val="top"/>
          </w:tcPr>
          <w:p w14:paraId="46403040">
            <w:pPr>
              <w:rPr>
                <w:rFonts w:hint="eastAsia" w:ascii="宋体" w:hAnsi="宋体" w:eastAsia="宋体" w:cs="宋体"/>
                <w:sz w:val="21"/>
                <w:highlight w:val="none"/>
              </w:rPr>
            </w:pPr>
          </w:p>
        </w:tc>
        <w:tc>
          <w:tcPr>
            <w:tcW w:w="3555" w:type="dxa"/>
            <w:vAlign w:val="top"/>
          </w:tcPr>
          <w:p w14:paraId="0D383253">
            <w:pPr>
              <w:rPr>
                <w:rFonts w:hint="eastAsia" w:ascii="宋体" w:hAnsi="宋体" w:eastAsia="宋体" w:cs="宋体"/>
                <w:sz w:val="21"/>
                <w:highlight w:val="none"/>
              </w:rPr>
            </w:pPr>
          </w:p>
        </w:tc>
        <w:tc>
          <w:tcPr>
            <w:tcW w:w="1694" w:type="dxa"/>
            <w:tcBorders>
              <w:right w:val="single" w:color="000000" w:sz="4" w:space="0"/>
            </w:tcBorders>
            <w:vAlign w:val="top"/>
          </w:tcPr>
          <w:p w14:paraId="5D0501CC">
            <w:pPr>
              <w:rPr>
                <w:rFonts w:hint="eastAsia" w:ascii="宋体" w:hAnsi="宋体" w:eastAsia="宋体" w:cs="宋体"/>
                <w:sz w:val="21"/>
                <w:highlight w:val="none"/>
              </w:rPr>
            </w:pPr>
          </w:p>
        </w:tc>
      </w:tr>
    </w:tbl>
    <w:p w14:paraId="5265160C">
      <w:pPr>
        <w:spacing w:before="35" w:line="230" w:lineRule="auto"/>
        <w:ind w:left="476"/>
        <w:rPr>
          <w:rFonts w:hint="eastAsia" w:ascii="宋体" w:hAnsi="宋体" w:eastAsia="宋体" w:cs="宋体"/>
          <w:sz w:val="23"/>
          <w:szCs w:val="23"/>
          <w:highlight w:val="none"/>
        </w:rPr>
      </w:pPr>
      <w:r>
        <w:rPr>
          <w:rFonts w:hint="eastAsia" w:ascii="宋体" w:hAnsi="宋体" w:eastAsia="宋体" w:cs="宋体"/>
          <w:sz w:val="23"/>
          <w:szCs w:val="23"/>
          <w:highlight w:val="none"/>
        </w:rPr>
        <w:t>注：</w:t>
      </w:r>
    </w:p>
    <w:p w14:paraId="4071C291">
      <w:pPr>
        <w:spacing w:before="178" w:line="375" w:lineRule="auto"/>
        <w:ind w:firstLine="493"/>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1</w:t>
      </w:r>
      <w:r>
        <w:rPr>
          <w:rFonts w:hint="eastAsia" w:ascii="宋体" w:hAnsi="宋体" w:eastAsia="宋体" w:cs="宋体"/>
          <w:spacing w:val="9"/>
          <w:sz w:val="23"/>
          <w:szCs w:val="23"/>
          <w:highlight w:val="none"/>
        </w:rPr>
        <w:t>.管理关系：是指不具有出资持股关系的其他单位之间存在的管理与被管理关系，如一些上下</w:t>
      </w:r>
      <w:r>
        <w:rPr>
          <w:rFonts w:hint="eastAsia" w:ascii="宋体" w:hAnsi="宋体" w:eastAsia="宋体" w:cs="宋体"/>
          <w:spacing w:val="12"/>
          <w:sz w:val="23"/>
          <w:szCs w:val="23"/>
          <w:highlight w:val="none"/>
        </w:rPr>
        <w:t>级</w:t>
      </w:r>
      <w:r>
        <w:rPr>
          <w:rFonts w:hint="eastAsia" w:ascii="宋体" w:hAnsi="宋体" w:eastAsia="宋体" w:cs="宋体"/>
          <w:spacing w:val="8"/>
          <w:sz w:val="23"/>
          <w:szCs w:val="23"/>
          <w:highlight w:val="none"/>
        </w:rPr>
        <w:t>关系的事业单位和团体组织。</w:t>
      </w:r>
    </w:p>
    <w:p w14:paraId="175F27DE">
      <w:pPr>
        <w:spacing w:line="310" w:lineRule="exact"/>
        <w:ind w:left="479"/>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2.本表所指的管理关系仅限于直接管理关系，不包括间接的管理关系</w:t>
      </w:r>
      <w:r>
        <w:rPr>
          <w:rFonts w:hint="eastAsia" w:ascii="宋体" w:hAnsi="宋体" w:eastAsia="宋体" w:cs="宋体"/>
          <w:spacing w:val="8"/>
          <w:position w:val="1"/>
          <w:sz w:val="23"/>
          <w:szCs w:val="23"/>
          <w:highlight w:val="none"/>
        </w:rPr>
        <w:t>。</w:t>
      </w:r>
    </w:p>
    <w:p w14:paraId="0FCE6473">
      <w:pPr>
        <w:spacing w:before="158" w:line="308" w:lineRule="exact"/>
        <w:ind w:left="480"/>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9"/>
          <w:position w:val="1"/>
          <w:sz w:val="23"/>
          <w:szCs w:val="23"/>
          <w:highlight w:val="none"/>
        </w:rPr>
        <w:t>.</w:t>
      </w:r>
      <w:r>
        <w:rPr>
          <w:rFonts w:hint="eastAsia" w:ascii="宋体" w:hAnsi="宋体" w:eastAsia="宋体" w:cs="宋体"/>
          <w:spacing w:val="8"/>
          <w:position w:val="1"/>
          <w:sz w:val="23"/>
          <w:szCs w:val="23"/>
          <w:highlight w:val="none"/>
        </w:rPr>
        <w:t>供应商不存在直接管理关系的，则填“无”。</w:t>
      </w:r>
    </w:p>
    <w:p w14:paraId="0EF88DE8">
      <w:pPr>
        <w:spacing w:line="260" w:lineRule="auto"/>
        <w:rPr>
          <w:rFonts w:hint="eastAsia" w:ascii="宋体" w:hAnsi="宋体" w:eastAsia="宋体" w:cs="宋体"/>
          <w:sz w:val="21"/>
          <w:highlight w:val="none"/>
        </w:rPr>
      </w:pPr>
    </w:p>
    <w:p w14:paraId="15126AC6">
      <w:pPr>
        <w:spacing w:line="260" w:lineRule="auto"/>
        <w:rPr>
          <w:rFonts w:hint="eastAsia" w:ascii="宋体" w:hAnsi="宋体" w:eastAsia="宋体" w:cs="宋体"/>
          <w:sz w:val="21"/>
          <w:highlight w:val="none"/>
        </w:rPr>
      </w:pPr>
    </w:p>
    <w:p w14:paraId="1B52E8C9">
      <w:pPr>
        <w:spacing w:line="260" w:lineRule="auto"/>
        <w:rPr>
          <w:rFonts w:hint="eastAsia" w:ascii="宋体" w:hAnsi="宋体" w:eastAsia="宋体" w:cs="宋体"/>
          <w:sz w:val="21"/>
          <w:highlight w:val="none"/>
        </w:rPr>
      </w:pPr>
    </w:p>
    <w:p w14:paraId="2AC33959">
      <w:pPr>
        <w:spacing w:line="260" w:lineRule="auto"/>
        <w:rPr>
          <w:rFonts w:hint="eastAsia" w:ascii="宋体" w:hAnsi="宋体" w:eastAsia="宋体" w:cs="宋体"/>
          <w:sz w:val="21"/>
          <w:highlight w:val="none"/>
        </w:rPr>
      </w:pPr>
    </w:p>
    <w:p w14:paraId="7670C298">
      <w:pPr>
        <w:spacing w:line="261" w:lineRule="auto"/>
        <w:rPr>
          <w:rFonts w:hint="eastAsia" w:ascii="宋体" w:hAnsi="宋体" w:eastAsia="宋体" w:cs="宋体"/>
          <w:sz w:val="21"/>
          <w:highlight w:val="none"/>
        </w:rPr>
      </w:pPr>
    </w:p>
    <w:p w14:paraId="769ADBF5">
      <w:pPr>
        <w:spacing w:line="261" w:lineRule="auto"/>
        <w:rPr>
          <w:rFonts w:hint="eastAsia" w:ascii="宋体" w:hAnsi="宋体" w:eastAsia="宋体" w:cs="宋体"/>
          <w:sz w:val="21"/>
          <w:highlight w:val="none"/>
        </w:rPr>
      </w:pPr>
    </w:p>
    <w:p w14:paraId="3A4E6D08">
      <w:pPr>
        <w:spacing w:line="261" w:lineRule="auto"/>
        <w:rPr>
          <w:rFonts w:hint="eastAsia" w:ascii="宋体" w:hAnsi="宋体" w:eastAsia="宋体" w:cs="宋体"/>
          <w:sz w:val="21"/>
          <w:highlight w:val="none"/>
        </w:rPr>
      </w:pPr>
    </w:p>
    <w:p w14:paraId="3BA7053F">
      <w:pPr>
        <w:spacing w:line="261" w:lineRule="auto"/>
        <w:rPr>
          <w:rFonts w:hint="eastAsia" w:ascii="宋体" w:hAnsi="宋体" w:eastAsia="宋体" w:cs="宋体"/>
          <w:sz w:val="21"/>
          <w:highlight w:val="none"/>
        </w:rPr>
      </w:pPr>
    </w:p>
    <w:p w14:paraId="2808E16F">
      <w:pPr>
        <w:spacing w:line="261" w:lineRule="auto"/>
        <w:rPr>
          <w:rFonts w:hint="eastAsia" w:ascii="宋体" w:hAnsi="宋体" w:eastAsia="宋体" w:cs="宋体"/>
          <w:sz w:val="21"/>
          <w:highlight w:val="none"/>
        </w:rPr>
      </w:pPr>
    </w:p>
    <w:p w14:paraId="0844DBA4">
      <w:pPr>
        <w:spacing w:line="261" w:lineRule="auto"/>
        <w:rPr>
          <w:rFonts w:hint="eastAsia" w:ascii="宋体" w:hAnsi="宋体" w:eastAsia="宋体" w:cs="宋体"/>
          <w:sz w:val="21"/>
          <w:highlight w:val="none"/>
        </w:rPr>
      </w:pPr>
    </w:p>
    <w:p w14:paraId="7E88A2FD">
      <w:pPr>
        <w:spacing w:line="261" w:lineRule="auto"/>
        <w:rPr>
          <w:rFonts w:hint="eastAsia" w:ascii="宋体" w:hAnsi="宋体" w:eastAsia="宋体" w:cs="宋体"/>
          <w:sz w:val="21"/>
          <w:highlight w:val="none"/>
        </w:rPr>
      </w:pPr>
    </w:p>
    <w:p w14:paraId="566C7BF6">
      <w:pPr>
        <w:spacing w:before="75" w:line="375" w:lineRule="auto"/>
        <w:ind w:left="2996" w:right="410" w:hanging="683"/>
        <w:rPr>
          <w:rFonts w:hint="eastAsia" w:ascii="宋体" w:hAnsi="宋体" w:eastAsia="宋体" w:cs="宋体"/>
          <w:spacing w:val="2"/>
          <w:sz w:val="23"/>
          <w:szCs w:val="23"/>
          <w:highlight w:val="none"/>
        </w:rPr>
      </w:pPr>
      <w:r>
        <w:rPr>
          <w:rFonts w:hint="eastAsia" w:ascii="宋体" w:hAnsi="宋体" w:eastAsia="宋体" w:cs="宋体"/>
          <w:spacing w:val="4"/>
          <w:sz w:val="23"/>
          <w:szCs w:val="23"/>
          <w:highlight w:val="none"/>
        </w:rPr>
        <w:t>法定代表人或者委</w:t>
      </w:r>
      <w:r>
        <w:rPr>
          <w:rFonts w:hint="eastAsia" w:ascii="宋体" w:hAnsi="宋体" w:eastAsia="宋体" w:cs="宋体"/>
          <w:spacing w:val="3"/>
          <w:sz w:val="23"/>
          <w:szCs w:val="23"/>
          <w:highlight w:val="none"/>
        </w:rPr>
        <w:t>托</w:t>
      </w:r>
      <w:r>
        <w:rPr>
          <w:rFonts w:hint="eastAsia" w:ascii="宋体" w:hAnsi="宋体" w:eastAsia="宋体" w:cs="宋体"/>
          <w:spacing w:val="2"/>
          <w:sz w:val="23"/>
          <w:szCs w:val="23"/>
          <w:highlight w:val="none"/>
        </w:rPr>
        <w:t>代理人(</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2"/>
          <w:sz w:val="23"/>
          <w:szCs w:val="23"/>
          <w:highlight w:val="none"/>
        </w:rPr>
        <w:t>)：</w:t>
      </w:r>
    </w:p>
    <w:p w14:paraId="377C90C0">
      <w:pPr>
        <w:spacing w:before="75" w:line="375" w:lineRule="auto"/>
        <w:ind w:left="2996" w:right="410" w:hanging="683"/>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8"/>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8"/>
          <w:sz w:val="23"/>
          <w:szCs w:val="23"/>
          <w:highlight w:val="none"/>
        </w:rPr>
        <w:t>)：</w:t>
      </w:r>
    </w:p>
    <w:p w14:paraId="707FD140">
      <w:pPr>
        <w:spacing w:before="1" w:line="227" w:lineRule="auto"/>
        <w:ind w:left="5277"/>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年</w:t>
      </w:r>
      <w:r>
        <w:rPr>
          <w:rFonts w:hint="eastAsia" w:ascii="宋体" w:hAnsi="宋体" w:eastAsia="宋体" w:cs="宋体"/>
          <w:spacing w:val="10"/>
          <w:sz w:val="23"/>
          <w:szCs w:val="23"/>
          <w:highlight w:val="none"/>
          <w:lang w:val="en-US" w:eastAsia="zh-CN"/>
        </w:rPr>
        <w:t xml:space="preserve"> </w:t>
      </w:r>
      <w:r>
        <w:rPr>
          <w:rFonts w:hint="eastAsia" w:ascii="宋体" w:hAnsi="宋体" w:eastAsia="宋体" w:cs="宋体"/>
          <w:spacing w:val="9"/>
          <w:sz w:val="23"/>
          <w:szCs w:val="23"/>
          <w:highlight w:val="none"/>
        </w:rPr>
        <w:t>月</w:t>
      </w:r>
      <w:r>
        <w:rPr>
          <w:rFonts w:hint="eastAsia" w:ascii="宋体" w:hAnsi="宋体" w:eastAsia="宋体" w:cs="宋体"/>
          <w:spacing w:val="9"/>
          <w:sz w:val="23"/>
          <w:szCs w:val="23"/>
          <w:highlight w:val="none"/>
          <w:lang w:val="en-US" w:eastAsia="zh-CN"/>
        </w:rPr>
        <w:t xml:space="preserve"> </w:t>
      </w:r>
      <w:r>
        <w:rPr>
          <w:rFonts w:hint="eastAsia" w:ascii="宋体" w:hAnsi="宋体" w:eastAsia="宋体" w:cs="宋体"/>
          <w:spacing w:val="9"/>
          <w:sz w:val="23"/>
          <w:szCs w:val="23"/>
          <w:highlight w:val="none"/>
        </w:rPr>
        <w:t>日</w:t>
      </w:r>
    </w:p>
    <w:p w14:paraId="01102D6E">
      <w:pPr>
        <w:rPr>
          <w:rFonts w:hint="eastAsia" w:ascii="宋体" w:hAnsi="宋体" w:eastAsia="宋体" w:cs="宋体"/>
          <w:highlight w:val="none"/>
        </w:rPr>
        <w:sectPr>
          <w:footerReference r:id="rId16" w:type="default"/>
          <w:pgSz w:w="11910" w:h="16840"/>
          <w:pgMar w:top="1440" w:right="1080" w:bottom="1440" w:left="1080" w:header="0" w:footer="984" w:gutter="0"/>
          <w:pgNumType w:fmt="decimal"/>
          <w:cols w:space="720" w:num="1"/>
        </w:sectPr>
      </w:pPr>
    </w:p>
    <w:p w14:paraId="33371FBB">
      <w:pPr>
        <w:spacing w:before="76" w:line="413" w:lineRule="exact"/>
        <w:ind w:left="4387"/>
        <w:outlineLvl w:val="2"/>
        <w:rPr>
          <w:rFonts w:hint="eastAsia" w:ascii="宋体" w:hAnsi="宋体" w:eastAsia="宋体" w:cs="宋体"/>
          <w:sz w:val="31"/>
          <w:szCs w:val="31"/>
          <w:highlight w:val="none"/>
        </w:rPr>
      </w:pPr>
      <w:bookmarkStart w:id="182" w:name="_Toc19929"/>
      <w:bookmarkStart w:id="183" w:name="_Toc22407"/>
      <w:bookmarkStart w:id="184" w:name="_Toc4878"/>
      <w:bookmarkStart w:id="185" w:name="_Toc25067"/>
      <w:r>
        <w:rPr>
          <w:rFonts w:hint="eastAsia" w:ascii="宋体" w:hAnsi="宋体" w:eastAsia="宋体" w:cs="宋体"/>
          <w:spacing w:val="11"/>
          <w:position w:val="1"/>
          <w:sz w:val="31"/>
          <w:szCs w:val="31"/>
          <w:highlight w:val="none"/>
          <w14:textOutline w14:w="5793" w14:cap="sq" w14:cmpd="sng">
            <w14:solidFill>
              <w14:srgbClr w14:val="000000"/>
            </w14:solidFill>
            <w14:prstDash w14:val="solid"/>
            <w14:bevel/>
          </w14:textOutline>
        </w:rPr>
        <w:t>4</w:t>
      </w:r>
      <w:r>
        <w:rPr>
          <w:rFonts w:hint="eastAsia" w:ascii="宋体" w:hAnsi="宋体" w:eastAsia="宋体" w:cs="宋体"/>
          <w:spacing w:val="7"/>
          <w:position w:val="1"/>
          <w:sz w:val="31"/>
          <w:szCs w:val="31"/>
          <w:highlight w:val="none"/>
          <w14:textOutline w14:w="5793" w14:cap="sq" w14:cmpd="sng">
            <w14:solidFill>
              <w14:srgbClr w14:val="000000"/>
            </w14:solidFill>
            <w14:prstDash w14:val="solid"/>
            <w14:bevel/>
          </w14:textOutline>
        </w:rPr>
        <w:t>.磋商声明</w:t>
      </w:r>
      <w:bookmarkEnd w:id="182"/>
      <w:bookmarkEnd w:id="183"/>
      <w:bookmarkEnd w:id="184"/>
      <w:bookmarkEnd w:id="185"/>
    </w:p>
    <w:p w14:paraId="15E21749">
      <w:pPr>
        <w:spacing w:line="476" w:lineRule="auto"/>
        <w:rPr>
          <w:rFonts w:hint="eastAsia" w:ascii="宋体" w:hAnsi="宋体" w:eastAsia="宋体" w:cs="宋体"/>
          <w:sz w:val="21"/>
          <w:highlight w:val="none"/>
        </w:rPr>
      </w:pPr>
    </w:p>
    <w:p w14:paraId="5CE23726">
      <w:pPr>
        <w:spacing w:before="74" w:line="227" w:lineRule="auto"/>
        <w:rPr>
          <w:rFonts w:hint="eastAsia" w:ascii="宋体" w:hAnsi="宋体" w:eastAsia="宋体" w:cs="宋体"/>
          <w:sz w:val="23"/>
          <w:szCs w:val="23"/>
          <w:highlight w:val="none"/>
          <w:lang w:eastAsia="zh-CN"/>
        </w:rPr>
      </w:pPr>
      <w:r>
        <w:rPr>
          <w:rFonts w:hint="eastAsia" w:ascii="宋体" w:hAnsi="宋体" w:eastAsia="宋体" w:cs="宋体"/>
          <w:spacing w:val="9"/>
          <w:sz w:val="23"/>
          <w:szCs w:val="23"/>
          <w:highlight w:val="none"/>
        </w:rPr>
        <w:t>致</w:t>
      </w:r>
      <w:r>
        <w:rPr>
          <w:rFonts w:hint="eastAsia" w:ascii="宋体" w:hAnsi="宋体" w:eastAsia="宋体" w:cs="宋体"/>
          <w:spacing w:val="6"/>
          <w:sz w:val="23"/>
          <w:szCs w:val="23"/>
          <w:highlight w:val="none"/>
        </w:rPr>
        <w:t>：</w:t>
      </w:r>
      <w:r>
        <w:rPr>
          <w:rFonts w:hint="eastAsia" w:ascii="宋体" w:hAnsi="宋体" w:eastAsia="宋体" w:cs="宋体"/>
          <w:spacing w:val="6"/>
          <w:sz w:val="23"/>
          <w:szCs w:val="23"/>
          <w:highlight w:val="none"/>
          <w:u w:val="single" w:color="auto"/>
        </w:rPr>
        <w:t>(采购单位名称)</w:t>
      </w:r>
    </w:p>
    <w:p w14:paraId="5D40E6A0">
      <w:pPr>
        <w:tabs>
          <w:tab w:val="left" w:pos="607"/>
        </w:tabs>
        <w:spacing w:before="183" w:line="375" w:lineRule="auto"/>
        <w:ind w:left="7" w:right="69" w:firstLine="464"/>
        <w:rPr>
          <w:rFonts w:hint="eastAsia" w:ascii="宋体" w:hAnsi="宋体" w:eastAsia="宋体" w:cs="宋体"/>
          <w:sz w:val="23"/>
          <w:szCs w:val="23"/>
          <w:highlight w:val="none"/>
        </w:rPr>
      </w:pPr>
      <w:r>
        <w:rPr>
          <w:rFonts w:hint="eastAsia" w:ascii="宋体" w:hAnsi="宋体" w:eastAsia="宋体" w:cs="宋体"/>
          <w:sz w:val="23"/>
          <w:szCs w:val="23"/>
          <w:highlight w:val="none"/>
          <w:u w:val="single" w:color="auto"/>
        </w:rPr>
        <w:tab/>
      </w:r>
      <w:r>
        <w:rPr>
          <w:rFonts w:hint="eastAsia" w:ascii="宋体" w:hAnsi="宋体" w:eastAsia="宋体" w:cs="宋体"/>
          <w:spacing w:val="14"/>
          <w:sz w:val="23"/>
          <w:szCs w:val="23"/>
          <w:highlight w:val="none"/>
          <w:u w:val="single" w:color="auto"/>
        </w:rPr>
        <w:t>(</w:t>
      </w:r>
      <w:r>
        <w:rPr>
          <w:rFonts w:hint="eastAsia" w:ascii="宋体" w:hAnsi="宋体" w:eastAsia="宋体" w:cs="宋体"/>
          <w:spacing w:val="7"/>
          <w:sz w:val="23"/>
          <w:szCs w:val="23"/>
          <w:highlight w:val="none"/>
          <w:u w:val="single" w:color="auto"/>
        </w:rPr>
        <w:t>供应商名称)</w:t>
      </w:r>
      <w:r>
        <w:rPr>
          <w:rFonts w:hint="eastAsia" w:ascii="宋体" w:hAnsi="宋体" w:eastAsia="宋体" w:cs="宋体"/>
          <w:spacing w:val="7"/>
          <w:sz w:val="23"/>
          <w:szCs w:val="23"/>
          <w:highlight w:val="none"/>
        </w:rPr>
        <w:t>系中华人民共和国合法供应商，经营地址。我方愿</w:t>
      </w:r>
      <w:r>
        <w:rPr>
          <w:rFonts w:hint="eastAsia" w:ascii="宋体" w:hAnsi="宋体" w:eastAsia="宋体" w:cs="宋体"/>
          <w:spacing w:val="18"/>
          <w:sz w:val="23"/>
          <w:szCs w:val="23"/>
          <w:highlight w:val="none"/>
        </w:rPr>
        <w:t>意</w:t>
      </w:r>
      <w:r>
        <w:rPr>
          <w:rFonts w:hint="eastAsia" w:ascii="宋体" w:hAnsi="宋体" w:eastAsia="宋体" w:cs="宋体"/>
          <w:spacing w:val="9"/>
          <w:sz w:val="23"/>
          <w:szCs w:val="23"/>
          <w:highlight w:val="none"/>
        </w:rPr>
        <w:t>参加贵方组织的</w:t>
      </w:r>
      <w:r>
        <w:rPr>
          <w:rFonts w:hint="eastAsia" w:ascii="宋体" w:hAnsi="宋体" w:eastAsia="宋体" w:cs="宋体"/>
          <w:spacing w:val="-1"/>
          <w:sz w:val="22"/>
          <w:szCs w:val="22"/>
          <w:highlight w:val="none"/>
          <w:u w:val="single" w:color="auto"/>
          <w:lang w:eastAsia="zh-CN"/>
        </w:rPr>
        <w:t>（项目名称）</w:t>
      </w:r>
      <w:r>
        <w:rPr>
          <w:rFonts w:hint="eastAsia" w:ascii="宋体" w:hAnsi="宋体" w:eastAsia="宋体" w:cs="宋体"/>
          <w:spacing w:val="9"/>
          <w:sz w:val="23"/>
          <w:szCs w:val="23"/>
          <w:highlight w:val="none"/>
        </w:rPr>
        <w:t>项目的磋商，为便于贵方公正、择优地确定成交供应商及其磋商产品和服务，我方就本次磋商有关事项郑重声明如下</w:t>
      </w:r>
      <w:r>
        <w:rPr>
          <w:rFonts w:hint="eastAsia" w:ascii="宋体" w:hAnsi="宋体" w:eastAsia="宋体" w:cs="宋体"/>
          <w:spacing w:val="6"/>
          <w:sz w:val="23"/>
          <w:szCs w:val="23"/>
          <w:highlight w:val="none"/>
        </w:rPr>
        <w:t>：</w:t>
      </w:r>
    </w:p>
    <w:p w14:paraId="770F104D">
      <w:pPr>
        <w:spacing w:line="310" w:lineRule="exact"/>
        <w:ind w:left="498"/>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1</w:t>
      </w:r>
      <w:r>
        <w:rPr>
          <w:rFonts w:hint="eastAsia" w:ascii="宋体" w:hAnsi="宋体" w:eastAsia="宋体" w:cs="宋体"/>
          <w:spacing w:val="10"/>
          <w:position w:val="1"/>
          <w:sz w:val="23"/>
          <w:szCs w:val="23"/>
          <w:highlight w:val="none"/>
        </w:rPr>
        <w:t>.</w:t>
      </w:r>
      <w:r>
        <w:rPr>
          <w:rFonts w:hint="eastAsia" w:ascii="宋体" w:hAnsi="宋体" w:eastAsia="宋体" w:cs="宋体"/>
          <w:spacing w:val="8"/>
          <w:position w:val="1"/>
          <w:sz w:val="23"/>
          <w:szCs w:val="23"/>
          <w:highlight w:val="none"/>
        </w:rPr>
        <w:t>我方向贵方提交的所有响应文件、资料都是准确的和真实的。</w:t>
      </w:r>
    </w:p>
    <w:p w14:paraId="36255630">
      <w:pPr>
        <w:spacing w:before="155" w:line="375" w:lineRule="auto"/>
        <w:ind w:firstLine="482"/>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2.我方不是采购单位的附属机构；不是为本次采购项目提供整体设计、规范编制或者项目管</w:t>
      </w:r>
      <w:r>
        <w:rPr>
          <w:rFonts w:hint="eastAsia" w:ascii="宋体" w:hAnsi="宋体" w:eastAsia="宋体" w:cs="宋体"/>
          <w:spacing w:val="22"/>
          <w:sz w:val="23"/>
          <w:szCs w:val="23"/>
          <w:highlight w:val="none"/>
        </w:rPr>
        <w:t>理</w:t>
      </w:r>
      <w:r>
        <w:rPr>
          <w:rFonts w:hint="eastAsia" w:ascii="宋体" w:hAnsi="宋体" w:eastAsia="宋体" w:cs="宋体"/>
          <w:spacing w:val="17"/>
          <w:sz w:val="23"/>
          <w:szCs w:val="23"/>
          <w:highlight w:val="none"/>
        </w:rPr>
        <w:t>、</w:t>
      </w:r>
      <w:r>
        <w:rPr>
          <w:rFonts w:hint="eastAsia" w:ascii="宋体" w:hAnsi="宋体" w:eastAsia="宋体" w:cs="宋体"/>
          <w:spacing w:val="11"/>
          <w:sz w:val="23"/>
          <w:szCs w:val="23"/>
          <w:highlight w:val="none"/>
        </w:rPr>
        <w:t>监理、检测等服务的供应商；在获知本项目采购信息后，与采购单位聘请的为此项目提供咨询</w:t>
      </w:r>
      <w:r>
        <w:rPr>
          <w:rFonts w:hint="eastAsia" w:ascii="宋体" w:hAnsi="宋体" w:eastAsia="宋体" w:cs="宋体"/>
          <w:spacing w:val="9"/>
          <w:sz w:val="23"/>
          <w:szCs w:val="23"/>
          <w:highlight w:val="none"/>
        </w:rPr>
        <w:t>服务的公司及其附属机构没有任何联系</w:t>
      </w:r>
      <w:r>
        <w:rPr>
          <w:rFonts w:hint="eastAsia" w:ascii="宋体" w:hAnsi="宋体" w:eastAsia="宋体" w:cs="宋体"/>
          <w:spacing w:val="7"/>
          <w:sz w:val="23"/>
          <w:szCs w:val="23"/>
          <w:highlight w:val="none"/>
        </w:rPr>
        <w:t>。</w:t>
      </w:r>
    </w:p>
    <w:p w14:paraId="0617D32C">
      <w:pPr>
        <w:spacing w:line="309" w:lineRule="exact"/>
        <w:ind w:left="485"/>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3</w:t>
      </w:r>
      <w:r>
        <w:rPr>
          <w:rFonts w:hint="eastAsia" w:ascii="宋体" w:hAnsi="宋体" w:eastAsia="宋体" w:cs="宋体"/>
          <w:spacing w:val="7"/>
          <w:position w:val="1"/>
          <w:sz w:val="23"/>
          <w:szCs w:val="23"/>
          <w:highlight w:val="none"/>
        </w:rPr>
        <w:t>.在此，我方宣布同意如下：</w:t>
      </w:r>
    </w:p>
    <w:p w14:paraId="30685444">
      <w:pPr>
        <w:spacing w:before="157" w:line="224" w:lineRule="auto"/>
        <w:ind w:left="492"/>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(1)将按采购文件的约定履行合同责任和义务；</w:t>
      </w:r>
    </w:p>
    <w:p w14:paraId="3F67172D">
      <w:pPr>
        <w:spacing w:before="188" w:line="227" w:lineRule="auto"/>
        <w:ind w:left="492"/>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w:t>
      </w:r>
      <w:r>
        <w:rPr>
          <w:rFonts w:hint="eastAsia" w:ascii="宋体" w:hAnsi="宋体" w:eastAsia="宋体" w:cs="宋体"/>
          <w:spacing w:val="17"/>
          <w:sz w:val="23"/>
          <w:szCs w:val="23"/>
          <w:highlight w:val="none"/>
        </w:rPr>
        <w:t>2</w:t>
      </w:r>
      <w:r>
        <w:rPr>
          <w:rFonts w:hint="eastAsia" w:ascii="宋体" w:hAnsi="宋体" w:eastAsia="宋体" w:cs="宋体"/>
          <w:spacing w:val="11"/>
          <w:sz w:val="23"/>
          <w:szCs w:val="23"/>
          <w:highlight w:val="none"/>
        </w:rPr>
        <w:t>)已详细审查全部采购文件，包括澄清或者更正公告(如有)；</w:t>
      </w:r>
    </w:p>
    <w:p w14:paraId="66206362">
      <w:pPr>
        <w:spacing w:before="183" w:line="226" w:lineRule="auto"/>
        <w:ind w:left="492"/>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w:t>
      </w:r>
      <w:r>
        <w:rPr>
          <w:rFonts w:hint="eastAsia" w:ascii="宋体" w:hAnsi="宋体" w:eastAsia="宋体" w:cs="宋体"/>
          <w:spacing w:val="12"/>
          <w:sz w:val="23"/>
          <w:szCs w:val="23"/>
          <w:highlight w:val="none"/>
        </w:rPr>
        <w:t>3)同意提供按照贵方可能要求的与磋商有关的一切数据或者资料；</w:t>
      </w:r>
    </w:p>
    <w:p w14:paraId="3967AB38">
      <w:pPr>
        <w:spacing w:before="188" w:line="311" w:lineRule="auto"/>
        <w:ind w:left="480" w:right="3009" w:firstLine="12"/>
        <w:rPr>
          <w:rFonts w:hint="eastAsia" w:ascii="宋体" w:hAnsi="宋体" w:eastAsia="宋体" w:cs="宋体"/>
          <w:spacing w:val="15"/>
          <w:sz w:val="23"/>
          <w:szCs w:val="23"/>
          <w:highlight w:val="none"/>
        </w:rPr>
      </w:pPr>
      <w:r>
        <w:rPr>
          <w:rFonts w:hint="eastAsia" w:ascii="宋体" w:hAnsi="宋体" w:eastAsia="宋体" w:cs="宋体"/>
          <w:spacing w:val="22"/>
          <w:sz w:val="23"/>
          <w:szCs w:val="23"/>
          <w:highlight w:val="none"/>
        </w:rPr>
        <w:t>(</w:t>
      </w:r>
      <w:r>
        <w:rPr>
          <w:rFonts w:hint="eastAsia" w:ascii="宋体" w:hAnsi="宋体" w:eastAsia="宋体" w:cs="宋体"/>
          <w:spacing w:val="15"/>
          <w:sz w:val="23"/>
          <w:szCs w:val="23"/>
          <w:highlight w:val="none"/>
        </w:rPr>
        <w:t>4)响应采购文件规定的磋商有效期。</w:t>
      </w:r>
    </w:p>
    <w:p w14:paraId="63C048DD">
      <w:pPr>
        <w:spacing w:before="188" w:line="311" w:lineRule="auto"/>
        <w:ind w:left="480" w:right="3009" w:firstLine="12"/>
        <w:rPr>
          <w:rFonts w:hint="eastAsia" w:ascii="宋体" w:hAnsi="宋体" w:eastAsia="宋体" w:cs="宋体"/>
          <w:sz w:val="23"/>
          <w:szCs w:val="23"/>
          <w:highlight w:val="none"/>
          <w:lang w:eastAsia="zh-CN"/>
        </w:rPr>
      </w:pPr>
      <w:r>
        <w:rPr>
          <w:rFonts w:hint="eastAsia" w:ascii="宋体" w:hAnsi="宋体" w:eastAsia="宋体" w:cs="宋体"/>
          <w:spacing w:val="14"/>
          <w:sz w:val="23"/>
          <w:szCs w:val="23"/>
          <w:highlight w:val="none"/>
        </w:rPr>
        <w:t>4</w:t>
      </w:r>
      <w:r>
        <w:rPr>
          <w:rFonts w:hint="eastAsia" w:ascii="宋体" w:hAnsi="宋体" w:eastAsia="宋体" w:cs="宋体"/>
          <w:spacing w:val="11"/>
          <w:sz w:val="23"/>
          <w:szCs w:val="23"/>
          <w:highlight w:val="none"/>
        </w:rPr>
        <w:t>.</w:t>
      </w:r>
      <w:r>
        <w:rPr>
          <w:rFonts w:hint="eastAsia" w:ascii="宋体" w:hAnsi="宋体" w:eastAsia="宋体" w:cs="宋体"/>
          <w:spacing w:val="7"/>
          <w:sz w:val="23"/>
          <w:szCs w:val="23"/>
          <w:highlight w:val="none"/>
        </w:rPr>
        <w:t>我方承诺符合《中华人民共和国政府采购法》第二十二条规定</w:t>
      </w:r>
      <w:r>
        <w:rPr>
          <w:rFonts w:hint="eastAsia" w:ascii="宋体" w:hAnsi="宋体" w:eastAsia="宋体" w:cs="宋体"/>
          <w:spacing w:val="7"/>
          <w:sz w:val="23"/>
          <w:szCs w:val="23"/>
          <w:highlight w:val="none"/>
          <w:lang w:eastAsia="zh-CN"/>
        </w:rPr>
        <w:t>：</w:t>
      </w:r>
    </w:p>
    <w:p w14:paraId="75437E0E">
      <w:pPr>
        <w:spacing w:before="158" w:line="224" w:lineRule="auto"/>
        <w:ind w:left="492"/>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(1)具有独立承担民事责任的能力</w:t>
      </w:r>
      <w:r>
        <w:rPr>
          <w:rFonts w:hint="eastAsia" w:ascii="宋体" w:hAnsi="宋体" w:eastAsia="宋体" w:cs="宋体"/>
          <w:spacing w:val="11"/>
          <w:sz w:val="23"/>
          <w:szCs w:val="23"/>
          <w:highlight w:val="none"/>
        </w:rPr>
        <w:t>；</w:t>
      </w:r>
    </w:p>
    <w:p w14:paraId="5A711609">
      <w:pPr>
        <w:spacing w:before="188" w:line="224" w:lineRule="auto"/>
        <w:ind w:left="492"/>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(2)具有良好的商业信誉和健全的财务会计制度</w:t>
      </w:r>
      <w:r>
        <w:rPr>
          <w:rFonts w:hint="eastAsia" w:ascii="宋体" w:hAnsi="宋体" w:eastAsia="宋体" w:cs="宋体"/>
          <w:spacing w:val="10"/>
          <w:sz w:val="23"/>
          <w:szCs w:val="23"/>
          <w:highlight w:val="none"/>
        </w:rPr>
        <w:t>；</w:t>
      </w:r>
    </w:p>
    <w:p w14:paraId="5473A365">
      <w:pPr>
        <w:spacing w:before="187" w:line="225" w:lineRule="auto"/>
        <w:ind w:left="492"/>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(3)具有履行合同所必需的设备和专业技术能力</w:t>
      </w:r>
      <w:r>
        <w:rPr>
          <w:rFonts w:hint="eastAsia" w:ascii="宋体" w:hAnsi="宋体" w:eastAsia="宋体" w:cs="宋体"/>
          <w:spacing w:val="10"/>
          <w:sz w:val="23"/>
          <w:szCs w:val="23"/>
          <w:highlight w:val="none"/>
        </w:rPr>
        <w:t>；</w:t>
      </w:r>
    </w:p>
    <w:p w14:paraId="2E9AE050">
      <w:pPr>
        <w:spacing w:before="188" w:line="224" w:lineRule="auto"/>
        <w:ind w:left="492"/>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(4)有依法缴纳税收和社会保障资金的良好记录</w:t>
      </w:r>
      <w:r>
        <w:rPr>
          <w:rFonts w:hint="eastAsia" w:ascii="宋体" w:hAnsi="宋体" w:eastAsia="宋体" w:cs="宋体"/>
          <w:spacing w:val="10"/>
          <w:sz w:val="23"/>
          <w:szCs w:val="23"/>
          <w:highlight w:val="none"/>
        </w:rPr>
        <w:t>；</w:t>
      </w:r>
    </w:p>
    <w:p w14:paraId="510DA234">
      <w:pPr>
        <w:spacing w:before="186" w:line="227" w:lineRule="auto"/>
        <w:ind w:left="492"/>
        <w:rPr>
          <w:rFonts w:hint="eastAsia" w:ascii="宋体" w:hAnsi="宋体" w:eastAsia="宋体" w:cs="宋体"/>
          <w:sz w:val="23"/>
          <w:szCs w:val="23"/>
          <w:highlight w:val="none"/>
        </w:rPr>
      </w:pPr>
      <w:r>
        <w:rPr>
          <w:rFonts w:hint="eastAsia" w:ascii="宋体" w:hAnsi="宋体" w:eastAsia="宋体" w:cs="宋体"/>
          <w:spacing w:val="17"/>
          <w:sz w:val="23"/>
          <w:szCs w:val="23"/>
          <w:highlight w:val="none"/>
        </w:rPr>
        <w:t>(</w:t>
      </w:r>
      <w:r>
        <w:rPr>
          <w:rFonts w:hint="eastAsia" w:ascii="宋体" w:hAnsi="宋体" w:eastAsia="宋体" w:cs="宋体"/>
          <w:spacing w:val="12"/>
          <w:sz w:val="23"/>
          <w:szCs w:val="23"/>
          <w:highlight w:val="none"/>
        </w:rPr>
        <w:t>5)参加政府采购活动前三年内，在经营活动中没有重大违法记录；</w:t>
      </w:r>
    </w:p>
    <w:p w14:paraId="5CEE855C">
      <w:pPr>
        <w:spacing w:before="184" w:line="227" w:lineRule="auto"/>
        <w:ind w:left="492"/>
        <w:rPr>
          <w:rFonts w:hint="eastAsia" w:ascii="宋体" w:hAnsi="宋体" w:eastAsia="宋体" w:cs="宋体"/>
          <w:sz w:val="23"/>
          <w:szCs w:val="23"/>
          <w:highlight w:val="none"/>
        </w:rPr>
      </w:pPr>
      <w:r>
        <w:rPr>
          <w:rFonts w:hint="eastAsia" w:ascii="宋体" w:hAnsi="宋体" w:eastAsia="宋体" w:cs="宋体"/>
          <w:spacing w:val="25"/>
          <w:sz w:val="23"/>
          <w:szCs w:val="23"/>
          <w:highlight w:val="none"/>
        </w:rPr>
        <w:t>(</w:t>
      </w:r>
      <w:r>
        <w:rPr>
          <w:rFonts w:hint="eastAsia" w:ascii="宋体" w:hAnsi="宋体" w:eastAsia="宋体" w:cs="宋体"/>
          <w:spacing w:val="13"/>
          <w:sz w:val="23"/>
          <w:szCs w:val="23"/>
          <w:highlight w:val="none"/>
        </w:rPr>
        <w:t>6)法律、行政法规规定的其他条件。</w:t>
      </w:r>
    </w:p>
    <w:p w14:paraId="1641D739">
      <w:pPr>
        <w:spacing w:before="184" w:line="375" w:lineRule="auto"/>
        <w:ind w:firstLine="484"/>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5.我方在此声明，我方在参加本项目的政府采购活动前三年内，在经营活动中没有重大违法记</w:t>
      </w:r>
      <w:r>
        <w:rPr>
          <w:rFonts w:hint="eastAsia" w:ascii="宋体" w:hAnsi="宋体" w:eastAsia="宋体" w:cs="宋体"/>
          <w:spacing w:val="16"/>
          <w:sz w:val="23"/>
          <w:szCs w:val="23"/>
          <w:highlight w:val="none"/>
        </w:rPr>
        <w:t>录</w:t>
      </w:r>
      <w:r>
        <w:rPr>
          <w:rFonts w:hint="eastAsia" w:ascii="宋体" w:hAnsi="宋体" w:eastAsia="宋体" w:cs="宋体"/>
          <w:spacing w:val="8"/>
          <w:sz w:val="23"/>
          <w:szCs w:val="23"/>
          <w:highlight w:val="none"/>
        </w:rPr>
        <w:t>(重大违法记录是指供应商因违法经营受到刑事处罚或者责令停产停业、吊销许可证或者执照、</w:t>
      </w:r>
      <w:r>
        <w:rPr>
          <w:rFonts w:hint="eastAsia" w:ascii="宋体" w:hAnsi="宋体" w:eastAsia="宋体" w:cs="宋体"/>
          <w:spacing w:val="16"/>
          <w:sz w:val="23"/>
          <w:szCs w:val="23"/>
          <w:highlight w:val="none"/>
        </w:rPr>
        <w:t>较</w:t>
      </w:r>
      <w:r>
        <w:rPr>
          <w:rFonts w:hint="eastAsia" w:ascii="宋体" w:hAnsi="宋体" w:eastAsia="宋体" w:cs="宋体"/>
          <w:spacing w:val="11"/>
          <w:sz w:val="23"/>
          <w:szCs w:val="23"/>
          <w:highlight w:val="none"/>
        </w:rPr>
        <w:t>大数额罚款等行政处罚)，未被列入失信被执行人、重大税收违法案件当事人名单、政府采购严</w:t>
      </w:r>
      <w:r>
        <w:rPr>
          <w:rFonts w:hint="eastAsia" w:ascii="宋体" w:hAnsi="宋体" w:eastAsia="宋体" w:cs="宋体"/>
          <w:spacing w:val="22"/>
          <w:sz w:val="23"/>
          <w:szCs w:val="23"/>
          <w:highlight w:val="none"/>
        </w:rPr>
        <w:t>重</w:t>
      </w:r>
      <w:r>
        <w:rPr>
          <w:rFonts w:hint="eastAsia" w:ascii="宋体" w:hAnsi="宋体" w:eastAsia="宋体" w:cs="宋体"/>
          <w:spacing w:val="16"/>
          <w:sz w:val="23"/>
          <w:szCs w:val="23"/>
          <w:highlight w:val="none"/>
        </w:rPr>
        <w:t>违</w:t>
      </w:r>
      <w:r>
        <w:rPr>
          <w:rFonts w:hint="eastAsia" w:ascii="宋体" w:hAnsi="宋体" w:eastAsia="宋体" w:cs="宋体"/>
          <w:spacing w:val="11"/>
          <w:sz w:val="23"/>
          <w:szCs w:val="23"/>
          <w:highlight w:val="none"/>
        </w:rPr>
        <w:t>法失信行为记录名单，完全符合《中华人民共和国政府采购法》第二十二条规定的供应商资格</w:t>
      </w:r>
      <w:r>
        <w:rPr>
          <w:rFonts w:hint="eastAsia" w:ascii="宋体" w:hAnsi="宋体" w:eastAsia="宋体" w:cs="宋体"/>
          <w:spacing w:val="9"/>
          <w:sz w:val="23"/>
          <w:szCs w:val="23"/>
          <w:highlight w:val="none"/>
        </w:rPr>
        <w:t>条件，我方对此声明负全部法律责任</w:t>
      </w:r>
      <w:r>
        <w:rPr>
          <w:rFonts w:hint="eastAsia" w:ascii="宋体" w:hAnsi="宋体" w:eastAsia="宋体" w:cs="宋体"/>
          <w:spacing w:val="6"/>
          <w:sz w:val="23"/>
          <w:szCs w:val="23"/>
          <w:highlight w:val="none"/>
        </w:rPr>
        <w:t>。</w:t>
      </w:r>
    </w:p>
    <w:p w14:paraId="5FC4C318">
      <w:pPr>
        <w:spacing w:line="380" w:lineRule="auto"/>
        <w:ind w:right="69" w:firstLine="482"/>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6.</w:t>
      </w:r>
      <w:r>
        <w:rPr>
          <w:rFonts w:hint="eastAsia" w:ascii="宋体" w:hAnsi="宋体" w:eastAsia="宋体" w:cs="宋体"/>
          <w:spacing w:val="11"/>
          <w:sz w:val="23"/>
          <w:szCs w:val="23"/>
          <w:highlight w:val="none"/>
        </w:rPr>
        <w:t>根</w:t>
      </w:r>
      <w:r>
        <w:rPr>
          <w:rFonts w:hint="eastAsia" w:ascii="宋体" w:hAnsi="宋体" w:eastAsia="宋体" w:cs="宋体"/>
          <w:spacing w:val="9"/>
          <w:sz w:val="23"/>
          <w:szCs w:val="23"/>
          <w:highlight w:val="none"/>
        </w:rPr>
        <w:t>据《中华人民共和国政府采购法实施条例》第五十条要求对政府采购合同进行公告，但政</w:t>
      </w:r>
      <w:r>
        <w:rPr>
          <w:rFonts w:hint="eastAsia" w:ascii="宋体" w:hAnsi="宋体" w:eastAsia="宋体" w:cs="宋体"/>
          <w:spacing w:val="7"/>
          <w:sz w:val="23"/>
          <w:szCs w:val="23"/>
          <w:highlight w:val="none"/>
        </w:rPr>
        <w:t>府采购合同中涉及国家秘密、商业秘密的内容除外。我方就对本次响应文件进行注明如下：(</w:t>
      </w:r>
      <w:r>
        <w:rPr>
          <w:rFonts w:hint="eastAsia" w:ascii="宋体" w:hAnsi="宋体" w:eastAsia="宋体" w:cs="宋体"/>
          <w:spacing w:val="5"/>
          <w:sz w:val="23"/>
          <w:szCs w:val="23"/>
          <w:highlight w:val="none"/>
        </w:rPr>
        <w:t>两</w:t>
      </w:r>
      <w:r>
        <w:rPr>
          <w:rFonts w:hint="eastAsia" w:ascii="宋体" w:hAnsi="宋体" w:eastAsia="宋体" w:cs="宋体"/>
          <w:sz w:val="23"/>
          <w:szCs w:val="23"/>
          <w:highlight w:val="none"/>
        </w:rPr>
        <w:t>项</w:t>
      </w:r>
      <w:r>
        <w:rPr>
          <w:rFonts w:hint="eastAsia" w:ascii="宋体" w:hAnsi="宋体" w:eastAsia="宋体" w:cs="宋体"/>
          <w:spacing w:val="9"/>
          <w:sz w:val="23"/>
          <w:szCs w:val="23"/>
          <w:highlight w:val="none"/>
        </w:rPr>
        <w:t>内</w:t>
      </w:r>
      <w:r>
        <w:rPr>
          <w:rFonts w:hint="eastAsia" w:ascii="宋体" w:hAnsi="宋体" w:eastAsia="宋体" w:cs="宋体"/>
          <w:spacing w:val="8"/>
          <w:sz w:val="23"/>
          <w:szCs w:val="23"/>
          <w:highlight w:val="none"/>
        </w:rPr>
        <w:t>容中必须选择一项)</w:t>
      </w:r>
    </w:p>
    <w:p w14:paraId="53EC95BD">
      <w:pPr>
        <w:spacing w:before="64" w:line="226" w:lineRule="auto"/>
        <w:ind w:left="504"/>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□我方本次响应文件内容中未涉及商业秘密</w:t>
      </w:r>
      <w:r>
        <w:rPr>
          <w:rFonts w:hint="eastAsia" w:ascii="宋体" w:hAnsi="宋体" w:eastAsia="宋体" w:cs="宋体"/>
          <w:spacing w:val="4"/>
          <w:sz w:val="23"/>
          <w:szCs w:val="23"/>
          <w:highlight w:val="none"/>
        </w:rPr>
        <w:t>；</w:t>
      </w:r>
    </w:p>
    <w:p w14:paraId="4C11E0AC">
      <w:pPr>
        <w:spacing w:before="183" w:line="311" w:lineRule="auto"/>
        <w:ind w:left="485" w:right="1179" w:firstLine="18"/>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□我方本次响应文件涉及商业秘密的内容有：</w:t>
      </w:r>
      <w:r>
        <w:rPr>
          <w:rFonts w:hint="eastAsia" w:ascii="宋体" w:hAnsi="宋体" w:eastAsia="宋体" w:cs="宋体"/>
          <w:sz w:val="23"/>
          <w:szCs w:val="23"/>
          <w:highlight w:val="none"/>
        </w:rPr>
        <w:t>；</w:t>
      </w:r>
    </w:p>
    <w:p w14:paraId="416F1185">
      <w:pPr>
        <w:spacing w:before="183" w:line="311" w:lineRule="auto"/>
        <w:ind w:left="485" w:right="1179" w:firstLine="18"/>
        <w:rPr>
          <w:rFonts w:hint="eastAsia" w:ascii="宋体" w:hAnsi="宋体" w:eastAsia="宋体" w:cs="宋体"/>
          <w:sz w:val="23"/>
          <w:szCs w:val="23"/>
          <w:highlight w:val="none"/>
          <w:lang w:eastAsia="zh-CN"/>
        </w:rPr>
      </w:pPr>
      <w:r>
        <w:rPr>
          <w:rFonts w:hint="eastAsia" w:ascii="宋体" w:hAnsi="宋体" w:eastAsia="宋体" w:cs="宋体"/>
          <w:spacing w:val="12"/>
          <w:sz w:val="23"/>
          <w:szCs w:val="23"/>
          <w:highlight w:val="none"/>
        </w:rPr>
        <w:t>7</w:t>
      </w:r>
      <w:r>
        <w:rPr>
          <w:rFonts w:hint="eastAsia" w:ascii="宋体" w:hAnsi="宋体" w:eastAsia="宋体" w:cs="宋体"/>
          <w:spacing w:val="8"/>
          <w:sz w:val="23"/>
          <w:szCs w:val="23"/>
          <w:highlight w:val="none"/>
        </w:rPr>
        <w:t>.与本磋商有关的一切正式往来信函请寄：</w:t>
      </w:r>
    </w:p>
    <w:p w14:paraId="6A458A1B">
      <w:pPr>
        <w:spacing w:before="159" w:line="376" w:lineRule="auto"/>
        <w:ind w:left="497"/>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邮政</w:t>
      </w:r>
      <w:r>
        <w:rPr>
          <w:rFonts w:hint="eastAsia" w:ascii="宋体" w:hAnsi="宋体" w:eastAsia="宋体" w:cs="宋体"/>
          <w:spacing w:val="-2"/>
          <w:sz w:val="23"/>
          <w:szCs w:val="23"/>
          <w:highlight w:val="none"/>
        </w:rPr>
        <w:t>编号：电话/传真：</w:t>
      </w:r>
    </w:p>
    <w:p w14:paraId="0AF2734A">
      <w:pPr>
        <w:spacing w:line="224" w:lineRule="auto"/>
        <w:ind w:left="508"/>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电子函件</w:t>
      </w:r>
      <w:r>
        <w:rPr>
          <w:rFonts w:hint="eastAsia" w:ascii="宋体" w:hAnsi="宋体" w:eastAsia="宋体" w:cs="宋体"/>
          <w:spacing w:val="-7"/>
          <w:sz w:val="23"/>
          <w:szCs w:val="23"/>
          <w:highlight w:val="none"/>
        </w:rPr>
        <w:t>：</w:t>
      </w:r>
      <w:r>
        <w:rPr>
          <w:rFonts w:hint="eastAsia" w:ascii="宋体" w:hAnsi="宋体" w:eastAsia="宋体" w:cs="宋体"/>
          <w:position w:val="-3"/>
          <w:sz w:val="23"/>
          <w:szCs w:val="23"/>
          <w:highlight w:val="none"/>
        </w:rPr>
        <w:drawing>
          <wp:inline distT="0" distB="0" distL="0" distR="0">
            <wp:extent cx="127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270" cy="7619"/>
                    </a:xfrm>
                    <a:prstGeom prst="rect">
                      <a:avLst/>
                    </a:prstGeom>
                  </pic:spPr>
                </pic:pic>
              </a:graphicData>
            </a:graphic>
          </wp:inline>
        </w:drawing>
      </w:r>
    </w:p>
    <w:p w14:paraId="5B64DACF">
      <w:pPr>
        <w:spacing w:before="186" w:line="228" w:lineRule="auto"/>
        <w:ind w:left="480"/>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开户银行：</w:t>
      </w:r>
      <w:r>
        <w:rPr>
          <w:rFonts w:hint="eastAsia" w:ascii="宋体" w:hAnsi="宋体" w:eastAsia="宋体" w:cs="宋体"/>
          <w:spacing w:val="-2"/>
          <w:sz w:val="23"/>
          <w:szCs w:val="23"/>
          <w:highlight w:val="none"/>
        </w:rPr>
        <w:t>帐号：</w:t>
      </w:r>
    </w:p>
    <w:p w14:paraId="2099FD44">
      <w:pPr>
        <w:spacing w:before="183" w:line="375" w:lineRule="auto"/>
        <w:ind w:firstLine="480"/>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8</w:t>
      </w:r>
      <w:r>
        <w:rPr>
          <w:rFonts w:hint="eastAsia" w:ascii="宋体" w:hAnsi="宋体" w:eastAsia="宋体" w:cs="宋体"/>
          <w:spacing w:val="11"/>
          <w:sz w:val="23"/>
          <w:szCs w:val="23"/>
          <w:highlight w:val="none"/>
        </w:rPr>
        <w:t>.以上事项如有虚假或者隐瞒，我方愿意承担一切后果，并不再寻求任何旨在减轻或者免除法</w:t>
      </w:r>
      <w:r>
        <w:rPr>
          <w:rFonts w:hint="eastAsia" w:ascii="宋体" w:hAnsi="宋体" w:eastAsia="宋体" w:cs="宋体"/>
          <w:spacing w:val="12"/>
          <w:sz w:val="23"/>
          <w:szCs w:val="23"/>
          <w:highlight w:val="none"/>
        </w:rPr>
        <w:t>律</w:t>
      </w:r>
      <w:r>
        <w:rPr>
          <w:rFonts w:hint="eastAsia" w:ascii="宋体" w:hAnsi="宋体" w:eastAsia="宋体" w:cs="宋体"/>
          <w:spacing w:val="8"/>
          <w:sz w:val="23"/>
          <w:szCs w:val="23"/>
          <w:highlight w:val="none"/>
        </w:rPr>
        <w:t>责任的辩解。特此承诺。</w:t>
      </w:r>
    </w:p>
    <w:p w14:paraId="08602330">
      <w:pPr>
        <w:spacing w:line="382" w:lineRule="auto"/>
        <w:ind w:left="12" w:right="66" w:firstLine="467"/>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注：如</w:t>
      </w:r>
      <w:r>
        <w:rPr>
          <w:rFonts w:hint="eastAsia" w:ascii="宋体" w:hAnsi="宋体" w:eastAsia="宋体" w:cs="宋体"/>
          <w:spacing w:val="13"/>
          <w:sz w:val="23"/>
          <w:szCs w:val="23"/>
          <w:highlight w:val="none"/>
        </w:rPr>
        <w:t>为</w:t>
      </w:r>
      <w:r>
        <w:rPr>
          <w:rFonts w:hint="eastAsia" w:ascii="宋体" w:hAnsi="宋体" w:eastAsia="宋体" w:cs="宋体"/>
          <w:spacing w:val="9"/>
          <w:sz w:val="23"/>
          <w:szCs w:val="23"/>
          <w:highlight w:val="none"/>
        </w:rPr>
        <w:t>联合体磋商，盖章处须加盖联合体各方公章并由联合体各方法定代表人签署，否则其</w:t>
      </w:r>
      <w:r>
        <w:rPr>
          <w:rFonts w:hint="eastAsia" w:ascii="宋体" w:hAnsi="宋体" w:eastAsia="宋体" w:cs="宋体"/>
          <w:spacing w:val="11"/>
          <w:sz w:val="23"/>
          <w:szCs w:val="23"/>
          <w:highlight w:val="none"/>
        </w:rPr>
        <w:t>响</w:t>
      </w:r>
      <w:r>
        <w:rPr>
          <w:rFonts w:hint="eastAsia" w:ascii="宋体" w:hAnsi="宋体" w:eastAsia="宋体" w:cs="宋体"/>
          <w:spacing w:val="7"/>
          <w:sz w:val="23"/>
          <w:szCs w:val="23"/>
          <w:highlight w:val="none"/>
        </w:rPr>
        <w:t>应文件按无效响应处理。</w:t>
      </w:r>
    </w:p>
    <w:p w14:paraId="0472028C">
      <w:pPr>
        <w:spacing w:line="369" w:lineRule="auto"/>
        <w:rPr>
          <w:rFonts w:hint="eastAsia" w:ascii="宋体" w:hAnsi="宋体" w:eastAsia="宋体" w:cs="宋体"/>
          <w:sz w:val="21"/>
          <w:highlight w:val="none"/>
        </w:rPr>
      </w:pPr>
    </w:p>
    <w:p w14:paraId="0F753A4D">
      <w:pPr>
        <w:spacing w:before="75" w:line="375" w:lineRule="auto"/>
        <w:ind w:left="2999" w:right="477" w:hanging="683"/>
        <w:jc w:val="both"/>
        <w:rPr>
          <w:rFonts w:hint="eastAsia" w:ascii="宋体" w:hAnsi="宋体" w:eastAsia="宋体" w:cs="宋体"/>
          <w:spacing w:val="2"/>
          <w:sz w:val="23"/>
          <w:szCs w:val="23"/>
          <w:highlight w:val="none"/>
        </w:rPr>
      </w:pPr>
      <w:r>
        <w:rPr>
          <w:rFonts w:hint="eastAsia" w:ascii="宋体" w:hAnsi="宋体" w:eastAsia="宋体" w:cs="宋体"/>
          <w:spacing w:val="4"/>
          <w:sz w:val="23"/>
          <w:szCs w:val="23"/>
          <w:highlight w:val="none"/>
        </w:rPr>
        <w:t>法定代表人或者委</w:t>
      </w:r>
      <w:r>
        <w:rPr>
          <w:rFonts w:hint="eastAsia" w:ascii="宋体" w:hAnsi="宋体" w:eastAsia="宋体" w:cs="宋体"/>
          <w:spacing w:val="3"/>
          <w:sz w:val="23"/>
          <w:szCs w:val="23"/>
          <w:highlight w:val="none"/>
        </w:rPr>
        <w:t>托</w:t>
      </w:r>
      <w:r>
        <w:rPr>
          <w:rFonts w:hint="eastAsia" w:ascii="宋体" w:hAnsi="宋体" w:eastAsia="宋体" w:cs="宋体"/>
          <w:spacing w:val="2"/>
          <w:sz w:val="23"/>
          <w:szCs w:val="23"/>
          <w:highlight w:val="none"/>
        </w:rPr>
        <w:t>代理人(</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2"/>
          <w:sz w:val="23"/>
          <w:szCs w:val="23"/>
          <w:highlight w:val="none"/>
        </w:rPr>
        <w:t>)：</w:t>
      </w:r>
    </w:p>
    <w:p w14:paraId="1EB90DB6">
      <w:pPr>
        <w:spacing w:before="75" w:line="375" w:lineRule="auto"/>
        <w:ind w:left="2971" w:leftChars="1415" w:right="477" w:firstLine="1937" w:firstLineChars="775"/>
        <w:jc w:val="both"/>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8"/>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8"/>
          <w:sz w:val="23"/>
          <w:szCs w:val="23"/>
          <w:highlight w:val="none"/>
        </w:rPr>
        <w:t>)：</w:t>
      </w:r>
    </w:p>
    <w:p w14:paraId="45093E56">
      <w:pPr>
        <w:spacing w:line="227" w:lineRule="auto"/>
        <w:ind w:firstLine="5500" w:firstLineChars="2200"/>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年</w:t>
      </w:r>
      <w:r>
        <w:rPr>
          <w:rFonts w:hint="eastAsia" w:ascii="宋体" w:hAnsi="宋体" w:eastAsia="宋体" w:cs="宋体"/>
          <w:spacing w:val="10"/>
          <w:sz w:val="23"/>
          <w:szCs w:val="23"/>
          <w:highlight w:val="none"/>
          <w:lang w:val="en-US" w:eastAsia="zh-CN"/>
        </w:rPr>
        <w:t xml:space="preserve"> </w:t>
      </w:r>
      <w:r>
        <w:rPr>
          <w:rFonts w:hint="eastAsia" w:ascii="宋体" w:hAnsi="宋体" w:eastAsia="宋体" w:cs="宋体"/>
          <w:spacing w:val="9"/>
          <w:sz w:val="23"/>
          <w:szCs w:val="23"/>
          <w:highlight w:val="none"/>
        </w:rPr>
        <w:t>月</w:t>
      </w:r>
      <w:r>
        <w:rPr>
          <w:rFonts w:hint="eastAsia" w:ascii="宋体" w:hAnsi="宋体" w:eastAsia="宋体" w:cs="宋体"/>
          <w:spacing w:val="9"/>
          <w:sz w:val="23"/>
          <w:szCs w:val="23"/>
          <w:highlight w:val="none"/>
          <w:lang w:val="en-US" w:eastAsia="zh-CN"/>
        </w:rPr>
        <w:t xml:space="preserve"> </w:t>
      </w:r>
      <w:r>
        <w:rPr>
          <w:rFonts w:hint="eastAsia" w:ascii="宋体" w:hAnsi="宋体" w:eastAsia="宋体" w:cs="宋体"/>
          <w:spacing w:val="9"/>
          <w:sz w:val="23"/>
          <w:szCs w:val="23"/>
          <w:highlight w:val="none"/>
        </w:rPr>
        <w:t>日</w:t>
      </w:r>
    </w:p>
    <w:p w14:paraId="047CD0BF">
      <w:pPr>
        <w:rPr>
          <w:rFonts w:hint="eastAsia" w:ascii="宋体" w:hAnsi="宋体" w:eastAsia="宋体" w:cs="宋体"/>
          <w:highlight w:val="none"/>
        </w:rPr>
        <w:sectPr>
          <w:footerReference r:id="rId17" w:type="default"/>
          <w:pgSz w:w="11910" w:h="16840"/>
          <w:pgMar w:top="1440" w:right="1080" w:bottom="1440" w:left="1080" w:header="0" w:footer="984" w:gutter="0"/>
          <w:pgNumType w:fmt="decimal"/>
          <w:cols w:space="720" w:num="1"/>
        </w:sectPr>
      </w:pPr>
    </w:p>
    <w:p w14:paraId="79027A5D">
      <w:pPr>
        <w:spacing w:before="73" w:line="386" w:lineRule="exact"/>
        <w:ind w:left="3388"/>
        <w:outlineLvl w:val="1"/>
        <w:rPr>
          <w:rFonts w:hint="eastAsia" w:ascii="宋体" w:hAnsi="宋体" w:eastAsia="宋体" w:cs="宋体"/>
          <w:sz w:val="29"/>
          <w:szCs w:val="29"/>
          <w:highlight w:val="none"/>
        </w:rPr>
      </w:pPr>
      <w:bookmarkStart w:id="186" w:name="_Toc17355"/>
      <w:bookmarkStart w:id="187" w:name="_Toc9825"/>
      <w:bookmarkStart w:id="188" w:name="_Toc32129"/>
      <w:bookmarkStart w:id="189" w:name="_Toc24524"/>
      <w:r>
        <w:rPr>
          <w:rFonts w:hint="eastAsia" w:ascii="宋体" w:hAnsi="宋体" w:eastAsia="宋体" w:cs="宋体"/>
          <w:spacing w:val="9"/>
          <w:position w:val="2"/>
          <w:sz w:val="29"/>
          <w:szCs w:val="29"/>
          <w:highlight w:val="none"/>
          <w14:textOutline w14:w="5448" w14:cap="sq" w14:cmpd="sng">
            <w14:solidFill>
              <w14:srgbClr w14:val="000000"/>
            </w14:solidFill>
            <w14:prstDash w14:val="solid"/>
            <w14:bevel/>
          </w14:textOutline>
        </w:rPr>
        <w:t>5.无串通磋商行为的承诺</w:t>
      </w:r>
      <w:r>
        <w:rPr>
          <w:rFonts w:hint="eastAsia" w:ascii="宋体" w:hAnsi="宋体" w:eastAsia="宋体" w:cs="宋体"/>
          <w:spacing w:val="8"/>
          <w:position w:val="2"/>
          <w:sz w:val="29"/>
          <w:szCs w:val="29"/>
          <w:highlight w:val="none"/>
          <w14:textOutline w14:w="5448" w14:cap="sq" w14:cmpd="sng">
            <w14:solidFill>
              <w14:srgbClr w14:val="000000"/>
            </w14:solidFill>
            <w14:prstDash w14:val="solid"/>
            <w14:bevel/>
          </w14:textOutline>
        </w:rPr>
        <w:t>函</w:t>
      </w:r>
      <w:bookmarkEnd w:id="186"/>
      <w:bookmarkEnd w:id="187"/>
      <w:bookmarkEnd w:id="188"/>
      <w:bookmarkEnd w:id="189"/>
    </w:p>
    <w:p w14:paraId="6ABBF8B8">
      <w:pPr>
        <w:spacing w:line="313" w:lineRule="auto"/>
        <w:rPr>
          <w:rFonts w:hint="eastAsia" w:ascii="宋体" w:hAnsi="宋体" w:eastAsia="宋体" w:cs="宋体"/>
          <w:sz w:val="21"/>
          <w:highlight w:val="none"/>
        </w:rPr>
      </w:pPr>
    </w:p>
    <w:p w14:paraId="7AC02B49">
      <w:pPr>
        <w:spacing w:before="75" w:line="393" w:lineRule="exact"/>
        <w:ind w:left="484"/>
        <w:outlineLvl w:val="2"/>
        <w:rPr>
          <w:rFonts w:hint="eastAsia" w:ascii="宋体" w:hAnsi="宋体" w:eastAsia="宋体" w:cs="宋体"/>
          <w:sz w:val="23"/>
          <w:szCs w:val="23"/>
          <w:highlight w:val="none"/>
        </w:rPr>
      </w:pPr>
      <w:bookmarkStart w:id="190" w:name="_Toc11104"/>
      <w:bookmarkStart w:id="191" w:name="_Toc2495"/>
      <w:bookmarkStart w:id="192" w:name="_Toc12386"/>
      <w:bookmarkStart w:id="193" w:name="_Toc26260"/>
      <w:r>
        <w:rPr>
          <w:rFonts w:hint="eastAsia" w:ascii="宋体" w:hAnsi="宋体" w:eastAsia="宋体" w:cs="宋体"/>
          <w:spacing w:val="18"/>
          <w:position w:val="2"/>
          <w:sz w:val="23"/>
          <w:szCs w:val="23"/>
          <w:highlight w:val="none"/>
          <w14:textOutline w14:w="4358" w14:cap="sq" w14:cmpd="sng">
            <w14:solidFill>
              <w14:srgbClr w14:val="000000"/>
            </w14:solidFill>
            <w14:prstDash w14:val="solid"/>
            <w14:bevel/>
          </w14:textOutline>
        </w:rPr>
        <w:t>一</w:t>
      </w:r>
      <w:r>
        <w:rPr>
          <w:rFonts w:hint="eastAsia" w:ascii="宋体" w:hAnsi="宋体" w:eastAsia="宋体" w:cs="宋体"/>
          <w:spacing w:val="12"/>
          <w:position w:val="2"/>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9"/>
          <w:position w:val="2"/>
          <w:sz w:val="23"/>
          <w:szCs w:val="23"/>
          <w:highlight w:val="none"/>
          <w14:textOutline w14:w="4358" w14:cap="sq" w14:cmpd="sng">
            <w14:solidFill>
              <w14:srgbClr w14:val="000000"/>
            </w14:solidFill>
            <w14:prstDash w14:val="solid"/>
            <w14:bevel/>
          </w14:textOutline>
        </w:rPr>
        <w:t>我方承诺无下列相互串通磋商的情形：</w:t>
      </w:r>
      <w:bookmarkEnd w:id="190"/>
      <w:bookmarkEnd w:id="191"/>
      <w:bookmarkEnd w:id="192"/>
      <w:bookmarkEnd w:id="193"/>
    </w:p>
    <w:p w14:paraId="75042A34">
      <w:pPr>
        <w:spacing w:before="45" w:line="228" w:lineRule="auto"/>
        <w:ind w:left="498"/>
        <w:outlineLvl w:val="3"/>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1.不同供应商的响应文件由同一单位或者个人编制；或不同供应商报名的</w:t>
      </w:r>
      <w:r>
        <w:rPr>
          <w:rFonts w:hint="eastAsia" w:ascii="宋体" w:hAnsi="宋体" w:eastAsia="宋体" w:cs="宋体"/>
          <w:sz w:val="23"/>
          <w:szCs w:val="23"/>
          <w:highlight w:val="none"/>
        </w:rPr>
        <w:t>IP</w:t>
      </w:r>
      <w:r>
        <w:rPr>
          <w:rFonts w:hint="eastAsia" w:ascii="宋体" w:hAnsi="宋体" w:eastAsia="宋体" w:cs="宋体"/>
          <w:spacing w:val="9"/>
          <w:sz w:val="23"/>
          <w:szCs w:val="23"/>
          <w:highlight w:val="none"/>
        </w:rPr>
        <w:t>地址一致的</w:t>
      </w:r>
      <w:r>
        <w:rPr>
          <w:rFonts w:hint="eastAsia" w:ascii="宋体" w:hAnsi="宋体" w:eastAsia="宋体" w:cs="宋体"/>
          <w:spacing w:val="6"/>
          <w:sz w:val="23"/>
          <w:szCs w:val="23"/>
          <w:highlight w:val="none"/>
        </w:rPr>
        <w:t>；</w:t>
      </w:r>
    </w:p>
    <w:p w14:paraId="31862021">
      <w:pPr>
        <w:spacing w:before="155" w:line="310" w:lineRule="exact"/>
        <w:ind w:left="483"/>
        <w:outlineLvl w:val="3"/>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2</w:t>
      </w:r>
      <w:r>
        <w:rPr>
          <w:rFonts w:hint="eastAsia" w:ascii="宋体" w:hAnsi="宋体" w:eastAsia="宋体" w:cs="宋体"/>
          <w:spacing w:val="15"/>
          <w:position w:val="1"/>
          <w:sz w:val="23"/>
          <w:szCs w:val="23"/>
          <w:highlight w:val="none"/>
        </w:rPr>
        <w:t>.</w:t>
      </w:r>
      <w:r>
        <w:rPr>
          <w:rFonts w:hint="eastAsia" w:ascii="宋体" w:hAnsi="宋体" w:eastAsia="宋体" w:cs="宋体"/>
          <w:spacing w:val="8"/>
          <w:position w:val="1"/>
          <w:sz w:val="23"/>
          <w:szCs w:val="23"/>
          <w:highlight w:val="none"/>
        </w:rPr>
        <w:t>不同供应商委托同一单位或者个人办理磋商事宜；</w:t>
      </w:r>
    </w:p>
    <w:p w14:paraId="5CC38AD1">
      <w:pPr>
        <w:spacing w:before="131" w:line="309" w:lineRule="exact"/>
        <w:ind w:left="485"/>
        <w:outlineLvl w:val="3"/>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9"/>
          <w:position w:val="1"/>
          <w:sz w:val="23"/>
          <w:szCs w:val="23"/>
          <w:highlight w:val="none"/>
        </w:rPr>
        <w:t>不</w:t>
      </w:r>
      <w:r>
        <w:rPr>
          <w:rFonts w:hint="eastAsia" w:ascii="宋体" w:hAnsi="宋体" w:eastAsia="宋体" w:cs="宋体"/>
          <w:spacing w:val="8"/>
          <w:position w:val="1"/>
          <w:sz w:val="23"/>
          <w:szCs w:val="23"/>
          <w:highlight w:val="none"/>
        </w:rPr>
        <w:t>同供应商的响应文件载明的项目管理员为同一个人；</w:t>
      </w:r>
    </w:p>
    <w:p w14:paraId="2B6102B8">
      <w:pPr>
        <w:spacing w:before="131" w:line="310" w:lineRule="exact"/>
        <w:ind w:left="480"/>
        <w:outlineLvl w:val="3"/>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4.不同供应商的响应文件异常一致或磋商报价呈规律性差异</w:t>
      </w:r>
      <w:r>
        <w:rPr>
          <w:rFonts w:hint="eastAsia" w:ascii="宋体" w:hAnsi="宋体" w:eastAsia="宋体" w:cs="宋体"/>
          <w:spacing w:val="8"/>
          <w:position w:val="1"/>
          <w:sz w:val="23"/>
          <w:szCs w:val="23"/>
          <w:highlight w:val="none"/>
        </w:rPr>
        <w:t>；</w:t>
      </w:r>
    </w:p>
    <w:p w14:paraId="2E3DD57B">
      <w:pPr>
        <w:spacing w:before="129" w:line="314" w:lineRule="exact"/>
        <w:ind w:left="484"/>
        <w:outlineLvl w:val="3"/>
        <w:rPr>
          <w:rFonts w:hint="eastAsia" w:ascii="宋体" w:hAnsi="宋体" w:eastAsia="宋体" w:cs="宋体"/>
          <w:sz w:val="23"/>
          <w:szCs w:val="23"/>
          <w:highlight w:val="none"/>
        </w:rPr>
      </w:pPr>
      <w:r>
        <w:rPr>
          <w:rFonts w:hint="eastAsia" w:ascii="宋体" w:hAnsi="宋体" w:eastAsia="宋体" w:cs="宋体"/>
          <w:spacing w:val="17"/>
          <w:position w:val="1"/>
          <w:sz w:val="23"/>
          <w:szCs w:val="23"/>
          <w:highlight w:val="none"/>
          <w14:textOutline w14:w="4358" w14:cap="sq" w14:cmpd="sng">
            <w14:solidFill>
              <w14:srgbClr w14:val="000000"/>
            </w14:solidFill>
            <w14:prstDash w14:val="solid"/>
            <w14:bevel/>
          </w14:textOutline>
        </w:rPr>
        <w:t>二</w:t>
      </w: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、我方承诺无下列恶意串通的情形：</w:t>
      </w:r>
    </w:p>
    <w:p w14:paraId="76486EEA">
      <w:pPr>
        <w:spacing w:before="126" w:line="353" w:lineRule="auto"/>
        <w:ind w:left="13" w:right="120" w:firstLine="48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1.供应商直接或者间接从采购单位或者采购代理机构处获得其他供应商的相关信息并修改</w:t>
      </w:r>
      <w:r>
        <w:rPr>
          <w:rFonts w:hint="eastAsia" w:ascii="宋体" w:hAnsi="宋体" w:eastAsia="宋体" w:cs="宋体"/>
          <w:spacing w:val="8"/>
          <w:sz w:val="23"/>
          <w:szCs w:val="23"/>
          <w:highlight w:val="none"/>
        </w:rPr>
        <w:t>其</w:t>
      </w:r>
      <w:r>
        <w:rPr>
          <w:rFonts w:hint="eastAsia" w:ascii="宋体" w:hAnsi="宋体" w:eastAsia="宋体" w:cs="宋体"/>
          <w:spacing w:val="6"/>
          <w:sz w:val="23"/>
          <w:szCs w:val="23"/>
          <w:highlight w:val="none"/>
        </w:rPr>
        <w:t>响</w:t>
      </w:r>
      <w:r>
        <w:rPr>
          <w:rFonts w:hint="eastAsia" w:ascii="宋体" w:hAnsi="宋体" w:eastAsia="宋体" w:cs="宋体"/>
          <w:spacing w:val="3"/>
          <w:sz w:val="23"/>
          <w:szCs w:val="23"/>
          <w:highlight w:val="none"/>
        </w:rPr>
        <w:t>应文件；</w:t>
      </w:r>
    </w:p>
    <w:p w14:paraId="6E1C69B5">
      <w:pPr>
        <w:spacing w:line="310" w:lineRule="exact"/>
        <w:ind w:left="483"/>
        <w:outlineLvl w:val="3"/>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2.供应商按照采购单位或者采购代理机构的授意撤换、修改响应文件</w:t>
      </w:r>
      <w:r>
        <w:rPr>
          <w:rFonts w:hint="eastAsia" w:ascii="宋体" w:hAnsi="宋体" w:eastAsia="宋体" w:cs="宋体"/>
          <w:spacing w:val="8"/>
          <w:position w:val="1"/>
          <w:sz w:val="23"/>
          <w:szCs w:val="23"/>
          <w:highlight w:val="none"/>
        </w:rPr>
        <w:t>；</w:t>
      </w:r>
    </w:p>
    <w:p w14:paraId="4B8615E8">
      <w:pPr>
        <w:spacing w:before="132" w:line="308" w:lineRule="exact"/>
        <w:ind w:left="485"/>
        <w:outlineLvl w:val="3"/>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13"/>
          <w:position w:val="1"/>
          <w:sz w:val="23"/>
          <w:szCs w:val="23"/>
          <w:highlight w:val="none"/>
        </w:rPr>
        <w:t>供</w:t>
      </w:r>
      <w:r>
        <w:rPr>
          <w:rFonts w:hint="eastAsia" w:ascii="宋体" w:hAnsi="宋体" w:eastAsia="宋体" w:cs="宋体"/>
          <w:spacing w:val="8"/>
          <w:position w:val="1"/>
          <w:sz w:val="23"/>
          <w:szCs w:val="23"/>
          <w:highlight w:val="none"/>
        </w:rPr>
        <w:t>应商之间协商报价、技术方案等响应文件的实质性内容；</w:t>
      </w:r>
    </w:p>
    <w:p w14:paraId="752B4EE9">
      <w:pPr>
        <w:spacing w:before="126" w:line="353" w:lineRule="auto"/>
        <w:ind w:left="13" w:right="120" w:firstLine="48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4.属于同一集团、协会、商会等组织成员的供应商按照该组织要求协同参加政府采购活动；</w:t>
      </w:r>
    </w:p>
    <w:p w14:paraId="1FF709D8">
      <w:pPr>
        <w:spacing w:before="126" w:line="353" w:lineRule="auto"/>
        <w:ind w:left="13" w:right="120" w:firstLine="48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5.供应商之间事先约定一致抬高或者压低磋商报价，或者在竞争性磋商项目中事先约定轮流以高价位或者低价位成交，或者事先约定由某一特定供应商成交，然后再参加磋商；</w:t>
      </w:r>
    </w:p>
    <w:p w14:paraId="372DD716">
      <w:pPr>
        <w:spacing w:before="157" w:line="309" w:lineRule="exact"/>
        <w:ind w:left="482"/>
        <w:outlineLvl w:val="3"/>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6.供应商之间商定部分供应商放弃参加政府采购活动或者放弃成交</w:t>
      </w:r>
      <w:r>
        <w:rPr>
          <w:rFonts w:hint="eastAsia" w:ascii="宋体" w:hAnsi="宋体" w:eastAsia="宋体" w:cs="宋体"/>
          <w:spacing w:val="8"/>
          <w:position w:val="1"/>
          <w:sz w:val="23"/>
          <w:szCs w:val="23"/>
          <w:highlight w:val="none"/>
        </w:rPr>
        <w:t>；</w:t>
      </w:r>
    </w:p>
    <w:p w14:paraId="0BE17AB7">
      <w:pPr>
        <w:spacing w:before="126" w:line="353" w:lineRule="auto"/>
        <w:ind w:left="13" w:right="120" w:firstLine="485"/>
        <w:rPr>
          <w:rFonts w:ascii="宋体" w:hAnsi="宋体" w:eastAsia="宋体" w:cs="宋体"/>
          <w:sz w:val="23"/>
          <w:szCs w:val="23"/>
        </w:rPr>
      </w:pPr>
      <w:r>
        <w:rPr>
          <w:rFonts w:hint="eastAsia" w:ascii="宋体" w:hAnsi="宋体" w:eastAsia="宋体" w:cs="宋体"/>
          <w:spacing w:val="9"/>
          <w:sz w:val="23"/>
          <w:szCs w:val="23"/>
          <w:highlight w:val="none"/>
        </w:rPr>
        <w:t>7.供应商与采购单位或者采购代理机构之间、供应商相互之间，为谋求特定供应商成交或者排斥其他供应商的其他串通行为。</w:t>
      </w:r>
    </w:p>
    <w:p w14:paraId="1A532669">
      <w:pPr>
        <w:spacing w:before="126" w:line="353" w:lineRule="auto"/>
        <w:ind w:left="13" w:right="120" w:firstLine="485"/>
        <w:rPr>
          <w:rFonts w:hint="eastAsia" w:ascii="宋体" w:hAnsi="宋体" w:eastAsia="宋体" w:cs="宋体"/>
          <w:sz w:val="23"/>
          <w:szCs w:val="23"/>
          <w:highlight w:val="none"/>
        </w:rPr>
      </w:pPr>
      <w:r>
        <w:rPr>
          <w:rFonts w:hint="eastAsia" w:ascii="宋体" w:hAnsi="宋体" w:eastAsia="宋体" w:cs="宋体"/>
          <w:spacing w:val="17"/>
          <w:position w:val="1"/>
          <w:sz w:val="23"/>
          <w:szCs w:val="23"/>
          <w:highlight w:val="none"/>
          <w14:textOutline w14:w="4358" w14:cap="sq" w14:cmpd="sng">
            <w14:solidFill>
              <w14:srgbClr w14:val="000000"/>
            </w14:solidFill>
            <w14:prstDash w14:val="solid"/>
            <w14:bevel/>
          </w14:textOutline>
        </w:rPr>
        <w:t>以上情形一经核查属实，我方愿意承担一切后果，并不再寻求任何旨在减轻或免除法律责任的辩</w:t>
      </w:r>
      <w:bookmarkStart w:id="194" w:name="_Toc26635"/>
      <w:r>
        <w:rPr>
          <w:rFonts w:hint="eastAsia" w:ascii="宋体" w:hAnsi="宋体" w:eastAsia="宋体" w:cs="宋体"/>
          <w:spacing w:val="17"/>
          <w:position w:val="1"/>
          <w:sz w:val="23"/>
          <w:szCs w:val="23"/>
          <w:highlight w:val="none"/>
          <w14:textOutline w14:w="4358" w14:cap="sq" w14:cmpd="sng">
            <w14:solidFill>
              <w14:srgbClr w14:val="000000"/>
            </w14:solidFill>
            <w14:prstDash w14:val="solid"/>
            <w14:bevel/>
          </w14:textOutline>
        </w:rPr>
        <w:t>解。</w:t>
      </w:r>
      <w:bookmarkEnd w:id="194"/>
    </w:p>
    <w:p w14:paraId="168875A0">
      <w:pPr>
        <w:spacing w:line="256" w:lineRule="auto"/>
        <w:rPr>
          <w:rFonts w:hint="eastAsia" w:ascii="宋体" w:hAnsi="宋体" w:eastAsia="宋体" w:cs="宋体"/>
          <w:sz w:val="21"/>
          <w:highlight w:val="none"/>
        </w:rPr>
      </w:pPr>
    </w:p>
    <w:p w14:paraId="155CD976">
      <w:pPr>
        <w:spacing w:line="256" w:lineRule="auto"/>
        <w:rPr>
          <w:rFonts w:hint="eastAsia" w:ascii="宋体" w:hAnsi="宋体" w:eastAsia="宋体" w:cs="宋体"/>
          <w:sz w:val="21"/>
          <w:highlight w:val="none"/>
        </w:rPr>
      </w:pPr>
    </w:p>
    <w:p w14:paraId="1CF09B1B">
      <w:pPr>
        <w:spacing w:line="257" w:lineRule="auto"/>
        <w:rPr>
          <w:rFonts w:hint="eastAsia" w:ascii="宋体" w:hAnsi="宋体" w:eastAsia="宋体" w:cs="宋体"/>
          <w:sz w:val="21"/>
          <w:highlight w:val="none"/>
        </w:rPr>
      </w:pPr>
    </w:p>
    <w:p w14:paraId="23A3846C">
      <w:pPr>
        <w:spacing w:line="257" w:lineRule="auto"/>
        <w:rPr>
          <w:rFonts w:hint="eastAsia" w:ascii="宋体" w:hAnsi="宋体" w:eastAsia="宋体" w:cs="宋体"/>
          <w:sz w:val="21"/>
          <w:highlight w:val="none"/>
        </w:rPr>
      </w:pPr>
    </w:p>
    <w:p w14:paraId="33B2473B">
      <w:pPr>
        <w:spacing w:line="257" w:lineRule="auto"/>
        <w:rPr>
          <w:rFonts w:hint="eastAsia" w:ascii="宋体" w:hAnsi="宋体" w:eastAsia="宋体" w:cs="宋体"/>
          <w:sz w:val="21"/>
          <w:highlight w:val="none"/>
        </w:rPr>
      </w:pPr>
    </w:p>
    <w:p w14:paraId="11EE7DB9">
      <w:pPr>
        <w:spacing w:before="76" w:line="227" w:lineRule="auto"/>
        <w:ind w:left="3000"/>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8"/>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8"/>
          <w:sz w:val="23"/>
          <w:szCs w:val="23"/>
          <w:highlight w:val="none"/>
        </w:rPr>
        <w:t>)：</w:t>
      </w:r>
    </w:p>
    <w:p w14:paraId="6E464A3B">
      <w:pPr>
        <w:spacing w:before="184" w:line="227" w:lineRule="auto"/>
        <w:ind w:firstLine="3750" w:firstLineChars="1500"/>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年</w:t>
      </w:r>
      <w:r>
        <w:rPr>
          <w:rFonts w:hint="eastAsia" w:ascii="宋体" w:hAnsi="宋体" w:eastAsia="宋体" w:cs="宋体"/>
          <w:spacing w:val="10"/>
          <w:sz w:val="23"/>
          <w:szCs w:val="23"/>
          <w:highlight w:val="none"/>
          <w:lang w:val="en-US" w:eastAsia="zh-CN"/>
        </w:rPr>
        <w:t xml:space="preserve"> </w:t>
      </w:r>
      <w:r>
        <w:rPr>
          <w:rFonts w:hint="eastAsia" w:ascii="宋体" w:hAnsi="宋体" w:eastAsia="宋体" w:cs="宋体"/>
          <w:spacing w:val="9"/>
          <w:sz w:val="23"/>
          <w:szCs w:val="23"/>
          <w:highlight w:val="none"/>
        </w:rPr>
        <w:t>月</w:t>
      </w:r>
      <w:r>
        <w:rPr>
          <w:rFonts w:hint="eastAsia" w:ascii="宋体" w:hAnsi="宋体" w:eastAsia="宋体" w:cs="宋体"/>
          <w:spacing w:val="9"/>
          <w:sz w:val="23"/>
          <w:szCs w:val="23"/>
          <w:highlight w:val="none"/>
          <w:lang w:val="en-US" w:eastAsia="zh-CN"/>
        </w:rPr>
        <w:t xml:space="preserve"> </w:t>
      </w:r>
      <w:r>
        <w:rPr>
          <w:rFonts w:hint="eastAsia" w:ascii="宋体" w:hAnsi="宋体" w:eastAsia="宋体" w:cs="宋体"/>
          <w:spacing w:val="9"/>
          <w:sz w:val="23"/>
          <w:szCs w:val="23"/>
          <w:highlight w:val="none"/>
        </w:rPr>
        <w:t>日</w:t>
      </w:r>
    </w:p>
    <w:p w14:paraId="3E6976CC">
      <w:pPr>
        <w:rPr>
          <w:rFonts w:hint="eastAsia" w:ascii="宋体" w:hAnsi="宋体" w:eastAsia="宋体" w:cs="宋体"/>
          <w:highlight w:val="none"/>
        </w:rPr>
        <w:sectPr>
          <w:footerReference r:id="rId18" w:type="default"/>
          <w:pgSz w:w="11910" w:h="16840"/>
          <w:pgMar w:top="1440" w:right="1080" w:bottom="1440" w:left="1080" w:header="0" w:footer="982" w:gutter="0"/>
          <w:pgNumType w:fmt="decimal"/>
          <w:cols w:space="720" w:num="1"/>
        </w:sectPr>
      </w:pPr>
    </w:p>
    <w:p w14:paraId="5DE05DCC">
      <w:pPr>
        <w:spacing w:before="76" w:line="411" w:lineRule="exact"/>
        <w:ind w:left="2949"/>
        <w:outlineLvl w:val="1"/>
        <w:rPr>
          <w:rFonts w:hint="eastAsia" w:ascii="宋体" w:hAnsi="宋体" w:eastAsia="宋体" w:cs="宋体"/>
          <w:sz w:val="31"/>
          <w:szCs w:val="31"/>
          <w:highlight w:val="none"/>
        </w:rPr>
      </w:pPr>
      <w:bookmarkStart w:id="195" w:name="_Toc25021"/>
      <w:bookmarkStart w:id="196" w:name="_Toc10463"/>
      <w:bookmarkStart w:id="197" w:name="_Toc23232"/>
      <w:bookmarkStart w:id="198" w:name="_Toc11812"/>
      <w:r>
        <w:rPr>
          <w:rFonts w:hint="eastAsia" w:ascii="宋体" w:hAnsi="宋体" w:eastAsia="宋体" w:cs="宋体"/>
          <w:spacing w:val="9"/>
          <w:position w:val="1"/>
          <w:sz w:val="31"/>
          <w:szCs w:val="31"/>
          <w:highlight w:val="none"/>
          <w14:textOutline w14:w="5793" w14:cap="sq" w14:cmpd="sng">
            <w14:solidFill>
              <w14:srgbClr w14:val="000000"/>
            </w14:solidFill>
            <w14:prstDash w14:val="solid"/>
            <w14:bevel/>
          </w14:textOutline>
        </w:rPr>
        <w:t>6.法定代表人身份证明</w:t>
      </w:r>
      <w:r>
        <w:rPr>
          <w:rFonts w:hint="eastAsia" w:ascii="宋体" w:hAnsi="宋体" w:eastAsia="宋体" w:cs="宋体"/>
          <w:spacing w:val="8"/>
          <w:position w:val="1"/>
          <w:sz w:val="31"/>
          <w:szCs w:val="31"/>
          <w:highlight w:val="none"/>
          <w14:textOutline w14:w="5793" w14:cap="sq" w14:cmpd="sng">
            <w14:solidFill>
              <w14:srgbClr w14:val="000000"/>
            </w14:solidFill>
            <w14:prstDash w14:val="solid"/>
            <w14:bevel/>
          </w14:textOutline>
        </w:rPr>
        <w:t>书</w:t>
      </w:r>
      <w:bookmarkEnd w:id="195"/>
      <w:bookmarkEnd w:id="196"/>
      <w:bookmarkEnd w:id="197"/>
      <w:bookmarkEnd w:id="198"/>
    </w:p>
    <w:p w14:paraId="7D0B1FE0">
      <w:pPr>
        <w:spacing w:before="316" w:line="227" w:lineRule="auto"/>
        <w:ind w:left="541"/>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供</w:t>
      </w:r>
      <w:r>
        <w:rPr>
          <w:rFonts w:hint="eastAsia" w:ascii="宋体" w:hAnsi="宋体" w:eastAsia="宋体" w:cs="宋体"/>
          <w:spacing w:val="6"/>
          <w:sz w:val="23"/>
          <w:szCs w:val="23"/>
          <w:highlight w:val="none"/>
        </w:rPr>
        <w:t>应商名称：</w:t>
      </w:r>
    </w:p>
    <w:p w14:paraId="1E4189E1">
      <w:pPr>
        <w:spacing w:before="187" w:line="237" w:lineRule="auto"/>
        <w:ind w:left="541"/>
        <w:rPr>
          <w:rFonts w:hint="eastAsia" w:ascii="宋体" w:hAnsi="宋体" w:eastAsia="宋体" w:cs="宋体"/>
          <w:sz w:val="23"/>
          <w:szCs w:val="23"/>
          <w:highlight w:val="none"/>
          <w:lang w:eastAsia="zh-CN"/>
        </w:rPr>
      </w:pPr>
      <w:r>
        <w:rPr>
          <w:rFonts w:hint="eastAsia" w:ascii="宋体" w:hAnsi="宋体" w:eastAsia="宋体" w:cs="宋体"/>
          <w:spacing w:val="-12"/>
          <w:sz w:val="23"/>
          <w:szCs w:val="23"/>
          <w:highlight w:val="none"/>
        </w:rPr>
        <w:t>地</w:t>
      </w:r>
      <w:r>
        <w:rPr>
          <w:rFonts w:hint="eastAsia" w:ascii="宋体" w:hAnsi="宋体" w:eastAsia="宋体" w:cs="宋体"/>
          <w:spacing w:val="-10"/>
          <w:sz w:val="23"/>
          <w:szCs w:val="23"/>
          <w:highlight w:val="none"/>
        </w:rPr>
        <w:t>址：</w:t>
      </w:r>
    </w:p>
    <w:p w14:paraId="4BBA864F">
      <w:pPr>
        <w:spacing w:before="178" w:line="227" w:lineRule="auto"/>
        <w:ind w:left="541"/>
        <w:rPr>
          <w:rFonts w:hint="eastAsia" w:ascii="宋体" w:hAnsi="宋体" w:eastAsia="宋体" w:cs="宋体"/>
          <w:sz w:val="23"/>
          <w:szCs w:val="23"/>
          <w:highlight w:val="none"/>
          <w:lang w:eastAsia="zh-CN"/>
        </w:rPr>
      </w:pPr>
      <w:r>
        <w:rPr>
          <w:rFonts w:hint="eastAsia" w:ascii="宋体" w:hAnsi="宋体" w:eastAsia="宋体" w:cs="宋体"/>
          <w:spacing w:val="-16"/>
          <w:sz w:val="23"/>
          <w:szCs w:val="23"/>
          <w:highlight w:val="none"/>
        </w:rPr>
        <w:t>姓</w:t>
      </w:r>
      <w:r>
        <w:rPr>
          <w:rFonts w:hint="eastAsia" w:ascii="宋体" w:hAnsi="宋体" w:eastAsia="宋体" w:cs="宋体"/>
          <w:spacing w:val="-8"/>
          <w:sz w:val="23"/>
          <w:szCs w:val="23"/>
          <w:highlight w:val="none"/>
        </w:rPr>
        <w:t>名：性别：</w:t>
      </w:r>
    </w:p>
    <w:p w14:paraId="2BBE66E7">
      <w:pPr>
        <w:spacing w:before="189" w:line="227" w:lineRule="auto"/>
        <w:ind w:left="542"/>
        <w:rPr>
          <w:rFonts w:hint="eastAsia" w:ascii="宋体" w:hAnsi="宋体" w:eastAsia="宋体" w:cs="宋体"/>
          <w:sz w:val="23"/>
          <w:szCs w:val="23"/>
          <w:highlight w:val="none"/>
          <w:lang w:eastAsia="zh-CN"/>
        </w:rPr>
      </w:pPr>
      <w:r>
        <w:rPr>
          <w:rFonts w:hint="eastAsia" w:ascii="宋体" w:hAnsi="宋体" w:eastAsia="宋体" w:cs="宋体"/>
          <w:spacing w:val="-16"/>
          <w:sz w:val="23"/>
          <w:szCs w:val="23"/>
          <w:highlight w:val="none"/>
        </w:rPr>
        <w:t>年</w:t>
      </w:r>
      <w:r>
        <w:rPr>
          <w:rFonts w:hint="eastAsia" w:ascii="宋体" w:hAnsi="宋体" w:eastAsia="宋体" w:cs="宋体"/>
          <w:spacing w:val="-8"/>
          <w:sz w:val="23"/>
          <w:szCs w:val="23"/>
          <w:highlight w:val="none"/>
        </w:rPr>
        <w:t>龄：职务：</w:t>
      </w:r>
    </w:p>
    <w:p w14:paraId="68044718">
      <w:pPr>
        <w:spacing w:before="189" w:line="380" w:lineRule="auto"/>
        <w:ind w:left="488"/>
        <w:rPr>
          <w:rFonts w:hint="eastAsia" w:ascii="宋体" w:hAnsi="宋体" w:eastAsia="宋体" w:cs="宋体"/>
          <w:sz w:val="23"/>
          <w:szCs w:val="23"/>
          <w:highlight w:val="none"/>
          <w:lang w:eastAsia="zh-CN"/>
        </w:rPr>
      </w:pPr>
      <w:r>
        <w:rPr>
          <w:rFonts w:hint="eastAsia" w:ascii="宋体" w:hAnsi="宋体" w:eastAsia="宋体" w:cs="宋体"/>
          <w:spacing w:val="9"/>
          <w:sz w:val="23"/>
          <w:szCs w:val="23"/>
          <w:highlight w:val="none"/>
        </w:rPr>
        <w:t>身</w:t>
      </w:r>
      <w:r>
        <w:rPr>
          <w:rFonts w:hint="eastAsia" w:ascii="宋体" w:hAnsi="宋体" w:eastAsia="宋体" w:cs="宋体"/>
          <w:spacing w:val="5"/>
          <w:sz w:val="23"/>
          <w:szCs w:val="23"/>
          <w:highlight w:val="none"/>
        </w:rPr>
        <w:t>份证号码：</w:t>
      </w:r>
    </w:p>
    <w:p w14:paraId="59264B3A">
      <w:pPr>
        <w:spacing w:before="1" w:line="225" w:lineRule="auto"/>
        <w:ind w:left="486"/>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系</w:t>
      </w:r>
      <w:r>
        <w:rPr>
          <w:rFonts w:hint="eastAsia" w:ascii="宋体" w:hAnsi="宋体" w:eastAsia="宋体" w:cs="宋体"/>
          <w:spacing w:val="2"/>
          <w:sz w:val="23"/>
          <w:szCs w:val="23"/>
          <w:highlight w:val="none"/>
          <w:u w:val="single" w:color="auto"/>
        </w:rPr>
        <w:t>(供应商名称)</w:t>
      </w:r>
      <w:r>
        <w:rPr>
          <w:rFonts w:hint="eastAsia" w:ascii="宋体" w:hAnsi="宋体" w:eastAsia="宋体" w:cs="宋体"/>
          <w:spacing w:val="2"/>
          <w:sz w:val="23"/>
          <w:szCs w:val="23"/>
          <w:highlight w:val="none"/>
        </w:rPr>
        <w:t>的法定代表人。</w:t>
      </w:r>
    </w:p>
    <w:p w14:paraId="60CE4A3A">
      <w:pPr>
        <w:spacing w:before="192" w:line="227" w:lineRule="auto"/>
        <w:ind w:left="541"/>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特此证明。</w:t>
      </w:r>
    </w:p>
    <w:p w14:paraId="6531D09A">
      <w:pPr>
        <w:spacing w:line="287" w:lineRule="auto"/>
        <w:rPr>
          <w:rFonts w:hint="eastAsia" w:ascii="宋体" w:hAnsi="宋体" w:eastAsia="宋体" w:cs="宋体"/>
          <w:sz w:val="21"/>
          <w:highlight w:val="none"/>
        </w:rPr>
      </w:pPr>
    </w:p>
    <w:p w14:paraId="61A0CD54">
      <w:pPr>
        <w:spacing w:line="287" w:lineRule="auto"/>
        <w:rPr>
          <w:rFonts w:hint="eastAsia" w:ascii="宋体" w:hAnsi="宋体" w:eastAsia="宋体" w:cs="宋体"/>
          <w:sz w:val="21"/>
          <w:highlight w:val="none"/>
        </w:rPr>
      </w:pPr>
    </w:p>
    <w:p w14:paraId="142DA5C9">
      <w:pPr>
        <w:spacing w:before="75" w:line="227" w:lineRule="auto"/>
        <w:ind w:left="560"/>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附</w:t>
      </w:r>
      <w:r>
        <w:rPr>
          <w:rFonts w:hint="eastAsia" w:ascii="宋体" w:hAnsi="宋体" w:eastAsia="宋体" w:cs="宋体"/>
          <w:spacing w:val="9"/>
          <w:sz w:val="23"/>
          <w:szCs w:val="23"/>
          <w:highlight w:val="none"/>
        </w:rPr>
        <w:t>件</w:t>
      </w:r>
      <w:r>
        <w:rPr>
          <w:rFonts w:hint="eastAsia" w:ascii="宋体" w:hAnsi="宋体" w:eastAsia="宋体" w:cs="宋体"/>
          <w:spacing w:val="8"/>
          <w:sz w:val="23"/>
          <w:szCs w:val="23"/>
          <w:highlight w:val="none"/>
        </w:rPr>
        <w:t>：法定代表人有效身份证正反面复印件</w:t>
      </w:r>
    </w:p>
    <w:p w14:paraId="0A009BFB">
      <w:pPr>
        <w:spacing w:line="275" w:lineRule="auto"/>
        <w:rPr>
          <w:rFonts w:hint="eastAsia" w:ascii="宋体" w:hAnsi="宋体" w:eastAsia="宋体" w:cs="宋体"/>
          <w:sz w:val="21"/>
          <w:highlight w:val="none"/>
        </w:rPr>
      </w:pPr>
    </w:p>
    <w:p w14:paraId="07E885DC">
      <w:pPr>
        <w:spacing w:line="275" w:lineRule="auto"/>
        <w:rPr>
          <w:rFonts w:hint="eastAsia" w:ascii="宋体" w:hAnsi="宋体" w:eastAsia="宋体" w:cs="宋体"/>
          <w:sz w:val="21"/>
          <w:highlight w:val="none"/>
        </w:rPr>
      </w:pPr>
    </w:p>
    <w:p w14:paraId="3750BD51">
      <w:pPr>
        <w:spacing w:line="276" w:lineRule="auto"/>
        <w:rPr>
          <w:rFonts w:hint="eastAsia" w:ascii="宋体" w:hAnsi="宋体" w:eastAsia="宋体" w:cs="宋体"/>
          <w:sz w:val="21"/>
          <w:highlight w:val="none"/>
        </w:rPr>
      </w:pPr>
    </w:p>
    <w:p w14:paraId="61B47691">
      <w:pPr>
        <w:spacing w:line="276" w:lineRule="auto"/>
        <w:rPr>
          <w:rFonts w:hint="eastAsia" w:ascii="宋体" w:hAnsi="宋体" w:eastAsia="宋体" w:cs="宋体"/>
          <w:sz w:val="21"/>
          <w:highlight w:val="none"/>
        </w:rPr>
      </w:pPr>
    </w:p>
    <w:p w14:paraId="0B245110">
      <w:pPr>
        <w:spacing w:line="276" w:lineRule="auto"/>
        <w:rPr>
          <w:rFonts w:hint="eastAsia" w:ascii="宋体" w:hAnsi="宋体" w:eastAsia="宋体" w:cs="宋体"/>
          <w:sz w:val="21"/>
          <w:highlight w:val="none"/>
        </w:rPr>
      </w:pPr>
    </w:p>
    <w:p w14:paraId="5D297822">
      <w:pPr>
        <w:tabs>
          <w:tab w:val="left" w:pos="5522"/>
        </w:tabs>
        <w:spacing w:before="76" w:line="417" w:lineRule="auto"/>
        <w:ind w:left="5032" w:right="1460" w:firstLine="9"/>
        <w:rPr>
          <w:rFonts w:hint="eastAsia" w:ascii="宋体" w:hAnsi="宋体" w:eastAsia="宋体" w:cs="宋体"/>
          <w:spacing w:val="7"/>
          <w:sz w:val="23"/>
          <w:szCs w:val="23"/>
          <w:highlight w:val="none"/>
          <w:lang w:val="en-US" w:eastAsia="zh-CN"/>
        </w:rPr>
      </w:pPr>
      <w:r>
        <w:rPr>
          <w:rFonts w:hint="eastAsia" w:ascii="宋体" w:hAnsi="宋体" w:eastAsia="宋体" w:cs="宋体"/>
          <w:spacing w:val="11"/>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7"/>
          <w:sz w:val="23"/>
          <w:szCs w:val="23"/>
          <w:highlight w:val="none"/>
        </w:rPr>
        <w:t>)</w:t>
      </w:r>
      <w:r>
        <w:rPr>
          <w:rFonts w:hint="eastAsia" w:ascii="宋体" w:hAnsi="宋体" w:eastAsia="宋体" w:cs="宋体"/>
          <w:spacing w:val="7"/>
          <w:sz w:val="23"/>
          <w:szCs w:val="23"/>
          <w:highlight w:val="none"/>
          <w:lang w:val="en-US" w:eastAsia="zh-CN"/>
        </w:rPr>
        <w:t>:</w:t>
      </w:r>
    </w:p>
    <w:p w14:paraId="2C626509">
      <w:pPr>
        <w:tabs>
          <w:tab w:val="left" w:pos="5522"/>
        </w:tabs>
        <w:spacing w:before="76" w:line="417" w:lineRule="auto"/>
        <w:ind w:left="5032" w:right="1460" w:firstLine="9"/>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年</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5"/>
          <w:sz w:val="23"/>
          <w:szCs w:val="23"/>
          <w:highlight w:val="none"/>
        </w:rPr>
        <w:t>月</w:t>
      </w:r>
      <w:r>
        <w:rPr>
          <w:rFonts w:hint="eastAsia" w:ascii="宋体" w:hAnsi="宋体" w:eastAsia="宋体" w:cs="宋体"/>
          <w:spacing w:val="-5"/>
          <w:sz w:val="23"/>
          <w:szCs w:val="23"/>
          <w:highlight w:val="none"/>
          <w:lang w:val="en-US" w:eastAsia="zh-CN"/>
        </w:rPr>
        <w:t xml:space="preserve"> </w:t>
      </w:r>
      <w:r>
        <w:rPr>
          <w:rFonts w:hint="eastAsia" w:ascii="宋体" w:hAnsi="宋体" w:eastAsia="宋体" w:cs="宋体"/>
          <w:spacing w:val="-5"/>
          <w:sz w:val="23"/>
          <w:szCs w:val="23"/>
          <w:highlight w:val="none"/>
        </w:rPr>
        <w:t>日</w:t>
      </w:r>
    </w:p>
    <w:p w14:paraId="58B6053D">
      <w:pPr>
        <w:spacing w:line="355" w:lineRule="auto"/>
        <w:rPr>
          <w:rFonts w:hint="eastAsia" w:ascii="宋体" w:hAnsi="宋体" w:eastAsia="宋体" w:cs="宋体"/>
          <w:sz w:val="21"/>
          <w:highlight w:val="none"/>
        </w:rPr>
      </w:pPr>
    </w:p>
    <w:p w14:paraId="7328EE70">
      <w:pPr>
        <w:spacing w:line="355" w:lineRule="auto"/>
        <w:rPr>
          <w:rFonts w:hint="eastAsia" w:ascii="宋体" w:hAnsi="宋体" w:eastAsia="宋体" w:cs="宋体"/>
          <w:sz w:val="21"/>
          <w:highlight w:val="none"/>
        </w:rPr>
      </w:pPr>
    </w:p>
    <w:p w14:paraId="08AF7A24">
      <w:pPr>
        <w:spacing w:before="75" w:line="227" w:lineRule="auto"/>
        <w:ind w:left="1"/>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注：1.自然人磋商的无需提供，联合体磋商的只需牵头人出具</w:t>
      </w:r>
      <w:r>
        <w:rPr>
          <w:rFonts w:hint="eastAsia" w:ascii="宋体" w:hAnsi="宋体" w:eastAsia="宋体" w:cs="宋体"/>
          <w:sz w:val="23"/>
          <w:szCs w:val="23"/>
          <w:highlight w:val="none"/>
        </w:rPr>
        <w:t>。</w:t>
      </w:r>
    </w:p>
    <w:p w14:paraId="5BA8A86D">
      <w:pPr>
        <w:spacing w:before="189" w:line="384" w:lineRule="auto"/>
        <w:ind w:firstLine="482"/>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2.</w:t>
      </w:r>
      <w:r>
        <w:rPr>
          <w:rFonts w:hint="eastAsia" w:ascii="宋体" w:hAnsi="宋体" w:eastAsia="宋体" w:cs="宋体"/>
          <w:spacing w:val="11"/>
          <w:sz w:val="23"/>
          <w:szCs w:val="23"/>
          <w:highlight w:val="none"/>
        </w:rPr>
        <w:t>供</w:t>
      </w:r>
      <w:r>
        <w:rPr>
          <w:rFonts w:hint="eastAsia" w:ascii="宋体" w:hAnsi="宋体" w:eastAsia="宋体" w:cs="宋体"/>
          <w:spacing w:val="9"/>
          <w:sz w:val="23"/>
          <w:szCs w:val="23"/>
          <w:highlight w:val="none"/>
        </w:rPr>
        <w:t>应商为其他组织或者自然人时，本采购文件规定的法定代表人指负责人或者</w:t>
      </w:r>
      <w:r>
        <w:rPr>
          <w:rFonts w:hint="eastAsia" w:ascii="宋体" w:hAnsi="宋体" w:eastAsia="宋体" w:cs="宋体"/>
          <w:spacing w:val="10"/>
          <w:sz w:val="23"/>
          <w:szCs w:val="23"/>
          <w:highlight w:val="none"/>
        </w:rPr>
        <w:t>自然人。本采购文件所称负责人是指参加磋商的其他组织营业执照上的负责人，本</w:t>
      </w:r>
      <w:r>
        <w:rPr>
          <w:rFonts w:hint="eastAsia" w:ascii="宋体" w:hAnsi="宋体" w:eastAsia="宋体" w:cs="宋体"/>
          <w:spacing w:val="7"/>
          <w:sz w:val="23"/>
          <w:szCs w:val="23"/>
          <w:highlight w:val="none"/>
        </w:rPr>
        <w:t>采</w:t>
      </w:r>
      <w:r>
        <w:rPr>
          <w:rFonts w:hint="eastAsia" w:ascii="宋体" w:hAnsi="宋体" w:eastAsia="宋体" w:cs="宋体"/>
          <w:spacing w:val="11"/>
          <w:sz w:val="23"/>
          <w:szCs w:val="23"/>
          <w:highlight w:val="none"/>
        </w:rPr>
        <w:t>购</w:t>
      </w:r>
      <w:r>
        <w:rPr>
          <w:rFonts w:hint="eastAsia" w:ascii="宋体" w:hAnsi="宋体" w:eastAsia="宋体" w:cs="宋体"/>
          <w:spacing w:val="9"/>
          <w:sz w:val="23"/>
          <w:szCs w:val="23"/>
          <w:highlight w:val="none"/>
        </w:rPr>
        <w:t>文件所称自然人指参与磋商的自然人本人。</w:t>
      </w:r>
    </w:p>
    <w:p w14:paraId="52BF52CA">
      <w:pPr>
        <w:rPr>
          <w:rFonts w:hint="eastAsia" w:ascii="宋体" w:hAnsi="宋体" w:eastAsia="宋体" w:cs="宋体"/>
          <w:highlight w:val="none"/>
        </w:rPr>
        <w:sectPr>
          <w:footerReference r:id="rId19" w:type="default"/>
          <w:pgSz w:w="11910" w:h="16840"/>
          <w:pgMar w:top="1440" w:right="1080" w:bottom="1440" w:left="1080" w:header="0" w:footer="982" w:gutter="0"/>
          <w:pgNumType w:fmt="decimal"/>
          <w:cols w:space="720" w:num="1"/>
        </w:sectPr>
      </w:pPr>
    </w:p>
    <w:p w14:paraId="35906256">
      <w:pPr>
        <w:spacing w:line="448" w:lineRule="auto"/>
        <w:rPr>
          <w:rFonts w:hint="eastAsia" w:ascii="宋体" w:hAnsi="宋体" w:eastAsia="宋体" w:cs="宋体"/>
          <w:sz w:val="21"/>
          <w:highlight w:val="none"/>
        </w:rPr>
      </w:pPr>
    </w:p>
    <w:p w14:paraId="3CB88464">
      <w:pPr>
        <w:spacing w:before="100" w:line="412" w:lineRule="exact"/>
        <w:ind w:left="4244"/>
        <w:outlineLvl w:val="1"/>
        <w:rPr>
          <w:rFonts w:hint="eastAsia" w:ascii="宋体" w:hAnsi="宋体" w:eastAsia="宋体" w:cs="宋体"/>
          <w:sz w:val="31"/>
          <w:szCs w:val="31"/>
          <w:highlight w:val="none"/>
        </w:rPr>
      </w:pPr>
      <w:bookmarkStart w:id="199" w:name="_Toc31429"/>
      <w:bookmarkStart w:id="200" w:name="_Toc17941"/>
      <w:bookmarkStart w:id="201" w:name="_Toc1725"/>
      <w:bookmarkStart w:id="202" w:name="_Toc15032"/>
      <w:r>
        <w:rPr>
          <w:rFonts w:hint="eastAsia" w:ascii="宋体" w:hAnsi="宋体" w:eastAsia="宋体" w:cs="宋体"/>
          <w:spacing w:val="8"/>
          <w:position w:val="2"/>
          <w:sz w:val="31"/>
          <w:szCs w:val="31"/>
          <w:highlight w:val="none"/>
          <w14:textOutline w14:w="5793" w14:cap="sq" w14:cmpd="sng">
            <w14:solidFill>
              <w14:srgbClr w14:val="000000"/>
            </w14:solidFill>
            <w14:prstDash w14:val="solid"/>
            <w14:bevel/>
          </w14:textOutline>
        </w:rPr>
        <w:t>7</w:t>
      </w:r>
      <w:r>
        <w:rPr>
          <w:rFonts w:hint="eastAsia" w:ascii="宋体" w:hAnsi="宋体" w:eastAsia="宋体" w:cs="宋体"/>
          <w:spacing w:val="6"/>
          <w:position w:val="2"/>
          <w:sz w:val="31"/>
          <w:szCs w:val="31"/>
          <w:highlight w:val="none"/>
          <w14:textOutline w14:w="5793" w14:cap="sq" w14:cmpd="sng">
            <w14:solidFill>
              <w14:srgbClr w14:val="000000"/>
            </w14:solidFill>
            <w14:prstDash w14:val="solid"/>
            <w14:bevel/>
          </w14:textOutline>
        </w:rPr>
        <w:t>.授权委托书</w:t>
      </w:r>
      <w:bookmarkEnd w:id="199"/>
      <w:bookmarkEnd w:id="200"/>
      <w:bookmarkEnd w:id="201"/>
      <w:bookmarkEnd w:id="202"/>
    </w:p>
    <w:p w14:paraId="0B54DE43">
      <w:pPr>
        <w:spacing w:line="468" w:lineRule="auto"/>
        <w:rPr>
          <w:rFonts w:hint="eastAsia" w:ascii="宋体" w:hAnsi="宋体" w:eastAsia="宋体" w:cs="宋体"/>
          <w:sz w:val="21"/>
          <w:highlight w:val="none"/>
        </w:rPr>
      </w:pPr>
    </w:p>
    <w:p w14:paraId="591DDA9C">
      <w:pPr>
        <w:spacing w:before="75" w:line="227" w:lineRule="auto"/>
        <w:ind w:left="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致：</w:t>
      </w:r>
      <w:r>
        <w:rPr>
          <w:rFonts w:hint="eastAsia" w:ascii="宋体" w:hAnsi="宋体" w:eastAsia="宋体" w:cs="宋体"/>
          <w:spacing w:val="7"/>
          <w:sz w:val="23"/>
          <w:szCs w:val="23"/>
          <w:highlight w:val="none"/>
          <w:u w:val="single" w:color="auto"/>
        </w:rPr>
        <w:t>(采购单位名称)</w:t>
      </w:r>
      <w:r>
        <w:rPr>
          <w:rFonts w:hint="eastAsia" w:ascii="宋体" w:hAnsi="宋体" w:eastAsia="宋体" w:cs="宋体"/>
          <w:spacing w:val="7"/>
          <w:sz w:val="23"/>
          <w:szCs w:val="23"/>
          <w:highlight w:val="none"/>
        </w:rPr>
        <w:t>：</w:t>
      </w:r>
    </w:p>
    <w:p w14:paraId="5EA46BA3">
      <w:pPr>
        <w:tabs>
          <w:tab w:val="left" w:pos="135"/>
        </w:tabs>
        <w:spacing w:before="159" w:line="353" w:lineRule="auto"/>
        <w:ind w:firstLine="49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我</w:t>
      </w:r>
      <w:r>
        <w:rPr>
          <w:rFonts w:hint="eastAsia" w:ascii="宋体" w:hAnsi="宋体" w:eastAsia="宋体" w:cs="宋体"/>
          <w:spacing w:val="4"/>
          <w:sz w:val="23"/>
          <w:szCs w:val="23"/>
          <w:highlight w:val="none"/>
          <w:u w:val="single" w:color="auto"/>
        </w:rPr>
        <w:t>(姓</w:t>
      </w:r>
      <w:r>
        <w:rPr>
          <w:rFonts w:hint="eastAsia" w:ascii="宋体" w:hAnsi="宋体" w:eastAsia="宋体" w:cs="宋体"/>
          <w:spacing w:val="3"/>
          <w:sz w:val="23"/>
          <w:szCs w:val="23"/>
          <w:highlight w:val="none"/>
          <w:u w:val="single" w:color="auto"/>
        </w:rPr>
        <w:t>名</w:t>
      </w:r>
      <w:r>
        <w:rPr>
          <w:rFonts w:hint="eastAsia" w:ascii="宋体" w:hAnsi="宋体" w:eastAsia="宋体" w:cs="宋体"/>
          <w:spacing w:val="2"/>
          <w:sz w:val="23"/>
          <w:szCs w:val="23"/>
          <w:highlight w:val="none"/>
          <w:u w:val="single" w:color="auto"/>
        </w:rPr>
        <w:t>)</w:t>
      </w:r>
      <w:r>
        <w:rPr>
          <w:rFonts w:hint="eastAsia" w:ascii="宋体" w:hAnsi="宋体" w:eastAsia="宋体" w:cs="宋体"/>
          <w:spacing w:val="2"/>
          <w:sz w:val="23"/>
          <w:szCs w:val="23"/>
          <w:highlight w:val="none"/>
        </w:rPr>
        <w:t>系</w:t>
      </w:r>
      <w:r>
        <w:rPr>
          <w:rFonts w:hint="eastAsia" w:ascii="宋体" w:hAnsi="宋体" w:eastAsia="宋体" w:cs="宋体"/>
          <w:spacing w:val="2"/>
          <w:sz w:val="23"/>
          <w:szCs w:val="23"/>
          <w:highlight w:val="none"/>
          <w:u w:val="single" w:color="auto"/>
        </w:rPr>
        <w:t>(供应商名称)</w:t>
      </w:r>
      <w:r>
        <w:rPr>
          <w:rFonts w:hint="eastAsia" w:ascii="宋体" w:hAnsi="宋体" w:eastAsia="宋体" w:cs="宋体"/>
          <w:spacing w:val="2"/>
          <w:sz w:val="23"/>
          <w:szCs w:val="23"/>
          <w:highlight w:val="none"/>
        </w:rPr>
        <w:t>的(</w:t>
      </w:r>
      <w:r>
        <w:rPr>
          <w:rFonts w:hint="eastAsia" w:ascii="宋体" w:hAnsi="宋体" w:eastAsia="宋体" w:cs="宋体"/>
          <w:spacing w:val="2"/>
          <w:sz w:val="23"/>
          <w:szCs w:val="23"/>
          <w:highlight w:val="none"/>
          <w:u w:val="single" w:color="auto"/>
        </w:rPr>
        <w:t>□法定代表人/□负责人/□自然人本人</w:t>
      </w:r>
      <w:r>
        <w:rPr>
          <w:rFonts w:hint="eastAsia" w:ascii="宋体" w:hAnsi="宋体" w:eastAsia="宋体" w:cs="宋体"/>
          <w:spacing w:val="2"/>
          <w:sz w:val="23"/>
          <w:szCs w:val="23"/>
          <w:highlight w:val="none"/>
        </w:rPr>
        <w:t>)，现授权</w:t>
      </w:r>
      <w:r>
        <w:rPr>
          <w:rFonts w:hint="eastAsia" w:ascii="宋体" w:hAnsi="宋体" w:eastAsia="宋体" w:cs="宋体"/>
          <w:sz w:val="23"/>
          <w:szCs w:val="23"/>
          <w:highlight w:val="none"/>
          <w:u w:val="single" w:color="auto"/>
        </w:rPr>
        <w:tab/>
      </w:r>
      <w:r>
        <w:rPr>
          <w:rFonts w:hint="eastAsia" w:ascii="宋体" w:hAnsi="宋体" w:eastAsia="宋体" w:cs="宋体"/>
          <w:spacing w:val="4"/>
          <w:sz w:val="23"/>
          <w:szCs w:val="23"/>
          <w:highlight w:val="none"/>
          <w:u w:val="single" w:color="auto"/>
        </w:rPr>
        <w:t>(姓名)</w:t>
      </w:r>
      <w:r>
        <w:rPr>
          <w:rFonts w:hint="eastAsia" w:ascii="宋体" w:hAnsi="宋体" w:eastAsia="宋体" w:cs="宋体"/>
          <w:spacing w:val="4"/>
          <w:sz w:val="23"/>
          <w:szCs w:val="23"/>
          <w:highlight w:val="none"/>
        </w:rPr>
        <w:t>以我方的名义参加</w:t>
      </w:r>
      <w:r>
        <w:rPr>
          <w:rFonts w:hint="eastAsia" w:ascii="宋体" w:hAnsi="宋体" w:eastAsia="宋体" w:cs="宋体"/>
          <w:spacing w:val="-1"/>
          <w:sz w:val="22"/>
          <w:szCs w:val="22"/>
          <w:highlight w:val="none"/>
          <w:u w:val="single" w:color="auto"/>
          <w:lang w:eastAsia="zh-CN"/>
        </w:rPr>
        <w:t>（项目名称）</w:t>
      </w:r>
      <w:r>
        <w:rPr>
          <w:rFonts w:hint="eastAsia" w:ascii="宋体" w:hAnsi="宋体" w:eastAsia="宋体" w:cs="宋体"/>
          <w:spacing w:val="4"/>
          <w:sz w:val="23"/>
          <w:szCs w:val="23"/>
          <w:highlight w:val="none"/>
        </w:rPr>
        <w:t>项目的磋商活动，并代表我方</w:t>
      </w:r>
      <w:r>
        <w:rPr>
          <w:rFonts w:hint="eastAsia" w:ascii="宋体" w:hAnsi="宋体" w:eastAsia="宋体" w:cs="宋体"/>
          <w:spacing w:val="1"/>
          <w:sz w:val="23"/>
          <w:szCs w:val="23"/>
          <w:highlight w:val="none"/>
        </w:rPr>
        <w:t>全</w:t>
      </w:r>
      <w:r>
        <w:rPr>
          <w:rFonts w:hint="eastAsia" w:ascii="宋体" w:hAnsi="宋体" w:eastAsia="宋体" w:cs="宋体"/>
          <w:spacing w:val="22"/>
          <w:sz w:val="23"/>
          <w:szCs w:val="23"/>
          <w:highlight w:val="none"/>
        </w:rPr>
        <w:t>权办</w:t>
      </w:r>
      <w:r>
        <w:rPr>
          <w:rFonts w:hint="eastAsia" w:ascii="宋体" w:hAnsi="宋体" w:eastAsia="宋体" w:cs="宋体"/>
          <w:spacing w:val="15"/>
          <w:sz w:val="23"/>
          <w:szCs w:val="23"/>
          <w:highlight w:val="none"/>
        </w:rPr>
        <w:t>理</w:t>
      </w:r>
      <w:r>
        <w:rPr>
          <w:rFonts w:hint="eastAsia" w:ascii="宋体" w:hAnsi="宋体" w:eastAsia="宋体" w:cs="宋体"/>
          <w:spacing w:val="11"/>
          <w:sz w:val="23"/>
          <w:szCs w:val="23"/>
          <w:highlight w:val="none"/>
        </w:rPr>
        <w:t>针对上述项目的所有采购程序和环节的具体事务和签署相关文件。我方对委托代理人的签字</w:t>
      </w:r>
      <w:r>
        <w:rPr>
          <w:rFonts w:hint="eastAsia" w:ascii="宋体" w:hAnsi="宋体" w:eastAsia="宋体" w:cs="宋体"/>
          <w:spacing w:val="13"/>
          <w:sz w:val="23"/>
          <w:szCs w:val="23"/>
          <w:highlight w:val="none"/>
        </w:rPr>
        <w:t>事</w:t>
      </w:r>
      <w:r>
        <w:rPr>
          <w:rFonts w:hint="eastAsia" w:ascii="宋体" w:hAnsi="宋体" w:eastAsia="宋体" w:cs="宋体"/>
          <w:spacing w:val="8"/>
          <w:sz w:val="23"/>
          <w:szCs w:val="23"/>
          <w:highlight w:val="none"/>
        </w:rPr>
        <w:t>项负全部责任。</w:t>
      </w:r>
    </w:p>
    <w:p w14:paraId="34CEA709">
      <w:pPr>
        <w:spacing w:before="1" w:line="353" w:lineRule="auto"/>
        <w:ind w:left="8" w:right="69" w:firstLine="481"/>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本授权</w:t>
      </w:r>
      <w:r>
        <w:rPr>
          <w:rFonts w:hint="eastAsia" w:ascii="宋体" w:hAnsi="宋体" w:eastAsia="宋体" w:cs="宋体"/>
          <w:spacing w:val="12"/>
          <w:sz w:val="23"/>
          <w:szCs w:val="23"/>
          <w:highlight w:val="none"/>
        </w:rPr>
        <w:t>书</w:t>
      </w:r>
      <w:r>
        <w:rPr>
          <w:rFonts w:hint="eastAsia" w:ascii="宋体" w:hAnsi="宋体" w:eastAsia="宋体" w:cs="宋体"/>
          <w:spacing w:val="9"/>
          <w:sz w:val="23"/>
          <w:szCs w:val="23"/>
          <w:highlight w:val="none"/>
        </w:rPr>
        <w:t>自签署之日起生效，在撤销授权的书面通知以前，本授权书一直有效。委托代理人在</w:t>
      </w:r>
      <w:r>
        <w:rPr>
          <w:rFonts w:hint="eastAsia" w:ascii="宋体" w:hAnsi="宋体" w:eastAsia="宋体" w:cs="宋体"/>
          <w:spacing w:val="15"/>
          <w:sz w:val="23"/>
          <w:szCs w:val="23"/>
          <w:highlight w:val="none"/>
        </w:rPr>
        <w:t>授</w:t>
      </w:r>
      <w:r>
        <w:rPr>
          <w:rFonts w:hint="eastAsia" w:ascii="宋体" w:hAnsi="宋体" w:eastAsia="宋体" w:cs="宋体"/>
          <w:spacing w:val="9"/>
          <w:sz w:val="23"/>
          <w:szCs w:val="23"/>
          <w:highlight w:val="none"/>
        </w:rPr>
        <w:t>权书有效期内签署的所有文件不因授权的撤销而失效。</w:t>
      </w:r>
    </w:p>
    <w:p w14:paraId="39B1F8DB">
      <w:pPr>
        <w:spacing w:line="223" w:lineRule="auto"/>
        <w:ind w:left="8"/>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委托代理人无转委托权，特此委托</w:t>
      </w:r>
      <w:r>
        <w:rPr>
          <w:rFonts w:hint="eastAsia" w:ascii="宋体" w:hAnsi="宋体" w:eastAsia="宋体" w:cs="宋体"/>
          <w:spacing w:val="6"/>
          <w:sz w:val="23"/>
          <w:szCs w:val="23"/>
          <w:highlight w:val="none"/>
        </w:rPr>
        <w:t>。</w:t>
      </w:r>
    </w:p>
    <w:p w14:paraId="4B4E66C6">
      <w:pPr>
        <w:spacing w:line="260" w:lineRule="auto"/>
        <w:rPr>
          <w:rFonts w:hint="eastAsia" w:ascii="宋体" w:hAnsi="宋体" w:eastAsia="宋体" w:cs="宋体"/>
          <w:sz w:val="21"/>
          <w:highlight w:val="none"/>
        </w:rPr>
      </w:pPr>
    </w:p>
    <w:p w14:paraId="21FA9BC1">
      <w:pPr>
        <w:spacing w:line="261" w:lineRule="auto"/>
        <w:rPr>
          <w:rFonts w:hint="eastAsia" w:ascii="宋体" w:hAnsi="宋体" w:eastAsia="宋体" w:cs="宋体"/>
          <w:sz w:val="21"/>
          <w:highlight w:val="none"/>
        </w:rPr>
      </w:pPr>
    </w:p>
    <w:p w14:paraId="44745A72">
      <w:pPr>
        <w:spacing w:before="75" w:line="227" w:lineRule="auto"/>
        <w:ind w:left="28"/>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附：法定代表人身份证明书及委托代理人有效身份证正反面复印件</w:t>
      </w:r>
    </w:p>
    <w:p w14:paraId="1A8E9FCF">
      <w:pPr>
        <w:spacing w:line="259" w:lineRule="auto"/>
        <w:rPr>
          <w:rFonts w:hint="eastAsia" w:ascii="宋体" w:hAnsi="宋体" w:eastAsia="宋体" w:cs="宋体"/>
          <w:sz w:val="21"/>
          <w:highlight w:val="none"/>
        </w:rPr>
      </w:pPr>
    </w:p>
    <w:p w14:paraId="720EC54E">
      <w:pPr>
        <w:spacing w:line="260" w:lineRule="auto"/>
        <w:rPr>
          <w:rFonts w:hint="eastAsia" w:ascii="宋体" w:hAnsi="宋体" w:eastAsia="宋体" w:cs="宋体"/>
          <w:sz w:val="21"/>
          <w:highlight w:val="none"/>
        </w:rPr>
      </w:pPr>
    </w:p>
    <w:p w14:paraId="61F407CA">
      <w:pPr>
        <w:spacing w:before="75" w:line="354" w:lineRule="auto"/>
        <w:ind w:right="1569"/>
        <w:jc w:val="right"/>
        <w:rPr>
          <w:rFonts w:hint="eastAsia" w:ascii="宋体" w:hAnsi="宋体" w:eastAsia="宋体" w:cs="宋体"/>
          <w:b/>
          <w:bCs/>
          <w:spacing w:val="4"/>
          <w:sz w:val="23"/>
          <w:szCs w:val="23"/>
          <w:highlight w:val="none"/>
        </w:rPr>
      </w:pPr>
      <w:r>
        <w:rPr>
          <w:rFonts w:hint="eastAsia" w:ascii="宋体" w:hAnsi="宋体" w:eastAsia="宋体" w:cs="宋体"/>
          <w:spacing w:val="8"/>
          <w:sz w:val="23"/>
          <w:szCs w:val="23"/>
          <w:highlight w:val="none"/>
        </w:rPr>
        <w:t>委托代</w:t>
      </w:r>
      <w:r>
        <w:rPr>
          <w:rFonts w:hint="eastAsia" w:ascii="宋体" w:hAnsi="宋体" w:eastAsia="宋体" w:cs="宋体"/>
          <w:spacing w:val="5"/>
          <w:sz w:val="23"/>
          <w:szCs w:val="23"/>
          <w:highlight w:val="none"/>
        </w:rPr>
        <w:t>理</w:t>
      </w:r>
      <w:r>
        <w:rPr>
          <w:rFonts w:hint="eastAsia" w:ascii="宋体" w:hAnsi="宋体" w:eastAsia="宋体" w:cs="宋体"/>
          <w:spacing w:val="4"/>
          <w:sz w:val="23"/>
          <w:szCs w:val="23"/>
          <w:highlight w:val="none"/>
        </w:rPr>
        <w:t>人</w:t>
      </w:r>
      <w:r>
        <w:rPr>
          <w:rFonts w:hint="eastAsia" w:ascii="宋体" w:hAnsi="宋体" w:eastAsia="宋体" w:cs="宋体"/>
          <w:b/>
          <w:bCs/>
          <w:spacing w:val="4"/>
          <w:sz w:val="23"/>
          <w:szCs w:val="23"/>
          <w:highlight w:val="none"/>
        </w:rPr>
        <w:t>(</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签字或电子签章</w:t>
      </w:r>
      <w:r>
        <w:rPr>
          <w:rFonts w:hint="eastAsia" w:ascii="宋体" w:hAnsi="宋体" w:eastAsia="宋体" w:cs="宋体"/>
          <w:b/>
          <w:bCs/>
          <w:spacing w:val="4"/>
          <w:sz w:val="23"/>
          <w:szCs w:val="23"/>
          <w:highlight w:val="none"/>
        </w:rPr>
        <w:t>)：</w:t>
      </w:r>
    </w:p>
    <w:p w14:paraId="0CE59C63">
      <w:pPr>
        <w:spacing w:before="75" w:line="354" w:lineRule="auto"/>
        <w:ind w:right="1569"/>
        <w:jc w:val="center"/>
        <w:rPr>
          <w:rFonts w:hint="eastAsia" w:ascii="宋体" w:hAnsi="宋体" w:eastAsia="宋体" w:cs="宋体"/>
          <w:sz w:val="23"/>
          <w:szCs w:val="23"/>
          <w:highlight w:val="none"/>
        </w:rPr>
      </w:pP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委</w:t>
      </w:r>
      <w:r>
        <w:rPr>
          <w:rFonts w:hint="eastAsia" w:ascii="宋体" w:hAnsi="宋体" w:eastAsia="宋体" w:cs="宋体"/>
          <w:spacing w:val="8"/>
          <w:sz w:val="23"/>
          <w:szCs w:val="23"/>
          <w:highlight w:val="none"/>
        </w:rPr>
        <w:t>托代理人身份证号码：</w:t>
      </w:r>
    </w:p>
    <w:p w14:paraId="1FD34FB1">
      <w:pPr>
        <w:spacing w:before="1" w:line="225" w:lineRule="auto"/>
        <w:ind w:firstLine="4902" w:firstLineChars="1900"/>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法</w:t>
      </w:r>
      <w:r>
        <w:rPr>
          <w:rFonts w:hint="eastAsia" w:ascii="宋体" w:hAnsi="宋体" w:eastAsia="宋体" w:cs="宋体"/>
          <w:spacing w:val="11"/>
          <w:sz w:val="23"/>
          <w:szCs w:val="23"/>
          <w:highlight w:val="none"/>
        </w:rPr>
        <w:t>定</w:t>
      </w:r>
      <w:r>
        <w:rPr>
          <w:rFonts w:hint="eastAsia" w:ascii="宋体" w:hAnsi="宋体" w:eastAsia="宋体" w:cs="宋体"/>
          <w:spacing w:val="7"/>
          <w:sz w:val="23"/>
          <w:szCs w:val="23"/>
          <w:highlight w:val="none"/>
        </w:rPr>
        <w:t>代表人</w:t>
      </w:r>
      <w:r>
        <w:rPr>
          <w:rFonts w:hint="eastAsia" w:ascii="宋体" w:hAnsi="宋体" w:eastAsia="宋体" w:cs="宋体"/>
          <w:b/>
          <w:bCs/>
          <w:spacing w:val="7"/>
          <w:sz w:val="23"/>
          <w:szCs w:val="23"/>
          <w:highlight w:val="none"/>
        </w:rPr>
        <w:t>(</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签字或电子签章</w:t>
      </w:r>
      <w:r>
        <w:rPr>
          <w:rFonts w:hint="eastAsia" w:ascii="宋体" w:hAnsi="宋体" w:eastAsia="宋体" w:cs="宋体"/>
          <w:b/>
          <w:bCs/>
          <w:spacing w:val="7"/>
          <w:sz w:val="23"/>
          <w:szCs w:val="23"/>
          <w:highlight w:val="none"/>
        </w:rPr>
        <w:t>)：</w:t>
      </w:r>
    </w:p>
    <w:p w14:paraId="3105C1C8">
      <w:pPr>
        <w:spacing w:line="259" w:lineRule="auto"/>
        <w:rPr>
          <w:rFonts w:hint="eastAsia" w:ascii="宋体" w:hAnsi="宋体" w:eastAsia="宋体" w:cs="宋体"/>
          <w:sz w:val="21"/>
          <w:highlight w:val="none"/>
        </w:rPr>
      </w:pPr>
    </w:p>
    <w:p w14:paraId="76D567E5">
      <w:pPr>
        <w:spacing w:line="259" w:lineRule="auto"/>
        <w:rPr>
          <w:rFonts w:hint="eastAsia" w:ascii="宋体" w:hAnsi="宋体" w:eastAsia="宋体" w:cs="宋体"/>
          <w:sz w:val="21"/>
          <w:highlight w:val="none"/>
        </w:rPr>
      </w:pPr>
    </w:p>
    <w:p w14:paraId="4B9343EA">
      <w:pPr>
        <w:spacing w:before="76" w:line="360" w:lineRule="auto"/>
        <w:ind w:left="5529"/>
        <w:rPr>
          <w:rFonts w:hint="eastAsia" w:ascii="宋体" w:hAnsi="宋体" w:eastAsia="宋体" w:cs="宋体"/>
          <w:spacing w:val="7"/>
          <w:sz w:val="23"/>
          <w:szCs w:val="23"/>
          <w:highlight w:val="none"/>
          <w:lang w:val="en-US" w:eastAsia="zh-CN"/>
        </w:rPr>
      </w:pPr>
      <w:r>
        <w:rPr>
          <w:rFonts w:hint="eastAsia" w:ascii="宋体" w:hAnsi="宋体" w:eastAsia="宋体" w:cs="宋体"/>
          <w:spacing w:val="11"/>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z w:val="23"/>
          <w:szCs w:val="23"/>
          <w:highlight w:val="none"/>
          <w14:textOutline w14:w="4358" w14:cap="sq" w14:cmpd="sng">
            <w14:solidFill>
              <w14:srgbClr w14:val="000000"/>
            </w14:solidFill>
            <w14:prstDash w14:val="solid"/>
            <w14:bevel/>
          </w14:textOutline>
        </w:rPr>
        <w:t>CA</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电子签章</w:t>
      </w:r>
      <w:r>
        <w:rPr>
          <w:rFonts w:hint="eastAsia" w:ascii="宋体" w:hAnsi="宋体" w:eastAsia="宋体" w:cs="宋体"/>
          <w:spacing w:val="7"/>
          <w:sz w:val="23"/>
          <w:szCs w:val="23"/>
          <w:highlight w:val="none"/>
        </w:rPr>
        <w:t>)</w:t>
      </w:r>
      <w:r>
        <w:rPr>
          <w:rFonts w:hint="eastAsia" w:ascii="宋体" w:hAnsi="宋体" w:eastAsia="宋体" w:cs="宋体"/>
          <w:spacing w:val="7"/>
          <w:sz w:val="23"/>
          <w:szCs w:val="23"/>
          <w:highlight w:val="none"/>
          <w:lang w:val="en-US" w:eastAsia="zh-CN"/>
        </w:rPr>
        <w:t>:</w:t>
      </w:r>
    </w:p>
    <w:p w14:paraId="7DC363E4">
      <w:pPr>
        <w:spacing w:before="1" w:line="227" w:lineRule="auto"/>
        <w:ind w:left="6250"/>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年</w:t>
      </w:r>
      <w:r>
        <w:rPr>
          <w:rFonts w:hint="eastAsia" w:ascii="宋体" w:hAnsi="宋体" w:eastAsia="宋体" w:cs="宋体"/>
          <w:spacing w:val="7"/>
          <w:sz w:val="23"/>
          <w:szCs w:val="23"/>
          <w:highlight w:val="none"/>
          <w:lang w:val="en-US" w:eastAsia="zh-CN"/>
        </w:rPr>
        <w:t xml:space="preserve"> </w:t>
      </w:r>
      <w:r>
        <w:rPr>
          <w:rFonts w:hint="eastAsia" w:ascii="宋体" w:hAnsi="宋体" w:eastAsia="宋体" w:cs="宋体"/>
          <w:spacing w:val="7"/>
          <w:sz w:val="23"/>
          <w:szCs w:val="23"/>
          <w:highlight w:val="none"/>
        </w:rPr>
        <w:t>月</w:t>
      </w:r>
      <w:r>
        <w:rPr>
          <w:rFonts w:hint="eastAsia" w:ascii="宋体" w:hAnsi="宋体" w:eastAsia="宋体" w:cs="宋体"/>
          <w:spacing w:val="7"/>
          <w:sz w:val="23"/>
          <w:szCs w:val="23"/>
          <w:highlight w:val="none"/>
          <w:lang w:val="en-US" w:eastAsia="zh-CN"/>
        </w:rPr>
        <w:t xml:space="preserve"> </w:t>
      </w:r>
      <w:r>
        <w:rPr>
          <w:rFonts w:hint="eastAsia" w:ascii="宋体" w:hAnsi="宋体" w:eastAsia="宋体" w:cs="宋体"/>
          <w:spacing w:val="7"/>
          <w:sz w:val="23"/>
          <w:szCs w:val="23"/>
          <w:highlight w:val="none"/>
        </w:rPr>
        <w:t>日</w:t>
      </w:r>
    </w:p>
    <w:p w14:paraId="5DDA9ACB">
      <w:pPr>
        <w:spacing w:line="259" w:lineRule="auto"/>
        <w:rPr>
          <w:rFonts w:hint="eastAsia" w:ascii="宋体" w:hAnsi="宋体" w:eastAsia="宋体" w:cs="宋体"/>
          <w:sz w:val="21"/>
          <w:highlight w:val="none"/>
        </w:rPr>
      </w:pPr>
    </w:p>
    <w:p w14:paraId="18B60BA5">
      <w:pPr>
        <w:spacing w:line="259" w:lineRule="auto"/>
        <w:rPr>
          <w:rFonts w:hint="eastAsia" w:ascii="宋体" w:hAnsi="宋体" w:eastAsia="宋体" w:cs="宋体"/>
          <w:sz w:val="21"/>
          <w:highlight w:val="none"/>
        </w:rPr>
      </w:pPr>
    </w:p>
    <w:p w14:paraId="060D2CB8">
      <w:pPr>
        <w:spacing w:before="75" w:line="353" w:lineRule="auto"/>
        <w:ind w:left="8" w:firstLine="480"/>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注：1.法定代表人必须在授权委托书上签字或者盖章或者电子签名，委托代理人必须在授</w:t>
      </w:r>
      <w:r>
        <w:rPr>
          <w:rFonts w:hint="eastAsia" w:ascii="宋体" w:hAnsi="宋体" w:eastAsia="宋体" w:cs="宋体"/>
          <w:spacing w:val="11"/>
          <w:sz w:val="23"/>
          <w:szCs w:val="23"/>
          <w:highlight w:val="none"/>
        </w:rPr>
        <w:t>权</w:t>
      </w:r>
      <w:r>
        <w:rPr>
          <w:rFonts w:hint="eastAsia" w:ascii="宋体" w:hAnsi="宋体" w:eastAsia="宋体" w:cs="宋体"/>
          <w:spacing w:val="18"/>
          <w:sz w:val="23"/>
          <w:szCs w:val="23"/>
          <w:highlight w:val="none"/>
        </w:rPr>
        <w:t>委</w:t>
      </w:r>
      <w:r>
        <w:rPr>
          <w:rFonts w:hint="eastAsia" w:ascii="宋体" w:hAnsi="宋体" w:eastAsia="宋体" w:cs="宋体"/>
          <w:spacing w:val="9"/>
          <w:sz w:val="23"/>
          <w:szCs w:val="23"/>
          <w:highlight w:val="none"/>
        </w:rPr>
        <w:t>托书上签字或者电子签名，否则其响应文件按无效响应处理。</w:t>
      </w:r>
    </w:p>
    <w:p w14:paraId="3FCB9822">
      <w:pPr>
        <w:spacing w:before="1" w:line="353" w:lineRule="auto"/>
        <w:ind w:left="7" w:firstLine="484"/>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2</w:t>
      </w:r>
      <w:r>
        <w:rPr>
          <w:rFonts w:hint="eastAsia" w:ascii="宋体" w:hAnsi="宋体" w:eastAsia="宋体" w:cs="宋体"/>
          <w:spacing w:val="11"/>
          <w:sz w:val="23"/>
          <w:szCs w:val="23"/>
          <w:highlight w:val="none"/>
        </w:rPr>
        <w:t>.供应商为其他组织或者自然人时，本采购文件规定的法定代表人指负责人或者自然人。本采</w:t>
      </w:r>
      <w:r>
        <w:rPr>
          <w:rFonts w:hint="eastAsia" w:ascii="宋体" w:hAnsi="宋体" w:eastAsia="宋体" w:cs="宋体"/>
          <w:spacing w:val="22"/>
          <w:sz w:val="23"/>
          <w:szCs w:val="23"/>
          <w:highlight w:val="none"/>
        </w:rPr>
        <w:t>购</w:t>
      </w:r>
      <w:r>
        <w:rPr>
          <w:rFonts w:hint="eastAsia" w:ascii="宋体" w:hAnsi="宋体" w:eastAsia="宋体" w:cs="宋体"/>
          <w:spacing w:val="18"/>
          <w:sz w:val="23"/>
          <w:szCs w:val="23"/>
          <w:highlight w:val="none"/>
        </w:rPr>
        <w:t>文</w:t>
      </w:r>
      <w:r>
        <w:rPr>
          <w:rFonts w:hint="eastAsia" w:ascii="宋体" w:hAnsi="宋体" w:eastAsia="宋体" w:cs="宋体"/>
          <w:spacing w:val="11"/>
          <w:sz w:val="23"/>
          <w:szCs w:val="23"/>
          <w:highlight w:val="none"/>
        </w:rPr>
        <w:t>件所称负责人是指参加磋商的其他组织营业执照上的负责人，本采购文件所称自然人指参与磋</w:t>
      </w:r>
      <w:r>
        <w:rPr>
          <w:rFonts w:hint="eastAsia" w:ascii="宋体" w:hAnsi="宋体" w:eastAsia="宋体" w:cs="宋体"/>
          <w:spacing w:val="7"/>
          <w:sz w:val="23"/>
          <w:szCs w:val="23"/>
          <w:highlight w:val="none"/>
        </w:rPr>
        <w:t>商的自然人本人</w:t>
      </w:r>
      <w:r>
        <w:rPr>
          <w:rFonts w:hint="eastAsia" w:ascii="宋体" w:hAnsi="宋体" w:eastAsia="宋体" w:cs="宋体"/>
          <w:spacing w:val="6"/>
          <w:sz w:val="23"/>
          <w:szCs w:val="23"/>
          <w:highlight w:val="none"/>
        </w:rPr>
        <w:t>。</w:t>
      </w:r>
    </w:p>
    <w:p w14:paraId="408D281E">
      <w:pPr>
        <w:spacing w:before="46" w:line="228" w:lineRule="auto"/>
        <w:ind w:left="14" w:firstLine="484" w:firstLineChars="200"/>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3.法人、</w:t>
      </w:r>
      <w:r>
        <w:rPr>
          <w:rFonts w:hint="eastAsia" w:ascii="宋体" w:hAnsi="宋体" w:eastAsia="宋体" w:cs="宋体"/>
          <w:spacing w:val="4"/>
          <w:sz w:val="23"/>
          <w:szCs w:val="23"/>
          <w:highlight w:val="none"/>
        </w:rPr>
        <w:t>其</w:t>
      </w:r>
      <w:r>
        <w:rPr>
          <w:rFonts w:hint="eastAsia" w:ascii="宋体" w:hAnsi="宋体" w:eastAsia="宋体" w:cs="宋体"/>
          <w:spacing w:val="3"/>
          <w:sz w:val="23"/>
          <w:szCs w:val="23"/>
          <w:highlight w:val="none"/>
        </w:rPr>
        <w:t>他组织磋商时“我方”是指“我单位”，自然人磋商时“我方”是指“本人”。</w:t>
      </w:r>
    </w:p>
    <w:p w14:paraId="315E5B4F">
      <w:pPr>
        <w:rPr>
          <w:rFonts w:hint="eastAsia" w:ascii="宋体" w:hAnsi="宋体" w:eastAsia="宋体" w:cs="宋体"/>
          <w:highlight w:val="none"/>
        </w:rPr>
        <w:sectPr>
          <w:footerReference r:id="rId20" w:type="default"/>
          <w:pgSz w:w="11910" w:h="16840"/>
          <w:pgMar w:top="1440" w:right="1080" w:bottom="1440" w:left="1080" w:header="0" w:footer="984" w:gutter="0"/>
          <w:pgNumType w:fmt="decimal"/>
          <w:cols w:space="720" w:num="1"/>
        </w:sectPr>
      </w:pPr>
    </w:p>
    <w:p w14:paraId="5E0949AF">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8.本项目的特定资格要求：（1）具备</w:t>
      </w:r>
      <w:r>
        <w:rPr>
          <w:rFonts w:hint="eastAsia" w:ascii="宋体" w:hAnsi="宋体" w:eastAsia="宋体" w:cs="宋体"/>
          <w:spacing w:val="9"/>
          <w:sz w:val="31"/>
          <w:szCs w:val="31"/>
          <w:highlight w:val="none"/>
          <w:lang w:eastAsia="zh-CN"/>
          <w14:textOutline w14:w="5793" w14:cap="sq" w14:cmpd="sng">
            <w14:solidFill>
              <w14:srgbClr w14:val="000000"/>
            </w14:solidFill>
            <w14:prstDash w14:val="solid"/>
            <w14:bevel/>
          </w14:textOutline>
        </w:rPr>
        <w:t>市政公用工程</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施工总承包叁级以上（含叁级）资质，具有省级及以上建设行政主管部门颁发的安全生产许可证。在人员、设备、资金等方面具备相应的施工能力。（2）投标人拟派</w:t>
      </w:r>
      <w:r>
        <w:rPr>
          <w:rFonts w:hint="eastAsia" w:ascii="宋体" w:hAnsi="宋体" w:eastAsia="宋体" w:cs="宋体"/>
          <w:spacing w:val="9"/>
          <w:sz w:val="31"/>
          <w:szCs w:val="31"/>
          <w:highlight w:val="none"/>
          <w:lang w:eastAsia="zh-CN"/>
          <w14:textOutline w14:w="5793" w14:cap="sq" w14:cmpd="sng">
            <w14:solidFill>
              <w14:srgbClr w14:val="000000"/>
            </w14:solidFill>
            <w14:prstDash w14:val="solid"/>
            <w14:bevel/>
          </w14:textOutline>
        </w:rPr>
        <w:t>项目经理须具备市政公用工程专业贰级以上（含贰级）注册建造师执业资格，并且有效的安全生产考核合格证书（B类）</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。（3）专职安全员要求：拟派专职安全员须持有省级或其授权部门（机构）颁发的C 类安全生产考核合格证书。</w:t>
      </w:r>
    </w:p>
    <w:p w14:paraId="239C25BE">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p>
    <w:p w14:paraId="06670463">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9.项目经理无在建工程承诺书(格式自拟，必须提供)</w:t>
      </w:r>
    </w:p>
    <w:p w14:paraId="768DB6F3">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p>
    <w:p w14:paraId="0B10242A">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10.中小企业声明函或残疾人福利性单位声明函或省级以上监狱管理局、戒毒管理局(含新疆生产建设兵团)出具的属于监狱企业的证明文件(本项目属于专门面向中小企业采购的项目，必须提供，否则响应文件按无效响应处理)</w:t>
      </w:r>
    </w:p>
    <w:p w14:paraId="010EB7F5">
      <w:pP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pPr>
    </w:p>
    <w:p w14:paraId="1FED8980">
      <w:pPr>
        <w:rPr>
          <w:rFonts w:hint="eastAsia" w:ascii="宋体" w:hAnsi="宋体" w:eastAsia="宋体" w:cs="宋体"/>
          <w:highlight w:val="none"/>
        </w:rPr>
        <w:sectPr>
          <w:footerReference r:id="rId21" w:type="default"/>
          <w:pgSz w:w="11910" w:h="16840"/>
          <w:pgMar w:top="1440" w:right="1080" w:bottom="1440" w:left="1080" w:header="0" w:footer="982" w:gutter="0"/>
          <w:pgNumType w:fmt="decimal"/>
          <w:cols w:space="720" w:num="1"/>
        </w:sect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11.除采购文件规定必须提供以外，供应商认为需要提供的其他证明材料；</w:t>
      </w:r>
    </w:p>
    <w:p w14:paraId="794E8F97">
      <w:pPr>
        <w:spacing w:before="196" w:line="418" w:lineRule="exact"/>
        <w:ind w:left="2441"/>
        <w:outlineLvl w:val="2"/>
        <w:rPr>
          <w:rFonts w:hint="eastAsia" w:ascii="宋体" w:hAnsi="宋体" w:eastAsia="宋体" w:cs="宋体"/>
          <w:sz w:val="31"/>
          <w:szCs w:val="31"/>
          <w:highlight w:val="none"/>
        </w:rPr>
      </w:pPr>
      <w:bookmarkStart w:id="203" w:name="_Toc26840"/>
      <w:bookmarkStart w:id="204" w:name="_Toc26605"/>
      <w:bookmarkStart w:id="205" w:name="_Toc20515"/>
      <w:bookmarkStart w:id="206" w:name="_Toc3572"/>
      <w:r>
        <w:rPr>
          <w:rFonts w:hint="eastAsia" w:ascii="宋体" w:hAnsi="宋体" w:eastAsia="宋体" w:cs="宋体"/>
          <w:spacing w:val="15"/>
          <w:position w:val="2"/>
          <w:sz w:val="31"/>
          <w:szCs w:val="31"/>
          <w:highlight w:val="none"/>
          <w14:textOutline w14:w="5793" w14:cap="sq" w14:cmpd="sng">
            <w14:solidFill>
              <w14:srgbClr w14:val="000000"/>
            </w14:solidFill>
            <w14:prstDash w14:val="solid"/>
            <w14:bevel/>
          </w14:textOutline>
        </w:rPr>
        <w:t>二</w:t>
      </w:r>
      <w:r>
        <w:rPr>
          <w:rFonts w:hint="eastAsia" w:ascii="宋体" w:hAnsi="宋体" w:eastAsia="宋体" w:cs="宋体"/>
          <w:spacing w:val="9"/>
          <w:position w:val="2"/>
          <w:sz w:val="31"/>
          <w:szCs w:val="31"/>
          <w:highlight w:val="none"/>
          <w14:textOutline w14:w="5793" w14:cap="sq" w14:cmpd="sng">
            <w14:solidFill>
              <w14:srgbClr w14:val="000000"/>
            </w14:solidFill>
            <w14:prstDash w14:val="solid"/>
            <w14:bevel/>
          </w14:textOutline>
        </w:rPr>
        <w:t>、报价文件格式</w:t>
      </w:r>
      <w:bookmarkEnd w:id="203"/>
      <w:bookmarkEnd w:id="204"/>
      <w:bookmarkEnd w:id="205"/>
      <w:bookmarkEnd w:id="206"/>
    </w:p>
    <w:p w14:paraId="28A9C3F1">
      <w:pPr>
        <w:spacing w:line="266" w:lineRule="auto"/>
        <w:rPr>
          <w:rFonts w:hint="eastAsia" w:ascii="宋体" w:hAnsi="宋体" w:eastAsia="宋体" w:cs="宋体"/>
          <w:sz w:val="21"/>
          <w:highlight w:val="none"/>
        </w:rPr>
      </w:pPr>
    </w:p>
    <w:p w14:paraId="671EA796">
      <w:pPr>
        <w:spacing w:before="101" w:line="223" w:lineRule="auto"/>
        <w:rPr>
          <w:rFonts w:hint="eastAsia" w:ascii="宋体" w:hAnsi="宋体" w:eastAsia="宋体" w:cs="宋体"/>
          <w:sz w:val="31"/>
          <w:szCs w:val="31"/>
          <w:highlight w:val="none"/>
        </w:rPr>
      </w:pPr>
      <w:r>
        <w:rPr>
          <w:rFonts w:hint="eastAsia" w:ascii="宋体" w:hAnsi="宋体" w:eastAsia="宋体" w:cs="宋体"/>
          <w:spacing w:val="11"/>
          <w:sz w:val="31"/>
          <w:szCs w:val="31"/>
          <w:highlight w:val="none"/>
          <w14:textOutline w14:w="5793" w14:cap="sq" w14:cmpd="sng">
            <w14:solidFill>
              <w14:srgbClr w14:val="000000"/>
            </w14:solidFill>
            <w14:prstDash w14:val="solid"/>
            <w14:bevel/>
          </w14:textOutline>
        </w:rPr>
        <w:t>报</w:t>
      </w: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价文件封面格式</w:t>
      </w:r>
    </w:p>
    <w:p w14:paraId="2B5AD93C">
      <w:pPr>
        <w:spacing w:line="334" w:lineRule="auto"/>
        <w:rPr>
          <w:rFonts w:hint="eastAsia" w:ascii="宋体" w:hAnsi="宋体" w:eastAsia="宋体" w:cs="宋体"/>
          <w:sz w:val="21"/>
          <w:highlight w:val="none"/>
        </w:rPr>
      </w:pPr>
    </w:p>
    <w:p w14:paraId="7C9FFB3F">
      <w:pPr>
        <w:spacing w:line="251" w:lineRule="auto"/>
        <w:rPr>
          <w:rFonts w:hint="eastAsia" w:ascii="宋体" w:hAnsi="宋体" w:eastAsia="宋体" w:cs="宋体"/>
          <w:sz w:val="21"/>
          <w:highlight w:val="none"/>
        </w:rPr>
      </w:pPr>
    </w:p>
    <w:p w14:paraId="045137A6">
      <w:pPr>
        <w:spacing w:line="252" w:lineRule="auto"/>
        <w:rPr>
          <w:rFonts w:hint="eastAsia" w:ascii="宋体" w:hAnsi="宋体" w:eastAsia="宋体" w:cs="宋体"/>
          <w:sz w:val="21"/>
          <w:highlight w:val="none"/>
        </w:rPr>
      </w:pPr>
    </w:p>
    <w:p w14:paraId="3B6D1588">
      <w:pPr>
        <w:spacing w:line="252" w:lineRule="auto"/>
        <w:rPr>
          <w:rFonts w:hint="eastAsia" w:ascii="宋体" w:hAnsi="宋体" w:eastAsia="宋体" w:cs="宋体"/>
          <w:sz w:val="21"/>
          <w:highlight w:val="none"/>
        </w:rPr>
      </w:pPr>
    </w:p>
    <w:p w14:paraId="22284492">
      <w:pPr>
        <w:spacing w:line="252" w:lineRule="auto"/>
        <w:rPr>
          <w:rFonts w:hint="eastAsia" w:ascii="宋体" w:hAnsi="宋体" w:eastAsia="宋体" w:cs="宋体"/>
          <w:sz w:val="21"/>
          <w:highlight w:val="none"/>
        </w:rPr>
      </w:pPr>
    </w:p>
    <w:p w14:paraId="6DEFD8AE">
      <w:pPr>
        <w:spacing w:line="252" w:lineRule="auto"/>
        <w:rPr>
          <w:rFonts w:hint="eastAsia" w:ascii="宋体" w:hAnsi="宋体" w:eastAsia="宋体" w:cs="宋体"/>
          <w:sz w:val="21"/>
          <w:highlight w:val="none"/>
        </w:rPr>
      </w:pPr>
    </w:p>
    <w:p w14:paraId="72D08E76">
      <w:pPr>
        <w:spacing w:line="252" w:lineRule="auto"/>
        <w:rPr>
          <w:rFonts w:hint="eastAsia" w:ascii="宋体" w:hAnsi="宋体" w:eastAsia="宋体" w:cs="宋体"/>
          <w:sz w:val="21"/>
          <w:highlight w:val="none"/>
        </w:rPr>
      </w:pPr>
    </w:p>
    <w:p w14:paraId="43E42098">
      <w:pPr>
        <w:spacing w:before="140" w:line="222" w:lineRule="auto"/>
        <w:ind w:left="1146"/>
        <w:jc w:val="center"/>
        <w:outlineLvl w:val="1"/>
        <w:rPr>
          <w:rFonts w:hint="eastAsia" w:ascii="宋体" w:hAnsi="宋体" w:eastAsia="宋体" w:cs="宋体"/>
          <w:sz w:val="43"/>
          <w:szCs w:val="43"/>
          <w:highlight w:val="none"/>
        </w:rPr>
      </w:pPr>
      <w:bookmarkStart w:id="207" w:name="_Toc10206"/>
      <w:bookmarkStart w:id="208" w:name="_Toc5937"/>
      <w:bookmarkStart w:id="209" w:name="_Toc416"/>
      <w:bookmarkStart w:id="210" w:name="_Toc20782"/>
      <w:r>
        <w:rPr>
          <w:rFonts w:hint="eastAsia" w:ascii="宋体" w:hAnsi="宋体" w:eastAsia="宋体" w:cs="宋体"/>
          <w:spacing w:val="12"/>
          <w:sz w:val="43"/>
          <w:szCs w:val="43"/>
          <w:highlight w:val="none"/>
        </w:rPr>
        <w:t>报</w:t>
      </w:r>
      <w:r>
        <w:rPr>
          <w:rFonts w:hint="eastAsia" w:ascii="宋体" w:hAnsi="宋体" w:eastAsia="宋体" w:cs="宋体"/>
          <w:spacing w:val="6"/>
          <w:sz w:val="43"/>
          <w:szCs w:val="43"/>
          <w:highlight w:val="none"/>
        </w:rPr>
        <w:t>价文件</w:t>
      </w:r>
      <w:bookmarkEnd w:id="207"/>
      <w:bookmarkEnd w:id="208"/>
      <w:bookmarkEnd w:id="209"/>
      <w:bookmarkEnd w:id="210"/>
    </w:p>
    <w:p w14:paraId="19824C67">
      <w:pPr>
        <w:spacing w:line="251" w:lineRule="auto"/>
        <w:rPr>
          <w:rFonts w:hint="eastAsia" w:ascii="宋体" w:hAnsi="宋体" w:eastAsia="宋体" w:cs="宋体"/>
          <w:sz w:val="21"/>
          <w:highlight w:val="none"/>
        </w:rPr>
      </w:pPr>
    </w:p>
    <w:p w14:paraId="15D1D42D">
      <w:pPr>
        <w:spacing w:line="251" w:lineRule="auto"/>
        <w:rPr>
          <w:rFonts w:hint="eastAsia" w:ascii="宋体" w:hAnsi="宋体" w:eastAsia="宋体" w:cs="宋体"/>
          <w:sz w:val="21"/>
          <w:highlight w:val="none"/>
        </w:rPr>
      </w:pPr>
    </w:p>
    <w:p w14:paraId="4300AB06">
      <w:pPr>
        <w:spacing w:line="251" w:lineRule="auto"/>
        <w:rPr>
          <w:rFonts w:hint="eastAsia" w:ascii="宋体" w:hAnsi="宋体" w:eastAsia="宋体" w:cs="宋体"/>
          <w:sz w:val="21"/>
          <w:highlight w:val="none"/>
        </w:rPr>
      </w:pPr>
    </w:p>
    <w:p w14:paraId="08959705">
      <w:pPr>
        <w:spacing w:line="252" w:lineRule="auto"/>
        <w:rPr>
          <w:rFonts w:hint="eastAsia" w:ascii="宋体" w:hAnsi="宋体" w:eastAsia="宋体" w:cs="宋体"/>
          <w:sz w:val="21"/>
          <w:highlight w:val="none"/>
        </w:rPr>
      </w:pPr>
    </w:p>
    <w:p w14:paraId="7B0C1F3C">
      <w:pPr>
        <w:spacing w:line="252" w:lineRule="auto"/>
        <w:rPr>
          <w:rFonts w:hint="eastAsia" w:ascii="宋体" w:hAnsi="宋体" w:eastAsia="宋体" w:cs="宋体"/>
          <w:sz w:val="21"/>
          <w:highlight w:val="none"/>
        </w:rPr>
      </w:pPr>
    </w:p>
    <w:p w14:paraId="42F849DA">
      <w:pPr>
        <w:spacing w:line="252" w:lineRule="auto"/>
        <w:rPr>
          <w:rFonts w:hint="eastAsia" w:ascii="宋体" w:hAnsi="宋体" w:eastAsia="宋体" w:cs="宋体"/>
          <w:sz w:val="21"/>
          <w:highlight w:val="none"/>
        </w:rPr>
      </w:pPr>
    </w:p>
    <w:p w14:paraId="6FB7DFE7">
      <w:pPr>
        <w:spacing w:before="101" w:line="360" w:lineRule="auto"/>
        <w:ind w:firstLine="1240" w:firstLineChars="400"/>
        <w:outlineLvl w:val="2"/>
        <w:rPr>
          <w:rFonts w:hint="eastAsia" w:ascii="宋体" w:hAnsi="宋体" w:eastAsia="宋体" w:cs="宋体"/>
          <w:sz w:val="30"/>
          <w:szCs w:val="30"/>
          <w:highlight w:val="none"/>
        </w:rPr>
      </w:pPr>
      <w:bookmarkStart w:id="211" w:name="_Toc16154"/>
      <w:bookmarkStart w:id="212" w:name="_Toc764"/>
      <w:r>
        <w:rPr>
          <w:rFonts w:hint="eastAsia" w:ascii="宋体" w:hAnsi="宋体" w:eastAsia="宋体" w:cs="宋体"/>
          <w:spacing w:val="5"/>
          <w:sz w:val="30"/>
          <w:szCs w:val="30"/>
          <w:highlight w:val="none"/>
        </w:rPr>
        <w:t>项</w:t>
      </w:r>
      <w:r>
        <w:rPr>
          <w:rFonts w:hint="eastAsia" w:ascii="宋体" w:hAnsi="宋体" w:eastAsia="宋体" w:cs="宋体"/>
          <w:spacing w:val="4"/>
          <w:sz w:val="30"/>
          <w:szCs w:val="30"/>
          <w:highlight w:val="none"/>
        </w:rPr>
        <w:t>目名称：</w:t>
      </w:r>
      <w:bookmarkEnd w:id="211"/>
      <w:bookmarkEnd w:id="212"/>
    </w:p>
    <w:p w14:paraId="1494673F">
      <w:pPr>
        <w:spacing w:before="101" w:line="360" w:lineRule="auto"/>
        <w:ind w:firstLine="1240" w:firstLineChars="400"/>
        <w:outlineLvl w:val="2"/>
        <w:rPr>
          <w:rFonts w:hint="eastAsia" w:ascii="宋体" w:hAnsi="宋体" w:eastAsia="宋体" w:cs="宋体"/>
          <w:sz w:val="30"/>
          <w:szCs w:val="30"/>
          <w:highlight w:val="none"/>
        </w:rPr>
      </w:pPr>
      <w:bookmarkStart w:id="213" w:name="_Toc32563"/>
      <w:bookmarkStart w:id="214" w:name="_Toc2119"/>
      <w:r>
        <w:rPr>
          <w:rFonts w:hint="eastAsia" w:ascii="宋体" w:hAnsi="宋体" w:eastAsia="宋体" w:cs="宋体"/>
          <w:spacing w:val="5"/>
          <w:sz w:val="30"/>
          <w:szCs w:val="30"/>
          <w:highlight w:val="none"/>
          <w:lang w:eastAsia="zh-CN"/>
        </w:rPr>
        <w:t>项目编号</w:t>
      </w:r>
      <w:r>
        <w:rPr>
          <w:rFonts w:hint="eastAsia" w:ascii="宋体" w:hAnsi="宋体" w:eastAsia="宋体" w:cs="宋体"/>
          <w:spacing w:val="5"/>
          <w:sz w:val="30"/>
          <w:szCs w:val="30"/>
          <w:highlight w:val="none"/>
        </w:rPr>
        <w:t>：</w:t>
      </w:r>
      <w:bookmarkEnd w:id="213"/>
      <w:bookmarkEnd w:id="214"/>
    </w:p>
    <w:p w14:paraId="7FB5E2D1">
      <w:pPr>
        <w:spacing w:before="100" w:line="360" w:lineRule="auto"/>
        <w:ind w:firstLine="1248" w:firstLineChars="400"/>
        <w:outlineLvl w:val="2"/>
        <w:rPr>
          <w:rFonts w:hint="eastAsia" w:ascii="宋体" w:hAnsi="宋体" w:eastAsia="宋体" w:cs="宋体"/>
          <w:sz w:val="30"/>
          <w:szCs w:val="30"/>
          <w:highlight w:val="none"/>
        </w:rPr>
      </w:pPr>
      <w:bookmarkStart w:id="215" w:name="_Toc12929"/>
      <w:bookmarkStart w:id="216" w:name="_Toc24488"/>
      <w:r>
        <w:rPr>
          <w:rFonts w:hint="eastAsia" w:ascii="宋体" w:hAnsi="宋体" w:eastAsia="宋体" w:cs="宋体"/>
          <w:spacing w:val="6"/>
          <w:sz w:val="30"/>
          <w:szCs w:val="30"/>
          <w:highlight w:val="none"/>
        </w:rPr>
        <w:t>供应商名称</w:t>
      </w:r>
      <w:r>
        <w:rPr>
          <w:rFonts w:hint="eastAsia" w:ascii="宋体" w:hAnsi="宋体" w:eastAsia="宋体" w:cs="宋体"/>
          <w:spacing w:val="5"/>
          <w:sz w:val="30"/>
          <w:szCs w:val="30"/>
          <w:highlight w:val="none"/>
        </w:rPr>
        <w:t>：</w:t>
      </w:r>
      <w:bookmarkEnd w:id="215"/>
      <w:bookmarkEnd w:id="216"/>
    </w:p>
    <w:p w14:paraId="495AB6EB">
      <w:pPr>
        <w:spacing w:line="250" w:lineRule="auto"/>
        <w:rPr>
          <w:rFonts w:hint="eastAsia" w:ascii="宋体" w:hAnsi="宋体" w:eastAsia="宋体" w:cs="宋体"/>
          <w:sz w:val="21"/>
          <w:highlight w:val="none"/>
        </w:rPr>
      </w:pPr>
    </w:p>
    <w:p w14:paraId="3838A47C">
      <w:pPr>
        <w:spacing w:line="250" w:lineRule="auto"/>
        <w:rPr>
          <w:rFonts w:hint="eastAsia" w:ascii="宋体" w:hAnsi="宋体" w:eastAsia="宋体" w:cs="宋体"/>
          <w:sz w:val="21"/>
          <w:highlight w:val="none"/>
        </w:rPr>
      </w:pPr>
    </w:p>
    <w:p w14:paraId="2CCE1C0B">
      <w:pPr>
        <w:spacing w:line="250" w:lineRule="auto"/>
        <w:rPr>
          <w:rFonts w:hint="eastAsia" w:ascii="宋体" w:hAnsi="宋体" w:eastAsia="宋体" w:cs="宋体"/>
          <w:sz w:val="21"/>
          <w:highlight w:val="none"/>
        </w:rPr>
      </w:pPr>
    </w:p>
    <w:p w14:paraId="5CBEEBC5">
      <w:pPr>
        <w:spacing w:line="250" w:lineRule="auto"/>
        <w:rPr>
          <w:rFonts w:hint="eastAsia" w:ascii="宋体" w:hAnsi="宋体" w:eastAsia="宋体" w:cs="宋体"/>
          <w:sz w:val="21"/>
          <w:highlight w:val="none"/>
        </w:rPr>
      </w:pPr>
    </w:p>
    <w:p w14:paraId="66A8E948">
      <w:pPr>
        <w:spacing w:line="250" w:lineRule="auto"/>
        <w:rPr>
          <w:rFonts w:hint="eastAsia" w:ascii="宋体" w:hAnsi="宋体" w:eastAsia="宋体" w:cs="宋体"/>
          <w:sz w:val="21"/>
          <w:highlight w:val="none"/>
        </w:rPr>
      </w:pPr>
    </w:p>
    <w:p w14:paraId="02FCC379">
      <w:pPr>
        <w:spacing w:line="250" w:lineRule="auto"/>
        <w:rPr>
          <w:rFonts w:hint="eastAsia" w:ascii="宋体" w:hAnsi="宋体" w:eastAsia="宋体" w:cs="宋体"/>
          <w:sz w:val="21"/>
          <w:highlight w:val="none"/>
        </w:rPr>
      </w:pPr>
    </w:p>
    <w:p w14:paraId="71ED9CCD">
      <w:pPr>
        <w:spacing w:before="101" w:line="225" w:lineRule="auto"/>
        <w:ind w:left="3325"/>
        <w:outlineLvl w:val="2"/>
        <w:rPr>
          <w:rFonts w:hint="eastAsia" w:ascii="宋体" w:hAnsi="宋体" w:eastAsia="宋体" w:cs="宋体"/>
          <w:sz w:val="31"/>
          <w:szCs w:val="31"/>
          <w:highlight w:val="none"/>
        </w:rPr>
      </w:pPr>
      <w:bookmarkStart w:id="217" w:name="_Toc14072"/>
      <w:bookmarkStart w:id="218" w:name="_Toc20144"/>
      <w:bookmarkStart w:id="219" w:name="_Toc13716"/>
      <w:bookmarkStart w:id="220" w:name="_Toc30240"/>
      <w:r>
        <w:rPr>
          <w:rFonts w:hint="eastAsia" w:ascii="宋体" w:hAnsi="宋体" w:eastAsia="宋体" w:cs="宋体"/>
          <w:spacing w:val="15"/>
          <w:sz w:val="31"/>
          <w:szCs w:val="31"/>
          <w:highlight w:val="none"/>
        </w:rPr>
        <w:t>年</w:t>
      </w:r>
      <w:r>
        <w:rPr>
          <w:rFonts w:hint="eastAsia" w:ascii="宋体" w:hAnsi="宋体" w:eastAsia="宋体" w:cs="宋体"/>
          <w:spacing w:val="15"/>
          <w:sz w:val="31"/>
          <w:szCs w:val="31"/>
          <w:highlight w:val="none"/>
          <w:lang w:val="en-US" w:eastAsia="zh-CN"/>
        </w:rPr>
        <w:t xml:space="preserve"> </w:t>
      </w:r>
      <w:r>
        <w:rPr>
          <w:rFonts w:hint="eastAsia" w:ascii="宋体" w:hAnsi="宋体" w:eastAsia="宋体" w:cs="宋体"/>
          <w:spacing w:val="10"/>
          <w:sz w:val="31"/>
          <w:szCs w:val="31"/>
          <w:highlight w:val="none"/>
        </w:rPr>
        <w:t>月</w:t>
      </w:r>
      <w:r>
        <w:rPr>
          <w:rFonts w:hint="eastAsia" w:ascii="宋体" w:hAnsi="宋体" w:eastAsia="宋体" w:cs="宋体"/>
          <w:spacing w:val="10"/>
          <w:sz w:val="31"/>
          <w:szCs w:val="31"/>
          <w:highlight w:val="none"/>
          <w:lang w:val="en-US" w:eastAsia="zh-CN"/>
        </w:rPr>
        <w:t xml:space="preserve"> </w:t>
      </w:r>
      <w:r>
        <w:rPr>
          <w:rFonts w:hint="eastAsia" w:ascii="宋体" w:hAnsi="宋体" w:eastAsia="宋体" w:cs="宋体"/>
          <w:spacing w:val="10"/>
          <w:sz w:val="31"/>
          <w:szCs w:val="31"/>
          <w:highlight w:val="none"/>
        </w:rPr>
        <w:t>日</w:t>
      </w:r>
      <w:bookmarkEnd w:id="217"/>
      <w:bookmarkEnd w:id="218"/>
      <w:bookmarkEnd w:id="219"/>
      <w:bookmarkEnd w:id="220"/>
    </w:p>
    <w:p w14:paraId="10BDC617">
      <w:pPr>
        <w:rPr>
          <w:rFonts w:hint="eastAsia" w:ascii="宋体" w:hAnsi="宋体" w:eastAsia="宋体" w:cs="宋体"/>
          <w:highlight w:val="none"/>
        </w:rPr>
        <w:sectPr>
          <w:footerReference r:id="rId22" w:type="default"/>
          <w:pgSz w:w="11910" w:h="16840"/>
          <w:pgMar w:top="1440" w:right="1080" w:bottom="1440" w:left="1080" w:header="0" w:footer="984" w:gutter="0"/>
          <w:pgNumType w:fmt="decimal"/>
          <w:cols w:space="720" w:num="1"/>
        </w:sectPr>
      </w:pPr>
    </w:p>
    <w:p w14:paraId="5151CB44">
      <w:pPr>
        <w:spacing w:before="167" w:line="223" w:lineRule="auto"/>
        <w:outlineLvl w:val="3"/>
        <w:rPr>
          <w:rFonts w:hint="eastAsia" w:ascii="宋体" w:hAnsi="宋体" w:eastAsia="宋体" w:cs="宋体"/>
          <w:sz w:val="31"/>
          <w:szCs w:val="31"/>
          <w:highlight w:val="none"/>
          <w:lang w:val="en-US" w:eastAsia="zh-CN"/>
        </w:rPr>
      </w:pPr>
      <w:r>
        <w:rPr>
          <w:rFonts w:hint="eastAsia" w:ascii="宋体" w:hAnsi="宋体" w:eastAsia="宋体" w:cs="宋体"/>
          <w:spacing w:val="11"/>
          <w:sz w:val="31"/>
          <w:szCs w:val="31"/>
          <w:highlight w:val="none"/>
          <w14:textOutline w14:w="5793" w14:cap="sq" w14:cmpd="sng">
            <w14:solidFill>
              <w14:srgbClr w14:val="000000"/>
            </w14:solidFill>
            <w14:prstDash w14:val="solid"/>
            <w14:bevel/>
          </w14:textOutline>
        </w:rPr>
        <w:t>报</w:t>
      </w: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价文件</w:t>
      </w:r>
      <w:r>
        <w:rPr>
          <w:rFonts w:hint="eastAsia" w:ascii="宋体" w:hAnsi="宋体" w:eastAsia="宋体" w:cs="宋体"/>
          <w:spacing w:val="10"/>
          <w:sz w:val="31"/>
          <w:szCs w:val="31"/>
          <w:highlight w:val="none"/>
          <w:lang w:val="en-US" w:eastAsia="zh-CN"/>
          <w14:textOutline w14:w="5793" w14:cap="sq" w14:cmpd="sng">
            <w14:solidFill>
              <w14:srgbClr w14:val="000000"/>
            </w14:solidFill>
            <w14:prstDash w14:val="solid"/>
            <w14:bevel/>
          </w14:textOutline>
        </w:rPr>
        <w:t>目录</w:t>
      </w:r>
    </w:p>
    <w:p w14:paraId="1631FCB6">
      <w:pPr>
        <w:spacing w:line="306" w:lineRule="auto"/>
        <w:rPr>
          <w:rFonts w:hint="eastAsia" w:ascii="宋体" w:hAnsi="宋体" w:eastAsia="宋体" w:cs="宋体"/>
          <w:sz w:val="21"/>
          <w:highlight w:val="none"/>
        </w:rPr>
      </w:pPr>
    </w:p>
    <w:p w14:paraId="1076F5C9">
      <w:pPr>
        <w:spacing w:before="100" w:line="384" w:lineRule="auto"/>
        <w:ind w:left="5" w:firstLine="638"/>
        <w:rPr>
          <w:rFonts w:hint="eastAsia" w:ascii="宋体" w:hAnsi="宋体" w:eastAsia="宋体" w:cs="宋体"/>
          <w:sz w:val="31"/>
          <w:szCs w:val="31"/>
          <w:highlight w:val="none"/>
        </w:rPr>
      </w:pPr>
      <w:r>
        <w:rPr>
          <w:rFonts w:hint="eastAsia" w:ascii="宋体" w:hAnsi="宋体" w:eastAsia="宋体" w:cs="宋体"/>
          <w:spacing w:val="14"/>
          <w:sz w:val="31"/>
          <w:szCs w:val="31"/>
          <w:highlight w:val="none"/>
        </w:rPr>
        <w:t>根</w:t>
      </w:r>
      <w:r>
        <w:rPr>
          <w:rFonts w:hint="eastAsia" w:ascii="宋体" w:hAnsi="宋体" w:eastAsia="宋体" w:cs="宋体"/>
          <w:spacing w:val="9"/>
          <w:sz w:val="31"/>
          <w:szCs w:val="31"/>
          <w:highlight w:val="none"/>
        </w:rPr>
        <w:t>据采购文件规定及供应商提供的材料自行编写目录(部分格式</w:t>
      </w:r>
      <w:r>
        <w:rPr>
          <w:rFonts w:hint="eastAsia" w:ascii="宋体" w:hAnsi="宋体" w:eastAsia="宋体" w:cs="宋体"/>
          <w:spacing w:val="4"/>
          <w:sz w:val="31"/>
          <w:szCs w:val="31"/>
          <w:highlight w:val="none"/>
        </w:rPr>
        <w:t>后</w:t>
      </w:r>
      <w:r>
        <w:rPr>
          <w:rFonts w:hint="eastAsia" w:ascii="宋体" w:hAnsi="宋体" w:eastAsia="宋体" w:cs="宋体"/>
          <w:spacing w:val="3"/>
          <w:sz w:val="31"/>
          <w:szCs w:val="31"/>
          <w:highlight w:val="none"/>
        </w:rPr>
        <w:t>附)。</w:t>
      </w:r>
    </w:p>
    <w:p w14:paraId="6189104F">
      <w:pPr>
        <w:rPr>
          <w:rFonts w:hint="eastAsia" w:ascii="宋体" w:hAnsi="宋体" w:eastAsia="宋体" w:cs="宋体"/>
          <w:highlight w:val="none"/>
        </w:rPr>
        <w:sectPr>
          <w:footerReference r:id="rId23" w:type="default"/>
          <w:pgSz w:w="11910" w:h="16840"/>
          <w:pgMar w:top="1440" w:right="1080" w:bottom="1440" w:left="1080" w:header="0" w:footer="984" w:gutter="0"/>
          <w:pgNumType w:fmt="decimal"/>
          <w:cols w:space="720" w:num="1"/>
        </w:sectPr>
      </w:pPr>
    </w:p>
    <w:p w14:paraId="2C774F79">
      <w:pPr>
        <w:spacing w:before="136" w:line="413" w:lineRule="exact"/>
        <w:ind w:left="4092"/>
        <w:outlineLvl w:val="2"/>
        <w:rPr>
          <w:rFonts w:hint="eastAsia" w:ascii="宋体" w:hAnsi="宋体" w:eastAsia="宋体" w:cs="宋体"/>
          <w:sz w:val="31"/>
          <w:szCs w:val="31"/>
          <w:highlight w:val="none"/>
        </w:rPr>
      </w:pPr>
      <w:bookmarkStart w:id="221" w:name="_Toc9553"/>
      <w:bookmarkStart w:id="222" w:name="_Toc16962"/>
      <w:bookmarkStart w:id="223" w:name="_Toc13585"/>
      <w:bookmarkStart w:id="224" w:name="_Toc15812"/>
      <w:r>
        <w:rPr>
          <w:rFonts w:hint="eastAsia" w:ascii="宋体" w:hAnsi="宋体" w:eastAsia="宋体" w:cs="宋体"/>
          <w:spacing w:val="5"/>
          <w:position w:val="1"/>
          <w:sz w:val="31"/>
          <w:szCs w:val="31"/>
          <w:highlight w:val="none"/>
          <w14:textOutline w14:w="5793" w14:cap="sq" w14:cmpd="sng">
            <w14:solidFill>
              <w14:srgbClr w14:val="000000"/>
            </w14:solidFill>
            <w14:prstDash w14:val="solid"/>
            <w14:bevel/>
          </w14:textOutline>
        </w:rPr>
        <w:t>1.磋商函及附录</w:t>
      </w:r>
      <w:bookmarkEnd w:id="221"/>
      <w:bookmarkEnd w:id="222"/>
      <w:bookmarkEnd w:id="223"/>
      <w:bookmarkEnd w:id="224"/>
    </w:p>
    <w:p w14:paraId="3E8D1027">
      <w:pPr>
        <w:spacing w:before="57" w:line="225" w:lineRule="auto"/>
        <w:ind w:left="4700"/>
        <w:outlineLvl w:val="2"/>
        <w:rPr>
          <w:rFonts w:hint="eastAsia" w:ascii="宋体" w:hAnsi="宋体" w:eastAsia="宋体" w:cs="宋体"/>
          <w:sz w:val="31"/>
          <w:szCs w:val="31"/>
          <w:highlight w:val="none"/>
        </w:rPr>
      </w:pPr>
      <w:bookmarkStart w:id="225" w:name="_Toc26513"/>
      <w:bookmarkStart w:id="226" w:name="_Toc30390"/>
      <w:bookmarkStart w:id="227" w:name="_Toc22320"/>
      <w:bookmarkStart w:id="228" w:name="_Toc27863"/>
      <w:r>
        <w:rPr>
          <w:rFonts w:hint="eastAsia" w:ascii="宋体" w:hAnsi="宋体" w:eastAsia="宋体" w:cs="宋体"/>
          <w:spacing w:val="15"/>
          <w:sz w:val="31"/>
          <w:szCs w:val="31"/>
          <w:highlight w:val="none"/>
          <w14:textOutline w14:w="5793" w14:cap="sq" w14:cmpd="sng">
            <w14:solidFill>
              <w14:srgbClr w14:val="000000"/>
            </w14:solidFill>
            <w14:prstDash w14:val="solid"/>
            <w14:bevel/>
          </w14:textOutline>
        </w:rPr>
        <w:t>磋商</w:t>
      </w:r>
      <w:r>
        <w:rPr>
          <w:rFonts w:hint="eastAsia" w:ascii="宋体" w:hAnsi="宋体" w:eastAsia="宋体" w:cs="宋体"/>
          <w:spacing w:val="14"/>
          <w:sz w:val="31"/>
          <w:szCs w:val="31"/>
          <w:highlight w:val="none"/>
          <w14:textOutline w14:w="5793" w14:cap="sq" w14:cmpd="sng">
            <w14:solidFill>
              <w14:srgbClr w14:val="000000"/>
            </w14:solidFill>
            <w14:prstDash w14:val="solid"/>
            <w14:bevel/>
          </w14:textOutline>
        </w:rPr>
        <w:t>函</w:t>
      </w:r>
      <w:bookmarkEnd w:id="225"/>
      <w:bookmarkEnd w:id="226"/>
      <w:bookmarkEnd w:id="227"/>
      <w:bookmarkEnd w:id="228"/>
    </w:p>
    <w:p w14:paraId="74A411A6">
      <w:pPr>
        <w:spacing w:line="249" w:lineRule="auto"/>
        <w:rPr>
          <w:rFonts w:hint="eastAsia" w:ascii="宋体" w:hAnsi="宋体" w:eastAsia="宋体" w:cs="宋体"/>
          <w:sz w:val="21"/>
          <w:highlight w:val="none"/>
        </w:rPr>
      </w:pPr>
    </w:p>
    <w:p w14:paraId="6E72D280">
      <w:pPr>
        <w:spacing w:line="250" w:lineRule="auto"/>
        <w:rPr>
          <w:rFonts w:hint="eastAsia" w:ascii="宋体" w:hAnsi="宋体" w:eastAsia="宋体" w:cs="宋体"/>
          <w:sz w:val="21"/>
          <w:highlight w:val="none"/>
        </w:rPr>
      </w:pPr>
    </w:p>
    <w:p w14:paraId="34FCFC74">
      <w:pPr>
        <w:spacing w:before="74" w:line="353" w:lineRule="auto"/>
        <w:ind w:firstLine="497"/>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1、</w:t>
      </w:r>
      <w:r>
        <w:rPr>
          <w:rFonts w:hint="eastAsia" w:ascii="宋体" w:hAnsi="宋体" w:eastAsia="宋体" w:cs="宋体"/>
          <w:spacing w:val="15"/>
          <w:sz w:val="23"/>
          <w:szCs w:val="23"/>
          <w:highlight w:val="none"/>
        </w:rPr>
        <w:t>根</w:t>
      </w:r>
      <w:r>
        <w:rPr>
          <w:rFonts w:hint="eastAsia" w:ascii="宋体" w:hAnsi="宋体" w:eastAsia="宋体" w:cs="宋体"/>
          <w:spacing w:val="12"/>
          <w:sz w:val="23"/>
          <w:szCs w:val="23"/>
          <w:highlight w:val="none"/>
        </w:rPr>
        <w:t>据你方采购编号为</w:t>
      </w:r>
      <w:r>
        <w:rPr>
          <w:rFonts w:hint="eastAsia" w:ascii="宋体" w:hAnsi="宋体" w:eastAsia="宋体" w:cs="宋体"/>
          <w:spacing w:val="12"/>
          <w:sz w:val="23"/>
          <w:szCs w:val="23"/>
          <w:highlight w:val="none"/>
          <w:u w:val="single" w:color="auto"/>
        </w:rPr>
        <w:t>(项目编号)</w:t>
      </w:r>
      <w:r>
        <w:rPr>
          <w:rFonts w:hint="eastAsia" w:ascii="宋体" w:hAnsi="宋体" w:eastAsia="宋体" w:cs="宋体"/>
          <w:spacing w:val="12"/>
          <w:sz w:val="23"/>
          <w:szCs w:val="23"/>
          <w:highlight w:val="none"/>
        </w:rPr>
        <w:t>的</w:t>
      </w:r>
      <w:r>
        <w:rPr>
          <w:rFonts w:hint="eastAsia" w:ascii="宋体" w:hAnsi="宋体" w:eastAsia="宋体" w:cs="宋体"/>
          <w:spacing w:val="12"/>
          <w:sz w:val="23"/>
          <w:szCs w:val="23"/>
          <w:highlight w:val="none"/>
          <w:u w:val="single" w:color="auto"/>
        </w:rPr>
        <w:t>(项目名称)</w:t>
      </w:r>
      <w:r>
        <w:rPr>
          <w:rFonts w:hint="eastAsia" w:ascii="宋体" w:hAnsi="宋体" w:eastAsia="宋体" w:cs="宋体"/>
          <w:spacing w:val="12"/>
          <w:sz w:val="23"/>
          <w:szCs w:val="23"/>
          <w:highlight w:val="none"/>
        </w:rPr>
        <w:t>采购文件，遵照相关法律法规</w:t>
      </w:r>
      <w:r>
        <w:rPr>
          <w:rFonts w:hint="eastAsia" w:ascii="宋体" w:hAnsi="宋体" w:eastAsia="宋体" w:cs="宋体"/>
          <w:spacing w:val="22"/>
          <w:sz w:val="23"/>
          <w:szCs w:val="23"/>
          <w:highlight w:val="none"/>
        </w:rPr>
        <w:t>规</w:t>
      </w:r>
      <w:r>
        <w:rPr>
          <w:rFonts w:hint="eastAsia" w:ascii="宋体" w:hAnsi="宋体" w:eastAsia="宋体" w:cs="宋体"/>
          <w:spacing w:val="16"/>
          <w:sz w:val="23"/>
          <w:szCs w:val="23"/>
          <w:highlight w:val="none"/>
        </w:rPr>
        <w:t>定</w:t>
      </w:r>
      <w:r>
        <w:rPr>
          <w:rFonts w:hint="eastAsia" w:ascii="宋体" w:hAnsi="宋体" w:eastAsia="宋体" w:cs="宋体"/>
          <w:spacing w:val="11"/>
          <w:sz w:val="23"/>
          <w:szCs w:val="23"/>
          <w:highlight w:val="none"/>
        </w:rPr>
        <w:t>，经踏勘项目现场和研究上述采购文件的磋商须知、合同条款、图纸、工程建设标准和工程量</w:t>
      </w:r>
      <w:r>
        <w:rPr>
          <w:rFonts w:hint="eastAsia" w:ascii="宋体" w:hAnsi="宋体" w:eastAsia="宋体" w:cs="宋体"/>
          <w:spacing w:val="8"/>
          <w:sz w:val="23"/>
          <w:szCs w:val="23"/>
          <w:highlight w:val="none"/>
        </w:rPr>
        <w:t>清单及其他有关文件后</w:t>
      </w:r>
      <w:r>
        <w:rPr>
          <w:rFonts w:hint="eastAsia" w:ascii="宋体" w:hAnsi="宋体" w:eastAsia="宋体" w:cs="宋体"/>
          <w:spacing w:val="5"/>
          <w:sz w:val="23"/>
          <w:szCs w:val="23"/>
          <w:highlight w:val="none"/>
        </w:rPr>
        <w:t>，</w:t>
      </w:r>
      <w:r>
        <w:rPr>
          <w:rFonts w:hint="eastAsia" w:ascii="宋体" w:hAnsi="宋体" w:eastAsia="宋体" w:cs="宋体"/>
          <w:spacing w:val="4"/>
          <w:sz w:val="23"/>
          <w:szCs w:val="23"/>
          <w:highlight w:val="none"/>
        </w:rPr>
        <w:t>我方愿以人民币(大写)</w:t>
      </w:r>
      <w:r>
        <w:rPr>
          <w:rFonts w:hint="eastAsia" w:ascii="宋体" w:hAnsi="宋体" w:eastAsia="宋体" w:cs="宋体"/>
          <w:spacing w:val="4"/>
          <w:sz w:val="23"/>
          <w:szCs w:val="23"/>
          <w:highlight w:val="none"/>
          <w:u w:val="single"/>
          <w:lang w:val="en-US" w:eastAsia="zh-CN"/>
        </w:rPr>
        <w:t xml:space="preserve">     </w:t>
      </w:r>
      <w:r>
        <w:rPr>
          <w:rFonts w:hint="eastAsia" w:ascii="宋体" w:hAnsi="宋体" w:eastAsia="宋体" w:cs="宋体"/>
          <w:spacing w:val="4"/>
          <w:sz w:val="23"/>
          <w:szCs w:val="23"/>
          <w:highlight w:val="none"/>
        </w:rPr>
        <w:t>元(</w:t>
      </w:r>
      <w:r>
        <w:rPr>
          <w:rFonts w:hint="eastAsia" w:ascii="宋体" w:hAnsi="宋体" w:eastAsia="宋体" w:cs="宋体"/>
          <w:sz w:val="23"/>
          <w:szCs w:val="23"/>
          <w:highlight w:val="none"/>
        </w:rPr>
        <w:t>RMB</w:t>
      </w:r>
      <w:r>
        <w:rPr>
          <w:rFonts w:hint="eastAsia" w:ascii="宋体" w:hAnsi="宋体" w:eastAsia="宋体" w:cs="宋体"/>
          <w:spacing w:val="4"/>
          <w:sz w:val="23"/>
          <w:szCs w:val="23"/>
          <w:highlight w:val="none"/>
          <w:u w:val="single" w:color="auto"/>
        </w:rPr>
        <w:t>￥</w:t>
      </w:r>
      <w:r>
        <w:rPr>
          <w:rFonts w:hint="eastAsia" w:ascii="宋体" w:hAnsi="宋体" w:eastAsia="宋体" w:cs="宋体"/>
          <w:spacing w:val="4"/>
          <w:sz w:val="23"/>
          <w:szCs w:val="23"/>
          <w:highlight w:val="none"/>
          <w:u w:val="single" w:color="auto"/>
          <w:lang w:val="en-US" w:eastAsia="zh-CN"/>
        </w:rPr>
        <w:t xml:space="preserve">    </w:t>
      </w:r>
      <w:r>
        <w:rPr>
          <w:rFonts w:hint="eastAsia" w:ascii="宋体" w:hAnsi="宋体" w:eastAsia="宋体" w:cs="宋体"/>
          <w:spacing w:val="4"/>
          <w:sz w:val="23"/>
          <w:szCs w:val="23"/>
          <w:highlight w:val="none"/>
        </w:rPr>
        <w:t>元)的磋商报价并按上</w:t>
      </w:r>
      <w:r>
        <w:rPr>
          <w:rFonts w:hint="eastAsia" w:ascii="宋体" w:hAnsi="宋体" w:eastAsia="宋体" w:cs="宋体"/>
          <w:spacing w:val="31"/>
          <w:sz w:val="23"/>
          <w:szCs w:val="23"/>
          <w:highlight w:val="none"/>
        </w:rPr>
        <w:t>述</w:t>
      </w:r>
      <w:r>
        <w:rPr>
          <w:rFonts w:hint="eastAsia" w:ascii="宋体" w:hAnsi="宋体" w:eastAsia="宋体" w:cs="宋体"/>
          <w:spacing w:val="16"/>
          <w:sz w:val="23"/>
          <w:szCs w:val="23"/>
          <w:highlight w:val="none"/>
        </w:rPr>
        <w:t>图纸、合同条款、工程建设标准和工程量清单(如有时)的条件要求承包上述工程的施工、竣</w:t>
      </w:r>
      <w:r>
        <w:rPr>
          <w:rFonts w:hint="eastAsia" w:ascii="宋体" w:hAnsi="宋体" w:eastAsia="宋体" w:cs="宋体"/>
          <w:spacing w:val="13"/>
          <w:sz w:val="23"/>
          <w:szCs w:val="23"/>
          <w:highlight w:val="none"/>
        </w:rPr>
        <w:t>工</w:t>
      </w:r>
      <w:r>
        <w:rPr>
          <w:rFonts w:hint="eastAsia" w:ascii="宋体" w:hAnsi="宋体" w:eastAsia="宋体" w:cs="宋体"/>
          <w:spacing w:val="8"/>
          <w:sz w:val="23"/>
          <w:szCs w:val="23"/>
          <w:highlight w:val="none"/>
        </w:rPr>
        <w:t>，并承担任何质量缺陷保修责任。我方保证工程质量达到</w:t>
      </w:r>
      <w:r>
        <w:rPr>
          <w:rFonts w:hint="eastAsia" w:ascii="宋体" w:hAnsi="宋体" w:eastAsia="宋体" w:cs="宋体"/>
          <w:spacing w:val="8"/>
          <w:sz w:val="23"/>
          <w:szCs w:val="23"/>
          <w:highlight w:val="none"/>
          <w:lang w:eastAsia="zh-CN"/>
        </w:rPr>
        <w:t>合格</w:t>
      </w:r>
      <w:r>
        <w:rPr>
          <w:rFonts w:hint="eastAsia" w:ascii="宋体" w:hAnsi="宋体" w:eastAsia="宋体" w:cs="宋体"/>
          <w:spacing w:val="8"/>
          <w:sz w:val="23"/>
          <w:szCs w:val="23"/>
          <w:highlight w:val="none"/>
        </w:rPr>
        <w:t>等级。</w:t>
      </w:r>
    </w:p>
    <w:p w14:paraId="74FCD522">
      <w:pPr>
        <w:spacing w:before="1" w:line="226" w:lineRule="auto"/>
        <w:ind w:left="482"/>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w:t>
      </w:r>
      <w:r>
        <w:rPr>
          <w:rFonts w:hint="eastAsia" w:ascii="宋体" w:hAnsi="宋体" w:eastAsia="宋体" w:cs="宋体"/>
          <w:spacing w:val="14"/>
          <w:sz w:val="23"/>
          <w:szCs w:val="23"/>
          <w:highlight w:val="none"/>
        </w:rPr>
        <w:t>我</w:t>
      </w:r>
      <w:r>
        <w:rPr>
          <w:rFonts w:hint="eastAsia" w:ascii="宋体" w:hAnsi="宋体" w:eastAsia="宋体" w:cs="宋体"/>
          <w:spacing w:val="8"/>
          <w:sz w:val="23"/>
          <w:szCs w:val="23"/>
          <w:highlight w:val="none"/>
        </w:rPr>
        <w:t>方已详细审核全部采购文件，包括修改文件(如有时)及有关附件。</w:t>
      </w:r>
    </w:p>
    <w:p w14:paraId="1EDCF343">
      <w:pPr>
        <w:spacing w:before="156" w:line="309" w:lineRule="exact"/>
        <w:ind w:left="484"/>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rPr>
        <w:t>3、</w:t>
      </w:r>
      <w:r>
        <w:rPr>
          <w:rFonts w:hint="eastAsia" w:ascii="宋体" w:hAnsi="宋体" w:eastAsia="宋体" w:cs="宋体"/>
          <w:spacing w:val="8"/>
          <w:position w:val="1"/>
          <w:sz w:val="23"/>
          <w:szCs w:val="23"/>
          <w:highlight w:val="none"/>
        </w:rPr>
        <w:t>我方承认磋商函附录是我方磋商函的组成部分。</w:t>
      </w:r>
    </w:p>
    <w:p w14:paraId="05AA50A8">
      <w:pPr>
        <w:spacing w:before="131" w:line="227" w:lineRule="auto"/>
        <w:ind w:left="479"/>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4、一旦我方成交，我方保证按合同书中规定的工期日历天内完成并移交全部工程</w:t>
      </w:r>
      <w:r>
        <w:rPr>
          <w:rFonts w:hint="eastAsia" w:ascii="宋体" w:hAnsi="宋体" w:eastAsia="宋体" w:cs="宋体"/>
          <w:spacing w:val="2"/>
          <w:sz w:val="23"/>
          <w:szCs w:val="23"/>
          <w:highlight w:val="none"/>
        </w:rPr>
        <w:t>。</w:t>
      </w:r>
    </w:p>
    <w:p w14:paraId="11BBA80E">
      <w:pPr>
        <w:spacing w:before="157" w:line="353" w:lineRule="auto"/>
        <w:ind w:right="189" w:firstLine="483"/>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5、</w:t>
      </w:r>
      <w:r>
        <w:rPr>
          <w:rFonts w:hint="eastAsia" w:ascii="宋体" w:hAnsi="宋体" w:eastAsia="宋体" w:cs="宋体"/>
          <w:spacing w:val="12"/>
          <w:sz w:val="23"/>
          <w:szCs w:val="23"/>
          <w:highlight w:val="none"/>
        </w:rPr>
        <w:t>我</w:t>
      </w:r>
      <w:r>
        <w:rPr>
          <w:rFonts w:hint="eastAsia" w:ascii="宋体" w:hAnsi="宋体" w:eastAsia="宋体" w:cs="宋体"/>
          <w:spacing w:val="9"/>
          <w:sz w:val="23"/>
          <w:szCs w:val="23"/>
          <w:highlight w:val="none"/>
        </w:rPr>
        <w:t>方同意所提交的响应文件在采购文件的“供应商须知”中规定的磋商有效期内有效，在此期间内如果中标，我方将受此约束</w:t>
      </w:r>
      <w:r>
        <w:rPr>
          <w:rFonts w:hint="eastAsia" w:ascii="宋体" w:hAnsi="宋体" w:eastAsia="宋体" w:cs="宋体"/>
          <w:spacing w:val="5"/>
          <w:sz w:val="23"/>
          <w:szCs w:val="23"/>
          <w:highlight w:val="none"/>
        </w:rPr>
        <w:t>。</w:t>
      </w:r>
    </w:p>
    <w:p w14:paraId="7C544AD7">
      <w:pPr>
        <w:spacing w:before="2" w:line="363" w:lineRule="auto"/>
        <w:ind w:left="2" w:right="189" w:firstLine="479"/>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6、</w:t>
      </w:r>
      <w:r>
        <w:rPr>
          <w:rFonts w:hint="eastAsia" w:ascii="宋体" w:hAnsi="宋体" w:eastAsia="宋体" w:cs="宋体"/>
          <w:spacing w:val="15"/>
          <w:sz w:val="23"/>
          <w:szCs w:val="23"/>
          <w:highlight w:val="none"/>
        </w:rPr>
        <w:t>除</w:t>
      </w:r>
      <w:r>
        <w:rPr>
          <w:rFonts w:hint="eastAsia" w:ascii="宋体" w:hAnsi="宋体" w:eastAsia="宋体" w:cs="宋体"/>
          <w:spacing w:val="9"/>
          <w:sz w:val="23"/>
          <w:szCs w:val="23"/>
          <w:highlight w:val="none"/>
        </w:rPr>
        <w:t>非另外达成协议并生效，你方的成交通知书和本响应文件将成为约束双方的合同文件的</w:t>
      </w:r>
      <w:r>
        <w:rPr>
          <w:rFonts w:hint="eastAsia" w:ascii="宋体" w:hAnsi="宋体" w:eastAsia="宋体" w:cs="宋体"/>
          <w:spacing w:val="7"/>
          <w:sz w:val="23"/>
          <w:szCs w:val="23"/>
          <w:highlight w:val="none"/>
        </w:rPr>
        <w:t>组</w:t>
      </w:r>
      <w:r>
        <w:rPr>
          <w:rFonts w:hint="eastAsia" w:ascii="宋体" w:hAnsi="宋体" w:eastAsia="宋体" w:cs="宋体"/>
          <w:spacing w:val="5"/>
          <w:sz w:val="23"/>
          <w:szCs w:val="23"/>
          <w:highlight w:val="none"/>
        </w:rPr>
        <w:t>成部分。</w:t>
      </w:r>
    </w:p>
    <w:p w14:paraId="58617E3A">
      <w:pPr>
        <w:spacing w:line="337" w:lineRule="auto"/>
        <w:rPr>
          <w:rFonts w:hint="eastAsia" w:ascii="宋体" w:hAnsi="宋体" w:eastAsia="宋体" w:cs="宋体"/>
          <w:sz w:val="21"/>
          <w:highlight w:val="none"/>
        </w:rPr>
      </w:pPr>
    </w:p>
    <w:p w14:paraId="12896CD1">
      <w:pPr>
        <w:spacing w:before="75" w:line="354" w:lineRule="auto"/>
        <w:ind w:left="480"/>
        <w:rPr>
          <w:rFonts w:hint="eastAsia" w:ascii="宋体" w:hAnsi="宋体" w:eastAsia="宋体" w:cs="宋体"/>
          <w:sz w:val="23"/>
          <w:szCs w:val="23"/>
          <w:highlight w:val="none"/>
          <w:lang w:eastAsia="zh-CN"/>
        </w:rPr>
      </w:pPr>
      <w:r>
        <w:rPr>
          <w:rFonts w:hint="eastAsia" w:ascii="宋体" w:hAnsi="宋体" w:eastAsia="宋体" w:cs="宋体"/>
          <w:spacing w:val="14"/>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pacing w:val="7"/>
          <w:sz w:val="23"/>
          <w:szCs w:val="23"/>
          <w:highlight w:val="none"/>
          <w:u w:val="single" w:color="auto"/>
        </w:rPr>
        <w:t>(</w:t>
      </w:r>
      <w:r>
        <w:rPr>
          <w:rFonts w:hint="eastAsia" w:ascii="宋体" w:hAnsi="宋体" w:eastAsia="宋体" w:cs="宋体"/>
          <w:spacing w:val="8"/>
          <w:sz w:val="23"/>
          <w:szCs w:val="23"/>
          <w:highlight w:val="none"/>
          <w:u w:val="single"/>
          <w14:textOutline w14:w="4358" w14:cap="sq" w14:cmpd="sng">
            <w14:solidFill>
              <w14:srgbClr w14:val="000000"/>
            </w14:solidFill>
            <w14:prstDash w14:val="solid"/>
            <w14:bevel/>
          </w14:textOutline>
        </w:rPr>
        <w:t>公章或CA电子公章</w:t>
      </w:r>
      <w:r>
        <w:rPr>
          <w:rFonts w:hint="eastAsia" w:ascii="宋体" w:hAnsi="宋体" w:eastAsia="宋体" w:cs="宋体"/>
          <w:spacing w:val="7"/>
          <w:sz w:val="23"/>
          <w:szCs w:val="23"/>
          <w:highlight w:val="none"/>
          <w:u w:val="single" w:color="auto"/>
        </w:rPr>
        <w:t>)</w:t>
      </w:r>
    </w:p>
    <w:p w14:paraId="37DE9C58">
      <w:pPr>
        <w:spacing w:line="228" w:lineRule="auto"/>
        <w:ind w:left="481"/>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rPr>
        <w:t>单</w:t>
      </w:r>
      <w:r>
        <w:rPr>
          <w:rFonts w:hint="eastAsia" w:ascii="宋体" w:hAnsi="宋体" w:eastAsia="宋体" w:cs="宋体"/>
          <w:spacing w:val="5"/>
          <w:sz w:val="23"/>
          <w:szCs w:val="23"/>
          <w:highlight w:val="none"/>
        </w:rPr>
        <w:t>位地址：</w:t>
      </w:r>
    </w:p>
    <w:p w14:paraId="18D2BA02">
      <w:pPr>
        <w:spacing w:before="155" w:line="224" w:lineRule="auto"/>
        <w:ind w:left="480"/>
        <w:rPr>
          <w:rFonts w:hint="eastAsia" w:ascii="宋体" w:hAnsi="宋体" w:eastAsia="宋体" w:cs="宋体"/>
          <w:sz w:val="23"/>
          <w:szCs w:val="23"/>
          <w:highlight w:val="none"/>
          <w:lang w:eastAsia="zh-CN"/>
        </w:rPr>
      </w:pPr>
      <w:r>
        <w:rPr>
          <w:rFonts w:hint="eastAsia" w:ascii="宋体" w:hAnsi="宋体" w:eastAsia="宋体" w:cs="宋体"/>
          <w:spacing w:val="12"/>
          <w:sz w:val="23"/>
          <w:szCs w:val="23"/>
          <w:highlight w:val="none"/>
        </w:rPr>
        <w:t>法</w:t>
      </w:r>
      <w:r>
        <w:rPr>
          <w:rFonts w:hint="eastAsia" w:ascii="宋体" w:hAnsi="宋体" w:eastAsia="宋体" w:cs="宋体"/>
          <w:spacing w:val="8"/>
          <w:sz w:val="23"/>
          <w:szCs w:val="23"/>
          <w:highlight w:val="none"/>
        </w:rPr>
        <w:t>定代表人或其委托代理人：</w:t>
      </w:r>
      <w:r>
        <w:rPr>
          <w:rFonts w:hint="eastAsia" w:ascii="宋体" w:hAnsi="宋体" w:eastAsia="宋体" w:cs="宋体"/>
          <w:spacing w:val="8"/>
          <w:sz w:val="23"/>
          <w:szCs w:val="23"/>
          <w:highlight w:val="none"/>
          <w:u w:val="single" w:color="auto"/>
        </w:rPr>
        <w:t>(</w:t>
      </w:r>
      <w:r>
        <w:rPr>
          <w:rFonts w:hint="eastAsia" w:ascii="宋体" w:hAnsi="宋体" w:eastAsia="宋体" w:cs="宋体"/>
          <w:spacing w:val="8"/>
          <w:sz w:val="23"/>
          <w:szCs w:val="23"/>
          <w:highlight w:val="none"/>
          <w:u w:val="single"/>
          <w14:textOutline w14:w="4358" w14:cap="sq" w14:cmpd="sng">
            <w14:solidFill>
              <w14:srgbClr w14:val="000000"/>
            </w14:solidFill>
            <w14:prstDash w14:val="solid"/>
            <w14:bevel/>
          </w14:textOutline>
        </w:rPr>
        <w:t>签字或电子签章</w:t>
      </w:r>
      <w:r>
        <w:rPr>
          <w:rFonts w:hint="eastAsia" w:ascii="宋体" w:hAnsi="宋体" w:eastAsia="宋体" w:cs="宋体"/>
          <w:spacing w:val="8"/>
          <w:sz w:val="23"/>
          <w:szCs w:val="23"/>
          <w:highlight w:val="none"/>
          <w:u w:val="single" w:color="auto"/>
        </w:rPr>
        <w:t>)</w:t>
      </w:r>
    </w:p>
    <w:p w14:paraId="3303A6D9">
      <w:pPr>
        <w:spacing w:before="162" w:line="353" w:lineRule="auto"/>
        <w:ind w:left="480" w:right="1629" w:firstLine="16"/>
        <w:rPr>
          <w:rFonts w:hint="eastAsia" w:ascii="宋体" w:hAnsi="宋体" w:eastAsia="宋体" w:cs="宋体"/>
          <w:spacing w:val="-6"/>
          <w:sz w:val="23"/>
          <w:szCs w:val="23"/>
          <w:highlight w:val="none"/>
        </w:rPr>
      </w:pPr>
      <w:r>
        <w:rPr>
          <w:rFonts w:hint="eastAsia" w:ascii="宋体" w:hAnsi="宋体" w:eastAsia="宋体" w:cs="宋体"/>
          <w:spacing w:val="-6"/>
          <w:sz w:val="23"/>
          <w:szCs w:val="23"/>
          <w:highlight w:val="none"/>
        </w:rPr>
        <w:t>邮政编码：</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电话：</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传真：</w:t>
      </w:r>
    </w:p>
    <w:p w14:paraId="4675D660">
      <w:pPr>
        <w:spacing w:before="162" w:line="353" w:lineRule="auto"/>
        <w:ind w:left="480" w:right="1629" w:firstLine="16"/>
        <w:rPr>
          <w:rFonts w:hint="eastAsia" w:ascii="宋体" w:hAnsi="宋体" w:eastAsia="宋体" w:cs="宋体"/>
          <w:sz w:val="23"/>
          <w:szCs w:val="23"/>
          <w:highlight w:val="none"/>
          <w:lang w:eastAsia="zh-CN"/>
        </w:rPr>
      </w:pPr>
      <w:r>
        <w:rPr>
          <w:rFonts w:hint="eastAsia" w:ascii="宋体" w:hAnsi="宋体" w:eastAsia="宋体" w:cs="宋体"/>
          <w:spacing w:val="7"/>
          <w:sz w:val="23"/>
          <w:szCs w:val="23"/>
          <w:highlight w:val="none"/>
        </w:rPr>
        <w:t>开户银行名称：</w:t>
      </w:r>
    </w:p>
    <w:p w14:paraId="66BCA7C3">
      <w:pPr>
        <w:spacing w:line="228" w:lineRule="auto"/>
        <w:ind w:left="480"/>
        <w:rPr>
          <w:rFonts w:hint="eastAsia" w:ascii="宋体" w:hAnsi="宋体" w:eastAsia="宋体" w:cs="宋体"/>
          <w:sz w:val="23"/>
          <w:szCs w:val="23"/>
          <w:highlight w:val="none"/>
          <w:lang w:eastAsia="zh-CN"/>
        </w:rPr>
      </w:pPr>
      <w:r>
        <w:rPr>
          <w:rFonts w:hint="eastAsia" w:ascii="宋体" w:hAnsi="宋体" w:eastAsia="宋体" w:cs="宋体"/>
          <w:spacing w:val="7"/>
          <w:sz w:val="23"/>
          <w:szCs w:val="23"/>
          <w:highlight w:val="none"/>
        </w:rPr>
        <w:t>开户银行账号：</w:t>
      </w:r>
    </w:p>
    <w:p w14:paraId="6626BFB1">
      <w:pPr>
        <w:spacing w:before="155" w:line="227" w:lineRule="auto"/>
        <w:ind w:left="521"/>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日期：年</w:t>
      </w:r>
      <w:r>
        <w:rPr>
          <w:rFonts w:hint="eastAsia" w:ascii="宋体" w:hAnsi="宋体" w:eastAsia="宋体" w:cs="宋体"/>
          <w:spacing w:val="-1"/>
          <w:sz w:val="23"/>
          <w:szCs w:val="23"/>
          <w:highlight w:val="none"/>
          <w:lang w:val="en-US" w:eastAsia="zh-CN"/>
        </w:rPr>
        <w:t xml:space="preserve"> </w:t>
      </w:r>
      <w:r>
        <w:rPr>
          <w:rFonts w:hint="eastAsia" w:ascii="宋体" w:hAnsi="宋体" w:eastAsia="宋体" w:cs="宋体"/>
          <w:spacing w:val="-1"/>
          <w:sz w:val="23"/>
          <w:szCs w:val="23"/>
          <w:highlight w:val="none"/>
        </w:rPr>
        <w:t>月</w:t>
      </w:r>
      <w:r>
        <w:rPr>
          <w:rFonts w:hint="eastAsia" w:ascii="宋体" w:hAnsi="宋体" w:eastAsia="宋体" w:cs="宋体"/>
          <w:spacing w:val="-1"/>
          <w:sz w:val="23"/>
          <w:szCs w:val="23"/>
          <w:highlight w:val="none"/>
          <w:lang w:val="en-US" w:eastAsia="zh-CN"/>
        </w:rPr>
        <w:t xml:space="preserve"> </w:t>
      </w:r>
      <w:r>
        <w:rPr>
          <w:rFonts w:hint="eastAsia" w:ascii="宋体" w:hAnsi="宋体" w:eastAsia="宋体" w:cs="宋体"/>
          <w:sz w:val="23"/>
          <w:szCs w:val="23"/>
          <w:highlight w:val="none"/>
        </w:rPr>
        <w:t>日</w:t>
      </w:r>
    </w:p>
    <w:p w14:paraId="59E6572C">
      <w:pPr>
        <w:rPr>
          <w:rFonts w:hint="eastAsia" w:ascii="宋体" w:hAnsi="宋体" w:eastAsia="宋体" w:cs="宋体"/>
          <w:highlight w:val="none"/>
        </w:rPr>
        <w:sectPr>
          <w:footerReference r:id="rId24" w:type="default"/>
          <w:pgSz w:w="11910" w:h="16840"/>
          <w:pgMar w:top="1440" w:right="1080" w:bottom="1440" w:left="1080" w:header="0" w:footer="984" w:gutter="0"/>
          <w:pgNumType w:fmt="decimal"/>
          <w:cols w:space="720" w:num="1"/>
        </w:sectPr>
      </w:pPr>
    </w:p>
    <w:p w14:paraId="670CA383">
      <w:pPr>
        <w:spacing w:before="136" w:line="224" w:lineRule="auto"/>
        <w:ind w:left="4385"/>
        <w:rPr>
          <w:rFonts w:hint="eastAsia" w:ascii="宋体" w:hAnsi="宋体" w:eastAsia="宋体" w:cs="宋体"/>
          <w:sz w:val="31"/>
          <w:szCs w:val="31"/>
          <w:highlight w:val="none"/>
        </w:rPr>
      </w:pP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磋</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商函附录</w:t>
      </w:r>
    </w:p>
    <w:p w14:paraId="46BD6081">
      <w:pPr>
        <w:spacing w:line="347" w:lineRule="auto"/>
        <w:rPr>
          <w:rFonts w:hint="eastAsia" w:ascii="宋体" w:hAnsi="宋体" w:eastAsia="宋体" w:cs="宋体"/>
          <w:sz w:val="21"/>
          <w:highlight w:val="none"/>
        </w:rPr>
      </w:pPr>
    </w:p>
    <w:p w14:paraId="5EA76DA5">
      <w:pPr>
        <w:spacing w:before="75" w:line="227" w:lineRule="auto"/>
        <w:rPr>
          <w:rFonts w:hint="eastAsia" w:ascii="宋体" w:hAnsi="宋体" w:eastAsia="宋体" w:cs="宋体"/>
          <w:spacing w:val="-5"/>
          <w:sz w:val="23"/>
          <w:szCs w:val="23"/>
          <w:highlight w:val="none"/>
        </w:rPr>
      </w:pPr>
      <w:r>
        <w:rPr>
          <w:rFonts w:hint="eastAsia" w:ascii="宋体" w:hAnsi="宋体" w:eastAsia="宋体" w:cs="宋体"/>
          <w:spacing w:val="-6"/>
          <w:sz w:val="23"/>
          <w:szCs w:val="23"/>
          <w:highlight w:val="none"/>
        </w:rPr>
        <w:t>项目名称</w:t>
      </w:r>
      <w:r>
        <w:rPr>
          <w:rFonts w:hint="eastAsia" w:ascii="宋体" w:hAnsi="宋体" w:eastAsia="宋体" w:cs="宋体"/>
          <w:spacing w:val="-5"/>
          <w:sz w:val="23"/>
          <w:szCs w:val="23"/>
          <w:highlight w:val="none"/>
        </w:rPr>
        <w:t>：</w:t>
      </w:r>
    </w:p>
    <w:p w14:paraId="3D7D4369">
      <w:pPr>
        <w:spacing w:before="75" w:line="227" w:lineRule="auto"/>
        <w:rPr>
          <w:rFonts w:hint="eastAsia" w:ascii="宋体" w:hAnsi="宋体" w:eastAsia="宋体" w:cs="宋体"/>
          <w:sz w:val="23"/>
          <w:szCs w:val="23"/>
          <w:highlight w:val="none"/>
          <w:lang w:eastAsia="zh-CN"/>
        </w:rPr>
      </w:pPr>
      <w:r>
        <w:rPr>
          <w:rFonts w:hint="eastAsia" w:ascii="宋体" w:hAnsi="宋体" w:eastAsia="宋体" w:cs="宋体"/>
          <w:spacing w:val="-3"/>
          <w:sz w:val="23"/>
          <w:szCs w:val="23"/>
          <w:highlight w:val="none"/>
        </w:rPr>
        <w:t>项目编号：</w:t>
      </w:r>
    </w:p>
    <w:p w14:paraId="704E64AF">
      <w:pPr>
        <w:spacing w:line="14" w:lineRule="exact"/>
        <w:rPr>
          <w:rFonts w:hint="eastAsia" w:ascii="宋体" w:hAnsi="宋体" w:eastAsia="宋体" w:cs="宋体"/>
          <w:highlight w:val="none"/>
        </w:rPr>
      </w:pPr>
    </w:p>
    <w:tbl>
      <w:tblPr>
        <w:tblStyle w:val="13"/>
        <w:tblW w:w="10244"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2140"/>
        <w:gridCol w:w="2601"/>
        <w:gridCol w:w="2305"/>
        <w:gridCol w:w="2144"/>
      </w:tblGrid>
      <w:tr w14:paraId="2905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54" w:type="dxa"/>
            <w:vAlign w:val="top"/>
          </w:tcPr>
          <w:p w14:paraId="3DB324AB">
            <w:pPr>
              <w:spacing w:before="189" w:line="229" w:lineRule="auto"/>
              <w:ind w:left="236"/>
              <w:rPr>
                <w:rFonts w:ascii="宋体" w:hAnsi="宋体" w:eastAsia="宋体" w:cs="宋体"/>
                <w:sz w:val="23"/>
                <w:szCs w:val="23"/>
              </w:rPr>
            </w:pPr>
            <w:r>
              <w:rPr>
                <w:rFonts w:ascii="宋体" w:hAnsi="宋体" w:eastAsia="宋体" w:cs="宋体"/>
                <w:spacing w:val="7"/>
                <w:sz w:val="23"/>
                <w:szCs w:val="23"/>
              </w:rPr>
              <w:t>序号</w:t>
            </w:r>
          </w:p>
        </w:tc>
        <w:tc>
          <w:tcPr>
            <w:tcW w:w="2140" w:type="dxa"/>
            <w:vAlign w:val="top"/>
          </w:tcPr>
          <w:p w14:paraId="7D66F609">
            <w:pPr>
              <w:spacing w:before="190" w:line="227" w:lineRule="auto"/>
              <w:ind w:left="581"/>
              <w:rPr>
                <w:rFonts w:ascii="宋体" w:hAnsi="宋体" w:eastAsia="宋体" w:cs="宋体"/>
                <w:sz w:val="23"/>
                <w:szCs w:val="23"/>
              </w:rPr>
            </w:pPr>
            <w:r>
              <w:rPr>
                <w:rFonts w:ascii="宋体" w:hAnsi="宋体" w:eastAsia="宋体" w:cs="宋体"/>
                <w:spacing w:val="7"/>
                <w:sz w:val="23"/>
                <w:szCs w:val="23"/>
              </w:rPr>
              <w:t>条款内容</w:t>
            </w:r>
          </w:p>
        </w:tc>
        <w:tc>
          <w:tcPr>
            <w:tcW w:w="2601" w:type="dxa"/>
            <w:vAlign w:val="top"/>
          </w:tcPr>
          <w:p w14:paraId="74DC9F94">
            <w:pPr>
              <w:spacing w:before="190" w:line="227" w:lineRule="auto"/>
              <w:ind w:left="713"/>
              <w:rPr>
                <w:rFonts w:ascii="宋体" w:hAnsi="宋体" w:eastAsia="宋体" w:cs="宋体"/>
                <w:sz w:val="23"/>
                <w:szCs w:val="23"/>
              </w:rPr>
            </w:pPr>
            <w:r>
              <w:rPr>
                <w:rFonts w:ascii="宋体" w:hAnsi="宋体" w:eastAsia="宋体" w:cs="宋体"/>
                <w:spacing w:val="8"/>
                <w:sz w:val="23"/>
                <w:szCs w:val="23"/>
              </w:rPr>
              <w:t>合同条款</w:t>
            </w:r>
            <w:r>
              <w:rPr>
                <w:rFonts w:ascii="宋体" w:hAnsi="宋体" w:eastAsia="宋体" w:cs="宋体"/>
                <w:spacing w:val="7"/>
                <w:sz w:val="23"/>
                <w:szCs w:val="23"/>
              </w:rPr>
              <w:t>号</w:t>
            </w:r>
          </w:p>
        </w:tc>
        <w:tc>
          <w:tcPr>
            <w:tcW w:w="2305" w:type="dxa"/>
            <w:vAlign w:val="top"/>
          </w:tcPr>
          <w:p w14:paraId="10F29C3F">
            <w:pPr>
              <w:spacing w:before="190" w:line="227" w:lineRule="auto"/>
              <w:ind w:left="589"/>
              <w:rPr>
                <w:rFonts w:ascii="宋体" w:hAnsi="宋体" w:eastAsia="宋体" w:cs="宋体"/>
                <w:sz w:val="23"/>
                <w:szCs w:val="23"/>
              </w:rPr>
            </w:pPr>
            <w:r>
              <w:rPr>
                <w:rFonts w:ascii="宋体" w:hAnsi="宋体" w:eastAsia="宋体" w:cs="宋体"/>
                <w:spacing w:val="6"/>
                <w:sz w:val="23"/>
                <w:szCs w:val="23"/>
              </w:rPr>
              <w:t>约定内容</w:t>
            </w:r>
          </w:p>
        </w:tc>
        <w:tc>
          <w:tcPr>
            <w:tcW w:w="2144" w:type="dxa"/>
            <w:vAlign w:val="top"/>
          </w:tcPr>
          <w:p w14:paraId="5584B476">
            <w:pPr>
              <w:spacing w:before="189" w:line="229" w:lineRule="auto"/>
              <w:ind w:left="84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2799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54" w:type="dxa"/>
            <w:vAlign w:val="top"/>
          </w:tcPr>
          <w:p w14:paraId="5A9E16D1">
            <w:pPr>
              <w:spacing w:before="225" w:line="192" w:lineRule="auto"/>
              <w:ind w:left="494"/>
              <w:rPr>
                <w:rFonts w:ascii="宋体" w:hAnsi="宋体" w:eastAsia="宋体" w:cs="宋体"/>
                <w:sz w:val="23"/>
                <w:szCs w:val="23"/>
              </w:rPr>
            </w:pPr>
            <w:r>
              <w:rPr>
                <w:rFonts w:ascii="宋体" w:hAnsi="宋体" w:eastAsia="宋体" w:cs="宋体"/>
                <w:sz w:val="23"/>
                <w:szCs w:val="23"/>
              </w:rPr>
              <w:t>1</w:t>
            </w:r>
          </w:p>
        </w:tc>
        <w:tc>
          <w:tcPr>
            <w:tcW w:w="2140" w:type="dxa"/>
            <w:vAlign w:val="top"/>
          </w:tcPr>
          <w:p w14:paraId="006D6F26">
            <w:pPr>
              <w:spacing w:before="188" w:line="227" w:lineRule="auto"/>
              <w:ind w:left="120"/>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2601" w:type="dxa"/>
            <w:vAlign w:val="top"/>
          </w:tcPr>
          <w:p w14:paraId="1A1A6032">
            <w:pPr>
              <w:spacing w:before="187" w:line="226" w:lineRule="auto"/>
              <w:ind w:left="864"/>
              <w:rPr>
                <w:rFonts w:ascii="宋体" w:hAnsi="宋体" w:eastAsia="宋体" w:cs="宋体"/>
                <w:sz w:val="23"/>
                <w:szCs w:val="23"/>
              </w:rPr>
            </w:pPr>
          </w:p>
        </w:tc>
        <w:tc>
          <w:tcPr>
            <w:tcW w:w="2305" w:type="dxa"/>
            <w:vAlign w:val="top"/>
          </w:tcPr>
          <w:p w14:paraId="28B8DAC8">
            <w:pPr>
              <w:spacing w:before="188" w:line="227" w:lineRule="auto"/>
              <w:ind w:left="120"/>
              <w:rPr>
                <w:rFonts w:hint="eastAsia" w:ascii="宋体" w:hAnsi="宋体" w:eastAsia="宋体" w:cs="宋体"/>
                <w:sz w:val="23"/>
                <w:szCs w:val="23"/>
                <w:lang w:eastAsia="zh-CN"/>
              </w:rPr>
            </w:pPr>
            <w:r>
              <w:rPr>
                <w:rFonts w:ascii="宋体" w:hAnsi="宋体" w:eastAsia="宋体" w:cs="宋体"/>
                <w:spacing w:val="4"/>
                <w:sz w:val="23"/>
                <w:szCs w:val="23"/>
              </w:rPr>
              <w:t>姓</w:t>
            </w:r>
            <w:r>
              <w:rPr>
                <w:rFonts w:ascii="宋体" w:hAnsi="宋体" w:eastAsia="宋体" w:cs="宋体"/>
                <w:spacing w:val="3"/>
                <w:sz w:val="23"/>
                <w:szCs w:val="23"/>
              </w:rPr>
              <w:t>名：</w:t>
            </w:r>
          </w:p>
        </w:tc>
        <w:tc>
          <w:tcPr>
            <w:tcW w:w="2144" w:type="dxa"/>
            <w:vAlign w:val="top"/>
          </w:tcPr>
          <w:p w14:paraId="47B71511">
            <w:pPr>
              <w:rPr>
                <w:rFonts w:ascii="Arial"/>
                <w:sz w:val="21"/>
              </w:rPr>
            </w:pPr>
          </w:p>
        </w:tc>
      </w:tr>
      <w:tr w14:paraId="3888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273785F5">
            <w:pPr>
              <w:spacing w:before="224" w:line="192" w:lineRule="auto"/>
              <w:ind w:left="480"/>
              <w:rPr>
                <w:rFonts w:ascii="宋体" w:hAnsi="宋体" w:eastAsia="宋体" w:cs="宋体"/>
                <w:sz w:val="23"/>
                <w:szCs w:val="23"/>
              </w:rPr>
            </w:pPr>
            <w:r>
              <w:rPr>
                <w:rFonts w:ascii="宋体" w:hAnsi="宋体" w:eastAsia="宋体" w:cs="宋体"/>
                <w:sz w:val="23"/>
                <w:szCs w:val="23"/>
              </w:rPr>
              <w:t>2</w:t>
            </w:r>
          </w:p>
        </w:tc>
        <w:tc>
          <w:tcPr>
            <w:tcW w:w="2140" w:type="dxa"/>
            <w:vAlign w:val="top"/>
          </w:tcPr>
          <w:p w14:paraId="0B379CB7">
            <w:pPr>
              <w:spacing w:before="187" w:line="227" w:lineRule="auto"/>
              <w:ind w:left="129"/>
              <w:rPr>
                <w:rFonts w:ascii="宋体" w:hAnsi="宋体" w:eastAsia="宋体" w:cs="宋体"/>
                <w:sz w:val="23"/>
                <w:szCs w:val="23"/>
              </w:rPr>
            </w:pPr>
            <w:r>
              <w:rPr>
                <w:rFonts w:ascii="宋体" w:hAnsi="宋体" w:eastAsia="宋体" w:cs="宋体"/>
                <w:spacing w:val="7"/>
                <w:sz w:val="23"/>
                <w:szCs w:val="23"/>
              </w:rPr>
              <w:t>响应文件有效</w:t>
            </w:r>
            <w:r>
              <w:rPr>
                <w:rFonts w:ascii="宋体" w:hAnsi="宋体" w:eastAsia="宋体" w:cs="宋体"/>
                <w:spacing w:val="6"/>
                <w:sz w:val="23"/>
                <w:szCs w:val="23"/>
              </w:rPr>
              <w:t>期</w:t>
            </w:r>
          </w:p>
        </w:tc>
        <w:tc>
          <w:tcPr>
            <w:tcW w:w="2601" w:type="dxa"/>
            <w:vAlign w:val="top"/>
          </w:tcPr>
          <w:p w14:paraId="16BA682E">
            <w:pPr>
              <w:rPr>
                <w:rFonts w:ascii="Arial"/>
                <w:sz w:val="21"/>
              </w:rPr>
            </w:pPr>
          </w:p>
        </w:tc>
        <w:tc>
          <w:tcPr>
            <w:tcW w:w="2305" w:type="dxa"/>
            <w:vAlign w:val="top"/>
          </w:tcPr>
          <w:p w14:paraId="146CB951">
            <w:pPr>
              <w:rPr>
                <w:rFonts w:ascii="Arial"/>
                <w:sz w:val="21"/>
              </w:rPr>
            </w:pPr>
          </w:p>
        </w:tc>
        <w:tc>
          <w:tcPr>
            <w:tcW w:w="2144" w:type="dxa"/>
            <w:vAlign w:val="top"/>
          </w:tcPr>
          <w:p w14:paraId="44F8C4EB">
            <w:pPr>
              <w:rPr>
                <w:rFonts w:ascii="Arial"/>
                <w:sz w:val="21"/>
              </w:rPr>
            </w:pPr>
          </w:p>
        </w:tc>
      </w:tr>
      <w:tr w14:paraId="39607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54" w:type="dxa"/>
            <w:vAlign w:val="top"/>
          </w:tcPr>
          <w:p w14:paraId="5D8C38F5">
            <w:pPr>
              <w:spacing w:before="226" w:line="190" w:lineRule="auto"/>
              <w:ind w:left="481"/>
              <w:rPr>
                <w:rFonts w:ascii="宋体" w:hAnsi="宋体" w:eastAsia="宋体" w:cs="宋体"/>
                <w:sz w:val="23"/>
                <w:szCs w:val="23"/>
              </w:rPr>
            </w:pPr>
            <w:r>
              <w:rPr>
                <w:rFonts w:ascii="宋体" w:hAnsi="宋体" w:eastAsia="宋体" w:cs="宋体"/>
                <w:sz w:val="23"/>
                <w:szCs w:val="23"/>
              </w:rPr>
              <w:t>3</w:t>
            </w:r>
          </w:p>
        </w:tc>
        <w:tc>
          <w:tcPr>
            <w:tcW w:w="2140" w:type="dxa"/>
            <w:vAlign w:val="top"/>
          </w:tcPr>
          <w:p w14:paraId="516D18DB">
            <w:pPr>
              <w:spacing w:before="188" w:line="228" w:lineRule="auto"/>
              <w:ind w:left="119"/>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2601" w:type="dxa"/>
            <w:vAlign w:val="top"/>
          </w:tcPr>
          <w:p w14:paraId="51B2BA6A">
            <w:pPr>
              <w:spacing w:before="187" w:line="226" w:lineRule="auto"/>
              <w:ind w:left="864"/>
              <w:rPr>
                <w:rFonts w:ascii="宋体" w:hAnsi="宋体" w:eastAsia="宋体" w:cs="宋体"/>
                <w:sz w:val="23"/>
                <w:szCs w:val="23"/>
              </w:rPr>
            </w:pPr>
            <w:r>
              <w:rPr>
                <w:rFonts w:hint="eastAsia" w:ascii="宋体" w:hAnsi="宋体" w:eastAsia="宋体" w:cs="宋体"/>
                <w:spacing w:val="7"/>
                <w:sz w:val="23"/>
                <w:szCs w:val="23"/>
                <w:lang w:eastAsia="zh-CN"/>
              </w:rPr>
              <w:t>合同</w:t>
            </w:r>
            <w:r>
              <w:rPr>
                <w:rFonts w:ascii="宋体" w:hAnsi="宋体" w:eastAsia="宋体" w:cs="宋体"/>
                <w:spacing w:val="7"/>
                <w:sz w:val="23"/>
                <w:szCs w:val="23"/>
              </w:rPr>
              <w:t>条款</w:t>
            </w:r>
          </w:p>
        </w:tc>
        <w:tc>
          <w:tcPr>
            <w:tcW w:w="2305" w:type="dxa"/>
            <w:vAlign w:val="top"/>
          </w:tcPr>
          <w:p w14:paraId="51E5C027">
            <w:pPr>
              <w:tabs>
                <w:tab w:val="left" w:pos="1255"/>
              </w:tabs>
              <w:spacing w:before="188" w:line="228" w:lineRule="auto"/>
              <w:ind w:firstLine="424" w:firstLineChars="200"/>
              <w:rPr>
                <w:rFonts w:ascii="宋体" w:hAnsi="宋体" w:eastAsia="宋体" w:cs="宋体"/>
                <w:sz w:val="23"/>
                <w:szCs w:val="23"/>
              </w:rPr>
            </w:pPr>
            <w:r>
              <w:rPr>
                <w:rFonts w:hint="eastAsia" w:ascii="宋体" w:hAnsi="宋体" w:eastAsia="宋体" w:cs="宋体"/>
                <w:spacing w:val="-9"/>
                <w:sz w:val="23"/>
                <w:szCs w:val="23"/>
                <w:u w:val="single"/>
                <w:lang w:val="en-US" w:eastAsia="zh-CN"/>
              </w:rPr>
              <w:t xml:space="preserve">   </w:t>
            </w:r>
            <w:r>
              <w:rPr>
                <w:rFonts w:ascii="宋体" w:hAnsi="宋体" w:eastAsia="宋体" w:cs="宋体"/>
                <w:spacing w:val="-9"/>
                <w:sz w:val="23"/>
                <w:szCs w:val="23"/>
              </w:rPr>
              <w:t>日</w:t>
            </w:r>
            <w:r>
              <w:rPr>
                <w:rFonts w:ascii="宋体" w:hAnsi="宋体" w:eastAsia="宋体" w:cs="宋体"/>
                <w:spacing w:val="-6"/>
                <w:sz w:val="23"/>
                <w:szCs w:val="23"/>
              </w:rPr>
              <w:t>历天</w:t>
            </w:r>
          </w:p>
        </w:tc>
        <w:tc>
          <w:tcPr>
            <w:tcW w:w="2144" w:type="dxa"/>
            <w:vAlign w:val="top"/>
          </w:tcPr>
          <w:p w14:paraId="5CA59B36">
            <w:pPr>
              <w:rPr>
                <w:rFonts w:ascii="Arial"/>
                <w:sz w:val="21"/>
              </w:rPr>
            </w:pPr>
          </w:p>
        </w:tc>
      </w:tr>
      <w:tr w14:paraId="2DB2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50A5044D">
            <w:pPr>
              <w:spacing w:before="224" w:line="192" w:lineRule="auto"/>
              <w:ind w:left="476"/>
              <w:rPr>
                <w:rFonts w:ascii="宋体" w:hAnsi="宋体" w:eastAsia="宋体" w:cs="宋体"/>
                <w:sz w:val="23"/>
                <w:szCs w:val="23"/>
              </w:rPr>
            </w:pPr>
            <w:r>
              <w:rPr>
                <w:rFonts w:ascii="宋体" w:hAnsi="宋体" w:eastAsia="宋体" w:cs="宋体"/>
                <w:sz w:val="23"/>
                <w:szCs w:val="23"/>
              </w:rPr>
              <w:t>4</w:t>
            </w:r>
          </w:p>
        </w:tc>
        <w:tc>
          <w:tcPr>
            <w:tcW w:w="2140" w:type="dxa"/>
            <w:vAlign w:val="top"/>
          </w:tcPr>
          <w:p w14:paraId="296002EA">
            <w:pPr>
              <w:spacing w:before="187" w:line="224" w:lineRule="auto"/>
              <w:ind w:left="116"/>
              <w:rPr>
                <w:rFonts w:hint="eastAsia" w:ascii="宋体" w:hAnsi="宋体" w:eastAsia="宋体" w:cs="宋体"/>
                <w:sz w:val="23"/>
                <w:szCs w:val="23"/>
                <w:lang w:eastAsia="zh-CN"/>
              </w:rPr>
            </w:pPr>
            <w:r>
              <w:rPr>
                <w:rFonts w:hint="eastAsia" w:ascii="宋体" w:hAnsi="宋体" w:eastAsia="宋体" w:cs="宋体"/>
                <w:spacing w:val="8"/>
                <w:sz w:val="23"/>
                <w:szCs w:val="23"/>
                <w:lang w:eastAsia="zh-CN"/>
              </w:rPr>
              <w:t>质量保证金</w:t>
            </w:r>
          </w:p>
        </w:tc>
        <w:tc>
          <w:tcPr>
            <w:tcW w:w="2601" w:type="dxa"/>
            <w:vAlign w:val="top"/>
          </w:tcPr>
          <w:p w14:paraId="5F62FCC0">
            <w:pPr>
              <w:spacing w:before="186" w:line="226" w:lineRule="auto"/>
              <w:ind w:left="864"/>
              <w:rPr>
                <w:rFonts w:ascii="宋体" w:hAnsi="宋体" w:eastAsia="宋体" w:cs="宋体"/>
                <w:sz w:val="23"/>
                <w:szCs w:val="23"/>
              </w:rPr>
            </w:pPr>
            <w:r>
              <w:rPr>
                <w:rFonts w:hint="eastAsia" w:ascii="宋体" w:hAnsi="宋体" w:eastAsia="宋体" w:cs="宋体"/>
                <w:spacing w:val="7"/>
                <w:sz w:val="23"/>
                <w:szCs w:val="23"/>
                <w:lang w:eastAsia="zh-CN"/>
              </w:rPr>
              <w:t>合同</w:t>
            </w:r>
            <w:r>
              <w:rPr>
                <w:rFonts w:ascii="宋体" w:hAnsi="宋体" w:eastAsia="宋体" w:cs="宋体"/>
                <w:spacing w:val="7"/>
                <w:sz w:val="23"/>
                <w:szCs w:val="23"/>
              </w:rPr>
              <w:t>条款</w:t>
            </w:r>
          </w:p>
        </w:tc>
        <w:tc>
          <w:tcPr>
            <w:tcW w:w="2305" w:type="dxa"/>
            <w:vAlign w:val="top"/>
          </w:tcPr>
          <w:p w14:paraId="288E1019">
            <w:pPr>
              <w:spacing w:before="215" w:line="226" w:lineRule="auto"/>
              <w:ind w:left="121" w:leftChars="0"/>
              <w:rPr>
                <w:rFonts w:ascii="Arial"/>
                <w:sz w:val="21"/>
              </w:rPr>
            </w:pPr>
            <w:r>
              <w:rPr>
                <w:rFonts w:ascii="宋体" w:hAnsi="宋体" w:eastAsia="宋体" w:cs="宋体"/>
                <w:spacing w:val="17"/>
                <w:sz w:val="23"/>
                <w:szCs w:val="23"/>
              </w:rPr>
              <w:t>合</w:t>
            </w:r>
            <w:r>
              <w:rPr>
                <w:rFonts w:ascii="宋体" w:hAnsi="宋体" w:eastAsia="宋体" w:cs="宋体"/>
                <w:spacing w:val="15"/>
                <w:sz w:val="23"/>
                <w:szCs w:val="23"/>
              </w:rPr>
              <w:t>同价款</w:t>
            </w:r>
            <w:r>
              <w:rPr>
                <w:rFonts w:hint="eastAsia" w:ascii="宋体" w:hAnsi="宋体" w:eastAsia="宋体" w:cs="宋体"/>
                <w:spacing w:val="15"/>
                <w:sz w:val="23"/>
                <w:szCs w:val="23"/>
                <w:u w:val="single"/>
                <w:lang w:val="en-US" w:eastAsia="zh-CN"/>
              </w:rPr>
              <w:t xml:space="preserve">  </w:t>
            </w:r>
            <w:r>
              <w:rPr>
                <w:rFonts w:ascii="宋体" w:hAnsi="宋体" w:eastAsia="宋体" w:cs="宋体"/>
                <w:spacing w:val="15"/>
                <w:sz w:val="23"/>
                <w:szCs w:val="23"/>
                <w:u w:val="single" w:color="auto"/>
              </w:rPr>
              <w:t>%</w:t>
            </w:r>
          </w:p>
        </w:tc>
        <w:tc>
          <w:tcPr>
            <w:tcW w:w="2144" w:type="dxa"/>
            <w:vAlign w:val="top"/>
          </w:tcPr>
          <w:p w14:paraId="3E3CC953">
            <w:pPr>
              <w:rPr>
                <w:rFonts w:ascii="Arial"/>
                <w:sz w:val="21"/>
              </w:rPr>
            </w:pPr>
          </w:p>
        </w:tc>
      </w:tr>
      <w:tr w14:paraId="40B5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7A19CB17">
            <w:pPr>
              <w:spacing w:before="227" w:line="189" w:lineRule="auto"/>
              <w:ind w:left="481"/>
              <w:rPr>
                <w:rFonts w:ascii="宋体" w:hAnsi="宋体" w:eastAsia="宋体" w:cs="宋体"/>
                <w:sz w:val="23"/>
                <w:szCs w:val="23"/>
              </w:rPr>
            </w:pPr>
            <w:r>
              <w:rPr>
                <w:rFonts w:ascii="宋体" w:hAnsi="宋体" w:eastAsia="宋体" w:cs="宋体"/>
                <w:sz w:val="23"/>
                <w:szCs w:val="23"/>
              </w:rPr>
              <w:t>5</w:t>
            </w:r>
          </w:p>
        </w:tc>
        <w:tc>
          <w:tcPr>
            <w:tcW w:w="2140" w:type="dxa"/>
            <w:vAlign w:val="top"/>
          </w:tcPr>
          <w:p w14:paraId="773C0B38">
            <w:pPr>
              <w:spacing w:before="188" w:line="227" w:lineRule="auto"/>
              <w:ind w:left="114"/>
              <w:rPr>
                <w:rFonts w:ascii="宋体" w:hAnsi="宋体" w:eastAsia="宋体" w:cs="宋体"/>
                <w:sz w:val="23"/>
                <w:szCs w:val="23"/>
              </w:rPr>
            </w:pPr>
            <w:r>
              <w:rPr>
                <w:rFonts w:ascii="宋体" w:hAnsi="宋体" w:eastAsia="宋体" w:cs="宋体"/>
                <w:spacing w:val="9"/>
                <w:sz w:val="23"/>
                <w:szCs w:val="23"/>
              </w:rPr>
              <w:t>逾期竣工违约</w:t>
            </w:r>
            <w:r>
              <w:rPr>
                <w:rFonts w:ascii="宋体" w:hAnsi="宋体" w:eastAsia="宋体" w:cs="宋体"/>
                <w:spacing w:val="8"/>
                <w:sz w:val="23"/>
                <w:szCs w:val="23"/>
              </w:rPr>
              <w:t>金</w:t>
            </w:r>
          </w:p>
        </w:tc>
        <w:tc>
          <w:tcPr>
            <w:tcW w:w="2601" w:type="dxa"/>
            <w:vAlign w:val="top"/>
          </w:tcPr>
          <w:p w14:paraId="6FC80496">
            <w:pPr>
              <w:spacing w:before="187" w:line="226" w:lineRule="auto"/>
              <w:ind w:left="864"/>
              <w:rPr>
                <w:rFonts w:ascii="宋体" w:hAnsi="宋体" w:eastAsia="宋体" w:cs="宋体"/>
                <w:sz w:val="23"/>
                <w:szCs w:val="23"/>
              </w:rPr>
            </w:pPr>
            <w:r>
              <w:rPr>
                <w:rFonts w:hint="eastAsia" w:ascii="宋体" w:hAnsi="宋体" w:eastAsia="宋体" w:cs="宋体"/>
                <w:spacing w:val="7"/>
                <w:sz w:val="23"/>
                <w:szCs w:val="23"/>
                <w:lang w:eastAsia="zh-CN"/>
              </w:rPr>
              <w:t>合同</w:t>
            </w:r>
            <w:r>
              <w:rPr>
                <w:rFonts w:ascii="宋体" w:hAnsi="宋体" w:eastAsia="宋体" w:cs="宋体"/>
                <w:spacing w:val="7"/>
                <w:sz w:val="23"/>
                <w:szCs w:val="23"/>
              </w:rPr>
              <w:t>条款</w:t>
            </w:r>
          </w:p>
        </w:tc>
        <w:tc>
          <w:tcPr>
            <w:tcW w:w="2305" w:type="dxa"/>
            <w:tcBorders>
              <w:bottom w:val="single" w:color="auto" w:sz="4" w:space="0"/>
            </w:tcBorders>
            <w:vAlign w:val="top"/>
          </w:tcPr>
          <w:p w14:paraId="75579643">
            <w:pPr>
              <w:spacing w:before="187" w:line="226" w:lineRule="auto"/>
              <w:ind w:left="121"/>
              <w:rPr>
                <w:rFonts w:hint="eastAsia" w:ascii="宋体" w:hAnsi="宋体" w:eastAsia="宋体" w:cs="宋体"/>
                <w:sz w:val="23"/>
                <w:szCs w:val="23"/>
                <w:lang w:eastAsia="zh-CN"/>
              </w:rPr>
            </w:pPr>
            <w:r>
              <w:rPr>
                <w:rFonts w:ascii="宋体" w:hAnsi="宋体" w:eastAsia="宋体" w:cs="宋体"/>
                <w:spacing w:val="8"/>
                <w:sz w:val="23"/>
                <w:szCs w:val="23"/>
              </w:rPr>
              <w:t>合</w:t>
            </w:r>
            <w:r>
              <w:rPr>
                <w:rFonts w:ascii="宋体" w:hAnsi="宋体" w:eastAsia="宋体" w:cs="宋体"/>
                <w:spacing w:val="7"/>
                <w:sz w:val="23"/>
                <w:szCs w:val="23"/>
              </w:rPr>
              <w:t>同</w:t>
            </w:r>
            <w:r>
              <w:rPr>
                <w:rFonts w:hint="eastAsia" w:ascii="宋体" w:hAnsi="宋体" w:eastAsia="宋体" w:cs="宋体"/>
                <w:spacing w:val="7"/>
                <w:sz w:val="23"/>
                <w:szCs w:val="23"/>
                <w:lang w:eastAsia="zh-CN"/>
              </w:rPr>
              <w:t>签约价的</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15"/>
                <w:sz w:val="23"/>
                <w:szCs w:val="23"/>
                <w:u w:val="single" w:color="auto"/>
                <w:lang w:val="en-US" w:eastAsia="zh-CN"/>
              </w:rPr>
              <w:t>/天</w:t>
            </w:r>
          </w:p>
        </w:tc>
        <w:tc>
          <w:tcPr>
            <w:tcW w:w="2144" w:type="dxa"/>
            <w:vAlign w:val="top"/>
          </w:tcPr>
          <w:p w14:paraId="5E1EB9E8">
            <w:pPr>
              <w:rPr>
                <w:rFonts w:ascii="Arial"/>
                <w:sz w:val="21"/>
              </w:rPr>
            </w:pPr>
          </w:p>
        </w:tc>
      </w:tr>
      <w:tr w14:paraId="2500F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54" w:type="dxa"/>
            <w:vAlign w:val="top"/>
          </w:tcPr>
          <w:p w14:paraId="47C0AD2D">
            <w:pPr>
              <w:spacing w:before="230" w:line="189" w:lineRule="auto"/>
              <w:ind w:left="482"/>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2140" w:type="dxa"/>
            <w:vAlign w:val="top"/>
          </w:tcPr>
          <w:p w14:paraId="7A67A232">
            <w:pPr>
              <w:spacing w:before="191" w:line="228" w:lineRule="auto"/>
              <w:ind w:left="117"/>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量标准</w:t>
            </w:r>
          </w:p>
        </w:tc>
        <w:tc>
          <w:tcPr>
            <w:tcW w:w="2601" w:type="dxa"/>
            <w:tcBorders>
              <w:right w:val="single" w:color="auto" w:sz="4" w:space="0"/>
            </w:tcBorders>
            <w:vAlign w:val="top"/>
          </w:tcPr>
          <w:p w14:paraId="3C1D49B9">
            <w:pPr>
              <w:spacing w:before="191" w:line="226" w:lineRule="auto"/>
              <w:ind w:left="864"/>
              <w:rPr>
                <w:rFonts w:ascii="宋体" w:hAnsi="宋体" w:eastAsia="宋体" w:cs="宋体"/>
                <w:sz w:val="23"/>
                <w:szCs w:val="23"/>
              </w:rPr>
            </w:pPr>
            <w:r>
              <w:rPr>
                <w:rFonts w:hint="eastAsia" w:ascii="宋体" w:hAnsi="宋体" w:eastAsia="宋体" w:cs="宋体"/>
                <w:spacing w:val="7"/>
                <w:sz w:val="23"/>
                <w:szCs w:val="23"/>
                <w:lang w:eastAsia="zh-CN"/>
              </w:rPr>
              <w:t>合同</w:t>
            </w:r>
            <w:r>
              <w:rPr>
                <w:rFonts w:ascii="宋体" w:hAnsi="宋体" w:eastAsia="宋体" w:cs="宋体"/>
                <w:spacing w:val="7"/>
                <w:sz w:val="23"/>
                <w:szCs w:val="23"/>
              </w:rPr>
              <w:t>条款</w:t>
            </w:r>
          </w:p>
        </w:tc>
        <w:tc>
          <w:tcPr>
            <w:tcW w:w="2305" w:type="dxa"/>
            <w:tcBorders>
              <w:top w:val="single" w:color="auto" w:sz="4" w:space="0"/>
              <w:left w:val="single" w:color="auto" w:sz="4" w:space="0"/>
              <w:bottom w:val="single" w:color="auto" w:sz="4" w:space="0"/>
              <w:right w:val="single" w:color="auto" w:sz="4" w:space="0"/>
            </w:tcBorders>
            <w:vAlign w:val="top"/>
          </w:tcPr>
          <w:p w14:paraId="45F91FB3">
            <w:pPr>
              <w:rPr>
                <w:rFonts w:hint="eastAsia" w:ascii="Arial" w:eastAsia="宋体"/>
                <w:sz w:val="21"/>
                <w:lang w:eastAsia="zh-CN"/>
              </w:rPr>
            </w:pPr>
          </w:p>
        </w:tc>
        <w:tc>
          <w:tcPr>
            <w:tcW w:w="2144" w:type="dxa"/>
            <w:tcBorders>
              <w:left w:val="single" w:color="auto" w:sz="4" w:space="0"/>
            </w:tcBorders>
            <w:vAlign w:val="top"/>
          </w:tcPr>
          <w:p w14:paraId="65480D01">
            <w:pPr>
              <w:rPr>
                <w:rFonts w:ascii="Arial"/>
                <w:sz w:val="21"/>
              </w:rPr>
            </w:pPr>
          </w:p>
        </w:tc>
      </w:tr>
      <w:tr w14:paraId="029C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54" w:type="dxa"/>
            <w:vAlign w:val="top"/>
          </w:tcPr>
          <w:p w14:paraId="22E755E4">
            <w:pPr>
              <w:spacing w:before="188" w:line="371" w:lineRule="exact"/>
              <w:ind w:left="312"/>
              <w:rPr>
                <w:rFonts w:ascii="宋体" w:hAnsi="宋体" w:eastAsia="宋体" w:cs="宋体"/>
                <w:sz w:val="23"/>
                <w:szCs w:val="23"/>
              </w:rPr>
            </w:pPr>
            <w:r>
              <w:rPr>
                <w:rFonts w:ascii="宋体" w:hAnsi="宋体" w:eastAsia="宋体" w:cs="宋体"/>
                <w:spacing w:val="5"/>
                <w:position w:val="3"/>
                <w:sz w:val="23"/>
                <w:szCs w:val="23"/>
              </w:rPr>
              <w:t>…</w:t>
            </w:r>
            <w:r>
              <w:rPr>
                <w:rFonts w:ascii="宋体" w:hAnsi="宋体" w:eastAsia="宋体" w:cs="宋体"/>
                <w:spacing w:val="4"/>
                <w:position w:val="3"/>
                <w:sz w:val="23"/>
                <w:szCs w:val="23"/>
              </w:rPr>
              <w:t>…</w:t>
            </w:r>
          </w:p>
        </w:tc>
        <w:tc>
          <w:tcPr>
            <w:tcW w:w="2140" w:type="dxa"/>
            <w:vAlign w:val="top"/>
          </w:tcPr>
          <w:p w14:paraId="396B4B8A">
            <w:pPr>
              <w:spacing w:before="188" w:line="371" w:lineRule="exact"/>
              <w:ind w:left="854"/>
              <w:rPr>
                <w:rFonts w:ascii="宋体" w:hAnsi="宋体" w:eastAsia="宋体" w:cs="宋体"/>
                <w:sz w:val="23"/>
                <w:szCs w:val="23"/>
              </w:rPr>
            </w:pPr>
            <w:r>
              <w:rPr>
                <w:rFonts w:ascii="宋体" w:hAnsi="宋体" w:eastAsia="宋体" w:cs="宋体"/>
                <w:spacing w:val="5"/>
                <w:position w:val="3"/>
                <w:sz w:val="23"/>
                <w:szCs w:val="23"/>
              </w:rPr>
              <w:t>……</w:t>
            </w:r>
          </w:p>
        </w:tc>
        <w:tc>
          <w:tcPr>
            <w:tcW w:w="2601" w:type="dxa"/>
            <w:vAlign w:val="top"/>
          </w:tcPr>
          <w:p w14:paraId="5380EB0D">
            <w:pPr>
              <w:rPr>
                <w:rFonts w:ascii="Arial"/>
                <w:sz w:val="21"/>
              </w:rPr>
            </w:pPr>
          </w:p>
        </w:tc>
        <w:tc>
          <w:tcPr>
            <w:tcW w:w="2305" w:type="dxa"/>
            <w:tcBorders>
              <w:top w:val="single" w:color="auto" w:sz="4" w:space="0"/>
            </w:tcBorders>
            <w:vAlign w:val="top"/>
          </w:tcPr>
          <w:p w14:paraId="5B354ED9">
            <w:pPr>
              <w:rPr>
                <w:rFonts w:ascii="Arial"/>
                <w:sz w:val="21"/>
              </w:rPr>
            </w:pPr>
            <w:r>
              <mc:AlternateContent>
                <mc:Choice Requires="wps">
                  <w:drawing>
                    <wp:anchor distT="0" distB="0" distL="114300" distR="114300" simplePos="0" relativeHeight="251671552" behindDoc="0" locked="0" layoutInCell="1" allowOverlap="1">
                      <wp:simplePos x="0" y="0"/>
                      <wp:positionH relativeFrom="page">
                        <wp:posOffset>1163955</wp:posOffset>
                      </wp:positionH>
                      <wp:positionV relativeFrom="page">
                        <wp:posOffset>265430</wp:posOffset>
                      </wp:positionV>
                      <wp:extent cx="27940" cy="8255"/>
                      <wp:effectExtent l="0" t="0" r="0" b="0"/>
                      <wp:wrapNone/>
                      <wp:docPr id="4" name="任意多边形 4"/>
                      <wp:cNvGraphicFramePr/>
                      <a:graphic xmlns:a="http://schemas.openxmlformats.org/drawingml/2006/main">
                        <a:graphicData uri="http://schemas.microsoft.com/office/word/2010/wordprocessingShape">
                          <wps:wsp>
                            <wps:cNvSpPr/>
                            <wps:spPr>
                              <a:xfrm>
                                <a:off x="0" y="0"/>
                                <a:ext cx="27940" cy="8255"/>
                              </a:xfrm>
                              <a:custGeom>
                                <a:avLst/>
                                <a:gdLst/>
                                <a:ahLst/>
                                <a:cxnLst/>
                                <a:pathLst>
                                  <a:path w="44" h="12">
                                    <a:moveTo>
                                      <a:pt x="0" y="0"/>
                                    </a:moveTo>
                                    <a:lnTo>
                                      <a:pt x="43" y="0"/>
                                    </a:lnTo>
                                    <a:lnTo>
                                      <a:pt x="43" y="12"/>
                                    </a:lnTo>
                                    <a:lnTo>
                                      <a:pt x="0" y="12"/>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1.65pt;margin-top:20.9pt;height:0.65pt;width:2.2pt;mso-position-horizontal-relative:page;mso-position-vertical-relative:page;z-index:251671552;mso-width-relative:page;mso-height-relative:page;" fillcolor="#000000" filled="t" stroked="f" coordsize="44,12" o:gfxdata="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h4EANcAAAAJAQAADwAAAAAAAAABACAA&#10;AAAiAAAAZHJzL2Rvd25yZXYueG1sUEsBAhQAFAAAAAgAh07iQN4YBXkOAgAAcwQAAA4AAAAAAAAA&#10;AQAgAAAAJgEAAGRycy9lMm9Eb2MueG1sUEsFBgAAAAAGAAYAWQEAAKYFAAAAAA==&#10;" path="m0,0l43,0,43,12,0,12,0,0xe">
                      <v:fill on="t" focussize="0,0"/>
                      <v:stroke on="f"/>
                      <v:imagedata o:title=""/>
                      <o:lock v:ext="edit" aspectratio="f"/>
                    </v:shape>
                  </w:pict>
                </mc:Fallback>
              </mc:AlternateContent>
            </w:r>
          </w:p>
        </w:tc>
        <w:tc>
          <w:tcPr>
            <w:tcW w:w="2144" w:type="dxa"/>
            <w:vAlign w:val="top"/>
          </w:tcPr>
          <w:p w14:paraId="48460779">
            <w:pPr>
              <w:rPr>
                <w:rFonts w:ascii="Arial"/>
                <w:sz w:val="21"/>
              </w:rPr>
            </w:pPr>
          </w:p>
        </w:tc>
      </w:tr>
      <w:tr w14:paraId="7868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0244" w:type="dxa"/>
            <w:gridSpan w:val="5"/>
            <w:vAlign w:val="top"/>
          </w:tcPr>
          <w:p w14:paraId="578988DE">
            <w:pPr>
              <w:spacing w:before="141" w:line="627" w:lineRule="exact"/>
              <w:ind w:left="124"/>
              <w:rPr>
                <w:rFonts w:ascii="宋体" w:hAnsi="宋体" w:eastAsia="宋体" w:cs="宋体"/>
                <w:sz w:val="23"/>
                <w:szCs w:val="23"/>
              </w:rPr>
            </w:pPr>
            <w:r>
              <w:rPr>
                <w:rFonts w:ascii="宋体" w:hAnsi="宋体" w:eastAsia="宋体" w:cs="宋体"/>
                <w:spacing w:val="18"/>
                <w:position w:val="30"/>
                <w:sz w:val="23"/>
                <w:szCs w:val="23"/>
              </w:rPr>
              <w:t>备注：</w:t>
            </w:r>
            <w:r>
              <w:rPr>
                <w:rFonts w:ascii="宋体" w:hAnsi="宋体" w:eastAsia="宋体" w:cs="宋体"/>
                <w:spacing w:val="11"/>
                <w:position w:val="30"/>
                <w:sz w:val="23"/>
                <w:szCs w:val="23"/>
              </w:rPr>
              <w:t>供</w:t>
            </w:r>
            <w:r>
              <w:rPr>
                <w:rFonts w:ascii="宋体" w:hAnsi="宋体" w:eastAsia="宋体" w:cs="宋体"/>
                <w:spacing w:val="9"/>
                <w:position w:val="30"/>
                <w:sz w:val="23"/>
                <w:szCs w:val="23"/>
              </w:rPr>
              <w:t>应商在响应采购文件中规定的实质性要求和条件的基础上，可做出其他有利于采购单位</w:t>
            </w:r>
          </w:p>
          <w:p w14:paraId="4F3281AB">
            <w:pPr>
              <w:spacing w:line="224" w:lineRule="auto"/>
              <w:ind w:left="141"/>
              <w:rPr>
                <w:rFonts w:ascii="宋体" w:hAnsi="宋体" w:eastAsia="宋体" w:cs="宋体"/>
                <w:sz w:val="23"/>
                <w:szCs w:val="23"/>
              </w:rPr>
            </w:pPr>
            <w:r>
              <w:rPr>
                <w:rFonts w:ascii="宋体" w:hAnsi="宋体" w:eastAsia="宋体" w:cs="宋体"/>
                <w:spacing w:val="8"/>
                <w:sz w:val="23"/>
                <w:szCs w:val="23"/>
              </w:rPr>
              <w:t>的承诺。此类承诺可在本表中予以补充填写。</w:t>
            </w:r>
          </w:p>
        </w:tc>
      </w:tr>
    </w:tbl>
    <w:p w14:paraId="32060FD1">
      <w:pPr>
        <w:spacing w:line="308" w:lineRule="auto"/>
        <w:rPr>
          <w:rFonts w:hint="eastAsia" w:ascii="宋体" w:hAnsi="宋体" w:eastAsia="宋体" w:cs="宋体"/>
          <w:sz w:val="21"/>
          <w:highlight w:val="none"/>
        </w:rPr>
      </w:pPr>
    </w:p>
    <w:p w14:paraId="023DD699">
      <w:pPr>
        <w:spacing w:line="309" w:lineRule="auto"/>
        <w:rPr>
          <w:rFonts w:hint="eastAsia" w:ascii="宋体" w:hAnsi="宋体" w:eastAsia="宋体" w:cs="宋体"/>
          <w:sz w:val="21"/>
          <w:highlight w:val="none"/>
        </w:rPr>
      </w:pPr>
    </w:p>
    <w:p w14:paraId="71D1C8B4">
      <w:pPr>
        <w:spacing w:before="74" w:line="227" w:lineRule="auto"/>
        <w:ind w:firstLine="5670" w:firstLineChars="2700"/>
        <w:rPr>
          <w:rFonts w:hint="eastAsia" w:ascii="宋体" w:hAnsi="宋体" w:eastAsia="宋体" w:cs="宋体"/>
          <w:sz w:val="23"/>
          <w:szCs w:val="23"/>
          <w:highlight w:val="none"/>
        </w:rPr>
      </w:pPr>
      <w:r>
        <w:rPr>
          <w:rFonts w:hint="eastAsia" w:ascii="宋体" w:hAnsi="宋体" w:eastAsia="宋体" w:cs="宋体"/>
          <w:highlight w:val="none"/>
        </w:rPr>
        <w:pict>
          <v:rect id="_x0000_s1027" o:spid="_x0000_s1027" o:spt="1" style="position:absolute;left:0pt;margin-left:186.5pt;margin-top:485.3pt;height:10.5pt;width:36.75pt;mso-position-horizontal-relative:page;mso-position-vertical-relative:page;z-index:251662336;mso-width-relative:page;mso-height-relative:page;" filled="f" stroked="f" coordsize="21600,21600">
            <v:path/>
            <v:fill on="f" focussize="0,0"/>
            <v:stroke on="f"/>
            <v:imagedata o:title=""/>
            <o:lock v:ext="edit" aspectratio="f"/>
          </v:rect>
        </w:pict>
      </w:r>
      <w:r>
        <w:rPr>
          <w:rFonts w:hint="eastAsia" w:ascii="宋体" w:hAnsi="宋体" w:eastAsia="宋体" w:cs="宋体"/>
          <w:spacing w:val="14"/>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CA电子签章</w:t>
      </w:r>
      <w:r>
        <w:rPr>
          <w:rFonts w:hint="eastAsia" w:ascii="宋体" w:hAnsi="宋体" w:eastAsia="宋体" w:cs="宋体"/>
          <w:spacing w:val="7"/>
          <w:sz w:val="23"/>
          <w:szCs w:val="23"/>
          <w:highlight w:val="none"/>
        </w:rPr>
        <w:t>)：</w:t>
      </w:r>
    </w:p>
    <w:p w14:paraId="23A03E31">
      <w:pPr>
        <w:spacing w:line="269" w:lineRule="auto"/>
        <w:rPr>
          <w:rFonts w:hint="eastAsia" w:ascii="宋体" w:hAnsi="宋体" w:eastAsia="宋体" w:cs="宋体"/>
          <w:sz w:val="21"/>
          <w:highlight w:val="none"/>
        </w:rPr>
      </w:pPr>
    </w:p>
    <w:p w14:paraId="16608D96">
      <w:pPr>
        <w:spacing w:before="74" w:line="452" w:lineRule="auto"/>
        <w:ind w:left="5756" w:right="1" w:hanging="220"/>
        <w:rPr>
          <w:rFonts w:hint="eastAsia" w:ascii="宋体" w:hAnsi="宋体" w:eastAsia="宋体" w:cs="宋体"/>
          <w:spacing w:val="3"/>
          <w:sz w:val="23"/>
          <w:szCs w:val="23"/>
          <w:highlight w:val="none"/>
        </w:rPr>
      </w:pPr>
      <w:r>
        <w:rPr>
          <w:rFonts w:hint="eastAsia" w:ascii="宋体" w:hAnsi="宋体" w:eastAsia="宋体" w:cs="宋体"/>
          <w:spacing w:val="6"/>
          <w:sz w:val="23"/>
          <w:szCs w:val="23"/>
          <w:highlight w:val="none"/>
        </w:rPr>
        <w:t>法人代表或委托代理人(</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6"/>
          <w:sz w:val="23"/>
          <w:szCs w:val="23"/>
          <w:highlight w:val="none"/>
        </w:rPr>
        <w:t>)</w:t>
      </w:r>
      <w:r>
        <w:rPr>
          <w:rFonts w:hint="eastAsia" w:ascii="宋体" w:hAnsi="宋体" w:eastAsia="宋体" w:cs="宋体"/>
          <w:spacing w:val="3"/>
          <w:sz w:val="23"/>
          <w:szCs w:val="23"/>
          <w:highlight w:val="none"/>
        </w:rPr>
        <w:t>：</w:t>
      </w:r>
    </w:p>
    <w:p w14:paraId="7879EBEB">
      <w:pPr>
        <w:spacing w:before="74" w:line="452" w:lineRule="auto"/>
        <w:ind w:left="5494" w:leftChars="2616" w:right="1" w:firstLine="190" w:firstLineChars="95"/>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日</w:t>
      </w:r>
      <w:r>
        <w:rPr>
          <w:rFonts w:hint="eastAsia" w:ascii="宋体" w:hAnsi="宋体" w:eastAsia="宋体" w:cs="宋体"/>
          <w:spacing w:val="-11"/>
          <w:sz w:val="23"/>
          <w:szCs w:val="23"/>
          <w:highlight w:val="none"/>
        </w:rPr>
        <w:t>期：年</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月</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日</w:t>
      </w:r>
    </w:p>
    <w:p w14:paraId="11D7A7D8">
      <w:pPr>
        <w:rPr>
          <w:rFonts w:hint="eastAsia" w:ascii="宋体" w:hAnsi="宋体" w:eastAsia="宋体" w:cs="宋体"/>
          <w:highlight w:val="none"/>
        </w:rPr>
        <w:sectPr>
          <w:footerReference r:id="rId25" w:type="default"/>
          <w:pgSz w:w="11910" w:h="16840"/>
          <w:pgMar w:top="1440" w:right="1080" w:bottom="1440" w:left="1080" w:header="0" w:footer="984" w:gutter="0"/>
          <w:pgNumType w:fmt="decimal"/>
          <w:cols w:space="720" w:num="1"/>
        </w:sectPr>
      </w:pPr>
    </w:p>
    <w:p w14:paraId="0C51D5F8">
      <w:pPr>
        <w:spacing w:before="136" w:line="223" w:lineRule="auto"/>
        <w:ind w:left="3780"/>
        <w:rPr>
          <w:rFonts w:hint="eastAsia" w:ascii="宋体" w:hAnsi="宋体" w:eastAsia="宋体" w:cs="宋体"/>
          <w:sz w:val="31"/>
          <w:szCs w:val="31"/>
          <w:highlight w:val="none"/>
        </w:rPr>
      </w:pPr>
      <w:r>
        <w:rPr>
          <w:rFonts w:hint="eastAsia" w:ascii="宋体" w:hAnsi="宋体" w:eastAsia="宋体" w:cs="宋体"/>
          <w:spacing w:val="9"/>
          <w:sz w:val="31"/>
          <w:szCs w:val="31"/>
          <w:highlight w:val="none"/>
          <w:lang w:val="en-US" w:eastAsia="zh-CN"/>
          <w14:textOutline w14:w="5793" w14:cap="sq" w14:cmpd="sng">
            <w14:solidFill>
              <w14:srgbClr w14:val="000000"/>
            </w14:solidFill>
            <w14:prstDash w14:val="solid"/>
            <w14:bevel/>
          </w14:textOutline>
        </w:rPr>
        <w:t>2.</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磋商报价</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表</w:t>
      </w:r>
    </w:p>
    <w:p w14:paraId="6C784F59">
      <w:pPr>
        <w:spacing w:line="327" w:lineRule="auto"/>
        <w:rPr>
          <w:rFonts w:hint="eastAsia" w:ascii="宋体" w:hAnsi="宋体" w:eastAsia="宋体" w:cs="宋体"/>
          <w:sz w:val="21"/>
          <w:highlight w:val="none"/>
        </w:rPr>
      </w:pPr>
    </w:p>
    <w:p w14:paraId="22DBC18F">
      <w:pPr>
        <w:spacing w:before="74" w:line="227" w:lineRule="auto"/>
        <w:ind w:left="123"/>
        <w:rPr>
          <w:rFonts w:hint="eastAsia" w:ascii="宋体" w:hAnsi="宋体" w:eastAsia="宋体" w:cs="宋体"/>
          <w:sz w:val="23"/>
          <w:szCs w:val="23"/>
          <w:highlight w:val="none"/>
          <w:u w:val="single" w:color="auto"/>
          <w:lang w:val="en-US" w:eastAsia="zh-CN"/>
        </w:rPr>
      </w:pPr>
      <w:r>
        <w:rPr>
          <w:rFonts w:hint="eastAsia" w:ascii="宋体" w:hAnsi="宋体" w:eastAsia="宋体" w:cs="宋体"/>
          <w:highlight w:val="none"/>
        </w:rPr>
        <w:pict>
          <v:shape id="_x0000_s1029" o:spid="_x0000_s1029" o:spt="202" type="#_x0000_t202" style="position:absolute;left:0pt;margin-left:384.25pt;margin-top:2.7pt;height:16.15pt;width:72.25pt;z-index:251663360;mso-width-relative:page;mso-height-relative:page;" filled="f" stroked="f" coordsize="21600,21600">
            <v:path/>
            <v:fill on="f" focussize="0,0"/>
            <v:stroke on="f"/>
            <v:imagedata o:title=""/>
            <o:lock v:ext="edit" aspectratio="f"/>
            <v:textbox inset="0mm,0mm,0mm,0mm">
              <w:txbxContent>
                <w:p w14:paraId="4A7FF707">
                  <w:pPr>
                    <w:spacing w:before="19" w:line="227" w:lineRule="auto"/>
                    <w:ind w:left="20"/>
                    <w:rPr>
                      <w:rFonts w:ascii="宋体" w:hAnsi="宋体" w:eastAsia="宋体" w:cs="宋体"/>
                      <w:sz w:val="23"/>
                      <w:szCs w:val="23"/>
                    </w:rPr>
                  </w:pPr>
                  <w:r>
                    <w:rPr>
                      <w:rFonts w:ascii="宋体" w:hAnsi="宋体" w:eastAsia="宋体" w:cs="宋体"/>
                      <w:spacing w:val="4"/>
                      <w:sz w:val="23"/>
                      <w:szCs w:val="23"/>
                    </w:rPr>
                    <w:t>币种：人民币</w:t>
                  </w:r>
                </w:p>
              </w:txbxContent>
            </v:textbox>
          </v:shape>
        </w:pict>
      </w:r>
      <w:r>
        <w:rPr>
          <w:rFonts w:hint="eastAsia" w:ascii="宋体" w:hAnsi="宋体" w:eastAsia="宋体" w:cs="宋体"/>
          <w:spacing w:val="6"/>
          <w:sz w:val="23"/>
          <w:szCs w:val="23"/>
          <w:highlight w:val="none"/>
        </w:rPr>
        <w:t>项</w:t>
      </w:r>
      <w:r>
        <w:rPr>
          <w:rFonts w:hint="eastAsia" w:ascii="宋体" w:hAnsi="宋体" w:eastAsia="宋体" w:cs="宋体"/>
          <w:spacing w:val="5"/>
          <w:sz w:val="23"/>
          <w:szCs w:val="23"/>
          <w:highlight w:val="none"/>
        </w:rPr>
        <w:t>目名称：</w:t>
      </w:r>
    </w:p>
    <w:p w14:paraId="6FB22436">
      <w:pPr>
        <w:spacing w:line="14" w:lineRule="exact"/>
        <w:rPr>
          <w:rFonts w:hint="eastAsia" w:ascii="宋体" w:hAnsi="宋体" w:eastAsia="宋体" w:cs="宋体"/>
          <w:highlight w:val="none"/>
        </w:rPr>
      </w:pPr>
    </w:p>
    <w:tbl>
      <w:tblPr>
        <w:tblStyle w:val="1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8422"/>
      </w:tblGrid>
      <w:tr w14:paraId="5CEB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221" w:type="dxa"/>
            <w:vAlign w:val="top"/>
          </w:tcPr>
          <w:p w14:paraId="5A224B71">
            <w:pPr>
              <w:spacing w:before="171" w:line="229" w:lineRule="auto"/>
              <w:ind w:left="329"/>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序</w:t>
            </w:r>
            <w:r>
              <w:rPr>
                <w:rFonts w:hint="eastAsia" w:ascii="宋体" w:hAnsi="宋体" w:eastAsia="宋体" w:cs="宋体"/>
                <w:spacing w:val="5"/>
                <w:sz w:val="23"/>
                <w:szCs w:val="23"/>
                <w:highlight w:val="none"/>
              </w:rPr>
              <w:t>号</w:t>
            </w:r>
          </w:p>
        </w:tc>
        <w:tc>
          <w:tcPr>
            <w:tcW w:w="8422" w:type="dxa"/>
            <w:vAlign w:val="top"/>
          </w:tcPr>
          <w:p w14:paraId="45E7A595">
            <w:pPr>
              <w:spacing w:before="172" w:line="227" w:lineRule="auto"/>
              <w:ind w:left="4010"/>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内</w:t>
            </w:r>
            <w:r>
              <w:rPr>
                <w:rFonts w:hint="eastAsia" w:ascii="宋体" w:hAnsi="宋体" w:eastAsia="宋体" w:cs="宋体"/>
                <w:spacing w:val="-9"/>
                <w:sz w:val="23"/>
                <w:szCs w:val="23"/>
                <w:highlight w:val="none"/>
              </w:rPr>
              <w:t>容</w:t>
            </w:r>
          </w:p>
        </w:tc>
      </w:tr>
      <w:tr w14:paraId="5B29F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21" w:type="dxa"/>
            <w:vAlign w:val="top"/>
          </w:tcPr>
          <w:p w14:paraId="56ED83C0">
            <w:pPr>
              <w:spacing w:line="300" w:lineRule="auto"/>
              <w:rPr>
                <w:rFonts w:hint="eastAsia" w:ascii="宋体" w:hAnsi="宋体" w:eastAsia="宋体" w:cs="宋体"/>
                <w:sz w:val="21"/>
                <w:highlight w:val="none"/>
              </w:rPr>
            </w:pPr>
          </w:p>
          <w:p w14:paraId="74F6EB77">
            <w:pPr>
              <w:spacing w:before="74" w:line="192" w:lineRule="auto"/>
              <w:ind w:left="527"/>
              <w:rPr>
                <w:rFonts w:hint="eastAsia" w:ascii="宋体" w:hAnsi="宋体" w:eastAsia="宋体" w:cs="宋体"/>
                <w:sz w:val="23"/>
                <w:szCs w:val="23"/>
                <w:highlight w:val="none"/>
              </w:rPr>
            </w:pPr>
            <w:r>
              <w:rPr>
                <w:rFonts w:hint="eastAsia" w:ascii="宋体" w:hAnsi="宋体" w:eastAsia="宋体" w:cs="宋体"/>
                <w:sz w:val="23"/>
                <w:szCs w:val="23"/>
                <w:highlight w:val="none"/>
              </w:rPr>
              <w:t>1</w:t>
            </w:r>
          </w:p>
        </w:tc>
        <w:tc>
          <w:tcPr>
            <w:tcW w:w="8422" w:type="dxa"/>
            <w:vAlign w:val="top"/>
          </w:tcPr>
          <w:p w14:paraId="5660691D">
            <w:pPr>
              <w:spacing w:before="37" w:line="227" w:lineRule="auto"/>
              <w:ind w:left="13"/>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项</w:t>
            </w:r>
            <w:r>
              <w:rPr>
                <w:rFonts w:hint="eastAsia" w:ascii="宋体" w:hAnsi="宋体" w:eastAsia="宋体" w:cs="宋体"/>
                <w:spacing w:val="6"/>
                <w:sz w:val="23"/>
                <w:szCs w:val="23"/>
                <w:highlight w:val="none"/>
              </w:rPr>
              <w:t>目经理姓名：</w:t>
            </w:r>
          </w:p>
          <w:p w14:paraId="61B6DAEB">
            <w:pPr>
              <w:spacing w:before="182" w:line="229" w:lineRule="auto"/>
              <w:ind w:left="9"/>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注册证号：</w:t>
            </w:r>
          </w:p>
        </w:tc>
      </w:tr>
      <w:tr w14:paraId="043A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221" w:type="dxa"/>
            <w:vAlign w:val="top"/>
          </w:tcPr>
          <w:p w14:paraId="1277BE66">
            <w:pPr>
              <w:spacing w:line="314" w:lineRule="auto"/>
              <w:rPr>
                <w:rFonts w:hint="eastAsia" w:ascii="宋体" w:hAnsi="宋体" w:eastAsia="宋体" w:cs="宋体"/>
                <w:sz w:val="21"/>
                <w:highlight w:val="none"/>
              </w:rPr>
            </w:pPr>
          </w:p>
          <w:p w14:paraId="6EB4BBEE">
            <w:pPr>
              <w:spacing w:before="75" w:line="192" w:lineRule="auto"/>
              <w:ind w:left="513"/>
              <w:rPr>
                <w:rFonts w:hint="eastAsia" w:ascii="宋体" w:hAnsi="宋体" w:eastAsia="宋体" w:cs="宋体"/>
                <w:sz w:val="23"/>
                <w:szCs w:val="23"/>
                <w:highlight w:val="none"/>
              </w:rPr>
            </w:pPr>
            <w:r>
              <w:rPr>
                <w:rFonts w:hint="eastAsia" w:ascii="宋体" w:hAnsi="宋体" w:eastAsia="宋体" w:cs="宋体"/>
                <w:sz w:val="23"/>
                <w:szCs w:val="23"/>
                <w:highlight w:val="none"/>
              </w:rPr>
              <w:t>2</w:t>
            </w:r>
          </w:p>
        </w:tc>
        <w:tc>
          <w:tcPr>
            <w:tcW w:w="8422" w:type="dxa"/>
            <w:vAlign w:val="top"/>
          </w:tcPr>
          <w:p w14:paraId="1C423181">
            <w:pPr>
              <w:spacing w:before="284" w:line="226" w:lineRule="auto"/>
              <w:ind w:left="12"/>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投标总</w:t>
            </w:r>
            <w:r>
              <w:rPr>
                <w:rFonts w:hint="eastAsia" w:ascii="宋体" w:hAnsi="宋体" w:eastAsia="宋体" w:cs="宋体"/>
                <w:sz w:val="23"/>
                <w:szCs w:val="23"/>
                <w:highlight w:val="none"/>
              </w:rPr>
              <w:t>报价(大写人民币)：(￥元)</w:t>
            </w:r>
          </w:p>
        </w:tc>
      </w:tr>
      <w:tr w14:paraId="2A9E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21" w:type="dxa"/>
            <w:vAlign w:val="top"/>
          </w:tcPr>
          <w:p w14:paraId="42CAF34C">
            <w:pPr>
              <w:spacing w:before="215" w:line="190" w:lineRule="auto"/>
              <w:ind w:left="514"/>
              <w:rPr>
                <w:rFonts w:hint="eastAsia" w:ascii="宋体" w:hAnsi="宋体" w:eastAsia="宋体" w:cs="宋体"/>
                <w:sz w:val="23"/>
                <w:szCs w:val="23"/>
                <w:highlight w:val="none"/>
              </w:rPr>
            </w:pPr>
            <w:r>
              <w:rPr>
                <w:rFonts w:hint="eastAsia" w:ascii="宋体" w:hAnsi="宋体" w:eastAsia="宋体" w:cs="宋体"/>
                <w:sz w:val="23"/>
                <w:szCs w:val="23"/>
                <w:highlight w:val="none"/>
              </w:rPr>
              <w:t>3</w:t>
            </w:r>
          </w:p>
        </w:tc>
        <w:tc>
          <w:tcPr>
            <w:tcW w:w="8422" w:type="dxa"/>
            <w:vAlign w:val="top"/>
          </w:tcPr>
          <w:p w14:paraId="07E461AE">
            <w:pPr>
              <w:spacing w:before="108" w:line="228" w:lineRule="auto"/>
              <w:ind w:left="12"/>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rPr>
              <w:t>工</w:t>
            </w:r>
            <w:r>
              <w:rPr>
                <w:rFonts w:hint="eastAsia" w:ascii="宋体" w:hAnsi="宋体" w:eastAsia="宋体" w:cs="宋体"/>
                <w:spacing w:val="-5"/>
                <w:sz w:val="23"/>
                <w:szCs w:val="23"/>
                <w:highlight w:val="none"/>
              </w:rPr>
              <w:t>期：</w:t>
            </w:r>
            <w:r>
              <w:rPr>
                <w:rFonts w:hint="eastAsia" w:ascii="宋体" w:hAnsi="宋体" w:eastAsia="宋体" w:cs="宋体"/>
                <w:spacing w:val="-5"/>
                <w:sz w:val="23"/>
                <w:szCs w:val="23"/>
                <w:highlight w:val="none"/>
                <w:u w:val="single"/>
                <w:lang w:val="en-US" w:eastAsia="zh-CN"/>
              </w:rPr>
              <w:t xml:space="preserve">    </w:t>
            </w:r>
            <w:r>
              <w:rPr>
                <w:rFonts w:hint="eastAsia" w:ascii="宋体" w:hAnsi="宋体" w:eastAsia="宋体" w:cs="宋体"/>
                <w:spacing w:val="-5"/>
                <w:sz w:val="23"/>
                <w:szCs w:val="23"/>
                <w:highlight w:val="none"/>
              </w:rPr>
              <w:t>日历</w:t>
            </w:r>
            <w:r>
              <w:rPr>
                <w:rFonts w:hint="eastAsia" w:ascii="宋体" w:hAnsi="宋体" w:eastAsia="宋体" w:cs="宋体"/>
                <w:spacing w:val="-5"/>
                <w:sz w:val="23"/>
                <w:szCs w:val="23"/>
                <w:highlight w:val="none"/>
                <w:lang w:eastAsia="zh-CN"/>
              </w:rPr>
              <w:t>天</w:t>
            </w:r>
          </w:p>
        </w:tc>
      </w:tr>
      <w:tr w14:paraId="4348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21" w:type="dxa"/>
            <w:vAlign w:val="top"/>
          </w:tcPr>
          <w:p w14:paraId="15294B4E">
            <w:pPr>
              <w:spacing w:before="216" w:line="192" w:lineRule="auto"/>
              <w:ind w:left="509"/>
              <w:rPr>
                <w:rFonts w:hint="eastAsia" w:ascii="宋体" w:hAnsi="宋体" w:eastAsia="宋体" w:cs="宋体"/>
                <w:sz w:val="23"/>
                <w:szCs w:val="23"/>
                <w:highlight w:val="none"/>
              </w:rPr>
            </w:pPr>
            <w:r>
              <w:rPr>
                <w:rFonts w:hint="eastAsia" w:ascii="宋体" w:hAnsi="宋体" w:eastAsia="宋体" w:cs="宋体"/>
                <w:sz w:val="23"/>
                <w:szCs w:val="23"/>
                <w:highlight w:val="none"/>
              </w:rPr>
              <w:t>4</w:t>
            </w:r>
          </w:p>
        </w:tc>
        <w:tc>
          <w:tcPr>
            <w:tcW w:w="8422" w:type="dxa"/>
            <w:vAlign w:val="top"/>
          </w:tcPr>
          <w:p w14:paraId="5E9B91F3">
            <w:pPr>
              <w:spacing w:before="109" w:line="227" w:lineRule="auto"/>
              <w:ind w:left="10"/>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质量等级：</w:t>
            </w:r>
          </w:p>
        </w:tc>
      </w:tr>
      <w:tr w14:paraId="682F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221" w:type="dxa"/>
            <w:vAlign w:val="top"/>
          </w:tcPr>
          <w:p w14:paraId="7680B352">
            <w:pPr>
              <w:spacing w:before="218" w:line="189" w:lineRule="auto"/>
              <w:ind w:left="514"/>
              <w:rPr>
                <w:rFonts w:hint="eastAsia" w:ascii="宋体" w:hAnsi="宋体" w:eastAsia="宋体" w:cs="宋体"/>
                <w:sz w:val="23"/>
                <w:szCs w:val="23"/>
                <w:highlight w:val="none"/>
              </w:rPr>
            </w:pPr>
            <w:r>
              <w:rPr>
                <w:rFonts w:hint="eastAsia" w:ascii="宋体" w:hAnsi="宋体" w:eastAsia="宋体" w:cs="宋体"/>
                <w:sz w:val="23"/>
                <w:szCs w:val="23"/>
                <w:highlight w:val="none"/>
              </w:rPr>
              <w:t>5</w:t>
            </w:r>
          </w:p>
        </w:tc>
        <w:tc>
          <w:tcPr>
            <w:tcW w:w="8422" w:type="dxa"/>
            <w:vAlign w:val="top"/>
          </w:tcPr>
          <w:p w14:paraId="4964EB5A">
            <w:pPr>
              <w:spacing w:before="110" w:line="225" w:lineRule="auto"/>
              <w:ind w:left="10"/>
              <w:rPr>
                <w:rFonts w:hint="eastAsia" w:ascii="宋体" w:hAnsi="宋体" w:eastAsia="宋体" w:cs="宋体"/>
                <w:sz w:val="23"/>
                <w:szCs w:val="23"/>
                <w:highlight w:val="none"/>
                <w:lang w:eastAsia="zh-CN"/>
              </w:rPr>
            </w:pPr>
            <w:r>
              <w:rPr>
                <w:rFonts w:hint="eastAsia" w:ascii="宋体" w:hAnsi="宋体" w:eastAsia="宋体" w:cs="宋体"/>
                <w:spacing w:val="3"/>
                <w:sz w:val="23"/>
                <w:szCs w:val="23"/>
                <w:highlight w:val="none"/>
              </w:rPr>
              <w:t>其他：</w:t>
            </w:r>
          </w:p>
        </w:tc>
      </w:tr>
    </w:tbl>
    <w:p w14:paraId="4EDFAD47">
      <w:pPr>
        <w:spacing w:line="250" w:lineRule="auto"/>
        <w:rPr>
          <w:rFonts w:hint="eastAsia" w:ascii="宋体" w:hAnsi="宋体" w:eastAsia="宋体" w:cs="宋体"/>
          <w:sz w:val="21"/>
          <w:highlight w:val="none"/>
        </w:rPr>
      </w:pPr>
    </w:p>
    <w:p w14:paraId="7CC203C3">
      <w:pPr>
        <w:spacing w:line="251" w:lineRule="auto"/>
        <w:rPr>
          <w:rFonts w:hint="eastAsia" w:ascii="宋体" w:hAnsi="宋体" w:eastAsia="宋体" w:cs="宋体"/>
          <w:sz w:val="21"/>
          <w:highlight w:val="none"/>
        </w:rPr>
      </w:pPr>
    </w:p>
    <w:p w14:paraId="7E9CD49B">
      <w:pPr>
        <w:spacing w:line="251" w:lineRule="auto"/>
        <w:rPr>
          <w:rFonts w:hint="eastAsia" w:ascii="宋体" w:hAnsi="宋体" w:eastAsia="宋体" w:cs="宋体"/>
          <w:sz w:val="21"/>
          <w:highlight w:val="none"/>
        </w:rPr>
      </w:pPr>
    </w:p>
    <w:p w14:paraId="5DBBE570">
      <w:pPr>
        <w:spacing w:before="75" w:line="227" w:lineRule="auto"/>
        <w:ind w:left="5358"/>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CA电子签章</w:t>
      </w:r>
      <w:r>
        <w:rPr>
          <w:rFonts w:hint="eastAsia" w:ascii="宋体" w:hAnsi="宋体" w:eastAsia="宋体" w:cs="宋体"/>
          <w:spacing w:val="7"/>
          <w:sz w:val="23"/>
          <w:szCs w:val="23"/>
          <w:highlight w:val="none"/>
        </w:rPr>
        <w:t>)：</w:t>
      </w:r>
    </w:p>
    <w:p w14:paraId="2E1F78E7">
      <w:pPr>
        <w:spacing w:line="269" w:lineRule="auto"/>
        <w:rPr>
          <w:rFonts w:hint="eastAsia" w:ascii="宋体" w:hAnsi="宋体" w:eastAsia="宋体" w:cs="宋体"/>
          <w:sz w:val="21"/>
          <w:highlight w:val="none"/>
        </w:rPr>
      </w:pPr>
    </w:p>
    <w:p w14:paraId="28FCAF2A">
      <w:pPr>
        <w:spacing w:before="75" w:line="452" w:lineRule="auto"/>
        <w:ind w:left="5399" w:hanging="220"/>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法人代表或委托代理人(</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6"/>
          <w:sz w:val="23"/>
          <w:szCs w:val="23"/>
          <w:highlight w:val="none"/>
        </w:rPr>
        <w:t>)</w:t>
      </w:r>
      <w:r>
        <w:rPr>
          <w:rFonts w:hint="eastAsia" w:ascii="宋体" w:hAnsi="宋体" w:eastAsia="宋体" w:cs="宋体"/>
          <w:spacing w:val="3"/>
          <w:sz w:val="23"/>
          <w:szCs w:val="23"/>
          <w:highlight w:val="none"/>
        </w:rPr>
        <w:t>：</w:t>
      </w:r>
      <w:r>
        <w:rPr>
          <w:rFonts w:hint="eastAsia" w:ascii="宋体" w:hAnsi="宋体" w:eastAsia="宋体" w:cs="宋体"/>
          <w:spacing w:val="3"/>
          <w:sz w:val="23"/>
          <w:szCs w:val="23"/>
          <w:highlight w:val="none"/>
          <w:lang w:val="en-US" w:eastAsia="zh-CN"/>
        </w:rPr>
        <w:t xml:space="preserve"> </w:t>
      </w:r>
      <w:r>
        <w:rPr>
          <w:rFonts w:hint="eastAsia" w:ascii="宋体" w:hAnsi="宋体" w:eastAsia="宋体" w:cs="宋体"/>
          <w:spacing w:val="-15"/>
          <w:sz w:val="23"/>
          <w:szCs w:val="23"/>
          <w:highlight w:val="none"/>
        </w:rPr>
        <w:t>日</w:t>
      </w:r>
      <w:r>
        <w:rPr>
          <w:rFonts w:hint="eastAsia" w:ascii="宋体" w:hAnsi="宋体" w:eastAsia="宋体" w:cs="宋体"/>
          <w:spacing w:val="-11"/>
          <w:sz w:val="23"/>
          <w:szCs w:val="23"/>
          <w:highlight w:val="none"/>
        </w:rPr>
        <w:t>期：年</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月</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日</w:t>
      </w:r>
    </w:p>
    <w:p w14:paraId="049D29F7">
      <w:pPr>
        <w:rPr>
          <w:rFonts w:hint="eastAsia" w:ascii="宋体" w:hAnsi="宋体" w:eastAsia="宋体" w:cs="宋体"/>
          <w:highlight w:val="none"/>
        </w:rPr>
        <w:sectPr>
          <w:footerReference r:id="rId26" w:type="default"/>
          <w:pgSz w:w="11910" w:h="16840"/>
          <w:pgMar w:top="1440" w:right="1080" w:bottom="1440" w:left="1080" w:header="0" w:footer="984" w:gutter="0"/>
          <w:pgNumType w:fmt="decimal"/>
          <w:cols w:space="720" w:num="1"/>
        </w:sectPr>
      </w:pPr>
    </w:p>
    <w:p w14:paraId="572F1767">
      <w:pPr>
        <w:spacing w:before="136" w:line="411" w:lineRule="exact"/>
        <w:ind w:left="2660"/>
        <w:rPr>
          <w:rFonts w:hint="eastAsia" w:ascii="宋体" w:hAnsi="宋体" w:eastAsia="宋体" w:cs="宋体"/>
          <w:sz w:val="31"/>
          <w:szCs w:val="31"/>
          <w:highlight w:val="none"/>
        </w:rPr>
      </w:pPr>
      <w:r>
        <w:rPr>
          <w:rFonts w:hint="eastAsia" w:ascii="宋体" w:hAnsi="宋体" w:eastAsia="宋体" w:cs="宋体"/>
          <w:spacing w:val="10"/>
          <w:position w:val="1"/>
          <w:sz w:val="31"/>
          <w:szCs w:val="31"/>
          <w:highlight w:val="none"/>
          <w14:textOutline w14:w="5793" w14:cap="sq" w14:cmpd="sng">
            <w14:solidFill>
              <w14:srgbClr w14:val="000000"/>
            </w14:solidFill>
            <w14:prstDash w14:val="solid"/>
            <w14:bevel/>
          </w14:textOutline>
        </w:rPr>
        <w:t>3</w:t>
      </w:r>
      <w:r>
        <w:rPr>
          <w:rFonts w:hint="eastAsia" w:ascii="宋体" w:hAnsi="宋体" w:eastAsia="宋体" w:cs="宋体"/>
          <w:spacing w:val="7"/>
          <w:position w:val="1"/>
          <w:sz w:val="31"/>
          <w:szCs w:val="31"/>
          <w:highlight w:val="none"/>
          <w14:textOutline w14:w="5793" w14:cap="sq" w14:cmpd="sng">
            <w14:solidFill>
              <w14:srgbClr w14:val="000000"/>
            </w14:solidFill>
            <w14:prstDash w14:val="solid"/>
            <w14:bevel/>
          </w14:textOutline>
        </w:rPr>
        <w:t>.已标价工程量清单；</w:t>
      </w:r>
    </w:p>
    <w:p w14:paraId="2FC12CD7">
      <w:pPr>
        <w:rPr>
          <w:rFonts w:hint="eastAsia" w:ascii="宋体" w:hAnsi="宋体" w:eastAsia="宋体" w:cs="宋体"/>
          <w:highlight w:val="none"/>
        </w:rPr>
        <w:sectPr>
          <w:footerReference r:id="rId27" w:type="default"/>
          <w:pgSz w:w="11910" w:h="16840"/>
          <w:pgMar w:top="1440" w:right="1080" w:bottom="1440" w:left="1080" w:header="0" w:footer="984" w:gutter="0"/>
          <w:pgNumType w:fmt="decimal"/>
          <w:cols w:space="720" w:num="1"/>
        </w:sectPr>
      </w:pPr>
    </w:p>
    <w:p w14:paraId="792670D4">
      <w:pPr>
        <w:spacing w:before="196" w:line="418" w:lineRule="exact"/>
        <w:ind w:left="2441"/>
        <w:outlineLvl w:val="2"/>
        <w:rPr>
          <w:rFonts w:hint="eastAsia" w:ascii="宋体" w:hAnsi="宋体" w:eastAsia="宋体" w:cs="宋体"/>
          <w:sz w:val="31"/>
          <w:szCs w:val="31"/>
          <w:highlight w:val="none"/>
        </w:rPr>
      </w:pPr>
      <w:bookmarkStart w:id="229" w:name="_Toc17763"/>
      <w:bookmarkStart w:id="230" w:name="_Toc735"/>
      <w:bookmarkStart w:id="231" w:name="_Toc15914"/>
      <w:r>
        <w:rPr>
          <w:rFonts w:hint="eastAsia" w:ascii="宋体" w:hAnsi="宋体" w:eastAsia="宋体" w:cs="宋体"/>
          <w:spacing w:val="15"/>
          <w:position w:val="2"/>
          <w:sz w:val="31"/>
          <w:szCs w:val="31"/>
          <w:highlight w:val="none"/>
          <w:lang w:val="en-US" w:eastAsia="zh-CN"/>
          <w14:textOutline w14:w="5793" w14:cap="sq" w14:cmpd="sng">
            <w14:solidFill>
              <w14:srgbClr w14:val="000000"/>
            </w14:solidFill>
            <w14:prstDash w14:val="solid"/>
            <w14:bevel/>
          </w14:textOutline>
        </w:rPr>
        <w:t>三</w:t>
      </w:r>
      <w:r>
        <w:rPr>
          <w:rFonts w:hint="eastAsia" w:ascii="宋体" w:hAnsi="宋体" w:eastAsia="宋体" w:cs="宋体"/>
          <w:spacing w:val="9"/>
          <w:position w:val="2"/>
          <w:sz w:val="31"/>
          <w:szCs w:val="31"/>
          <w:highlight w:val="none"/>
          <w14:textOutline w14:w="5793" w14:cap="sq" w14:cmpd="sng">
            <w14:solidFill>
              <w14:srgbClr w14:val="000000"/>
            </w14:solidFill>
            <w14:prstDash w14:val="solid"/>
            <w14:bevel/>
          </w14:textOutline>
        </w:rPr>
        <w:t>、</w:t>
      </w:r>
      <w:r>
        <w:rPr>
          <w:rFonts w:hint="eastAsia" w:ascii="宋体" w:hAnsi="宋体" w:eastAsia="宋体" w:cs="宋体"/>
          <w:spacing w:val="9"/>
          <w:position w:val="2"/>
          <w:sz w:val="31"/>
          <w:szCs w:val="31"/>
          <w:highlight w:val="none"/>
          <w:lang w:val="en-US" w:eastAsia="zh-CN"/>
          <w14:textOutline w14:w="5793" w14:cap="sq" w14:cmpd="sng">
            <w14:solidFill>
              <w14:srgbClr w14:val="000000"/>
            </w14:solidFill>
            <w14:prstDash w14:val="solid"/>
            <w14:bevel/>
          </w14:textOutline>
        </w:rPr>
        <w:t>商务技术</w:t>
      </w:r>
      <w:r>
        <w:rPr>
          <w:rFonts w:hint="eastAsia" w:ascii="宋体" w:hAnsi="宋体" w:eastAsia="宋体" w:cs="宋体"/>
          <w:spacing w:val="9"/>
          <w:position w:val="2"/>
          <w:sz w:val="31"/>
          <w:szCs w:val="31"/>
          <w:highlight w:val="none"/>
          <w14:textOutline w14:w="5793" w14:cap="sq" w14:cmpd="sng">
            <w14:solidFill>
              <w14:srgbClr w14:val="000000"/>
            </w14:solidFill>
            <w14:prstDash w14:val="solid"/>
            <w14:bevel/>
          </w14:textOutline>
        </w:rPr>
        <w:t>文件格式</w:t>
      </w:r>
      <w:bookmarkEnd w:id="229"/>
      <w:bookmarkEnd w:id="230"/>
      <w:bookmarkEnd w:id="231"/>
    </w:p>
    <w:p w14:paraId="0F8D3CFA">
      <w:pPr>
        <w:spacing w:line="266" w:lineRule="auto"/>
        <w:rPr>
          <w:rFonts w:hint="eastAsia" w:ascii="宋体" w:hAnsi="宋体" w:eastAsia="宋体" w:cs="宋体"/>
          <w:sz w:val="21"/>
          <w:highlight w:val="none"/>
        </w:rPr>
      </w:pPr>
    </w:p>
    <w:p w14:paraId="52CF23DD">
      <w:pPr>
        <w:spacing w:before="101" w:line="223" w:lineRule="auto"/>
        <w:rPr>
          <w:rFonts w:hint="eastAsia" w:ascii="宋体" w:hAnsi="宋体" w:eastAsia="宋体" w:cs="宋体"/>
          <w:sz w:val="31"/>
          <w:szCs w:val="31"/>
          <w:highlight w:val="none"/>
        </w:rPr>
      </w:pPr>
      <w:r>
        <w:rPr>
          <w:rFonts w:hint="eastAsia" w:ascii="宋体" w:hAnsi="宋体" w:eastAsia="宋体" w:cs="宋体"/>
          <w:spacing w:val="11"/>
          <w:sz w:val="31"/>
          <w:szCs w:val="31"/>
          <w:highlight w:val="none"/>
          <w:lang w:val="en-US" w:eastAsia="zh-CN"/>
          <w14:textOutline w14:w="5793" w14:cap="sq" w14:cmpd="sng">
            <w14:solidFill>
              <w14:srgbClr w14:val="000000"/>
            </w14:solidFill>
            <w14:prstDash w14:val="solid"/>
            <w14:bevel/>
          </w14:textOutline>
        </w:rPr>
        <w:t>商务技术</w:t>
      </w: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文件封面格式</w:t>
      </w:r>
    </w:p>
    <w:p w14:paraId="3DC25A1E">
      <w:pPr>
        <w:spacing w:line="334" w:lineRule="auto"/>
        <w:rPr>
          <w:rFonts w:hint="eastAsia" w:ascii="宋体" w:hAnsi="宋体" w:eastAsia="宋体" w:cs="宋体"/>
          <w:sz w:val="21"/>
          <w:highlight w:val="none"/>
        </w:rPr>
      </w:pPr>
    </w:p>
    <w:p w14:paraId="0A667871">
      <w:pPr>
        <w:spacing w:line="251" w:lineRule="auto"/>
        <w:rPr>
          <w:rFonts w:hint="eastAsia" w:ascii="宋体" w:hAnsi="宋体" w:eastAsia="宋体" w:cs="宋体"/>
          <w:sz w:val="21"/>
          <w:highlight w:val="none"/>
        </w:rPr>
      </w:pPr>
    </w:p>
    <w:p w14:paraId="214B01AB">
      <w:pPr>
        <w:spacing w:line="252" w:lineRule="auto"/>
        <w:rPr>
          <w:rFonts w:hint="eastAsia" w:ascii="宋体" w:hAnsi="宋体" w:eastAsia="宋体" w:cs="宋体"/>
          <w:sz w:val="21"/>
          <w:highlight w:val="none"/>
        </w:rPr>
      </w:pPr>
    </w:p>
    <w:p w14:paraId="4B935163">
      <w:pPr>
        <w:spacing w:line="252" w:lineRule="auto"/>
        <w:rPr>
          <w:rFonts w:hint="eastAsia" w:ascii="宋体" w:hAnsi="宋体" w:eastAsia="宋体" w:cs="宋体"/>
          <w:sz w:val="21"/>
          <w:highlight w:val="none"/>
        </w:rPr>
      </w:pPr>
    </w:p>
    <w:p w14:paraId="1E40DF89">
      <w:pPr>
        <w:spacing w:line="252" w:lineRule="auto"/>
        <w:rPr>
          <w:rFonts w:hint="eastAsia" w:ascii="宋体" w:hAnsi="宋体" w:eastAsia="宋体" w:cs="宋体"/>
          <w:sz w:val="21"/>
          <w:highlight w:val="none"/>
        </w:rPr>
      </w:pPr>
    </w:p>
    <w:p w14:paraId="3D8EE0BB">
      <w:pPr>
        <w:spacing w:line="252" w:lineRule="auto"/>
        <w:rPr>
          <w:rFonts w:hint="eastAsia" w:ascii="宋体" w:hAnsi="宋体" w:eastAsia="宋体" w:cs="宋体"/>
          <w:sz w:val="21"/>
          <w:highlight w:val="none"/>
        </w:rPr>
      </w:pPr>
    </w:p>
    <w:p w14:paraId="098000D7">
      <w:pPr>
        <w:spacing w:line="252" w:lineRule="auto"/>
        <w:rPr>
          <w:rFonts w:hint="eastAsia" w:ascii="宋体" w:hAnsi="宋体" w:eastAsia="宋体" w:cs="宋体"/>
          <w:sz w:val="21"/>
          <w:highlight w:val="none"/>
        </w:rPr>
      </w:pPr>
    </w:p>
    <w:p w14:paraId="451CD6C7">
      <w:pPr>
        <w:spacing w:before="140" w:line="222" w:lineRule="auto"/>
        <w:ind w:left="1146"/>
        <w:jc w:val="center"/>
        <w:outlineLvl w:val="1"/>
        <w:rPr>
          <w:rFonts w:hint="eastAsia" w:ascii="宋体" w:hAnsi="宋体" w:eastAsia="宋体" w:cs="宋体"/>
          <w:sz w:val="43"/>
          <w:szCs w:val="43"/>
          <w:highlight w:val="none"/>
        </w:rPr>
      </w:pPr>
      <w:bookmarkStart w:id="232" w:name="_Toc1910"/>
      <w:bookmarkStart w:id="233" w:name="_Toc16921"/>
      <w:bookmarkStart w:id="234" w:name="_Toc16409"/>
      <w:r>
        <w:rPr>
          <w:rFonts w:hint="eastAsia" w:ascii="宋体" w:hAnsi="宋体" w:eastAsia="宋体" w:cs="宋体"/>
          <w:spacing w:val="12"/>
          <w:sz w:val="43"/>
          <w:szCs w:val="43"/>
          <w:highlight w:val="none"/>
          <w:lang w:val="en-US" w:eastAsia="zh-CN"/>
        </w:rPr>
        <w:t>商务技术</w:t>
      </w:r>
      <w:r>
        <w:rPr>
          <w:rFonts w:hint="eastAsia" w:ascii="宋体" w:hAnsi="宋体" w:eastAsia="宋体" w:cs="宋体"/>
          <w:spacing w:val="6"/>
          <w:sz w:val="43"/>
          <w:szCs w:val="43"/>
          <w:highlight w:val="none"/>
        </w:rPr>
        <w:t>文件</w:t>
      </w:r>
      <w:bookmarkEnd w:id="232"/>
      <w:bookmarkEnd w:id="233"/>
      <w:bookmarkEnd w:id="234"/>
    </w:p>
    <w:p w14:paraId="329087E3">
      <w:pPr>
        <w:spacing w:line="251" w:lineRule="auto"/>
        <w:rPr>
          <w:rFonts w:hint="eastAsia" w:ascii="宋体" w:hAnsi="宋体" w:eastAsia="宋体" w:cs="宋体"/>
          <w:sz w:val="21"/>
          <w:highlight w:val="none"/>
        </w:rPr>
      </w:pPr>
    </w:p>
    <w:p w14:paraId="022CDF45">
      <w:pPr>
        <w:spacing w:line="251" w:lineRule="auto"/>
        <w:rPr>
          <w:rFonts w:hint="eastAsia" w:ascii="宋体" w:hAnsi="宋体" w:eastAsia="宋体" w:cs="宋体"/>
          <w:sz w:val="21"/>
          <w:highlight w:val="none"/>
        </w:rPr>
      </w:pPr>
    </w:p>
    <w:p w14:paraId="63B0D318">
      <w:pPr>
        <w:spacing w:line="251" w:lineRule="auto"/>
        <w:rPr>
          <w:rFonts w:hint="eastAsia" w:ascii="宋体" w:hAnsi="宋体" w:eastAsia="宋体" w:cs="宋体"/>
          <w:sz w:val="21"/>
          <w:highlight w:val="none"/>
        </w:rPr>
      </w:pPr>
    </w:p>
    <w:p w14:paraId="20B8BEAE">
      <w:pPr>
        <w:spacing w:line="252" w:lineRule="auto"/>
        <w:rPr>
          <w:rFonts w:hint="eastAsia" w:ascii="宋体" w:hAnsi="宋体" w:eastAsia="宋体" w:cs="宋体"/>
          <w:sz w:val="21"/>
          <w:highlight w:val="none"/>
        </w:rPr>
      </w:pPr>
    </w:p>
    <w:p w14:paraId="11F66332">
      <w:pPr>
        <w:spacing w:line="252" w:lineRule="auto"/>
        <w:rPr>
          <w:rFonts w:hint="eastAsia" w:ascii="宋体" w:hAnsi="宋体" w:eastAsia="宋体" w:cs="宋体"/>
          <w:sz w:val="21"/>
          <w:highlight w:val="none"/>
        </w:rPr>
      </w:pPr>
    </w:p>
    <w:p w14:paraId="5DD16E43">
      <w:pPr>
        <w:spacing w:line="252" w:lineRule="auto"/>
        <w:rPr>
          <w:rFonts w:hint="eastAsia" w:ascii="宋体" w:hAnsi="宋体" w:eastAsia="宋体" w:cs="宋体"/>
          <w:sz w:val="21"/>
          <w:highlight w:val="none"/>
        </w:rPr>
      </w:pPr>
    </w:p>
    <w:p w14:paraId="3B953E06">
      <w:pPr>
        <w:spacing w:before="101" w:line="360" w:lineRule="auto"/>
        <w:ind w:firstLine="1240" w:firstLineChars="400"/>
        <w:outlineLvl w:val="2"/>
        <w:rPr>
          <w:rFonts w:hint="eastAsia" w:ascii="宋体" w:hAnsi="宋体" w:eastAsia="宋体" w:cs="宋体"/>
          <w:sz w:val="30"/>
          <w:szCs w:val="30"/>
          <w:highlight w:val="none"/>
        </w:rPr>
      </w:pPr>
      <w:bookmarkStart w:id="235" w:name="_Toc16345"/>
      <w:bookmarkStart w:id="236" w:name="_Toc25080"/>
      <w:bookmarkStart w:id="237" w:name="_Toc19441"/>
      <w:r>
        <w:rPr>
          <w:rFonts w:hint="eastAsia" w:ascii="宋体" w:hAnsi="宋体" w:eastAsia="宋体" w:cs="宋体"/>
          <w:spacing w:val="5"/>
          <w:sz w:val="30"/>
          <w:szCs w:val="30"/>
          <w:highlight w:val="none"/>
        </w:rPr>
        <w:t>项</w:t>
      </w:r>
      <w:r>
        <w:rPr>
          <w:rFonts w:hint="eastAsia" w:ascii="宋体" w:hAnsi="宋体" w:eastAsia="宋体" w:cs="宋体"/>
          <w:spacing w:val="4"/>
          <w:sz w:val="30"/>
          <w:szCs w:val="30"/>
          <w:highlight w:val="none"/>
        </w:rPr>
        <w:t>目名称：</w:t>
      </w:r>
      <w:bookmarkEnd w:id="235"/>
      <w:bookmarkEnd w:id="236"/>
    </w:p>
    <w:p w14:paraId="1F7408F5">
      <w:pPr>
        <w:spacing w:before="101" w:line="360" w:lineRule="auto"/>
        <w:ind w:firstLine="1240" w:firstLineChars="400"/>
        <w:outlineLvl w:val="2"/>
        <w:rPr>
          <w:rFonts w:hint="eastAsia" w:ascii="宋体" w:hAnsi="宋体" w:eastAsia="宋体" w:cs="宋体"/>
          <w:spacing w:val="5"/>
          <w:sz w:val="30"/>
          <w:szCs w:val="30"/>
          <w:highlight w:val="none"/>
        </w:rPr>
      </w:pPr>
      <w:bookmarkStart w:id="238" w:name="_Toc8351"/>
      <w:bookmarkStart w:id="239" w:name="_Toc24713"/>
      <w:r>
        <w:rPr>
          <w:rFonts w:hint="eastAsia" w:ascii="宋体" w:hAnsi="宋体" w:eastAsia="宋体" w:cs="宋体"/>
          <w:spacing w:val="5"/>
          <w:sz w:val="30"/>
          <w:szCs w:val="30"/>
          <w:highlight w:val="none"/>
          <w:lang w:eastAsia="zh-CN"/>
        </w:rPr>
        <w:t>项目编号</w:t>
      </w:r>
      <w:r>
        <w:rPr>
          <w:rFonts w:hint="eastAsia" w:ascii="宋体" w:hAnsi="宋体" w:eastAsia="宋体" w:cs="宋体"/>
          <w:spacing w:val="5"/>
          <w:sz w:val="30"/>
          <w:szCs w:val="30"/>
          <w:highlight w:val="none"/>
        </w:rPr>
        <w:t>：</w:t>
      </w:r>
      <w:bookmarkEnd w:id="238"/>
      <w:bookmarkEnd w:id="239"/>
    </w:p>
    <w:p w14:paraId="69CFAD58">
      <w:pPr>
        <w:spacing w:before="100" w:line="360" w:lineRule="auto"/>
        <w:ind w:firstLine="1248" w:firstLineChars="400"/>
        <w:outlineLvl w:val="2"/>
        <w:rPr>
          <w:rFonts w:hint="eastAsia" w:ascii="宋体" w:hAnsi="宋体" w:eastAsia="宋体" w:cs="宋体"/>
          <w:sz w:val="30"/>
          <w:szCs w:val="30"/>
          <w:highlight w:val="none"/>
        </w:rPr>
      </w:pPr>
      <w:bookmarkStart w:id="240" w:name="_Toc16350"/>
      <w:bookmarkStart w:id="241" w:name="_Toc19696"/>
      <w:r>
        <w:rPr>
          <w:rFonts w:hint="eastAsia" w:ascii="宋体" w:hAnsi="宋体" w:eastAsia="宋体" w:cs="宋体"/>
          <w:spacing w:val="6"/>
          <w:sz w:val="30"/>
          <w:szCs w:val="30"/>
          <w:highlight w:val="none"/>
        </w:rPr>
        <w:t>供应商名称</w:t>
      </w:r>
      <w:r>
        <w:rPr>
          <w:rFonts w:hint="eastAsia" w:ascii="宋体" w:hAnsi="宋体" w:eastAsia="宋体" w:cs="宋体"/>
          <w:spacing w:val="5"/>
          <w:sz w:val="30"/>
          <w:szCs w:val="30"/>
          <w:highlight w:val="none"/>
        </w:rPr>
        <w:t>：</w:t>
      </w:r>
      <w:bookmarkEnd w:id="240"/>
      <w:bookmarkEnd w:id="241"/>
    </w:p>
    <w:bookmarkEnd w:id="237"/>
    <w:p w14:paraId="0C7C3354">
      <w:pPr>
        <w:spacing w:line="250" w:lineRule="auto"/>
        <w:rPr>
          <w:rFonts w:hint="eastAsia" w:ascii="宋体" w:hAnsi="宋体" w:eastAsia="宋体" w:cs="宋体"/>
          <w:sz w:val="21"/>
          <w:highlight w:val="none"/>
        </w:rPr>
      </w:pPr>
    </w:p>
    <w:p w14:paraId="4658B58C">
      <w:pPr>
        <w:spacing w:line="250" w:lineRule="auto"/>
        <w:rPr>
          <w:rFonts w:hint="eastAsia" w:ascii="宋体" w:hAnsi="宋体" w:eastAsia="宋体" w:cs="宋体"/>
          <w:sz w:val="21"/>
          <w:highlight w:val="none"/>
        </w:rPr>
      </w:pPr>
    </w:p>
    <w:p w14:paraId="5DDD355B">
      <w:pPr>
        <w:spacing w:line="250" w:lineRule="auto"/>
        <w:rPr>
          <w:rFonts w:hint="eastAsia" w:ascii="宋体" w:hAnsi="宋体" w:eastAsia="宋体" w:cs="宋体"/>
          <w:sz w:val="21"/>
          <w:highlight w:val="none"/>
        </w:rPr>
      </w:pPr>
    </w:p>
    <w:p w14:paraId="354B1E95">
      <w:pPr>
        <w:spacing w:line="250" w:lineRule="auto"/>
        <w:rPr>
          <w:rFonts w:hint="eastAsia" w:ascii="宋体" w:hAnsi="宋体" w:eastAsia="宋体" w:cs="宋体"/>
          <w:sz w:val="21"/>
          <w:highlight w:val="none"/>
        </w:rPr>
      </w:pPr>
    </w:p>
    <w:p w14:paraId="1B5118C1">
      <w:pPr>
        <w:spacing w:line="250" w:lineRule="auto"/>
        <w:rPr>
          <w:rFonts w:hint="eastAsia" w:ascii="宋体" w:hAnsi="宋体" w:eastAsia="宋体" w:cs="宋体"/>
          <w:sz w:val="21"/>
          <w:highlight w:val="none"/>
        </w:rPr>
      </w:pPr>
    </w:p>
    <w:p w14:paraId="7A5274E7">
      <w:pPr>
        <w:spacing w:line="250" w:lineRule="auto"/>
        <w:rPr>
          <w:rFonts w:hint="eastAsia" w:ascii="宋体" w:hAnsi="宋体" w:eastAsia="宋体" w:cs="宋体"/>
          <w:sz w:val="21"/>
          <w:highlight w:val="none"/>
        </w:rPr>
      </w:pPr>
    </w:p>
    <w:p w14:paraId="10F6DAC1">
      <w:pPr>
        <w:spacing w:before="101" w:line="225" w:lineRule="auto"/>
        <w:ind w:left="3325"/>
        <w:outlineLvl w:val="2"/>
        <w:rPr>
          <w:rFonts w:hint="eastAsia" w:ascii="宋体" w:hAnsi="宋体" w:eastAsia="宋体" w:cs="宋体"/>
          <w:sz w:val="31"/>
          <w:szCs w:val="31"/>
          <w:highlight w:val="none"/>
        </w:rPr>
      </w:pPr>
      <w:bookmarkStart w:id="242" w:name="_Toc16599"/>
      <w:bookmarkStart w:id="243" w:name="_Toc22374"/>
      <w:bookmarkStart w:id="244" w:name="_Toc32431"/>
      <w:r>
        <w:rPr>
          <w:rFonts w:hint="eastAsia" w:ascii="宋体" w:hAnsi="宋体" w:eastAsia="宋体" w:cs="宋体"/>
          <w:spacing w:val="15"/>
          <w:sz w:val="31"/>
          <w:szCs w:val="31"/>
          <w:highlight w:val="none"/>
        </w:rPr>
        <w:t>年</w:t>
      </w:r>
      <w:r>
        <w:rPr>
          <w:rFonts w:hint="eastAsia" w:ascii="宋体" w:hAnsi="宋体" w:eastAsia="宋体" w:cs="宋体"/>
          <w:spacing w:val="15"/>
          <w:sz w:val="31"/>
          <w:szCs w:val="31"/>
          <w:highlight w:val="none"/>
          <w:lang w:val="en-US" w:eastAsia="zh-CN"/>
        </w:rPr>
        <w:t xml:space="preserve"> </w:t>
      </w:r>
      <w:r>
        <w:rPr>
          <w:rFonts w:hint="eastAsia" w:ascii="宋体" w:hAnsi="宋体" w:eastAsia="宋体" w:cs="宋体"/>
          <w:spacing w:val="10"/>
          <w:sz w:val="31"/>
          <w:szCs w:val="31"/>
          <w:highlight w:val="none"/>
        </w:rPr>
        <w:t>月</w:t>
      </w:r>
      <w:r>
        <w:rPr>
          <w:rFonts w:hint="eastAsia" w:ascii="宋体" w:hAnsi="宋体" w:eastAsia="宋体" w:cs="宋体"/>
          <w:spacing w:val="10"/>
          <w:sz w:val="31"/>
          <w:szCs w:val="31"/>
          <w:highlight w:val="none"/>
          <w:lang w:val="en-US" w:eastAsia="zh-CN"/>
        </w:rPr>
        <w:t xml:space="preserve"> </w:t>
      </w:r>
      <w:r>
        <w:rPr>
          <w:rFonts w:hint="eastAsia" w:ascii="宋体" w:hAnsi="宋体" w:eastAsia="宋体" w:cs="宋体"/>
          <w:spacing w:val="10"/>
          <w:sz w:val="31"/>
          <w:szCs w:val="31"/>
          <w:highlight w:val="none"/>
        </w:rPr>
        <w:t>日</w:t>
      </w:r>
      <w:bookmarkEnd w:id="242"/>
      <w:bookmarkEnd w:id="243"/>
      <w:bookmarkEnd w:id="244"/>
    </w:p>
    <w:p w14:paraId="778EFB7D">
      <w:pPr>
        <w:rPr>
          <w:rFonts w:hint="eastAsia" w:ascii="宋体" w:hAnsi="宋体" w:eastAsia="宋体" w:cs="宋体"/>
          <w:highlight w:val="none"/>
        </w:rPr>
        <w:sectPr>
          <w:footerReference r:id="rId28" w:type="default"/>
          <w:pgSz w:w="11910" w:h="16840"/>
          <w:pgMar w:top="1440" w:right="1080" w:bottom="1440" w:left="1080" w:header="0" w:footer="984" w:gutter="0"/>
          <w:pgNumType w:fmt="decimal"/>
          <w:cols w:space="720" w:num="1"/>
        </w:sectPr>
      </w:pPr>
    </w:p>
    <w:p w14:paraId="4CD41033">
      <w:pPr>
        <w:spacing w:before="101" w:line="223" w:lineRule="auto"/>
        <w:outlineLvl w:val="2"/>
        <w:rPr>
          <w:rFonts w:hint="eastAsia" w:ascii="宋体" w:hAnsi="宋体" w:eastAsia="宋体" w:cs="宋体"/>
          <w:sz w:val="31"/>
          <w:szCs w:val="31"/>
          <w:highlight w:val="none"/>
        </w:rPr>
      </w:pPr>
      <w:bookmarkStart w:id="245" w:name="_Toc18520"/>
      <w:bookmarkStart w:id="246" w:name="_Toc3987"/>
      <w:bookmarkStart w:id="247" w:name="_Toc32435"/>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商务技术</w:t>
      </w:r>
      <w:r>
        <w:rPr>
          <w:rFonts w:hint="eastAsia" w:ascii="宋体" w:hAnsi="宋体" w:eastAsia="宋体" w:cs="宋体"/>
          <w:spacing w:val="7"/>
          <w:sz w:val="31"/>
          <w:szCs w:val="31"/>
          <w:highlight w:val="none"/>
          <w14:textOutline w14:w="5793" w14:cap="sq" w14:cmpd="sng">
            <w14:solidFill>
              <w14:srgbClr w14:val="000000"/>
            </w14:solidFill>
            <w14:prstDash w14:val="solid"/>
            <w14:bevel/>
          </w14:textOutline>
        </w:rPr>
        <w:t>文件目录</w:t>
      </w:r>
      <w:bookmarkEnd w:id="245"/>
      <w:bookmarkEnd w:id="246"/>
      <w:bookmarkEnd w:id="247"/>
    </w:p>
    <w:p w14:paraId="0E5E7BED">
      <w:pPr>
        <w:spacing w:line="271" w:lineRule="auto"/>
        <w:rPr>
          <w:rFonts w:hint="eastAsia" w:ascii="宋体" w:hAnsi="宋体" w:eastAsia="宋体" w:cs="宋体"/>
          <w:sz w:val="21"/>
          <w:highlight w:val="none"/>
        </w:rPr>
      </w:pPr>
    </w:p>
    <w:p w14:paraId="2F8231C0">
      <w:pPr>
        <w:spacing w:before="75" w:line="227" w:lineRule="auto"/>
        <w:ind w:left="463"/>
        <w:outlineLvl w:val="3"/>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根据采购文件规定及供应商提供的材料自行编写目录(部分格式后附)</w:t>
      </w:r>
      <w:r>
        <w:rPr>
          <w:rFonts w:hint="eastAsia" w:ascii="宋体" w:hAnsi="宋体" w:eastAsia="宋体" w:cs="宋体"/>
          <w:spacing w:val="5"/>
          <w:sz w:val="23"/>
          <w:szCs w:val="23"/>
          <w:highlight w:val="none"/>
        </w:rPr>
        <w:t>。</w:t>
      </w:r>
    </w:p>
    <w:p w14:paraId="30F5871B">
      <w:pPr>
        <w:rPr>
          <w:rFonts w:hint="eastAsia" w:ascii="宋体" w:hAnsi="宋体" w:eastAsia="宋体" w:cs="宋体"/>
          <w:highlight w:val="none"/>
        </w:rPr>
        <w:sectPr>
          <w:footerReference r:id="rId29" w:type="default"/>
          <w:pgSz w:w="11910" w:h="16840"/>
          <w:pgMar w:top="1440" w:right="1080" w:bottom="1440" w:left="1080" w:header="0" w:footer="998" w:gutter="0"/>
          <w:pgNumType w:fmt="decimal"/>
          <w:cols w:space="720" w:num="1"/>
        </w:sectPr>
      </w:pPr>
    </w:p>
    <w:p w14:paraId="0E71C6A5">
      <w:pPr>
        <w:spacing w:line="340" w:lineRule="auto"/>
        <w:rPr>
          <w:rFonts w:hint="eastAsia" w:ascii="宋体" w:hAnsi="宋体" w:eastAsia="宋体" w:cs="宋体"/>
          <w:sz w:val="21"/>
          <w:highlight w:val="none"/>
        </w:rPr>
      </w:pPr>
    </w:p>
    <w:p w14:paraId="79821970">
      <w:pPr>
        <w:spacing w:before="101" w:line="411" w:lineRule="exact"/>
        <w:ind w:left="3911"/>
        <w:rPr>
          <w:rFonts w:hint="eastAsia" w:ascii="宋体" w:hAnsi="宋体" w:eastAsia="宋体" w:cs="宋体"/>
          <w:sz w:val="31"/>
          <w:szCs w:val="31"/>
          <w:highlight w:val="none"/>
        </w:rPr>
      </w:pPr>
      <w:r>
        <w:rPr>
          <w:rFonts w:hint="eastAsia" w:ascii="宋体" w:hAnsi="宋体" w:eastAsia="宋体" w:cs="宋体"/>
          <w:spacing w:val="12"/>
          <w:position w:val="2"/>
          <w:sz w:val="31"/>
          <w:szCs w:val="31"/>
          <w:highlight w:val="none"/>
          <w:lang w:val="en-US" w:eastAsia="zh-CN"/>
          <w14:textOutline w14:w="5793" w14:cap="sq" w14:cmpd="sng">
            <w14:solidFill>
              <w14:srgbClr w14:val="000000"/>
            </w14:solidFill>
            <w14:prstDash w14:val="solid"/>
            <w14:bevel/>
          </w14:textOutline>
        </w:rPr>
        <w:t>1</w:t>
      </w:r>
      <w:r>
        <w:rPr>
          <w:rFonts w:hint="eastAsia" w:ascii="宋体" w:hAnsi="宋体" w:eastAsia="宋体" w:cs="宋体"/>
          <w:spacing w:val="7"/>
          <w:position w:val="2"/>
          <w:sz w:val="31"/>
          <w:szCs w:val="31"/>
          <w:highlight w:val="none"/>
          <w14:textOutline w14:w="5793" w14:cap="sq" w14:cmpd="sng">
            <w14:solidFill>
              <w14:srgbClr w14:val="000000"/>
            </w14:solidFill>
            <w14:prstDash w14:val="solid"/>
            <w14:bevel/>
          </w14:textOutline>
        </w:rPr>
        <w:t>.项目经理简历表</w:t>
      </w:r>
    </w:p>
    <w:p w14:paraId="513E7F68">
      <w:pPr>
        <w:spacing w:line="386" w:lineRule="auto"/>
        <w:rPr>
          <w:rFonts w:hint="eastAsia" w:ascii="宋体" w:hAnsi="宋体" w:eastAsia="宋体" w:cs="宋体"/>
          <w:sz w:val="21"/>
          <w:highlight w:val="none"/>
        </w:rPr>
      </w:pPr>
    </w:p>
    <w:p w14:paraId="52B635CC">
      <w:pPr>
        <w:tabs>
          <w:tab w:val="left" w:pos="2131"/>
        </w:tabs>
        <w:spacing w:before="75" w:line="227" w:lineRule="auto"/>
        <w:ind w:left="733"/>
        <w:rPr>
          <w:rFonts w:hint="eastAsia" w:ascii="宋体" w:hAnsi="宋体" w:eastAsia="宋体" w:cs="宋体"/>
          <w:sz w:val="23"/>
          <w:szCs w:val="23"/>
          <w:highlight w:val="none"/>
        </w:rPr>
      </w:pPr>
      <w:r>
        <w:rPr>
          <w:rFonts w:hint="eastAsia" w:ascii="宋体" w:hAnsi="宋体" w:eastAsia="宋体" w:cs="宋体"/>
          <w:spacing w:val="-1"/>
          <w:sz w:val="23"/>
          <w:szCs w:val="23"/>
          <w:highlight w:val="none"/>
          <w:u w:val="single" w:color="auto"/>
        </w:rPr>
        <w:t>(工程项目名称)</w:t>
      </w:r>
      <w:r>
        <w:rPr>
          <w:rFonts w:hint="eastAsia" w:ascii="宋体" w:hAnsi="宋体" w:eastAsia="宋体" w:cs="宋体"/>
          <w:sz w:val="23"/>
          <w:szCs w:val="23"/>
          <w:highlight w:val="none"/>
        </w:rPr>
        <w:t>工程</w:t>
      </w:r>
    </w:p>
    <w:p w14:paraId="215D5758">
      <w:pPr>
        <w:spacing w:line="141" w:lineRule="auto"/>
        <w:rPr>
          <w:rFonts w:hint="eastAsia" w:ascii="宋体" w:hAnsi="宋体" w:eastAsia="宋体" w:cs="宋体"/>
          <w:sz w:val="2"/>
          <w:highlight w:val="none"/>
        </w:rPr>
      </w:pPr>
    </w:p>
    <w:tbl>
      <w:tblPr>
        <w:tblStyle w:val="13"/>
        <w:tblW w:w="10231"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463"/>
        <w:gridCol w:w="1470"/>
        <w:gridCol w:w="77"/>
        <w:gridCol w:w="1546"/>
        <w:gridCol w:w="367"/>
        <w:gridCol w:w="1349"/>
        <w:gridCol w:w="205"/>
        <w:gridCol w:w="1401"/>
        <w:gridCol w:w="1806"/>
      </w:tblGrid>
      <w:tr w14:paraId="3E49D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547" w:type="dxa"/>
            <w:vAlign w:val="top"/>
          </w:tcPr>
          <w:p w14:paraId="0BF60C57">
            <w:pPr>
              <w:spacing w:before="207" w:line="227" w:lineRule="auto"/>
              <w:ind w:left="54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姓名</w:t>
            </w:r>
          </w:p>
        </w:tc>
        <w:tc>
          <w:tcPr>
            <w:tcW w:w="1933" w:type="dxa"/>
            <w:gridSpan w:val="2"/>
            <w:vAlign w:val="top"/>
          </w:tcPr>
          <w:p w14:paraId="600F5C99">
            <w:pPr>
              <w:rPr>
                <w:rFonts w:hint="eastAsia" w:ascii="宋体" w:hAnsi="宋体" w:eastAsia="宋体" w:cs="宋体"/>
                <w:sz w:val="21"/>
                <w:highlight w:val="none"/>
              </w:rPr>
            </w:pPr>
          </w:p>
        </w:tc>
        <w:tc>
          <w:tcPr>
            <w:tcW w:w="1990" w:type="dxa"/>
            <w:gridSpan w:val="3"/>
            <w:vAlign w:val="top"/>
          </w:tcPr>
          <w:p w14:paraId="436CDC2D">
            <w:pPr>
              <w:spacing w:before="207" w:line="228" w:lineRule="auto"/>
              <w:ind w:left="77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性</w:t>
            </w:r>
            <w:r>
              <w:rPr>
                <w:rFonts w:hint="eastAsia" w:ascii="宋体" w:hAnsi="宋体" w:eastAsia="宋体" w:cs="宋体"/>
                <w:spacing w:val="3"/>
                <w:sz w:val="23"/>
                <w:szCs w:val="23"/>
                <w:highlight w:val="none"/>
              </w:rPr>
              <w:t>别</w:t>
            </w:r>
          </w:p>
        </w:tc>
        <w:tc>
          <w:tcPr>
            <w:tcW w:w="1554" w:type="dxa"/>
            <w:gridSpan w:val="2"/>
            <w:vAlign w:val="top"/>
          </w:tcPr>
          <w:p w14:paraId="6228287E">
            <w:pPr>
              <w:rPr>
                <w:rFonts w:hint="eastAsia" w:ascii="宋体" w:hAnsi="宋体" w:eastAsia="宋体" w:cs="宋体"/>
                <w:sz w:val="21"/>
                <w:highlight w:val="none"/>
              </w:rPr>
            </w:pPr>
          </w:p>
        </w:tc>
        <w:tc>
          <w:tcPr>
            <w:tcW w:w="1401" w:type="dxa"/>
            <w:vAlign w:val="top"/>
          </w:tcPr>
          <w:p w14:paraId="037134A3">
            <w:pPr>
              <w:spacing w:before="206" w:line="227" w:lineRule="auto"/>
              <w:ind w:left="360"/>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年</w:t>
            </w:r>
            <w:r>
              <w:rPr>
                <w:rFonts w:hint="eastAsia" w:ascii="宋体" w:hAnsi="宋体" w:eastAsia="宋体" w:cs="宋体"/>
                <w:spacing w:val="4"/>
                <w:sz w:val="23"/>
                <w:szCs w:val="23"/>
                <w:highlight w:val="none"/>
              </w:rPr>
              <w:t>龄</w:t>
            </w:r>
          </w:p>
        </w:tc>
        <w:tc>
          <w:tcPr>
            <w:tcW w:w="1806" w:type="dxa"/>
            <w:vAlign w:val="top"/>
          </w:tcPr>
          <w:p w14:paraId="16E927F3">
            <w:pPr>
              <w:rPr>
                <w:rFonts w:hint="eastAsia" w:ascii="宋体" w:hAnsi="宋体" w:eastAsia="宋体" w:cs="宋体"/>
                <w:sz w:val="21"/>
                <w:highlight w:val="none"/>
              </w:rPr>
            </w:pPr>
          </w:p>
        </w:tc>
      </w:tr>
      <w:tr w14:paraId="4BDC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47" w:type="dxa"/>
            <w:vAlign w:val="top"/>
          </w:tcPr>
          <w:p w14:paraId="1FF3C368">
            <w:pPr>
              <w:spacing w:before="216" w:line="227" w:lineRule="auto"/>
              <w:ind w:left="54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务</w:t>
            </w:r>
          </w:p>
        </w:tc>
        <w:tc>
          <w:tcPr>
            <w:tcW w:w="1933" w:type="dxa"/>
            <w:gridSpan w:val="2"/>
            <w:vAlign w:val="top"/>
          </w:tcPr>
          <w:p w14:paraId="4444FC26">
            <w:pPr>
              <w:rPr>
                <w:rFonts w:hint="eastAsia" w:ascii="宋体" w:hAnsi="宋体" w:eastAsia="宋体" w:cs="宋体"/>
                <w:sz w:val="21"/>
                <w:highlight w:val="none"/>
              </w:rPr>
            </w:pPr>
          </w:p>
        </w:tc>
        <w:tc>
          <w:tcPr>
            <w:tcW w:w="1990" w:type="dxa"/>
            <w:gridSpan w:val="3"/>
            <w:vAlign w:val="top"/>
          </w:tcPr>
          <w:p w14:paraId="25B579E6">
            <w:pPr>
              <w:spacing w:before="215" w:line="230" w:lineRule="auto"/>
              <w:ind w:left="772"/>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称</w:t>
            </w:r>
          </w:p>
        </w:tc>
        <w:tc>
          <w:tcPr>
            <w:tcW w:w="1554" w:type="dxa"/>
            <w:gridSpan w:val="2"/>
            <w:vAlign w:val="top"/>
          </w:tcPr>
          <w:p w14:paraId="42FD7653">
            <w:pPr>
              <w:rPr>
                <w:rFonts w:hint="eastAsia" w:ascii="宋体" w:hAnsi="宋体" w:eastAsia="宋体" w:cs="宋体"/>
                <w:sz w:val="21"/>
                <w:highlight w:val="none"/>
              </w:rPr>
            </w:pPr>
          </w:p>
        </w:tc>
        <w:tc>
          <w:tcPr>
            <w:tcW w:w="1401" w:type="dxa"/>
            <w:vAlign w:val="top"/>
          </w:tcPr>
          <w:p w14:paraId="1DE632A2">
            <w:pPr>
              <w:spacing w:before="215" w:line="229" w:lineRule="auto"/>
              <w:ind w:left="363"/>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学</w:t>
            </w:r>
            <w:r>
              <w:rPr>
                <w:rFonts w:hint="eastAsia" w:ascii="宋体" w:hAnsi="宋体" w:eastAsia="宋体" w:cs="宋体"/>
                <w:spacing w:val="2"/>
                <w:sz w:val="23"/>
                <w:szCs w:val="23"/>
                <w:highlight w:val="none"/>
              </w:rPr>
              <w:t>历</w:t>
            </w:r>
          </w:p>
        </w:tc>
        <w:tc>
          <w:tcPr>
            <w:tcW w:w="1806" w:type="dxa"/>
            <w:vAlign w:val="top"/>
          </w:tcPr>
          <w:p w14:paraId="417CCE99">
            <w:pPr>
              <w:rPr>
                <w:rFonts w:hint="eastAsia" w:ascii="宋体" w:hAnsi="宋体" w:eastAsia="宋体" w:cs="宋体"/>
                <w:sz w:val="21"/>
                <w:highlight w:val="none"/>
              </w:rPr>
            </w:pPr>
          </w:p>
        </w:tc>
      </w:tr>
      <w:tr w14:paraId="5F40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3480" w:type="dxa"/>
            <w:gridSpan w:val="3"/>
            <w:vAlign w:val="top"/>
          </w:tcPr>
          <w:p w14:paraId="171B874B">
            <w:pPr>
              <w:spacing w:before="202" w:line="228" w:lineRule="auto"/>
              <w:ind w:left="1097"/>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参加工作时间</w:t>
            </w:r>
          </w:p>
        </w:tc>
        <w:tc>
          <w:tcPr>
            <w:tcW w:w="1990" w:type="dxa"/>
            <w:gridSpan w:val="3"/>
            <w:vAlign w:val="top"/>
          </w:tcPr>
          <w:p w14:paraId="7143D6CC">
            <w:pPr>
              <w:rPr>
                <w:rFonts w:hint="eastAsia" w:ascii="宋体" w:hAnsi="宋体" w:eastAsia="宋体" w:cs="宋体"/>
                <w:sz w:val="21"/>
                <w:highlight w:val="none"/>
              </w:rPr>
            </w:pPr>
          </w:p>
        </w:tc>
        <w:tc>
          <w:tcPr>
            <w:tcW w:w="2955" w:type="dxa"/>
            <w:gridSpan w:val="3"/>
            <w:vAlign w:val="top"/>
          </w:tcPr>
          <w:p w14:paraId="40EA4F92">
            <w:pPr>
              <w:spacing w:before="203" w:line="227" w:lineRule="auto"/>
              <w:ind w:left="522"/>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担</w:t>
            </w:r>
            <w:r>
              <w:rPr>
                <w:rFonts w:hint="eastAsia" w:ascii="宋体" w:hAnsi="宋体" w:eastAsia="宋体" w:cs="宋体"/>
                <w:spacing w:val="8"/>
                <w:sz w:val="23"/>
                <w:szCs w:val="23"/>
                <w:highlight w:val="none"/>
              </w:rPr>
              <w:t>任项目经理年限</w:t>
            </w:r>
          </w:p>
        </w:tc>
        <w:tc>
          <w:tcPr>
            <w:tcW w:w="1806" w:type="dxa"/>
            <w:vAlign w:val="top"/>
          </w:tcPr>
          <w:p w14:paraId="47B0653B">
            <w:pPr>
              <w:rPr>
                <w:rFonts w:hint="eastAsia" w:ascii="宋体" w:hAnsi="宋体" w:eastAsia="宋体" w:cs="宋体"/>
                <w:sz w:val="21"/>
                <w:highlight w:val="none"/>
              </w:rPr>
            </w:pPr>
          </w:p>
        </w:tc>
      </w:tr>
      <w:tr w14:paraId="4C0F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80" w:type="dxa"/>
            <w:gridSpan w:val="3"/>
            <w:vAlign w:val="top"/>
          </w:tcPr>
          <w:p w14:paraId="2CA0B018">
            <w:pPr>
              <w:spacing w:before="139" w:line="227" w:lineRule="auto"/>
              <w:ind w:left="679"/>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项</w:t>
            </w:r>
            <w:r>
              <w:rPr>
                <w:rFonts w:hint="eastAsia" w:ascii="宋体" w:hAnsi="宋体" w:eastAsia="宋体" w:cs="宋体"/>
                <w:spacing w:val="8"/>
                <w:sz w:val="23"/>
                <w:szCs w:val="23"/>
                <w:highlight w:val="none"/>
              </w:rPr>
              <w:t>目经理注册证书编号</w:t>
            </w:r>
          </w:p>
        </w:tc>
        <w:tc>
          <w:tcPr>
            <w:tcW w:w="6751" w:type="dxa"/>
            <w:gridSpan w:val="7"/>
            <w:vAlign w:val="top"/>
          </w:tcPr>
          <w:p w14:paraId="25FE5971">
            <w:pPr>
              <w:rPr>
                <w:rFonts w:hint="eastAsia" w:ascii="宋体" w:hAnsi="宋体" w:eastAsia="宋体" w:cs="宋体"/>
                <w:sz w:val="21"/>
                <w:highlight w:val="none"/>
              </w:rPr>
            </w:pPr>
          </w:p>
        </w:tc>
      </w:tr>
      <w:tr w14:paraId="5071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231" w:type="dxa"/>
            <w:gridSpan w:val="10"/>
            <w:vAlign w:val="top"/>
          </w:tcPr>
          <w:p w14:paraId="255D5F70">
            <w:pPr>
              <w:spacing w:before="217" w:line="227" w:lineRule="auto"/>
              <w:ind w:left="3811"/>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在</w:t>
            </w:r>
            <w:r>
              <w:rPr>
                <w:rFonts w:hint="eastAsia" w:ascii="宋体" w:hAnsi="宋体" w:eastAsia="宋体" w:cs="宋体"/>
                <w:spacing w:val="9"/>
                <w:sz w:val="23"/>
                <w:szCs w:val="23"/>
                <w:highlight w:val="none"/>
              </w:rPr>
              <w:t>建和已完工程项目情况</w:t>
            </w:r>
          </w:p>
        </w:tc>
      </w:tr>
      <w:tr w14:paraId="1CB0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10" w:type="dxa"/>
            <w:gridSpan w:val="2"/>
            <w:vAlign w:val="top"/>
          </w:tcPr>
          <w:p w14:paraId="7E223BF9">
            <w:pPr>
              <w:spacing w:before="206" w:line="228" w:lineRule="auto"/>
              <w:ind w:left="370"/>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建设单</w:t>
            </w:r>
            <w:r>
              <w:rPr>
                <w:rFonts w:hint="eastAsia" w:ascii="宋体" w:hAnsi="宋体" w:eastAsia="宋体" w:cs="宋体"/>
                <w:spacing w:val="6"/>
                <w:sz w:val="23"/>
                <w:szCs w:val="23"/>
                <w:highlight w:val="none"/>
              </w:rPr>
              <w:t>位</w:t>
            </w:r>
          </w:p>
        </w:tc>
        <w:tc>
          <w:tcPr>
            <w:tcW w:w="1547" w:type="dxa"/>
            <w:gridSpan w:val="2"/>
            <w:vAlign w:val="top"/>
          </w:tcPr>
          <w:p w14:paraId="3B756AE5">
            <w:pPr>
              <w:spacing w:before="206" w:line="227" w:lineRule="auto"/>
              <w:ind w:left="365"/>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项</w:t>
            </w:r>
            <w:r>
              <w:rPr>
                <w:rFonts w:hint="eastAsia" w:ascii="宋体" w:hAnsi="宋体" w:eastAsia="宋体" w:cs="宋体"/>
                <w:spacing w:val="6"/>
                <w:sz w:val="23"/>
                <w:szCs w:val="23"/>
                <w:highlight w:val="none"/>
              </w:rPr>
              <w:t>目名称</w:t>
            </w:r>
          </w:p>
        </w:tc>
        <w:tc>
          <w:tcPr>
            <w:tcW w:w="1546" w:type="dxa"/>
            <w:tcBorders>
              <w:right w:val="single" w:color="000000" w:sz="4" w:space="0"/>
            </w:tcBorders>
            <w:vAlign w:val="top"/>
          </w:tcPr>
          <w:p w14:paraId="005629BF">
            <w:pPr>
              <w:spacing w:before="206" w:line="227" w:lineRule="auto"/>
              <w:ind w:left="36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建设规</w:t>
            </w:r>
            <w:r>
              <w:rPr>
                <w:rFonts w:hint="eastAsia" w:ascii="宋体" w:hAnsi="宋体" w:eastAsia="宋体" w:cs="宋体"/>
                <w:spacing w:val="6"/>
                <w:sz w:val="23"/>
                <w:szCs w:val="23"/>
                <w:highlight w:val="none"/>
              </w:rPr>
              <w:t>模</w:t>
            </w:r>
          </w:p>
        </w:tc>
        <w:tc>
          <w:tcPr>
            <w:tcW w:w="1716" w:type="dxa"/>
            <w:gridSpan w:val="2"/>
            <w:tcBorders>
              <w:left w:val="single" w:color="000000" w:sz="4" w:space="0"/>
            </w:tcBorders>
            <w:vAlign w:val="top"/>
          </w:tcPr>
          <w:p w14:paraId="73E24D5C">
            <w:pPr>
              <w:spacing w:before="205" w:line="229" w:lineRule="auto"/>
              <w:ind w:left="154"/>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开</w:t>
            </w:r>
            <w:r>
              <w:rPr>
                <w:rFonts w:hint="eastAsia" w:ascii="宋体" w:hAnsi="宋体" w:eastAsia="宋体" w:cs="宋体"/>
                <w:spacing w:val="8"/>
                <w:sz w:val="23"/>
                <w:szCs w:val="23"/>
                <w:highlight w:val="none"/>
              </w:rPr>
              <w:t>、竣工日期</w:t>
            </w:r>
          </w:p>
        </w:tc>
        <w:tc>
          <w:tcPr>
            <w:tcW w:w="1606" w:type="dxa"/>
            <w:gridSpan w:val="2"/>
            <w:vAlign w:val="top"/>
          </w:tcPr>
          <w:p w14:paraId="039F62A0">
            <w:pPr>
              <w:spacing w:before="206" w:line="227" w:lineRule="auto"/>
              <w:ind w:left="260"/>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在</w:t>
            </w:r>
            <w:r>
              <w:rPr>
                <w:rFonts w:hint="eastAsia" w:ascii="宋体" w:hAnsi="宋体" w:eastAsia="宋体" w:cs="宋体"/>
                <w:spacing w:val="8"/>
                <w:sz w:val="23"/>
                <w:szCs w:val="23"/>
                <w:highlight w:val="none"/>
              </w:rPr>
              <w:t>建或已完</w:t>
            </w:r>
          </w:p>
        </w:tc>
        <w:tc>
          <w:tcPr>
            <w:tcW w:w="1806" w:type="dxa"/>
            <w:vAlign w:val="top"/>
          </w:tcPr>
          <w:p w14:paraId="0335063F">
            <w:pPr>
              <w:spacing w:before="206" w:line="228" w:lineRule="auto"/>
              <w:ind w:left="34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工程质</w:t>
            </w:r>
            <w:r>
              <w:rPr>
                <w:rFonts w:hint="eastAsia" w:ascii="宋体" w:hAnsi="宋体" w:eastAsia="宋体" w:cs="宋体"/>
                <w:spacing w:val="6"/>
                <w:sz w:val="23"/>
                <w:szCs w:val="23"/>
                <w:highlight w:val="none"/>
              </w:rPr>
              <w:t>量</w:t>
            </w:r>
          </w:p>
        </w:tc>
      </w:tr>
      <w:tr w14:paraId="038D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10" w:type="dxa"/>
            <w:gridSpan w:val="2"/>
            <w:vAlign w:val="top"/>
          </w:tcPr>
          <w:p w14:paraId="148292AE">
            <w:pPr>
              <w:rPr>
                <w:rFonts w:hint="eastAsia" w:ascii="宋体" w:hAnsi="宋体" w:eastAsia="宋体" w:cs="宋体"/>
                <w:sz w:val="21"/>
                <w:highlight w:val="none"/>
              </w:rPr>
            </w:pPr>
          </w:p>
        </w:tc>
        <w:tc>
          <w:tcPr>
            <w:tcW w:w="1547" w:type="dxa"/>
            <w:gridSpan w:val="2"/>
            <w:vAlign w:val="top"/>
          </w:tcPr>
          <w:p w14:paraId="22D1439E">
            <w:pPr>
              <w:rPr>
                <w:rFonts w:hint="eastAsia" w:ascii="宋体" w:hAnsi="宋体" w:eastAsia="宋体" w:cs="宋体"/>
                <w:sz w:val="21"/>
                <w:highlight w:val="none"/>
              </w:rPr>
            </w:pPr>
          </w:p>
        </w:tc>
        <w:tc>
          <w:tcPr>
            <w:tcW w:w="1546" w:type="dxa"/>
            <w:tcBorders>
              <w:right w:val="single" w:color="000000" w:sz="4" w:space="0"/>
            </w:tcBorders>
            <w:vAlign w:val="top"/>
          </w:tcPr>
          <w:p w14:paraId="4CA563E1">
            <w:pPr>
              <w:rPr>
                <w:rFonts w:hint="eastAsia" w:ascii="宋体" w:hAnsi="宋体" w:eastAsia="宋体" w:cs="宋体"/>
                <w:sz w:val="21"/>
                <w:highlight w:val="none"/>
              </w:rPr>
            </w:pPr>
          </w:p>
        </w:tc>
        <w:tc>
          <w:tcPr>
            <w:tcW w:w="1716" w:type="dxa"/>
            <w:gridSpan w:val="2"/>
            <w:tcBorders>
              <w:left w:val="single" w:color="000000" w:sz="4" w:space="0"/>
            </w:tcBorders>
            <w:vAlign w:val="top"/>
          </w:tcPr>
          <w:p w14:paraId="606EA12C">
            <w:pPr>
              <w:rPr>
                <w:rFonts w:hint="eastAsia" w:ascii="宋体" w:hAnsi="宋体" w:eastAsia="宋体" w:cs="宋体"/>
                <w:sz w:val="21"/>
                <w:highlight w:val="none"/>
              </w:rPr>
            </w:pPr>
          </w:p>
        </w:tc>
        <w:tc>
          <w:tcPr>
            <w:tcW w:w="1606" w:type="dxa"/>
            <w:gridSpan w:val="2"/>
            <w:vAlign w:val="top"/>
          </w:tcPr>
          <w:p w14:paraId="2408EE4C">
            <w:pPr>
              <w:rPr>
                <w:rFonts w:hint="eastAsia" w:ascii="宋体" w:hAnsi="宋体" w:eastAsia="宋体" w:cs="宋体"/>
                <w:sz w:val="21"/>
                <w:highlight w:val="none"/>
              </w:rPr>
            </w:pPr>
          </w:p>
        </w:tc>
        <w:tc>
          <w:tcPr>
            <w:tcW w:w="1806" w:type="dxa"/>
            <w:vAlign w:val="top"/>
          </w:tcPr>
          <w:p w14:paraId="53FD3BD7">
            <w:pPr>
              <w:rPr>
                <w:rFonts w:hint="eastAsia" w:ascii="宋体" w:hAnsi="宋体" w:eastAsia="宋体" w:cs="宋体"/>
                <w:sz w:val="21"/>
                <w:highlight w:val="none"/>
              </w:rPr>
            </w:pPr>
          </w:p>
        </w:tc>
      </w:tr>
      <w:tr w14:paraId="1D0C2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10" w:type="dxa"/>
            <w:gridSpan w:val="2"/>
            <w:vAlign w:val="top"/>
          </w:tcPr>
          <w:p w14:paraId="71B95FBC">
            <w:pPr>
              <w:rPr>
                <w:rFonts w:hint="eastAsia" w:ascii="宋体" w:hAnsi="宋体" w:eastAsia="宋体" w:cs="宋体"/>
                <w:sz w:val="21"/>
                <w:highlight w:val="none"/>
              </w:rPr>
            </w:pPr>
          </w:p>
        </w:tc>
        <w:tc>
          <w:tcPr>
            <w:tcW w:w="1547" w:type="dxa"/>
            <w:gridSpan w:val="2"/>
            <w:vAlign w:val="top"/>
          </w:tcPr>
          <w:p w14:paraId="63EB4E60">
            <w:pPr>
              <w:rPr>
                <w:rFonts w:hint="eastAsia" w:ascii="宋体" w:hAnsi="宋体" w:eastAsia="宋体" w:cs="宋体"/>
                <w:sz w:val="21"/>
                <w:highlight w:val="none"/>
              </w:rPr>
            </w:pPr>
          </w:p>
        </w:tc>
        <w:tc>
          <w:tcPr>
            <w:tcW w:w="1546" w:type="dxa"/>
            <w:tcBorders>
              <w:right w:val="single" w:color="000000" w:sz="4" w:space="0"/>
            </w:tcBorders>
            <w:vAlign w:val="top"/>
          </w:tcPr>
          <w:p w14:paraId="23166E87">
            <w:pPr>
              <w:rPr>
                <w:rFonts w:hint="eastAsia" w:ascii="宋体" w:hAnsi="宋体" w:eastAsia="宋体" w:cs="宋体"/>
                <w:sz w:val="21"/>
                <w:highlight w:val="none"/>
              </w:rPr>
            </w:pPr>
          </w:p>
        </w:tc>
        <w:tc>
          <w:tcPr>
            <w:tcW w:w="1716" w:type="dxa"/>
            <w:gridSpan w:val="2"/>
            <w:tcBorders>
              <w:left w:val="single" w:color="000000" w:sz="4" w:space="0"/>
            </w:tcBorders>
            <w:vAlign w:val="top"/>
          </w:tcPr>
          <w:p w14:paraId="44F4109B">
            <w:pPr>
              <w:rPr>
                <w:rFonts w:hint="eastAsia" w:ascii="宋体" w:hAnsi="宋体" w:eastAsia="宋体" w:cs="宋体"/>
                <w:sz w:val="21"/>
                <w:highlight w:val="none"/>
              </w:rPr>
            </w:pPr>
          </w:p>
        </w:tc>
        <w:tc>
          <w:tcPr>
            <w:tcW w:w="1606" w:type="dxa"/>
            <w:gridSpan w:val="2"/>
            <w:vAlign w:val="top"/>
          </w:tcPr>
          <w:p w14:paraId="75C47FE1">
            <w:pPr>
              <w:rPr>
                <w:rFonts w:hint="eastAsia" w:ascii="宋体" w:hAnsi="宋体" w:eastAsia="宋体" w:cs="宋体"/>
                <w:sz w:val="21"/>
                <w:highlight w:val="none"/>
              </w:rPr>
            </w:pPr>
          </w:p>
        </w:tc>
        <w:tc>
          <w:tcPr>
            <w:tcW w:w="1806" w:type="dxa"/>
            <w:vAlign w:val="top"/>
          </w:tcPr>
          <w:p w14:paraId="2078D7C2">
            <w:pPr>
              <w:rPr>
                <w:rFonts w:hint="eastAsia" w:ascii="宋体" w:hAnsi="宋体" w:eastAsia="宋体" w:cs="宋体"/>
                <w:sz w:val="21"/>
                <w:highlight w:val="none"/>
              </w:rPr>
            </w:pPr>
          </w:p>
        </w:tc>
      </w:tr>
      <w:tr w14:paraId="3D390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10" w:type="dxa"/>
            <w:gridSpan w:val="2"/>
            <w:vAlign w:val="top"/>
          </w:tcPr>
          <w:p w14:paraId="181EF210">
            <w:pPr>
              <w:rPr>
                <w:rFonts w:hint="eastAsia" w:ascii="宋体" w:hAnsi="宋体" w:eastAsia="宋体" w:cs="宋体"/>
                <w:sz w:val="21"/>
                <w:highlight w:val="none"/>
              </w:rPr>
            </w:pPr>
          </w:p>
        </w:tc>
        <w:tc>
          <w:tcPr>
            <w:tcW w:w="1547" w:type="dxa"/>
            <w:gridSpan w:val="2"/>
            <w:vAlign w:val="top"/>
          </w:tcPr>
          <w:p w14:paraId="0934E87E">
            <w:pPr>
              <w:rPr>
                <w:rFonts w:hint="eastAsia" w:ascii="宋体" w:hAnsi="宋体" w:eastAsia="宋体" w:cs="宋体"/>
                <w:sz w:val="21"/>
                <w:highlight w:val="none"/>
              </w:rPr>
            </w:pPr>
          </w:p>
        </w:tc>
        <w:tc>
          <w:tcPr>
            <w:tcW w:w="1546" w:type="dxa"/>
            <w:tcBorders>
              <w:right w:val="single" w:color="000000" w:sz="4" w:space="0"/>
            </w:tcBorders>
            <w:vAlign w:val="top"/>
          </w:tcPr>
          <w:p w14:paraId="1E1B30B6">
            <w:pPr>
              <w:rPr>
                <w:rFonts w:hint="eastAsia" w:ascii="宋体" w:hAnsi="宋体" w:eastAsia="宋体" w:cs="宋体"/>
                <w:sz w:val="21"/>
                <w:highlight w:val="none"/>
              </w:rPr>
            </w:pPr>
          </w:p>
        </w:tc>
        <w:tc>
          <w:tcPr>
            <w:tcW w:w="1716" w:type="dxa"/>
            <w:gridSpan w:val="2"/>
            <w:tcBorders>
              <w:left w:val="single" w:color="000000" w:sz="4" w:space="0"/>
            </w:tcBorders>
            <w:vAlign w:val="top"/>
          </w:tcPr>
          <w:p w14:paraId="357E25AE">
            <w:pPr>
              <w:rPr>
                <w:rFonts w:hint="eastAsia" w:ascii="宋体" w:hAnsi="宋体" w:eastAsia="宋体" w:cs="宋体"/>
                <w:sz w:val="21"/>
                <w:highlight w:val="none"/>
              </w:rPr>
            </w:pPr>
          </w:p>
        </w:tc>
        <w:tc>
          <w:tcPr>
            <w:tcW w:w="1606" w:type="dxa"/>
            <w:gridSpan w:val="2"/>
            <w:vAlign w:val="top"/>
          </w:tcPr>
          <w:p w14:paraId="56C963CB">
            <w:pPr>
              <w:rPr>
                <w:rFonts w:hint="eastAsia" w:ascii="宋体" w:hAnsi="宋体" w:eastAsia="宋体" w:cs="宋体"/>
                <w:sz w:val="21"/>
                <w:highlight w:val="none"/>
              </w:rPr>
            </w:pPr>
          </w:p>
        </w:tc>
        <w:tc>
          <w:tcPr>
            <w:tcW w:w="1806" w:type="dxa"/>
            <w:vAlign w:val="top"/>
          </w:tcPr>
          <w:p w14:paraId="131C776B">
            <w:pPr>
              <w:rPr>
                <w:rFonts w:hint="eastAsia" w:ascii="宋体" w:hAnsi="宋体" w:eastAsia="宋体" w:cs="宋体"/>
                <w:sz w:val="21"/>
                <w:highlight w:val="none"/>
              </w:rPr>
            </w:pPr>
          </w:p>
        </w:tc>
      </w:tr>
      <w:tr w14:paraId="5BD1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10" w:type="dxa"/>
            <w:gridSpan w:val="2"/>
            <w:vAlign w:val="top"/>
          </w:tcPr>
          <w:p w14:paraId="56C0282D">
            <w:pPr>
              <w:rPr>
                <w:rFonts w:hint="eastAsia" w:ascii="宋体" w:hAnsi="宋体" w:eastAsia="宋体" w:cs="宋体"/>
                <w:sz w:val="21"/>
                <w:highlight w:val="none"/>
              </w:rPr>
            </w:pPr>
          </w:p>
        </w:tc>
        <w:tc>
          <w:tcPr>
            <w:tcW w:w="1547" w:type="dxa"/>
            <w:gridSpan w:val="2"/>
            <w:vAlign w:val="top"/>
          </w:tcPr>
          <w:p w14:paraId="01D6B50C">
            <w:pPr>
              <w:rPr>
                <w:rFonts w:hint="eastAsia" w:ascii="宋体" w:hAnsi="宋体" w:eastAsia="宋体" w:cs="宋体"/>
                <w:sz w:val="21"/>
                <w:highlight w:val="none"/>
              </w:rPr>
            </w:pPr>
          </w:p>
        </w:tc>
        <w:tc>
          <w:tcPr>
            <w:tcW w:w="1546" w:type="dxa"/>
            <w:tcBorders>
              <w:right w:val="single" w:color="000000" w:sz="4" w:space="0"/>
            </w:tcBorders>
            <w:vAlign w:val="top"/>
          </w:tcPr>
          <w:p w14:paraId="07C47DA3">
            <w:pPr>
              <w:rPr>
                <w:rFonts w:hint="eastAsia" w:ascii="宋体" w:hAnsi="宋体" w:eastAsia="宋体" w:cs="宋体"/>
                <w:sz w:val="21"/>
                <w:highlight w:val="none"/>
              </w:rPr>
            </w:pPr>
          </w:p>
        </w:tc>
        <w:tc>
          <w:tcPr>
            <w:tcW w:w="1716" w:type="dxa"/>
            <w:gridSpan w:val="2"/>
            <w:tcBorders>
              <w:left w:val="single" w:color="000000" w:sz="4" w:space="0"/>
            </w:tcBorders>
            <w:vAlign w:val="top"/>
          </w:tcPr>
          <w:p w14:paraId="74877A92">
            <w:pPr>
              <w:rPr>
                <w:rFonts w:hint="eastAsia" w:ascii="宋体" w:hAnsi="宋体" w:eastAsia="宋体" w:cs="宋体"/>
                <w:sz w:val="21"/>
                <w:highlight w:val="none"/>
              </w:rPr>
            </w:pPr>
          </w:p>
        </w:tc>
        <w:tc>
          <w:tcPr>
            <w:tcW w:w="1606" w:type="dxa"/>
            <w:gridSpan w:val="2"/>
            <w:vAlign w:val="top"/>
          </w:tcPr>
          <w:p w14:paraId="64C21A08">
            <w:pPr>
              <w:rPr>
                <w:rFonts w:hint="eastAsia" w:ascii="宋体" w:hAnsi="宋体" w:eastAsia="宋体" w:cs="宋体"/>
                <w:sz w:val="21"/>
                <w:highlight w:val="none"/>
              </w:rPr>
            </w:pPr>
          </w:p>
        </w:tc>
        <w:tc>
          <w:tcPr>
            <w:tcW w:w="1806" w:type="dxa"/>
            <w:vAlign w:val="top"/>
          </w:tcPr>
          <w:p w14:paraId="0DBEC114">
            <w:pPr>
              <w:rPr>
                <w:rFonts w:hint="eastAsia" w:ascii="宋体" w:hAnsi="宋体" w:eastAsia="宋体" w:cs="宋体"/>
                <w:sz w:val="21"/>
                <w:highlight w:val="none"/>
              </w:rPr>
            </w:pPr>
          </w:p>
        </w:tc>
      </w:tr>
    </w:tbl>
    <w:p w14:paraId="72284DBE">
      <w:pPr>
        <w:spacing w:line="274" w:lineRule="auto"/>
        <w:rPr>
          <w:rFonts w:hint="eastAsia" w:ascii="宋体" w:hAnsi="宋体" w:eastAsia="宋体" w:cs="宋体"/>
          <w:sz w:val="21"/>
          <w:highlight w:val="none"/>
        </w:rPr>
      </w:pPr>
    </w:p>
    <w:p w14:paraId="4DE44A7D">
      <w:pPr>
        <w:spacing w:before="75" w:line="229" w:lineRule="auto"/>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备</w:t>
      </w:r>
      <w:r>
        <w:rPr>
          <w:rFonts w:hint="eastAsia" w:ascii="宋体" w:hAnsi="宋体" w:eastAsia="宋体" w:cs="宋体"/>
          <w:spacing w:val="2"/>
          <w:sz w:val="23"/>
          <w:szCs w:val="23"/>
          <w:highlight w:val="none"/>
        </w:rPr>
        <w:t>注：</w:t>
      </w:r>
    </w:p>
    <w:p w14:paraId="7B03F02E">
      <w:pPr>
        <w:spacing w:before="181" w:line="227" w:lineRule="auto"/>
        <w:ind w:left="14"/>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1、</w:t>
      </w:r>
      <w:r>
        <w:rPr>
          <w:rFonts w:hint="eastAsia" w:ascii="宋体" w:hAnsi="宋体" w:eastAsia="宋体" w:cs="宋体"/>
          <w:spacing w:val="13"/>
          <w:sz w:val="23"/>
          <w:szCs w:val="23"/>
          <w:highlight w:val="none"/>
        </w:rPr>
        <w:t>本</w:t>
      </w:r>
      <w:r>
        <w:rPr>
          <w:rFonts w:hint="eastAsia" w:ascii="宋体" w:hAnsi="宋体" w:eastAsia="宋体" w:cs="宋体"/>
          <w:spacing w:val="8"/>
          <w:sz w:val="23"/>
          <w:szCs w:val="23"/>
          <w:highlight w:val="none"/>
        </w:rPr>
        <w:t>表附项目经理注册建造师执业资格证书和安全生产考核合格证书(</w:t>
      </w:r>
      <w:r>
        <w:rPr>
          <w:rFonts w:hint="eastAsia" w:ascii="宋体" w:hAnsi="宋体" w:eastAsia="宋体" w:cs="宋体"/>
          <w:sz w:val="23"/>
          <w:szCs w:val="23"/>
          <w:highlight w:val="none"/>
        </w:rPr>
        <w:t>B</w:t>
      </w:r>
      <w:r>
        <w:rPr>
          <w:rFonts w:hint="eastAsia" w:ascii="宋体" w:hAnsi="宋体" w:eastAsia="宋体" w:cs="宋体"/>
          <w:spacing w:val="8"/>
          <w:sz w:val="23"/>
          <w:szCs w:val="23"/>
          <w:highlight w:val="none"/>
        </w:rPr>
        <w:t>类)的复印件；</w:t>
      </w:r>
    </w:p>
    <w:p w14:paraId="4A28B907">
      <w:pPr>
        <w:spacing w:before="184" w:line="227" w:lineRule="auto"/>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2</w:t>
      </w:r>
      <w:r>
        <w:rPr>
          <w:rFonts w:hint="eastAsia" w:ascii="宋体" w:hAnsi="宋体" w:eastAsia="宋体" w:cs="宋体"/>
          <w:spacing w:val="14"/>
          <w:sz w:val="23"/>
          <w:szCs w:val="23"/>
          <w:highlight w:val="none"/>
        </w:rPr>
        <w:t>、</w:t>
      </w:r>
      <w:r>
        <w:rPr>
          <w:rFonts w:hint="eastAsia" w:ascii="宋体" w:hAnsi="宋体" w:eastAsia="宋体" w:cs="宋体"/>
          <w:spacing w:val="8"/>
          <w:sz w:val="23"/>
          <w:szCs w:val="23"/>
          <w:highlight w:val="none"/>
        </w:rPr>
        <w:t>在建和已完工程应附中标通知书(如有)或合同协议书复印件(加盖公章)。</w:t>
      </w:r>
    </w:p>
    <w:p w14:paraId="4A4F77EA">
      <w:pPr>
        <w:rPr>
          <w:rFonts w:hint="eastAsia" w:ascii="宋体" w:hAnsi="宋体" w:eastAsia="宋体" w:cs="宋体"/>
          <w:highlight w:val="none"/>
        </w:rPr>
        <w:sectPr>
          <w:footerReference r:id="rId30" w:type="default"/>
          <w:pgSz w:w="11910" w:h="16840"/>
          <w:pgMar w:top="1440" w:right="1080" w:bottom="1440" w:left="1080" w:header="0" w:footer="984" w:gutter="0"/>
          <w:pgNumType w:fmt="decimal"/>
          <w:cols w:space="720" w:num="1"/>
        </w:sectPr>
      </w:pPr>
    </w:p>
    <w:p w14:paraId="4EAAEAB4">
      <w:pPr>
        <w:spacing w:before="90" w:line="411" w:lineRule="exact"/>
        <w:ind w:left="3417"/>
        <w:rPr>
          <w:rFonts w:hint="eastAsia" w:ascii="宋体" w:hAnsi="宋体" w:eastAsia="宋体" w:cs="宋体"/>
          <w:sz w:val="31"/>
          <w:szCs w:val="31"/>
          <w:highlight w:val="none"/>
        </w:rPr>
      </w:pPr>
      <w:r>
        <w:rPr>
          <w:rFonts w:hint="eastAsia" w:ascii="宋体" w:hAnsi="宋体" w:eastAsia="宋体" w:cs="宋体"/>
          <w:spacing w:val="12"/>
          <w:position w:val="1"/>
          <w:sz w:val="31"/>
          <w:szCs w:val="31"/>
          <w:highlight w:val="none"/>
          <w:lang w:val="en-US" w:eastAsia="zh-CN"/>
          <w14:textOutline w14:w="5793" w14:cap="sq" w14:cmpd="sng">
            <w14:solidFill>
              <w14:srgbClr w14:val="000000"/>
            </w14:solidFill>
            <w14:prstDash w14:val="solid"/>
            <w14:bevel/>
          </w14:textOutline>
        </w:rPr>
        <w:t>2</w:t>
      </w:r>
      <w:r>
        <w:rPr>
          <w:rFonts w:hint="eastAsia" w:ascii="宋体" w:hAnsi="宋体" w:eastAsia="宋体" w:cs="宋体"/>
          <w:spacing w:val="8"/>
          <w:position w:val="1"/>
          <w:sz w:val="31"/>
          <w:szCs w:val="31"/>
          <w:highlight w:val="none"/>
          <w14:textOutline w14:w="5793" w14:cap="sq" w14:cmpd="sng">
            <w14:solidFill>
              <w14:srgbClr w14:val="000000"/>
            </w14:solidFill>
            <w14:prstDash w14:val="solid"/>
            <w14:bevel/>
          </w14:textOutline>
        </w:rPr>
        <w:t>.专职安全员简历表</w:t>
      </w:r>
    </w:p>
    <w:p w14:paraId="6C46FF98">
      <w:pPr>
        <w:spacing w:line="386" w:lineRule="auto"/>
        <w:rPr>
          <w:rFonts w:hint="eastAsia" w:ascii="宋体" w:hAnsi="宋体" w:eastAsia="宋体" w:cs="宋体"/>
          <w:sz w:val="21"/>
          <w:highlight w:val="none"/>
        </w:rPr>
      </w:pPr>
    </w:p>
    <w:p w14:paraId="155C83D3">
      <w:pPr>
        <w:spacing w:before="75" w:line="227" w:lineRule="auto"/>
        <w:ind w:firstLine="840" w:firstLineChars="400"/>
        <w:rPr>
          <w:rFonts w:hint="eastAsia" w:ascii="宋体" w:hAnsi="宋体" w:eastAsia="宋体" w:cs="宋体"/>
          <w:spacing w:val="13"/>
          <w:sz w:val="23"/>
          <w:szCs w:val="23"/>
          <w:highlight w:val="none"/>
        </w:rPr>
      </w:pPr>
      <w:r>
        <w:rPr>
          <w:rFonts w:hint="eastAsia" w:ascii="宋体" w:hAnsi="宋体" w:eastAsia="宋体" w:cs="宋体"/>
          <w:highlight w:val="none"/>
        </w:rPr>
        <w:pict>
          <v:rect id="_x0000_s1030" o:spid="_x0000_s1030" o:spt="1" style="position:absolute;left:0pt;margin-left:36.15pt;margin-top:15.2pt;height:0.65pt;width:189.1pt;z-index:251664384;mso-width-relative:page;mso-height-relative:page;" fillcolor="#000000" filled="t" stroked="f" coordsize="21600,21600">
            <v:path/>
            <v:fill on="t" focussize="0,0"/>
            <v:stroke on="f"/>
            <v:imagedata o:title=""/>
            <o:lock v:ext="edit"/>
          </v:rect>
        </w:pict>
      </w:r>
      <w:r>
        <w:rPr>
          <w:rFonts w:hint="eastAsia" w:ascii="宋体" w:hAnsi="宋体" w:eastAsia="宋体" w:cs="宋体"/>
          <w:spacing w:val="24"/>
          <w:sz w:val="23"/>
          <w:szCs w:val="23"/>
          <w:highlight w:val="none"/>
        </w:rPr>
        <w:t>(</w:t>
      </w:r>
      <w:r>
        <w:rPr>
          <w:rFonts w:hint="eastAsia" w:ascii="宋体" w:hAnsi="宋体" w:eastAsia="宋体" w:cs="宋体"/>
          <w:spacing w:val="13"/>
          <w:sz w:val="23"/>
          <w:szCs w:val="23"/>
          <w:highlight w:val="none"/>
        </w:rPr>
        <w:t>工程项目名称)工程</w:t>
      </w:r>
    </w:p>
    <w:p w14:paraId="09A241DE">
      <w:pPr>
        <w:spacing w:line="14" w:lineRule="exact"/>
        <w:rPr>
          <w:rFonts w:hint="eastAsia" w:ascii="宋体" w:hAnsi="宋体" w:eastAsia="宋体" w:cs="宋体"/>
          <w:highlight w:val="none"/>
        </w:rPr>
      </w:pPr>
    </w:p>
    <w:tbl>
      <w:tblPr>
        <w:tblStyle w:val="13"/>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946"/>
        <w:gridCol w:w="1179"/>
        <w:gridCol w:w="368"/>
        <w:gridCol w:w="1544"/>
        <w:gridCol w:w="105"/>
        <w:gridCol w:w="1581"/>
        <w:gridCol w:w="177"/>
        <w:gridCol w:w="778"/>
        <w:gridCol w:w="572"/>
        <w:gridCol w:w="1438"/>
      </w:tblGrid>
      <w:tr w14:paraId="64F6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23" w:type="dxa"/>
            <w:vAlign w:val="top"/>
          </w:tcPr>
          <w:p w14:paraId="08143357">
            <w:pPr>
              <w:spacing w:before="206" w:line="227" w:lineRule="auto"/>
              <w:ind w:left="33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姓名</w:t>
            </w:r>
          </w:p>
        </w:tc>
        <w:tc>
          <w:tcPr>
            <w:tcW w:w="2125" w:type="dxa"/>
            <w:gridSpan w:val="2"/>
            <w:vAlign w:val="top"/>
          </w:tcPr>
          <w:p w14:paraId="55459281">
            <w:pPr>
              <w:rPr>
                <w:rFonts w:hint="eastAsia" w:ascii="宋体" w:hAnsi="宋体" w:eastAsia="宋体" w:cs="宋体"/>
                <w:sz w:val="21"/>
                <w:highlight w:val="none"/>
              </w:rPr>
            </w:pPr>
          </w:p>
        </w:tc>
        <w:tc>
          <w:tcPr>
            <w:tcW w:w="2017" w:type="dxa"/>
            <w:gridSpan w:val="3"/>
            <w:vAlign w:val="top"/>
          </w:tcPr>
          <w:p w14:paraId="59C640CC">
            <w:pPr>
              <w:spacing w:before="206" w:line="228" w:lineRule="auto"/>
              <w:ind w:left="788"/>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性</w:t>
            </w:r>
            <w:r>
              <w:rPr>
                <w:rFonts w:hint="eastAsia" w:ascii="宋体" w:hAnsi="宋体" w:eastAsia="宋体" w:cs="宋体"/>
                <w:spacing w:val="3"/>
                <w:sz w:val="23"/>
                <w:szCs w:val="23"/>
                <w:highlight w:val="none"/>
              </w:rPr>
              <w:t>别</w:t>
            </w:r>
          </w:p>
        </w:tc>
        <w:tc>
          <w:tcPr>
            <w:tcW w:w="1758" w:type="dxa"/>
            <w:gridSpan w:val="2"/>
            <w:vAlign w:val="top"/>
          </w:tcPr>
          <w:p w14:paraId="42240B50">
            <w:pPr>
              <w:rPr>
                <w:rFonts w:hint="eastAsia" w:ascii="宋体" w:hAnsi="宋体" w:eastAsia="宋体" w:cs="宋体"/>
                <w:sz w:val="21"/>
                <w:highlight w:val="none"/>
              </w:rPr>
            </w:pPr>
          </w:p>
        </w:tc>
        <w:tc>
          <w:tcPr>
            <w:tcW w:w="1350" w:type="dxa"/>
            <w:gridSpan w:val="2"/>
            <w:vAlign w:val="top"/>
          </w:tcPr>
          <w:p w14:paraId="45D9EF12">
            <w:pPr>
              <w:spacing w:before="205" w:line="227" w:lineRule="auto"/>
              <w:ind w:left="359"/>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年</w:t>
            </w:r>
            <w:r>
              <w:rPr>
                <w:rFonts w:hint="eastAsia" w:ascii="宋体" w:hAnsi="宋体" w:eastAsia="宋体" w:cs="宋体"/>
                <w:spacing w:val="4"/>
                <w:sz w:val="23"/>
                <w:szCs w:val="23"/>
                <w:highlight w:val="none"/>
              </w:rPr>
              <w:t>龄</w:t>
            </w:r>
          </w:p>
        </w:tc>
        <w:tc>
          <w:tcPr>
            <w:tcW w:w="1438" w:type="dxa"/>
            <w:vAlign w:val="top"/>
          </w:tcPr>
          <w:p w14:paraId="0B3464B5">
            <w:pPr>
              <w:rPr>
                <w:rFonts w:hint="eastAsia" w:ascii="宋体" w:hAnsi="宋体" w:eastAsia="宋体" w:cs="宋体"/>
                <w:sz w:val="21"/>
                <w:highlight w:val="none"/>
              </w:rPr>
            </w:pPr>
          </w:p>
        </w:tc>
      </w:tr>
      <w:tr w14:paraId="1F8E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23" w:type="dxa"/>
            <w:vAlign w:val="top"/>
          </w:tcPr>
          <w:p w14:paraId="3D9DD53D">
            <w:pPr>
              <w:spacing w:before="215" w:line="227" w:lineRule="auto"/>
              <w:ind w:left="33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务</w:t>
            </w:r>
          </w:p>
        </w:tc>
        <w:tc>
          <w:tcPr>
            <w:tcW w:w="2125" w:type="dxa"/>
            <w:gridSpan w:val="2"/>
            <w:vAlign w:val="top"/>
          </w:tcPr>
          <w:p w14:paraId="39AA85B4">
            <w:pPr>
              <w:rPr>
                <w:rFonts w:hint="eastAsia" w:ascii="宋体" w:hAnsi="宋体" w:eastAsia="宋体" w:cs="宋体"/>
                <w:sz w:val="21"/>
                <w:highlight w:val="none"/>
              </w:rPr>
            </w:pPr>
          </w:p>
        </w:tc>
        <w:tc>
          <w:tcPr>
            <w:tcW w:w="2017" w:type="dxa"/>
            <w:gridSpan w:val="3"/>
            <w:vAlign w:val="top"/>
          </w:tcPr>
          <w:p w14:paraId="4708D726">
            <w:pPr>
              <w:spacing w:before="214" w:line="230" w:lineRule="auto"/>
              <w:ind w:left="786"/>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称</w:t>
            </w:r>
          </w:p>
        </w:tc>
        <w:tc>
          <w:tcPr>
            <w:tcW w:w="1758" w:type="dxa"/>
            <w:gridSpan w:val="2"/>
            <w:vAlign w:val="top"/>
          </w:tcPr>
          <w:p w14:paraId="75592C1C">
            <w:pPr>
              <w:rPr>
                <w:rFonts w:hint="eastAsia" w:ascii="宋体" w:hAnsi="宋体" w:eastAsia="宋体" w:cs="宋体"/>
                <w:sz w:val="21"/>
                <w:highlight w:val="none"/>
              </w:rPr>
            </w:pPr>
          </w:p>
        </w:tc>
        <w:tc>
          <w:tcPr>
            <w:tcW w:w="1350" w:type="dxa"/>
            <w:gridSpan w:val="2"/>
            <w:vAlign w:val="top"/>
          </w:tcPr>
          <w:p w14:paraId="5FAE1ED7">
            <w:pPr>
              <w:spacing w:before="214" w:line="229" w:lineRule="auto"/>
              <w:ind w:left="363"/>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学</w:t>
            </w:r>
            <w:r>
              <w:rPr>
                <w:rFonts w:hint="eastAsia" w:ascii="宋体" w:hAnsi="宋体" w:eastAsia="宋体" w:cs="宋体"/>
                <w:spacing w:val="2"/>
                <w:sz w:val="23"/>
                <w:szCs w:val="23"/>
                <w:highlight w:val="none"/>
              </w:rPr>
              <w:t>历</w:t>
            </w:r>
          </w:p>
        </w:tc>
        <w:tc>
          <w:tcPr>
            <w:tcW w:w="1438" w:type="dxa"/>
            <w:vAlign w:val="top"/>
          </w:tcPr>
          <w:p w14:paraId="7D69F56D">
            <w:pPr>
              <w:rPr>
                <w:rFonts w:hint="eastAsia" w:ascii="宋体" w:hAnsi="宋体" w:eastAsia="宋体" w:cs="宋体"/>
                <w:sz w:val="21"/>
                <w:highlight w:val="none"/>
              </w:rPr>
            </w:pPr>
          </w:p>
        </w:tc>
      </w:tr>
      <w:tr w14:paraId="027D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3248" w:type="dxa"/>
            <w:gridSpan w:val="3"/>
            <w:vAlign w:val="top"/>
          </w:tcPr>
          <w:p w14:paraId="2D5EB6B2">
            <w:pPr>
              <w:spacing w:before="204" w:line="228" w:lineRule="auto"/>
              <w:ind w:left="1097"/>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参加工作时间</w:t>
            </w:r>
          </w:p>
        </w:tc>
        <w:tc>
          <w:tcPr>
            <w:tcW w:w="2017" w:type="dxa"/>
            <w:gridSpan w:val="3"/>
            <w:vAlign w:val="top"/>
          </w:tcPr>
          <w:p w14:paraId="31E3346C">
            <w:pPr>
              <w:rPr>
                <w:rFonts w:hint="eastAsia" w:ascii="宋体" w:hAnsi="宋体" w:eastAsia="宋体" w:cs="宋体"/>
                <w:sz w:val="21"/>
                <w:highlight w:val="none"/>
              </w:rPr>
            </w:pPr>
          </w:p>
        </w:tc>
        <w:tc>
          <w:tcPr>
            <w:tcW w:w="3108" w:type="dxa"/>
            <w:gridSpan w:val="4"/>
            <w:vAlign w:val="top"/>
          </w:tcPr>
          <w:p w14:paraId="5F61667E">
            <w:pPr>
              <w:spacing w:before="204" w:line="226" w:lineRule="auto"/>
              <w:ind w:left="41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担任专职安全员年</w:t>
            </w:r>
            <w:r>
              <w:rPr>
                <w:rFonts w:hint="eastAsia" w:ascii="宋体" w:hAnsi="宋体" w:eastAsia="宋体" w:cs="宋体"/>
                <w:spacing w:val="7"/>
                <w:sz w:val="23"/>
                <w:szCs w:val="23"/>
                <w:highlight w:val="none"/>
              </w:rPr>
              <w:t>限</w:t>
            </w:r>
          </w:p>
        </w:tc>
        <w:tc>
          <w:tcPr>
            <w:tcW w:w="1438" w:type="dxa"/>
            <w:vAlign w:val="top"/>
          </w:tcPr>
          <w:p w14:paraId="2BB79523">
            <w:pPr>
              <w:rPr>
                <w:rFonts w:hint="eastAsia" w:ascii="宋体" w:hAnsi="宋体" w:eastAsia="宋体" w:cs="宋体"/>
                <w:sz w:val="21"/>
                <w:highlight w:val="none"/>
              </w:rPr>
            </w:pPr>
          </w:p>
        </w:tc>
      </w:tr>
      <w:tr w14:paraId="6F70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248" w:type="dxa"/>
            <w:gridSpan w:val="3"/>
            <w:vAlign w:val="top"/>
          </w:tcPr>
          <w:p w14:paraId="143ABDDB">
            <w:pPr>
              <w:spacing w:before="216" w:line="227" w:lineRule="auto"/>
              <w:ind w:left="1318"/>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上</w:t>
            </w:r>
            <w:r>
              <w:rPr>
                <w:rFonts w:hint="eastAsia" w:ascii="宋体" w:hAnsi="宋体" w:eastAsia="宋体" w:cs="宋体"/>
                <w:spacing w:val="7"/>
                <w:sz w:val="23"/>
                <w:szCs w:val="23"/>
                <w:highlight w:val="none"/>
              </w:rPr>
              <w:t>岗证编号</w:t>
            </w:r>
          </w:p>
        </w:tc>
        <w:tc>
          <w:tcPr>
            <w:tcW w:w="2017" w:type="dxa"/>
            <w:gridSpan w:val="3"/>
            <w:vAlign w:val="top"/>
          </w:tcPr>
          <w:p w14:paraId="1394531F">
            <w:pPr>
              <w:rPr>
                <w:rFonts w:hint="eastAsia" w:ascii="宋体" w:hAnsi="宋体" w:eastAsia="宋体" w:cs="宋体"/>
                <w:sz w:val="21"/>
                <w:highlight w:val="none"/>
              </w:rPr>
            </w:pPr>
          </w:p>
        </w:tc>
        <w:tc>
          <w:tcPr>
            <w:tcW w:w="2536" w:type="dxa"/>
            <w:gridSpan w:val="3"/>
            <w:vAlign w:val="top"/>
          </w:tcPr>
          <w:p w14:paraId="1DE8453F">
            <w:pPr>
              <w:spacing w:before="59" w:line="237" w:lineRule="auto"/>
              <w:ind w:left="922" w:right="299" w:hanging="597"/>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安</w:t>
            </w:r>
            <w:r>
              <w:rPr>
                <w:rFonts w:hint="eastAsia" w:ascii="宋体" w:hAnsi="宋体" w:eastAsia="宋体" w:cs="宋体"/>
                <w:spacing w:val="8"/>
                <w:sz w:val="23"/>
                <w:szCs w:val="23"/>
                <w:highlight w:val="none"/>
              </w:rPr>
              <w:t>全生产考核合格</w:t>
            </w:r>
            <w:r>
              <w:rPr>
                <w:rFonts w:hint="eastAsia" w:ascii="宋体" w:hAnsi="宋体" w:eastAsia="宋体" w:cs="宋体"/>
                <w:spacing w:val="7"/>
                <w:sz w:val="23"/>
                <w:szCs w:val="23"/>
                <w:highlight w:val="none"/>
              </w:rPr>
              <w:t>证编</w:t>
            </w:r>
            <w:r>
              <w:rPr>
                <w:rFonts w:hint="eastAsia" w:ascii="宋体" w:hAnsi="宋体" w:eastAsia="宋体" w:cs="宋体"/>
                <w:spacing w:val="6"/>
                <w:sz w:val="23"/>
                <w:szCs w:val="23"/>
                <w:highlight w:val="none"/>
              </w:rPr>
              <w:t>号</w:t>
            </w:r>
          </w:p>
        </w:tc>
        <w:tc>
          <w:tcPr>
            <w:tcW w:w="2010" w:type="dxa"/>
            <w:gridSpan w:val="2"/>
            <w:vAlign w:val="top"/>
          </w:tcPr>
          <w:p w14:paraId="72BDCFB1">
            <w:pPr>
              <w:rPr>
                <w:rFonts w:hint="eastAsia" w:ascii="宋体" w:hAnsi="宋体" w:eastAsia="宋体" w:cs="宋体"/>
                <w:sz w:val="21"/>
                <w:highlight w:val="none"/>
              </w:rPr>
            </w:pPr>
          </w:p>
        </w:tc>
      </w:tr>
      <w:tr w14:paraId="0E05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811" w:type="dxa"/>
            <w:gridSpan w:val="11"/>
            <w:vAlign w:val="top"/>
          </w:tcPr>
          <w:p w14:paraId="1443CD0A">
            <w:pPr>
              <w:spacing w:before="218" w:line="227" w:lineRule="auto"/>
              <w:ind w:left="3600"/>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在</w:t>
            </w:r>
            <w:r>
              <w:rPr>
                <w:rFonts w:hint="eastAsia" w:ascii="宋体" w:hAnsi="宋体" w:eastAsia="宋体" w:cs="宋体"/>
                <w:spacing w:val="9"/>
                <w:sz w:val="23"/>
                <w:szCs w:val="23"/>
                <w:highlight w:val="none"/>
              </w:rPr>
              <w:t>建和已完工程项目情况</w:t>
            </w:r>
          </w:p>
        </w:tc>
      </w:tr>
      <w:tr w14:paraId="5887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69" w:type="dxa"/>
            <w:gridSpan w:val="2"/>
            <w:vAlign w:val="top"/>
          </w:tcPr>
          <w:p w14:paraId="25462643">
            <w:pPr>
              <w:spacing w:before="205" w:line="228" w:lineRule="auto"/>
              <w:ind w:left="56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建设单</w:t>
            </w:r>
            <w:r>
              <w:rPr>
                <w:rFonts w:hint="eastAsia" w:ascii="宋体" w:hAnsi="宋体" w:eastAsia="宋体" w:cs="宋体"/>
                <w:spacing w:val="6"/>
                <w:sz w:val="23"/>
                <w:szCs w:val="23"/>
                <w:highlight w:val="none"/>
              </w:rPr>
              <w:t>位</w:t>
            </w:r>
          </w:p>
        </w:tc>
        <w:tc>
          <w:tcPr>
            <w:tcW w:w="1547" w:type="dxa"/>
            <w:gridSpan w:val="2"/>
            <w:vAlign w:val="top"/>
          </w:tcPr>
          <w:p w14:paraId="1F3854E4">
            <w:pPr>
              <w:spacing w:before="205" w:line="227" w:lineRule="auto"/>
              <w:ind w:left="305"/>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项</w:t>
            </w:r>
            <w:r>
              <w:rPr>
                <w:rFonts w:hint="eastAsia" w:ascii="宋体" w:hAnsi="宋体" w:eastAsia="宋体" w:cs="宋体"/>
                <w:spacing w:val="6"/>
                <w:sz w:val="23"/>
                <w:szCs w:val="23"/>
                <w:highlight w:val="none"/>
              </w:rPr>
              <w:t>目名称</w:t>
            </w:r>
          </w:p>
        </w:tc>
        <w:tc>
          <w:tcPr>
            <w:tcW w:w="1544" w:type="dxa"/>
            <w:vAlign w:val="top"/>
          </w:tcPr>
          <w:p w14:paraId="2DDB8F72">
            <w:pPr>
              <w:spacing w:before="205" w:line="227" w:lineRule="auto"/>
              <w:ind w:left="302"/>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建设规</w:t>
            </w:r>
            <w:r>
              <w:rPr>
                <w:rFonts w:hint="eastAsia" w:ascii="宋体" w:hAnsi="宋体" w:eastAsia="宋体" w:cs="宋体"/>
                <w:spacing w:val="6"/>
                <w:sz w:val="23"/>
                <w:szCs w:val="23"/>
                <w:highlight w:val="none"/>
              </w:rPr>
              <w:t>模</w:t>
            </w:r>
          </w:p>
        </w:tc>
        <w:tc>
          <w:tcPr>
            <w:tcW w:w="1686" w:type="dxa"/>
            <w:gridSpan w:val="2"/>
            <w:vAlign w:val="top"/>
          </w:tcPr>
          <w:p w14:paraId="08911231">
            <w:pPr>
              <w:spacing w:before="204" w:line="229" w:lineRule="auto"/>
              <w:ind w:left="131"/>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开</w:t>
            </w:r>
            <w:r>
              <w:rPr>
                <w:rFonts w:hint="eastAsia" w:ascii="宋体" w:hAnsi="宋体" w:eastAsia="宋体" w:cs="宋体"/>
                <w:spacing w:val="8"/>
                <w:sz w:val="23"/>
                <w:szCs w:val="23"/>
                <w:highlight w:val="none"/>
              </w:rPr>
              <w:t>、竣工日期</w:t>
            </w:r>
          </w:p>
        </w:tc>
        <w:tc>
          <w:tcPr>
            <w:tcW w:w="1527" w:type="dxa"/>
            <w:gridSpan w:val="3"/>
            <w:vAlign w:val="top"/>
          </w:tcPr>
          <w:p w14:paraId="375E185C">
            <w:pPr>
              <w:spacing w:before="205" w:line="227" w:lineRule="auto"/>
              <w:ind w:left="172"/>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在</w:t>
            </w:r>
            <w:r>
              <w:rPr>
                <w:rFonts w:hint="eastAsia" w:ascii="宋体" w:hAnsi="宋体" w:eastAsia="宋体" w:cs="宋体"/>
                <w:spacing w:val="8"/>
                <w:sz w:val="23"/>
                <w:szCs w:val="23"/>
                <w:highlight w:val="none"/>
              </w:rPr>
              <w:t>建或已完</w:t>
            </w:r>
          </w:p>
        </w:tc>
        <w:tc>
          <w:tcPr>
            <w:tcW w:w="1438" w:type="dxa"/>
            <w:vAlign w:val="top"/>
          </w:tcPr>
          <w:p w14:paraId="0717F5A6">
            <w:pPr>
              <w:spacing w:before="205" w:line="228" w:lineRule="auto"/>
              <w:ind w:left="24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工程质</w:t>
            </w:r>
            <w:r>
              <w:rPr>
                <w:rFonts w:hint="eastAsia" w:ascii="宋体" w:hAnsi="宋体" w:eastAsia="宋体" w:cs="宋体"/>
                <w:spacing w:val="6"/>
                <w:sz w:val="23"/>
                <w:szCs w:val="23"/>
                <w:highlight w:val="none"/>
              </w:rPr>
              <w:t>量</w:t>
            </w:r>
          </w:p>
        </w:tc>
      </w:tr>
      <w:tr w14:paraId="5812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69" w:type="dxa"/>
            <w:gridSpan w:val="2"/>
            <w:vAlign w:val="top"/>
          </w:tcPr>
          <w:p w14:paraId="1EA237F2">
            <w:pPr>
              <w:rPr>
                <w:rFonts w:hint="eastAsia" w:ascii="宋体" w:hAnsi="宋体" w:eastAsia="宋体" w:cs="宋体"/>
                <w:sz w:val="21"/>
                <w:highlight w:val="none"/>
              </w:rPr>
            </w:pPr>
          </w:p>
        </w:tc>
        <w:tc>
          <w:tcPr>
            <w:tcW w:w="1547" w:type="dxa"/>
            <w:gridSpan w:val="2"/>
            <w:vAlign w:val="top"/>
          </w:tcPr>
          <w:p w14:paraId="5E00EDA4">
            <w:pPr>
              <w:rPr>
                <w:rFonts w:hint="eastAsia" w:ascii="宋体" w:hAnsi="宋体" w:eastAsia="宋体" w:cs="宋体"/>
                <w:sz w:val="21"/>
                <w:highlight w:val="none"/>
              </w:rPr>
            </w:pPr>
          </w:p>
        </w:tc>
        <w:tc>
          <w:tcPr>
            <w:tcW w:w="1544" w:type="dxa"/>
            <w:vAlign w:val="top"/>
          </w:tcPr>
          <w:p w14:paraId="1B761FC5">
            <w:pPr>
              <w:rPr>
                <w:rFonts w:hint="eastAsia" w:ascii="宋体" w:hAnsi="宋体" w:eastAsia="宋体" w:cs="宋体"/>
                <w:sz w:val="21"/>
                <w:highlight w:val="none"/>
              </w:rPr>
            </w:pPr>
          </w:p>
        </w:tc>
        <w:tc>
          <w:tcPr>
            <w:tcW w:w="1686" w:type="dxa"/>
            <w:gridSpan w:val="2"/>
            <w:vAlign w:val="top"/>
          </w:tcPr>
          <w:p w14:paraId="43AAA6B6">
            <w:pPr>
              <w:rPr>
                <w:rFonts w:hint="eastAsia" w:ascii="宋体" w:hAnsi="宋体" w:eastAsia="宋体" w:cs="宋体"/>
                <w:sz w:val="21"/>
                <w:highlight w:val="none"/>
              </w:rPr>
            </w:pPr>
          </w:p>
        </w:tc>
        <w:tc>
          <w:tcPr>
            <w:tcW w:w="1527" w:type="dxa"/>
            <w:gridSpan w:val="3"/>
            <w:vAlign w:val="top"/>
          </w:tcPr>
          <w:p w14:paraId="47FBF667">
            <w:pPr>
              <w:rPr>
                <w:rFonts w:hint="eastAsia" w:ascii="宋体" w:hAnsi="宋体" w:eastAsia="宋体" w:cs="宋体"/>
                <w:sz w:val="21"/>
                <w:highlight w:val="none"/>
              </w:rPr>
            </w:pPr>
          </w:p>
        </w:tc>
        <w:tc>
          <w:tcPr>
            <w:tcW w:w="1438" w:type="dxa"/>
            <w:vAlign w:val="top"/>
          </w:tcPr>
          <w:p w14:paraId="7B17A9A3">
            <w:pPr>
              <w:rPr>
                <w:rFonts w:hint="eastAsia" w:ascii="宋体" w:hAnsi="宋体" w:eastAsia="宋体" w:cs="宋体"/>
                <w:sz w:val="21"/>
                <w:highlight w:val="none"/>
              </w:rPr>
            </w:pPr>
          </w:p>
        </w:tc>
      </w:tr>
      <w:tr w14:paraId="5475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69" w:type="dxa"/>
            <w:gridSpan w:val="2"/>
            <w:vAlign w:val="top"/>
          </w:tcPr>
          <w:p w14:paraId="6DE10CFA">
            <w:pPr>
              <w:rPr>
                <w:rFonts w:hint="eastAsia" w:ascii="宋体" w:hAnsi="宋体" w:eastAsia="宋体" w:cs="宋体"/>
                <w:sz w:val="21"/>
                <w:highlight w:val="none"/>
              </w:rPr>
            </w:pPr>
          </w:p>
        </w:tc>
        <w:tc>
          <w:tcPr>
            <w:tcW w:w="1547" w:type="dxa"/>
            <w:gridSpan w:val="2"/>
            <w:vAlign w:val="top"/>
          </w:tcPr>
          <w:p w14:paraId="1B7A17AE">
            <w:pPr>
              <w:rPr>
                <w:rFonts w:hint="eastAsia" w:ascii="宋体" w:hAnsi="宋体" w:eastAsia="宋体" w:cs="宋体"/>
                <w:sz w:val="21"/>
                <w:highlight w:val="none"/>
              </w:rPr>
            </w:pPr>
          </w:p>
        </w:tc>
        <w:tc>
          <w:tcPr>
            <w:tcW w:w="1544" w:type="dxa"/>
            <w:vAlign w:val="top"/>
          </w:tcPr>
          <w:p w14:paraId="081F8B6E">
            <w:pPr>
              <w:rPr>
                <w:rFonts w:hint="eastAsia" w:ascii="宋体" w:hAnsi="宋体" w:eastAsia="宋体" w:cs="宋体"/>
                <w:sz w:val="21"/>
                <w:highlight w:val="none"/>
              </w:rPr>
            </w:pPr>
          </w:p>
        </w:tc>
        <w:tc>
          <w:tcPr>
            <w:tcW w:w="1686" w:type="dxa"/>
            <w:gridSpan w:val="2"/>
            <w:vAlign w:val="top"/>
          </w:tcPr>
          <w:p w14:paraId="0CEE25C5">
            <w:pPr>
              <w:rPr>
                <w:rFonts w:hint="eastAsia" w:ascii="宋体" w:hAnsi="宋体" w:eastAsia="宋体" w:cs="宋体"/>
                <w:sz w:val="21"/>
                <w:highlight w:val="none"/>
              </w:rPr>
            </w:pPr>
          </w:p>
        </w:tc>
        <w:tc>
          <w:tcPr>
            <w:tcW w:w="1527" w:type="dxa"/>
            <w:gridSpan w:val="3"/>
            <w:vAlign w:val="top"/>
          </w:tcPr>
          <w:p w14:paraId="5CDC5890">
            <w:pPr>
              <w:rPr>
                <w:rFonts w:hint="eastAsia" w:ascii="宋体" w:hAnsi="宋体" w:eastAsia="宋体" w:cs="宋体"/>
                <w:sz w:val="21"/>
                <w:highlight w:val="none"/>
              </w:rPr>
            </w:pPr>
          </w:p>
        </w:tc>
        <w:tc>
          <w:tcPr>
            <w:tcW w:w="1438" w:type="dxa"/>
            <w:vAlign w:val="top"/>
          </w:tcPr>
          <w:p w14:paraId="6A147E11">
            <w:pPr>
              <w:rPr>
                <w:rFonts w:hint="eastAsia" w:ascii="宋体" w:hAnsi="宋体" w:eastAsia="宋体" w:cs="宋体"/>
                <w:sz w:val="21"/>
                <w:highlight w:val="none"/>
              </w:rPr>
            </w:pPr>
          </w:p>
        </w:tc>
      </w:tr>
      <w:tr w14:paraId="58CE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69" w:type="dxa"/>
            <w:gridSpan w:val="2"/>
            <w:vAlign w:val="top"/>
          </w:tcPr>
          <w:p w14:paraId="1856A566">
            <w:pPr>
              <w:rPr>
                <w:rFonts w:hint="eastAsia" w:ascii="宋体" w:hAnsi="宋体" w:eastAsia="宋体" w:cs="宋体"/>
                <w:sz w:val="21"/>
                <w:highlight w:val="none"/>
              </w:rPr>
            </w:pPr>
          </w:p>
        </w:tc>
        <w:tc>
          <w:tcPr>
            <w:tcW w:w="1547" w:type="dxa"/>
            <w:gridSpan w:val="2"/>
            <w:vAlign w:val="top"/>
          </w:tcPr>
          <w:p w14:paraId="022AA59C">
            <w:pPr>
              <w:rPr>
                <w:rFonts w:hint="eastAsia" w:ascii="宋体" w:hAnsi="宋体" w:eastAsia="宋体" w:cs="宋体"/>
                <w:sz w:val="21"/>
                <w:highlight w:val="none"/>
              </w:rPr>
            </w:pPr>
          </w:p>
        </w:tc>
        <w:tc>
          <w:tcPr>
            <w:tcW w:w="1544" w:type="dxa"/>
            <w:vAlign w:val="top"/>
          </w:tcPr>
          <w:p w14:paraId="535FB8EF">
            <w:pPr>
              <w:rPr>
                <w:rFonts w:hint="eastAsia" w:ascii="宋体" w:hAnsi="宋体" w:eastAsia="宋体" w:cs="宋体"/>
                <w:sz w:val="21"/>
                <w:highlight w:val="none"/>
              </w:rPr>
            </w:pPr>
          </w:p>
        </w:tc>
        <w:tc>
          <w:tcPr>
            <w:tcW w:w="1686" w:type="dxa"/>
            <w:gridSpan w:val="2"/>
            <w:vAlign w:val="top"/>
          </w:tcPr>
          <w:p w14:paraId="4E9C5219">
            <w:pPr>
              <w:rPr>
                <w:rFonts w:hint="eastAsia" w:ascii="宋体" w:hAnsi="宋体" w:eastAsia="宋体" w:cs="宋体"/>
                <w:sz w:val="21"/>
                <w:highlight w:val="none"/>
              </w:rPr>
            </w:pPr>
          </w:p>
        </w:tc>
        <w:tc>
          <w:tcPr>
            <w:tcW w:w="1527" w:type="dxa"/>
            <w:gridSpan w:val="3"/>
            <w:vAlign w:val="top"/>
          </w:tcPr>
          <w:p w14:paraId="5E7C50A4">
            <w:pPr>
              <w:rPr>
                <w:rFonts w:hint="eastAsia" w:ascii="宋体" w:hAnsi="宋体" w:eastAsia="宋体" w:cs="宋体"/>
                <w:sz w:val="21"/>
                <w:highlight w:val="none"/>
              </w:rPr>
            </w:pPr>
          </w:p>
        </w:tc>
        <w:tc>
          <w:tcPr>
            <w:tcW w:w="1438" w:type="dxa"/>
            <w:vAlign w:val="top"/>
          </w:tcPr>
          <w:p w14:paraId="2357F7D3">
            <w:pPr>
              <w:rPr>
                <w:rFonts w:hint="eastAsia" w:ascii="宋体" w:hAnsi="宋体" w:eastAsia="宋体" w:cs="宋体"/>
                <w:sz w:val="21"/>
                <w:highlight w:val="none"/>
              </w:rPr>
            </w:pPr>
          </w:p>
        </w:tc>
      </w:tr>
      <w:tr w14:paraId="013A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69" w:type="dxa"/>
            <w:gridSpan w:val="2"/>
            <w:vAlign w:val="top"/>
          </w:tcPr>
          <w:p w14:paraId="0E874567">
            <w:pPr>
              <w:rPr>
                <w:rFonts w:hint="eastAsia" w:ascii="宋体" w:hAnsi="宋体" w:eastAsia="宋体" w:cs="宋体"/>
                <w:sz w:val="21"/>
                <w:highlight w:val="none"/>
              </w:rPr>
            </w:pPr>
          </w:p>
        </w:tc>
        <w:tc>
          <w:tcPr>
            <w:tcW w:w="1547" w:type="dxa"/>
            <w:gridSpan w:val="2"/>
            <w:vAlign w:val="top"/>
          </w:tcPr>
          <w:p w14:paraId="0B0072A1">
            <w:pPr>
              <w:rPr>
                <w:rFonts w:hint="eastAsia" w:ascii="宋体" w:hAnsi="宋体" w:eastAsia="宋体" w:cs="宋体"/>
                <w:sz w:val="21"/>
                <w:highlight w:val="none"/>
              </w:rPr>
            </w:pPr>
          </w:p>
        </w:tc>
        <w:tc>
          <w:tcPr>
            <w:tcW w:w="1544" w:type="dxa"/>
            <w:vAlign w:val="top"/>
          </w:tcPr>
          <w:p w14:paraId="5E90C240">
            <w:pPr>
              <w:rPr>
                <w:rFonts w:hint="eastAsia" w:ascii="宋体" w:hAnsi="宋体" w:eastAsia="宋体" w:cs="宋体"/>
                <w:sz w:val="21"/>
                <w:highlight w:val="none"/>
              </w:rPr>
            </w:pPr>
          </w:p>
        </w:tc>
        <w:tc>
          <w:tcPr>
            <w:tcW w:w="1686" w:type="dxa"/>
            <w:gridSpan w:val="2"/>
            <w:vAlign w:val="top"/>
          </w:tcPr>
          <w:p w14:paraId="35C91597">
            <w:pPr>
              <w:rPr>
                <w:rFonts w:hint="eastAsia" w:ascii="宋体" w:hAnsi="宋体" w:eastAsia="宋体" w:cs="宋体"/>
                <w:sz w:val="21"/>
                <w:highlight w:val="none"/>
              </w:rPr>
            </w:pPr>
          </w:p>
        </w:tc>
        <w:tc>
          <w:tcPr>
            <w:tcW w:w="1527" w:type="dxa"/>
            <w:gridSpan w:val="3"/>
            <w:vAlign w:val="top"/>
          </w:tcPr>
          <w:p w14:paraId="04747F51">
            <w:pPr>
              <w:rPr>
                <w:rFonts w:hint="eastAsia" w:ascii="宋体" w:hAnsi="宋体" w:eastAsia="宋体" w:cs="宋体"/>
                <w:sz w:val="21"/>
                <w:highlight w:val="none"/>
              </w:rPr>
            </w:pPr>
          </w:p>
        </w:tc>
        <w:tc>
          <w:tcPr>
            <w:tcW w:w="1438" w:type="dxa"/>
            <w:vAlign w:val="top"/>
          </w:tcPr>
          <w:p w14:paraId="3FF10F26">
            <w:pPr>
              <w:rPr>
                <w:rFonts w:hint="eastAsia" w:ascii="宋体" w:hAnsi="宋体" w:eastAsia="宋体" w:cs="宋体"/>
                <w:sz w:val="21"/>
                <w:highlight w:val="none"/>
              </w:rPr>
            </w:pPr>
          </w:p>
        </w:tc>
      </w:tr>
    </w:tbl>
    <w:p w14:paraId="6277B63A">
      <w:pPr>
        <w:spacing w:line="278" w:lineRule="auto"/>
        <w:rPr>
          <w:rFonts w:hint="eastAsia" w:ascii="宋体" w:hAnsi="宋体" w:eastAsia="宋体" w:cs="宋体"/>
          <w:sz w:val="21"/>
          <w:highlight w:val="none"/>
        </w:rPr>
      </w:pPr>
    </w:p>
    <w:p w14:paraId="77FF80B8">
      <w:pPr>
        <w:spacing w:before="75" w:line="229" w:lineRule="auto"/>
        <w:ind w:left="210"/>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备</w:t>
      </w:r>
      <w:r>
        <w:rPr>
          <w:rFonts w:hint="eastAsia" w:ascii="宋体" w:hAnsi="宋体" w:eastAsia="宋体" w:cs="宋体"/>
          <w:spacing w:val="2"/>
          <w:sz w:val="23"/>
          <w:szCs w:val="23"/>
          <w:highlight w:val="none"/>
        </w:rPr>
        <w:t>注：</w:t>
      </w:r>
    </w:p>
    <w:p w14:paraId="6397AB3D">
      <w:pPr>
        <w:spacing w:before="27" w:line="227" w:lineRule="auto"/>
        <w:ind w:left="225"/>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1</w:t>
      </w:r>
      <w:r>
        <w:rPr>
          <w:rFonts w:hint="eastAsia" w:ascii="宋体" w:hAnsi="宋体" w:eastAsia="宋体" w:cs="宋体"/>
          <w:spacing w:val="8"/>
          <w:sz w:val="23"/>
          <w:szCs w:val="23"/>
          <w:highlight w:val="none"/>
        </w:rPr>
        <w:t>、本表附专职安全员安全生产考核合格证书(</w:t>
      </w:r>
      <w:r>
        <w:rPr>
          <w:rFonts w:hint="eastAsia" w:ascii="宋体" w:hAnsi="宋体" w:eastAsia="宋体" w:cs="宋体"/>
          <w:sz w:val="23"/>
          <w:szCs w:val="23"/>
          <w:highlight w:val="none"/>
        </w:rPr>
        <w:t>C</w:t>
      </w:r>
      <w:r>
        <w:rPr>
          <w:rFonts w:hint="eastAsia" w:ascii="宋体" w:hAnsi="宋体" w:eastAsia="宋体" w:cs="宋体"/>
          <w:spacing w:val="8"/>
          <w:sz w:val="23"/>
          <w:szCs w:val="23"/>
          <w:highlight w:val="none"/>
        </w:rPr>
        <w:t>类)的复印件</w:t>
      </w:r>
    </w:p>
    <w:p w14:paraId="7F4BE3CB">
      <w:pPr>
        <w:rPr>
          <w:rFonts w:hint="eastAsia" w:ascii="宋体" w:hAnsi="宋体" w:eastAsia="宋体" w:cs="宋体"/>
          <w:highlight w:val="none"/>
        </w:rPr>
        <w:sectPr>
          <w:footerReference r:id="rId31" w:type="default"/>
          <w:pgSz w:w="11910" w:h="16840"/>
          <w:pgMar w:top="1440" w:right="1080" w:bottom="1440" w:left="1080" w:header="0" w:footer="641" w:gutter="0"/>
          <w:pgNumType w:fmt="decimal"/>
          <w:cols w:space="720" w:num="1"/>
        </w:sectPr>
      </w:pPr>
    </w:p>
    <w:p w14:paraId="0A38383A">
      <w:pPr>
        <w:spacing w:before="90" w:line="411" w:lineRule="exact"/>
        <w:ind w:left="3422"/>
        <w:rPr>
          <w:rFonts w:hint="eastAsia" w:ascii="宋体" w:hAnsi="宋体" w:eastAsia="宋体" w:cs="宋体"/>
          <w:sz w:val="31"/>
          <w:szCs w:val="31"/>
          <w:highlight w:val="none"/>
        </w:rPr>
      </w:pPr>
      <w:r>
        <w:rPr>
          <w:rFonts w:hint="eastAsia" w:ascii="宋体" w:hAnsi="宋体" w:eastAsia="宋体" w:cs="宋体"/>
          <w:spacing w:val="8"/>
          <w:position w:val="2"/>
          <w:sz w:val="31"/>
          <w:szCs w:val="31"/>
          <w:highlight w:val="none"/>
          <w:lang w:val="en-US" w:eastAsia="zh-CN"/>
          <w14:textOutline w14:w="5793" w14:cap="sq" w14:cmpd="sng">
            <w14:solidFill>
              <w14:srgbClr w14:val="000000"/>
            </w14:solidFill>
            <w14:prstDash w14:val="solid"/>
            <w14:bevel/>
          </w14:textOutline>
        </w:rPr>
        <w:t>3</w:t>
      </w:r>
      <w:r>
        <w:rPr>
          <w:rFonts w:hint="eastAsia" w:ascii="宋体" w:hAnsi="宋体" w:eastAsia="宋体" w:cs="宋体"/>
          <w:spacing w:val="8"/>
          <w:position w:val="2"/>
          <w:sz w:val="31"/>
          <w:szCs w:val="31"/>
          <w:highlight w:val="none"/>
          <w14:textOutline w14:w="5793" w14:cap="sq" w14:cmpd="sng">
            <w14:solidFill>
              <w14:srgbClr w14:val="000000"/>
            </w14:solidFill>
            <w14:prstDash w14:val="solid"/>
            <w14:bevel/>
          </w14:textOutline>
        </w:rPr>
        <w:t>.技术负责人简历</w:t>
      </w:r>
      <w:r>
        <w:rPr>
          <w:rFonts w:hint="eastAsia" w:ascii="宋体" w:hAnsi="宋体" w:eastAsia="宋体" w:cs="宋体"/>
          <w:spacing w:val="7"/>
          <w:position w:val="2"/>
          <w:sz w:val="31"/>
          <w:szCs w:val="31"/>
          <w:highlight w:val="none"/>
          <w14:textOutline w14:w="5793" w14:cap="sq" w14:cmpd="sng">
            <w14:solidFill>
              <w14:srgbClr w14:val="000000"/>
            </w14:solidFill>
            <w14:prstDash w14:val="solid"/>
            <w14:bevel/>
          </w14:textOutline>
        </w:rPr>
        <w:t>表</w:t>
      </w:r>
    </w:p>
    <w:p w14:paraId="38EB388E">
      <w:pPr>
        <w:spacing w:line="386" w:lineRule="auto"/>
        <w:rPr>
          <w:rFonts w:hint="eastAsia" w:ascii="宋体" w:hAnsi="宋体" w:eastAsia="宋体" w:cs="宋体"/>
          <w:sz w:val="21"/>
          <w:highlight w:val="none"/>
        </w:rPr>
      </w:pPr>
    </w:p>
    <w:p w14:paraId="27F9CC61">
      <w:pPr>
        <w:spacing w:before="75" w:line="227" w:lineRule="auto"/>
        <w:ind w:firstLine="840" w:firstLineChars="400"/>
        <w:rPr>
          <w:rFonts w:hint="eastAsia" w:ascii="宋体" w:hAnsi="宋体" w:eastAsia="宋体" w:cs="宋体"/>
          <w:spacing w:val="13"/>
          <w:sz w:val="23"/>
          <w:szCs w:val="23"/>
          <w:highlight w:val="none"/>
        </w:rPr>
      </w:pPr>
      <w:r>
        <w:rPr>
          <w:rFonts w:hint="eastAsia" w:ascii="宋体" w:hAnsi="宋体" w:eastAsia="宋体" w:cs="宋体"/>
          <w:highlight w:val="none"/>
        </w:rPr>
        <w:pict>
          <v:rect id="_x0000_s1031" o:spid="_x0000_s1031" o:spt="1" style="position:absolute;left:0pt;margin-left:36.15pt;margin-top:15.2pt;height:0.65pt;width:189.1pt;z-index:251665408;mso-width-relative:page;mso-height-relative:page;" fillcolor="#000000" filled="t" stroked="f" coordsize="21600,21600">
            <v:path/>
            <v:fill on="t" focussize="0,0"/>
            <v:stroke on="f"/>
            <v:imagedata o:title=""/>
            <o:lock v:ext="edit"/>
          </v:rect>
        </w:pict>
      </w:r>
      <w:r>
        <w:rPr>
          <w:rFonts w:hint="eastAsia" w:ascii="宋体" w:hAnsi="宋体" w:eastAsia="宋体" w:cs="宋体"/>
          <w:spacing w:val="24"/>
          <w:sz w:val="23"/>
          <w:szCs w:val="23"/>
          <w:highlight w:val="none"/>
        </w:rPr>
        <w:t>(</w:t>
      </w:r>
      <w:r>
        <w:rPr>
          <w:rFonts w:hint="eastAsia" w:ascii="宋体" w:hAnsi="宋体" w:eastAsia="宋体" w:cs="宋体"/>
          <w:spacing w:val="13"/>
          <w:sz w:val="23"/>
          <w:szCs w:val="23"/>
          <w:highlight w:val="none"/>
        </w:rPr>
        <w:t>工程项目名称)工程</w:t>
      </w:r>
    </w:p>
    <w:p w14:paraId="3B4CA883">
      <w:pPr>
        <w:spacing w:line="14" w:lineRule="exact"/>
        <w:rPr>
          <w:rFonts w:hint="eastAsia" w:ascii="宋体" w:hAnsi="宋体" w:eastAsia="宋体" w:cs="宋体"/>
          <w:highlight w:val="none"/>
        </w:rPr>
      </w:pPr>
    </w:p>
    <w:tbl>
      <w:tblPr>
        <w:tblStyle w:val="13"/>
        <w:tblW w:w="9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3"/>
        <w:gridCol w:w="947"/>
        <w:gridCol w:w="562"/>
        <w:gridCol w:w="985"/>
        <w:gridCol w:w="1544"/>
        <w:gridCol w:w="105"/>
        <w:gridCol w:w="1581"/>
        <w:gridCol w:w="177"/>
        <w:gridCol w:w="1349"/>
        <w:gridCol w:w="1438"/>
      </w:tblGrid>
      <w:tr w14:paraId="456D6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23" w:type="dxa"/>
            <w:vAlign w:val="top"/>
          </w:tcPr>
          <w:p w14:paraId="199C7CB3">
            <w:pPr>
              <w:spacing w:before="206" w:line="227" w:lineRule="auto"/>
              <w:ind w:left="33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姓名</w:t>
            </w:r>
          </w:p>
        </w:tc>
        <w:tc>
          <w:tcPr>
            <w:tcW w:w="1509" w:type="dxa"/>
            <w:gridSpan w:val="2"/>
            <w:vAlign w:val="top"/>
          </w:tcPr>
          <w:p w14:paraId="6889D496">
            <w:pPr>
              <w:rPr>
                <w:rFonts w:hint="eastAsia" w:ascii="宋体" w:hAnsi="宋体" w:eastAsia="宋体" w:cs="宋体"/>
                <w:sz w:val="21"/>
                <w:highlight w:val="none"/>
              </w:rPr>
            </w:pPr>
          </w:p>
        </w:tc>
        <w:tc>
          <w:tcPr>
            <w:tcW w:w="2634" w:type="dxa"/>
            <w:gridSpan w:val="3"/>
            <w:vAlign w:val="top"/>
          </w:tcPr>
          <w:p w14:paraId="4167B7FE">
            <w:pPr>
              <w:spacing w:before="206" w:line="228" w:lineRule="auto"/>
              <w:ind w:left="109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性</w:t>
            </w:r>
            <w:r>
              <w:rPr>
                <w:rFonts w:hint="eastAsia" w:ascii="宋体" w:hAnsi="宋体" w:eastAsia="宋体" w:cs="宋体"/>
                <w:spacing w:val="3"/>
                <w:sz w:val="23"/>
                <w:szCs w:val="23"/>
                <w:highlight w:val="none"/>
              </w:rPr>
              <w:t>别</w:t>
            </w:r>
          </w:p>
        </w:tc>
        <w:tc>
          <w:tcPr>
            <w:tcW w:w="1758" w:type="dxa"/>
            <w:gridSpan w:val="2"/>
            <w:vAlign w:val="top"/>
          </w:tcPr>
          <w:p w14:paraId="387A4823">
            <w:pPr>
              <w:rPr>
                <w:rFonts w:hint="eastAsia" w:ascii="宋体" w:hAnsi="宋体" w:eastAsia="宋体" w:cs="宋体"/>
                <w:sz w:val="21"/>
                <w:highlight w:val="none"/>
              </w:rPr>
            </w:pPr>
          </w:p>
        </w:tc>
        <w:tc>
          <w:tcPr>
            <w:tcW w:w="1349" w:type="dxa"/>
            <w:vAlign w:val="top"/>
          </w:tcPr>
          <w:p w14:paraId="272DEB77">
            <w:pPr>
              <w:spacing w:before="205" w:line="227" w:lineRule="auto"/>
              <w:ind w:left="35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年</w:t>
            </w:r>
            <w:r>
              <w:rPr>
                <w:rFonts w:hint="eastAsia" w:ascii="宋体" w:hAnsi="宋体" w:eastAsia="宋体" w:cs="宋体"/>
                <w:spacing w:val="4"/>
                <w:sz w:val="23"/>
                <w:szCs w:val="23"/>
                <w:highlight w:val="none"/>
              </w:rPr>
              <w:t>龄</w:t>
            </w:r>
          </w:p>
        </w:tc>
        <w:tc>
          <w:tcPr>
            <w:tcW w:w="1438" w:type="dxa"/>
            <w:vAlign w:val="top"/>
          </w:tcPr>
          <w:p w14:paraId="6907B4AA">
            <w:pPr>
              <w:rPr>
                <w:rFonts w:hint="eastAsia" w:ascii="宋体" w:hAnsi="宋体" w:eastAsia="宋体" w:cs="宋体"/>
                <w:sz w:val="21"/>
                <w:highlight w:val="none"/>
              </w:rPr>
            </w:pPr>
          </w:p>
        </w:tc>
      </w:tr>
      <w:tr w14:paraId="63296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123" w:type="dxa"/>
            <w:vAlign w:val="top"/>
          </w:tcPr>
          <w:p w14:paraId="02B76878">
            <w:pPr>
              <w:spacing w:before="215" w:line="227" w:lineRule="auto"/>
              <w:ind w:left="338"/>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务</w:t>
            </w:r>
          </w:p>
        </w:tc>
        <w:tc>
          <w:tcPr>
            <w:tcW w:w="1509" w:type="dxa"/>
            <w:gridSpan w:val="2"/>
            <w:vAlign w:val="top"/>
          </w:tcPr>
          <w:p w14:paraId="55055C44">
            <w:pPr>
              <w:rPr>
                <w:rFonts w:hint="eastAsia" w:ascii="宋体" w:hAnsi="宋体" w:eastAsia="宋体" w:cs="宋体"/>
                <w:sz w:val="21"/>
                <w:highlight w:val="none"/>
              </w:rPr>
            </w:pPr>
          </w:p>
        </w:tc>
        <w:tc>
          <w:tcPr>
            <w:tcW w:w="2634" w:type="dxa"/>
            <w:gridSpan w:val="3"/>
            <w:vAlign w:val="top"/>
          </w:tcPr>
          <w:p w14:paraId="2470D67E">
            <w:pPr>
              <w:spacing w:before="214" w:line="230" w:lineRule="auto"/>
              <w:ind w:left="1092"/>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称</w:t>
            </w:r>
          </w:p>
        </w:tc>
        <w:tc>
          <w:tcPr>
            <w:tcW w:w="1758" w:type="dxa"/>
            <w:gridSpan w:val="2"/>
            <w:vAlign w:val="top"/>
          </w:tcPr>
          <w:p w14:paraId="7FF7451E">
            <w:pPr>
              <w:rPr>
                <w:rFonts w:hint="eastAsia" w:ascii="宋体" w:hAnsi="宋体" w:eastAsia="宋体" w:cs="宋体"/>
                <w:sz w:val="21"/>
                <w:highlight w:val="none"/>
              </w:rPr>
            </w:pPr>
          </w:p>
        </w:tc>
        <w:tc>
          <w:tcPr>
            <w:tcW w:w="1349" w:type="dxa"/>
            <w:vAlign w:val="top"/>
          </w:tcPr>
          <w:p w14:paraId="0FE6CE6C">
            <w:pPr>
              <w:spacing w:before="214" w:line="229" w:lineRule="auto"/>
              <w:ind w:left="362"/>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学</w:t>
            </w:r>
            <w:r>
              <w:rPr>
                <w:rFonts w:hint="eastAsia" w:ascii="宋体" w:hAnsi="宋体" w:eastAsia="宋体" w:cs="宋体"/>
                <w:spacing w:val="2"/>
                <w:sz w:val="23"/>
                <w:szCs w:val="23"/>
                <w:highlight w:val="none"/>
              </w:rPr>
              <w:t>历</w:t>
            </w:r>
          </w:p>
        </w:tc>
        <w:tc>
          <w:tcPr>
            <w:tcW w:w="1438" w:type="dxa"/>
            <w:vAlign w:val="top"/>
          </w:tcPr>
          <w:p w14:paraId="5125D57D">
            <w:pPr>
              <w:rPr>
                <w:rFonts w:hint="eastAsia" w:ascii="宋体" w:hAnsi="宋体" w:eastAsia="宋体" w:cs="宋体"/>
                <w:sz w:val="21"/>
                <w:highlight w:val="none"/>
              </w:rPr>
            </w:pPr>
          </w:p>
        </w:tc>
      </w:tr>
      <w:tr w14:paraId="5F9E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632" w:type="dxa"/>
            <w:gridSpan w:val="3"/>
            <w:vAlign w:val="top"/>
          </w:tcPr>
          <w:p w14:paraId="0847082C">
            <w:pPr>
              <w:spacing w:before="204" w:line="228" w:lineRule="auto"/>
              <w:ind w:left="605"/>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参加工作时间</w:t>
            </w:r>
          </w:p>
        </w:tc>
        <w:tc>
          <w:tcPr>
            <w:tcW w:w="2634" w:type="dxa"/>
            <w:gridSpan w:val="3"/>
            <w:vAlign w:val="top"/>
          </w:tcPr>
          <w:p w14:paraId="60FA13A8">
            <w:pPr>
              <w:rPr>
                <w:rFonts w:hint="eastAsia" w:ascii="宋体" w:hAnsi="宋体" w:eastAsia="宋体" w:cs="宋体"/>
                <w:sz w:val="21"/>
                <w:highlight w:val="none"/>
              </w:rPr>
            </w:pPr>
          </w:p>
        </w:tc>
        <w:tc>
          <w:tcPr>
            <w:tcW w:w="3107" w:type="dxa"/>
            <w:gridSpan w:val="3"/>
            <w:vAlign w:val="top"/>
          </w:tcPr>
          <w:p w14:paraId="3BAACF95">
            <w:pPr>
              <w:spacing w:before="205" w:line="224" w:lineRule="auto"/>
              <w:ind w:left="414"/>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担任技术负责人年</w:t>
            </w:r>
            <w:r>
              <w:rPr>
                <w:rFonts w:hint="eastAsia" w:ascii="宋体" w:hAnsi="宋体" w:eastAsia="宋体" w:cs="宋体"/>
                <w:spacing w:val="7"/>
                <w:sz w:val="23"/>
                <w:szCs w:val="23"/>
                <w:highlight w:val="none"/>
              </w:rPr>
              <w:t>限</w:t>
            </w:r>
          </w:p>
        </w:tc>
        <w:tc>
          <w:tcPr>
            <w:tcW w:w="1438" w:type="dxa"/>
            <w:vAlign w:val="top"/>
          </w:tcPr>
          <w:p w14:paraId="6DCA18AC">
            <w:pPr>
              <w:rPr>
                <w:rFonts w:hint="eastAsia" w:ascii="宋体" w:hAnsi="宋体" w:eastAsia="宋体" w:cs="宋体"/>
                <w:sz w:val="21"/>
                <w:highlight w:val="none"/>
              </w:rPr>
            </w:pPr>
          </w:p>
        </w:tc>
      </w:tr>
      <w:tr w14:paraId="2FA3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32" w:type="dxa"/>
            <w:gridSpan w:val="3"/>
            <w:vAlign w:val="top"/>
          </w:tcPr>
          <w:p w14:paraId="115E693A">
            <w:pPr>
              <w:spacing w:before="215" w:line="227" w:lineRule="auto"/>
              <w:ind w:left="547"/>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职</w:t>
            </w:r>
            <w:r>
              <w:rPr>
                <w:rFonts w:hint="eastAsia" w:ascii="宋体" w:hAnsi="宋体" w:eastAsia="宋体" w:cs="宋体"/>
                <w:spacing w:val="8"/>
                <w:sz w:val="23"/>
                <w:szCs w:val="23"/>
                <w:highlight w:val="none"/>
              </w:rPr>
              <w:t>称证书编号</w:t>
            </w:r>
          </w:p>
        </w:tc>
        <w:tc>
          <w:tcPr>
            <w:tcW w:w="7179" w:type="dxa"/>
            <w:gridSpan w:val="7"/>
            <w:vAlign w:val="top"/>
          </w:tcPr>
          <w:p w14:paraId="49493AAB">
            <w:pPr>
              <w:rPr>
                <w:rFonts w:hint="eastAsia" w:ascii="宋体" w:hAnsi="宋体" w:eastAsia="宋体" w:cs="宋体"/>
                <w:sz w:val="21"/>
                <w:highlight w:val="none"/>
              </w:rPr>
            </w:pPr>
          </w:p>
        </w:tc>
      </w:tr>
      <w:tr w14:paraId="6B12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811" w:type="dxa"/>
            <w:gridSpan w:val="10"/>
            <w:vAlign w:val="top"/>
          </w:tcPr>
          <w:p w14:paraId="1F3DCE1F">
            <w:pPr>
              <w:spacing w:before="219" w:line="227" w:lineRule="auto"/>
              <w:ind w:left="3600"/>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在</w:t>
            </w:r>
            <w:r>
              <w:rPr>
                <w:rFonts w:hint="eastAsia" w:ascii="宋体" w:hAnsi="宋体" w:eastAsia="宋体" w:cs="宋体"/>
                <w:spacing w:val="9"/>
                <w:sz w:val="23"/>
                <w:szCs w:val="23"/>
                <w:highlight w:val="none"/>
              </w:rPr>
              <w:t>建和已完工程项目情况</w:t>
            </w:r>
          </w:p>
        </w:tc>
      </w:tr>
      <w:tr w14:paraId="11BA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070" w:type="dxa"/>
            <w:gridSpan w:val="2"/>
            <w:vAlign w:val="top"/>
          </w:tcPr>
          <w:p w14:paraId="7FCCA3E5">
            <w:pPr>
              <w:spacing w:before="205" w:line="228" w:lineRule="auto"/>
              <w:ind w:left="56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建设单</w:t>
            </w:r>
            <w:r>
              <w:rPr>
                <w:rFonts w:hint="eastAsia" w:ascii="宋体" w:hAnsi="宋体" w:eastAsia="宋体" w:cs="宋体"/>
                <w:spacing w:val="6"/>
                <w:sz w:val="23"/>
                <w:szCs w:val="23"/>
                <w:highlight w:val="none"/>
              </w:rPr>
              <w:t>位</w:t>
            </w:r>
          </w:p>
        </w:tc>
        <w:tc>
          <w:tcPr>
            <w:tcW w:w="1547" w:type="dxa"/>
            <w:gridSpan w:val="2"/>
            <w:vAlign w:val="top"/>
          </w:tcPr>
          <w:p w14:paraId="351D3B94">
            <w:pPr>
              <w:spacing w:before="205" w:line="227" w:lineRule="auto"/>
              <w:ind w:left="304"/>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项</w:t>
            </w:r>
            <w:r>
              <w:rPr>
                <w:rFonts w:hint="eastAsia" w:ascii="宋体" w:hAnsi="宋体" w:eastAsia="宋体" w:cs="宋体"/>
                <w:spacing w:val="6"/>
                <w:sz w:val="23"/>
                <w:szCs w:val="23"/>
                <w:highlight w:val="none"/>
              </w:rPr>
              <w:t>目名称</w:t>
            </w:r>
          </w:p>
        </w:tc>
        <w:tc>
          <w:tcPr>
            <w:tcW w:w="1544" w:type="dxa"/>
            <w:vAlign w:val="top"/>
          </w:tcPr>
          <w:p w14:paraId="7F8A5627">
            <w:pPr>
              <w:spacing w:before="205" w:line="227" w:lineRule="auto"/>
              <w:ind w:left="301"/>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建设规</w:t>
            </w:r>
            <w:r>
              <w:rPr>
                <w:rFonts w:hint="eastAsia" w:ascii="宋体" w:hAnsi="宋体" w:eastAsia="宋体" w:cs="宋体"/>
                <w:spacing w:val="6"/>
                <w:sz w:val="23"/>
                <w:szCs w:val="23"/>
                <w:highlight w:val="none"/>
              </w:rPr>
              <w:t>模</w:t>
            </w:r>
          </w:p>
        </w:tc>
        <w:tc>
          <w:tcPr>
            <w:tcW w:w="1686" w:type="dxa"/>
            <w:gridSpan w:val="2"/>
            <w:vAlign w:val="top"/>
          </w:tcPr>
          <w:p w14:paraId="22D1A328">
            <w:pPr>
              <w:spacing w:before="205" w:line="229" w:lineRule="auto"/>
              <w:ind w:left="130"/>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开</w:t>
            </w:r>
            <w:r>
              <w:rPr>
                <w:rFonts w:hint="eastAsia" w:ascii="宋体" w:hAnsi="宋体" w:eastAsia="宋体" w:cs="宋体"/>
                <w:spacing w:val="8"/>
                <w:sz w:val="23"/>
                <w:szCs w:val="23"/>
                <w:highlight w:val="none"/>
              </w:rPr>
              <w:t>、竣工日期</w:t>
            </w:r>
          </w:p>
        </w:tc>
        <w:tc>
          <w:tcPr>
            <w:tcW w:w="1526" w:type="dxa"/>
            <w:gridSpan w:val="2"/>
            <w:vAlign w:val="top"/>
          </w:tcPr>
          <w:p w14:paraId="29E55A37">
            <w:pPr>
              <w:spacing w:before="205" w:line="227" w:lineRule="auto"/>
              <w:ind w:left="171"/>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在</w:t>
            </w:r>
            <w:r>
              <w:rPr>
                <w:rFonts w:hint="eastAsia" w:ascii="宋体" w:hAnsi="宋体" w:eastAsia="宋体" w:cs="宋体"/>
                <w:spacing w:val="8"/>
                <w:sz w:val="23"/>
                <w:szCs w:val="23"/>
                <w:highlight w:val="none"/>
              </w:rPr>
              <w:t>建或已完</w:t>
            </w:r>
          </w:p>
        </w:tc>
        <w:tc>
          <w:tcPr>
            <w:tcW w:w="1438" w:type="dxa"/>
            <w:vAlign w:val="top"/>
          </w:tcPr>
          <w:p w14:paraId="5ED1C482">
            <w:pPr>
              <w:spacing w:before="205" w:line="228" w:lineRule="auto"/>
              <w:ind w:left="24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工程质</w:t>
            </w:r>
            <w:r>
              <w:rPr>
                <w:rFonts w:hint="eastAsia" w:ascii="宋体" w:hAnsi="宋体" w:eastAsia="宋体" w:cs="宋体"/>
                <w:spacing w:val="6"/>
                <w:sz w:val="23"/>
                <w:szCs w:val="23"/>
                <w:highlight w:val="none"/>
              </w:rPr>
              <w:t>量</w:t>
            </w:r>
          </w:p>
        </w:tc>
      </w:tr>
      <w:tr w14:paraId="68C5F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070" w:type="dxa"/>
            <w:gridSpan w:val="2"/>
            <w:vAlign w:val="top"/>
          </w:tcPr>
          <w:p w14:paraId="6D74FCE4">
            <w:pPr>
              <w:rPr>
                <w:rFonts w:hint="eastAsia" w:ascii="宋体" w:hAnsi="宋体" w:eastAsia="宋体" w:cs="宋体"/>
                <w:sz w:val="21"/>
                <w:highlight w:val="none"/>
              </w:rPr>
            </w:pPr>
          </w:p>
        </w:tc>
        <w:tc>
          <w:tcPr>
            <w:tcW w:w="1547" w:type="dxa"/>
            <w:gridSpan w:val="2"/>
            <w:vAlign w:val="top"/>
          </w:tcPr>
          <w:p w14:paraId="142D106A">
            <w:pPr>
              <w:rPr>
                <w:rFonts w:hint="eastAsia" w:ascii="宋体" w:hAnsi="宋体" w:eastAsia="宋体" w:cs="宋体"/>
                <w:sz w:val="21"/>
                <w:highlight w:val="none"/>
              </w:rPr>
            </w:pPr>
          </w:p>
        </w:tc>
        <w:tc>
          <w:tcPr>
            <w:tcW w:w="1544" w:type="dxa"/>
            <w:vAlign w:val="top"/>
          </w:tcPr>
          <w:p w14:paraId="2AE73F24">
            <w:pPr>
              <w:rPr>
                <w:rFonts w:hint="eastAsia" w:ascii="宋体" w:hAnsi="宋体" w:eastAsia="宋体" w:cs="宋体"/>
                <w:sz w:val="21"/>
                <w:highlight w:val="none"/>
              </w:rPr>
            </w:pPr>
          </w:p>
        </w:tc>
        <w:tc>
          <w:tcPr>
            <w:tcW w:w="1686" w:type="dxa"/>
            <w:gridSpan w:val="2"/>
            <w:vAlign w:val="top"/>
          </w:tcPr>
          <w:p w14:paraId="470F6DA1">
            <w:pPr>
              <w:rPr>
                <w:rFonts w:hint="eastAsia" w:ascii="宋体" w:hAnsi="宋体" w:eastAsia="宋体" w:cs="宋体"/>
                <w:sz w:val="21"/>
                <w:highlight w:val="none"/>
              </w:rPr>
            </w:pPr>
          </w:p>
        </w:tc>
        <w:tc>
          <w:tcPr>
            <w:tcW w:w="1526" w:type="dxa"/>
            <w:gridSpan w:val="2"/>
            <w:vAlign w:val="top"/>
          </w:tcPr>
          <w:p w14:paraId="19C037C8">
            <w:pPr>
              <w:rPr>
                <w:rFonts w:hint="eastAsia" w:ascii="宋体" w:hAnsi="宋体" w:eastAsia="宋体" w:cs="宋体"/>
                <w:sz w:val="21"/>
                <w:highlight w:val="none"/>
              </w:rPr>
            </w:pPr>
          </w:p>
        </w:tc>
        <w:tc>
          <w:tcPr>
            <w:tcW w:w="1438" w:type="dxa"/>
            <w:vAlign w:val="top"/>
          </w:tcPr>
          <w:p w14:paraId="1256E54C">
            <w:pPr>
              <w:rPr>
                <w:rFonts w:hint="eastAsia" w:ascii="宋体" w:hAnsi="宋体" w:eastAsia="宋体" w:cs="宋体"/>
                <w:sz w:val="21"/>
                <w:highlight w:val="none"/>
              </w:rPr>
            </w:pPr>
          </w:p>
        </w:tc>
      </w:tr>
      <w:tr w14:paraId="14E1C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070" w:type="dxa"/>
            <w:gridSpan w:val="2"/>
            <w:vAlign w:val="top"/>
          </w:tcPr>
          <w:p w14:paraId="100F531E">
            <w:pPr>
              <w:rPr>
                <w:rFonts w:hint="eastAsia" w:ascii="宋体" w:hAnsi="宋体" w:eastAsia="宋体" w:cs="宋体"/>
                <w:sz w:val="21"/>
                <w:highlight w:val="none"/>
              </w:rPr>
            </w:pPr>
          </w:p>
        </w:tc>
        <w:tc>
          <w:tcPr>
            <w:tcW w:w="1547" w:type="dxa"/>
            <w:gridSpan w:val="2"/>
            <w:vAlign w:val="top"/>
          </w:tcPr>
          <w:p w14:paraId="14E25CE9">
            <w:pPr>
              <w:rPr>
                <w:rFonts w:hint="eastAsia" w:ascii="宋体" w:hAnsi="宋体" w:eastAsia="宋体" w:cs="宋体"/>
                <w:sz w:val="21"/>
                <w:highlight w:val="none"/>
              </w:rPr>
            </w:pPr>
          </w:p>
        </w:tc>
        <w:tc>
          <w:tcPr>
            <w:tcW w:w="1544" w:type="dxa"/>
            <w:vAlign w:val="top"/>
          </w:tcPr>
          <w:p w14:paraId="7DB33CF7">
            <w:pPr>
              <w:rPr>
                <w:rFonts w:hint="eastAsia" w:ascii="宋体" w:hAnsi="宋体" w:eastAsia="宋体" w:cs="宋体"/>
                <w:sz w:val="21"/>
                <w:highlight w:val="none"/>
              </w:rPr>
            </w:pPr>
          </w:p>
        </w:tc>
        <w:tc>
          <w:tcPr>
            <w:tcW w:w="1686" w:type="dxa"/>
            <w:gridSpan w:val="2"/>
            <w:vAlign w:val="top"/>
          </w:tcPr>
          <w:p w14:paraId="2CACBEB9">
            <w:pPr>
              <w:rPr>
                <w:rFonts w:hint="eastAsia" w:ascii="宋体" w:hAnsi="宋体" w:eastAsia="宋体" w:cs="宋体"/>
                <w:sz w:val="21"/>
                <w:highlight w:val="none"/>
              </w:rPr>
            </w:pPr>
          </w:p>
        </w:tc>
        <w:tc>
          <w:tcPr>
            <w:tcW w:w="1526" w:type="dxa"/>
            <w:gridSpan w:val="2"/>
            <w:vAlign w:val="top"/>
          </w:tcPr>
          <w:p w14:paraId="07DAB99A">
            <w:pPr>
              <w:rPr>
                <w:rFonts w:hint="eastAsia" w:ascii="宋体" w:hAnsi="宋体" w:eastAsia="宋体" w:cs="宋体"/>
                <w:sz w:val="21"/>
                <w:highlight w:val="none"/>
              </w:rPr>
            </w:pPr>
          </w:p>
        </w:tc>
        <w:tc>
          <w:tcPr>
            <w:tcW w:w="1438" w:type="dxa"/>
            <w:vAlign w:val="top"/>
          </w:tcPr>
          <w:p w14:paraId="5A252F9C">
            <w:pPr>
              <w:rPr>
                <w:rFonts w:hint="eastAsia" w:ascii="宋体" w:hAnsi="宋体" w:eastAsia="宋体" w:cs="宋体"/>
                <w:sz w:val="21"/>
                <w:highlight w:val="none"/>
              </w:rPr>
            </w:pPr>
          </w:p>
        </w:tc>
      </w:tr>
      <w:tr w14:paraId="2B8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070" w:type="dxa"/>
            <w:gridSpan w:val="2"/>
            <w:vAlign w:val="top"/>
          </w:tcPr>
          <w:p w14:paraId="4DDE4401">
            <w:pPr>
              <w:rPr>
                <w:rFonts w:hint="eastAsia" w:ascii="宋体" w:hAnsi="宋体" w:eastAsia="宋体" w:cs="宋体"/>
                <w:sz w:val="21"/>
                <w:highlight w:val="none"/>
              </w:rPr>
            </w:pPr>
          </w:p>
        </w:tc>
        <w:tc>
          <w:tcPr>
            <w:tcW w:w="1547" w:type="dxa"/>
            <w:gridSpan w:val="2"/>
            <w:vAlign w:val="top"/>
          </w:tcPr>
          <w:p w14:paraId="7B3A17C4">
            <w:pPr>
              <w:rPr>
                <w:rFonts w:hint="eastAsia" w:ascii="宋体" w:hAnsi="宋体" w:eastAsia="宋体" w:cs="宋体"/>
                <w:sz w:val="21"/>
                <w:highlight w:val="none"/>
              </w:rPr>
            </w:pPr>
          </w:p>
        </w:tc>
        <w:tc>
          <w:tcPr>
            <w:tcW w:w="1544" w:type="dxa"/>
            <w:vAlign w:val="top"/>
          </w:tcPr>
          <w:p w14:paraId="199EB6AB">
            <w:pPr>
              <w:rPr>
                <w:rFonts w:hint="eastAsia" w:ascii="宋体" w:hAnsi="宋体" w:eastAsia="宋体" w:cs="宋体"/>
                <w:sz w:val="21"/>
                <w:highlight w:val="none"/>
              </w:rPr>
            </w:pPr>
          </w:p>
        </w:tc>
        <w:tc>
          <w:tcPr>
            <w:tcW w:w="1686" w:type="dxa"/>
            <w:gridSpan w:val="2"/>
            <w:vAlign w:val="top"/>
          </w:tcPr>
          <w:p w14:paraId="219C125E">
            <w:pPr>
              <w:rPr>
                <w:rFonts w:hint="eastAsia" w:ascii="宋体" w:hAnsi="宋体" w:eastAsia="宋体" w:cs="宋体"/>
                <w:sz w:val="21"/>
                <w:highlight w:val="none"/>
              </w:rPr>
            </w:pPr>
          </w:p>
        </w:tc>
        <w:tc>
          <w:tcPr>
            <w:tcW w:w="1526" w:type="dxa"/>
            <w:gridSpan w:val="2"/>
            <w:vAlign w:val="top"/>
          </w:tcPr>
          <w:p w14:paraId="30A17B95">
            <w:pPr>
              <w:rPr>
                <w:rFonts w:hint="eastAsia" w:ascii="宋体" w:hAnsi="宋体" w:eastAsia="宋体" w:cs="宋体"/>
                <w:sz w:val="21"/>
                <w:highlight w:val="none"/>
              </w:rPr>
            </w:pPr>
          </w:p>
        </w:tc>
        <w:tc>
          <w:tcPr>
            <w:tcW w:w="1438" w:type="dxa"/>
            <w:vAlign w:val="top"/>
          </w:tcPr>
          <w:p w14:paraId="5384035C">
            <w:pPr>
              <w:rPr>
                <w:rFonts w:hint="eastAsia" w:ascii="宋体" w:hAnsi="宋体" w:eastAsia="宋体" w:cs="宋体"/>
                <w:sz w:val="21"/>
                <w:highlight w:val="none"/>
              </w:rPr>
            </w:pPr>
          </w:p>
        </w:tc>
      </w:tr>
      <w:tr w14:paraId="7F9D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70" w:type="dxa"/>
            <w:gridSpan w:val="2"/>
            <w:vAlign w:val="top"/>
          </w:tcPr>
          <w:p w14:paraId="25DA918C">
            <w:pPr>
              <w:rPr>
                <w:rFonts w:hint="eastAsia" w:ascii="宋体" w:hAnsi="宋体" w:eastAsia="宋体" w:cs="宋体"/>
                <w:sz w:val="21"/>
                <w:highlight w:val="none"/>
              </w:rPr>
            </w:pPr>
          </w:p>
        </w:tc>
        <w:tc>
          <w:tcPr>
            <w:tcW w:w="1547" w:type="dxa"/>
            <w:gridSpan w:val="2"/>
            <w:vAlign w:val="top"/>
          </w:tcPr>
          <w:p w14:paraId="2F737390">
            <w:pPr>
              <w:rPr>
                <w:rFonts w:hint="eastAsia" w:ascii="宋体" w:hAnsi="宋体" w:eastAsia="宋体" w:cs="宋体"/>
                <w:sz w:val="21"/>
                <w:highlight w:val="none"/>
              </w:rPr>
            </w:pPr>
          </w:p>
        </w:tc>
        <w:tc>
          <w:tcPr>
            <w:tcW w:w="1544" w:type="dxa"/>
            <w:vAlign w:val="top"/>
          </w:tcPr>
          <w:p w14:paraId="6FDE41BC">
            <w:pPr>
              <w:rPr>
                <w:rFonts w:hint="eastAsia" w:ascii="宋体" w:hAnsi="宋体" w:eastAsia="宋体" w:cs="宋体"/>
                <w:sz w:val="21"/>
                <w:highlight w:val="none"/>
              </w:rPr>
            </w:pPr>
          </w:p>
        </w:tc>
        <w:tc>
          <w:tcPr>
            <w:tcW w:w="1686" w:type="dxa"/>
            <w:gridSpan w:val="2"/>
            <w:vAlign w:val="top"/>
          </w:tcPr>
          <w:p w14:paraId="28B541AD">
            <w:pPr>
              <w:rPr>
                <w:rFonts w:hint="eastAsia" w:ascii="宋体" w:hAnsi="宋体" w:eastAsia="宋体" w:cs="宋体"/>
                <w:sz w:val="21"/>
                <w:highlight w:val="none"/>
              </w:rPr>
            </w:pPr>
          </w:p>
        </w:tc>
        <w:tc>
          <w:tcPr>
            <w:tcW w:w="1526" w:type="dxa"/>
            <w:gridSpan w:val="2"/>
            <w:vAlign w:val="top"/>
          </w:tcPr>
          <w:p w14:paraId="55B774CC">
            <w:pPr>
              <w:rPr>
                <w:rFonts w:hint="eastAsia" w:ascii="宋体" w:hAnsi="宋体" w:eastAsia="宋体" w:cs="宋体"/>
                <w:sz w:val="21"/>
                <w:highlight w:val="none"/>
              </w:rPr>
            </w:pPr>
          </w:p>
        </w:tc>
        <w:tc>
          <w:tcPr>
            <w:tcW w:w="1438" w:type="dxa"/>
            <w:vAlign w:val="top"/>
          </w:tcPr>
          <w:p w14:paraId="778D952F">
            <w:pPr>
              <w:rPr>
                <w:rFonts w:hint="eastAsia" w:ascii="宋体" w:hAnsi="宋体" w:eastAsia="宋体" w:cs="宋体"/>
                <w:sz w:val="21"/>
                <w:highlight w:val="none"/>
              </w:rPr>
            </w:pPr>
          </w:p>
        </w:tc>
      </w:tr>
    </w:tbl>
    <w:p w14:paraId="0E7E4C27">
      <w:pPr>
        <w:spacing w:line="278" w:lineRule="auto"/>
        <w:rPr>
          <w:rFonts w:hint="eastAsia" w:ascii="宋体" w:hAnsi="宋体" w:eastAsia="宋体" w:cs="宋体"/>
          <w:sz w:val="21"/>
          <w:highlight w:val="none"/>
        </w:rPr>
      </w:pPr>
    </w:p>
    <w:p w14:paraId="09C48742">
      <w:pPr>
        <w:spacing w:before="75" w:line="229" w:lineRule="auto"/>
        <w:ind w:left="210"/>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备</w:t>
      </w:r>
      <w:r>
        <w:rPr>
          <w:rFonts w:hint="eastAsia" w:ascii="宋体" w:hAnsi="宋体" w:eastAsia="宋体" w:cs="宋体"/>
          <w:spacing w:val="2"/>
          <w:sz w:val="23"/>
          <w:szCs w:val="23"/>
          <w:highlight w:val="none"/>
        </w:rPr>
        <w:t>注：</w:t>
      </w:r>
    </w:p>
    <w:p w14:paraId="30233AD7">
      <w:pPr>
        <w:spacing w:before="24" w:line="310" w:lineRule="exact"/>
        <w:ind w:left="225"/>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rPr>
        <w:t>1</w:t>
      </w:r>
      <w:r>
        <w:rPr>
          <w:rFonts w:hint="eastAsia" w:ascii="宋体" w:hAnsi="宋体" w:eastAsia="宋体" w:cs="宋体"/>
          <w:spacing w:val="8"/>
          <w:position w:val="1"/>
          <w:sz w:val="23"/>
          <w:szCs w:val="23"/>
          <w:highlight w:val="none"/>
        </w:rPr>
        <w:t>、本表附技术负责人职称证的复印件</w:t>
      </w:r>
    </w:p>
    <w:p w14:paraId="7ABE670D">
      <w:pPr>
        <w:rPr>
          <w:rFonts w:hint="eastAsia" w:ascii="宋体" w:hAnsi="宋体" w:eastAsia="宋体" w:cs="宋体"/>
          <w:highlight w:val="none"/>
        </w:rPr>
        <w:sectPr>
          <w:footerReference r:id="rId32" w:type="default"/>
          <w:pgSz w:w="11910" w:h="16840"/>
          <w:pgMar w:top="1440" w:right="1080" w:bottom="1440" w:left="1080" w:header="0" w:footer="641" w:gutter="0"/>
          <w:pgNumType w:fmt="decimal"/>
          <w:cols w:space="720" w:num="1"/>
        </w:sectPr>
      </w:pPr>
    </w:p>
    <w:p w14:paraId="471C577D">
      <w:pPr>
        <w:spacing w:before="63" w:line="411" w:lineRule="exact"/>
        <w:ind w:left="2574"/>
        <w:rPr>
          <w:rFonts w:hint="eastAsia" w:ascii="宋体" w:hAnsi="宋体" w:eastAsia="宋体" w:cs="宋体"/>
          <w:sz w:val="31"/>
          <w:szCs w:val="31"/>
          <w:highlight w:val="none"/>
        </w:rPr>
      </w:pPr>
      <w:r>
        <w:rPr>
          <w:rFonts w:hint="eastAsia" w:ascii="宋体" w:hAnsi="宋体" w:eastAsia="宋体" w:cs="宋体"/>
          <w:spacing w:val="12"/>
          <w:position w:val="1"/>
          <w:sz w:val="31"/>
          <w:szCs w:val="31"/>
          <w:highlight w:val="none"/>
          <w:lang w:val="en-US" w:eastAsia="zh-CN"/>
          <w14:textOutline w14:w="5793" w14:cap="sq" w14:cmpd="sng">
            <w14:solidFill>
              <w14:srgbClr w14:val="000000"/>
            </w14:solidFill>
            <w14:prstDash w14:val="solid"/>
            <w14:bevel/>
          </w14:textOutline>
        </w:rPr>
        <w:t>4</w:t>
      </w:r>
      <w:r>
        <w:rPr>
          <w:rFonts w:hint="eastAsia" w:ascii="宋体" w:hAnsi="宋体" w:eastAsia="宋体" w:cs="宋体"/>
          <w:spacing w:val="9"/>
          <w:position w:val="1"/>
          <w:sz w:val="31"/>
          <w:szCs w:val="31"/>
          <w:highlight w:val="none"/>
          <w14:textOutline w14:w="5793" w14:cap="sq" w14:cmpd="sng">
            <w14:solidFill>
              <w14:srgbClr w14:val="000000"/>
            </w14:solidFill>
            <w14:prstDash w14:val="solid"/>
            <w14:bevel/>
          </w14:textOutline>
        </w:rPr>
        <w:t>.建设工程项目管理承诺书</w:t>
      </w:r>
    </w:p>
    <w:p w14:paraId="616F2CFF">
      <w:pPr>
        <w:spacing w:line="285" w:lineRule="auto"/>
        <w:rPr>
          <w:rFonts w:hint="eastAsia" w:ascii="宋体" w:hAnsi="宋体" w:eastAsia="宋体" w:cs="宋体"/>
          <w:sz w:val="21"/>
          <w:highlight w:val="none"/>
        </w:rPr>
      </w:pPr>
    </w:p>
    <w:p w14:paraId="38444E5E">
      <w:pPr>
        <w:spacing w:line="286" w:lineRule="auto"/>
        <w:rPr>
          <w:rFonts w:hint="eastAsia" w:ascii="宋体" w:hAnsi="宋体" w:eastAsia="宋体" w:cs="宋体"/>
          <w:sz w:val="21"/>
          <w:highlight w:val="none"/>
        </w:rPr>
      </w:pPr>
    </w:p>
    <w:p w14:paraId="4EC5F62B">
      <w:pPr>
        <w:spacing w:before="75" w:line="227" w:lineRule="auto"/>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致</w:t>
      </w:r>
      <w:r>
        <w:rPr>
          <w:rFonts w:hint="eastAsia" w:ascii="宋体" w:hAnsi="宋体" w:eastAsia="宋体" w:cs="宋体"/>
          <w:spacing w:val="2"/>
          <w:sz w:val="23"/>
          <w:szCs w:val="23"/>
          <w:highlight w:val="none"/>
        </w:rPr>
        <w:t>(采购单位人名称)：</w:t>
      </w:r>
    </w:p>
    <w:p w14:paraId="71053539">
      <w:pPr>
        <w:spacing w:before="158" w:line="353" w:lineRule="auto"/>
        <w:ind w:right="158" w:firstLine="48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作为参与</w:t>
      </w:r>
      <w:r>
        <w:rPr>
          <w:rFonts w:hint="eastAsia" w:ascii="宋体" w:hAnsi="宋体" w:eastAsia="宋体" w:cs="宋体"/>
          <w:spacing w:val="2"/>
          <w:sz w:val="23"/>
          <w:szCs w:val="23"/>
          <w:highlight w:val="none"/>
        </w:rPr>
        <w:t>(工程名称)项目的磋商方，根据国家、自治区</w:t>
      </w:r>
      <w:r>
        <w:rPr>
          <w:rFonts w:hint="eastAsia" w:ascii="宋体" w:hAnsi="宋体" w:eastAsia="宋体" w:cs="宋体"/>
          <w:spacing w:val="9"/>
          <w:sz w:val="23"/>
          <w:szCs w:val="23"/>
          <w:highlight w:val="none"/>
        </w:rPr>
        <w:t>相关文件规定，我方在此向采购单位承诺</w:t>
      </w:r>
      <w:r>
        <w:rPr>
          <w:rFonts w:hint="eastAsia" w:ascii="宋体" w:hAnsi="宋体" w:eastAsia="宋体" w:cs="宋体"/>
          <w:spacing w:val="8"/>
          <w:sz w:val="23"/>
          <w:szCs w:val="23"/>
          <w:highlight w:val="none"/>
        </w:rPr>
        <w:t>：</w:t>
      </w:r>
    </w:p>
    <w:p w14:paraId="35A47F50">
      <w:pPr>
        <w:spacing w:before="1" w:line="353" w:lineRule="auto"/>
        <w:ind w:left="1" w:firstLine="495"/>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1</w:t>
      </w:r>
      <w:r>
        <w:rPr>
          <w:rFonts w:hint="eastAsia" w:ascii="宋体" w:hAnsi="宋体" w:eastAsia="宋体" w:cs="宋体"/>
          <w:spacing w:val="21"/>
          <w:sz w:val="23"/>
          <w:szCs w:val="23"/>
          <w:highlight w:val="none"/>
        </w:rPr>
        <w:t>、</w:t>
      </w:r>
      <w:r>
        <w:rPr>
          <w:rFonts w:hint="eastAsia" w:ascii="宋体" w:hAnsi="宋体" w:eastAsia="宋体" w:cs="宋体"/>
          <w:spacing w:val="12"/>
          <w:sz w:val="23"/>
          <w:szCs w:val="23"/>
          <w:highlight w:val="none"/>
        </w:rPr>
        <w:t>一旦成交，我方保证按照政府相关部门的规定，在发出成交通知书之日起7个工作</w:t>
      </w:r>
      <w:r>
        <w:rPr>
          <w:rFonts w:hint="eastAsia" w:ascii="宋体" w:hAnsi="宋体" w:eastAsia="宋体" w:cs="宋体"/>
          <w:spacing w:val="26"/>
          <w:sz w:val="23"/>
          <w:szCs w:val="23"/>
          <w:highlight w:val="none"/>
        </w:rPr>
        <w:t>日</w:t>
      </w:r>
      <w:r>
        <w:rPr>
          <w:rFonts w:hint="eastAsia" w:ascii="宋体" w:hAnsi="宋体" w:eastAsia="宋体" w:cs="宋体"/>
          <w:spacing w:val="17"/>
          <w:sz w:val="23"/>
          <w:szCs w:val="23"/>
          <w:highlight w:val="none"/>
        </w:rPr>
        <w:t>内</w:t>
      </w:r>
      <w:r>
        <w:rPr>
          <w:rFonts w:hint="eastAsia" w:ascii="宋体" w:hAnsi="宋体" w:eastAsia="宋体" w:cs="宋体"/>
          <w:spacing w:val="13"/>
          <w:sz w:val="23"/>
          <w:szCs w:val="23"/>
          <w:highlight w:val="none"/>
        </w:rPr>
        <w:t>足额将农民工工资保障金转入农民工工资保障金专用账户。一旦我方所承包的该项目中</w:t>
      </w:r>
      <w:r>
        <w:rPr>
          <w:rFonts w:hint="eastAsia" w:ascii="宋体" w:hAnsi="宋体" w:eastAsia="宋体" w:cs="宋体"/>
          <w:spacing w:val="20"/>
          <w:sz w:val="23"/>
          <w:szCs w:val="23"/>
          <w:highlight w:val="none"/>
        </w:rPr>
        <w:t>出</w:t>
      </w:r>
      <w:r>
        <w:rPr>
          <w:rFonts w:hint="eastAsia" w:ascii="宋体" w:hAnsi="宋体" w:eastAsia="宋体" w:cs="宋体"/>
          <w:spacing w:val="12"/>
          <w:sz w:val="23"/>
          <w:szCs w:val="23"/>
          <w:highlight w:val="none"/>
        </w:rPr>
        <w:t>现</w:t>
      </w:r>
      <w:r>
        <w:rPr>
          <w:rFonts w:hint="eastAsia" w:ascii="宋体" w:hAnsi="宋体" w:eastAsia="宋体" w:cs="宋体"/>
          <w:spacing w:val="10"/>
          <w:sz w:val="23"/>
          <w:szCs w:val="23"/>
          <w:highlight w:val="none"/>
        </w:rPr>
        <w:t>拖欠农民工工资情况，由劳动保障、住房城乡建设行政主管部门按照《关于进一步完善</w:t>
      </w:r>
      <w:r>
        <w:rPr>
          <w:rFonts w:hint="eastAsia" w:ascii="宋体" w:hAnsi="宋体" w:eastAsia="宋体" w:cs="宋体"/>
          <w:spacing w:val="12"/>
          <w:sz w:val="23"/>
          <w:szCs w:val="23"/>
          <w:highlight w:val="none"/>
        </w:rPr>
        <w:t>建筑行业</w:t>
      </w:r>
      <w:r>
        <w:rPr>
          <w:rFonts w:hint="eastAsia" w:ascii="宋体" w:hAnsi="宋体" w:eastAsia="宋体" w:cs="宋体"/>
          <w:spacing w:val="9"/>
          <w:sz w:val="23"/>
          <w:szCs w:val="23"/>
          <w:highlight w:val="none"/>
        </w:rPr>
        <w:t>农</w:t>
      </w:r>
      <w:r>
        <w:rPr>
          <w:rFonts w:hint="eastAsia" w:ascii="宋体" w:hAnsi="宋体" w:eastAsia="宋体" w:cs="宋体"/>
          <w:spacing w:val="6"/>
          <w:sz w:val="23"/>
          <w:szCs w:val="23"/>
          <w:highlight w:val="none"/>
        </w:rPr>
        <w:t>民工工资保证金制度的通知》(桂劳社发〔2009〕50号)从我方农民工工资保障</w:t>
      </w:r>
      <w:r>
        <w:rPr>
          <w:rFonts w:hint="eastAsia" w:ascii="宋体" w:hAnsi="宋体" w:eastAsia="宋体" w:cs="宋体"/>
          <w:spacing w:val="7"/>
          <w:sz w:val="23"/>
          <w:szCs w:val="23"/>
          <w:highlight w:val="none"/>
        </w:rPr>
        <w:t>金中先予划支</w:t>
      </w:r>
      <w:r>
        <w:rPr>
          <w:rFonts w:hint="eastAsia" w:ascii="宋体" w:hAnsi="宋体" w:eastAsia="宋体" w:cs="宋体"/>
          <w:spacing w:val="6"/>
          <w:sz w:val="23"/>
          <w:szCs w:val="23"/>
          <w:highlight w:val="none"/>
        </w:rPr>
        <w:t>。</w:t>
      </w:r>
    </w:p>
    <w:p w14:paraId="4D3E3C93">
      <w:pPr>
        <w:spacing w:line="353" w:lineRule="auto"/>
        <w:ind w:right="2" w:firstLine="482"/>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1"/>
          <w:sz w:val="23"/>
          <w:szCs w:val="23"/>
          <w:highlight w:val="none"/>
        </w:rPr>
        <w:t>、</w:t>
      </w:r>
      <w:r>
        <w:rPr>
          <w:rFonts w:hint="eastAsia" w:ascii="宋体" w:hAnsi="宋体" w:eastAsia="宋体" w:cs="宋体"/>
          <w:spacing w:val="10"/>
          <w:sz w:val="23"/>
          <w:szCs w:val="23"/>
          <w:highlight w:val="none"/>
        </w:rPr>
        <w:t>一旦成交，我方保证在施工过程中，严格执行《广西壮族自治区建设工程安全文明施</w:t>
      </w:r>
      <w:r>
        <w:rPr>
          <w:rFonts w:hint="eastAsia" w:ascii="宋体" w:hAnsi="宋体" w:eastAsia="宋体" w:cs="宋体"/>
          <w:spacing w:val="12"/>
          <w:sz w:val="23"/>
          <w:szCs w:val="23"/>
          <w:highlight w:val="none"/>
        </w:rPr>
        <w:t>工费使用</w:t>
      </w:r>
      <w:r>
        <w:rPr>
          <w:rFonts w:hint="eastAsia" w:ascii="宋体" w:hAnsi="宋体" w:eastAsia="宋体" w:cs="宋体"/>
          <w:spacing w:val="9"/>
          <w:sz w:val="23"/>
          <w:szCs w:val="23"/>
          <w:highlight w:val="none"/>
        </w:rPr>
        <w:t>管</w:t>
      </w:r>
      <w:r>
        <w:rPr>
          <w:rFonts w:hint="eastAsia" w:ascii="宋体" w:hAnsi="宋体" w:eastAsia="宋体" w:cs="宋体"/>
          <w:spacing w:val="6"/>
          <w:sz w:val="23"/>
          <w:szCs w:val="23"/>
          <w:highlight w:val="none"/>
        </w:rPr>
        <w:t>理细则》(桂建质【2015】16号)的有关规定，确保建设工程各项安全防护、文</w:t>
      </w:r>
      <w:r>
        <w:rPr>
          <w:rFonts w:hint="eastAsia" w:ascii="宋体" w:hAnsi="宋体" w:eastAsia="宋体" w:cs="宋体"/>
          <w:spacing w:val="18"/>
          <w:sz w:val="23"/>
          <w:szCs w:val="23"/>
          <w:highlight w:val="none"/>
        </w:rPr>
        <w:t>明施工</w:t>
      </w:r>
      <w:r>
        <w:rPr>
          <w:rFonts w:hint="eastAsia" w:ascii="宋体" w:hAnsi="宋体" w:eastAsia="宋体" w:cs="宋体"/>
          <w:spacing w:val="10"/>
          <w:sz w:val="23"/>
          <w:szCs w:val="23"/>
          <w:highlight w:val="none"/>
        </w:rPr>
        <w:t>措</w:t>
      </w:r>
      <w:r>
        <w:rPr>
          <w:rFonts w:hint="eastAsia" w:ascii="宋体" w:hAnsi="宋体" w:eastAsia="宋体" w:cs="宋体"/>
          <w:spacing w:val="9"/>
          <w:sz w:val="23"/>
          <w:szCs w:val="23"/>
          <w:highlight w:val="none"/>
        </w:rPr>
        <w:t>施落实到位。如我方在该项目的承包中出现未按桂建质【2015】16号文附件一规定</w:t>
      </w:r>
      <w:r>
        <w:rPr>
          <w:rFonts w:hint="eastAsia" w:ascii="宋体" w:hAnsi="宋体" w:eastAsia="宋体" w:cs="宋体"/>
          <w:spacing w:val="10"/>
          <w:sz w:val="23"/>
          <w:szCs w:val="23"/>
          <w:highlight w:val="none"/>
        </w:rPr>
        <w:t>执行的情形</w:t>
      </w:r>
      <w:r>
        <w:rPr>
          <w:rFonts w:hint="eastAsia" w:ascii="宋体" w:hAnsi="宋体" w:eastAsia="宋体" w:cs="宋体"/>
          <w:spacing w:val="5"/>
          <w:sz w:val="23"/>
          <w:szCs w:val="23"/>
          <w:highlight w:val="none"/>
        </w:rPr>
        <w:t>，我方愿意按照相关规定接受建设单位及有关主管部门的处罚。</w:t>
      </w:r>
    </w:p>
    <w:p w14:paraId="7A2D71D3">
      <w:pPr>
        <w:spacing w:line="308" w:lineRule="exact"/>
        <w:ind w:left="484"/>
        <w:rPr>
          <w:rFonts w:hint="eastAsia" w:ascii="宋体" w:hAnsi="宋体" w:eastAsia="宋体" w:cs="宋体"/>
          <w:sz w:val="23"/>
          <w:szCs w:val="23"/>
          <w:highlight w:val="none"/>
        </w:rPr>
      </w:pPr>
      <w:r>
        <w:rPr>
          <w:rFonts w:hint="eastAsia" w:ascii="宋体" w:hAnsi="宋体" w:eastAsia="宋体" w:cs="宋体"/>
          <w:spacing w:val="32"/>
          <w:position w:val="1"/>
          <w:sz w:val="23"/>
          <w:szCs w:val="23"/>
          <w:highlight w:val="none"/>
        </w:rPr>
        <w:t>3</w:t>
      </w:r>
      <w:r>
        <w:rPr>
          <w:rFonts w:hint="eastAsia" w:ascii="宋体" w:hAnsi="宋体" w:eastAsia="宋体" w:cs="宋体"/>
          <w:spacing w:val="21"/>
          <w:position w:val="1"/>
          <w:sz w:val="23"/>
          <w:szCs w:val="23"/>
          <w:highlight w:val="none"/>
        </w:rPr>
        <w:t>、</w:t>
      </w:r>
      <w:r>
        <w:rPr>
          <w:rFonts w:hint="eastAsia" w:ascii="宋体" w:hAnsi="宋体" w:eastAsia="宋体" w:cs="宋体"/>
          <w:spacing w:val="16"/>
          <w:position w:val="1"/>
          <w:sz w:val="23"/>
          <w:szCs w:val="23"/>
          <w:highlight w:val="none"/>
        </w:rPr>
        <w:t>一旦成交，我方保证在施工过程中，严格执行使用合格水泥和混凝土管理的有关规</w:t>
      </w:r>
    </w:p>
    <w:p w14:paraId="3A35C886">
      <w:pPr>
        <w:spacing w:before="132" w:line="353" w:lineRule="auto"/>
        <w:ind w:left="3" w:right="2" w:firstLine="1"/>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定</w:t>
      </w:r>
      <w:r>
        <w:rPr>
          <w:rFonts w:hint="eastAsia" w:ascii="宋体" w:hAnsi="宋体" w:eastAsia="宋体" w:cs="宋体"/>
          <w:spacing w:val="13"/>
          <w:sz w:val="23"/>
          <w:szCs w:val="23"/>
          <w:highlight w:val="none"/>
        </w:rPr>
        <w:t>，确保建设工程按规定使用合格水泥和混凝土。如我方在该项目的承包中出现未按规定执</w:t>
      </w:r>
      <w:r>
        <w:rPr>
          <w:rFonts w:hint="eastAsia" w:ascii="宋体" w:hAnsi="宋体" w:eastAsia="宋体" w:cs="宋体"/>
          <w:spacing w:val="17"/>
          <w:sz w:val="23"/>
          <w:szCs w:val="23"/>
          <w:highlight w:val="none"/>
        </w:rPr>
        <w:t>行</w:t>
      </w:r>
      <w:r>
        <w:rPr>
          <w:rFonts w:hint="eastAsia" w:ascii="宋体" w:hAnsi="宋体" w:eastAsia="宋体" w:cs="宋体"/>
          <w:spacing w:val="9"/>
          <w:sz w:val="23"/>
          <w:szCs w:val="23"/>
          <w:highlight w:val="none"/>
        </w:rPr>
        <w:t>的情形，我方愿意按照相关规定接受建设单位及有关主管部门的处罚。</w:t>
      </w:r>
    </w:p>
    <w:p w14:paraId="6B4122F6">
      <w:pPr>
        <w:spacing w:before="3" w:line="353" w:lineRule="auto"/>
        <w:ind w:firstLine="479"/>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4</w:t>
      </w:r>
      <w:r>
        <w:rPr>
          <w:rFonts w:hint="eastAsia" w:ascii="宋体" w:hAnsi="宋体" w:eastAsia="宋体" w:cs="宋体"/>
          <w:spacing w:val="15"/>
          <w:sz w:val="23"/>
          <w:szCs w:val="23"/>
          <w:highlight w:val="none"/>
        </w:rPr>
        <w:t>、</w:t>
      </w:r>
      <w:r>
        <w:rPr>
          <w:rFonts w:hint="eastAsia" w:ascii="宋体" w:hAnsi="宋体" w:eastAsia="宋体" w:cs="宋体"/>
          <w:spacing w:val="10"/>
          <w:sz w:val="23"/>
          <w:szCs w:val="23"/>
          <w:highlight w:val="none"/>
        </w:rPr>
        <w:t>一旦成交，我方保证在施工过程中，严格执行《关于禁止使用不符合规范要求的竹脚</w:t>
      </w:r>
      <w:r>
        <w:rPr>
          <w:rFonts w:hint="eastAsia" w:ascii="宋体" w:hAnsi="宋体" w:eastAsia="宋体" w:cs="宋体"/>
          <w:spacing w:val="12"/>
          <w:sz w:val="23"/>
          <w:szCs w:val="23"/>
          <w:highlight w:val="none"/>
        </w:rPr>
        <w:t>手架的通</w:t>
      </w:r>
      <w:r>
        <w:rPr>
          <w:rFonts w:hint="eastAsia" w:ascii="宋体" w:hAnsi="宋体" w:eastAsia="宋体" w:cs="宋体"/>
          <w:spacing w:val="11"/>
          <w:sz w:val="23"/>
          <w:szCs w:val="23"/>
          <w:highlight w:val="none"/>
        </w:rPr>
        <w:t>知</w:t>
      </w:r>
      <w:r>
        <w:rPr>
          <w:rFonts w:hint="eastAsia" w:ascii="宋体" w:hAnsi="宋体" w:eastAsia="宋体" w:cs="宋体"/>
          <w:spacing w:val="6"/>
          <w:sz w:val="23"/>
          <w:szCs w:val="23"/>
          <w:highlight w:val="none"/>
        </w:rPr>
        <w:t>》(桂建管字〔2003〕40号)的有关规定，不使用竹脚手架。如我方在该项目的</w:t>
      </w:r>
      <w:r>
        <w:rPr>
          <w:rFonts w:hint="eastAsia" w:ascii="宋体" w:hAnsi="宋体" w:eastAsia="宋体" w:cs="宋体"/>
          <w:spacing w:val="26"/>
          <w:sz w:val="23"/>
          <w:szCs w:val="23"/>
          <w:highlight w:val="none"/>
        </w:rPr>
        <w:t>承</w:t>
      </w:r>
      <w:r>
        <w:rPr>
          <w:rFonts w:hint="eastAsia" w:ascii="宋体" w:hAnsi="宋体" w:eastAsia="宋体" w:cs="宋体"/>
          <w:spacing w:val="19"/>
          <w:sz w:val="23"/>
          <w:szCs w:val="23"/>
          <w:highlight w:val="none"/>
        </w:rPr>
        <w:t>包</w:t>
      </w:r>
      <w:r>
        <w:rPr>
          <w:rFonts w:hint="eastAsia" w:ascii="宋体" w:hAnsi="宋体" w:eastAsia="宋体" w:cs="宋体"/>
          <w:spacing w:val="13"/>
          <w:sz w:val="23"/>
          <w:szCs w:val="23"/>
          <w:highlight w:val="none"/>
        </w:rPr>
        <w:t>中出现未按规定执行的情形，我方愿意按照相关规定接受建设单位及有关主管部门的处</w:t>
      </w:r>
      <w:r>
        <w:rPr>
          <w:rFonts w:hint="eastAsia" w:ascii="宋体" w:hAnsi="宋体" w:eastAsia="宋体" w:cs="宋体"/>
          <w:sz w:val="23"/>
          <w:szCs w:val="23"/>
          <w:highlight w:val="none"/>
        </w:rPr>
        <w:t>罚。</w:t>
      </w:r>
    </w:p>
    <w:p w14:paraId="34AF58C1">
      <w:pPr>
        <w:spacing w:before="1" w:line="226" w:lineRule="auto"/>
        <w:ind w:left="480"/>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rPr>
        <w:t>供</w:t>
      </w:r>
      <w:r>
        <w:rPr>
          <w:rFonts w:hint="eastAsia" w:ascii="宋体" w:hAnsi="宋体" w:eastAsia="宋体" w:cs="宋体"/>
          <w:spacing w:val="6"/>
          <w:sz w:val="23"/>
          <w:szCs w:val="23"/>
          <w:highlight w:val="none"/>
        </w:rPr>
        <w:t>应商：</w:t>
      </w:r>
      <w:r>
        <w:rPr>
          <w:rFonts w:hint="eastAsia" w:ascii="宋体" w:hAnsi="宋体" w:eastAsia="宋体" w:cs="宋体"/>
          <w:spacing w:val="6"/>
          <w:sz w:val="23"/>
          <w:szCs w:val="23"/>
          <w:highlight w:val="none"/>
          <w:u w:val="single" w:color="auto"/>
        </w:rPr>
        <w:t>(</w:t>
      </w:r>
      <w:r>
        <w:rPr>
          <w:rFonts w:hint="eastAsia" w:ascii="宋体" w:hAnsi="宋体" w:eastAsia="宋体" w:cs="宋体"/>
          <w:spacing w:val="8"/>
          <w:sz w:val="23"/>
          <w:szCs w:val="23"/>
          <w:highlight w:val="none"/>
          <w:u w:val="single"/>
          <w14:textOutline w14:w="4358" w14:cap="sq" w14:cmpd="sng">
            <w14:solidFill>
              <w14:srgbClr w14:val="000000"/>
            </w14:solidFill>
            <w14:prstDash w14:val="solid"/>
            <w14:bevel/>
          </w14:textOutline>
        </w:rPr>
        <w:t>CA电子签章</w:t>
      </w:r>
      <w:r>
        <w:rPr>
          <w:rFonts w:hint="eastAsia" w:ascii="宋体" w:hAnsi="宋体" w:eastAsia="宋体" w:cs="宋体"/>
          <w:spacing w:val="6"/>
          <w:sz w:val="23"/>
          <w:szCs w:val="23"/>
          <w:highlight w:val="none"/>
          <w:u w:val="single" w:color="auto"/>
        </w:rPr>
        <w:t>)</w:t>
      </w:r>
    </w:p>
    <w:p w14:paraId="4C983D10">
      <w:pPr>
        <w:spacing w:before="156" w:line="353" w:lineRule="auto"/>
        <w:ind w:left="480"/>
        <w:rPr>
          <w:rFonts w:hint="eastAsia" w:ascii="宋体" w:hAnsi="宋体" w:eastAsia="宋体" w:cs="宋体"/>
          <w:sz w:val="23"/>
          <w:szCs w:val="23"/>
          <w:highlight w:val="none"/>
          <w:lang w:eastAsia="zh-CN"/>
        </w:rPr>
      </w:pPr>
      <w:r>
        <w:rPr>
          <w:rFonts w:hint="eastAsia" w:ascii="宋体" w:hAnsi="宋体" w:eastAsia="宋体" w:cs="宋体"/>
          <w:spacing w:val="7"/>
          <w:sz w:val="23"/>
          <w:szCs w:val="23"/>
          <w:highlight w:val="none"/>
        </w:rPr>
        <w:t>法定代表人或授权代理人：</w:t>
      </w:r>
      <w:r>
        <w:rPr>
          <w:rFonts w:hint="eastAsia" w:ascii="宋体" w:hAnsi="宋体" w:eastAsia="宋体" w:cs="宋体"/>
          <w:spacing w:val="7"/>
          <w:sz w:val="23"/>
          <w:szCs w:val="23"/>
          <w:highlight w:val="none"/>
          <w:u w:val="single" w:color="auto"/>
        </w:rPr>
        <w:t>(</w:t>
      </w:r>
      <w:r>
        <w:rPr>
          <w:rFonts w:hint="eastAsia" w:ascii="宋体" w:hAnsi="宋体" w:eastAsia="宋体" w:cs="宋体"/>
          <w:spacing w:val="8"/>
          <w:sz w:val="23"/>
          <w:szCs w:val="23"/>
          <w:highlight w:val="none"/>
          <w:u w:val="single"/>
          <w14:textOutline w14:w="4358" w14:cap="sq" w14:cmpd="sng">
            <w14:solidFill>
              <w14:srgbClr w14:val="000000"/>
            </w14:solidFill>
            <w14:prstDash w14:val="solid"/>
            <w14:bevel/>
          </w14:textOutline>
        </w:rPr>
        <w:t>签字或电子签章</w:t>
      </w:r>
      <w:r>
        <w:rPr>
          <w:rFonts w:hint="eastAsia" w:ascii="宋体" w:hAnsi="宋体" w:eastAsia="宋体" w:cs="宋体"/>
          <w:spacing w:val="3"/>
          <w:sz w:val="23"/>
          <w:szCs w:val="23"/>
          <w:highlight w:val="none"/>
          <w:u w:val="single" w:color="auto"/>
        </w:rPr>
        <w:t>)</w:t>
      </w:r>
    </w:p>
    <w:p w14:paraId="3B3F80B3">
      <w:pPr>
        <w:spacing w:line="227" w:lineRule="auto"/>
        <w:ind w:left="521"/>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日</w:t>
      </w:r>
      <w:r>
        <w:rPr>
          <w:rFonts w:hint="eastAsia" w:ascii="宋体" w:hAnsi="宋体" w:eastAsia="宋体" w:cs="宋体"/>
          <w:sz w:val="23"/>
          <w:szCs w:val="23"/>
          <w:highlight w:val="none"/>
        </w:rPr>
        <w:t>期：年</w:t>
      </w:r>
      <w:r>
        <w:rPr>
          <w:rFonts w:hint="eastAsia" w:ascii="宋体" w:hAnsi="宋体" w:eastAsia="宋体" w:cs="宋体"/>
          <w:sz w:val="23"/>
          <w:szCs w:val="23"/>
          <w:highlight w:val="none"/>
          <w:lang w:val="en-US" w:eastAsia="zh-CN"/>
        </w:rPr>
        <w:t xml:space="preserve"> </w:t>
      </w:r>
      <w:r>
        <w:rPr>
          <w:rFonts w:hint="eastAsia" w:ascii="宋体" w:hAnsi="宋体" w:eastAsia="宋体" w:cs="宋体"/>
          <w:sz w:val="23"/>
          <w:szCs w:val="23"/>
          <w:highlight w:val="none"/>
        </w:rPr>
        <w:t>月</w:t>
      </w:r>
      <w:r>
        <w:rPr>
          <w:rFonts w:hint="eastAsia" w:ascii="宋体" w:hAnsi="宋体" w:eastAsia="宋体" w:cs="宋体"/>
          <w:sz w:val="23"/>
          <w:szCs w:val="23"/>
          <w:highlight w:val="none"/>
          <w:lang w:val="en-US" w:eastAsia="zh-CN"/>
        </w:rPr>
        <w:t xml:space="preserve"> </w:t>
      </w:r>
      <w:r>
        <w:rPr>
          <w:rFonts w:hint="eastAsia" w:ascii="宋体" w:hAnsi="宋体" w:eastAsia="宋体" w:cs="宋体"/>
          <w:sz w:val="23"/>
          <w:szCs w:val="23"/>
          <w:highlight w:val="none"/>
        </w:rPr>
        <w:t>日</w:t>
      </w:r>
    </w:p>
    <w:p w14:paraId="432160A2">
      <w:pPr>
        <w:rPr>
          <w:rFonts w:hint="eastAsia" w:ascii="宋体" w:hAnsi="宋体" w:eastAsia="宋体" w:cs="宋体"/>
          <w:highlight w:val="none"/>
        </w:rPr>
        <w:sectPr>
          <w:footerReference r:id="rId33" w:type="default"/>
          <w:pgSz w:w="11910" w:h="16840"/>
          <w:pgMar w:top="1440" w:right="1080" w:bottom="1440" w:left="1080" w:header="0" w:footer="641" w:gutter="0"/>
          <w:pgNumType w:fmt="decimal"/>
          <w:cols w:space="720" w:num="1"/>
        </w:sectPr>
      </w:pPr>
    </w:p>
    <w:p w14:paraId="6BDC8E93">
      <w:pPr>
        <w:spacing w:before="63" w:line="411" w:lineRule="exact"/>
        <w:ind w:left="2958"/>
        <w:outlineLvl w:val="2"/>
        <w:rPr>
          <w:rFonts w:hint="eastAsia" w:ascii="宋体" w:hAnsi="宋体" w:eastAsia="宋体" w:cs="宋体"/>
          <w:sz w:val="31"/>
          <w:szCs w:val="31"/>
          <w:highlight w:val="none"/>
        </w:rPr>
      </w:pPr>
      <w:bookmarkStart w:id="248" w:name="_Toc22763"/>
      <w:bookmarkStart w:id="249" w:name="_Toc8283"/>
      <w:bookmarkStart w:id="250" w:name="_Toc26093"/>
      <w:bookmarkStart w:id="251" w:name="_Toc24927"/>
      <w:r>
        <w:rPr>
          <w:rFonts w:hint="eastAsia" w:ascii="宋体" w:hAnsi="宋体" w:eastAsia="宋体" w:cs="宋体"/>
          <w:spacing w:val="12"/>
          <w:position w:val="1"/>
          <w:sz w:val="31"/>
          <w:szCs w:val="31"/>
          <w:highlight w:val="none"/>
          <w:lang w:val="en-US" w:eastAsia="zh-CN"/>
          <w14:textOutline w14:w="5793" w14:cap="sq" w14:cmpd="sng">
            <w14:solidFill>
              <w14:srgbClr w14:val="000000"/>
            </w14:solidFill>
            <w14:prstDash w14:val="solid"/>
            <w14:bevel/>
          </w14:textOutline>
        </w:rPr>
        <w:t>5</w:t>
      </w:r>
      <w:r>
        <w:rPr>
          <w:rFonts w:hint="eastAsia" w:ascii="宋体" w:hAnsi="宋体" w:eastAsia="宋体" w:cs="宋体"/>
          <w:spacing w:val="9"/>
          <w:position w:val="1"/>
          <w:sz w:val="31"/>
          <w:szCs w:val="31"/>
          <w:highlight w:val="none"/>
          <w14:textOutline w14:w="5793" w14:cap="sq" w14:cmpd="sng">
            <w14:solidFill>
              <w14:srgbClr w14:val="000000"/>
            </w14:solidFill>
            <w14:prstDash w14:val="solid"/>
            <w14:bevel/>
          </w14:textOutline>
        </w:rPr>
        <w:t>.项目管理机构配备情况表</w:t>
      </w:r>
      <w:bookmarkEnd w:id="248"/>
      <w:bookmarkEnd w:id="249"/>
      <w:bookmarkEnd w:id="250"/>
      <w:bookmarkEnd w:id="251"/>
    </w:p>
    <w:p w14:paraId="452F706D">
      <w:pPr>
        <w:tabs>
          <w:tab w:val="left" w:pos="2393"/>
        </w:tabs>
        <w:spacing w:before="230" w:line="228" w:lineRule="auto"/>
        <w:ind w:left="1012"/>
        <w:rPr>
          <w:rFonts w:hint="eastAsia" w:ascii="宋体" w:hAnsi="宋体" w:eastAsia="宋体" w:cs="宋体"/>
          <w:sz w:val="20"/>
          <w:szCs w:val="20"/>
          <w:highlight w:val="none"/>
        </w:rPr>
      </w:pPr>
      <w:r>
        <w:rPr>
          <w:rFonts w:hint="eastAsia" w:ascii="宋体" w:hAnsi="宋体" w:eastAsia="宋体" w:cs="宋体"/>
          <w:sz w:val="20"/>
          <w:szCs w:val="20"/>
          <w:highlight w:val="none"/>
          <w:u w:val="single" w:color="auto"/>
        </w:rPr>
        <w:tab/>
      </w:r>
      <w:r>
        <w:rPr>
          <w:rFonts w:hint="eastAsia" w:ascii="宋体" w:hAnsi="宋体" w:eastAsia="宋体" w:cs="宋体"/>
          <w:spacing w:val="-1"/>
          <w:sz w:val="20"/>
          <w:szCs w:val="20"/>
          <w:highlight w:val="none"/>
          <w:u w:val="single" w:color="auto"/>
        </w:rPr>
        <w:t>(项目</w:t>
      </w:r>
      <w:r>
        <w:rPr>
          <w:rFonts w:hint="eastAsia" w:ascii="宋体" w:hAnsi="宋体" w:eastAsia="宋体" w:cs="宋体"/>
          <w:sz w:val="20"/>
          <w:szCs w:val="20"/>
          <w:highlight w:val="none"/>
          <w:u w:val="single" w:color="auto"/>
        </w:rPr>
        <w:t>名称)</w:t>
      </w:r>
      <w:r>
        <w:rPr>
          <w:rFonts w:hint="eastAsia" w:ascii="宋体" w:hAnsi="宋体" w:eastAsia="宋体" w:cs="宋体"/>
          <w:sz w:val="20"/>
          <w:szCs w:val="20"/>
          <w:highlight w:val="none"/>
        </w:rPr>
        <w:t>工程</w:t>
      </w:r>
    </w:p>
    <w:tbl>
      <w:tblPr>
        <w:tblStyle w:val="13"/>
        <w:tblW w:w="9709"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412"/>
        <w:gridCol w:w="772"/>
        <w:gridCol w:w="1042"/>
        <w:gridCol w:w="1014"/>
        <w:gridCol w:w="1013"/>
        <w:gridCol w:w="1015"/>
        <w:gridCol w:w="812"/>
        <w:gridCol w:w="1384"/>
      </w:tblGrid>
      <w:tr w14:paraId="356E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5" w:type="dxa"/>
            <w:vMerge w:val="restart"/>
            <w:tcBorders>
              <w:bottom w:val="nil"/>
            </w:tcBorders>
            <w:vAlign w:val="top"/>
          </w:tcPr>
          <w:p w14:paraId="0EFF5DDB">
            <w:pPr>
              <w:spacing w:line="266" w:lineRule="auto"/>
              <w:rPr>
                <w:rFonts w:hint="eastAsia" w:ascii="宋体" w:hAnsi="宋体" w:eastAsia="宋体" w:cs="宋体"/>
                <w:sz w:val="21"/>
                <w:highlight w:val="none"/>
              </w:rPr>
            </w:pPr>
          </w:p>
          <w:p w14:paraId="24CEBA60">
            <w:pPr>
              <w:spacing w:line="267" w:lineRule="auto"/>
              <w:rPr>
                <w:rFonts w:hint="eastAsia" w:ascii="宋体" w:hAnsi="宋体" w:eastAsia="宋体" w:cs="宋体"/>
                <w:sz w:val="21"/>
                <w:highlight w:val="none"/>
              </w:rPr>
            </w:pPr>
          </w:p>
          <w:p w14:paraId="02197F24">
            <w:pPr>
              <w:spacing w:line="267" w:lineRule="auto"/>
              <w:rPr>
                <w:rFonts w:hint="eastAsia" w:ascii="宋体" w:hAnsi="宋体" w:eastAsia="宋体" w:cs="宋体"/>
                <w:sz w:val="21"/>
                <w:highlight w:val="none"/>
              </w:rPr>
            </w:pPr>
          </w:p>
          <w:p w14:paraId="7667D6C3">
            <w:pPr>
              <w:spacing w:before="75" w:line="228" w:lineRule="auto"/>
              <w:ind w:left="414"/>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岗</w:t>
            </w:r>
            <w:r>
              <w:rPr>
                <w:rFonts w:hint="eastAsia" w:ascii="宋体" w:hAnsi="宋体" w:eastAsia="宋体" w:cs="宋体"/>
                <w:spacing w:val="-7"/>
                <w:sz w:val="23"/>
                <w:szCs w:val="23"/>
                <w:highlight w:val="none"/>
              </w:rPr>
              <w:t>位</w:t>
            </w:r>
          </w:p>
        </w:tc>
        <w:tc>
          <w:tcPr>
            <w:tcW w:w="1412" w:type="dxa"/>
            <w:vMerge w:val="restart"/>
            <w:tcBorders>
              <w:bottom w:val="nil"/>
            </w:tcBorders>
            <w:vAlign w:val="top"/>
          </w:tcPr>
          <w:p w14:paraId="562721C8">
            <w:pPr>
              <w:spacing w:line="266" w:lineRule="auto"/>
              <w:rPr>
                <w:rFonts w:hint="eastAsia" w:ascii="宋体" w:hAnsi="宋体" w:eastAsia="宋体" w:cs="宋体"/>
                <w:sz w:val="21"/>
                <w:highlight w:val="none"/>
              </w:rPr>
            </w:pPr>
          </w:p>
          <w:p w14:paraId="28E9F4D6">
            <w:pPr>
              <w:spacing w:line="267" w:lineRule="auto"/>
              <w:rPr>
                <w:rFonts w:hint="eastAsia" w:ascii="宋体" w:hAnsi="宋体" w:eastAsia="宋体" w:cs="宋体"/>
                <w:sz w:val="21"/>
                <w:highlight w:val="none"/>
              </w:rPr>
            </w:pPr>
          </w:p>
          <w:p w14:paraId="667720DE">
            <w:pPr>
              <w:spacing w:line="267" w:lineRule="auto"/>
              <w:rPr>
                <w:rFonts w:hint="eastAsia" w:ascii="宋体" w:hAnsi="宋体" w:eastAsia="宋体" w:cs="宋体"/>
                <w:sz w:val="21"/>
                <w:highlight w:val="none"/>
              </w:rPr>
            </w:pPr>
          </w:p>
          <w:p w14:paraId="764DBAB4">
            <w:pPr>
              <w:spacing w:before="75" w:line="227" w:lineRule="auto"/>
              <w:ind w:left="470"/>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姓名</w:t>
            </w:r>
          </w:p>
        </w:tc>
        <w:tc>
          <w:tcPr>
            <w:tcW w:w="772" w:type="dxa"/>
            <w:vMerge w:val="restart"/>
            <w:tcBorders>
              <w:bottom w:val="nil"/>
            </w:tcBorders>
            <w:vAlign w:val="top"/>
          </w:tcPr>
          <w:p w14:paraId="20BDE8E9">
            <w:pPr>
              <w:spacing w:line="266" w:lineRule="auto"/>
              <w:rPr>
                <w:rFonts w:hint="eastAsia" w:ascii="宋体" w:hAnsi="宋体" w:eastAsia="宋体" w:cs="宋体"/>
                <w:sz w:val="21"/>
                <w:highlight w:val="none"/>
              </w:rPr>
            </w:pPr>
          </w:p>
          <w:p w14:paraId="051BB623">
            <w:pPr>
              <w:spacing w:line="266" w:lineRule="auto"/>
              <w:rPr>
                <w:rFonts w:hint="eastAsia" w:ascii="宋体" w:hAnsi="宋体" w:eastAsia="宋体" w:cs="宋体"/>
                <w:sz w:val="21"/>
                <w:highlight w:val="none"/>
              </w:rPr>
            </w:pPr>
          </w:p>
          <w:p w14:paraId="6FF6A8FF">
            <w:pPr>
              <w:spacing w:line="267" w:lineRule="auto"/>
              <w:rPr>
                <w:rFonts w:hint="eastAsia" w:ascii="宋体" w:hAnsi="宋体" w:eastAsia="宋体" w:cs="宋体"/>
                <w:sz w:val="21"/>
                <w:highlight w:val="none"/>
              </w:rPr>
            </w:pPr>
          </w:p>
          <w:p w14:paraId="12ED078C">
            <w:pPr>
              <w:spacing w:before="75" w:line="230" w:lineRule="auto"/>
              <w:ind w:left="154"/>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职</w:t>
            </w:r>
            <w:r>
              <w:rPr>
                <w:rFonts w:hint="eastAsia" w:ascii="宋体" w:hAnsi="宋体" w:eastAsia="宋体" w:cs="宋体"/>
                <w:spacing w:val="4"/>
                <w:sz w:val="23"/>
                <w:szCs w:val="23"/>
                <w:highlight w:val="none"/>
              </w:rPr>
              <w:t>称</w:t>
            </w:r>
          </w:p>
        </w:tc>
        <w:tc>
          <w:tcPr>
            <w:tcW w:w="4084" w:type="dxa"/>
            <w:gridSpan w:val="4"/>
            <w:vAlign w:val="top"/>
          </w:tcPr>
          <w:p w14:paraId="0B1B87F9">
            <w:pPr>
              <w:spacing w:before="214" w:line="226" w:lineRule="auto"/>
              <w:ind w:left="969"/>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执业或职业资格证</w:t>
            </w:r>
            <w:r>
              <w:rPr>
                <w:rFonts w:hint="eastAsia" w:ascii="宋体" w:hAnsi="宋体" w:eastAsia="宋体" w:cs="宋体"/>
                <w:spacing w:val="8"/>
                <w:sz w:val="23"/>
                <w:szCs w:val="23"/>
                <w:highlight w:val="none"/>
              </w:rPr>
              <w:t>明</w:t>
            </w:r>
          </w:p>
        </w:tc>
        <w:tc>
          <w:tcPr>
            <w:tcW w:w="2196" w:type="dxa"/>
            <w:gridSpan w:val="2"/>
            <w:vAlign w:val="top"/>
          </w:tcPr>
          <w:p w14:paraId="3093CFA0">
            <w:pPr>
              <w:spacing w:before="215" w:line="227" w:lineRule="auto"/>
              <w:ind w:left="14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承担完工工程情</w:t>
            </w:r>
            <w:r>
              <w:rPr>
                <w:rFonts w:hint="eastAsia" w:ascii="宋体" w:hAnsi="宋体" w:eastAsia="宋体" w:cs="宋体"/>
                <w:spacing w:val="7"/>
                <w:sz w:val="23"/>
                <w:szCs w:val="23"/>
                <w:highlight w:val="none"/>
              </w:rPr>
              <w:t>况</w:t>
            </w:r>
          </w:p>
        </w:tc>
      </w:tr>
      <w:tr w14:paraId="5937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Merge w:val="continue"/>
            <w:tcBorders>
              <w:top w:val="nil"/>
            </w:tcBorders>
            <w:vAlign w:val="top"/>
          </w:tcPr>
          <w:p w14:paraId="31C21C42">
            <w:pPr>
              <w:rPr>
                <w:rFonts w:hint="eastAsia" w:ascii="宋体" w:hAnsi="宋体" w:eastAsia="宋体" w:cs="宋体"/>
                <w:sz w:val="21"/>
                <w:highlight w:val="none"/>
              </w:rPr>
            </w:pPr>
          </w:p>
        </w:tc>
        <w:tc>
          <w:tcPr>
            <w:tcW w:w="1412" w:type="dxa"/>
            <w:vMerge w:val="continue"/>
            <w:tcBorders>
              <w:top w:val="nil"/>
            </w:tcBorders>
            <w:vAlign w:val="top"/>
          </w:tcPr>
          <w:p w14:paraId="34FBFC34">
            <w:pPr>
              <w:rPr>
                <w:rFonts w:hint="eastAsia" w:ascii="宋体" w:hAnsi="宋体" w:eastAsia="宋体" w:cs="宋体"/>
                <w:sz w:val="21"/>
                <w:highlight w:val="none"/>
              </w:rPr>
            </w:pPr>
          </w:p>
        </w:tc>
        <w:tc>
          <w:tcPr>
            <w:tcW w:w="772" w:type="dxa"/>
            <w:vMerge w:val="continue"/>
            <w:tcBorders>
              <w:top w:val="nil"/>
            </w:tcBorders>
            <w:vAlign w:val="top"/>
          </w:tcPr>
          <w:p w14:paraId="05741540">
            <w:pPr>
              <w:rPr>
                <w:rFonts w:hint="eastAsia" w:ascii="宋体" w:hAnsi="宋体" w:eastAsia="宋体" w:cs="宋体"/>
                <w:sz w:val="21"/>
                <w:highlight w:val="none"/>
              </w:rPr>
            </w:pPr>
          </w:p>
        </w:tc>
        <w:tc>
          <w:tcPr>
            <w:tcW w:w="1042" w:type="dxa"/>
            <w:vAlign w:val="top"/>
          </w:tcPr>
          <w:p w14:paraId="3C05A18E">
            <w:pPr>
              <w:spacing w:line="290" w:lineRule="auto"/>
              <w:rPr>
                <w:rFonts w:hint="eastAsia" w:ascii="宋体" w:hAnsi="宋体" w:eastAsia="宋体" w:cs="宋体"/>
                <w:sz w:val="21"/>
                <w:highlight w:val="none"/>
              </w:rPr>
            </w:pPr>
          </w:p>
          <w:p w14:paraId="3A21FBD8">
            <w:pPr>
              <w:spacing w:before="75" w:line="227" w:lineRule="auto"/>
              <w:ind w:left="45"/>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证</w:t>
            </w:r>
            <w:r>
              <w:rPr>
                <w:rFonts w:hint="eastAsia" w:ascii="宋体" w:hAnsi="宋体" w:eastAsia="宋体" w:cs="宋体"/>
                <w:spacing w:val="7"/>
                <w:sz w:val="23"/>
                <w:szCs w:val="23"/>
                <w:highlight w:val="none"/>
              </w:rPr>
              <w:t>书名称</w:t>
            </w:r>
          </w:p>
        </w:tc>
        <w:tc>
          <w:tcPr>
            <w:tcW w:w="1014" w:type="dxa"/>
            <w:vAlign w:val="top"/>
          </w:tcPr>
          <w:p w14:paraId="7C744543">
            <w:pPr>
              <w:spacing w:line="290" w:lineRule="auto"/>
              <w:rPr>
                <w:rFonts w:hint="eastAsia" w:ascii="宋体" w:hAnsi="宋体" w:eastAsia="宋体" w:cs="宋体"/>
                <w:sz w:val="21"/>
                <w:highlight w:val="none"/>
              </w:rPr>
            </w:pPr>
          </w:p>
          <w:p w14:paraId="42F6D5F5">
            <w:pPr>
              <w:spacing w:before="75" w:line="228" w:lineRule="auto"/>
              <w:ind w:left="277"/>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级别</w:t>
            </w:r>
          </w:p>
        </w:tc>
        <w:tc>
          <w:tcPr>
            <w:tcW w:w="1013" w:type="dxa"/>
            <w:vAlign w:val="top"/>
          </w:tcPr>
          <w:p w14:paraId="37391811">
            <w:pPr>
              <w:spacing w:line="290" w:lineRule="auto"/>
              <w:rPr>
                <w:rFonts w:hint="eastAsia" w:ascii="宋体" w:hAnsi="宋体" w:eastAsia="宋体" w:cs="宋体"/>
                <w:sz w:val="21"/>
                <w:highlight w:val="none"/>
              </w:rPr>
            </w:pPr>
          </w:p>
          <w:p w14:paraId="56730C27">
            <w:pPr>
              <w:spacing w:before="75" w:line="229" w:lineRule="auto"/>
              <w:ind w:left="274"/>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证号</w:t>
            </w:r>
          </w:p>
        </w:tc>
        <w:tc>
          <w:tcPr>
            <w:tcW w:w="1015" w:type="dxa"/>
            <w:vAlign w:val="top"/>
          </w:tcPr>
          <w:p w14:paraId="3F70C583">
            <w:pPr>
              <w:spacing w:line="290" w:lineRule="auto"/>
              <w:rPr>
                <w:rFonts w:hint="eastAsia" w:ascii="宋体" w:hAnsi="宋体" w:eastAsia="宋体" w:cs="宋体"/>
                <w:sz w:val="21"/>
                <w:highlight w:val="none"/>
              </w:rPr>
            </w:pPr>
          </w:p>
          <w:p w14:paraId="7D6D6DF1">
            <w:pPr>
              <w:spacing w:before="75" w:line="226" w:lineRule="auto"/>
              <w:ind w:left="27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专</w:t>
            </w:r>
            <w:r>
              <w:rPr>
                <w:rFonts w:hint="eastAsia" w:ascii="宋体" w:hAnsi="宋体" w:eastAsia="宋体" w:cs="宋体"/>
                <w:spacing w:val="4"/>
                <w:sz w:val="23"/>
                <w:szCs w:val="23"/>
                <w:highlight w:val="none"/>
              </w:rPr>
              <w:t>业</w:t>
            </w:r>
          </w:p>
        </w:tc>
        <w:tc>
          <w:tcPr>
            <w:tcW w:w="812" w:type="dxa"/>
            <w:vAlign w:val="top"/>
          </w:tcPr>
          <w:p w14:paraId="7154C9B5">
            <w:pPr>
              <w:spacing w:line="291" w:lineRule="auto"/>
              <w:rPr>
                <w:rFonts w:hint="eastAsia" w:ascii="宋体" w:hAnsi="宋体" w:eastAsia="宋体" w:cs="宋体"/>
                <w:sz w:val="21"/>
                <w:highlight w:val="none"/>
              </w:rPr>
            </w:pPr>
          </w:p>
          <w:p w14:paraId="643AD983">
            <w:pPr>
              <w:spacing w:before="75" w:line="227" w:lineRule="auto"/>
              <w:ind w:left="57"/>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项</w:t>
            </w:r>
            <w:r>
              <w:rPr>
                <w:rFonts w:hint="eastAsia" w:ascii="宋体" w:hAnsi="宋体" w:eastAsia="宋体" w:cs="宋体"/>
                <w:spacing w:val="5"/>
                <w:sz w:val="23"/>
                <w:szCs w:val="23"/>
                <w:highlight w:val="none"/>
              </w:rPr>
              <w:t>目数</w:t>
            </w:r>
          </w:p>
        </w:tc>
        <w:tc>
          <w:tcPr>
            <w:tcW w:w="1384" w:type="dxa"/>
            <w:vAlign w:val="top"/>
          </w:tcPr>
          <w:p w14:paraId="7907B2D7">
            <w:pPr>
              <w:spacing w:before="146" w:line="439" w:lineRule="exact"/>
              <w:ind w:left="220"/>
              <w:rPr>
                <w:rFonts w:hint="eastAsia" w:ascii="宋体" w:hAnsi="宋体" w:eastAsia="宋体" w:cs="宋体"/>
                <w:sz w:val="23"/>
                <w:szCs w:val="23"/>
                <w:highlight w:val="none"/>
              </w:rPr>
            </w:pPr>
            <w:r>
              <w:rPr>
                <w:rFonts w:hint="eastAsia" w:ascii="宋体" w:hAnsi="宋体" w:eastAsia="宋体" w:cs="宋体"/>
                <w:spacing w:val="7"/>
                <w:position w:val="15"/>
                <w:sz w:val="23"/>
                <w:szCs w:val="23"/>
                <w:highlight w:val="none"/>
              </w:rPr>
              <w:t>主要项目</w:t>
            </w:r>
          </w:p>
          <w:p w14:paraId="61F14A01">
            <w:pPr>
              <w:spacing w:line="229" w:lineRule="auto"/>
              <w:ind w:left="46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名</w:t>
            </w:r>
            <w:r>
              <w:rPr>
                <w:rFonts w:hint="eastAsia" w:ascii="宋体" w:hAnsi="宋体" w:eastAsia="宋体" w:cs="宋体"/>
                <w:spacing w:val="3"/>
                <w:sz w:val="23"/>
                <w:szCs w:val="23"/>
                <w:highlight w:val="none"/>
              </w:rPr>
              <w:t>称</w:t>
            </w:r>
          </w:p>
        </w:tc>
      </w:tr>
      <w:tr w14:paraId="55DAC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6CB89981">
            <w:pPr>
              <w:spacing w:before="148" w:line="439" w:lineRule="exact"/>
              <w:ind w:left="392"/>
              <w:rPr>
                <w:rFonts w:hint="eastAsia" w:ascii="宋体" w:hAnsi="宋体" w:eastAsia="宋体" w:cs="宋体"/>
                <w:sz w:val="23"/>
                <w:szCs w:val="23"/>
                <w:highlight w:val="none"/>
              </w:rPr>
            </w:pPr>
            <w:r>
              <w:rPr>
                <w:rFonts w:hint="eastAsia" w:ascii="宋体" w:hAnsi="宋体" w:eastAsia="宋体" w:cs="宋体"/>
                <w:spacing w:val="3"/>
                <w:position w:val="15"/>
                <w:sz w:val="23"/>
                <w:szCs w:val="23"/>
                <w:highlight w:val="none"/>
              </w:rPr>
              <w:t>项目</w:t>
            </w:r>
          </w:p>
          <w:p w14:paraId="2BF75204">
            <w:pPr>
              <w:spacing w:line="237" w:lineRule="auto"/>
              <w:ind w:left="390"/>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经理</w:t>
            </w:r>
          </w:p>
        </w:tc>
        <w:tc>
          <w:tcPr>
            <w:tcW w:w="1412" w:type="dxa"/>
            <w:vAlign w:val="top"/>
          </w:tcPr>
          <w:p w14:paraId="2D24130C">
            <w:pPr>
              <w:rPr>
                <w:rFonts w:hint="eastAsia" w:ascii="宋体" w:hAnsi="宋体" w:eastAsia="宋体" w:cs="宋体"/>
                <w:sz w:val="21"/>
                <w:highlight w:val="none"/>
              </w:rPr>
            </w:pPr>
          </w:p>
        </w:tc>
        <w:tc>
          <w:tcPr>
            <w:tcW w:w="772" w:type="dxa"/>
            <w:vAlign w:val="top"/>
          </w:tcPr>
          <w:p w14:paraId="68B758F2">
            <w:pPr>
              <w:rPr>
                <w:rFonts w:hint="eastAsia" w:ascii="宋体" w:hAnsi="宋体" w:eastAsia="宋体" w:cs="宋体"/>
                <w:sz w:val="21"/>
                <w:highlight w:val="none"/>
              </w:rPr>
            </w:pPr>
          </w:p>
        </w:tc>
        <w:tc>
          <w:tcPr>
            <w:tcW w:w="1042" w:type="dxa"/>
            <w:vAlign w:val="top"/>
          </w:tcPr>
          <w:p w14:paraId="55E46D16">
            <w:pPr>
              <w:rPr>
                <w:rFonts w:hint="eastAsia" w:ascii="宋体" w:hAnsi="宋体" w:eastAsia="宋体" w:cs="宋体"/>
                <w:sz w:val="21"/>
                <w:highlight w:val="none"/>
              </w:rPr>
            </w:pPr>
          </w:p>
        </w:tc>
        <w:tc>
          <w:tcPr>
            <w:tcW w:w="1014" w:type="dxa"/>
            <w:vAlign w:val="top"/>
          </w:tcPr>
          <w:p w14:paraId="3BEAA4D1">
            <w:pPr>
              <w:rPr>
                <w:rFonts w:hint="eastAsia" w:ascii="宋体" w:hAnsi="宋体" w:eastAsia="宋体" w:cs="宋体"/>
                <w:sz w:val="21"/>
                <w:highlight w:val="none"/>
              </w:rPr>
            </w:pPr>
          </w:p>
        </w:tc>
        <w:tc>
          <w:tcPr>
            <w:tcW w:w="1013" w:type="dxa"/>
            <w:vAlign w:val="top"/>
          </w:tcPr>
          <w:p w14:paraId="71E4A306">
            <w:pPr>
              <w:rPr>
                <w:rFonts w:hint="eastAsia" w:ascii="宋体" w:hAnsi="宋体" w:eastAsia="宋体" w:cs="宋体"/>
                <w:sz w:val="21"/>
                <w:highlight w:val="none"/>
              </w:rPr>
            </w:pPr>
          </w:p>
        </w:tc>
        <w:tc>
          <w:tcPr>
            <w:tcW w:w="1015" w:type="dxa"/>
            <w:vAlign w:val="top"/>
          </w:tcPr>
          <w:p w14:paraId="08E60018">
            <w:pPr>
              <w:rPr>
                <w:rFonts w:hint="eastAsia" w:ascii="宋体" w:hAnsi="宋体" w:eastAsia="宋体" w:cs="宋体"/>
                <w:sz w:val="21"/>
                <w:highlight w:val="none"/>
              </w:rPr>
            </w:pPr>
          </w:p>
        </w:tc>
        <w:tc>
          <w:tcPr>
            <w:tcW w:w="812" w:type="dxa"/>
            <w:vAlign w:val="top"/>
          </w:tcPr>
          <w:p w14:paraId="422F3224">
            <w:pPr>
              <w:rPr>
                <w:rFonts w:hint="eastAsia" w:ascii="宋体" w:hAnsi="宋体" w:eastAsia="宋体" w:cs="宋体"/>
                <w:sz w:val="21"/>
                <w:highlight w:val="none"/>
              </w:rPr>
            </w:pPr>
          </w:p>
        </w:tc>
        <w:tc>
          <w:tcPr>
            <w:tcW w:w="1384" w:type="dxa"/>
            <w:vAlign w:val="top"/>
          </w:tcPr>
          <w:p w14:paraId="4B3ACEB7">
            <w:pPr>
              <w:rPr>
                <w:rFonts w:hint="eastAsia" w:ascii="宋体" w:hAnsi="宋体" w:eastAsia="宋体" w:cs="宋体"/>
                <w:sz w:val="21"/>
                <w:highlight w:val="none"/>
              </w:rPr>
            </w:pPr>
          </w:p>
        </w:tc>
      </w:tr>
      <w:tr w14:paraId="6A330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07F2535E">
            <w:pPr>
              <w:spacing w:before="149" w:line="439" w:lineRule="exact"/>
              <w:ind w:left="389"/>
              <w:rPr>
                <w:rFonts w:hint="eastAsia" w:ascii="宋体" w:hAnsi="宋体" w:eastAsia="宋体" w:cs="宋体"/>
                <w:sz w:val="23"/>
                <w:szCs w:val="23"/>
                <w:highlight w:val="none"/>
              </w:rPr>
            </w:pPr>
            <w:r>
              <w:rPr>
                <w:rFonts w:hint="eastAsia" w:ascii="宋体" w:hAnsi="宋体" w:eastAsia="宋体" w:cs="宋体"/>
                <w:spacing w:val="5"/>
                <w:position w:val="15"/>
                <w:sz w:val="23"/>
                <w:szCs w:val="23"/>
                <w:highlight w:val="none"/>
              </w:rPr>
              <w:t>技</w:t>
            </w:r>
            <w:r>
              <w:rPr>
                <w:rFonts w:hint="eastAsia" w:ascii="宋体" w:hAnsi="宋体" w:eastAsia="宋体" w:cs="宋体"/>
                <w:spacing w:val="4"/>
                <w:position w:val="15"/>
                <w:sz w:val="23"/>
                <w:szCs w:val="23"/>
                <w:highlight w:val="none"/>
              </w:rPr>
              <w:t>术</w:t>
            </w:r>
          </w:p>
          <w:p w14:paraId="5F4766C0">
            <w:pPr>
              <w:spacing w:line="224" w:lineRule="auto"/>
              <w:ind w:left="277"/>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负</w:t>
            </w:r>
            <w:r>
              <w:rPr>
                <w:rFonts w:hint="eastAsia" w:ascii="宋体" w:hAnsi="宋体" w:eastAsia="宋体" w:cs="宋体"/>
                <w:spacing w:val="3"/>
                <w:sz w:val="23"/>
                <w:szCs w:val="23"/>
                <w:highlight w:val="none"/>
              </w:rPr>
              <w:t>责人</w:t>
            </w:r>
          </w:p>
        </w:tc>
        <w:tc>
          <w:tcPr>
            <w:tcW w:w="1412" w:type="dxa"/>
            <w:vAlign w:val="top"/>
          </w:tcPr>
          <w:p w14:paraId="01DAA0FD">
            <w:pPr>
              <w:rPr>
                <w:rFonts w:hint="eastAsia" w:ascii="宋体" w:hAnsi="宋体" w:eastAsia="宋体" w:cs="宋体"/>
                <w:sz w:val="21"/>
                <w:highlight w:val="none"/>
              </w:rPr>
            </w:pPr>
          </w:p>
        </w:tc>
        <w:tc>
          <w:tcPr>
            <w:tcW w:w="772" w:type="dxa"/>
            <w:vAlign w:val="top"/>
          </w:tcPr>
          <w:p w14:paraId="14D90FF7">
            <w:pPr>
              <w:rPr>
                <w:rFonts w:hint="eastAsia" w:ascii="宋体" w:hAnsi="宋体" w:eastAsia="宋体" w:cs="宋体"/>
                <w:sz w:val="21"/>
                <w:highlight w:val="none"/>
              </w:rPr>
            </w:pPr>
          </w:p>
        </w:tc>
        <w:tc>
          <w:tcPr>
            <w:tcW w:w="1042" w:type="dxa"/>
            <w:vAlign w:val="top"/>
          </w:tcPr>
          <w:p w14:paraId="12BC18AC">
            <w:pPr>
              <w:rPr>
                <w:rFonts w:hint="eastAsia" w:ascii="宋体" w:hAnsi="宋体" w:eastAsia="宋体" w:cs="宋体"/>
                <w:sz w:val="21"/>
                <w:highlight w:val="none"/>
              </w:rPr>
            </w:pPr>
          </w:p>
        </w:tc>
        <w:tc>
          <w:tcPr>
            <w:tcW w:w="1014" w:type="dxa"/>
            <w:vAlign w:val="top"/>
          </w:tcPr>
          <w:p w14:paraId="33E6B6C3">
            <w:pPr>
              <w:rPr>
                <w:rFonts w:hint="eastAsia" w:ascii="宋体" w:hAnsi="宋体" w:eastAsia="宋体" w:cs="宋体"/>
                <w:sz w:val="21"/>
                <w:highlight w:val="none"/>
              </w:rPr>
            </w:pPr>
          </w:p>
        </w:tc>
        <w:tc>
          <w:tcPr>
            <w:tcW w:w="1013" w:type="dxa"/>
            <w:vAlign w:val="top"/>
          </w:tcPr>
          <w:p w14:paraId="4A415A37">
            <w:pPr>
              <w:rPr>
                <w:rFonts w:hint="eastAsia" w:ascii="宋体" w:hAnsi="宋体" w:eastAsia="宋体" w:cs="宋体"/>
                <w:sz w:val="21"/>
                <w:highlight w:val="none"/>
              </w:rPr>
            </w:pPr>
          </w:p>
        </w:tc>
        <w:tc>
          <w:tcPr>
            <w:tcW w:w="1015" w:type="dxa"/>
            <w:vAlign w:val="top"/>
          </w:tcPr>
          <w:p w14:paraId="2CC77F9D">
            <w:pPr>
              <w:rPr>
                <w:rFonts w:hint="eastAsia" w:ascii="宋体" w:hAnsi="宋体" w:eastAsia="宋体" w:cs="宋体"/>
                <w:sz w:val="21"/>
                <w:highlight w:val="none"/>
              </w:rPr>
            </w:pPr>
          </w:p>
        </w:tc>
        <w:tc>
          <w:tcPr>
            <w:tcW w:w="812" w:type="dxa"/>
            <w:vAlign w:val="top"/>
          </w:tcPr>
          <w:p w14:paraId="4256F8B3">
            <w:pPr>
              <w:rPr>
                <w:rFonts w:hint="eastAsia" w:ascii="宋体" w:hAnsi="宋体" w:eastAsia="宋体" w:cs="宋体"/>
                <w:sz w:val="21"/>
                <w:highlight w:val="none"/>
              </w:rPr>
            </w:pPr>
          </w:p>
        </w:tc>
        <w:tc>
          <w:tcPr>
            <w:tcW w:w="1384" w:type="dxa"/>
            <w:vAlign w:val="top"/>
          </w:tcPr>
          <w:p w14:paraId="657991E0">
            <w:pPr>
              <w:rPr>
                <w:rFonts w:hint="eastAsia" w:ascii="宋体" w:hAnsi="宋体" w:eastAsia="宋体" w:cs="宋体"/>
                <w:sz w:val="21"/>
                <w:highlight w:val="none"/>
              </w:rPr>
            </w:pPr>
          </w:p>
        </w:tc>
      </w:tr>
      <w:tr w14:paraId="45B02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61F85C0E">
            <w:pPr>
              <w:spacing w:before="258" w:line="229" w:lineRule="auto"/>
              <w:ind w:left="267"/>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施工员</w:t>
            </w:r>
          </w:p>
        </w:tc>
        <w:tc>
          <w:tcPr>
            <w:tcW w:w="1412" w:type="dxa"/>
            <w:vAlign w:val="top"/>
          </w:tcPr>
          <w:p w14:paraId="74D6FC56">
            <w:pPr>
              <w:rPr>
                <w:rFonts w:hint="eastAsia" w:ascii="宋体" w:hAnsi="宋体" w:eastAsia="宋体" w:cs="宋体"/>
                <w:sz w:val="21"/>
                <w:highlight w:val="none"/>
              </w:rPr>
            </w:pPr>
          </w:p>
        </w:tc>
        <w:tc>
          <w:tcPr>
            <w:tcW w:w="772" w:type="dxa"/>
            <w:vAlign w:val="top"/>
          </w:tcPr>
          <w:p w14:paraId="212D5E3E">
            <w:pPr>
              <w:rPr>
                <w:rFonts w:hint="eastAsia" w:ascii="宋体" w:hAnsi="宋体" w:eastAsia="宋体" w:cs="宋体"/>
                <w:sz w:val="21"/>
                <w:highlight w:val="none"/>
              </w:rPr>
            </w:pPr>
          </w:p>
        </w:tc>
        <w:tc>
          <w:tcPr>
            <w:tcW w:w="1042" w:type="dxa"/>
            <w:vAlign w:val="top"/>
          </w:tcPr>
          <w:p w14:paraId="05E3EEB2">
            <w:pPr>
              <w:rPr>
                <w:rFonts w:hint="eastAsia" w:ascii="宋体" w:hAnsi="宋体" w:eastAsia="宋体" w:cs="宋体"/>
                <w:sz w:val="21"/>
                <w:highlight w:val="none"/>
              </w:rPr>
            </w:pPr>
          </w:p>
        </w:tc>
        <w:tc>
          <w:tcPr>
            <w:tcW w:w="1014" w:type="dxa"/>
            <w:vAlign w:val="top"/>
          </w:tcPr>
          <w:p w14:paraId="44FD16FD">
            <w:pPr>
              <w:rPr>
                <w:rFonts w:hint="eastAsia" w:ascii="宋体" w:hAnsi="宋体" w:eastAsia="宋体" w:cs="宋体"/>
                <w:sz w:val="21"/>
                <w:highlight w:val="none"/>
              </w:rPr>
            </w:pPr>
          </w:p>
        </w:tc>
        <w:tc>
          <w:tcPr>
            <w:tcW w:w="1013" w:type="dxa"/>
            <w:vAlign w:val="top"/>
          </w:tcPr>
          <w:p w14:paraId="04ACE6C3">
            <w:pPr>
              <w:rPr>
                <w:rFonts w:hint="eastAsia" w:ascii="宋体" w:hAnsi="宋体" w:eastAsia="宋体" w:cs="宋体"/>
                <w:sz w:val="21"/>
                <w:highlight w:val="none"/>
              </w:rPr>
            </w:pPr>
          </w:p>
        </w:tc>
        <w:tc>
          <w:tcPr>
            <w:tcW w:w="1015" w:type="dxa"/>
            <w:vAlign w:val="top"/>
          </w:tcPr>
          <w:p w14:paraId="2FFB8BF1">
            <w:pPr>
              <w:rPr>
                <w:rFonts w:hint="eastAsia" w:ascii="宋体" w:hAnsi="宋体" w:eastAsia="宋体" w:cs="宋体"/>
                <w:sz w:val="21"/>
                <w:highlight w:val="none"/>
              </w:rPr>
            </w:pPr>
          </w:p>
        </w:tc>
        <w:tc>
          <w:tcPr>
            <w:tcW w:w="812" w:type="dxa"/>
            <w:vAlign w:val="top"/>
          </w:tcPr>
          <w:p w14:paraId="07812AC3">
            <w:pPr>
              <w:rPr>
                <w:rFonts w:hint="eastAsia" w:ascii="宋体" w:hAnsi="宋体" w:eastAsia="宋体" w:cs="宋体"/>
                <w:sz w:val="21"/>
                <w:highlight w:val="none"/>
              </w:rPr>
            </w:pPr>
          </w:p>
        </w:tc>
        <w:tc>
          <w:tcPr>
            <w:tcW w:w="1384" w:type="dxa"/>
            <w:vAlign w:val="top"/>
          </w:tcPr>
          <w:p w14:paraId="6AB8C459">
            <w:pPr>
              <w:rPr>
                <w:rFonts w:hint="eastAsia" w:ascii="宋体" w:hAnsi="宋体" w:eastAsia="宋体" w:cs="宋体"/>
                <w:sz w:val="21"/>
                <w:highlight w:val="none"/>
              </w:rPr>
            </w:pPr>
          </w:p>
        </w:tc>
      </w:tr>
      <w:tr w14:paraId="688A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08D21963">
            <w:pPr>
              <w:spacing w:before="260" w:line="228" w:lineRule="auto"/>
              <w:ind w:left="26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质</w:t>
            </w:r>
            <w:r>
              <w:rPr>
                <w:rFonts w:hint="eastAsia" w:ascii="宋体" w:hAnsi="宋体" w:eastAsia="宋体" w:cs="宋体"/>
                <w:spacing w:val="6"/>
                <w:sz w:val="23"/>
                <w:szCs w:val="23"/>
                <w:highlight w:val="none"/>
              </w:rPr>
              <w:t>量员</w:t>
            </w:r>
          </w:p>
        </w:tc>
        <w:tc>
          <w:tcPr>
            <w:tcW w:w="1412" w:type="dxa"/>
            <w:vAlign w:val="top"/>
          </w:tcPr>
          <w:p w14:paraId="248498DA">
            <w:pPr>
              <w:rPr>
                <w:rFonts w:hint="eastAsia" w:ascii="宋体" w:hAnsi="宋体" w:eastAsia="宋体" w:cs="宋体"/>
                <w:sz w:val="21"/>
                <w:highlight w:val="none"/>
              </w:rPr>
            </w:pPr>
          </w:p>
        </w:tc>
        <w:tc>
          <w:tcPr>
            <w:tcW w:w="772" w:type="dxa"/>
            <w:vAlign w:val="top"/>
          </w:tcPr>
          <w:p w14:paraId="492855BA">
            <w:pPr>
              <w:rPr>
                <w:rFonts w:hint="eastAsia" w:ascii="宋体" w:hAnsi="宋体" w:eastAsia="宋体" w:cs="宋体"/>
                <w:sz w:val="21"/>
                <w:highlight w:val="none"/>
              </w:rPr>
            </w:pPr>
          </w:p>
        </w:tc>
        <w:tc>
          <w:tcPr>
            <w:tcW w:w="1042" w:type="dxa"/>
            <w:vAlign w:val="top"/>
          </w:tcPr>
          <w:p w14:paraId="0CDCD023">
            <w:pPr>
              <w:rPr>
                <w:rFonts w:hint="eastAsia" w:ascii="宋体" w:hAnsi="宋体" w:eastAsia="宋体" w:cs="宋体"/>
                <w:sz w:val="21"/>
                <w:highlight w:val="none"/>
              </w:rPr>
            </w:pPr>
          </w:p>
        </w:tc>
        <w:tc>
          <w:tcPr>
            <w:tcW w:w="1014" w:type="dxa"/>
            <w:vAlign w:val="top"/>
          </w:tcPr>
          <w:p w14:paraId="539D8BD9">
            <w:pPr>
              <w:rPr>
                <w:rFonts w:hint="eastAsia" w:ascii="宋体" w:hAnsi="宋体" w:eastAsia="宋体" w:cs="宋体"/>
                <w:sz w:val="21"/>
                <w:highlight w:val="none"/>
              </w:rPr>
            </w:pPr>
          </w:p>
        </w:tc>
        <w:tc>
          <w:tcPr>
            <w:tcW w:w="1013" w:type="dxa"/>
            <w:vAlign w:val="top"/>
          </w:tcPr>
          <w:p w14:paraId="59E040E0">
            <w:pPr>
              <w:rPr>
                <w:rFonts w:hint="eastAsia" w:ascii="宋体" w:hAnsi="宋体" w:eastAsia="宋体" w:cs="宋体"/>
                <w:sz w:val="21"/>
                <w:highlight w:val="none"/>
              </w:rPr>
            </w:pPr>
          </w:p>
        </w:tc>
        <w:tc>
          <w:tcPr>
            <w:tcW w:w="1015" w:type="dxa"/>
            <w:vAlign w:val="top"/>
          </w:tcPr>
          <w:p w14:paraId="1D9A4C39">
            <w:pPr>
              <w:rPr>
                <w:rFonts w:hint="eastAsia" w:ascii="宋体" w:hAnsi="宋体" w:eastAsia="宋体" w:cs="宋体"/>
                <w:sz w:val="21"/>
                <w:highlight w:val="none"/>
              </w:rPr>
            </w:pPr>
          </w:p>
        </w:tc>
        <w:tc>
          <w:tcPr>
            <w:tcW w:w="812" w:type="dxa"/>
            <w:vAlign w:val="top"/>
          </w:tcPr>
          <w:p w14:paraId="6F5A1902">
            <w:pPr>
              <w:rPr>
                <w:rFonts w:hint="eastAsia" w:ascii="宋体" w:hAnsi="宋体" w:eastAsia="宋体" w:cs="宋体"/>
                <w:sz w:val="21"/>
                <w:highlight w:val="none"/>
              </w:rPr>
            </w:pPr>
          </w:p>
        </w:tc>
        <w:tc>
          <w:tcPr>
            <w:tcW w:w="1384" w:type="dxa"/>
            <w:vAlign w:val="top"/>
          </w:tcPr>
          <w:p w14:paraId="25F939A6">
            <w:pPr>
              <w:rPr>
                <w:rFonts w:hint="eastAsia" w:ascii="宋体" w:hAnsi="宋体" w:eastAsia="宋体" w:cs="宋体"/>
                <w:sz w:val="21"/>
                <w:highlight w:val="none"/>
              </w:rPr>
            </w:pPr>
          </w:p>
        </w:tc>
      </w:tr>
      <w:tr w14:paraId="53656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restart"/>
            <w:tcBorders>
              <w:bottom w:val="nil"/>
            </w:tcBorders>
            <w:vAlign w:val="top"/>
          </w:tcPr>
          <w:p w14:paraId="5A13CBC8">
            <w:pPr>
              <w:spacing w:line="283" w:lineRule="auto"/>
              <w:rPr>
                <w:rFonts w:hint="eastAsia" w:ascii="宋体" w:hAnsi="宋体" w:eastAsia="宋体" w:cs="宋体"/>
                <w:sz w:val="21"/>
                <w:highlight w:val="none"/>
              </w:rPr>
            </w:pPr>
          </w:p>
          <w:p w14:paraId="6E7937BE">
            <w:pPr>
              <w:spacing w:line="283" w:lineRule="auto"/>
              <w:rPr>
                <w:rFonts w:hint="eastAsia" w:ascii="宋体" w:hAnsi="宋体" w:eastAsia="宋体" w:cs="宋体"/>
                <w:sz w:val="21"/>
                <w:highlight w:val="none"/>
              </w:rPr>
            </w:pPr>
          </w:p>
          <w:p w14:paraId="507576AC">
            <w:pPr>
              <w:spacing w:line="284" w:lineRule="auto"/>
              <w:rPr>
                <w:rFonts w:hint="eastAsia" w:ascii="宋体" w:hAnsi="宋体" w:eastAsia="宋体" w:cs="宋体"/>
                <w:sz w:val="21"/>
                <w:highlight w:val="none"/>
              </w:rPr>
            </w:pPr>
          </w:p>
          <w:p w14:paraId="2E908038">
            <w:pPr>
              <w:spacing w:before="75" w:line="227" w:lineRule="auto"/>
              <w:ind w:left="273"/>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安全员</w:t>
            </w:r>
          </w:p>
        </w:tc>
        <w:tc>
          <w:tcPr>
            <w:tcW w:w="1412" w:type="dxa"/>
            <w:vAlign w:val="top"/>
          </w:tcPr>
          <w:p w14:paraId="15A4C750">
            <w:pPr>
              <w:rPr>
                <w:rFonts w:hint="eastAsia" w:ascii="宋体" w:hAnsi="宋体" w:eastAsia="宋体" w:cs="宋体"/>
                <w:sz w:val="21"/>
                <w:highlight w:val="none"/>
              </w:rPr>
            </w:pPr>
          </w:p>
        </w:tc>
        <w:tc>
          <w:tcPr>
            <w:tcW w:w="772" w:type="dxa"/>
            <w:vAlign w:val="top"/>
          </w:tcPr>
          <w:p w14:paraId="591FA135">
            <w:pPr>
              <w:rPr>
                <w:rFonts w:hint="eastAsia" w:ascii="宋体" w:hAnsi="宋体" w:eastAsia="宋体" w:cs="宋体"/>
                <w:sz w:val="21"/>
                <w:highlight w:val="none"/>
              </w:rPr>
            </w:pPr>
          </w:p>
        </w:tc>
        <w:tc>
          <w:tcPr>
            <w:tcW w:w="1042" w:type="dxa"/>
            <w:vAlign w:val="top"/>
          </w:tcPr>
          <w:p w14:paraId="7128BDA4">
            <w:pPr>
              <w:rPr>
                <w:rFonts w:hint="eastAsia" w:ascii="宋体" w:hAnsi="宋体" w:eastAsia="宋体" w:cs="宋体"/>
                <w:sz w:val="21"/>
                <w:highlight w:val="none"/>
              </w:rPr>
            </w:pPr>
          </w:p>
        </w:tc>
        <w:tc>
          <w:tcPr>
            <w:tcW w:w="1014" w:type="dxa"/>
            <w:vAlign w:val="top"/>
          </w:tcPr>
          <w:p w14:paraId="72F96194">
            <w:pPr>
              <w:rPr>
                <w:rFonts w:hint="eastAsia" w:ascii="宋体" w:hAnsi="宋体" w:eastAsia="宋体" w:cs="宋体"/>
                <w:sz w:val="21"/>
                <w:highlight w:val="none"/>
              </w:rPr>
            </w:pPr>
          </w:p>
        </w:tc>
        <w:tc>
          <w:tcPr>
            <w:tcW w:w="1013" w:type="dxa"/>
            <w:vAlign w:val="top"/>
          </w:tcPr>
          <w:p w14:paraId="539772F9">
            <w:pPr>
              <w:rPr>
                <w:rFonts w:hint="eastAsia" w:ascii="宋体" w:hAnsi="宋体" w:eastAsia="宋体" w:cs="宋体"/>
                <w:sz w:val="21"/>
                <w:highlight w:val="none"/>
              </w:rPr>
            </w:pPr>
          </w:p>
        </w:tc>
        <w:tc>
          <w:tcPr>
            <w:tcW w:w="1015" w:type="dxa"/>
            <w:vAlign w:val="top"/>
          </w:tcPr>
          <w:p w14:paraId="41E11109">
            <w:pPr>
              <w:rPr>
                <w:rFonts w:hint="eastAsia" w:ascii="宋体" w:hAnsi="宋体" w:eastAsia="宋体" w:cs="宋体"/>
                <w:sz w:val="21"/>
                <w:highlight w:val="none"/>
              </w:rPr>
            </w:pPr>
          </w:p>
        </w:tc>
        <w:tc>
          <w:tcPr>
            <w:tcW w:w="812" w:type="dxa"/>
            <w:vAlign w:val="top"/>
          </w:tcPr>
          <w:p w14:paraId="452277B3">
            <w:pPr>
              <w:rPr>
                <w:rFonts w:hint="eastAsia" w:ascii="宋体" w:hAnsi="宋体" w:eastAsia="宋体" w:cs="宋体"/>
                <w:sz w:val="21"/>
                <w:highlight w:val="none"/>
              </w:rPr>
            </w:pPr>
          </w:p>
        </w:tc>
        <w:tc>
          <w:tcPr>
            <w:tcW w:w="1384" w:type="dxa"/>
            <w:vAlign w:val="top"/>
          </w:tcPr>
          <w:p w14:paraId="0DCFA82D">
            <w:pPr>
              <w:rPr>
                <w:rFonts w:hint="eastAsia" w:ascii="宋体" w:hAnsi="宋体" w:eastAsia="宋体" w:cs="宋体"/>
                <w:sz w:val="21"/>
                <w:highlight w:val="none"/>
              </w:rPr>
            </w:pPr>
          </w:p>
        </w:tc>
      </w:tr>
      <w:tr w14:paraId="7932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tcBorders>
              <w:top w:val="nil"/>
              <w:bottom w:val="nil"/>
            </w:tcBorders>
            <w:vAlign w:val="top"/>
          </w:tcPr>
          <w:p w14:paraId="512B45C3">
            <w:pPr>
              <w:rPr>
                <w:rFonts w:hint="eastAsia" w:ascii="宋体" w:hAnsi="宋体" w:eastAsia="宋体" w:cs="宋体"/>
                <w:sz w:val="21"/>
                <w:highlight w:val="none"/>
              </w:rPr>
            </w:pPr>
          </w:p>
        </w:tc>
        <w:tc>
          <w:tcPr>
            <w:tcW w:w="1412" w:type="dxa"/>
            <w:vAlign w:val="top"/>
          </w:tcPr>
          <w:p w14:paraId="1FE87B69">
            <w:pPr>
              <w:rPr>
                <w:rFonts w:hint="eastAsia" w:ascii="宋体" w:hAnsi="宋体" w:eastAsia="宋体" w:cs="宋体"/>
                <w:sz w:val="21"/>
                <w:highlight w:val="none"/>
              </w:rPr>
            </w:pPr>
          </w:p>
        </w:tc>
        <w:tc>
          <w:tcPr>
            <w:tcW w:w="772" w:type="dxa"/>
            <w:vAlign w:val="top"/>
          </w:tcPr>
          <w:p w14:paraId="21B7C175">
            <w:pPr>
              <w:rPr>
                <w:rFonts w:hint="eastAsia" w:ascii="宋体" w:hAnsi="宋体" w:eastAsia="宋体" w:cs="宋体"/>
                <w:sz w:val="21"/>
                <w:highlight w:val="none"/>
              </w:rPr>
            </w:pPr>
          </w:p>
        </w:tc>
        <w:tc>
          <w:tcPr>
            <w:tcW w:w="1042" w:type="dxa"/>
            <w:vAlign w:val="top"/>
          </w:tcPr>
          <w:p w14:paraId="04D0748A">
            <w:pPr>
              <w:rPr>
                <w:rFonts w:hint="eastAsia" w:ascii="宋体" w:hAnsi="宋体" w:eastAsia="宋体" w:cs="宋体"/>
                <w:sz w:val="21"/>
                <w:highlight w:val="none"/>
              </w:rPr>
            </w:pPr>
          </w:p>
        </w:tc>
        <w:tc>
          <w:tcPr>
            <w:tcW w:w="1014" w:type="dxa"/>
            <w:vAlign w:val="top"/>
          </w:tcPr>
          <w:p w14:paraId="6141E27E">
            <w:pPr>
              <w:rPr>
                <w:rFonts w:hint="eastAsia" w:ascii="宋体" w:hAnsi="宋体" w:eastAsia="宋体" w:cs="宋体"/>
                <w:sz w:val="21"/>
                <w:highlight w:val="none"/>
              </w:rPr>
            </w:pPr>
          </w:p>
        </w:tc>
        <w:tc>
          <w:tcPr>
            <w:tcW w:w="1013" w:type="dxa"/>
            <w:vAlign w:val="top"/>
          </w:tcPr>
          <w:p w14:paraId="38C9ED6B">
            <w:pPr>
              <w:rPr>
                <w:rFonts w:hint="eastAsia" w:ascii="宋体" w:hAnsi="宋体" w:eastAsia="宋体" w:cs="宋体"/>
                <w:sz w:val="21"/>
                <w:highlight w:val="none"/>
              </w:rPr>
            </w:pPr>
          </w:p>
        </w:tc>
        <w:tc>
          <w:tcPr>
            <w:tcW w:w="1015" w:type="dxa"/>
            <w:vAlign w:val="top"/>
          </w:tcPr>
          <w:p w14:paraId="14C73B95">
            <w:pPr>
              <w:rPr>
                <w:rFonts w:hint="eastAsia" w:ascii="宋体" w:hAnsi="宋体" w:eastAsia="宋体" w:cs="宋体"/>
                <w:sz w:val="21"/>
                <w:highlight w:val="none"/>
              </w:rPr>
            </w:pPr>
          </w:p>
        </w:tc>
        <w:tc>
          <w:tcPr>
            <w:tcW w:w="812" w:type="dxa"/>
            <w:vAlign w:val="top"/>
          </w:tcPr>
          <w:p w14:paraId="4D6C7B69">
            <w:pPr>
              <w:rPr>
                <w:rFonts w:hint="eastAsia" w:ascii="宋体" w:hAnsi="宋体" w:eastAsia="宋体" w:cs="宋体"/>
                <w:sz w:val="21"/>
                <w:highlight w:val="none"/>
              </w:rPr>
            </w:pPr>
          </w:p>
        </w:tc>
        <w:tc>
          <w:tcPr>
            <w:tcW w:w="1384" w:type="dxa"/>
            <w:vAlign w:val="top"/>
          </w:tcPr>
          <w:p w14:paraId="29FC2B5B">
            <w:pPr>
              <w:rPr>
                <w:rFonts w:hint="eastAsia" w:ascii="宋体" w:hAnsi="宋体" w:eastAsia="宋体" w:cs="宋体"/>
                <w:sz w:val="21"/>
                <w:highlight w:val="none"/>
              </w:rPr>
            </w:pPr>
          </w:p>
        </w:tc>
      </w:tr>
      <w:tr w14:paraId="5883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Merge w:val="continue"/>
            <w:tcBorders>
              <w:top w:val="nil"/>
            </w:tcBorders>
            <w:vAlign w:val="top"/>
          </w:tcPr>
          <w:p w14:paraId="6AEE8530">
            <w:pPr>
              <w:rPr>
                <w:rFonts w:hint="eastAsia" w:ascii="宋体" w:hAnsi="宋体" w:eastAsia="宋体" w:cs="宋体"/>
                <w:sz w:val="21"/>
                <w:highlight w:val="none"/>
              </w:rPr>
            </w:pPr>
          </w:p>
        </w:tc>
        <w:tc>
          <w:tcPr>
            <w:tcW w:w="1412" w:type="dxa"/>
            <w:vAlign w:val="top"/>
          </w:tcPr>
          <w:p w14:paraId="297A2F9E">
            <w:pPr>
              <w:rPr>
                <w:rFonts w:hint="eastAsia" w:ascii="宋体" w:hAnsi="宋体" w:eastAsia="宋体" w:cs="宋体"/>
                <w:sz w:val="21"/>
                <w:highlight w:val="none"/>
              </w:rPr>
            </w:pPr>
          </w:p>
        </w:tc>
        <w:tc>
          <w:tcPr>
            <w:tcW w:w="772" w:type="dxa"/>
            <w:vAlign w:val="top"/>
          </w:tcPr>
          <w:p w14:paraId="1C950B84">
            <w:pPr>
              <w:rPr>
                <w:rFonts w:hint="eastAsia" w:ascii="宋体" w:hAnsi="宋体" w:eastAsia="宋体" w:cs="宋体"/>
                <w:sz w:val="21"/>
                <w:highlight w:val="none"/>
              </w:rPr>
            </w:pPr>
          </w:p>
        </w:tc>
        <w:tc>
          <w:tcPr>
            <w:tcW w:w="1042" w:type="dxa"/>
            <w:vAlign w:val="top"/>
          </w:tcPr>
          <w:p w14:paraId="6CFBEC60">
            <w:pPr>
              <w:rPr>
                <w:rFonts w:hint="eastAsia" w:ascii="宋体" w:hAnsi="宋体" w:eastAsia="宋体" w:cs="宋体"/>
                <w:sz w:val="21"/>
                <w:highlight w:val="none"/>
              </w:rPr>
            </w:pPr>
          </w:p>
        </w:tc>
        <w:tc>
          <w:tcPr>
            <w:tcW w:w="1014" w:type="dxa"/>
            <w:vAlign w:val="top"/>
          </w:tcPr>
          <w:p w14:paraId="6EC83386">
            <w:pPr>
              <w:rPr>
                <w:rFonts w:hint="eastAsia" w:ascii="宋体" w:hAnsi="宋体" w:eastAsia="宋体" w:cs="宋体"/>
                <w:sz w:val="21"/>
                <w:highlight w:val="none"/>
              </w:rPr>
            </w:pPr>
          </w:p>
        </w:tc>
        <w:tc>
          <w:tcPr>
            <w:tcW w:w="1013" w:type="dxa"/>
            <w:vAlign w:val="top"/>
          </w:tcPr>
          <w:p w14:paraId="6288BFD1">
            <w:pPr>
              <w:rPr>
                <w:rFonts w:hint="eastAsia" w:ascii="宋体" w:hAnsi="宋体" w:eastAsia="宋体" w:cs="宋体"/>
                <w:sz w:val="21"/>
                <w:highlight w:val="none"/>
              </w:rPr>
            </w:pPr>
          </w:p>
        </w:tc>
        <w:tc>
          <w:tcPr>
            <w:tcW w:w="1015" w:type="dxa"/>
            <w:vAlign w:val="top"/>
          </w:tcPr>
          <w:p w14:paraId="22D2CA80">
            <w:pPr>
              <w:rPr>
                <w:rFonts w:hint="eastAsia" w:ascii="宋体" w:hAnsi="宋体" w:eastAsia="宋体" w:cs="宋体"/>
                <w:sz w:val="21"/>
                <w:highlight w:val="none"/>
              </w:rPr>
            </w:pPr>
          </w:p>
        </w:tc>
        <w:tc>
          <w:tcPr>
            <w:tcW w:w="812" w:type="dxa"/>
            <w:vAlign w:val="top"/>
          </w:tcPr>
          <w:p w14:paraId="6BCFB795">
            <w:pPr>
              <w:rPr>
                <w:rFonts w:hint="eastAsia" w:ascii="宋体" w:hAnsi="宋体" w:eastAsia="宋体" w:cs="宋体"/>
                <w:sz w:val="21"/>
                <w:highlight w:val="none"/>
              </w:rPr>
            </w:pPr>
          </w:p>
        </w:tc>
        <w:tc>
          <w:tcPr>
            <w:tcW w:w="1384" w:type="dxa"/>
            <w:vAlign w:val="top"/>
          </w:tcPr>
          <w:p w14:paraId="1F128697">
            <w:pPr>
              <w:rPr>
                <w:rFonts w:hint="eastAsia" w:ascii="宋体" w:hAnsi="宋体" w:eastAsia="宋体" w:cs="宋体"/>
                <w:sz w:val="21"/>
                <w:highlight w:val="none"/>
              </w:rPr>
            </w:pPr>
          </w:p>
        </w:tc>
      </w:tr>
      <w:tr w14:paraId="31BB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45" w:type="dxa"/>
            <w:vAlign w:val="top"/>
          </w:tcPr>
          <w:p w14:paraId="3EBD2A43">
            <w:pPr>
              <w:spacing w:before="258" w:line="227" w:lineRule="auto"/>
              <w:ind w:left="268"/>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材料</w:t>
            </w:r>
            <w:r>
              <w:rPr>
                <w:rFonts w:hint="eastAsia" w:ascii="宋体" w:hAnsi="宋体" w:eastAsia="宋体" w:cs="宋体"/>
                <w:spacing w:val="6"/>
                <w:sz w:val="23"/>
                <w:szCs w:val="23"/>
                <w:highlight w:val="none"/>
              </w:rPr>
              <w:t>员</w:t>
            </w:r>
          </w:p>
        </w:tc>
        <w:tc>
          <w:tcPr>
            <w:tcW w:w="1412" w:type="dxa"/>
            <w:vAlign w:val="top"/>
          </w:tcPr>
          <w:p w14:paraId="71AD9494">
            <w:pPr>
              <w:rPr>
                <w:rFonts w:hint="eastAsia" w:ascii="宋体" w:hAnsi="宋体" w:eastAsia="宋体" w:cs="宋体"/>
                <w:sz w:val="21"/>
                <w:highlight w:val="none"/>
              </w:rPr>
            </w:pPr>
          </w:p>
        </w:tc>
        <w:tc>
          <w:tcPr>
            <w:tcW w:w="772" w:type="dxa"/>
            <w:vAlign w:val="top"/>
          </w:tcPr>
          <w:p w14:paraId="5EE5D47E">
            <w:pPr>
              <w:rPr>
                <w:rFonts w:hint="eastAsia" w:ascii="宋体" w:hAnsi="宋体" w:eastAsia="宋体" w:cs="宋体"/>
                <w:sz w:val="21"/>
                <w:highlight w:val="none"/>
              </w:rPr>
            </w:pPr>
          </w:p>
        </w:tc>
        <w:tc>
          <w:tcPr>
            <w:tcW w:w="1042" w:type="dxa"/>
            <w:vAlign w:val="top"/>
          </w:tcPr>
          <w:p w14:paraId="2B25B409">
            <w:pPr>
              <w:rPr>
                <w:rFonts w:hint="eastAsia" w:ascii="宋体" w:hAnsi="宋体" w:eastAsia="宋体" w:cs="宋体"/>
                <w:sz w:val="21"/>
                <w:highlight w:val="none"/>
              </w:rPr>
            </w:pPr>
          </w:p>
        </w:tc>
        <w:tc>
          <w:tcPr>
            <w:tcW w:w="1014" w:type="dxa"/>
            <w:vAlign w:val="top"/>
          </w:tcPr>
          <w:p w14:paraId="6DB7F4D8">
            <w:pPr>
              <w:rPr>
                <w:rFonts w:hint="eastAsia" w:ascii="宋体" w:hAnsi="宋体" w:eastAsia="宋体" w:cs="宋体"/>
                <w:sz w:val="21"/>
                <w:highlight w:val="none"/>
              </w:rPr>
            </w:pPr>
          </w:p>
        </w:tc>
        <w:tc>
          <w:tcPr>
            <w:tcW w:w="1013" w:type="dxa"/>
            <w:vAlign w:val="top"/>
          </w:tcPr>
          <w:p w14:paraId="60517076">
            <w:pPr>
              <w:rPr>
                <w:rFonts w:hint="eastAsia" w:ascii="宋体" w:hAnsi="宋体" w:eastAsia="宋体" w:cs="宋体"/>
                <w:sz w:val="21"/>
                <w:highlight w:val="none"/>
              </w:rPr>
            </w:pPr>
          </w:p>
        </w:tc>
        <w:tc>
          <w:tcPr>
            <w:tcW w:w="1015" w:type="dxa"/>
            <w:vAlign w:val="top"/>
          </w:tcPr>
          <w:p w14:paraId="17C6B928">
            <w:pPr>
              <w:rPr>
                <w:rFonts w:hint="eastAsia" w:ascii="宋体" w:hAnsi="宋体" w:eastAsia="宋体" w:cs="宋体"/>
                <w:sz w:val="21"/>
                <w:highlight w:val="none"/>
              </w:rPr>
            </w:pPr>
          </w:p>
        </w:tc>
        <w:tc>
          <w:tcPr>
            <w:tcW w:w="812" w:type="dxa"/>
            <w:vAlign w:val="top"/>
          </w:tcPr>
          <w:p w14:paraId="06D10E42">
            <w:pPr>
              <w:rPr>
                <w:rFonts w:hint="eastAsia" w:ascii="宋体" w:hAnsi="宋体" w:eastAsia="宋体" w:cs="宋体"/>
                <w:sz w:val="21"/>
                <w:highlight w:val="none"/>
              </w:rPr>
            </w:pPr>
          </w:p>
        </w:tc>
        <w:tc>
          <w:tcPr>
            <w:tcW w:w="1384" w:type="dxa"/>
            <w:vAlign w:val="top"/>
          </w:tcPr>
          <w:p w14:paraId="586D65E8">
            <w:pPr>
              <w:rPr>
                <w:rFonts w:hint="eastAsia" w:ascii="宋体" w:hAnsi="宋体" w:eastAsia="宋体" w:cs="宋体"/>
                <w:sz w:val="21"/>
                <w:highlight w:val="none"/>
              </w:rPr>
            </w:pPr>
          </w:p>
        </w:tc>
      </w:tr>
      <w:tr w14:paraId="183D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45" w:type="dxa"/>
            <w:vAlign w:val="top"/>
          </w:tcPr>
          <w:p w14:paraId="159A4038">
            <w:pPr>
              <w:spacing w:line="256" w:lineRule="auto"/>
              <w:rPr>
                <w:rFonts w:hint="eastAsia" w:ascii="宋体" w:hAnsi="宋体" w:eastAsia="宋体" w:cs="宋体"/>
                <w:sz w:val="21"/>
                <w:highlight w:val="none"/>
              </w:rPr>
            </w:pPr>
          </w:p>
          <w:p w14:paraId="20AF9A8B">
            <w:pPr>
              <w:spacing w:line="256" w:lineRule="auto"/>
              <w:rPr>
                <w:rFonts w:hint="eastAsia" w:ascii="宋体" w:hAnsi="宋体" w:eastAsia="宋体" w:cs="宋体"/>
                <w:sz w:val="21"/>
                <w:highlight w:val="none"/>
              </w:rPr>
            </w:pPr>
          </w:p>
          <w:p w14:paraId="2DFD6A92">
            <w:pPr>
              <w:spacing w:before="74" w:line="236" w:lineRule="auto"/>
              <w:ind w:left="403"/>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w:t>
            </w:r>
          </w:p>
        </w:tc>
        <w:tc>
          <w:tcPr>
            <w:tcW w:w="1412" w:type="dxa"/>
            <w:vAlign w:val="top"/>
          </w:tcPr>
          <w:p w14:paraId="47B8E235">
            <w:pPr>
              <w:rPr>
                <w:rFonts w:hint="eastAsia" w:ascii="宋体" w:hAnsi="宋体" w:eastAsia="宋体" w:cs="宋体"/>
                <w:sz w:val="21"/>
                <w:highlight w:val="none"/>
              </w:rPr>
            </w:pPr>
          </w:p>
        </w:tc>
        <w:tc>
          <w:tcPr>
            <w:tcW w:w="772" w:type="dxa"/>
            <w:vAlign w:val="top"/>
          </w:tcPr>
          <w:p w14:paraId="0EB31FBB">
            <w:pPr>
              <w:rPr>
                <w:rFonts w:hint="eastAsia" w:ascii="宋体" w:hAnsi="宋体" w:eastAsia="宋体" w:cs="宋体"/>
                <w:sz w:val="21"/>
                <w:highlight w:val="none"/>
              </w:rPr>
            </w:pPr>
          </w:p>
        </w:tc>
        <w:tc>
          <w:tcPr>
            <w:tcW w:w="1042" w:type="dxa"/>
            <w:vAlign w:val="top"/>
          </w:tcPr>
          <w:p w14:paraId="4D5018D3">
            <w:pPr>
              <w:rPr>
                <w:rFonts w:hint="eastAsia" w:ascii="宋体" w:hAnsi="宋体" w:eastAsia="宋体" w:cs="宋体"/>
                <w:sz w:val="21"/>
                <w:highlight w:val="none"/>
              </w:rPr>
            </w:pPr>
          </w:p>
        </w:tc>
        <w:tc>
          <w:tcPr>
            <w:tcW w:w="1014" w:type="dxa"/>
            <w:vAlign w:val="top"/>
          </w:tcPr>
          <w:p w14:paraId="59004609">
            <w:pPr>
              <w:rPr>
                <w:rFonts w:hint="eastAsia" w:ascii="宋体" w:hAnsi="宋体" w:eastAsia="宋体" w:cs="宋体"/>
                <w:sz w:val="21"/>
                <w:highlight w:val="none"/>
              </w:rPr>
            </w:pPr>
          </w:p>
        </w:tc>
        <w:tc>
          <w:tcPr>
            <w:tcW w:w="1013" w:type="dxa"/>
            <w:vAlign w:val="top"/>
          </w:tcPr>
          <w:p w14:paraId="2D2D25F2">
            <w:pPr>
              <w:rPr>
                <w:rFonts w:hint="eastAsia" w:ascii="宋体" w:hAnsi="宋体" w:eastAsia="宋体" w:cs="宋体"/>
                <w:sz w:val="21"/>
                <w:highlight w:val="none"/>
              </w:rPr>
            </w:pPr>
          </w:p>
        </w:tc>
        <w:tc>
          <w:tcPr>
            <w:tcW w:w="1015" w:type="dxa"/>
            <w:vAlign w:val="top"/>
          </w:tcPr>
          <w:p w14:paraId="6777B5EB">
            <w:pPr>
              <w:rPr>
                <w:rFonts w:hint="eastAsia" w:ascii="宋体" w:hAnsi="宋体" w:eastAsia="宋体" w:cs="宋体"/>
                <w:sz w:val="21"/>
                <w:highlight w:val="none"/>
              </w:rPr>
            </w:pPr>
          </w:p>
        </w:tc>
        <w:tc>
          <w:tcPr>
            <w:tcW w:w="812" w:type="dxa"/>
            <w:vAlign w:val="top"/>
          </w:tcPr>
          <w:p w14:paraId="2B1AEB43">
            <w:pPr>
              <w:rPr>
                <w:rFonts w:hint="eastAsia" w:ascii="宋体" w:hAnsi="宋体" w:eastAsia="宋体" w:cs="宋体"/>
                <w:sz w:val="21"/>
                <w:highlight w:val="none"/>
              </w:rPr>
            </w:pPr>
          </w:p>
        </w:tc>
        <w:tc>
          <w:tcPr>
            <w:tcW w:w="1384" w:type="dxa"/>
            <w:vAlign w:val="top"/>
          </w:tcPr>
          <w:p w14:paraId="18BE8FD9">
            <w:pPr>
              <w:rPr>
                <w:rFonts w:hint="eastAsia" w:ascii="宋体" w:hAnsi="宋体" w:eastAsia="宋体" w:cs="宋体"/>
                <w:sz w:val="21"/>
                <w:highlight w:val="none"/>
              </w:rPr>
            </w:pPr>
          </w:p>
        </w:tc>
      </w:tr>
      <w:tr w14:paraId="58F8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9709" w:type="dxa"/>
            <w:gridSpan w:val="9"/>
            <w:vAlign w:val="top"/>
          </w:tcPr>
          <w:p w14:paraId="672D151B">
            <w:pPr>
              <w:spacing w:before="151" w:line="353" w:lineRule="auto"/>
              <w:ind w:left="17" w:right="99"/>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一旦</w:t>
            </w:r>
            <w:r>
              <w:rPr>
                <w:rFonts w:hint="eastAsia" w:ascii="宋体" w:hAnsi="宋体" w:eastAsia="宋体" w:cs="宋体"/>
                <w:spacing w:val="17"/>
                <w:sz w:val="23"/>
                <w:szCs w:val="23"/>
                <w:highlight w:val="none"/>
              </w:rPr>
              <w:t>我</w:t>
            </w:r>
            <w:r>
              <w:rPr>
                <w:rFonts w:hint="eastAsia" w:ascii="宋体" w:hAnsi="宋体" w:eastAsia="宋体" w:cs="宋体"/>
                <w:spacing w:val="9"/>
                <w:sz w:val="23"/>
                <w:szCs w:val="23"/>
                <w:highlight w:val="none"/>
              </w:rPr>
              <w:t>单位中标，将实行项目经理负责制，我方保证并配备上述项目管理机构。上述填报内</w:t>
            </w:r>
            <w:r>
              <w:rPr>
                <w:rFonts w:hint="eastAsia" w:ascii="宋体" w:hAnsi="宋体" w:eastAsia="宋体" w:cs="宋体"/>
                <w:spacing w:val="18"/>
                <w:sz w:val="23"/>
                <w:szCs w:val="23"/>
                <w:highlight w:val="none"/>
              </w:rPr>
              <w:t>容真实</w:t>
            </w:r>
            <w:r>
              <w:rPr>
                <w:rFonts w:hint="eastAsia" w:ascii="宋体" w:hAnsi="宋体" w:eastAsia="宋体" w:cs="宋体"/>
                <w:spacing w:val="9"/>
                <w:sz w:val="23"/>
                <w:szCs w:val="23"/>
                <w:highlight w:val="none"/>
              </w:rPr>
              <w:t>，若不真实，愿按有关规定接受处理。项目管理班子机构设置、职责分工等情况另附</w:t>
            </w:r>
          </w:p>
          <w:p w14:paraId="120FC29B">
            <w:pPr>
              <w:spacing w:before="1" w:line="225" w:lineRule="auto"/>
              <w:ind w:left="24"/>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资料说明。</w:t>
            </w:r>
          </w:p>
        </w:tc>
      </w:tr>
    </w:tbl>
    <w:p w14:paraId="5A843658">
      <w:pPr>
        <w:spacing w:line="331" w:lineRule="auto"/>
        <w:rPr>
          <w:rFonts w:hint="eastAsia" w:ascii="宋体" w:hAnsi="宋体" w:eastAsia="宋体" w:cs="宋体"/>
          <w:sz w:val="21"/>
          <w:highlight w:val="none"/>
        </w:rPr>
      </w:pPr>
    </w:p>
    <w:p w14:paraId="3E640EE3">
      <w:pPr>
        <w:spacing w:before="65" w:line="387" w:lineRule="auto"/>
        <w:ind w:left="6" w:right="107" w:hanging="6"/>
        <w:rPr>
          <w:rFonts w:hint="eastAsia" w:ascii="宋体" w:hAnsi="宋体" w:eastAsia="宋体" w:cs="宋体"/>
          <w:highlight w:val="none"/>
        </w:rPr>
        <w:sectPr>
          <w:footerReference r:id="rId34" w:type="default"/>
          <w:pgSz w:w="11910" w:h="16840"/>
          <w:pgMar w:top="1440" w:right="1080" w:bottom="1440" w:left="1080" w:header="0" w:footer="641" w:gutter="0"/>
          <w:pgNumType w:fmt="decimal"/>
          <w:cols w:space="720" w:num="1"/>
        </w:sectPr>
      </w:pPr>
      <w:r>
        <w:rPr>
          <w:rFonts w:hint="eastAsia" w:ascii="宋体" w:hAnsi="宋体" w:eastAsia="宋体" w:cs="宋体"/>
          <w:spacing w:val="14"/>
          <w:sz w:val="21"/>
          <w:szCs w:val="21"/>
          <w:highlight w:val="none"/>
        </w:rPr>
        <w:t>【备注</w:t>
      </w:r>
      <w:r>
        <w:rPr>
          <w:rFonts w:hint="eastAsia" w:ascii="宋体" w:hAnsi="宋体" w:eastAsia="宋体" w:cs="宋体"/>
          <w:spacing w:val="11"/>
          <w:sz w:val="21"/>
          <w:szCs w:val="21"/>
          <w:highlight w:val="none"/>
        </w:rPr>
        <w:t>：</w:t>
      </w:r>
      <w:r>
        <w:rPr>
          <w:rFonts w:hint="eastAsia" w:ascii="宋体" w:hAnsi="宋体" w:eastAsia="宋体" w:cs="宋体"/>
          <w:spacing w:val="7"/>
          <w:sz w:val="21"/>
          <w:szCs w:val="21"/>
          <w:highlight w:val="none"/>
        </w:rPr>
        <w:t>附以上各岗位人员身份证、资格证件等相关证明材料复印件，以及磋商供应商认为需要增加的其</w:t>
      </w:r>
      <w:r>
        <w:rPr>
          <w:rFonts w:hint="eastAsia" w:ascii="宋体" w:hAnsi="宋体" w:eastAsia="宋体" w:cs="宋体"/>
          <w:spacing w:val="12"/>
          <w:sz w:val="21"/>
          <w:szCs w:val="21"/>
          <w:highlight w:val="none"/>
        </w:rPr>
        <w:t>他证</w:t>
      </w:r>
      <w:r>
        <w:rPr>
          <w:rFonts w:hint="eastAsia" w:ascii="宋体" w:hAnsi="宋体" w:eastAsia="宋体" w:cs="宋体"/>
          <w:spacing w:val="8"/>
          <w:sz w:val="21"/>
          <w:szCs w:val="21"/>
          <w:highlight w:val="none"/>
        </w:rPr>
        <w:t>明</w:t>
      </w:r>
      <w:r>
        <w:rPr>
          <w:rFonts w:hint="eastAsia" w:ascii="宋体" w:hAnsi="宋体" w:eastAsia="宋体" w:cs="宋体"/>
          <w:spacing w:val="6"/>
          <w:sz w:val="21"/>
          <w:szCs w:val="21"/>
          <w:highlight w:val="none"/>
        </w:rPr>
        <w:t>材料复印件，以上复印件须加盖磋商供应商单位公章。</w:t>
      </w:r>
    </w:p>
    <w:p w14:paraId="48B70F2F">
      <w:pPr>
        <w:spacing w:before="101" w:line="411" w:lineRule="exact"/>
        <w:ind w:left="4230"/>
        <w:outlineLvl w:val="2"/>
        <w:rPr>
          <w:rFonts w:hint="eastAsia" w:ascii="宋体" w:hAnsi="宋体" w:eastAsia="宋体" w:cs="宋体"/>
          <w:sz w:val="31"/>
          <w:szCs w:val="31"/>
          <w:highlight w:val="none"/>
        </w:rPr>
      </w:pPr>
      <w:bookmarkStart w:id="252" w:name="_Toc4747"/>
      <w:bookmarkStart w:id="253" w:name="_Toc2939"/>
      <w:bookmarkStart w:id="254" w:name="_Toc15414"/>
      <w:bookmarkStart w:id="255" w:name="_Toc13486"/>
      <w:r>
        <w:rPr>
          <w:rFonts w:hint="eastAsia" w:ascii="宋体" w:hAnsi="宋体" w:eastAsia="宋体" w:cs="宋体"/>
          <w:spacing w:val="-11"/>
          <w:position w:val="1"/>
          <w:sz w:val="31"/>
          <w:szCs w:val="31"/>
          <w:highlight w:val="none"/>
          <w:lang w:val="en-US" w:eastAsia="zh-CN"/>
          <w14:textOutline w14:w="5648" w14:cap="sq" w14:cmpd="sng">
            <w14:solidFill>
              <w14:srgbClr w14:val="000000"/>
            </w14:solidFill>
            <w14:prstDash w14:val="solid"/>
            <w14:bevel/>
          </w14:textOutline>
        </w:rPr>
        <w:t>6</w:t>
      </w:r>
      <w:r>
        <w:rPr>
          <w:rFonts w:hint="eastAsia" w:ascii="宋体" w:hAnsi="宋体" w:eastAsia="宋体" w:cs="宋体"/>
          <w:spacing w:val="-7"/>
          <w:position w:val="1"/>
          <w:sz w:val="31"/>
          <w:szCs w:val="31"/>
          <w:highlight w:val="none"/>
          <w14:textOutline w14:w="5648" w14:cap="sq" w14:cmpd="sng">
            <w14:solidFill>
              <w14:srgbClr w14:val="000000"/>
            </w14:solidFill>
            <w14:prstDash w14:val="solid"/>
            <w14:bevel/>
          </w14:textOutline>
        </w:rPr>
        <w:t>.施工组织设计</w:t>
      </w:r>
      <w:bookmarkEnd w:id="252"/>
      <w:bookmarkEnd w:id="253"/>
      <w:bookmarkEnd w:id="254"/>
      <w:bookmarkEnd w:id="255"/>
    </w:p>
    <w:p w14:paraId="3A93B29B">
      <w:pPr>
        <w:spacing w:line="464" w:lineRule="auto"/>
        <w:rPr>
          <w:rFonts w:hint="eastAsia" w:ascii="宋体" w:hAnsi="宋体" w:eastAsia="宋体" w:cs="宋体"/>
          <w:sz w:val="21"/>
          <w:highlight w:val="none"/>
        </w:rPr>
      </w:pPr>
    </w:p>
    <w:p w14:paraId="6313E163">
      <w:pPr>
        <w:spacing w:before="75" w:line="310" w:lineRule="exact"/>
        <w:ind w:left="473"/>
        <w:rPr>
          <w:rFonts w:hint="eastAsia" w:ascii="宋体" w:hAnsi="宋体" w:eastAsia="宋体" w:cs="宋体"/>
          <w:sz w:val="23"/>
          <w:szCs w:val="23"/>
          <w:highlight w:val="none"/>
        </w:rPr>
      </w:pPr>
      <w:r>
        <w:rPr>
          <w:rFonts w:hint="eastAsia" w:ascii="宋体" w:hAnsi="宋体" w:eastAsia="宋体" w:cs="宋体"/>
          <w:spacing w:val="26"/>
          <w:position w:val="1"/>
          <w:sz w:val="23"/>
          <w:szCs w:val="23"/>
          <w:highlight w:val="none"/>
        </w:rPr>
        <w:t>1</w:t>
      </w:r>
      <w:r>
        <w:rPr>
          <w:rFonts w:hint="eastAsia" w:ascii="宋体" w:hAnsi="宋体" w:eastAsia="宋体" w:cs="宋体"/>
          <w:spacing w:val="24"/>
          <w:position w:val="1"/>
          <w:sz w:val="23"/>
          <w:szCs w:val="23"/>
          <w:highlight w:val="none"/>
        </w:rPr>
        <w:t>.</w:t>
      </w:r>
      <w:r>
        <w:rPr>
          <w:rFonts w:hint="eastAsia" w:ascii="宋体" w:hAnsi="宋体" w:eastAsia="宋体" w:cs="宋体"/>
          <w:spacing w:val="13"/>
          <w:position w:val="1"/>
          <w:sz w:val="23"/>
          <w:szCs w:val="23"/>
          <w:highlight w:val="none"/>
        </w:rPr>
        <w:t>磋商供应商编制施工组织设计的要求：编制时应采用文字并结合图表形式说明施工方</w:t>
      </w:r>
    </w:p>
    <w:p w14:paraId="4178169E">
      <w:pPr>
        <w:spacing w:before="131" w:line="353" w:lineRule="auto"/>
        <w:ind w:right="285" w:firstLine="1"/>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法；拟</w:t>
      </w:r>
      <w:r>
        <w:rPr>
          <w:rFonts w:hint="eastAsia" w:ascii="宋体" w:hAnsi="宋体" w:eastAsia="宋体" w:cs="宋体"/>
          <w:spacing w:val="12"/>
          <w:sz w:val="23"/>
          <w:szCs w:val="23"/>
          <w:highlight w:val="none"/>
        </w:rPr>
        <w:t>投</w:t>
      </w:r>
      <w:r>
        <w:rPr>
          <w:rFonts w:hint="eastAsia" w:ascii="宋体" w:hAnsi="宋体" w:eastAsia="宋体" w:cs="宋体"/>
          <w:spacing w:val="7"/>
          <w:sz w:val="23"/>
          <w:szCs w:val="23"/>
          <w:highlight w:val="none"/>
        </w:rPr>
        <w:t>入本工程的主要施工设备情况、拟配备本工程的试验和检测仪器设备情况、劳动力计</w:t>
      </w:r>
      <w:r>
        <w:rPr>
          <w:rFonts w:hint="eastAsia" w:ascii="宋体" w:hAnsi="宋体" w:eastAsia="宋体" w:cs="宋体"/>
          <w:spacing w:val="14"/>
          <w:sz w:val="23"/>
          <w:szCs w:val="23"/>
          <w:highlight w:val="none"/>
        </w:rPr>
        <w:t>划等；结</w:t>
      </w:r>
      <w:r>
        <w:rPr>
          <w:rFonts w:hint="eastAsia" w:ascii="宋体" w:hAnsi="宋体" w:eastAsia="宋体" w:cs="宋体"/>
          <w:spacing w:val="7"/>
          <w:sz w:val="23"/>
          <w:szCs w:val="23"/>
          <w:highlight w:val="none"/>
        </w:rPr>
        <w:t>合工程特点提出切实可行的工程质量、安全生产、文明施工、工程进度、技术组织措</w:t>
      </w:r>
      <w:r>
        <w:rPr>
          <w:rFonts w:hint="eastAsia" w:ascii="宋体" w:hAnsi="宋体" w:eastAsia="宋体" w:cs="宋体"/>
          <w:spacing w:val="26"/>
          <w:sz w:val="23"/>
          <w:szCs w:val="23"/>
          <w:highlight w:val="none"/>
        </w:rPr>
        <w:t>施</w:t>
      </w:r>
      <w:r>
        <w:rPr>
          <w:rFonts w:hint="eastAsia" w:ascii="宋体" w:hAnsi="宋体" w:eastAsia="宋体" w:cs="宋体"/>
          <w:spacing w:val="25"/>
          <w:sz w:val="23"/>
          <w:szCs w:val="23"/>
          <w:highlight w:val="none"/>
        </w:rPr>
        <w:t>，</w:t>
      </w:r>
      <w:r>
        <w:rPr>
          <w:rFonts w:hint="eastAsia" w:ascii="宋体" w:hAnsi="宋体" w:eastAsia="宋体" w:cs="宋体"/>
          <w:spacing w:val="13"/>
          <w:sz w:val="23"/>
          <w:szCs w:val="23"/>
          <w:highlight w:val="none"/>
        </w:rPr>
        <w:t>同时应对关键工序、复杂环节重点提出相应技术措施，如冬雨季施工技术、减少噪音、</w:t>
      </w:r>
      <w:r>
        <w:rPr>
          <w:rFonts w:hint="eastAsia" w:ascii="宋体" w:hAnsi="宋体" w:eastAsia="宋体" w:cs="宋体"/>
          <w:spacing w:val="14"/>
          <w:sz w:val="23"/>
          <w:szCs w:val="23"/>
          <w:highlight w:val="none"/>
        </w:rPr>
        <w:t>降</w:t>
      </w:r>
      <w:r>
        <w:rPr>
          <w:rFonts w:hint="eastAsia" w:ascii="宋体" w:hAnsi="宋体" w:eastAsia="宋体" w:cs="宋体"/>
          <w:spacing w:val="13"/>
          <w:sz w:val="23"/>
          <w:szCs w:val="23"/>
          <w:highlight w:val="none"/>
        </w:rPr>
        <w:t>低</w:t>
      </w:r>
      <w:r>
        <w:rPr>
          <w:rFonts w:hint="eastAsia" w:ascii="宋体" w:hAnsi="宋体" w:eastAsia="宋体" w:cs="宋体"/>
          <w:spacing w:val="7"/>
          <w:sz w:val="23"/>
          <w:szCs w:val="23"/>
          <w:highlight w:val="none"/>
        </w:rPr>
        <w:t>环境污染、地下管线及其他地上地下设施的保护加固措施等。</w:t>
      </w:r>
    </w:p>
    <w:p w14:paraId="3A49CB89">
      <w:pPr>
        <w:spacing w:line="310" w:lineRule="exact"/>
        <w:ind w:left="476"/>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rPr>
        <w:t>2</w:t>
      </w:r>
      <w:r>
        <w:rPr>
          <w:rFonts w:hint="eastAsia" w:ascii="宋体" w:hAnsi="宋体" w:eastAsia="宋体" w:cs="宋体"/>
          <w:spacing w:val="9"/>
          <w:position w:val="1"/>
          <w:sz w:val="23"/>
          <w:szCs w:val="23"/>
          <w:highlight w:val="none"/>
        </w:rPr>
        <w:t>．</w:t>
      </w:r>
      <w:r>
        <w:rPr>
          <w:rFonts w:hint="eastAsia" w:ascii="宋体" w:hAnsi="宋体" w:eastAsia="宋体" w:cs="宋体"/>
          <w:spacing w:val="7"/>
          <w:position w:val="1"/>
          <w:sz w:val="23"/>
          <w:szCs w:val="23"/>
          <w:highlight w:val="none"/>
        </w:rPr>
        <w:t>施工组织设计除采用文字表述外可附下列图表，图表及格式要求附后。</w:t>
      </w:r>
    </w:p>
    <w:p w14:paraId="34B2422E">
      <w:pPr>
        <w:spacing w:line="129" w:lineRule="exact"/>
        <w:rPr>
          <w:rFonts w:hint="eastAsia" w:ascii="宋体" w:hAnsi="宋体" w:eastAsia="宋体" w:cs="宋体"/>
          <w:highlight w:val="none"/>
        </w:rPr>
      </w:pPr>
    </w:p>
    <w:tbl>
      <w:tblPr>
        <w:tblStyle w:val="13"/>
        <w:tblW w:w="5849" w:type="dxa"/>
        <w:tblInd w:w="49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235"/>
        <w:gridCol w:w="4614"/>
      </w:tblGrid>
      <w:tr w14:paraId="16AEA5D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0" w:hRule="atLeast"/>
        </w:trPr>
        <w:tc>
          <w:tcPr>
            <w:tcW w:w="1235" w:type="dxa"/>
            <w:vAlign w:val="top"/>
          </w:tcPr>
          <w:p w14:paraId="1B596E12">
            <w:pPr>
              <w:spacing w:line="226"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表一</w:t>
            </w:r>
          </w:p>
        </w:tc>
        <w:tc>
          <w:tcPr>
            <w:tcW w:w="4614" w:type="dxa"/>
            <w:vAlign w:val="top"/>
          </w:tcPr>
          <w:p w14:paraId="19BBDFCD">
            <w:pPr>
              <w:spacing w:line="226" w:lineRule="auto"/>
              <w:ind w:left="543"/>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拟</w:t>
            </w:r>
            <w:r>
              <w:rPr>
                <w:rFonts w:hint="eastAsia" w:ascii="宋体" w:hAnsi="宋体" w:eastAsia="宋体" w:cs="宋体"/>
                <w:spacing w:val="9"/>
                <w:sz w:val="23"/>
                <w:szCs w:val="23"/>
                <w:highlight w:val="none"/>
              </w:rPr>
              <w:t>投入本工程的主要施工设备表</w:t>
            </w:r>
          </w:p>
        </w:tc>
      </w:tr>
      <w:tr w14:paraId="22F62F4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40" w:hRule="atLeast"/>
        </w:trPr>
        <w:tc>
          <w:tcPr>
            <w:tcW w:w="1235" w:type="dxa"/>
            <w:vAlign w:val="top"/>
          </w:tcPr>
          <w:p w14:paraId="19CC818E">
            <w:pPr>
              <w:spacing w:before="98" w:line="227"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表二</w:t>
            </w:r>
          </w:p>
        </w:tc>
        <w:tc>
          <w:tcPr>
            <w:tcW w:w="4614" w:type="dxa"/>
            <w:vAlign w:val="top"/>
          </w:tcPr>
          <w:p w14:paraId="22206C48">
            <w:pPr>
              <w:spacing w:before="98" w:line="224" w:lineRule="auto"/>
              <w:ind w:left="543"/>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拟</w:t>
            </w:r>
            <w:r>
              <w:rPr>
                <w:rFonts w:hint="eastAsia" w:ascii="宋体" w:hAnsi="宋体" w:eastAsia="宋体" w:cs="宋体"/>
                <w:spacing w:val="9"/>
                <w:sz w:val="23"/>
                <w:szCs w:val="23"/>
                <w:highlight w:val="none"/>
              </w:rPr>
              <w:t>配备本工程的试验和检测仪器设备表</w:t>
            </w:r>
          </w:p>
        </w:tc>
      </w:tr>
      <w:tr w14:paraId="00DBDDA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40" w:hRule="atLeast"/>
        </w:trPr>
        <w:tc>
          <w:tcPr>
            <w:tcW w:w="1235" w:type="dxa"/>
            <w:vAlign w:val="top"/>
          </w:tcPr>
          <w:p w14:paraId="0C596262">
            <w:pPr>
              <w:spacing w:before="100" w:line="227"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表三</w:t>
            </w:r>
          </w:p>
        </w:tc>
        <w:tc>
          <w:tcPr>
            <w:tcW w:w="4614" w:type="dxa"/>
            <w:vAlign w:val="top"/>
          </w:tcPr>
          <w:p w14:paraId="7862FDA0">
            <w:pPr>
              <w:spacing w:before="101" w:line="227" w:lineRule="auto"/>
              <w:ind w:left="549"/>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劳</w:t>
            </w:r>
            <w:r>
              <w:rPr>
                <w:rFonts w:hint="eastAsia" w:ascii="宋体" w:hAnsi="宋体" w:eastAsia="宋体" w:cs="宋体"/>
                <w:spacing w:val="7"/>
                <w:sz w:val="23"/>
                <w:szCs w:val="23"/>
                <w:highlight w:val="none"/>
              </w:rPr>
              <w:t>动力计划表</w:t>
            </w:r>
          </w:p>
        </w:tc>
      </w:tr>
      <w:tr w14:paraId="7210AC8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39" w:hRule="atLeast"/>
        </w:trPr>
        <w:tc>
          <w:tcPr>
            <w:tcW w:w="1235" w:type="dxa"/>
            <w:vAlign w:val="top"/>
          </w:tcPr>
          <w:p w14:paraId="4AB5FF6F">
            <w:pPr>
              <w:spacing w:before="99" w:line="227"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表四</w:t>
            </w:r>
          </w:p>
        </w:tc>
        <w:tc>
          <w:tcPr>
            <w:tcW w:w="4614" w:type="dxa"/>
            <w:vAlign w:val="top"/>
          </w:tcPr>
          <w:p w14:paraId="4D3BCDD2">
            <w:pPr>
              <w:spacing w:before="99" w:line="229" w:lineRule="auto"/>
              <w:ind w:left="543"/>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计</w:t>
            </w:r>
            <w:r>
              <w:rPr>
                <w:rFonts w:hint="eastAsia" w:ascii="宋体" w:hAnsi="宋体" w:eastAsia="宋体" w:cs="宋体"/>
                <w:spacing w:val="9"/>
                <w:sz w:val="23"/>
                <w:szCs w:val="23"/>
                <w:highlight w:val="none"/>
              </w:rPr>
              <w:t>划开、竣工日期和施工进度网络图</w:t>
            </w:r>
          </w:p>
        </w:tc>
      </w:tr>
      <w:tr w14:paraId="2B39FA6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40" w:hRule="atLeast"/>
        </w:trPr>
        <w:tc>
          <w:tcPr>
            <w:tcW w:w="1235" w:type="dxa"/>
            <w:vAlign w:val="top"/>
          </w:tcPr>
          <w:p w14:paraId="7B975948">
            <w:pPr>
              <w:spacing w:before="99" w:line="227"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表五</w:t>
            </w:r>
          </w:p>
        </w:tc>
        <w:tc>
          <w:tcPr>
            <w:tcW w:w="4614" w:type="dxa"/>
            <w:vAlign w:val="top"/>
          </w:tcPr>
          <w:p w14:paraId="4DF45B65">
            <w:pPr>
              <w:spacing w:before="99" w:line="229" w:lineRule="auto"/>
              <w:ind w:left="542"/>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施</w:t>
            </w:r>
            <w:r>
              <w:rPr>
                <w:rFonts w:hint="eastAsia" w:ascii="宋体" w:hAnsi="宋体" w:eastAsia="宋体" w:cs="宋体"/>
                <w:spacing w:val="8"/>
                <w:sz w:val="23"/>
                <w:szCs w:val="23"/>
                <w:highlight w:val="none"/>
              </w:rPr>
              <w:t>工总平面图</w:t>
            </w:r>
          </w:p>
        </w:tc>
      </w:tr>
      <w:tr w14:paraId="364130D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1" w:hRule="atLeast"/>
        </w:trPr>
        <w:tc>
          <w:tcPr>
            <w:tcW w:w="1235" w:type="dxa"/>
            <w:vAlign w:val="top"/>
          </w:tcPr>
          <w:p w14:paraId="5D8BBB64">
            <w:pPr>
              <w:spacing w:before="101" w:line="192"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附</w:t>
            </w:r>
            <w:r>
              <w:rPr>
                <w:rFonts w:hint="eastAsia" w:ascii="宋体" w:hAnsi="宋体" w:eastAsia="宋体" w:cs="宋体"/>
                <w:sz w:val="23"/>
                <w:szCs w:val="23"/>
                <w:highlight w:val="none"/>
              </w:rPr>
              <w:t>表六</w:t>
            </w:r>
          </w:p>
        </w:tc>
        <w:tc>
          <w:tcPr>
            <w:tcW w:w="4614" w:type="dxa"/>
            <w:vAlign w:val="top"/>
          </w:tcPr>
          <w:p w14:paraId="4F36632F">
            <w:pPr>
              <w:spacing w:before="101" w:line="192" w:lineRule="auto"/>
              <w:ind w:left="557"/>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临</w:t>
            </w:r>
            <w:r>
              <w:rPr>
                <w:rFonts w:hint="eastAsia" w:ascii="宋体" w:hAnsi="宋体" w:eastAsia="宋体" w:cs="宋体"/>
                <w:spacing w:val="5"/>
                <w:sz w:val="23"/>
                <w:szCs w:val="23"/>
                <w:highlight w:val="none"/>
              </w:rPr>
              <w:t>时用地表</w:t>
            </w:r>
          </w:p>
        </w:tc>
      </w:tr>
    </w:tbl>
    <w:p w14:paraId="6594E4CC">
      <w:pPr>
        <w:spacing w:line="279" w:lineRule="auto"/>
        <w:rPr>
          <w:rFonts w:hint="eastAsia" w:ascii="宋体" w:hAnsi="宋体" w:eastAsia="宋体" w:cs="宋体"/>
          <w:sz w:val="21"/>
          <w:highlight w:val="none"/>
        </w:rPr>
      </w:pPr>
    </w:p>
    <w:p w14:paraId="49CF3A4D">
      <w:pPr>
        <w:spacing w:line="280" w:lineRule="auto"/>
        <w:rPr>
          <w:rFonts w:hint="eastAsia" w:ascii="宋体" w:hAnsi="宋体" w:eastAsia="宋体" w:cs="宋体"/>
          <w:sz w:val="21"/>
          <w:highlight w:val="none"/>
        </w:rPr>
      </w:pPr>
    </w:p>
    <w:p w14:paraId="075C9D16">
      <w:pPr>
        <w:spacing w:before="75" w:line="227" w:lineRule="auto"/>
        <w:ind w:left="19"/>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附</w:t>
      </w:r>
      <w:r>
        <w:rPr>
          <w:rFonts w:hint="eastAsia" w:ascii="宋体" w:hAnsi="宋体" w:eastAsia="宋体" w:cs="宋体"/>
          <w:spacing w:val="8"/>
          <w:sz w:val="23"/>
          <w:szCs w:val="23"/>
          <w:highlight w:val="none"/>
        </w:rPr>
        <w:t>表一：拟投入本工程的主要施工设备表</w:t>
      </w:r>
    </w:p>
    <w:p w14:paraId="131B5436">
      <w:pPr>
        <w:spacing w:line="135" w:lineRule="auto"/>
        <w:rPr>
          <w:rFonts w:hint="eastAsia" w:ascii="宋体" w:hAnsi="宋体" w:eastAsia="宋体" w:cs="宋体"/>
          <w:sz w:val="2"/>
          <w:highlight w:val="none"/>
        </w:rPr>
      </w:pPr>
    </w:p>
    <w:tbl>
      <w:tblPr>
        <w:tblStyle w:val="13"/>
        <w:tblW w:w="10024"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
        <w:gridCol w:w="1076"/>
        <w:gridCol w:w="1076"/>
        <w:gridCol w:w="587"/>
        <w:gridCol w:w="1171"/>
        <w:gridCol w:w="1009"/>
        <w:gridCol w:w="1090"/>
        <w:gridCol w:w="1078"/>
        <w:gridCol w:w="1580"/>
        <w:gridCol w:w="861"/>
      </w:tblGrid>
      <w:tr w14:paraId="138D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96" w:type="dxa"/>
            <w:vAlign w:val="top"/>
          </w:tcPr>
          <w:p w14:paraId="6BA60CDF">
            <w:pPr>
              <w:spacing w:line="274" w:lineRule="auto"/>
              <w:rPr>
                <w:rFonts w:hint="eastAsia" w:ascii="宋体" w:hAnsi="宋体" w:eastAsia="宋体" w:cs="宋体"/>
                <w:sz w:val="21"/>
                <w:highlight w:val="none"/>
              </w:rPr>
            </w:pPr>
          </w:p>
          <w:p w14:paraId="567C4989">
            <w:pPr>
              <w:spacing w:before="75" w:line="229" w:lineRule="auto"/>
              <w:ind w:left="13"/>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序</w:t>
            </w:r>
            <w:r>
              <w:rPr>
                <w:rFonts w:hint="eastAsia" w:ascii="宋体" w:hAnsi="宋体" w:eastAsia="宋体" w:cs="宋体"/>
                <w:spacing w:val="5"/>
                <w:sz w:val="23"/>
                <w:szCs w:val="23"/>
                <w:highlight w:val="none"/>
              </w:rPr>
              <w:t>号</w:t>
            </w:r>
          </w:p>
        </w:tc>
        <w:tc>
          <w:tcPr>
            <w:tcW w:w="1076" w:type="dxa"/>
            <w:vAlign w:val="top"/>
          </w:tcPr>
          <w:p w14:paraId="68201D3D">
            <w:pPr>
              <w:spacing w:line="274" w:lineRule="auto"/>
              <w:rPr>
                <w:rFonts w:hint="eastAsia" w:ascii="宋体" w:hAnsi="宋体" w:eastAsia="宋体" w:cs="宋体"/>
                <w:sz w:val="21"/>
                <w:highlight w:val="none"/>
              </w:rPr>
            </w:pPr>
          </w:p>
          <w:p w14:paraId="50E8BBF2">
            <w:pPr>
              <w:spacing w:before="75" w:line="229" w:lineRule="auto"/>
              <w:ind w:left="11"/>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设</w:t>
            </w:r>
            <w:r>
              <w:rPr>
                <w:rFonts w:hint="eastAsia" w:ascii="宋体" w:hAnsi="宋体" w:eastAsia="宋体" w:cs="宋体"/>
                <w:spacing w:val="6"/>
                <w:sz w:val="23"/>
                <w:szCs w:val="23"/>
                <w:highlight w:val="none"/>
              </w:rPr>
              <w:t>备名称</w:t>
            </w:r>
          </w:p>
        </w:tc>
        <w:tc>
          <w:tcPr>
            <w:tcW w:w="1076" w:type="dxa"/>
            <w:vAlign w:val="top"/>
          </w:tcPr>
          <w:p w14:paraId="2D7FE8CD">
            <w:pPr>
              <w:spacing w:line="275" w:lineRule="auto"/>
              <w:rPr>
                <w:rFonts w:hint="eastAsia" w:ascii="宋体" w:hAnsi="宋体" w:eastAsia="宋体" w:cs="宋体"/>
                <w:sz w:val="21"/>
                <w:highlight w:val="none"/>
              </w:rPr>
            </w:pPr>
          </w:p>
          <w:p w14:paraId="428344D5">
            <w:pPr>
              <w:spacing w:before="74" w:line="227" w:lineRule="auto"/>
              <w:ind w:left="17"/>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型号规</w:t>
            </w:r>
            <w:r>
              <w:rPr>
                <w:rFonts w:hint="eastAsia" w:ascii="宋体" w:hAnsi="宋体" w:eastAsia="宋体" w:cs="宋体"/>
                <w:spacing w:val="5"/>
                <w:sz w:val="23"/>
                <w:szCs w:val="23"/>
                <w:highlight w:val="none"/>
              </w:rPr>
              <w:t>格</w:t>
            </w:r>
          </w:p>
        </w:tc>
        <w:tc>
          <w:tcPr>
            <w:tcW w:w="587" w:type="dxa"/>
            <w:vAlign w:val="top"/>
          </w:tcPr>
          <w:p w14:paraId="6087815A">
            <w:pPr>
              <w:spacing w:line="275" w:lineRule="auto"/>
              <w:rPr>
                <w:rFonts w:hint="eastAsia" w:ascii="宋体" w:hAnsi="宋体" w:eastAsia="宋体" w:cs="宋体"/>
                <w:sz w:val="21"/>
                <w:highlight w:val="none"/>
              </w:rPr>
            </w:pPr>
          </w:p>
          <w:p w14:paraId="63F50DEA">
            <w:pPr>
              <w:spacing w:before="74" w:line="227" w:lineRule="auto"/>
              <w:ind w:left="13"/>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数量</w:t>
            </w:r>
          </w:p>
        </w:tc>
        <w:tc>
          <w:tcPr>
            <w:tcW w:w="1171" w:type="dxa"/>
            <w:vAlign w:val="top"/>
          </w:tcPr>
          <w:p w14:paraId="610DCC6F">
            <w:pPr>
              <w:spacing w:line="275" w:lineRule="auto"/>
              <w:rPr>
                <w:rFonts w:hint="eastAsia" w:ascii="宋体" w:hAnsi="宋体" w:eastAsia="宋体" w:cs="宋体"/>
                <w:sz w:val="21"/>
                <w:highlight w:val="none"/>
              </w:rPr>
            </w:pPr>
          </w:p>
          <w:p w14:paraId="1AC493C5">
            <w:pPr>
              <w:spacing w:before="74" w:line="227" w:lineRule="auto"/>
              <w:ind w:left="35"/>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国别产</w:t>
            </w:r>
            <w:r>
              <w:rPr>
                <w:rFonts w:hint="eastAsia" w:ascii="宋体" w:hAnsi="宋体" w:eastAsia="宋体" w:cs="宋体"/>
                <w:spacing w:val="1"/>
                <w:sz w:val="23"/>
                <w:szCs w:val="23"/>
                <w:highlight w:val="none"/>
              </w:rPr>
              <w:t>地</w:t>
            </w:r>
          </w:p>
        </w:tc>
        <w:tc>
          <w:tcPr>
            <w:tcW w:w="1009" w:type="dxa"/>
            <w:vAlign w:val="top"/>
          </w:tcPr>
          <w:p w14:paraId="5671F942">
            <w:pPr>
              <w:spacing w:line="275" w:lineRule="auto"/>
              <w:rPr>
                <w:rFonts w:hint="eastAsia" w:ascii="宋体" w:hAnsi="宋体" w:eastAsia="宋体" w:cs="宋体"/>
                <w:sz w:val="21"/>
                <w:highlight w:val="none"/>
              </w:rPr>
            </w:pPr>
          </w:p>
          <w:p w14:paraId="65C7C401">
            <w:pPr>
              <w:spacing w:before="74" w:line="227" w:lineRule="auto"/>
              <w:ind w:left="13"/>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制</w:t>
            </w:r>
            <w:r>
              <w:rPr>
                <w:rFonts w:hint="eastAsia" w:ascii="宋体" w:hAnsi="宋体" w:eastAsia="宋体" w:cs="宋体"/>
                <w:spacing w:val="7"/>
                <w:sz w:val="23"/>
                <w:szCs w:val="23"/>
                <w:highlight w:val="none"/>
              </w:rPr>
              <w:t>造年份</w:t>
            </w:r>
          </w:p>
        </w:tc>
        <w:tc>
          <w:tcPr>
            <w:tcW w:w="1090" w:type="dxa"/>
            <w:vAlign w:val="top"/>
          </w:tcPr>
          <w:p w14:paraId="15FC780A">
            <w:pPr>
              <w:spacing w:line="275" w:lineRule="auto"/>
              <w:rPr>
                <w:rFonts w:hint="eastAsia" w:ascii="宋体" w:hAnsi="宋体" w:eastAsia="宋体" w:cs="宋体"/>
                <w:sz w:val="21"/>
                <w:highlight w:val="none"/>
              </w:rPr>
            </w:pPr>
          </w:p>
          <w:p w14:paraId="4B30CD36">
            <w:pPr>
              <w:spacing w:before="74" w:line="237" w:lineRule="auto"/>
              <w:ind w:left="22" w:right="175" w:hanging="12"/>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额</w:t>
            </w:r>
            <w:r>
              <w:rPr>
                <w:rFonts w:hint="eastAsia" w:ascii="宋体" w:hAnsi="宋体" w:eastAsia="宋体" w:cs="宋体"/>
                <w:spacing w:val="-5"/>
                <w:sz w:val="23"/>
                <w:szCs w:val="23"/>
                <w:highlight w:val="none"/>
              </w:rPr>
              <w:t>定功率</w:t>
            </w:r>
            <w:r>
              <w:rPr>
                <w:rFonts w:hint="eastAsia" w:ascii="宋体" w:hAnsi="宋体" w:eastAsia="宋体" w:cs="宋体"/>
                <w:spacing w:val="57"/>
                <w:sz w:val="23"/>
                <w:szCs w:val="23"/>
                <w:highlight w:val="none"/>
              </w:rPr>
              <w:t>(</w:t>
            </w:r>
            <w:r>
              <w:rPr>
                <w:rFonts w:hint="eastAsia" w:ascii="宋体" w:hAnsi="宋体" w:eastAsia="宋体" w:cs="宋体"/>
                <w:sz w:val="23"/>
                <w:szCs w:val="23"/>
                <w:highlight w:val="none"/>
              </w:rPr>
              <w:t>KW</w:t>
            </w:r>
            <w:r>
              <w:rPr>
                <w:rFonts w:hint="eastAsia" w:ascii="宋体" w:hAnsi="宋体" w:eastAsia="宋体" w:cs="宋体"/>
                <w:spacing w:val="57"/>
                <w:sz w:val="23"/>
                <w:szCs w:val="23"/>
                <w:highlight w:val="none"/>
              </w:rPr>
              <w:t>)</w:t>
            </w:r>
          </w:p>
        </w:tc>
        <w:tc>
          <w:tcPr>
            <w:tcW w:w="1078" w:type="dxa"/>
            <w:vAlign w:val="top"/>
          </w:tcPr>
          <w:p w14:paraId="36336FAE">
            <w:pPr>
              <w:spacing w:line="275" w:lineRule="auto"/>
              <w:rPr>
                <w:rFonts w:hint="eastAsia" w:ascii="宋体" w:hAnsi="宋体" w:eastAsia="宋体" w:cs="宋体"/>
                <w:sz w:val="21"/>
                <w:highlight w:val="none"/>
              </w:rPr>
            </w:pPr>
          </w:p>
          <w:p w14:paraId="53D3889D">
            <w:pPr>
              <w:spacing w:before="74" w:line="227" w:lineRule="auto"/>
              <w:ind w:left="1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生产能力</w:t>
            </w:r>
          </w:p>
        </w:tc>
        <w:tc>
          <w:tcPr>
            <w:tcW w:w="1580" w:type="dxa"/>
            <w:vAlign w:val="top"/>
          </w:tcPr>
          <w:p w14:paraId="7DE8129E">
            <w:pPr>
              <w:spacing w:line="275" w:lineRule="auto"/>
              <w:rPr>
                <w:rFonts w:hint="eastAsia" w:ascii="宋体" w:hAnsi="宋体" w:eastAsia="宋体" w:cs="宋体"/>
                <w:sz w:val="21"/>
                <w:highlight w:val="none"/>
              </w:rPr>
            </w:pPr>
          </w:p>
          <w:p w14:paraId="4F276729">
            <w:pPr>
              <w:spacing w:before="74" w:line="227" w:lineRule="auto"/>
              <w:ind w:left="14"/>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用于施工部位</w:t>
            </w:r>
          </w:p>
        </w:tc>
        <w:tc>
          <w:tcPr>
            <w:tcW w:w="861" w:type="dxa"/>
            <w:vAlign w:val="top"/>
          </w:tcPr>
          <w:p w14:paraId="3DABD3EE">
            <w:pPr>
              <w:spacing w:line="274" w:lineRule="auto"/>
              <w:rPr>
                <w:rFonts w:hint="eastAsia" w:ascii="宋体" w:hAnsi="宋体" w:eastAsia="宋体" w:cs="宋体"/>
                <w:sz w:val="21"/>
                <w:highlight w:val="none"/>
              </w:rPr>
            </w:pPr>
          </w:p>
          <w:p w14:paraId="71C3051E">
            <w:pPr>
              <w:spacing w:before="75" w:line="229" w:lineRule="auto"/>
              <w:ind w:left="17"/>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备</w:t>
            </w:r>
            <w:r>
              <w:rPr>
                <w:rFonts w:hint="eastAsia" w:ascii="宋体" w:hAnsi="宋体" w:eastAsia="宋体" w:cs="宋体"/>
                <w:spacing w:val="3"/>
                <w:sz w:val="23"/>
                <w:szCs w:val="23"/>
                <w:highlight w:val="none"/>
              </w:rPr>
              <w:t>注</w:t>
            </w:r>
          </w:p>
        </w:tc>
      </w:tr>
      <w:tr w14:paraId="67BA5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96" w:type="dxa"/>
            <w:vAlign w:val="top"/>
          </w:tcPr>
          <w:p w14:paraId="15062C2D">
            <w:pPr>
              <w:rPr>
                <w:rFonts w:hint="eastAsia" w:ascii="宋体" w:hAnsi="宋体" w:eastAsia="宋体" w:cs="宋体"/>
                <w:sz w:val="21"/>
                <w:highlight w:val="none"/>
              </w:rPr>
            </w:pPr>
          </w:p>
        </w:tc>
        <w:tc>
          <w:tcPr>
            <w:tcW w:w="1076" w:type="dxa"/>
            <w:vAlign w:val="top"/>
          </w:tcPr>
          <w:p w14:paraId="2A8B42AE">
            <w:pPr>
              <w:rPr>
                <w:rFonts w:hint="eastAsia" w:ascii="宋体" w:hAnsi="宋体" w:eastAsia="宋体" w:cs="宋体"/>
                <w:sz w:val="21"/>
                <w:highlight w:val="none"/>
              </w:rPr>
            </w:pPr>
          </w:p>
        </w:tc>
        <w:tc>
          <w:tcPr>
            <w:tcW w:w="1076" w:type="dxa"/>
            <w:vAlign w:val="top"/>
          </w:tcPr>
          <w:p w14:paraId="598C871D">
            <w:pPr>
              <w:rPr>
                <w:rFonts w:hint="eastAsia" w:ascii="宋体" w:hAnsi="宋体" w:eastAsia="宋体" w:cs="宋体"/>
                <w:sz w:val="21"/>
                <w:highlight w:val="none"/>
              </w:rPr>
            </w:pPr>
          </w:p>
        </w:tc>
        <w:tc>
          <w:tcPr>
            <w:tcW w:w="587" w:type="dxa"/>
            <w:vAlign w:val="top"/>
          </w:tcPr>
          <w:p w14:paraId="0F5BD5DE">
            <w:pPr>
              <w:rPr>
                <w:rFonts w:hint="eastAsia" w:ascii="宋体" w:hAnsi="宋体" w:eastAsia="宋体" w:cs="宋体"/>
                <w:sz w:val="21"/>
                <w:highlight w:val="none"/>
              </w:rPr>
            </w:pPr>
          </w:p>
        </w:tc>
        <w:tc>
          <w:tcPr>
            <w:tcW w:w="1171" w:type="dxa"/>
            <w:vAlign w:val="top"/>
          </w:tcPr>
          <w:p w14:paraId="7CC2CC45">
            <w:pPr>
              <w:rPr>
                <w:rFonts w:hint="eastAsia" w:ascii="宋体" w:hAnsi="宋体" w:eastAsia="宋体" w:cs="宋体"/>
                <w:sz w:val="21"/>
                <w:highlight w:val="none"/>
              </w:rPr>
            </w:pPr>
          </w:p>
        </w:tc>
        <w:tc>
          <w:tcPr>
            <w:tcW w:w="1009" w:type="dxa"/>
            <w:vAlign w:val="top"/>
          </w:tcPr>
          <w:p w14:paraId="5990AB95">
            <w:pPr>
              <w:rPr>
                <w:rFonts w:hint="eastAsia" w:ascii="宋体" w:hAnsi="宋体" w:eastAsia="宋体" w:cs="宋体"/>
                <w:sz w:val="21"/>
                <w:highlight w:val="none"/>
              </w:rPr>
            </w:pPr>
          </w:p>
        </w:tc>
        <w:tc>
          <w:tcPr>
            <w:tcW w:w="1090" w:type="dxa"/>
            <w:vAlign w:val="top"/>
          </w:tcPr>
          <w:p w14:paraId="69E22AA5">
            <w:pPr>
              <w:rPr>
                <w:rFonts w:hint="eastAsia" w:ascii="宋体" w:hAnsi="宋体" w:eastAsia="宋体" w:cs="宋体"/>
                <w:sz w:val="21"/>
                <w:highlight w:val="none"/>
              </w:rPr>
            </w:pPr>
          </w:p>
        </w:tc>
        <w:tc>
          <w:tcPr>
            <w:tcW w:w="1078" w:type="dxa"/>
            <w:vAlign w:val="top"/>
          </w:tcPr>
          <w:p w14:paraId="479C067F">
            <w:pPr>
              <w:rPr>
                <w:rFonts w:hint="eastAsia" w:ascii="宋体" w:hAnsi="宋体" w:eastAsia="宋体" w:cs="宋体"/>
                <w:sz w:val="21"/>
                <w:highlight w:val="none"/>
              </w:rPr>
            </w:pPr>
          </w:p>
        </w:tc>
        <w:tc>
          <w:tcPr>
            <w:tcW w:w="1580" w:type="dxa"/>
            <w:vAlign w:val="top"/>
          </w:tcPr>
          <w:p w14:paraId="7BBF1D70">
            <w:pPr>
              <w:rPr>
                <w:rFonts w:hint="eastAsia" w:ascii="宋体" w:hAnsi="宋体" w:eastAsia="宋体" w:cs="宋体"/>
                <w:sz w:val="21"/>
                <w:highlight w:val="none"/>
              </w:rPr>
            </w:pPr>
          </w:p>
        </w:tc>
        <w:tc>
          <w:tcPr>
            <w:tcW w:w="861" w:type="dxa"/>
            <w:vAlign w:val="top"/>
          </w:tcPr>
          <w:p w14:paraId="3A004DBD">
            <w:pPr>
              <w:rPr>
                <w:rFonts w:hint="eastAsia" w:ascii="宋体" w:hAnsi="宋体" w:eastAsia="宋体" w:cs="宋体"/>
                <w:sz w:val="21"/>
                <w:highlight w:val="none"/>
              </w:rPr>
            </w:pPr>
          </w:p>
        </w:tc>
      </w:tr>
      <w:tr w14:paraId="1407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96" w:type="dxa"/>
            <w:vAlign w:val="top"/>
          </w:tcPr>
          <w:p w14:paraId="1CAFE4BC">
            <w:pPr>
              <w:rPr>
                <w:rFonts w:hint="eastAsia" w:ascii="宋体" w:hAnsi="宋体" w:eastAsia="宋体" w:cs="宋体"/>
                <w:sz w:val="21"/>
                <w:highlight w:val="none"/>
              </w:rPr>
            </w:pPr>
          </w:p>
        </w:tc>
        <w:tc>
          <w:tcPr>
            <w:tcW w:w="1076" w:type="dxa"/>
            <w:vAlign w:val="top"/>
          </w:tcPr>
          <w:p w14:paraId="5D131172">
            <w:pPr>
              <w:rPr>
                <w:rFonts w:hint="eastAsia" w:ascii="宋体" w:hAnsi="宋体" w:eastAsia="宋体" w:cs="宋体"/>
                <w:sz w:val="21"/>
                <w:highlight w:val="none"/>
              </w:rPr>
            </w:pPr>
          </w:p>
        </w:tc>
        <w:tc>
          <w:tcPr>
            <w:tcW w:w="1076" w:type="dxa"/>
            <w:vAlign w:val="top"/>
          </w:tcPr>
          <w:p w14:paraId="5D8AE20D">
            <w:pPr>
              <w:rPr>
                <w:rFonts w:hint="eastAsia" w:ascii="宋体" w:hAnsi="宋体" w:eastAsia="宋体" w:cs="宋体"/>
                <w:sz w:val="21"/>
                <w:highlight w:val="none"/>
              </w:rPr>
            </w:pPr>
          </w:p>
        </w:tc>
        <w:tc>
          <w:tcPr>
            <w:tcW w:w="587" w:type="dxa"/>
            <w:vAlign w:val="top"/>
          </w:tcPr>
          <w:p w14:paraId="05316342">
            <w:pPr>
              <w:rPr>
                <w:rFonts w:hint="eastAsia" w:ascii="宋体" w:hAnsi="宋体" w:eastAsia="宋体" w:cs="宋体"/>
                <w:sz w:val="21"/>
                <w:highlight w:val="none"/>
              </w:rPr>
            </w:pPr>
          </w:p>
        </w:tc>
        <w:tc>
          <w:tcPr>
            <w:tcW w:w="1171" w:type="dxa"/>
            <w:vAlign w:val="top"/>
          </w:tcPr>
          <w:p w14:paraId="484653CB">
            <w:pPr>
              <w:rPr>
                <w:rFonts w:hint="eastAsia" w:ascii="宋体" w:hAnsi="宋体" w:eastAsia="宋体" w:cs="宋体"/>
                <w:sz w:val="21"/>
                <w:highlight w:val="none"/>
              </w:rPr>
            </w:pPr>
          </w:p>
        </w:tc>
        <w:tc>
          <w:tcPr>
            <w:tcW w:w="1009" w:type="dxa"/>
            <w:vAlign w:val="top"/>
          </w:tcPr>
          <w:p w14:paraId="27759DE9">
            <w:pPr>
              <w:rPr>
                <w:rFonts w:hint="eastAsia" w:ascii="宋体" w:hAnsi="宋体" w:eastAsia="宋体" w:cs="宋体"/>
                <w:sz w:val="21"/>
                <w:highlight w:val="none"/>
              </w:rPr>
            </w:pPr>
          </w:p>
        </w:tc>
        <w:tc>
          <w:tcPr>
            <w:tcW w:w="1090" w:type="dxa"/>
            <w:vAlign w:val="top"/>
          </w:tcPr>
          <w:p w14:paraId="0309ECE3">
            <w:pPr>
              <w:rPr>
                <w:rFonts w:hint="eastAsia" w:ascii="宋体" w:hAnsi="宋体" w:eastAsia="宋体" w:cs="宋体"/>
                <w:sz w:val="21"/>
                <w:highlight w:val="none"/>
              </w:rPr>
            </w:pPr>
          </w:p>
        </w:tc>
        <w:tc>
          <w:tcPr>
            <w:tcW w:w="1078" w:type="dxa"/>
            <w:vAlign w:val="top"/>
          </w:tcPr>
          <w:p w14:paraId="427ED97F">
            <w:pPr>
              <w:rPr>
                <w:rFonts w:hint="eastAsia" w:ascii="宋体" w:hAnsi="宋体" w:eastAsia="宋体" w:cs="宋体"/>
                <w:sz w:val="21"/>
                <w:highlight w:val="none"/>
              </w:rPr>
            </w:pPr>
          </w:p>
        </w:tc>
        <w:tc>
          <w:tcPr>
            <w:tcW w:w="1580" w:type="dxa"/>
            <w:vAlign w:val="top"/>
          </w:tcPr>
          <w:p w14:paraId="02881529">
            <w:pPr>
              <w:rPr>
                <w:rFonts w:hint="eastAsia" w:ascii="宋体" w:hAnsi="宋体" w:eastAsia="宋体" w:cs="宋体"/>
                <w:sz w:val="21"/>
                <w:highlight w:val="none"/>
              </w:rPr>
            </w:pPr>
          </w:p>
        </w:tc>
        <w:tc>
          <w:tcPr>
            <w:tcW w:w="861" w:type="dxa"/>
            <w:vAlign w:val="top"/>
          </w:tcPr>
          <w:p w14:paraId="430B10DC">
            <w:pPr>
              <w:rPr>
                <w:rFonts w:hint="eastAsia" w:ascii="宋体" w:hAnsi="宋体" w:eastAsia="宋体" w:cs="宋体"/>
                <w:sz w:val="21"/>
                <w:highlight w:val="none"/>
              </w:rPr>
            </w:pPr>
          </w:p>
        </w:tc>
      </w:tr>
      <w:tr w14:paraId="7D68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96" w:type="dxa"/>
            <w:vAlign w:val="top"/>
          </w:tcPr>
          <w:p w14:paraId="7BA0418A">
            <w:pPr>
              <w:rPr>
                <w:rFonts w:hint="eastAsia" w:ascii="宋体" w:hAnsi="宋体" w:eastAsia="宋体" w:cs="宋体"/>
                <w:sz w:val="21"/>
                <w:highlight w:val="none"/>
              </w:rPr>
            </w:pPr>
          </w:p>
        </w:tc>
        <w:tc>
          <w:tcPr>
            <w:tcW w:w="1076" w:type="dxa"/>
            <w:vAlign w:val="top"/>
          </w:tcPr>
          <w:p w14:paraId="1C40FF63">
            <w:pPr>
              <w:rPr>
                <w:rFonts w:hint="eastAsia" w:ascii="宋体" w:hAnsi="宋体" w:eastAsia="宋体" w:cs="宋体"/>
                <w:sz w:val="21"/>
                <w:highlight w:val="none"/>
              </w:rPr>
            </w:pPr>
          </w:p>
        </w:tc>
        <w:tc>
          <w:tcPr>
            <w:tcW w:w="1076" w:type="dxa"/>
            <w:vAlign w:val="top"/>
          </w:tcPr>
          <w:p w14:paraId="65A08301">
            <w:pPr>
              <w:rPr>
                <w:rFonts w:hint="eastAsia" w:ascii="宋体" w:hAnsi="宋体" w:eastAsia="宋体" w:cs="宋体"/>
                <w:sz w:val="21"/>
                <w:highlight w:val="none"/>
              </w:rPr>
            </w:pPr>
          </w:p>
        </w:tc>
        <w:tc>
          <w:tcPr>
            <w:tcW w:w="587" w:type="dxa"/>
            <w:vAlign w:val="top"/>
          </w:tcPr>
          <w:p w14:paraId="43D8195F">
            <w:pPr>
              <w:rPr>
                <w:rFonts w:hint="eastAsia" w:ascii="宋体" w:hAnsi="宋体" w:eastAsia="宋体" w:cs="宋体"/>
                <w:sz w:val="21"/>
                <w:highlight w:val="none"/>
              </w:rPr>
            </w:pPr>
          </w:p>
        </w:tc>
        <w:tc>
          <w:tcPr>
            <w:tcW w:w="1171" w:type="dxa"/>
            <w:vAlign w:val="top"/>
          </w:tcPr>
          <w:p w14:paraId="5469D232">
            <w:pPr>
              <w:rPr>
                <w:rFonts w:hint="eastAsia" w:ascii="宋体" w:hAnsi="宋体" w:eastAsia="宋体" w:cs="宋体"/>
                <w:sz w:val="21"/>
                <w:highlight w:val="none"/>
              </w:rPr>
            </w:pPr>
          </w:p>
        </w:tc>
        <w:tc>
          <w:tcPr>
            <w:tcW w:w="1009" w:type="dxa"/>
            <w:vAlign w:val="top"/>
          </w:tcPr>
          <w:p w14:paraId="1E1A6F9F">
            <w:pPr>
              <w:rPr>
                <w:rFonts w:hint="eastAsia" w:ascii="宋体" w:hAnsi="宋体" w:eastAsia="宋体" w:cs="宋体"/>
                <w:sz w:val="21"/>
                <w:highlight w:val="none"/>
              </w:rPr>
            </w:pPr>
          </w:p>
        </w:tc>
        <w:tc>
          <w:tcPr>
            <w:tcW w:w="1090" w:type="dxa"/>
            <w:vAlign w:val="top"/>
          </w:tcPr>
          <w:p w14:paraId="269D2B72">
            <w:pPr>
              <w:rPr>
                <w:rFonts w:hint="eastAsia" w:ascii="宋体" w:hAnsi="宋体" w:eastAsia="宋体" w:cs="宋体"/>
                <w:sz w:val="21"/>
                <w:highlight w:val="none"/>
              </w:rPr>
            </w:pPr>
          </w:p>
        </w:tc>
        <w:tc>
          <w:tcPr>
            <w:tcW w:w="1078" w:type="dxa"/>
            <w:vAlign w:val="top"/>
          </w:tcPr>
          <w:p w14:paraId="37CA0350">
            <w:pPr>
              <w:rPr>
                <w:rFonts w:hint="eastAsia" w:ascii="宋体" w:hAnsi="宋体" w:eastAsia="宋体" w:cs="宋体"/>
                <w:sz w:val="21"/>
                <w:highlight w:val="none"/>
              </w:rPr>
            </w:pPr>
          </w:p>
        </w:tc>
        <w:tc>
          <w:tcPr>
            <w:tcW w:w="1580" w:type="dxa"/>
            <w:vAlign w:val="top"/>
          </w:tcPr>
          <w:p w14:paraId="7A819F6D">
            <w:pPr>
              <w:rPr>
                <w:rFonts w:hint="eastAsia" w:ascii="宋体" w:hAnsi="宋体" w:eastAsia="宋体" w:cs="宋体"/>
                <w:sz w:val="21"/>
                <w:highlight w:val="none"/>
              </w:rPr>
            </w:pPr>
          </w:p>
        </w:tc>
        <w:tc>
          <w:tcPr>
            <w:tcW w:w="861" w:type="dxa"/>
            <w:vAlign w:val="top"/>
          </w:tcPr>
          <w:p w14:paraId="0646EDA1">
            <w:pPr>
              <w:rPr>
                <w:rFonts w:hint="eastAsia" w:ascii="宋体" w:hAnsi="宋体" w:eastAsia="宋体" w:cs="宋体"/>
                <w:sz w:val="21"/>
                <w:highlight w:val="none"/>
              </w:rPr>
            </w:pPr>
          </w:p>
        </w:tc>
      </w:tr>
      <w:tr w14:paraId="7826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96" w:type="dxa"/>
            <w:vAlign w:val="top"/>
          </w:tcPr>
          <w:p w14:paraId="5DC691EC">
            <w:pPr>
              <w:rPr>
                <w:rFonts w:hint="eastAsia" w:ascii="宋体" w:hAnsi="宋体" w:eastAsia="宋体" w:cs="宋体"/>
                <w:sz w:val="21"/>
                <w:highlight w:val="none"/>
              </w:rPr>
            </w:pPr>
          </w:p>
        </w:tc>
        <w:tc>
          <w:tcPr>
            <w:tcW w:w="1076" w:type="dxa"/>
            <w:vAlign w:val="top"/>
          </w:tcPr>
          <w:p w14:paraId="2AB595DC">
            <w:pPr>
              <w:rPr>
                <w:rFonts w:hint="eastAsia" w:ascii="宋体" w:hAnsi="宋体" w:eastAsia="宋体" w:cs="宋体"/>
                <w:sz w:val="21"/>
                <w:highlight w:val="none"/>
              </w:rPr>
            </w:pPr>
          </w:p>
        </w:tc>
        <w:tc>
          <w:tcPr>
            <w:tcW w:w="1076" w:type="dxa"/>
            <w:vAlign w:val="top"/>
          </w:tcPr>
          <w:p w14:paraId="72BB021D">
            <w:pPr>
              <w:rPr>
                <w:rFonts w:hint="eastAsia" w:ascii="宋体" w:hAnsi="宋体" w:eastAsia="宋体" w:cs="宋体"/>
                <w:sz w:val="21"/>
                <w:highlight w:val="none"/>
              </w:rPr>
            </w:pPr>
          </w:p>
        </w:tc>
        <w:tc>
          <w:tcPr>
            <w:tcW w:w="587" w:type="dxa"/>
            <w:vAlign w:val="top"/>
          </w:tcPr>
          <w:p w14:paraId="506C01A7">
            <w:pPr>
              <w:rPr>
                <w:rFonts w:hint="eastAsia" w:ascii="宋体" w:hAnsi="宋体" w:eastAsia="宋体" w:cs="宋体"/>
                <w:sz w:val="21"/>
                <w:highlight w:val="none"/>
              </w:rPr>
            </w:pPr>
          </w:p>
        </w:tc>
        <w:tc>
          <w:tcPr>
            <w:tcW w:w="1171" w:type="dxa"/>
            <w:vAlign w:val="top"/>
          </w:tcPr>
          <w:p w14:paraId="3B54D153">
            <w:pPr>
              <w:rPr>
                <w:rFonts w:hint="eastAsia" w:ascii="宋体" w:hAnsi="宋体" w:eastAsia="宋体" w:cs="宋体"/>
                <w:sz w:val="21"/>
                <w:highlight w:val="none"/>
              </w:rPr>
            </w:pPr>
          </w:p>
        </w:tc>
        <w:tc>
          <w:tcPr>
            <w:tcW w:w="1009" w:type="dxa"/>
            <w:vAlign w:val="top"/>
          </w:tcPr>
          <w:p w14:paraId="6FCE4965">
            <w:pPr>
              <w:rPr>
                <w:rFonts w:hint="eastAsia" w:ascii="宋体" w:hAnsi="宋体" w:eastAsia="宋体" w:cs="宋体"/>
                <w:sz w:val="21"/>
                <w:highlight w:val="none"/>
              </w:rPr>
            </w:pPr>
          </w:p>
        </w:tc>
        <w:tc>
          <w:tcPr>
            <w:tcW w:w="1090" w:type="dxa"/>
            <w:vAlign w:val="top"/>
          </w:tcPr>
          <w:p w14:paraId="790615B4">
            <w:pPr>
              <w:rPr>
                <w:rFonts w:hint="eastAsia" w:ascii="宋体" w:hAnsi="宋体" w:eastAsia="宋体" w:cs="宋体"/>
                <w:sz w:val="21"/>
                <w:highlight w:val="none"/>
              </w:rPr>
            </w:pPr>
          </w:p>
        </w:tc>
        <w:tc>
          <w:tcPr>
            <w:tcW w:w="1078" w:type="dxa"/>
            <w:vAlign w:val="top"/>
          </w:tcPr>
          <w:p w14:paraId="39A705F6">
            <w:pPr>
              <w:rPr>
                <w:rFonts w:hint="eastAsia" w:ascii="宋体" w:hAnsi="宋体" w:eastAsia="宋体" w:cs="宋体"/>
                <w:sz w:val="21"/>
                <w:highlight w:val="none"/>
              </w:rPr>
            </w:pPr>
          </w:p>
        </w:tc>
        <w:tc>
          <w:tcPr>
            <w:tcW w:w="1580" w:type="dxa"/>
            <w:vAlign w:val="top"/>
          </w:tcPr>
          <w:p w14:paraId="2D3DF93B">
            <w:pPr>
              <w:rPr>
                <w:rFonts w:hint="eastAsia" w:ascii="宋体" w:hAnsi="宋体" w:eastAsia="宋体" w:cs="宋体"/>
                <w:sz w:val="21"/>
                <w:highlight w:val="none"/>
              </w:rPr>
            </w:pPr>
          </w:p>
        </w:tc>
        <w:tc>
          <w:tcPr>
            <w:tcW w:w="861" w:type="dxa"/>
            <w:vAlign w:val="top"/>
          </w:tcPr>
          <w:p w14:paraId="0CBFAE81">
            <w:pPr>
              <w:rPr>
                <w:rFonts w:hint="eastAsia" w:ascii="宋体" w:hAnsi="宋体" w:eastAsia="宋体" w:cs="宋体"/>
                <w:sz w:val="21"/>
                <w:highlight w:val="none"/>
              </w:rPr>
            </w:pPr>
          </w:p>
        </w:tc>
      </w:tr>
    </w:tbl>
    <w:p w14:paraId="7ED2E8A2">
      <w:pPr>
        <w:spacing w:line="290" w:lineRule="auto"/>
        <w:rPr>
          <w:rFonts w:hint="eastAsia" w:ascii="宋体" w:hAnsi="宋体" w:eastAsia="宋体" w:cs="宋体"/>
          <w:sz w:val="21"/>
          <w:highlight w:val="none"/>
        </w:rPr>
      </w:pPr>
    </w:p>
    <w:p w14:paraId="71A46B4C">
      <w:pPr>
        <w:spacing w:line="290" w:lineRule="auto"/>
        <w:rPr>
          <w:rFonts w:hint="eastAsia" w:ascii="宋体" w:hAnsi="宋体" w:eastAsia="宋体" w:cs="宋体"/>
          <w:sz w:val="21"/>
          <w:highlight w:val="none"/>
        </w:rPr>
      </w:pPr>
    </w:p>
    <w:p w14:paraId="1195DE7A">
      <w:pPr>
        <w:spacing w:before="75" w:line="221" w:lineRule="auto"/>
        <w:ind w:left="19"/>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附</w:t>
      </w:r>
      <w:r>
        <w:rPr>
          <w:rFonts w:hint="eastAsia" w:ascii="宋体" w:hAnsi="宋体" w:eastAsia="宋体" w:cs="宋体"/>
          <w:spacing w:val="13"/>
          <w:sz w:val="23"/>
          <w:szCs w:val="23"/>
          <w:highlight w:val="none"/>
        </w:rPr>
        <w:t>表</w:t>
      </w:r>
      <w:r>
        <w:rPr>
          <w:rFonts w:hint="eastAsia" w:ascii="宋体" w:hAnsi="宋体" w:eastAsia="宋体" w:cs="宋体"/>
          <w:spacing w:val="8"/>
          <w:sz w:val="23"/>
          <w:szCs w:val="23"/>
          <w:highlight w:val="none"/>
        </w:rPr>
        <w:t>二：拟配备本工程的试验和检测仪器设备表</w:t>
      </w:r>
    </w:p>
    <w:tbl>
      <w:tblPr>
        <w:tblStyle w:val="13"/>
        <w:tblW w:w="9997"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390"/>
        <w:gridCol w:w="668"/>
        <w:gridCol w:w="1076"/>
        <w:gridCol w:w="900"/>
        <w:gridCol w:w="1376"/>
        <w:gridCol w:w="1445"/>
        <w:gridCol w:w="1001"/>
        <w:gridCol w:w="1563"/>
      </w:tblGrid>
      <w:tr w14:paraId="2377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78" w:type="dxa"/>
            <w:vAlign w:val="top"/>
          </w:tcPr>
          <w:p w14:paraId="4B635A10">
            <w:pPr>
              <w:spacing w:before="38" w:line="229" w:lineRule="auto"/>
              <w:ind w:left="12"/>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序</w:t>
            </w:r>
            <w:r>
              <w:rPr>
                <w:rFonts w:hint="eastAsia" w:ascii="宋体" w:hAnsi="宋体" w:eastAsia="宋体" w:cs="宋体"/>
                <w:spacing w:val="5"/>
                <w:sz w:val="23"/>
                <w:szCs w:val="23"/>
                <w:highlight w:val="none"/>
              </w:rPr>
              <w:t>号</w:t>
            </w:r>
          </w:p>
        </w:tc>
        <w:tc>
          <w:tcPr>
            <w:tcW w:w="1390" w:type="dxa"/>
            <w:vAlign w:val="top"/>
          </w:tcPr>
          <w:p w14:paraId="599AE33E">
            <w:pPr>
              <w:spacing w:before="38" w:line="215" w:lineRule="auto"/>
              <w:ind w:left="460" w:right="216" w:hanging="241"/>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仪</w:t>
            </w:r>
            <w:r>
              <w:rPr>
                <w:rFonts w:hint="eastAsia" w:ascii="宋体" w:hAnsi="宋体" w:eastAsia="宋体" w:cs="宋体"/>
                <w:spacing w:val="7"/>
                <w:sz w:val="23"/>
                <w:szCs w:val="23"/>
                <w:highlight w:val="none"/>
              </w:rPr>
              <w:t>器设备</w:t>
            </w:r>
            <w:r>
              <w:rPr>
                <w:rFonts w:hint="eastAsia" w:ascii="宋体" w:hAnsi="宋体" w:eastAsia="宋体" w:cs="宋体"/>
                <w:spacing w:val="4"/>
                <w:sz w:val="23"/>
                <w:szCs w:val="23"/>
                <w:highlight w:val="none"/>
              </w:rPr>
              <w:t>名</w:t>
            </w:r>
            <w:r>
              <w:rPr>
                <w:rFonts w:hint="eastAsia" w:ascii="宋体" w:hAnsi="宋体" w:eastAsia="宋体" w:cs="宋体"/>
                <w:spacing w:val="3"/>
                <w:sz w:val="23"/>
                <w:szCs w:val="23"/>
                <w:highlight w:val="none"/>
              </w:rPr>
              <w:t>称</w:t>
            </w:r>
          </w:p>
        </w:tc>
        <w:tc>
          <w:tcPr>
            <w:tcW w:w="668" w:type="dxa"/>
            <w:vAlign w:val="top"/>
          </w:tcPr>
          <w:p w14:paraId="64F88E70">
            <w:pPr>
              <w:spacing w:before="38" w:line="220" w:lineRule="auto"/>
              <w:ind w:left="15"/>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型</w:t>
            </w:r>
            <w:r>
              <w:rPr>
                <w:rFonts w:hint="eastAsia" w:ascii="宋体" w:hAnsi="宋体" w:eastAsia="宋体" w:cs="宋体"/>
                <w:spacing w:val="-10"/>
                <w:sz w:val="23"/>
                <w:szCs w:val="23"/>
                <w:highlight w:val="none"/>
              </w:rPr>
              <w:t>号</w:t>
            </w:r>
          </w:p>
          <w:p w14:paraId="4165B13A">
            <w:pPr>
              <w:spacing w:line="210" w:lineRule="auto"/>
              <w:ind w:left="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规</w:t>
            </w:r>
            <w:r>
              <w:rPr>
                <w:rFonts w:hint="eastAsia" w:ascii="宋体" w:hAnsi="宋体" w:eastAsia="宋体" w:cs="宋体"/>
                <w:spacing w:val="-7"/>
                <w:sz w:val="23"/>
                <w:szCs w:val="23"/>
                <w:highlight w:val="none"/>
              </w:rPr>
              <w:t>格</w:t>
            </w:r>
          </w:p>
        </w:tc>
        <w:tc>
          <w:tcPr>
            <w:tcW w:w="1076" w:type="dxa"/>
            <w:vAlign w:val="top"/>
          </w:tcPr>
          <w:p w14:paraId="0437462C">
            <w:pPr>
              <w:spacing w:before="39" w:line="227" w:lineRule="auto"/>
              <w:ind w:left="12"/>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数量</w:t>
            </w:r>
          </w:p>
        </w:tc>
        <w:tc>
          <w:tcPr>
            <w:tcW w:w="900" w:type="dxa"/>
            <w:vAlign w:val="top"/>
          </w:tcPr>
          <w:p w14:paraId="660A85C9">
            <w:pPr>
              <w:spacing w:before="38" w:line="220" w:lineRule="auto"/>
              <w:ind w:left="33"/>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国</w:t>
            </w:r>
            <w:r>
              <w:rPr>
                <w:rFonts w:hint="eastAsia" w:ascii="宋体" w:hAnsi="宋体" w:eastAsia="宋体" w:cs="宋体"/>
                <w:spacing w:val="-17"/>
                <w:sz w:val="23"/>
                <w:szCs w:val="23"/>
                <w:highlight w:val="none"/>
              </w:rPr>
              <w:t>别</w:t>
            </w:r>
          </w:p>
          <w:p w14:paraId="54F178A9">
            <w:pPr>
              <w:spacing w:line="210" w:lineRule="auto"/>
              <w:ind w:left="11"/>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产</w:t>
            </w:r>
            <w:r>
              <w:rPr>
                <w:rFonts w:hint="eastAsia" w:ascii="宋体" w:hAnsi="宋体" w:eastAsia="宋体" w:cs="宋体"/>
                <w:spacing w:val="-6"/>
                <w:sz w:val="23"/>
                <w:szCs w:val="23"/>
                <w:highlight w:val="none"/>
              </w:rPr>
              <w:t>地</w:t>
            </w:r>
          </w:p>
        </w:tc>
        <w:tc>
          <w:tcPr>
            <w:tcW w:w="1376" w:type="dxa"/>
            <w:vAlign w:val="top"/>
          </w:tcPr>
          <w:p w14:paraId="58C16B31">
            <w:pPr>
              <w:spacing w:before="39" w:line="227" w:lineRule="auto"/>
              <w:ind w:left="13"/>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制</w:t>
            </w:r>
            <w:r>
              <w:rPr>
                <w:rFonts w:hint="eastAsia" w:ascii="宋体" w:hAnsi="宋体" w:eastAsia="宋体" w:cs="宋体"/>
                <w:spacing w:val="7"/>
                <w:sz w:val="23"/>
                <w:szCs w:val="23"/>
                <w:highlight w:val="none"/>
              </w:rPr>
              <w:t>造年份</w:t>
            </w:r>
          </w:p>
        </w:tc>
        <w:tc>
          <w:tcPr>
            <w:tcW w:w="1445" w:type="dxa"/>
            <w:vAlign w:val="top"/>
          </w:tcPr>
          <w:p w14:paraId="73B8B851">
            <w:pPr>
              <w:spacing w:before="38" w:line="220" w:lineRule="auto"/>
              <w:ind w:left="35"/>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已</w:t>
            </w:r>
            <w:r>
              <w:rPr>
                <w:rFonts w:hint="eastAsia" w:ascii="宋体" w:hAnsi="宋体" w:eastAsia="宋体" w:cs="宋体"/>
                <w:spacing w:val="-13"/>
                <w:sz w:val="23"/>
                <w:szCs w:val="23"/>
                <w:highlight w:val="none"/>
              </w:rPr>
              <w:t>使用</w:t>
            </w:r>
          </w:p>
          <w:p w14:paraId="3909D235">
            <w:pPr>
              <w:spacing w:line="210" w:lineRule="auto"/>
              <w:ind w:left="28"/>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台时数</w:t>
            </w:r>
          </w:p>
        </w:tc>
        <w:tc>
          <w:tcPr>
            <w:tcW w:w="1001" w:type="dxa"/>
            <w:vAlign w:val="top"/>
          </w:tcPr>
          <w:p w14:paraId="2B2279C8">
            <w:pPr>
              <w:spacing w:before="38" w:line="229" w:lineRule="auto"/>
              <w:ind w:left="15"/>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用途</w:t>
            </w:r>
          </w:p>
        </w:tc>
        <w:tc>
          <w:tcPr>
            <w:tcW w:w="1563" w:type="dxa"/>
            <w:vAlign w:val="top"/>
          </w:tcPr>
          <w:p w14:paraId="4264A296">
            <w:pPr>
              <w:spacing w:before="38" w:line="229" w:lineRule="auto"/>
              <w:ind w:left="55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备</w:t>
            </w:r>
            <w:r>
              <w:rPr>
                <w:rFonts w:hint="eastAsia" w:ascii="宋体" w:hAnsi="宋体" w:eastAsia="宋体" w:cs="宋体"/>
                <w:spacing w:val="3"/>
                <w:sz w:val="23"/>
                <w:szCs w:val="23"/>
                <w:highlight w:val="none"/>
              </w:rPr>
              <w:t>注</w:t>
            </w:r>
          </w:p>
        </w:tc>
      </w:tr>
      <w:tr w14:paraId="388F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396CCA5D">
            <w:pPr>
              <w:rPr>
                <w:rFonts w:hint="eastAsia" w:ascii="宋体" w:hAnsi="宋体" w:eastAsia="宋体" w:cs="宋体"/>
                <w:sz w:val="21"/>
                <w:highlight w:val="none"/>
              </w:rPr>
            </w:pPr>
          </w:p>
        </w:tc>
        <w:tc>
          <w:tcPr>
            <w:tcW w:w="1390" w:type="dxa"/>
            <w:vAlign w:val="top"/>
          </w:tcPr>
          <w:p w14:paraId="03FFA3B2">
            <w:pPr>
              <w:rPr>
                <w:rFonts w:hint="eastAsia" w:ascii="宋体" w:hAnsi="宋体" w:eastAsia="宋体" w:cs="宋体"/>
                <w:sz w:val="21"/>
                <w:highlight w:val="none"/>
              </w:rPr>
            </w:pPr>
          </w:p>
        </w:tc>
        <w:tc>
          <w:tcPr>
            <w:tcW w:w="668" w:type="dxa"/>
            <w:vAlign w:val="top"/>
          </w:tcPr>
          <w:p w14:paraId="6EE536D4">
            <w:pPr>
              <w:rPr>
                <w:rFonts w:hint="eastAsia" w:ascii="宋体" w:hAnsi="宋体" w:eastAsia="宋体" w:cs="宋体"/>
                <w:sz w:val="21"/>
                <w:highlight w:val="none"/>
              </w:rPr>
            </w:pPr>
          </w:p>
        </w:tc>
        <w:tc>
          <w:tcPr>
            <w:tcW w:w="1076" w:type="dxa"/>
            <w:vAlign w:val="top"/>
          </w:tcPr>
          <w:p w14:paraId="44CB6A68">
            <w:pPr>
              <w:rPr>
                <w:rFonts w:hint="eastAsia" w:ascii="宋体" w:hAnsi="宋体" w:eastAsia="宋体" w:cs="宋体"/>
                <w:sz w:val="21"/>
                <w:highlight w:val="none"/>
              </w:rPr>
            </w:pPr>
          </w:p>
        </w:tc>
        <w:tc>
          <w:tcPr>
            <w:tcW w:w="900" w:type="dxa"/>
            <w:vAlign w:val="top"/>
          </w:tcPr>
          <w:p w14:paraId="6E4EB6C2">
            <w:pPr>
              <w:rPr>
                <w:rFonts w:hint="eastAsia" w:ascii="宋体" w:hAnsi="宋体" w:eastAsia="宋体" w:cs="宋体"/>
                <w:sz w:val="21"/>
                <w:highlight w:val="none"/>
              </w:rPr>
            </w:pPr>
          </w:p>
        </w:tc>
        <w:tc>
          <w:tcPr>
            <w:tcW w:w="1376" w:type="dxa"/>
            <w:vAlign w:val="top"/>
          </w:tcPr>
          <w:p w14:paraId="34D1BFA4">
            <w:pPr>
              <w:rPr>
                <w:rFonts w:hint="eastAsia" w:ascii="宋体" w:hAnsi="宋体" w:eastAsia="宋体" w:cs="宋体"/>
                <w:sz w:val="21"/>
                <w:highlight w:val="none"/>
              </w:rPr>
            </w:pPr>
          </w:p>
        </w:tc>
        <w:tc>
          <w:tcPr>
            <w:tcW w:w="1445" w:type="dxa"/>
            <w:vAlign w:val="top"/>
          </w:tcPr>
          <w:p w14:paraId="46B62A8B">
            <w:pPr>
              <w:rPr>
                <w:rFonts w:hint="eastAsia" w:ascii="宋体" w:hAnsi="宋体" w:eastAsia="宋体" w:cs="宋体"/>
                <w:sz w:val="21"/>
                <w:highlight w:val="none"/>
              </w:rPr>
            </w:pPr>
          </w:p>
        </w:tc>
        <w:tc>
          <w:tcPr>
            <w:tcW w:w="1001" w:type="dxa"/>
            <w:vAlign w:val="top"/>
          </w:tcPr>
          <w:p w14:paraId="5FCC022F">
            <w:pPr>
              <w:rPr>
                <w:rFonts w:hint="eastAsia" w:ascii="宋体" w:hAnsi="宋体" w:eastAsia="宋体" w:cs="宋体"/>
                <w:sz w:val="21"/>
                <w:highlight w:val="none"/>
              </w:rPr>
            </w:pPr>
          </w:p>
        </w:tc>
        <w:tc>
          <w:tcPr>
            <w:tcW w:w="1563" w:type="dxa"/>
            <w:vAlign w:val="top"/>
          </w:tcPr>
          <w:p w14:paraId="7D17C83A">
            <w:pPr>
              <w:rPr>
                <w:rFonts w:hint="eastAsia" w:ascii="宋体" w:hAnsi="宋体" w:eastAsia="宋体" w:cs="宋体"/>
                <w:sz w:val="21"/>
                <w:highlight w:val="none"/>
              </w:rPr>
            </w:pPr>
          </w:p>
        </w:tc>
      </w:tr>
      <w:tr w14:paraId="4A10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7419281E">
            <w:pPr>
              <w:rPr>
                <w:rFonts w:hint="eastAsia" w:ascii="宋体" w:hAnsi="宋体" w:eastAsia="宋体" w:cs="宋体"/>
                <w:sz w:val="21"/>
                <w:highlight w:val="none"/>
              </w:rPr>
            </w:pPr>
          </w:p>
        </w:tc>
        <w:tc>
          <w:tcPr>
            <w:tcW w:w="1390" w:type="dxa"/>
            <w:vAlign w:val="top"/>
          </w:tcPr>
          <w:p w14:paraId="420D5258">
            <w:pPr>
              <w:rPr>
                <w:rFonts w:hint="eastAsia" w:ascii="宋体" w:hAnsi="宋体" w:eastAsia="宋体" w:cs="宋体"/>
                <w:sz w:val="21"/>
                <w:highlight w:val="none"/>
              </w:rPr>
            </w:pPr>
          </w:p>
        </w:tc>
        <w:tc>
          <w:tcPr>
            <w:tcW w:w="668" w:type="dxa"/>
            <w:vAlign w:val="top"/>
          </w:tcPr>
          <w:p w14:paraId="464E5EB6">
            <w:pPr>
              <w:rPr>
                <w:rFonts w:hint="eastAsia" w:ascii="宋体" w:hAnsi="宋体" w:eastAsia="宋体" w:cs="宋体"/>
                <w:sz w:val="21"/>
                <w:highlight w:val="none"/>
              </w:rPr>
            </w:pPr>
          </w:p>
        </w:tc>
        <w:tc>
          <w:tcPr>
            <w:tcW w:w="1076" w:type="dxa"/>
            <w:vAlign w:val="top"/>
          </w:tcPr>
          <w:p w14:paraId="6F82A27E">
            <w:pPr>
              <w:rPr>
                <w:rFonts w:hint="eastAsia" w:ascii="宋体" w:hAnsi="宋体" w:eastAsia="宋体" w:cs="宋体"/>
                <w:sz w:val="21"/>
                <w:highlight w:val="none"/>
              </w:rPr>
            </w:pPr>
          </w:p>
        </w:tc>
        <w:tc>
          <w:tcPr>
            <w:tcW w:w="900" w:type="dxa"/>
            <w:vAlign w:val="top"/>
          </w:tcPr>
          <w:p w14:paraId="5A4EAEEC">
            <w:pPr>
              <w:rPr>
                <w:rFonts w:hint="eastAsia" w:ascii="宋体" w:hAnsi="宋体" w:eastAsia="宋体" w:cs="宋体"/>
                <w:sz w:val="21"/>
                <w:highlight w:val="none"/>
              </w:rPr>
            </w:pPr>
          </w:p>
        </w:tc>
        <w:tc>
          <w:tcPr>
            <w:tcW w:w="1376" w:type="dxa"/>
            <w:vAlign w:val="top"/>
          </w:tcPr>
          <w:p w14:paraId="050A9592">
            <w:pPr>
              <w:rPr>
                <w:rFonts w:hint="eastAsia" w:ascii="宋体" w:hAnsi="宋体" w:eastAsia="宋体" w:cs="宋体"/>
                <w:sz w:val="21"/>
                <w:highlight w:val="none"/>
              </w:rPr>
            </w:pPr>
          </w:p>
        </w:tc>
        <w:tc>
          <w:tcPr>
            <w:tcW w:w="1445" w:type="dxa"/>
            <w:vAlign w:val="top"/>
          </w:tcPr>
          <w:p w14:paraId="415A8994">
            <w:pPr>
              <w:rPr>
                <w:rFonts w:hint="eastAsia" w:ascii="宋体" w:hAnsi="宋体" w:eastAsia="宋体" w:cs="宋体"/>
                <w:sz w:val="21"/>
                <w:highlight w:val="none"/>
              </w:rPr>
            </w:pPr>
          </w:p>
        </w:tc>
        <w:tc>
          <w:tcPr>
            <w:tcW w:w="1001" w:type="dxa"/>
            <w:vAlign w:val="top"/>
          </w:tcPr>
          <w:p w14:paraId="6A365325">
            <w:pPr>
              <w:rPr>
                <w:rFonts w:hint="eastAsia" w:ascii="宋体" w:hAnsi="宋体" w:eastAsia="宋体" w:cs="宋体"/>
                <w:sz w:val="21"/>
                <w:highlight w:val="none"/>
              </w:rPr>
            </w:pPr>
          </w:p>
        </w:tc>
        <w:tc>
          <w:tcPr>
            <w:tcW w:w="1563" w:type="dxa"/>
            <w:vAlign w:val="top"/>
          </w:tcPr>
          <w:p w14:paraId="4C3D755E">
            <w:pPr>
              <w:rPr>
                <w:rFonts w:hint="eastAsia" w:ascii="宋体" w:hAnsi="宋体" w:eastAsia="宋体" w:cs="宋体"/>
                <w:sz w:val="21"/>
                <w:highlight w:val="none"/>
              </w:rPr>
            </w:pPr>
          </w:p>
        </w:tc>
      </w:tr>
      <w:tr w14:paraId="74B2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78" w:type="dxa"/>
            <w:vAlign w:val="top"/>
          </w:tcPr>
          <w:p w14:paraId="0AD5745D">
            <w:pPr>
              <w:rPr>
                <w:rFonts w:hint="eastAsia" w:ascii="宋体" w:hAnsi="宋体" w:eastAsia="宋体" w:cs="宋体"/>
                <w:sz w:val="21"/>
                <w:highlight w:val="none"/>
              </w:rPr>
            </w:pPr>
          </w:p>
        </w:tc>
        <w:tc>
          <w:tcPr>
            <w:tcW w:w="1390" w:type="dxa"/>
            <w:vAlign w:val="top"/>
          </w:tcPr>
          <w:p w14:paraId="6633135D">
            <w:pPr>
              <w:rPr>
                <w:rFonts w:hint="eastAsia" w:ascii="宋体" w:hAnsi="宋体" w:eastAsia="宋体" w:cs="宋体"/>
                <w:sz w:val="21"/>
                <w:highlight w:val="none"/>
              </w:rPr>
            </w:pPr>
          </w:p>
        </w:tc>
        <w:tc>
          <w:tcPr>
            <w:tcW w:w="668" w:type="dxa"/>
            <w:vAlign w:val="top"/>
          </w:tcPr>
          <w:p w14:paraId="5DAA12CB">
            <w:pPr>
              <w:rPr>
                <w:rFonts w:hint="eastAsia" w:ascii="宋体" w:hAnsi="宋体" w:eastAsia="宋体" w:cs="宋体"/>
                <w:sz w:val="21"/>
                <w:highlight w:val="none"/>
              </w:rPr>
            </w:pPr>
          </w:p>
        </w:tc>
        <w:tc>
          <w:tcPr>
            <w:tcW w:w="1076" w:type="dxa"/>
            <w:vAlign w:val="top"/>
          </w:tcPr>
          <w:p w14:paraId="0FAB5BE6">
            <w:pPr>
              <w:rPr>
                <w:rFonts w:hint="eastAsia" w:ascii="宋体" w:hAnsi="宋体" w:eastAsia="宋体" w:cs="宋体"/>
                <w:sz w:val="21"/>
                <w:highlight w:val="none"/>
              </w:rPr>
            </w:pPr>
          </w:p>
        </w:tc>
        <w:tc>
          <w:tcPr>
            <w:tcW w:w="900" w:type="dxa"/>
            <w:vAlign w:val="top"/>
          </w:tcPr>
          <w:p w14:paraId="22603633">
            <w:pPr>
              <w:rPr>
                <w:rFonts w:hint="eastAsia" w:ascii="宋体" w:hAnsi="宋体" w:eastAsia="宋体" w:cs="宋体"/>
                <w:sz w:val="21"/>
                <w:highlight w:val="none"/>
              </w:rPr>
            </w:pPr>
          </w:p>
        </w:tc>
        <w:tc>
          <w:tcPr>
            <w:tcW w:w="1376" w:type="dxa"/>
            <w:vAlign w:val="top"/>
          </w:tcPr>
          <w:p w14:paraId="6620A7F4">
            <w:pPr>
              <w:rPr>
                <w:rFonts w:hint="eastAsia" w:ascii="宋体" w:hAnsi="宋体" w:eastAsia="宋体" w:cs="宋体"/>
                <w:sz w:val="21"/>
                <w:highlight w:val="none"/>
              </w:rPr>
            </w:pPr>
          </w:p>
        </w:tc>
        <w:tc>
          <w:tcPr>
            <w:tcW w:w="1445" w:type="dxa"/>
            <w:vAlign w:val="top"/>
          </w:tcPr>
          <w:p w14:paraId="151C3260">
            <w:pPr>
              <w:rPr>
                <w:rFonts w:hint="eastAsia" w:ascii="宋体" w:hAnsi="宋体" w:eastAsia="宋体" w:cs="宋体"/>
                <w:sz w:val="21"/>
                <w:highlight w:val="none"/>
              </w:rPr>
            </w:pPr>
          </w:p>
        </w:tc>
        <w:tc>
          <w:tcPr>
            <w:tcW w:w="1001" w:type="dxa"/>
            <w:vAlign w:val="top"/>
          </w:tcPr>
          <w:p w14:paraId="5309A152">
            <w:pPr>
              <w:rPr>
                <w:rFonts w:hint="eastAsia" w:ascii="宋体" w:hAnsi="宋体" w:eastAsia="宋体" w:cs="宋体"/>
                <w:sz w:val="21"/>
                <w:highlight w:val="none"/>
              </w:rPr>
            </w:pPr>
          </w:p>
        </w:tc>
        <w:tc>
          <w:tcPr>
            <w:tcW w:w="1563" w:type="dxa"/>
            <w:vAlign w:val="top"/>
          </w:tcPr>
          <w:p w14:paraId="4B39CA87">
            <w:pPr>
              <w:rPr>
                <w:rFonts w:hint="eastAsia" w:ascii="宋体" w:hAnsi="宋体" w:eastAsia="宋体" w:cs="宋体"/>
                <w:sz w:val="21"/>
                <w:highlight w:val="none"/>
              </w:rPr>
            </w:pPr>
          </w:p>
        </w:tc>
      </w:tr>
      <w:tr w14:paraId="6BB0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8" w:type="dxa"/>
            <w:vAlign w:val="top"/>
          </w:tcPr>
          <w:p w14:paraId="298A7C60">
            <w:pPr>
              <w:rPr>
                <w:rFonts w:hint="eastAsia" w:ascii="宋体" w:hAnsi="宋体" w:eastAsia="宋体" w:cs="宋体"/>
                <w:sz w:val="21"/>
                <w:highlight w:val="none"/>
              </w:rPr>
            </w:pPr>
          </w:p>
        </w:tc>
        <w:tc>
          <w:tcPr>
            <w:tcW w:w="1390" w:type="dxa"/>
            <w:vAlign w:val="top"/>
          </w:tcPr>
          <w:p w14:paraId="2CA7DAB4">
            <w:pPr>
              <w:rPr>
                <w:rFonts w:hint="eastAsia" w:ascii="宋体" w:hAnsi="宋体" w:eastAsia="宋体" w:cs="宋体"/>
                <w:sz w:val="21"/>
                <w:highlight w:val="none"/>
              </w:rPr>
            </w:pPr>
          </w:p>
        </w:tc>
        <w:tc>
          <w:tcPr>
            <w:tcW w:w="668" w:type="dxa"/>
            <w:vAlign w:val="top"/>
          </w:tcPr>
          <w:p w14:paraId="37391C1A">
            <w:pPr>
              <w:rPr>
                <w:rFonts w:hint="eastAsia" w:ascii="宋体" w:hAnsi="宋体" w:eastAsia="宋体" w:cs="宋体"/>
                <w:sz w:val="21"/>
                <w:highlight w:val="none"/>
              </w:rPr>
            </w:pPr>
          </w:p>
        </w:tc>
        <w:tc>
          <w:tcPr>
            <w:tcW w:w="1076" w:type="dxa"/>
            <w:vAlign w:val="top"/>
          </w:tcPr>
          <w:p w14:paraId="5264D2E3">
            <w:pPr>
              <w:rPr>
                <w:rFonts w:hint="eastAsia" w:ascii="宋体" w:hAnsi="宋体" w:eastAsia="宋体" w:cs="宋体"/>
                <w:sz w:val="21"/>
                <w:highlight w:val="none"/>
              </w:rPr>
            </w:pPr>
          </w:p>
        </w:tc>
        <w:tc>
          <w:tcPr>
            <w:tcW w:w="900" w:type="dxa"/>
            <w:vAlign w:val="top"/>
          </w:tcPr>
          <w:p w14:paraId="7E51FB96">
            <w:pPr>
              <w:rPr>
                <w:rFonts w:hint="eastAsia" w:ascii="宋体" w:hAnsi="宋体" w:eastAsia="宋体" w:cs="宋体"/>
                <w:sz w:val="21"/>
                <w:highlight w:val="none"/>
              </w:rPr>
            </w:pPr>
          </w:p>
        </w:tc>
        <w:tc>
          <w:tcPr>
            <w:tcW w:w="1376" w:type="dxa"/>
            <w:vAlign w:val="top"/>
          </w:tcPr>
          <w:p w14:paraId="2FADDB90">
            <w:pPr>
              <w:rPr>
                <w:rFonts w:hint="eastAsia" w:ascii="宋体" w:hAnsi="宋体" w:eastAsia="宋体" w:cs="宋体"/>
                <w:sz w:val="21"/>
                <w:highlight w:val="none"/>
              </w:rPr>
            </w:pPr>
          </w:p>
        </w:tc>
        <w:tc>
          <w:tcPr>
            <w:tcW w:w="1445" w:type="dxa"/>
            <w:vAlign w:val="top"/>
          </w:tcPr>
          <w:p w14:paraId="596FF461">
            <w:pPr>
              <w:rPr>
                <w:rFonts w:hint="eastAsia" w:ascii="宋体" w:hAnsi="宋体" w:eastAsia="宋体" w:cs="宋体"/>
                <w:sz w:val="21"/>
                <w:highlight w:val="none"/>
              </w:rPr>
            </w:pPr>
          </w:p>
        </w:tc>
        <w:tc>
          <w:tcPr>
            <w:tcW w:w="1001" w:type="dxa"/>
            <w:vAlign w:val="top"/>
          </w:tcPr>
          <w:p w14:paraId="30D3922A">
            <w:pPr>
              <w:rPr>
                <w:rFonts w:hint="eastAsia" w:ascii="宋体" w:hAnsi="宋体" w:eastAsia="宋体" w:cs="宋体"/>
                <w:sz w:val="21"/>
                <w:highlight w:val="none"/>
              </w:rPr>
            </w:pPr>
          </w:p>
        </w:tc>
        <w:tc>
          <w:tcPr>
            <w:tcW w:w="1563" w:type="dxa"/>
            <w:vAlign w:val="top"/>
          </w:tcPr>
          <w:p w14:paraId="099A5178">
            <w:pPr>
              <w:rPr>
                <w:rFonts w:hint="eastAsia" w:ascii="宋体" w:hAnsi="宋体" w:eastAsia="宋体" w:cs="宋体"/>
                <w:sz w:val="21"/>
                <w:highlight w:val="none"/>
              </w:rPr>
            </w:pPr>
          </w:p>
        </w:tc>
      </w:tr>
      <w:tr w14:paraId="7D89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78" w:type="dxa"/>
            <w:vAlign w:val="top"/>
          </w:tcPr>
          <w:p w14:paraId="68D14120">
            <w:pPr>
              <w:rPr>
                <w:rFonts w:hint="eastAsia" w:ascii="宋体" w:hAnsi="宋体" w:eastAsia="宋体" w:cs="宋体"/>
                <w:sz w:val="21"/>
                <w:highlight w:val="none"/>
              </w:rPr>
            </w:pPr>
          </w:p>
        </w:tc>
        <w:tc>
          <w:tcPr>
            <w:tcW w:w="1390" w:type="dxa"/>
            <w:vAlign w:val="top"/>
          </w:tcPr>
          <w:p w14:paraId="651914D0">
            <w:pPr>
              <w:rPr>
                <w:rFonts w:hint="eastAsia" w:ascii="宋体" w:hAnsi="宋体" w:eastAsia="宋体" w:cs="宋体"/>
                <w:sz w:val="21"/>
                <w:highlight w:val="none"/>
              </w:rPr>
            </w:pPr>
          </w:p>
        </w:tc>
        <w:tc>
          <w:tcPr>
            <w:tcW w:w="668" w:type="dxa"/>
            <w:vAlign w:val="top"/>
          </w:tcPr>
          <w:p w14:paraId="1D5EBFEB">
            <w:pPr>
              <w:rPr>
                <w:rFonts w:hint="eastAsia" w:ascii="宋体" w:hAnsi="宋体" w:eastAsia="宋体" w:cs="宋体"/>
                <w:sz w:val="21"/>
                <w:highlight w:val="none"/>
              </w:rPr>
            </w:pPr>
          </w:p>
        </w:tc>
        <w:tc>
          <w:tcPr>
            <w:tcW w:w="1076" w:type="dxa"/>
            <w:vAlign w:val="top"/>
          </w:tcPr>
          <w:p w14:paraId="26DD2C57">
            <w:pPr>
              <w:rPr>
                <w:rFonts w:hint="eastAsia" w:ascii="宋体" w:hAnsi="宋体" w:eastAsia="宋体" w:cs="宋体"/>
                <w:sz w:val="21"/>
                <w:highlight w:val="none"/>
              </w:rPr>
            </w:pPr>
          </w:p>
        </w:tc>
        <w:tc>
          <w:tcPr>
            <w:tcW w:w="900" w:type="dxa"/>
            <w:vAlign w:val="top"/>
          </w:tcPr>
          <w:p w14:paraId="70BBD2F3">
            <w:pPr>
              <w:rPr>
                <w:rFonts w:hint="eastAsia" w:ascii="宋体" w:hAnsi="宋体" w:eastAsia="宋体" w:cs="宋体"/>
                <w:sz w:val="21"/>
                <w:highlight w:val="none"/>
              </w:rPr>
            </w:pPr>
          </w:p>
        </w:tc>
        <w:tc>
          <w:tcPr>
            <w:tcW w:w="1376" w:type="dxa"/>
            <w:vAlign w:val="top"/>
          </w:tcPr>
          <w:p w14:paraId="47282806">
            <w:pPr>
              <w:rPr>
                <w:rFonts w:hint="eastAsia" w:ascii="宋体" w:hAnsi="宋体" w:eastAsia="宋体" w:cs="宋体"/>
                <w:sz w:val="21"/>
                <w:highlight w:val="none"/>
              </w:rPr>
            </w:pPr>
          </w:p>
        </w:tc>
        <w:tc>
          <w:tcPr>
            <w:tcW w:w="1445" w:type="dxa"/>
            <w:vAlign w:val="top"/>
          </w:tcPr>
          <w:p w14:paraId="7880FDA1">
            <w:pPr>
              <w:rPr>
                <w:rFonts w:hint="eastAsia" w:ascii="宋体" w:hAnsi="宋体" w:eastAsia="宋体" w:cs="宋体"/>
                <w:sz w:val="21"/>
                <w:highlight w:val="none"/>
              </w:rPr>
            </w:pPr>
          </w:p>
        </w:tc>
        <w:tc>
          <w:tcPr>
            <w:tcW w:w="1001" w:type="dxa"/>
            <w:vAlign w:val="top"/>
          </w:tcPr>
          <w:p w14:paraId="2A25DD03">
            <w:pPr>
              <w:rPr>
                <w:rFonts w:hint="eastAsia" w:ascii="宋体" w:hAnsi="宋体" w:eastAsia="宋体" w:cs="宋体"/>
                <w:sz w:val="21"/>
                <w:highlight w:val="none"/>
              </w:rPr>
            </w:pPr>
          </w:p>
        </w:tc>
        <w:tc>
          <w:tcPr>
            <w:tcW w:w="1563" w:type="dxa"/>
            <w:vAlign w:val="top"/>
          </w:tcPr>
          <w:p w14:paraId="0781E140">
            <w:pPr>
              <w:rPr>
                <w:rFonts w:hint="eastAsia" w:ascii="宋体" w:hAnsi="宋体" w:eastAsia="宋体" w:cs="宋体"/>
                <w:sz w:val="21"/>
                <w:highlight w:val="none"/>
              </w:rPr>
            </w:pPr>
          </w:p>
        </w:tc>
      </w:tr>
    </w:tbl>
    <w:p w14:paraId="2F05B646">
      <w:pPr>
        <w:spacing w:line="285" w:lineRule="auto"/>
        <w:rPr>
          <w:rFonts w:hint="eastAsia" w:ascii="宋体" w:hAnsi="宋体" w:eastAsia="宋体" w:cs="宋体"/>
          <w:sz w:val="21"/>
          <w:highlight w:val="none"/>
        </w:rPr>
      </w:pPr>
    </w:p>
    <w:p w14:paraId="20A32878">
      <w:pPr>
        <w:spacing w:before="75" w:line="227" w:lineRule="auto"/>
        <w:ind w:left="980"/>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附</w:t>
      </w:r>
      <w:r>
        <w:rPr>
          <w:rFonts w:hint="eastAsia" w:ascii="宋体" w:hAnsi="宋体" w:eastAsia="宋体" w:cs="宋体"/>
          <w:spacing w:val="7"/>
          <w:sz w:val="23"/>
          <w:szCs w:val="23"/>
          <w:highlight w:val="none"/>
        </w:rPr>
        <w:t>表三：劳动力计划表</w:t>
      </w:r>
    </w:p>
    <w:p w14:paraId="639AF7FB">
      <w:pPr>
        <w:spacing w:before="29" w:line="228" w:lineRule="auto"/>
        <w:ind w:left="7992"/>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单</w:t>
      </w:r>
      <w:r>
        <w:rPr>
          <w:rFonts w:hint="eastAsia" w:ascii="宋体" w:hAnsi="宋体" w:eastAsia="宋体" w:cs="宋体"/>
          <w:spacing w:val="-2"/>
          <w:sz w:val="23"/>
          <w:szCs w:val="23"/>
          <w:highlight w:val="none"/>
        </w:rPr>
        <w:t>位：人</w:t>
      </w:r>
    </w:p>
    <w:p w14:paraId="30D25BC4">
      <w:pPr>
        <w:spacing w:line="136" w:lineRule="exact"/>
        <w:rPr>
          <w:rFonts w:hint="eastAsia" w:ascii="宋体" w:hAnsi="宋体" w:eastAsia="宋体" w:cs="宋体"/>
          <w:highlight w:val="none"/>
        </w:rPr>
      </w:pPr>
    </w:p>
    <w:tbl>
      <w:tblPr>
        <w:tblStyle w:val="13"/>
        <w:tblW w:w="8110" w:type="dxa"/>
        <w:tblInd w:w="8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807"/>
        <w:gridCol w:w="1054"/>
        <w:gridCol w:w="1056"/>
        <w:gridCol w:w="1054"/>
        <w:gridCol w:w="1055"/>
        <w:gridCol w:w="1054"/>
        <w:gridCol w:w="1063"/>
      </w:tblGrid>
      <w:tr w14:paraId="7994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67" w:type="dxa"/>
            <w:vAlign w:val="top"/>
          </w:tcPr>
          <w:p w14:paraId="48485E38">
            <w:pPr>
              <w:spacing w:before="40" w:line="228" w:lineRule="auto"/>
              <w:ind w:left="252"/>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工</w:t>
            </w:r>
            <w:r>
              <w:rPr>
                <w:rFonts w:hint="eastAsia" w:ascii="宋体" w:hAnsi="宋体" w:eastAsia="宋体" w:cs="宋体"/>
                <w:spacing w:val="3"/>
                <w:sz w:val="23"/>
                <w:szCs w:val="23"/>
                <w:highlight w:val="none"/>
              </w:rPr>
              <w:t>种</w:t>
            </w:r>
          </w:p>
        </w:tc>
        <w:tc>
          <w:tcPr>
            <w:tcW w:w="7143" w:type="dxa"/>
            <w:gridSpan w:val="7"/>
            <w:vAlign w:val="top"/>
          </w:tcPr>
          <w:p w14:paraId="239D65E4">
            <w:pPr>
              <w:spacing w:before="40" w:line="227" w:lineRule="auto"/>
              <w:ind w:left="1897"/>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按</w:t>
            </w:r>
            <w:r>
              <w:rPr>
                <w:rFonts w:hint="eastAsia" w:ascii="宋体" w:hAnsi="宋体" w:eastAsia="宋体" w:cs="宋体"/>
                <w:spacing w:val="9"/>
                <w:sz w:val="23"/>
                <w:szCs w:val="23"/>
                <w:highlight w:val="none"/>
              </w:rPr>
              <w:t>工程施工阶段投入劳动力情况</w:t>
            </w:r>
          </w:p>
        </w:tc>
      </w:tr>
      <w:tr w14:paraId="6710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448ED84A">
            <w:pPr>
              <w:rPr>
                <w:rFonts w:hint="eastAsia" w:ascii="宋体" w:hAnsi="宋体" w:eastAsia="宋体" w:cs="宋体"/>
                <w:sz w:val="21"/>
                <w:highlight w:val="none"/>
              </w:rPr>
            </w:pPr>
          </w:p>
        </w:tc>
        <w:tc>
          <w:tcPr>
            <w:tcW w:w="807" w:type="dxa"/>
            <w:vAlign w:val="top"/>
          </w:tcPr>
          <w:p w14:paraId="1659ACE8">
            <w:pPr>
              <w:rPr>
                <w:rFonts w:hint="eastAsia" w:ascii="宋体" w:hAnsi="宋体" w:eastAsia="宋体" w:cs="宋体"/>
                <w:sz w:val="21"/>
                <w:highlight w:val="none"/>
              </w:rPr>
            </w:pPr>
          </w:p>
        </w:tc>
        <w:tc>
          <w:tcPr>
            <w:tcW w:w="1054" w:type="dxa"/>
            <w:vAlign w:val="top"/>
          </w:tcPr>
          <w:p w14:paraId="7434C8B7">
            <w:pPr>
              <w:rPr>
                <w:rFonts w:hint="eastAsia" w:ascii="宋体" w:hAnsi="宋体" w:eastAsia="宋体" w:cs="宋体"/>
                <w:sz w:val="21"/>
                <w:highlight w:val="none"/>
              </w:rPr>
            </w:pPr>
          </w:p>
        </w:tc>
        <w:tc>
          <w:tcPr>
            <w:tcW w:w="1056" w:type="dxa"/>
            <w:vAlign w:val="top"/>
          </w:tcPr>
          <w:p w14:paraId="76E7F652">
            <w:pPr>
              <w:rPr>
                <w:rFonts w:hint="eastAsia" w:ascii="宋体" w:hAnsi="宋体" w:eastAsia="宋体" w:cs="宋体"/>
                <w:sz w:val="21"/>
                <w:highlight w:val="none"/>
              </w:rPr>
            </w:pPr>
          </w:p>
        </w:tc>
        <w:tc>
          <w:tcPr>
            <w:tcW w:w="1054" w:type="dxa"/>
            <w:vAlign w:val="top"/>
          </w:tcPr>
          <w:p w14:paraId="2304845B">
            <w:pPr>
              <w:rPr>
                <w:rFonts w:hint="eastAsia" w:ascii="宋体" w:hAnsi="宋体" w:eastAsia="宋体" w:cs="宋体"/>
                <w:sz w:val="21"/>
                <w:highlight w:val="none"/>
              </w:rPr>
            </w:pPr>
          </w:p>
        </w:tc>
        <w:tc>
          <w:tcPr>
            <w:tcW w:w="1055" w:type="dxa"/>
            <w:vAlign w:val="top"/>
          </w:tcPr>
          <w:p w14:paraId="53823816">
            <w:pPr>
              <w:rPr>
                <w:rFonts w:hint="eastAsia" w:ascii="宋体" w:hAnsi="宋体" w:eastAsia="宋体" w:cs="宋体"/>
                <w:sz w:val="21"/>
                <w:highlight w:val="none"/>
              </w:rPr>
            </w:pPr>
          </w:p>
        </w:tc>
        <w:tc>
          <w:tcPr>
            <w:tcW w:w="1054" w:type="dxa"/>
            <w:vAlign w:val="top"/>
          </w:tcPr>
          <w:p w14:paraId="5C5FBE62">
            <w:pPr>
              <w:rPr>
                <w:rFonts w:hint="eastAsia" w:ascii="宋体" w:hAnsi="宋体" w:eastAsia="宋体" w:cs="宋体"/>
                <w:sz w:val="21"/>
                <w:highlight w:val="none"/>
              </w:rPr>
            </w:pPr>
          </w:p>
        </w:tc>
        <w:tc>
          <w:tcPr>
            <w:tcW w:w="1063" w:type="dxa"/>
            <w:vAlign w:val="top"/>
          </w:tcPr>
          <w:p w14:paraId="122EC504">
            <w:pPr>
              <w:rPr>
                <w:rFonts w:hint="eastAsia" w:ascii="宋体" w:hAnsi="宋体" w:eastAsia="宋体" w:cs="宋体"/>
                <w:sz w:val="21"/>
                <w:highlight w:val="none"/>
              </w:rPr>
            </w:pPr>
          </w:p>
        </w:tc>
      </w:tr>
      <w:tr w14:paraId="1B2A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2FEA5526">
            <w:pPr>
              <w:rPr>
                <w:rFonts w:hint="eastAsia" w:ascii="宋体" w:hAnsi="宋体" w:eastAsia="宋体" w:cs="宋体"/>
                <w:sz w:val="21"/>
                <w:highlight w:val="none"/>
              </w:rPr>
            </w:pPr>
          </w:p>
        </w:tc>
        <w:tc>
          <w:tcPr>
            <w:tcW w:w="807" w:type="dxa"/>
            <w:vAlign w:val="top"/>
          </w:tcPr>
          <w:p w14:paraId="002354A6">
            <w:pPr>
              <w:rPr>
                <w:rFonts w:hint="eastAsia" w:ascii="宋体" w:hAnsi="宋体" w:eastAsia="宋体" w:cs="宋体"/>
                <w:sz w:val="21"/>
                <w:highlight w:val="none"/>
              </w:rPr>
            </w:pPr>
          </w:p>
        </w:tc>
        <w:tc>
          <w:tcPr>
            <w:tcW w:w="1054" w:type="dxa"/>
            <w:vAlign w:val="top"/>
          </w:tcPr>
          <w:p w14:paraId="3C7C964D">
            <w:pPr>
              <w:rPr>
                <w:rFonts w:hint="eastAsia" w:ascii="宋体" w:hAnsi="宋体" w:eastAsia="宋体" w:cs="宋体"/>
                <w:sz w:val="21"/>
                <w:highlight w:val="none"/>
              </w:rPr>
            </w:pPr>
          </w:p>
        </w:tc>
        <w:tc>
          <w:tcPr>
            <w:tcW w:w="1056" w:type="dxa"/>
            <w:vAlign w:val="top"/>
          </w:tcPr>
          <w:p w14:paraId="77B5970E">
            <w:pPr>
              <w:rPr>
                <w:rFonts w:hint="eastAsia" w:ascii="宋体" w:hAnsi="宋体" w:eastAsia="宋体" w:cs="宋体"/>
                <w:sz w:val="21"/>
                <w:highlight w:val="none"/>
              </w:rPr>
            </w:pPr>
          </w:p>
        </w:tc>
        <w:tc>
          <w:tcPr>
            <w:tcW w:w="1054" w:type="dxa"/>
            <w:vAlign w:val="top"/>
          </w:tcPr>
          <w:p w14:paraId="7D64503B">
            <w:pPr>
              <w:rPr>
                <w:rFonts w:hint="eastAsia" w:ascii="宋体" w:hAnsi="宋体" w:eastAsia="宋体" w:cs="宋体"/>
                <w:sz w:val="21"/>
                <w:highlight w:val="none"/>
              </w:rPr>
            </w:pPr>
          </w:p>
        </w:tc>
        <w:tc>
          <w:tcPr>
            <w:tcW w:w="1055" w:type="dxa"/>
            <w:vAlign w:val="top"/>
          </w:tcPr>
          <w:p w14:paraId="503917DB">
            <w:pPr>
              <w:rPr>
                <w:rFonts w:hint="eastAsia" w:ascii="宋体" w:hAnsi="宋体" w:eastAsia="宋体" w:cs="宋体"/>
                <w:sz w:val="21"/>
                <w:highlight w:val="none"/>
              </w:rPr>
            </w:pPr>
          </w:p>
        </w:tc>
        <w:tc>
          <w:tcPr>
            <w:tcW w:w="1054" w:type="dxa"/>
            <w:vAlign w:val="top"/>
          </w:tcPr>
          <w:p w14:paraId="6EBA9AC0">
            <w:pPr>
              <w:rPr>
                <w:rFonts w:hint="eastAsia" w:ascii="宋体" w:hAnsi="宋体" w:eastAsia="宋体" w:cs="宋体"/>
                <w:sz w:val="21"/>
                <w:highlight w:val="none"/>
              </w:rPr>
            </w:pPr>
          </w:p>
        </w:tc>
        <w:tc>
          <w:tcPr>
            <w:tcW w:w="1063" w:type="dxa"/>
            <w:vAlign w:val="top"/>
          </w:tcPr>
          <w:p w14:paraId="3E5B13EF">
            <w:pPr>
              <w:rPr>
                <w:rFonts w:hint="eastAsia" w:ascii="宋体" w:hAnsi="宋体" w:eastAsia="宋体" w:cs="宋体"/>
                <w:sz w:val="21"/>
                <w:highlight w:val="none"/>
              </w:rPr>
            </w:pPr>
          </w:p>
        </w:tc>
      </w:tr>
      <w:tr w14:paraId="4714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43A17DB0">
            <w:pPr>
              <w:rPr>
                <w:rFonts w:hint="eastAsia" w:ascii="宋体" w:hAnsi="宋体" w:eastAsia="宋体" w:cs="宋体"/>
                <w:sz w:val="21"/>
                <w:highlight w:val="none"/>
              </w:rPr>
            </w:pPr>
          </w:p>
        </w:tc>
        <w:tc>
          <w:tcPr>
            <w:tcW w:w="807" w:type="dxa"/>
            <w:vAlign w:val="top"/>
          </w:tcPr>
          <w:p w14:paraId="10294F07">
            <w:pPr>
              <w:rPr>
                <w:rFonts w:hint="eastAsia" w:ascii="宋体" w:hAnsi="宋体" w:eastAsia="宋体" w:cs="宋体"/>
                <w:sz w:val="21"/>
                <w:highlight w:val="none"/>
              </w:rPr>
            </w:pPr>
          </w:p>
        </w:tc>
        <w:tc>
          <w:tcPr>
            <w:tcW w:w="1054" w:type="dxa"/>
            <w:vAlign w:val="top"/>
          </w:tcPr>
          <w:p w14:paraId="15A7A630">
            <w:pPr>
              <w:rPr>
                <w:rFonts w:hint="eastAsia" w:ascii="宋体" w:hAnsi="宋体" w:eastAsia="宋体" w:cs="宋体"/>
                <w:sz w:val="21"/>
                <w:highlight w:val="none"/>
              </w:rPr>
            </w:pPr>
          </w:p>
        </w:tc>
        <w:tc>
          <w:tcPr>
            <w:tcW w:w="1056" w:type="dxa"/>
            <w:vAlign w:val="top"/>
          </w:tcPr>
          <w:p w14:paraId="09E69344">
            <w:pPr>
              <w:rPr>
                <w:rFonts w:hint="eastAsia" w:ascii="宋体" w:hAnsi="宋体" w:eastAsia="宋体" w:cs="宋体"/>
                <w:sz w:val="21"/>
                <w:highlight w:val="none"/>
              </w:rPr>
            </w:pPr>
          </w:p>
        </w:tc>
        <w:tc>
          <w:tcPr>
            <w:tcW w:w="1054" w:type="dxa"/>
            <w:vAlign w:val="top"/>
          </w:tcPr>
          <w:p w14:paraId="4E353F3C">
            <w:pPr>
              <w:rPr>
                <w:rFonts w:hint="eastAsia" w:ascii="宋体" w:hAnsi="宋体" w:eastAsia="宋体" w:cs="宋体"/>
                <w:sz w:val="21"/>
                <w:highlight w:val="none"/>
              </w:rPr>
            </w:pPr>
          </w:p>
        </w:tc>
        <w:tc>
          <w:tcPr>
            <w:tcW w:w="1055" w:type="dxa"/>
            <w:vAlign w:val="top"/>
          </w:tcPr>
          <w:p w14:paraId="32DAE322">
            <w:pPr>
              <w:rPr>
                <w:rFonts w:hint="eastAsia" w:ascii="宋体" w:hAnsi="宋体" w:eastAsia="宋体" w:cs="宋体"/>
                <w:sz w:val="21"/>
                <w:highlight w:val="none"/>
              </w:rPr>
            </w:pPr>
          </w:p>
        </w:tc>
        <w:tc>
          <w:tcPr>
            <w:tcW w:w="1054" w:type="dxa"/>
            <w:vAlign w:val="top"/>
          </w:tcPr>
          <w:p w14:paraId="20BC77C8">
            <w:pPr>
              <w:rPr>
                <w:rFonts w:hint="eastAsia" w:ascii="宋体" w:hAnsi="宋体" w:eastAsia="宋体" w:cs="宋体"/>
                <w:sz w:val="21"/>
                <w:highlight w:val="none"/>
              </w:rPr>
            </w:pPr>
          </w:p>
        </w:tc>
        <w:tc>
          <w:tcPr>
            <w:tcW w:w="1063" w:type="dxa"/>
            <w:vAlign w:val="top"/>
          </w:tcPr>
          <w:p w14:paraId="361D80B6">
            <w:pPr>
              <w:rPr>
                <w:rFonts w:hint="eastAsia" w:ascii="宋体" w:hAnsi="宋体" w:eastAsia="宋体" w:cs="宋体"/>
                <w:sz w:val="21"/>
                <w:highlight w:val="none"/>
              </w:rPr>
            </w:pPr>
          </w:p>
        </w:tc>
      </w:tr>
      <w:tr w14:paraId="0B624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40D7192F">
            <w:pPr>
              <w:rPr>
                <w:rFonts w:hint="eastAsia" w:ascii="宋体" w:hAnsi="宋体" w:eastAsia="宋体" w:cs="宋体"/>
                <w:sz w:val="21"/>
                <w:highlight w:val="none"/>
              </w:rPr>
            </w:pPr>
          </w:p>
        </w:tc>
        <w:tc>
          <w:tcPr>
            <w:tcW w:w="807" w:type="dxa"/>
            <w:vAlign w:val="top"/>
          </w:tcPr>
          <w:p w14:paraId="40BFE31C">
            <w:pPr>
              <w:rPr>
                <w:rFonts w:hint="eastAsia" w:ascii="宋体" w:hAnsi="宋体" w:eastAsia="宋体" w:cs="宋体"/>
                <w:sz w:val="21"/>
                <w:highlight w:val="none"/>
              </w:rPr>
            </w:pPr>
          </w:p>
        </w:tc>
        <w:tc>
          <w:tcPr>
            <w:tcW w:w="1054" w:type="dxa"/>
            <w:vAlign w:val="top"/>
          </w:tcPr>
          <w:p w14:paraId="335243DA">
            <w:pPr>
              <w:rPr>
                <w:rFonts w:hint="eastAsia" w:ascii="宋体" w:hAnsi="宋体" w:eastAsia="宋体" w:cs="宋体"/>
                <w:sz w:val="21"/>
                <w:highlight w:val="none"/>
              </w:rPr>
            </w:pPr>
          </w:p>
        </w:tc>
        <w:tc>
          <w:tcPr>
            <w:tcW w:w="1056" w:type="dxa"/>
            <w:vAlign w:val="top"/>
          </w:tcPr>
          <w:p w14:paraId="0FDDCF8F">
            <w:pPr>
              <w:rPr>
                <w:rFonts w:hint="eastAsia" w:ascii="宋体" w:hAnsi="宋体" w:eastAsia="宋体" w:cs="宋体"/>
                <w:sz w:val="21"/>
                <w:highlight w:val="none"/>
              </w:rPr>
            </w:pPr>
          </w:p>
        </w:tc>
        <w:tc>
          <w:tcPr>
            <w:tcW w:w="1054" w:type="dxa"/>
            <w:vAlign w:val="top"/>
          </w:tcPr>
          <w:p w14:paraId="024DA930">
            <w:pPr>
              <w:rPr>
                <w:rFonts w:hint="eastAsia" w:ascii="宋体" w:hAnsi="宋体" w:eastAsia="宋体" w:cs="宋体"/>
                <w:sz w:val="21"/>
                <w:highlight w:val="none"/>
              </w:rPr>
            </w:pPr>
          </w:p>
        </w:tc>
        <w:tc>
          <w:tcPr>
            <w:tcW w:w="1055" w:type="dxa"/>
            <w:vAlign w:val="top"/>
          </w:tcPr>
          <w:p w14:paraId="495B3A63">
            <w:pPr>
              <w:rPr>
                <w:rFonts w:hint="eastAsia" w:ascii="宋体" w:hAnsi="宋体" w:eastAsia="宋体" w:cs="宋体"/>
                <w:sz w:val="21"/>
                <w:highlight w:val="none"/>
              </w:rPr>
            </w:pPr>
          </w:p>
        </w:tc>
        <w:tc>
          <w:tcPr>
            <w:tcW w:w="1054" w:type="dxa"/>
            <w:vAlign w:val="top"/>
          </w:tcPr>
          <w:p w14:paraId="09B8F835">
            <w:pPr>
              <w:rPr>
                <w:rFonts w:hint="eastAsia" w:ascii="宋体" w:hAnsi="宋体" w:eastAsia="宋体" w:cs="宋体"/>
                <w:sz w:val="21"/>
                <w:highlight w:val="none"/>
              </w:rPr>
            </w:pPr>
          </w:p>
        </w:tc>
        <w:tc>
          <w:tcPr>
            <w:tcW w:w="1063" w:type="dxa"/>
            <w:vAlign w:val="top"/>
          </w:tcPr>
          <w:p w14:paraId="311A8D29">
            <w:pPr>
              <w:rPr>
                <w:rFonts w:hint="eastAsia" w:ascii="宋体" w:hAnsi="宋体" w:eastAsia="宋体" w:cs="宋体"/>
                <w:sz w:val="21"/>
                <w:highlight w:val="none"/>
              </w:rPr>
            </w:pPr>
          </w:p>
        </w:tc>
      </w:tr>
      <w:tr w14:paraId="241D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967" w:type="dxa"/>
            <w:vAlign w:val="top"/>
          </w:tcPr>
          <w:p w14:paraId="39B364AD">
            <w:pPr>
              <w:rPr>
                <w:rFonts w:hint="eastAsia" w:ascii="宋体" w:hAnsi="宋体" w:eastAsia="宋体" w:cs="宋体"/>
                <w:sz w:val="21"/>
                <w:highlight w:val="none"/>
              </w:rPr>
            </w:pPr>
          </w:p>
        </w:tc>
        <w:tc>
          <w:tcPr>
            <w:tcW w:w="807" w:type="dxa"/>
            <w:vAlign w:val="top"/>
          </w:tcPr>
          <w:p w14:paraId="6B3BF54F">
            <w:pPr>
              <w:rPr>
                <w:rFonts w:hint="eastAsia" w:ascii="宋体" w:hAnsi="宋体" w:eastAsia="宋体" w:cs="宋体"/>
                <w:sz w:val="21"/>
                <w:highlight w:val="none"/>
              </w:rPr>
            </w:pPr>
          </w:p>
        </w:tc>
        <w:tc>
          <w:tcPr>
            <w:tcW w:w="1054" w:type="dxa"/>
            <w:vAlign w:val="top"/>
          </w:tcPr>
          <w:p w14:paraId="53511792">
            <w:pPr>
              <w:rPr>
                <w:rFonts w:hint="eastAsia" w:ascii="宋体" w:hAnsi="宋体" w:eastAsia="宋体" w:cs="宋体"/>
                <w:sz w:val="21"/>
                <w:highlight w:val="none"/>
              </w:rPr>
            </w:pPr>
          </w:p>
        </w:tc>
        <w:tc>
          <w:tcPr>
            <w:tcW w:w="1056" w:type="dxa"/>
            <w:vAlign w:val="top"/>
          </w:tcPr>
          <w:p w14:paraId="509348CD">
            <w:pPr>
              <w:rPr>
                <w:rFonts w:hint="eastAsia" w:ascii="宋体" w:hAnsi="宋体" w:eastAsia="宋体" w:cs="宋体"/>
                <w:sz w:val="21"/>
                <w:highlight w:val="none"/>
              </w:rPr>
            </w:pPr>
          </w:p>
        </w:tc>
        <w:tc>
          <w:tcPr>
            <w:tcW w:w="1054" w:type="dxa"/>
            <w:vAlign w:val="top"/>
          </w:tcPr>
          <w:p w14:paraId="3E186BCA">
            <w:pPr>
              <w:rPr>
                <w:rFonts w:hint="eastAsia" w:ascii="宋体" w:hAnsi="宋体" w:eastAsia="宋体" w:cs="宋体"/>
                <w:sz w:val="21"/>
                <w:highlight w:val="none"/>
              </w:rPr>
            </w:pPr>
          </w:p>
        </w:tc>
        <w:tc>
          <w:tcPr>
            <w:tcW w:w="1055" w:type="dxa"/>
            <w:vAlign w:val="top"/>
          </w:tcPr>
          <w:p w14:paraId="016BC1E9">
            <w:pPr>
              <w:rPr>
                <w:rFonts w:hint="eastAsia" w:ascii="宋体" w:hAnsi="宋体" w:eastAsia="宋体" w:cs="宋体"/>
                <w:sz w:val="21"/>
                <w:highlight w:val="none"/>
              </w:rPr>
            </w:pPr>
          </w:p>
        </w:tc>
        <w:tc>
          <w:tcPr>
            <w:tcW w:w="1054" w:type="dxa"/>
            <w:vAlign w:val="top"/>
          </w:tcPr>
          <w:p w14:paraId="0ED02C22">
            <w:pPr>
              <w:rPr>
                <w:rFonts w:hint="eastAsia" w:ascii="宋体" w:hAnsi="宋体" w:eastAsia="宋体" w:cs="宋体"/>
                <w:sz w:val="21"/>
                <w:highlight w:val="none"/>
              </w:rPr>
            </w:pPr>
          </w:p>
        </w:tc>
        <w:tc>
          <w:tcPr>
            <w:tcW w:w="1063" w:type="dxa"/>
            <w:vAlign w:val="top"/>
          </w:tcPr>
          <w:p w14:paraId="6EB8D0FA">
            <w:pPr>
              <w:rPr>
                <w:rFonts w:hint="eastAsia" w:ascii="宋体" w:hAnsi="宋体" w:eastAsia="宋体" w:cs="宋体"/>
                <w:sz w:val="21"/>
                <w:highlight w:val="none"/>
              </w:rPr>
            </w:pPr>
          </w:p>
        </w:tc>
      </w:tr>
      <w:tr w14:paraId="0475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67" w:type="dxa"/>
            <w:vAlign w:val="top"/>
          </w:tcPr>
          <w:p w14:paraId="045BA92C">
            <w:pPr>
              <w:rPr>
                <w:rFonts w:hint="eastAsia" w:ascii="宋体" w:hAnsi="宋体" w:eastAsia="宋体" w:cs="宋体"/>
                <w:sz w:val="21"/>
                <w:highlight w:val="none"/>
              </w:rPr>
            </w:pPr>
          </w:p>
        </w:tc>
        <w:tc>
          <w:tcPr>
            <w:tcW w:w="807" w:type="dxa"/>
            <w:vAlign w:val="top"/>
          </w:tcPr>
          <w:p w14:paraId="091644AF">
            <w:pPr>
              <w:rPr>
                <w:rFonts w:hint="eastAsia" w:ascii="宋体" w:hAnsi="宋体" w:eastAsia="宋体" w:cs="宋体"/>
                <w:sz w:val="21"/>
                <w:highlight w:val="none"/>
              </w:rPr>
            </w:pPr>
          </w:p>
        </w:tc>
        <w:tc>
          <w:tcPr>
            <w:tcW w:w="1054" w:type="dxa"/>
            <w:vAlign w:val="top"/>
          </w:tcPr>
          <w:p w14:paraId="32F0F151">
            <w:pPr>
              <w:rPr>
                <w:rFonts w:hint="eastAsia" w:ascii="宋体" w:hAnsi="宋体" w:eastAsia="宋体" w:cs="宋体"/>
                <w:sz w:val="21"/>
                <w:highlight w:val="none"/>
              </w:rPr>
            </w:pPr>
          </w:p>
        </w:tc>
        <w:tc>
          <w:tcPr>
            <w:tcW w:w="1056" w:type="dxa"/>
            <w:vAlign w:val="top"/>
          </w:tcPr>
          <w:p w14:paraId="53B809B2">
            <w:pPr>
              <w:rPr>
                <w:rFonts w:hint="eastAsia" w:ascii="宋体" w:hAnsi="宋体" w:eastAsia="宋体" w:cs="宋体"/>
                <w:sz w:val="21"/>
                <w:highlight w:val="none"/>
              </w:rPr>
            </w:pPr>
          </w:p>
        </w:tc>
        <w:tc>
          <w:tcPr>
            <w:tcW w:w="1054" w:type="dxa"/>
            <w:vAlign w:val="top"/>
          </w:tcPr>
          <w:p w14:paraId="4E93DB9F">
            <w:pPr>
              <w:rPr>
                <w:rFonts w:hint="eastAsia" w:ascii="宋体" w:hAnsi="宋体" w:eastAsia="宋体" w:cs="宋体"/>
                <w:sz w:val="21"/>
                <w:highlight w:val="none"/>
              </w:rPr>
            </w:pPr>
          </w:p>
        </w:tc>
        <w:tc>
          <w:tcPr>
            <w:tcW w:w="1055" w:type="dxa"/>
            <w:vAlign w:val="top"/>
          </w:tcPr>
          <w:p w14:paraId="44AA0E2E">
            <w:pPr>
              <w:rPr>
                <w:rFonts w:hint="eastAsia" w:ascii="宋体" w:hAnsi="宋体" w:eastAsia="宋体" w:cs="宋体"/>
                <w:sz w:val="21"/>
                <w:highlight w:val="none"/>
              </w:rPr>
            </w:pPr>
          </w:p>
        </w:tc>
        <w:tc>
          <w:tcPr>
            <w:tcW w:w="1054" w:type="dxa"/>
            <w:vAlign w:val="top"/>
          </w:tcPr>
          <w:p w14:paraId="316DE05A">
            <w:pPr>
              <w:rPr>
                <w:rFonts w:hint="eastAsia" w:ascii="宋体" w:hAnsi="宋体" w:eastAsia="宋体" w:cs="宋体"/>
                <w:sz w:val="21"/>
                <w:highlight w:val="none"/>
              </w:rPr>
            </w:pPr>
          </w:p>
        </w:tc>
        <w:tc>
          <w:tcPr>
            <w:tcW w:w="1063" w:type="dxa"/>
            <w:vAlign w:val="top"/>
          </w:tcPr>
          <w:p w14:paraId="4DEDB89E">
            <w:pPr>
              <w:rPr>
                <w:rFonts w:hint="eastAsia" w:ascii="宋体" w:hAnsi="宋体" w:eastAsia="宋体" w:cs="宋体"/>
                <w:sz w:val="21"/>
                <w:highlight w:val="none"/>
              </w:rPr>
            </w:pPr>
          </w:p>
        </w:tc>
      </w:tr>
      <w:tr w14:paraId="6C886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67" w:type="dxa"/>
            <w:vAlign w:val="top"/>
          </w:tcPr>
          <w:p w14:paraId="46452ADA">
            <w:pPr>
              <w:rPr>
                <w:rFonts w:hint="eastAsia" w:ascii="宋体" w:hAnsi="宋体" w:eastAsia="宋体" w:cs="宋体"/>
                <w:sz w:val="21"/>
                <w:highlight w:val="none"/>
              </w:rPr>
            </w:pPr>
          </w:p>
        </w:tc>
        <w:tc>
          <w:tcPr>
            <w:tcW w:w="807" w:type="dxa"/>
            <w:vAlign w:val="top"/>
          </w:tcPr>
          <w:p w14:paraId="45F0FB02">
            <w:pPr>
              <w:rPr>
                <w:rFonts w:hint="eastAsia" w:ascii="宋体" w:hAnsi="宋体" w:eastAsia="宋体" w:cs="宋体"/>
                <w:sz w:val="21"/>
                <w:highlight w:val="none"/>
              </w:rPr>
            </w:pPr>
          </w:p>
        </w:tc>
        <w:tc>
          <w:tcPr>
            <w:tcW w:w="1054" w:type="dxa"/>
            <w:vAlign w:val="top"/>
          </w:tcPr>
          <w:p w14:paraId="263C3830">
            <w:pPr>
              <w:rPr>
                <w:rFonts w:hint="eastAsia" w:ascii="宋体" w:hAnsi="宋体" w:eastAsia="宋体" w:cs="宋体"/>
                <w:sz w:val="21"/>
                <w:highlight w:val="none"/>
              </w:rPr>
            </w:pPr>
          </w:p>
        </w:tc>
        <w:tc>
          <w:tcPr>
            <w:tcW w:w="1056" w:type="dxa"/>
            <w:vAlign w:val="top"/>
          </w:tcPr>
          <w:p w14:paraId="77869F25">
            <w:pPr>
              <w:rPr>
                <w:rFonts w:hint="eastAsia" w:ascii="宋体" w:hAnsi="宋体" w:eastAsia="宋体" w:cs="宋体"/>
                <w:sz w:val="21"/>
                <w:highlight w:val="none"/>
              </w:rPr>
            </w:pPr>
          </w:p>
        </w:tc>
        <w:tc>
          <w:tcPr>
            <w:tcW w:w="1054" w:type="dxa"/>
            <w:vAlign w:val="top"/>
          </w:tcPr>
          <w:p w14:paraId="64EE8DC2">
            <w:pPr>
              <w:rPr>
                <w:rFonts w:hint="eastAsia" w:ascii="宋体" w:hAnsi="宋体" w:eastAsia="宋体" w:cs="宋体"/>
                <w:sz w:val="21"/>
                <w:highlight w:val="none"/>
              </w:rPr>
            </w:pPr>
          </w:p>
        </w:tc>
        <w:tc>
          <w:tcPr>
            <w:tcW w:w="1055" w:type="dxa"/>
            <w:vAlign w:val="top"/>
          </w:tcPr>
          <w:p w14:paraId="6FE644D0">
            <w:pPr>
              <w:rPr>
                <w:rFonts w:hint="eastAsia" w:ascii="宋体" w:hAnsi="宋体" w:eastAsia="宋体" w:cs="宋体"/>
                <w:sz w:val="21"/>
                <w:highlight w:val="none"/>
              </w:rPr>
            </w:pPr>
          </w:p>
        </w:tc>
        <w:tc>
          <w:tcPr>
            <w:tcW w:w="1054" w:type="dxa"/>
            <w:vAlign w:val="top"/>
          </w:tcPr>
          <w:p w14:paraId="0BAD6D15">
            <w:pPr>
              <w:rPr>
                <w:rFonts w:hint="eastAsia" w:ascii="宋体" w:hAnsi="宋体" w:eastAsia="宋体" w:cs="宋体"/>
                <w:sz w:val="21"/>
                <w:highlight w:val="none"/>
              </w:rPr>
            </w:pPr>
          </w:p>
        </w:tc>
        <w:tc>
          <w:tcPr>
            <w:tcW w:w="1063" w:type="dxa"/>
            <w:vAlign w:val="top"/>
          </w:tcPr>
          <w:p w14:paraId="52FCCF24">
            <w:pPr>
              <w:rPr>
                <w:rFonts w:hint="eastAsia" w:ascii="宋体" w:hAnsi="宋体" w:eastAsia="宋体" w:cs="宋体"/>
                <w:sz w:val="21"/>
                <w:highlight w:val="none"/>
              </w:rPr>
            </w:pPr>
          </w:p>
        </w:tc>
      </w:tr>
    </w:tbl>
    <w:p w14:paraId="7C10D78C">
      <w:pPr>
        <w:spacing w:line="359" w:lineRule="auto"/>
        <w:rPr>
          <w:rFonts w:hint="eastAsia" w:ascii="宋体" w:hAnsi="宋体" w:eastAsia="宋体" w:cs="宋体"/>
          <w:sz w:val="21"/>
          <w:highlight w:val="none"/>
        </w:rPr>
      </w:pPr>
    </w:p>
    <w:p w14:paraId="6CEBE4A8">
      <w:pPr>
        <w:spacing w:before="75" w:line="224" w:lineRule="auto"/>
        <w:ind w:left="500"/>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附</w:t>
      </w:r>
      <w:r>
        <w:rPr>
          <w:rFonts w:hint="eastAsia" w:ascii="宋体" w:hAnsi="宋体" w:eastAsia="宋体" w:cs="宋体"/>
          <w:spacing w:val="9"/>
          <w:sz w:val="23"/>
          <w:szCs w:val="23"/>
          <w:highlight w:val="none"/>
        </w:rPr>
        <w:t>表</w:t>
      </w:r>
      <w:r>
        <w:rPr>
          <w:rFonts w:hint="eastAsia" w:ascii="宋体" w:hAnsi="宋体" w:eastAsia="宋体" w:cs="宋体"/>
          <w:spacing w:val="8"/>
          <w:sz w:val="23"/>
          <w:szCs w:val="23"/>
          <w:highlight w:val="none"/>
        </w:rPr>
        <w:t>四：计划开、竣工日期和施工进度计划(网络图或横道图)</w:t>
      </w:r>
    </w:p>
    <w:p w14:paraId="6EC05478">
      <w:pPr>
        <w:spacing w:before="159" w:line="354" w:lineRule="auto"/>
        <w:ind w:left="13" w:firstLine="486"/>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1.磋</w:t>
      </w:r>
      <w:r>
        <w:rPr>
          <w:rFonts w:hint="eastAsia" w:ascii="宋体" w:hAnsi="宋体" w:eastAsia="宋体" w:cs="宋体"/>
          <w:spacing w:val="12"/>
          <w:sz w:val="23"/>
          <w:szCs w:val="23"/>
          <w:highlight w:val="none"/>
        </w:rPr>
        <w:t>商</w:t>
      </w:r>
      <w:r>
        <w:rPr>
          <w:rFonts w:hint="eastAsia" w:ascii="宋体" w:hAnsi="宋体" w:eastAsia="宋体" w:cs="宋体"/>
          <w:spacing w:val="10"/>
          <w:sz w:val="23"/>
          <w:szCs w:val="23"/>
          <w:highlight w:val="none"/>
        </w:rPr>
        <w:t>供应商应提交施工进度计划，说明按采购文件要求的工期进行施工的各个关键日期。中</w:t>
      </w:r>
      <w:r>
        <w:rPr>
          <w:rFonts w:hint="eastAsia" w:ascii="宋体" w:hAnsi="宋体" w:eastAsia="宋体" w:cs="宋体"/>
          <w:spacing w:val="12"/>
          <w:sz w:val="23"/>
          <w:szCs w:val="23"/>
          <w:highlight w:val="none"/>
        </w:rPr>
        <w:t>(成交)标的磋商供应商还应按合同条件有关条款的要求提交详细的施工进度计划</w:t>
      </w:r>
      <w:r>
        <w:rPr>
          <w:rFonts w:hint="eastAsia" w:ascii="宋体" w:hAnsi="宋体" w:eastAsia="宋体" w:cs="宋体"/>
          <w:spacing w:val="10"/>
          <w:sz w:val="23"/>
          <w:szCs w:val="23"/>
          <w:highlight w:val="none"/>
        </w:rPr>
        <w:t>。</w:t>
      </w:r>
    </w:p>
    <w:p w14:paraId="3327A3A1">
      <w:pPr>
        <w:spacing w:before="1" w:line="352" w:lineRule="auto"/>
        <w:ind w:left="4" w:right="2" w:firstLine="480"/>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2.</w:t>
      </w:r>
      <w:r>
        <w:rPr>
          <w:rFonts w:hint="eastAsia" w:ascii="宋体" w:hAnsi="宋体" w:eastAsia="宋体" w:cs="宋体"/>
          <w:spacing w:val="14"/>
          <w:sz w:val="23"/>
          <w:szCs w:val="23"/>
          <w:highlight w:val="none"/>
        </w:rPr>
        <w:t>施</w:t>
      </w:r>
      <w:r>
        <w:rPr>
          <w:rFonts w:hint="eastAsia" w:ascii="宋体" w:hAnsi="宋体" w:eastAsia="宋体" w:cs="宋体"/>
          <w:spacing w:val="10"/>
          <w:sz w:val="23"/>
          <w:szCs w:val="23"/>
          <w:highlight w:val="none"/>
        </w:rPr>
        <w:t>工进度计划可采用网络图(或横道图)表示，说明计划开工日期和各分项工程各阶段的完</w:t>
      </w:r>
      <w:r>
        <w:rPr>
          <w:rFonts w:hint="eastAsia" w:ascii="宋体" w:hAnsi="宋体" w:eastAsia="宋体" w:cs="宋体"/>
          <w:spacing w:val="13"/>
          <w:sz w:val="23"/>
          <w:szCs w:val="23"/>
          <w:highlight w:val="none"/>
        </w:rPr>
        <w:t>工</w:t>
      </w:r>
      <w:r>
        <w:rPr>
          <w:rFonts w:hint="eastAsia" w:ascii="宋体" w:hAnsi="宋体" w:eastAsia="宋体" w:cs="宋体"/>
          <w:spacing w:val="8"/>
          <w:sz w:val="23"/>
          <w:szCs w:val="23"/>
          <w:highlight w:val="none"/>
        </w:rPr>
        <w:t>日期和分包合同签订的日期。</w:t>
      </w:r>
    </w:p>
    <w:p w14:paraId="3AF72E4E">
      <w:pPr>
        <w:spacing w:line="309" w:lineRule="exact"/>
        <w:ind w:left="486"/>
        <w:rPr>
          <w:rFonts w:hint="eastAsia" w:ascii="宋体" w:hAnsi="宋体" w:eastAsia="宋体" w:cs="宋体"/>
          <w:sz w:val="23"/>
          <w:szCs w:val="23"/>
          <w:highlight w:val="none"/>
        </w:rPr>
      </w:pPr>
      <w:r>
        <w:rPr>
          <w:rFonts w:hint="eastAsia" w:ascii="宋体" w:hAnsi="宋体" w:eastAsia="宋体" w:cs="宋体"/>
          <w:spacing w:val="13"/>
          <w:position w:val="1"/>
          <w:sz w:val="23"/>
          <w:szCs w:val="23"/>
          <w:highlight w:val="none"/>
        </w:rPr>
        <w:t>3</w:t>
      </w:r>
      <w:r>
        <w:rPr>
          <w:rFonts w:hint="eastAsia" w:ascii="宋体" w:hAnsi="宋体" w:eastAsia="宋体" w:cs="宋体"/>
          <w:spacing w:val="8"/>
          <w:position w:val="1"/>
          <w:sz w:val="23"/>
          <w:szCs w:val="23"/>
          <w:highlight w:val="none"/>
        </w:rPr>
        <w:t>.施工进度计划应与施工组织设计相适应。</w:t>
      </w:r>
    </w:p>
    <w:p w14:paraId="5C85896E">
      <w:pPr>
        <w:spacing w:line="247" w:lineRule="auto"/>
        <w:rPr>
          <w:rFonts w:hint="eastAsia" w:ascii="宋体" w:hAnsi="宋体" w:eastAsia="宋体" w:cs="宋体"/>
          <w:sz w:val="21"/>
          <w:highlight w:val="none"/>
        </w:rPr>
      </w:pPr>
    </w:p>
    <w:p w14:paraId="4EAA17AA">
      <w:pPr>
        <w:spacing w:line="247" w:lineRule="auto"/>
        <w:rPr>
          <w:rFonts w:hint="eastAsia" w:ascii="宋体" w:hAnsi="宋体" w:eastAsia="宋体" w:cs="宋体"/>
          <w:sz w:val="21"/>
          <w:highlight w:val="none"/>
        </w:rPr>
      </w:pPr>
    </w:p>
    <w:p w14:paraId="006AC9AA">
      <w:pPr>
        <w:spacing w:before="74" w:line="227" w:lineRule="auto"/>
        <w:ind w:left="500"/>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附</w:t>
      </w:r>
      <w:r>
        <w:rPr>
          <w:rFonts w:hint="eastAsia" w:ascii="宋体" w:hAnsi="宋体" w:eastAsia="宋体" w:cs="宋体"/>
          <w:spacing w:val="7"/>
          <w:sz w:val="23"/>
          <w:szCs w:val="23"/>
          <w:highlight w:val="none"/>
        </w:rPr>
        <w:t>表五：施工总平面图</w:t>
      </w:r>
    </w:p>
    <w:p w14:paraId="432C6ABC">
      <w:pPr>
        <w:spacing w:before="156" w:line="362" w:lineRule="auto"/>
        <w:ind w:firstLine="480"/>
        <w:rPr>
          <w:rFonts w:hint="eastAsia" w:ascii="宋体" w:hAnsi="宋体" w:eastAsia="宋体" w:cs="宋体"/>
          <w:sz w:val="23"/>
          <w:szCs w:val="23"/>
          <w:highlight w:val="none"/>
        </w:rPr>
      </w:pPr>
      <w:r>
        <w:rPr>
          <w:rFonts w:hint="eastAsia" w:ascii="宋体" w:hAnsi="宋体" w:eastAsia="宋体" w:cs="宋体"/>
          <w:spacing w:val="22"/>
          <w:sz w:val="23"/>
          <w:szCs w:val="23"/>
          <w:highlight w:val="none"/>
        </w:rPr>
        <w:t>磋</w:t>
      </w:r>
      <w:r>
        <w:rPr>
          <w:rFonts w:hint="eastAsia" w:ascii="宋体" w:hAnsi="宋体" w:eastAsia="宋体" w:cs="宋体"/>
          <w:spacing w:val="19"/>
          <w:sz w:val="23"/>
          <w:szCs w:val="23"/>
          <w:highlight w:val="none"/>
        </w:rPr>
        <w:t>商</w:t>
      </w:r>
      <w:r>
        <w:rPr>
          <w:rFonts w:hint="eastAsia" w:ascii="宋体" w:hAnsi="宋体" w:eastAsia="宋体" w:cs="宋体"/>
          <w:spacing w:val="11"/>
          <w:sz w:val="23"/>
          <w:szCs w:val="23"/>
          <w:highlight w:val="none"/>
        </w:rPr>
        <w:t>供应商应递交一份施工总平面图，绘出现场临时设施布置图表并附文字说明，说明临时设</w:t>
      </w:r>
      <w:r>
        <w:rPr>
          <w:rFonts w:hint="eastAsia" w:ascii="宋体" w:hAnsi="宋体" w:eastAsia="宋体" w:cs="宋体"/>
          <w:spacing w:val="22"/>
          <w:sz w:val="23"/>
          <w:szCs w:val="23"/>
          <w:highlight w:val="none"/>
        </w:rPr>
        <w:t>施</w:t>
      </w:r>
      <w:r>
        <w:rPr>
          <w:rFonts w:hint="eastAsia" w:ascii="宋体" w:hAnsi="宋体" w:eastAsia="宋体" w:cs="宋体"/>
          <w:spacing w:val="18"/>
          <w:sz w:val="23"/>
          <w:szCs w:val="23"/>
          <w:highlight w:val="none"/>
        </w:rPr>
        <w:t>、</w:t>
      </w:r>
      <w:r>
        <w:rPr>
          <w:rFonts w:hint="eastAsia" w:ascii="宋体" w:hAnsi="宋体" w:eastAsia="宋体" w:cs="宋体"/>
          <w:spacing w:val="11"/>
          <w:sz w:val="23"/>
          <w:szCs w:val="23"/>
          <w:highlight w:val="none"/>
        </w:rPr>
        <w:t>加工车间、现场办公、设备及仓储、供电、供水、卫生、生活、道路、消防等设施的情况和布</w:t>
      </w:r>
      <w:r>
        <w:rPr>
          <w:rFonts w:hint="eastAsia" w:ascii="宋体" w:hAnsi="宋体" w:eastAsia="宋体" w:cs="宋体"/>
          <w:spacing w:val="1"/>
          <w:sz w:val="23"/>
          <w:szCs w:val="23"/>
          <w:highlight w:val="none"/>
        </w:rPr>
        <w:t>置。</w:t>
      </w:r>
    </w:p>
    <w:p w14:paraId="3FCEC44A">
      <w:pPr>
        <w:spacing w:before="169" w:line="227" w:lineRule="auto"/>
        <w:ind w:left="740"/>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附表六：临时用地</w:t>
      </w:r>
      <w:r>
        <w:rPr>
          <w:rFonts w:hint="eastAsia" w:ascii="宋体" w:hAnsi="宋体" w:eastAsia="宋体" w:cs="宋体"/>
          <w:spacing w:val="5"/>
          <w:sz w:val="23"/>
          <w:szCs w:val="23"/>
          <w:highlight w:val="none"/>
        </w:rPr>
        <w:t>表</w:t>
      </w:r>
    </w:p>
    <w:p w14:paraId="1E63DBCF">
      <w:pPr>
        <w:spacing w:line="173" w:lineRule="exact"/>
        <w:rPr>
          <w:rFonts w:hint="eastAsia" w:ascii="宋体" w:hAnsi="宋体" w:eastAsia="宋体" w:cs="宋体"/>
          <w:highlight w:val="none"/>
        </w:rPr>
      </w:pPr>
    </w:p>
    <w:tbl>
      <w:tblPr>
        <w:tblStyle w:val="13"/>
        <w:tblW w:w="9004" w:type="dxa"/>
        <w:tblInd w:w="3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3"/>
        <w:gridCol w:w="1999"/>
        <w:gridCol w:w="2166"/>
        <w:gridCol w:w="2336"/>
      </w:tblGrid>
      <w:tr w14:paraId="1C1E3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503" w:type="dxa"/>
            <w:vAlign w:val="top"/>
          </w:tcPr>
          <w:p w14:paraId="752962E8">
            <w:pPr>
              <w:spacing w:before="41" w:line="223" w:lineRule="auto"/>
              <w:ind w:left="1021"/>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用途</w:t>
            </w:r>
          </w:p>
        </w:tc>
        <w:tc>
          <w:tcPr>
            <w:tcW w:w="1999" w:type="dxa"/>
            <w:vAlign w:val="top"/>
          </w:tcPr>
          <w:p w14:paraId="18929491">
            <w:pPr>
              <w:spacing w:before="41" w:line="223" w:lineRule="auto"/>
              <w:ind w:left="13"/>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面</w:t>
            </w:r>
            <w:r>
              <w:rPr>
                <w:rFonts w:hint="eastAsia" w:ascii="宋体" w:hAnsi="宋体" w:eastAsia="宋体" w:cs="宋体"/>
                <w:spacing w:val="6"/>
                <w:sz w:val="23"/>
                <w:szCs w:val="23"/>
                <w:highlight w:val="none"/>
              </w:rPr>
              <w:t>积(平方米)</w:t>
            </w:r>
          </w:p>
        </w:tc>
        <w:tc>
          <w:tcPr>
            <w:tcW w:w="2166" w:type="dxa"/>
            <w:vAlign w:val="top"/>
          </w:tcPr>
          <w:p w14:paraId="1F4CEE64">
            <w:pPr>
              <w:spacing w:before="41" w:line="223" w:lineRule="auto"/>
              <w:ind w:left="12"/>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位置</w:t>
            </w:r>
          </w:p>
        </w:tc>
        <w:tc>
          <w:tcPr>
            <w:tcW w:w="2336" w:type="dxa"/>
            <w:vAlign w:val="top"/>
          </w:tcPr>
          <w:p w14:paraId="68128CE6">
            <w:pPr>
              <w:spacing w:before="41" w:line="223" w:lineRule="auto"/>
              <w:ind w:left="26"/>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需</w:t>
            </w:r>
            <w:r>
              <w:rPr>
                <w:rFonts w:hint="eastAsia" w:ascii="宋体" w:hAnsi="宋体" w:eastAsia="宋体" w:cs="宋体"/>
                <w:spacing w:val="4"/>
                <w:sz w:val="23"/>
                <w:szCs w:val="23"/>
                <w:highlight w:val="none"/>
              </w:rPr>
              <w:t>用时间</w:t>
            </w:r>
          </w:p>
        </w:tc>
      </w:tr>
      <w:tr w14:paraId="38EE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03" w:type="dxa"/>
            <w:vAlign w:val="top"/>
          </w:tcPr>
          <w:p w14:paraId="28F57262">
            <w:pPr>
              <w:rPr>
                <w:rFonts w:hint="eastAsia" w:ascii="宋体" w:hAnsi="宋体" w:eastAsia="宋体" w:cs="宋体"/>
                <w:sz w:val="21"/>
                <w:highlight w:val="none"/>
              </w:rPr>
            </w:pPr>
          </w:p>
        </w:tc>
        <w:tc>
          <w:tcPr>
            <w:tcW w:w="1999" w:type="dxa"/>
            <w:vAlign w:val="top"/>
          </w:tcPr>
          <w:p w14:paraId="482DFF71">
            <w:pPr>
              <w:rPr>
                <w:rFonts w:hint="eastAsia" w:ascii="宋体" w:hAnsi="宋体" w:eastAsia="宋体" w:cs="宋体"/>
                <w:sz w:val="21"/>
                <w:highlight w:val="none"/>
              </w:rPr>
            </w:pPr>
          </w:p>
        </w:tc>
        <w:tc>
          <w:tcPr>
            <w:tcW w:w="2166" w:type="dxa"/>
            <w:vAlign w:val="top"/>
          </w:tcPr>
          <w:p w14:paraId="061A2C09">
            <w:pPr>
              <w:rPr>
                <w:rFonts w:hint="eastAsia" w:ascii="宋体" w:hAnsi="宋体" w:eastAsia="宋体" w:cs="宋体"/>
                <w:sz w:val="21"/>
                <w:highlight w:val="none"/>
              </w:rPr>
            </w:pPr>
          </w:p>
        </w:tc>
        <w:tc>
          <w:tcPr>
            <w:tcW w:w="2336" w:type="dxa"/>
            <w:vAlign w:val="top"/>
          </w:tcPr>
          <w:p w14:paraId="3CBA399F">
            <w:pPr>
              <w:rPr>
                <w:rFonts w:hint="eastAsia" w:ascii="宋体" w:hAnsi="宋体" w:eastAsia="宋体" w:cs="宋体"/>
                <w:sz w:val="21"/>
                <w:highlight w:val="none"/>
              </w:rPr>
            </w:pPr>
          </w:p>
        </w:tc>
      </w:tr>
      <w:tr w14:paraId="1B4F9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503" w:type="dxa"/>
            <w:vAlign w:val="top"/>
          </w:tcPr>
          <w:p w14:paraId="61C0A721">
            <w:pPr>
              <w:rPr>
                <w:rFonts w:hint="eastAsia" w:ascii="宋体" w:hAnsi="宋体" w:eastAsia="宋体" w:cs="宋体"/>
                <w:sz w:val="21"/>
                <w:highlight w:val="none"/>
              </w:rPr>
            </w:pPr>
          </w:p>
        </w:tc>
        <w:tc>
          <w:tcPr>
            <w:tcW w:w="1999" w:type="dxa"/>
            <w:vAlign w:val="top"/>
          </w:tcPr>
          <w:p w14:paraId="06D786D1">
            <w:pPr>
              <w:rPr>
                <w:rFonts w:hint="eastAsia" w:ascii="宋体" w:hAnsi="宋体" w:eastAsia="宋体" w:cs="宋体"/>
                <w:sz w:val="21"/>
                <w:highlight w:val="none"/>
              </w:rPr>
            </w:pPr>
          </w:p>
        </w:tc>
        <w:tc>
          <w:tcPr>
            <w:tcW w:w="2166" w:type="dxa"/>
            <w:vAlign w:val="top"/>
          </w:tcPr>
          <w:p w14:paraId="2ECBEDF8">
            <w:pPr>
              <w:rPr>
                <w:rFonts w:hint="eastAsia" w:ascii="宋体" w:hAnsi="宋体" w:eastAsia="宋体" w:cs="宋体"/>
                <w:sz w:val="21"/>
                <w:highlight w:val="none"/>
              </w:rPr>
            </w:pPr>
          </w:p>
        </w:tc>
        <w:tc>
          <w:tcPr>
            <w:tcW w:w="2336" w:type="dxa"/>
            <w:vAlign w:val="top"/>
          </w:tcPr>
          <w:p w14:paraId="22C83779">
            <w:pPr>
              <w:rPr>
                <w:rFonts w:hint="eastAsia" w:ascii="宋体" w:hAnsi="宋体" w:eastAsia="宋体" w:cs="宋体"/>
                <w:sz w:val="21"/>
                <w:highlight w:val="none"/>
              </w:rPr>
            </w:pPr>
          </w:p>
        </w:tc>
      </w:tr>
      <w:tr w14:paraId="28C4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503" w:type="dxa"/>
            <w:vAlign w:val="top"/>
          </w:tcPr>
          <w:p w14:paraId="5A3440F0">
            <w:pPr>
              <w:rPr>
                <w:rFonts w:hint="eastAsia" w:ascii="宋体" w:hAnsi="宋体" w:eastAsia="宋体" w:cs="宋体"/>
                <w:sz w:val="21"/>
                <w:highlight w:val="none"/>
              </w:rPr>
            </w:pPr>
          </w:p>
        </w:tc>
        <w:tc>
          <w:tcPr>
            <w:tcW w:w="1999" w:type="dxa"/>
            <w:vAlign w:val="top"/>
          </w:tcPr>
          <w:p w14:paraId="1A958296">
            <w:pPr>
              <w:rPr>
                <w:rFonts w:hint="eastAsia" w:ascii="宋体" w:hAnsi="宋体" w:eastAsia="宋体" w:cs="宋体"/>
                <w:sz w:val="21"/>
                <w:highlight w:val="none"/>
              </w:rPr>
            </w:pPr>
          </w:p>
        </w:tc>
        <w:tc>
          <w:tcPr>
            <w:tcW w:w="2166" w:type="dxa"/>
            <w:vAlign w:val="top"/>
          </w:tcPr>
          <w:p w14:paraId="0E411EE7">
            <w:pPr>
              <w:rPr>
                <w:rFonts w:hint="eastAsia" w:ascii="宋体" w:hAnsi="宋体" w:eastAsia="宋体" w:cs="宋体"/>
                <w:sz w:val="21"/>
                <w:highlight w:val="none"/>
              </w:rPr>
            </w:pPr>
          </w:p>
        </w:tc>
        <w:tc>
          <w:tcPr>
            <w:tcW w:w="2336" w:type="dxa"/>
            <w:vAlign w:val="top"/>
          </w:tcPr>
          <w:p w14:paraId="49CDBF68">
            <w:pPr>
              <w:rPr>
                <w:rFonts w:hint="eastAsia" w:ascii="宋体" w:hAnsi="宋体" w:eastAsia="宋体" w:cs="宋体"/>
                <w:sz w:val="21"/>
                <w:highlight w:val="none"/>
              </w:rPr>
            </w:pPr>
          </w:p>
        </w:tc>
      </w:tr>
    </w:tbl>
    <w:p w14:paraId="2441D8EA">
      <w:pPr>
        <w:rPr>
          <w:rFonts w:hint="eastAsia" w:ascii="宋体" w:hAnsi="宋体" w:eastAsia="宋体" w:cs="宋体"/>
          <w:sz w:val="21"/>
          <w:highlight w:val="none"/>
        </w:rPr>
      </w:pPr>
    </w:p>
    <w:p w14:paraId="6EFAC3C9">
      <w:pPr>
        <w:rPr>
          <w:rFonts w:hint="eastAsia" w:ascii="宋体" w:hAnsi="宋体" w:eastAsia="宋体" w:cs="宋体"/>
          <w:highlight w:val="none"/>
        </w:rPr>
        <w:sectPr>
          <w:footerReference r:id="rId35" w:type="default"/>
          <w:pgSz w:w="11910" w:h="16850"/>
          <w:pgMar w:top="1440" w:right="1080" w:bottom="1440" w:left="1080" w:header="0" w:footer="843" w:gutter="0"/>
          <w:pgNumType w:fmt="decimal"/>
          <w:cols w:space="720" w:num="1"/>
        </w:sectPr>
      </w:pPr>
    </w:p>
    <w:p w14:paraId="721CE211">
      <w:pPr>
        <w:spacing w:before="63" w:line="257" w:lineRule="auto"/>
        <w:ind w:left="11" w:right="691" w:firstLine="24"/>
        <w:rPr>
          <w:rFonts w:hint="eastAsia" w:ascii="宋体" w:hAnsi="宋体" w:eastAsia="宋体" w:cs="宋体"/>
          <w:spacing w:val="4"/>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14"/>
          <w:sz w:val="31"/>
          <w:szCs w:val="31"/>
          <w:highlight w:val="none"/>
          <w:lang w:val="en-US" w:eastAsia="zh-CN"/>
          <w14:textOutline w14:w="5793" w14:cap="sq" w14:cmpd="sng">
            <w14:solidFill>
              <w14:srgbClr w14:val="000000"/>
            </w14:solidFill>
            <w14:prstDash w14:val="solid"/>
            <w14:bevel/>
          </w14:textOutline>
        </w:rPr>
        <w:t>7</w:t>
      </w:r>
      <w:r>
        <w:rPr>
          <w:rFonts w:hint="eastAsia" w:ascii="宋体" w:hAnsi="宋体" w:eastAsia="宋体" w:cs="宋体"/>
          <w:spacing w:val="14"/>
          <w:sz w:val="31"/>
          <w:szCs w:val="31"/>
          <w:highlight w:val="none"/>
          <w14:textOutline w14:w="5793" w14:cap="sq" w14:cmpd="sng">
            <w14:solidFill>
              <w14:srgbClr w14:val="000000"/>
            </w14:solidFill>
            <w14:prstDash w14:val="solid"/>
            <w14:bevel/>
          </w14:textOutline>
        </w:rPr>
        <w:t>.供应商认为需要提供的其他有关资料(近年完成的类似项目情</w:t>
      </w:r>
      <w:r>
        <w:rPr>
          <w:rFonts w:hint="eastAsia" w:ascii="宋体" w:hAnsi="宋体" w:eastAsia="宋体" w:cs="宋体"/>
          <w:spacing w:val="13"/>
          <w:sz w:val="31"/>
          <w:szCs w:val="31"/>
          <w:highlight w:val="none"/>
          <w14:textOutline w14:w="5793" w14:cap="sq" w14:cmpd="sng">
            <w14:solidFill>
              <w14:srgbClr w14:val="000000"/>
            </w14:solidFill>
            <w14:prstDash w14:val="solid"/>
            <w14:bevel/>
          </w14:textOutline>
        </w:rPr>
        <w:t>况</w:t>
      </w:r>
      <w:r>
        <w:rPr>
          <w:rFonts w:hint="eastAsia" w:ascii="宋体" w:hAnsi="宋体" w:eastAsia="宋体" w:cs="宋体"/>
          <w:spacing w:val="39"/>
          <w:sz w:val="31"/>
          <w:szCs w:val="31"/>
          <w:highlight w:val="none"/>
          <w14:textOutline w14:w="5793" w14:cap="sq" w14:cmpd="sng">
            <w14:solidFill>
              <w14:srgbClr w14:val="000000"/>
            </w14:solidFill>
            <w14:prstDash w14:val="solid"/>
            <w14:bevel/>
          </w14:textOutline>
        </w:rPr>
        <w:t>表</w:t>
      </w:r>
      <w:r>
        <w:rPr>
          <w:rFonts w:hint="eastAsia" w:ascii="宋体" w:hAnsi="宋体" w:eastAsia="宋体" w:cs="宋体"/>
          <w:spacing w:val="21"/>
          <w:sz w:val="31"/>
          <w:szCs w:val="31"/>
          <w:highlight w:val="none"/>
          <w14:textOutline w14:w="5793" w14:cap="sq" w14:cmpd="sng">
            <w14:solidFill>
              <w14:srgbClr w14:val="000000"/>
            </w14:solidFill>
            <w14:prstDash w14:val="solid"/>
            <w14:bevel/>
          </w14:textOutline>
        </w:rPr>
        <w:t>及近年发生的诉讼及仲裁情况</w:t>
      </w:r>
      <w:r>
        <w:rPr>
          <w:rFonts w:hint="eastAsia" w:ascii="宋体" w:hAnsi="宋体" w:eastAsia="宋体" w:cs="宋体"/>
          <w:spacing w:val="5"/>
          <w:sz w:val="31"/>
          <w:szCs w:val="31"/>
          <w:highlight w:val="none"/>
          <w14:textOutline w14:w="5793" w14:cap="sq" w14:cmpd="sng">
            <w14:solidFill>
              <w14:srgbClr w14:val="000000"/>
            </w14:solidFill>
            <w14:prstDash w14:val="solid"/>
            <w14:bevel/>
          </w14:textOutline>
        </w:rPr>
        <w:t>表等)</w:t>
      </w:r>
      <w:r>
        <w:rPr>
          <w:rFonts w:hint="eastAsia" w:ascii="宋体" w:hAnsi="宋体" w:eastAsia="宋体" w:cs="宋体"/>
          <w:spacing w:val="4"/>
          <w:sz w:val="31"/>
          <w:szCs w:val="31"/>
          <w:highlight w:val="none"/>
          <w14:textOutline w14:w="5793" w14:cap="sq" w14:cmpd="sng">
            <w14:solidFill>
              <w14:srgbClr w14:val="000000"/>
            </w14:solidFill>
            <w14:prstDash w14:val="solid"/>
            <w14:bevel/>
          </w14:textOutline>
        </w:rPr>
        <w:t>。</w:t>
      </w:r>
    </w:p>
    <w:p w14:paraId="489B1E26">
      <w:pPr>
        <w:rPr>
          <w:rFonts w:hint="eastAsia" w:ascii="宋体" w:hAnsi="宋体" w:eastAsia="宋体" w:cs="宋体"/>
          <w:spacing w:val="4"/>
          <w:sz w:val="31"/>
          <w:szCs w:val="31"/>
          <w:highlight w:val="none"/>
          <w14:textOutline w14:w="5793" w14:cap="sq" w14:cmpd="sng">
            <w14:solidFill>
              <w14:srgbClr w14:val="000000"/>
            </w14:solidFill>
            <w14:prstDash w14:val="solid"/>
            <w14:bevel/>
          </w14:textOutline>
        </w:rPr>
      </w:pPr>
      <w:r>
        <w:rPr>
          <w:rFonts w:hint="eastAsia" w:ascii="宋体" w:hAnsi="宋体" w:eastAsia="宋体" w:cs="宋体"/>
          <w:spacing w:val="4"/>
          <w:sz w:val="31"/>
          <w:szCs w:val="31"/>
          <w:highlight w:val="none"/>
          <w14:textOutline w14:w="5793" w14:cap="sq" w14:cmpd="sng">
            <w14:solidFill>
              <w14:srgbClr w14:val="000000"/>
            </w14:solidFill>
            <w14:prstDash w14:val="solid"/>
            <w14:bevel/>
          </w14:textOutline>
        </w:rPr>
        <w:br w:type="page"/>
      </w:r>
    </w:p>
    <w:p w14:paraId="19FE6E5C">
      <w:pPr>
        <w:spacing w:before="96" w:line="225" w:lineRule="auto"/>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pPr>
    </w:p>
    <w:p w14:paraId="4726F87D">
      <w:pPr>
        <w:spacing w:before="96" w:line="225" w:lineRule="auto"/>
        <w:jc w:val="both"/>
        <w:rPr>
          <w:rFonts w:hint="eastAsia" w:ascii="宋体" w:hAnsi="宋体" w:eastAsia="宋体" w:cs="宋体"/>
          <w:spacing w:val="10"/>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31"/>
          <w:szCs w:val="31"/>
          <w:highlight w:val="none"/>
          <w:lang w:val="en-US" w:eastAsia="zh-CN"/>
          <w14:textOutline w14:w="5793" w14:cap="sq" w14:cmpd="sng">
            <w14:solidFill>
              <w14:srgbClr w14:val="000000"/>
            </w14:solidFill>
            <w14:prstDash w14:val="solid"/>
            <w14:bevel/>
          </w14:textOutline>
        </w:rPr>
        <w:t>其他文件格式</w:t>
      </w:r>
    </w:p>
    <w:p w14:paraId="0D1BADE1">
      <w:pPr>
        <w:spacing w:before="96" w:line="225" w:lineRule="auto"/>
        <w:ind w:left="3575"/>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中</w:t>
      </w:r>
      <w:r>
        <w:rPr>
          <w:rFonts w:hint="eastAsia" w:ascii="宋体" w:hAnsi="宋体" w:eastAsia="宋体" w:cs="宋体"/>
          <w:spacing w:val="8"/>
          <w:sz w:val="31"/>
          <w:szCs w:val="31"/>
          <w:highlight w:val="none"/>
          <w14:textOutline w14:w="5793" w14:cap="sq" w14:cmpd="sng">
            <w14:solidFill>
              <w14:srgbClr w14:val="000000"/>
            </w14:solidFill>
            <w14:prstDash w14:val="solid"/>
            <w14:bevel/>
          </w14:textOutline>
        </w:rPr>
        <w:t>小</w:t>
      </w:r>
      <w:r>
        <w:rPr>
          <w:rFonts w:hint="eastAsia" w:ascii="宋体" w:hAnsi="宋体" w:eastAsia="宋体" w:cs="宋体"/>
          <w:spacing w:val="5"/>
          <w:sz w:val="31"/>
          <w:szCs w:val="31"/>
          <w:highlight w:val="none"/>
          <w14:textOutline w14:w="5793" w14:cap="sq" w14:cmpd="sng">
            <w14:solidFill>
              <w14:srgbClr w14:val="000000"/>
            </w14:solidFill>
            <w14:prstDash w14:val="solid"/>
            <w14:bevel/>
          </w14:textOutline>
        </w:rPr>
        <w:t>企业声明函(工程)</w:t>
      </w:r>
    </w:p>
    <w:p w14:paraId="3037BC7F">
      <w:pPr>
        <w:spacing w:line="258" w:lineRule="auto"/>
        <w:rPr>
          <w:rFonts w:hint="eastAsia" w:ascii="宋体" w:hAnsi="宋体" w:eastAsia="宋体" w:cs="宋体"/>
          <w:sz w:val="21"/>
          <w:highlight w:val="none"/>
        </w:rPr>
      </w:pPr>
    </w:p>
    <w:p w14:paraId="50074CA1">
      <w:pPr>
        <w:spacing w:line="258" w:lineRule="auto"/>
        <w:rPr>
          <w:rFonts w:hint="eastAsia" w:ascii="宋体" w:hAnsi="宋体" w:eastAsia="宋体" w:cs="宋体"/>
          <w:sz w:val="21"/>
          <w:highlight w:val="none"/>
        </w:rPr>
      </w:pPr>
    </w:p>
    <w:p w14:paraId="127C9836">
      <w:pPr>
        <w:spacing w:before="75" w:line="227" w:lineRule="auto"/>
        <w:ind w:left="490"/>
        <w:outlineLvl w:val="3"/>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本公司(联</w:t>
      </w:r>
      <w:r>
        <w:rPr>
          <w:rFonts w:hint="eastAsia" w:ascii="宋体" w:hAnsi="宋体" w:eastAsia="宋体" w:cs="宋体"/>
          <w:spacing w:val="-5"/>
          <w:sz w:val="23"/>
          <w:szCs w:val="23"/>
          <w:highlight w:val="none"/>
        </w:rPr>
        <w:t>合</w:t>
      </w:r>
      <w:r>
        <w:rPr>
          <w:rFonts w:hint="eastAsia" w:ascii="宋体" w:hAnsi="宋体" w:eastAsia="宋体" w:cs="宋体"/>
          <w:spacing w:val="-3"/>
          <w:sz w:val="23"/>
          <w:szCs w:val="23"/>
          <w:highlight w:val="none"/>
        </w:rPr>
        <w:t>体)郑重声明，根据《政府采购促进中小企业发展管理办法》(财库﹝2020﹞46</w:t>
      </w:r>
    </w:p>
    <w:p w14:paraId="6CB91B94">
      <w:pPr>
        <w:spacing w:before="183" w:line="375" w:lineRule="auto"/>
        <w:ind w:left="8" w:right="120" w:firstLine="6"/>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号</w:t>
      </w:r>
      <w:r>
        <w:rPr>
          <w:rFonts w:hint="eastAsia" w:ascii="宋体" w:hAnsi="宋体" w:eastAsia="宋体" w:cs="宋体"/>
          <w:spacing w:val="9"/>
          <w:sz w:val="23"/>
          <w:szCs w:val="23"/>
          <w:highlight w:val="none"/>
        </w:rPr>
        <w:t>)</w:t>
      </w:r>
      <w:r>
        <w:rPr>
          <w:rFonts w:hint="eastAsia" w:ascii="宋体" w:hAnsi="宋体" w:eastAsia="宋体" w:cs="宋体"/>
          <w:spacing w:val="8"/>
          <w:sz w:val="23"/>
          <w:szCs w:val="23"/>
          <w:highlight w:val="none"/>
        </w:rPr>
        <w:t>的规定，本公司(联合体)参加</w:t>
      </w:r>
      <w:r>
        <w:rPr>
          <w:rFonts w:hint="eastAsia" w:ascii="宋体" w:hAnsi="宋体" w:eastAsia="宋体" w:cs="宋体"/>
          <w:spacing w:val="8"/>
          <w:sz w:val="23"/>
          <w:szCs w:val="23"/>
          <w:highlight w:val="none"/>
          <w:u w:val="single" w:color="auto"/>
        </w:rPr>
        <w:t>(单位名称)</w:t>
      </w:r>
      <w:r>
        <w:rPr>
          <w:rFonts w:hint="eastAsia" w:ascii="宋体" w:hAnsi="宋体" w:eastAsia="宋体" w:cs="宋体"/>
          <w:spacing w:val="8"/>
          <w:sz w:val="23"/>
          <w:szCs w:val="23"/>
          <w:highlight w:val="none"/>
        </w:rPr>
        <w:t>的</w:t>
      </w:r>
      <w:r>
        <w:rPr>
          <w:rFonts w:hint="eastAsia" w:ascii="宋体" w:hAnsi="宋体" w:eastAsia="宋体" w:cs="宋体"/>
          <w:spacing w:val="8"/>
          <w:sz w:val="23"/>
          <w:szCs w:val="23"/>
          <w:highlight w:val="none"/>
          <w:u w:val="single" w:color="auto"/>
        </w:rPr>
        <w:t>(项目名称)</w:t>
      </w:r>
      <w:r>
        <w:rPr>
          <w:rFonts w:hint="eastAsia" w:ascii="宋体" w:hAnsi="宋体" w:eastAsia="宋体" w:cs="宋体"/>
          <w:spacing w:val="8"/>
          <w:sz w:val="23"/>
          <w:szCs w:val="23"/>
          <w:highlight w:val="none"/>
        </w:rPr>
        <w:t>采购活动，工程的施工单位全</w:t>
      </w:r>
      <w:r>
        <w:rPr>
          <w:rFonts w:hint="eastAsia" w:ascii="宋体" w:hAnsi="宋体" w:eastAsia="宋体" w:cs="宋体"/>
          <w:spacing w:val="18"/>
          <w:sz w:val="23"/>
          <w:szCs w:val="23"/>
          <w:highlight w:val="none"/>
        </w:rPr>
        <w:t>部为</w:t>
      </w:r>
      <w:r>
        <w:rPr>
          <w:rFonts w:hint="eastAsia" w:ascii="宋体" w:hAnsi="宋体" w:eastAsia="宋体" w:cs="宋体"/>
          <w:spacing w:val="15"/>
          <w:sz w:val="23"/>
          <w:szCs w:val="23"/>
          <w:highlight w:val="none"/>
        </w:rPr>
        <w:t>符</w:t>
      </w:r>
      <w:r>
        <w:rPr>
          <w:rFonts w:hint="eastAsia" w:ascii="宋体" w:hAnsi="宋体" w:eastAsia="宋体" w:cs="宋体"/>
          <w:spacing w:val="9"/>
          <w:sz w:val="23"/>
          <w:szCs w:val="23"/>
          <w:highlight w:val="none"/>
        </w:rPr>
        <w:t>合政策要求的中小企业。相关企业(含联合体中的中小企业、签订分包意向协议的中小企</w:t>
      </w:r>
      <w:r>
        <w:rPr>
          <w:rFonts w:hint="eastAsia" w:ascii="宋体" w:hAnsi="宋体" w:eastAsia="宋体" w:cs="宋体"/>
          <w:spacing w:val="11"/>
          <w:sz w:val="23"/>
          <w:szCs w:val="23"/>
          <w:highlight w:val="none"/>
        </w:rPr>
        <w:t>业</w:t>
      </w:r>
      <w:r>
        <w:rPr>
          <w:rFonts w:hint="eastAsia" w:ascii="宋体" w:hAnsi="宋体" w:eastAsia="宋体" w:cs="宋体"/>
          <w:spacing w:val="7"/>
          <w:sz w:val="23"/>
          <w:szCs w:val="23"/>
          <w:highlight w:val="none"/>
        </w:rPr>
        <w:t>)的具体情况如下：</w:t>
      </w:r>
    </w:p>
    <w:p w14:paraId="1F265598">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80" w:firstLineChars="200"/>
        <w:textAlignment w:val="baseline"/>
        <w:outlineLvl w:val="3"/>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1.</w:t>
      </w:r>
      <w:r>
        <w:rPr>
          <w:rFonts w:hint="eastAsia" w:ascii="宋体" w:hAnsi="宋体" w:eastAsia="宋体" w:cs="宋体"/>
          <w:spacing w:val="10"/>
          <w:sz w:val="22"/>
          <w:szCs w:val="22"/>
          <w:highlight w:val="none"/>
          <w:u w:val="single" w:color="auto"/>
        </w:rPr>
        <w:t>(</w:t>
      </w:r>
      <w:r>
        <w:rPr>
          <w:rFonts w:hint="eastAsia" w:ascii="宋体" w:hAnsi="宋体" w:eastAsia="宋体" w:cs="宋体"/>
          <w:spacing w:val="7"/>
          <w:sz w:val="22"/>
          <w:szCs w:val="22"/>
          <w:highlight w:val="none"/>
          <w:u w:val="single" w:color="auto"/>
        </w:rPr>
        <w:t>标</w:t>
      </w:r>
      <w:r>
        <w:rPr>
          <w:rFonts w:hint="eastAsia" w:ascii="宋体" w:hAnsi="宋体" w:eastAsia="宋体" w:cs="宋体"/>
          <w:spacing w:val="5"/>
          <w:sz w:val="22"/>
          <w:szCs w:val="22"/>
          <w:highlight w:val="none"/>
          <w:u w:val="single" w:color="auto"/>
        </w:rPr>
        <w:t>的名称)</w:t>
      </w:r>
      <w:r>
        <w:rPr>
          <w:rFonts w:hint="eastAsia" w:ascii="宋体" w:hAnsi="宋体" w:eastAsia="宋体" w:cs="宋体"/>
          <w:spacing w:val="5"/>
          <w:sz w:val="22"/>
          <w:szCs w:val="22"/>
          <w:highlight w:val="none"/>
        </w:rPr>
        <w:t>，属于</w:t>
      </w:r>
      <w:r>
        <w:rPr>
          <w:rFonts w:hint="eastAsia" w:ascii="宋体" w:hAnsi="宋体" w:eastAsia="宋体" w:cs="宋体"/>
          <w:spacing w:val="5"/>
          <w:sz w:val="22"/>
          <w:szCs w:val="22"/>
          <w:highlight w:val="none"/>
          <w:u w:val="single" w:color="auto"/>
        </w:rPr>
        <w:t>(采购文件中明确的所属行业)</w:t>
      </w:r>
      <w:r>
        <w:rPr>
          <w:rFonts w:hint="eastAsia" w:ascii="宋体" w:hAnsi="宋体" w:eastAsia="宋体" w:cs="宋体"/>
          <w:spacing w:val="5"/>
          <w:sz w:val="22"/>
          <w:szCs w:val="22"/>
          <w:highlight w:val="none"/>
        </w:rPr>
        <w:t>；承建企业为(</w:t>
      </w:r>
      <w:r>
        <w:rPr>
          <w:rFonts w:hint="eastAsia" w:ascii="宋体" w:hAnsi="宋体" w:eastAsia="宋体" w:cs="宋体"/>
          <w:spacing w:val="5"/>
          <w:sz w:val="22"/>
          <w:szCs w:val="22"/>
          <w:highlight w:val="none"/>
          <w:u w:val="single" w:color="auto"/>
        </w:rPr>
        <w:t>企业名称)</w:t>
      </w:r>
      <w:r>
        <w:rPr>
          <w:rFonts w:hint="eastAsia" w:ascii="宋体" w:hAnsi="宋体" w:eastAsia="宋体" w:cs="宋体"/>
          <w:spacing w:val="5"/>
          <w:sz w:val="22"/>
          <w:szCs w:val="22"/>
          <w:highlight w:val="none"/>
        </w:rPr>
        <w:t>，从业人员</w:t>
      </w:r>
      <w:r>
        <w:rPr>
          <w:rFonts w:hint="eastAsia" w:ascii="宋体" w:hAnsi="宋体" w:eastAsia="宋体" w:cs="宋体"/>
          <w:spacing w:val="5"/>
          <w:sz w:val="22"/>
          <w:szCs w:val="22"/>
          <w:highlight w:val="none"/>
          <w:u w:val="single"/>
          <w:lang w:val="en-US" w:eastAsia="zh-CN"/>
        </w:rPr>
        <w:t xml:space="preserve">  </w:t>
      </w:r>
      <w:r>
        <w:rPr>
          <w:rFonts w:hint="eastAsia" w:ascii="宋体" w:hAnsi="宋体" w:eastAsia="宋体" w:cs="宋体"/>
          <w:spacing w:val="9"/>
          <w:sz w:val="22"/>
          <w:szCs w:val="22"/>
          <w:highlight w:val="none"/>
        </w:rPr>
        <w:t>人</w:t>
      </w:r>
      <w:r>
        <w:rPr>
          <w:rFonts w:hint="eastAsia" w:ascii="宋体" w:hAnsi="宋体" w:eastAsia="宋体" w:cs="宋体"/>
          <w:spacing w:val="8"/>
          <w:sz w:val="22"/>
          <w:szCs w:val="22"/>
          <w:highlight w:val="none"/>
        </w:rPr>
        <w:t>，</w:t>
      </w:r>
      <w:r>
        <w:rPr>
          <w:rFonts w:hint="eastAsia" w:ascii="宋体" w:hAnsi="宋体" w:eastAsia="宋体" w:cs="宋体"/>
          <w:spacing w:val="8"/>
          <w:sz w:val="22"/>
          <w:szCs w:val="22"/>
          <w:highlight w:val="none"/>
          <w:lang w:val="en-US" w:eastAsia="zh-CN"/>
        </w:rPr>
        <w:t xml:space="preserve"> </w:t>
      </w:r>
      <w:r>
        <w:rPr>
          <w:rFonts w:hint="eastAsia" w:ascii="宋体" w:hAnsi="宋体" w:eastAsia="宋体" w:cs="宋体"/>
          <w:spacing w:val="8"/>
          <w:sz w:val="22"/>
          <w:szCs w:val="22"/>
          <w:highlight w:val="none"/>
        </w:rPr>
        <w:t>营业收入为</w:t>
      </w:r>
      <w:r>
        <w:rPr>
          <w:rFonts w:hint="eastAsia" w:ascii="宋体" w:hAnsi="宋体" w:eastAsia="宋体" w:cs="宋体"/>
          <w:spacing w:val="8"/>
          <w:sz w:val="22"/>
          <w:szCs w:val="22"/>
          <w:highlight w:val="none"/>
          <w:u w:val="single"/>
          <w:lang w:val="en-US" w:eastAsia="zh-CN"/>
        </w:rPr>
        <w:t xml:space="preserve">  </w:t>
      </w:r>
      <w:r>
        <w:rPr>
          <w:rFonts w:hint="eastAsia" w:ascii="宋体" w:hAnsi="宋体" w:eastAsia="宋体" w:cs="宋体"/>
          <w:spacing w:val="8"/>
          <w:sz w:val="22"/>
          <w:szCs w:val="22"/>
          <w:highlight w:val="none"/>
        </w:rPr>
        <w:t>万元，资产总额为</w:t>
      </w:r>
      <w:r>
        <w:rPr>
          <w:rFonts w:hint="eastAsia" w:ascii="宋体" w:hAnsi="宋体" w:eastAsia="宋体" w:cs="宋体"/>
          <w:spacing w:val="8"/>
          <w:sz w:val="22"/>
          <w:szCs w:val="22"/>
          <w:highlight w:val="none"/>
          <w:u w:val="single"/>
          <w:lang w:val="en-US" w:eastAsia="zh-CN"/>
        </w:rPr>
        <w:t xml:space="preserve">  </w:t>
      </w:r>
      <w:r>
        <w:rPr>
          <w:rFonts w:hint="eastAsia" w:ascii="宋体" w:hAnsi="宋体" w:eastAsia="宋体" w:cs="宋体"/>
          <w:spacing w:val="8"/>
          <w:sz w:val="22"/>
          <w:szCs w:val="22"/>
          <w:highlight w:val="none"/>
        </w:rPr>
        <w:t>万元，属于</w:t>
      </w:r>
      <w:r>
        <w:rPr>
          <w:rFonts w:hint="eastAsia" w:ascii="宋体" w:hAnsi="宋体" w:eastAsia="宋体" w:cs="宋体"/>
          <w:spacing w:val="8"/>
          <w:sz w:val="22"/>
          <w:szCs w:val="22"/>
          <w:highlight w:val="none"/>
          <w:u w:val="single" w:color="auto"/>
        </w:rPr>
        <w:t>(中型企业、小型企业、微型企业)</w:t>
      </w:r>
      <w:r>
        <w:rPr>
          <w:rFonts w:hint="eastAsia" w:ascii="宋体" w:hAnsi="宋体" w:eastAsia="宋体" w:cs="宋体"/>
          <w:spacing w:val="8"/>
          <w:sz w:val="22"/>
          <w:szCs w:val="22"/>
          <w:highlight w:val="none"/>
        </w:rPr>
        <w:t>；</w:t>
      </w:r>
    </w:p>
    <w:p w14:paraId="2C078210">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504" w:firstLineChars="200"/>
        <w:textAlignment w:val="baseline"/>
        <w:outlineLvl w:val="3"/>
        <w:rPr>
          <w:rFonts w:hint="eastAsia" w:ascii="宋体" w:hAnsi="宋体" w:eastAsia="宋体" w:cs="宋体"/>
          <w:sz w:val="22"/>
          <w:szCs w:val="22"/>
          <w:highlight w:val="none"/>
          <w:lang w:eastAsia="zh-CN"/>
        </w:rPr>
      </w:pPr>
      <w:r>
        <w:rPr>
          <w:rFonts w:hint="eastAsia" w:ascii="宋体" w:hAnsi="宋体" w:eastAsia="宋体" w:cs="宋体"/>
          <w:spacing w:val="16"/>
          <w:sz w:val="22"/>
          <w:szCs w:val="22"/>
          <w:highlight w:val="none"/>
        </w:rPr>
        <w:t>2</w:t>
      </w:r>
      <w:r>
        <w:rPr>
          <w:rFonts w:hint="eastAsia" w:ascii="宋体" w:hAnsi="宋体" w:eastAsia="宋体" w:cs="宋体"/>
          <w:spacing w:val="13"/>
          <w:sz w:val="22"/>
          <w:szCs w:val="22"/>
          <w:highlight w:val="none"/>
        </w:rPr>
        <w:t>.</w:t>
      </w:r>
      <w:r>
        <w:rPr>
          <w:rFonts w:hint="eastAsia" w:ascii="宋体" w:hAnsi="宋体" w:eastAsia="宋体" w:cs="宋体"/>
          <w:spacing w:val="8"/>
          <w:sz w:val="22"/>
          <w:szCs w:val="22"/>
          <w:highlight w:val="none"/>
          <w:u w:val="single" w:color="auto"/>
        </w:rPr>
        <w:t>(标的名称)</w:t>
      </w:r>
      <w:r>
        <w:rPr>
          <w:rFonts w:hint="eastAsia" w:ascii="宋体" w:hAnsi="宋体" w:eastAsia="宋体" w:cs="宋体"/>
          <w:spacing w:val="8"/>
          <w:sz w:val="22"/>
          <w:szCs w:val="22"/>
          <w:highlight w:val="none"/>
        </w:rPr>
        <w:t>，属于</w:t>
      </w:r>
      <w:r>
        <w:rPr>
          <w:rFonts w:hint="eastAsia" w:ascii="宋体" w:hAnsi="宋体" w:eastAsia="宋体" w:cs="宋体"/>
          <w:spacing w:val="8"/>
          <w:sz w:val="22"/>
          <w:szCs w:val="22"/>
          <w:highlight w:val="none"/>
          <w:u w:val="single" w:color="auto"/>
        </w:rPr>
        <w:t>(采购文件中明确的所属行业)</w:t>
      </w:r>
      <w:r>
        <w:rPr>
          <w:rFonts w:hint="eastAsia" w:ascii="宋体" w:hAnsi="宋体" w:eastAsia="宋体" w:cs="宋体"/>
          <w:spacing w:val="8"/>
          <w:sz w:val="22"/>
          <w:szCs w:val="22"/>
          <w:highlight w:val="none"/>
        </w:rPr>
        <w:t>；承建企业为</w:t>
      </w:r>
      <w:r>
        <w:rPr>
          <w:rFonts w:hint="eastAsia" w:ascii="宋体" w:hAnsi="宋体" w:eastAsia="宋体" w:cs="宋体"/>
          <w:spacing w:val="8"/>
          <w:sz w:val="22"/>
          <w:szCs w:val="22"/>
          <w:highlight w:val="none"/>
          <w:u w:val="single" w:color="auto"/>
        </w:rPr>
        <w:t>(企业名称)</w:t>
      </w:r>
      <w:r>
        <w:rPr>
          <w:rFonts w:hint="eastAsia" w:ascii="宋体" w:hAnsi="宋体" w:eastAsia="宋体" w:cs="宋体"/>
          <w:spacing w:val="8"/>
          <w:sz w:val="22"/>
          <w:szCs w:val="22"/>
          <w:highlight w:val="none"/>
        </w:rPr>
        <w:t>，从业人员</w:t>
      </w:r>
      <w:r>
        <w:rPr>
          <w:rFonts w:hint="eastAsia" w:ascii="宋体" w:hAnsi="宋体" w:eastAsia="宋体" w:cs="宋体"/>
          <w:spacing w:val="8"/>
          <w:sz w:val="22"/>
          <w:szCs w:val="22"/>
          <w:highlight w:val="none"/>
          <w:u w:val="single"/>
          <w:lang w:val="en-US" w:eastAsia="zh-CN"/>
        </w:rPr>
        <w:t xml:space="preserve">  </w:t>
      </w:r>
      <w:r>
        <w:rPr>
          <w:rFonts w:hint="eastAsia" w:ascii="宋体" w:hAnsi="宋体" w:eastAsia="宋体" w:cs="宋体"/>
          <w:spacing w:val="1"/>
          <w:sz w:val="22"/>
          <w:szCs w:val="22"/>
          <w:highlight w:val="none"/>
        </w:rPr>
        <w:t>人，营业收入为</w:t>
      </w:r>
      <w:r>
        <w:rPr>
          <w:rFonts w:hint="eastAsia" w:ascii="宋体" w:hAnsi="宋体" w:eastAsia="宋体" w:cs="宋体"/>
          <w:spacing w:val="8"/>
          <w:sz w:val="22"/>
          <w:szCs w:val="22"/>
          <w:highlight w:val="none"/>
          <w:u w:val="single"/>
          <w:lang w:val="en-US" w:eastAsia="zh-CN"/>
        </w:rPr>
        <w:t xml:space="preserve">  </w:t>
      </w:r>
      <w:r>
        <w:rPr>
          <w:rFonts w:hint="eastAsia" w:ascii="宋体" w:hAnsi="宋体" w:eastAsia="宋体" w:cs="宋体"/>
          <w:sz w:val="22"/>
          <w:szCs w:val="22"/>
          <w:highlight w:val="none"/>
        </w:rPr>
        <w:t>万元，资产总额为</w:t>
      </w:r>
      <w:r>
        <w:rPr>
          <w:rFonts w:hint="eastAsia" w:ascii="宋体" w:hAnsi="宋体" w:eastAsia="宋体" w:cs="宋体"/>
          <w:spacing w:val="8"/>
          <w:sz w:val="22"/>
          <w:szCs w:val="22"/>
          <w:highlight w:val="none"/>
          <w:u w:val="single"/>
          <w:lang w:val="en-US" w:eastAsia="zh-CN"/>
        </w:rPr>
        <w:t xml:space="preserve">  </w:t>
      </w:r>
      <w:r>
        <w:rPr>
          <w:rFonts w:hint="eastAsia" w:ascii="宋体" w:hAnsi="宋体" w:eastAsia="宋体" w:cs="宋体"/>
          <w:sz w:val="22"/>
          <w:szCs w:val="22"/>
          <w:highlight w:val="none"/>
        </w:rPr>
        <w:t>万元，</w:t>
      </w:r>
      <w:r>
        <w:rPr>
          <w:rFonts w:hint="eastAsia" w:ascii="宋体" w:hAnsi="宋体" w:eastAsia="宋体" w:cs="宋体"/>
          <w:sz w:val="22"/>
          <w:szCs w:val="22"/>
          <w:highlight w:val="none"/>
          <w:u w:val="single" w:color="auto"/>
        </w:rPr>
        <w:t>属于</w:t>
      </w:r>
      <w:r>
        <w:rPr>
          <w:rFonts w:hint="eastAsia" w:ascii="宋体" w:hAnsi="宋体" w:eastAsia="宋体" w:cs="宋体"/>
          <w:spacing w:val="16"/>
          <w:sz w:val="22"/>
          <w:szCs w:val="22"/>
          <w:highlight w:val="none"/>
          <w:u w:val="single" w:color="auto"/>
        </w:rPr>
        <w:t>(</w:t>
      </w:r>
      <w:r>
        <w:rPr>
          <w:rFonts w:hint="eastAsia" w:ascii="宋体" w:hAnsi="宋体" w:eastAsia="宋体" w:cs="宋体"/>
          <w:spacing w:val="9"/>
          <w:sz w:val="22"/>
          <w:szCs w:val="22"/>
          <w:highlight w:val="none"/>
          <w:u w:val="single" w:color="auto"/>
        </w:rPr>
        <w:t>中型企业、小型企业、微型企业)</w:t>
      </w:r>
      <w:r>
        <w:rPr>
          <w:rFonts w:hint="eastAsia" w:ascii="宋体" w:hAnsi="宋体" w:eastAsia="宋体" w:cs="宋体"/>
          <w:spacing w:val="8"/>
          <w:sz w:val="22"/>
          <w:szCs w:val="22"/>
          <w:highlight w:val="none"/>
        </w:rPr>
        <w:t>；</w:t>
      </w:r>
    </w:p>
    <w:p w14:paraId="2A419A9B">
      <w:pPr>
        <w:spacing w:before="184" w:line="371" w:lineRule="exact"/>
        <w:ind w:left="504"/>
        <w:outlineLvl w:val="3"/>
        <w:rPr>
          <w:rFonts w:hint="eastAsia" w:ascii="宋体" w:hAnsi="宋体" w:eastAsia="宋体" w:cs="宋体"/>
          <w:sz w:val="23"/>
          <w:szCs w:val="23"/>
          <w:highlight w:val="none"/>
        </w:rPr>
      </w:pPr>
      <w:r>
        <w:rPr>
          <w:rFonts w:hint="eastAsia" w:ascii="宋体" w:hAnsi="宋体" w:eastAsia="宋体" w:cs="宋体"/>
          <w:spacing w:val="5"/>
          <w:position w:val="3"/>
          <w:sz w:val="23"/>
          <w:szCs w:val="23"/>
          <w:highlight w:val="none"/>
        </w:rPr>
        <w:t>……</w:t>
      </w:r>
    </w:p>
    <w:p w14:paraId="37439C94">
      <w:pPr>
        <w:spacing w:before="75" w:line="227" w:lineRule="auto"/>
        <w:ind w:left="490"/>
        <w:outlineLvl w:val="3"/>
        <w:rPr>
          <w:rFonts w:hint="eastAsia" w:ascii="宋体" w:hAnsi="宋体" w:eastAsia="宋体" w:cs="宋体"/>
          <w:spacing w:val="-6"/>
          <w:sz w:val="23"/>
          <w:szCs w:val="23"/>
          <w:highlight w:val="none"/>
        </w:rPr>
      </w:pPr>
      <w:r>
        <w:rPr>
          <w:rFonts w:hint="eastAsia" w:ascii="宋体" w:hAnsi="宋体" w:eastAsia="宋体" w:cs="宋体"/>
          <w:spacing w:val="-6"/>
          <w:sz w:val="23"/>
          <w:szCs w:val="23"/>
          <w:highlight w:val="none"/>
        </w:rPr>
        <w:t>以上企业，不属于大企业的分支机构，不存在控股股东为大企业的情形，也不存在与大企业的</w:t>
      </w:r>
    </w:p>
    <w:p w14:paraId="50CAE37A">
      <w:pPr>
        <w:spacing w:before="75" w:line="227" w:lineRule="auto"/>
        <w:outlineLvl w:val="3"/>
        <w:rPr>
          <w:rFonts w:ascii="宋体" w:hAnsi="宋体" w:eastAsia="宋体" w:cs="宋体"/>
          <w:sz w:val="23"/>
          <w:szCs w:val="23"/>
        </w:rPr>
      </w:pPr>
      <w:r>
        <w:rPr>
          <w:rFonts w:hint="eastAsia" w:ascii="宋体" w:hAnsi="宋体" w:eastAsia="宋体" w:cs="宋体"/>
          <w:spacing w:val="-6"/>
          <w:sz w:val="23"/>
          <w:szCs w:val="23"/>
          <w:highlight w:val="none"/>
        </w:rPr>
        <w:t>负责人为同一人的情形。</w:t>
      </w:r>
    </w:p>
    <w:p w14:paraId="73B3384B">
      <w:pPr>
        <w:spacing w:before="186" w:line="224" w:lineRule="auto"/>
        <w:ind w:left="490"/>
        <w:outlineLvl w:val="3"/>
        <w:rPr>
          <w:rFonts w:hint="eastAsia" w:ascii="宋体" w:hAnsi="宋体" w:eastAsia="宋体" w:cs="宋体"/>
          <w:sz w:val="23"/>
          <w:szCs w:val="23"/>
          <w:highlight w:val="none"/>
        </w:rPr>
      </w:pPr>
      <w:r>
        <w:rPr>
          <w:rFonts w:ascii="宋体" w:hAnsi="宋体" w:eastAsia="宋体" w:cs="宋体"/>
          <w:spacing w:val="16"/>
          <w:sz w:val="23"/>
          <w:szCs w:val="23"/>
        </w:rPr>
        <w:t>本</w:t>
      </w:r>
      <w:r>
        <w:rPr>
          <w:rFonts w:ascii="宋体" w:hAnsi="宋体" w:eastAsia="宋体" w:cs="宋体"/>
          <w:spacing w:val="9"/>
          <w:sz w:val="23"/>
          <w:szCs w:val="23"/>
        </w:rPr>
        <w:t>企业对上述声明内容的真实性负责。如有虚假，将依法承担相应责任。</w:t>
      </w:r>
    </w:p>
    <w:p w14:paraId="3A5D3190">
      <w:pPr>
        <w:spacing w:before="189" w:line="227" w:lineRule="auto"/>
        <w:ind w:left="7213"/>
        <w:outlineLvl w:val="3"/>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企业名称(章)</w:t>
      </w:r>
      <w:r>
        <w:rPr>
          <w:rFonts w:hint="eastAsia" w:ascii="宋体" w:hAnsi="宋体" w:eastAsia="宋体" w:cs="宋体"/>
          <w:spacing w:val="4"/>
          <w:sz w:val="23"/>
          <w:szCs w:val="23"/>
          <w:highlight w:val="none"/>
        </w:rPr>
        <w:t>：</w:t>
      </w:r>
    </w:p>
    <w:p w14:paraId="071D87BD">
      <w:pPr>
        <w:spacing w:before="184" w:line="227" w:lineRule="auto"/>
        <w:ind w:right="199"/>
        <w:jc w:val="center"/>
        <w:outlineLvl w:val="3"/>
        <w:rPr>
          <w:rFonts w:hint="eastAsia" w:ascii="宋体" w:hAnsi="宋体" w:eastAsia="宋体" w:cs="宋体"/>
          <w:sz w:val="23"/>
          <w:szCs w:val="23"/>
          <w:highlight w:val="none"/>
        </w:rPr>
      </w:pPr>
      <w:r>
        <w:rPr>
          <w:rFonts w:hint="eastAsia" w:ascii="宋体" w:hAnsi="宋体" w:eastAsia="宋体" w:cs="宋体"/>
          <w:spacing w:val="-7"/>
          <w:sz w:val="23"/>
          <w:szCs w:val="23"/>
          <w:highlight w:val="none"/>
          <w:lang w:val="en-US" w:eastAsia="zh-CN"/>
        </w:rPr>
        <w:t xml:space="preserve">                                                                      </w:t>
      </w:r>
      <w:r>
        <w:rPr>
          <w:rFonts w:hint="eastAsia" w:ascii="宋体" w:hAnsi="宋体" w:eastAsia="宋体" w:cs="宋体"/>
          <w:spacing w:val="-7"/>
          <w:sz w:val="23"/>
          <w:szCs w:val="23"/>
          <w:highlight w:val="none"/>
        </w:rPr>
        <w:t>日</w:t>
      </w:r>
      <w:r>
        <w:rPr>
          <w:rFonts w:hint="eastAsia" w:ascii="宋体" w:hAnsi="宋体" w:eastAsia="宋体" w:cs="宋体"/>
          <w:spacing w:val="-6"/>
          <w:sz w:val="23"/>
          <w:szCs w:val="23"/>
          <w:highlight w:val="none"/>
        </w:rPr>
        <w:t>期：年</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月</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日</w:t>
      </w:r>
    </w:p>
    <w:p w14:paraId="10400A08">
      <w:pPr>
        <w:spacing w:line="384" w:lineRule="auto"/>
        <w:rPr>
          <w:rFonts w:hint="eastAsia" w:ascii="宋体" w:hAnsi="宋体" w:eastAsia="宋体" w:cs="宋体"/>
          <w:sz w:val="21"/>
          <w:highlight w:val="none"/>
        </w:rPr>
      </w:pPr>
    </w:p>
    <w:p w14:paraId="4B9E8505">
      <w:pPr>
        <w:spacing w:before="65" w:line="228" w:lineRule="auto"/>
        <w:ind w:left="8"/>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注</w:t>
      </w:r>
      <w:r>
        <w:rPr>
          <w:rFonts w:hint="eastAsia" w:ascii="宋体" w:hAnsi="宋体" w:eastAsia="宋体" w:cs="宋体"/>
          <w:spacing w:val="15"/>
          <w:sz w:val="21"/>
          <w:szCs w:val="21"/>
          <w:highlight w:val="none"/>
        </w:rPr>
        <w:t>：</w:t>
      </w:r>
      <w:r>
        <w:rPr>
          <w:rFonts w:hint="eastAsia" w:ascii="宋体" w:hAnsi="宋体" w:eastAsia="宋体" w:cs="宋体"/>
          <w:spacing w:val="9"/>
          <w:sz w:val="21"/>
          <w:szCs w:val="21"/>
          <w:highlight w:val="none"/>
        </w:rPr>
        <w:t>采购标的对应的中小企业划分标准所属行业：</w:t>
      </w:r>
      <w:r>
        <w:rPr>
          <w:rFonts w:hint="eastAsia" w:ascii="宋体" w:hAnsi="宋体" w:eastAsia="宋体" w:cs="宋体"/>
          <w:spacing w:val="9"/>
          <w:sz w:val="21"/>
          <w:szCs w:val="21"/>
          <w:highlight w:val="none"/>
          <w:u w:val="single" w:color="auto"/>
        </w:rPr>
        <w:t>建筑业</w:t>
      </w:r>
    </w:p>
    <w:p w14:paraId="31DEB5C3">
      <w:pPr>
        <w:rPr>
          <w:rFonts w:hint="eastAsia" w:ascii="宋体" w:hAnsi="宋体" w:eastAsia="宋体" w:cs="宋体"/>
          <w:sz w:val="21"/>
          <w:szCs w:val="21"/>
          <w:highlight w:val="none"/>
        </w:rPr>
        <w:sectPr>
          <w:footerReference r:id="rId36" w:type="default"/>
          <w:pgSz w:w="11910" w:h="16850"/>
          <w:pgMar w:top="1440" w:right="1080" w:bottom="1440" w:left="1080" w:header="0" w:footer="843" w:gutter="0"/>
          <w:pgNumType w:fmt="decimal"/>
          <w:cols w:space="720" w:num="1"/>
        </w:sectPr>
      </w:pPr>
    </w:p>
    <w:p w14:paraId="5D7838E0">
      <w:pPr>
        <w:spacing w:line="472" w:lineRule="auto"/>
        <w:rPr>
          <w:rFonts w:hint="eastAsia" w:ascii="宋体" w:hAnsi="宋体" w:eastAsia="宋体" w:cs="宋体"/>
          <w:sz w:val="21"/>
          <w:highlight w:val="none"/>
        </w:rPr>
      </w:pPr>
    </w:p>
    <w:p w14:paraId="2F1DBECB">
      <w:pPr>
        <w:spacing w:before="101" w:line="225" w:lineRule="auto"/>
        <w:ind w:left="3535"/>
        <w:rPr>
          <w:rFonts w:hint="eastAsia" w:ascii="宋体" w:hAnsi="宋体" w:eastAsia="宋体" w:cs="宋体"/>
          <w:sz w:val="31"/>
          <w:szCs w:val="31"/>
          <w:highlight w:val="none"/>
        </w:rPr>
      </w:pP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残疾人福利性单位声明函</w:t>
      </w:r>
    </w:p>
    <w:p w14:paraId="5221885B">
      <w:pPr>
        <w:spacing w:line="296" w:lineRule="auto"/>
        <w:rPr>
          <w:rFonts w:hint="eastAsia" w:ascii="宋体" w:hAnsi="宋体" w:eastAsia="宋体" w:cs="宋体"/>
          <w:sz w:val="21"/>
          <w:highlight w:val="none"/>
        </w:rPr>
      </w:pPr>
    </w:p>
    <w:p w14:paraId="356E25BB">
      <w:pPr>
        <w:spacing w:line="297" w:lineRule="auto"/>
        <w:rPr>
          <w:rFonts w:hint="eastAsia" w:ascii="宋体" w:hAnsi="宋体" w:eastAsia="宋体" w:cs="宋体"/>
          <w:sz w:val="21"/>
          <w:highlight w:val="none"/>
        </w:rPr>
      </w:pPr>
    </w:p>
    <w:p w14:paraId="6B6C2247">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2" w:firstLine="532" w:firstLineChars="200"/>
        <w:textAlignment w:val="baseline"/>
        <w:outlineLvl w:val="3"/>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本</w:t>
      </w:r>
      <w:r>
        <w:rPr>
          <w:rFonts w:hint="eastAsia" w:ascii="宋体" w:hAnsi="宋体" w:eastAsia="宋体" w:cs="宋体"/>
          <w:spacing w:val="11"/>
          <w:sz w:val="23"/>
          <w:szCs w:val="23"/>
          <w:highlight w:val="none"/>
        </w:rPr>
        <w:t>单位郑重声明，根据《财政部民政部中国残疾人联合会关于促进残疾人就业政府采购政策</w:t>
      </w:r>
      <w:r>
        <w:rPr>
          <w:rFonts w:hint="eastAsia" w:ascii="宋体" w:hAnsi="宋体" w:eastAsia="宋体" w:cs="宋体"/>
          <w:spacing w:val="12"/>
          <w:sz w:val="23"/>
          <w:szCs w:val="23"/>
          <w:highlight w:val="none"/>
        </w:rPr>
        <w:t>的</w:t>
      </w:r>
      <w:r>
        <w:rPr>
          <w:rFonts w:hint="eastAsia" w:ascii="宋体" w:hAnsi="宋体" w:eastAsia="宋体" w:cs="宋体"/>
          <w:spacing w:val="7"/>
          <w:sz w:val="23"/>
          <w:szCs w:val="23"/>
          <w:highlight w:val="none"/>
        </w:rPr>
        <w:t>通知》(财库〔2017〕141号)的规定，本单位为符合条件的残疾人福利性单位，且本单位参加</w:t>
      </w:r>
      <w:r>
        <w:rPr>
          <w:rFonts w:hint="eastAsia" w:ascii="宋体" w:hAnsi="宋体" w:eastAsia="宋体" w:cs="宋体"/>
          <w:spacing w:val="20"/>
          <w:sz w:val="23"/>
          <w:szCs w:val="23"/>
          <w:highlight w:val="none"/>
        </w:rPr>
        <w:t>单</w:t>
      </w:r>
      <w:r>
        <w:rPr>
          <w:rFonts w:hint="eastAsia" w:ascii="宋体" w:hAnsi="宋体" w:eastAsia="宋体" w:cs="宋体"/>
          <w:spacing w:val="10"/>
          <w:sz w:val="23"/>
          <w:szCs w:val="23"/>
          <w:highlight w:val="none"/>
        </w:rPr>
        <w:t>位的</w:t>
      </w:r>
      <w:r>
        <w:rPr>
          <w:rFonts w:hint="eastAsia" w:ascii="宋体" w:hAnsi="宋体" w:eastAsia="宋体" w:cs="宋体"/>
          <w:spacing w:val="10"/>
          <w:sz w:val="23"/>
          <w:szCs w:val="23"/>
          <w:highlight w:val="none"/>
          <w:u w:val="single" w:color="auto"/>
          <w:lang w:eastAsia="zh-CN"/>
        </w:rPr>
        <w:t>（项目名称）</w:t>
      </w:r>
      <w:r>
        <w:rPr>
          <w:rFonts w:hint="eastAsia" w:ascii="宋体" w:hAnsi="宋体" w:eastAsia="宋体" w:cs="宋体"/>
          <w:spacing w:val="10"/>
          <w:sz w:val="23"/>
          <w:szCs w:val="23"/>
          <w:highlight w:val="none"/>
        </w:rPr>
        <w:t>项目采购活动提供本单位制造的货物(由本单位承担工程/提供服务)，或者提供其他残</w:t>
      </w:r>
      <w:r>
        <w:rPr>
          <w:rFonts w:hint="eastAsia" w:ascii="宋体" w:hAnsi="宋体" w:eastAsia="宋体" w:cs="宋体"/>
          <w:spacing w:val="9"/>
          <w:sz w:val="23"/>
          <w:szCs w:val="23"/>
          <w:highlight w:val="none"/>
        </w:rPr>
        <w:t>疾人福利性单位制造的货物(不包括使用非残疾人福利性单位注册商标的货物)。</w:t>
      </w:r>
    </w:p>
    <w:p w14:paraId="678DD4A3">
      <w:pPr>
        <w:keepNext w:val="0"/>
        <w:keepLines w:val="0"/>
        <w:pageBreakBefore w:val="0"/>
        <w:widowControl/>
        <w:kinsoku w:val="0"/>
        <w:wordWrap/>
        <w:overflowPunct/>
        <w:topLinePunct w:val="0"/>
        <w:autoSpaceDE w:val="0"/>
        <w:autoSpaceDN w:val="0"/>
        <w:bidi w:val="0"/>
        <w:adjustRightInd w:val="0"/>
        <w:snapToGrid w:val="0"/>
        <w:spacing w:line="360" w:lineRule="auto"/>
        <w:ind w:left="482" w:firstLine="532" w:firstLineChars="200"/>
        <w:textAlignment w:val="baseline"/>
        <w:outlineLvl w:val="3"/>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本</w:t>
      </w:r>
      <w:r>
        <w:rPr>
          <w:rFonts w:hint="eastAsia" w:ascii="宋体" w:hAnsi="宋体" w:eastAsia="宋体" w:cs="宋体"/>
          <w:spacing w:val="9"/>
          <w:sz w:val="23"/>
          <w:szCs w:val="23"/>
          <w:highlight w:val="none"/>
        </w:rPr>
        <w:t>单位对上述声明的真实性负责。如有虚假，将依法承担相应责任。</w:t>
      </w:r>
    </w:p>
    <w:p w14:paraId="22D08A19">
      <w:pPr>
        <w:spacing w:line="280" w:lineRule="auto"/>
        <w:rPr>
          <w:rFonts w:hint="eastAsia" w:ascii="宋体" w:hAnsi="宋体" w:eastAsia="宋体" w:cs="宋体"/>
          <w:sz w:val="21"/>
          <w:highlight w:val="none"/>
        </w:rPr>
      </w:pPr>
    </w:p>
    <w:p w14:paraId="2EB619A4">
      <w:pPr>
        <w:spacing w:line="280" w:lineRule="auto"/>
        <w:rPr>
          <w:rFonts w:hint="eastAsia" w:ascii="宋体" w:hAnsi="宋体" w:eastAsia="宋体" w:cs="宋体"/>
          <w:sz w:val="21"/>
          <w:highlight w:val="none"/>
        </w:rPr>
      </w:pPr>
    </w:p>
    <w:p w14:paraId="7354169B">
      <w:pPr>
        <w:spacing w:line="280" w:lineRule="auto"/>
        <w:rPr>
          <w:rFonts w:hint="eastAsia" w:ascii="宋体" w:hAnsi="宋体" w:eastAsia="宋体" w:cs="宋体"/>
          <w:sz w:val="21"/>
          <w:highlight w:val="none"/>
        </w:rPr>
      </w:pPr>
    </w:p>
    <w:p w14:paraId="7339DEA4">
      <w:pPr>
        <w:spacing w:before="75" w:line="227" w:lineRule="auto"/>
        <w:ind w:left="4400"/>
        <w:outlineLvl w:val="3"/>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单</w:t>
      </w:r>
      <w:r>
        <w:rPr>
          <w:rFonts w:hint="eastAsia" w:ascii="宋体" w:hAnsi="宋体" w:eastAsia="宋体" w:cs="宋体"/>
          <w:spacing w:val="-3"/>
          <w:sz w:val="23"/>
          <w:szCs w:val="23"/>
          <w:highlight w:val="none"/>
        </w:rPr>
        <w:t>位名称(盖章)：</w:t>
      </w:r>
    </w:p>
    <w:p w14:paraId="590F15C6">
      <w:pPr>
        <w:spacing w:line="241" w:lineRule="auto"/>
        <w:rPr>
          <w:rFonts w:hint="eastAsia" w:ascii="宋体" w:hAnsi="宋体" w:eastAsia="宋体" w:cs="宋体"/>
          <w:sz w:val="21"/>
          <w:highlight w:val="none"/>
        </w:rPr>
      </w:pPr>
    </w:p>
    <w:p w14:paraId="1D7B5CC2">
      <w:pPr>
        <w:spacing w:before="75" w:line="228" w:lineRule="auto"/>
        <w:ind w:left="5249"/>
        <w:outlineLvl w:val="3"/>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日</w:t>
      </w:r>
      <w:r>
        <w:rPr>
          <w:rFonts w:hint="eastAsia" w:ascii="宋体" w:hAnsi="宋体" w:eastAsia="宋体" w:cs="宋体"/>
          <w:spacing w:val="-3"/>
          <w:sz w:val="23"/>
          <w:szCs w:val="23"/>
          <w:highlight w:val="none"/>
        </w:rPr>
        <w:t>期：</w:t>
      </w:r>
      <w:r>
        <w:rPr>
          <w:rFonts w:hint="eastAsia" w:ascii="宋体" w:hAnsi="宋体" w:eastAsia="宋体" w:cs="宋体"/>
          <w:spacing w:val="-6"/>
          <w:sz w:val="23"/>
          <w:szCs w:val="23"/>
          <w:highlight w:val="none"/>
        </w:rPr>
        <w:t>年</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月</w:t>
      </w:r>
      <w:r>
        <w:rPr>
          <w:rFonts w:hint="eastAsia" w:ascii="宋体" w:hAnsi="宋体" w:eastAsia="宋体" w:cs="宋体"/>
          <w:spacing w:val="-6"/>
          <w:sz w:val="23"/>
          <w:szCs w:val="23"/>
          <w:highlight w:val="none"/>
          <w:lang w:val="en-US" w:eastAsia="zh-CN"/>
        </w:rPr>
        <w:t xml:space="preserve"> </w:t>
      </w:r>
      <w:r>
        <w:rPr>
          <w:rFonts w:hint="eastAsia" w:ascii="宋体" w:hAnsi="宋体" w:eastAsia="宋体" w:cs="宋体"/>
          <w:spacing w:val="-6"/>
          <w:sz w:val="23"/>
          <w:szCs w:val="23"/>
          <w:highlight w:val="none"/>
        </w:rPr>
        <w:t>日</w:t>
      </w:r>
    </w:p>
    <w:p w14:paraId="0FF002ED">
      <w:pPr>
        <w:spacing w:line="286" w:lineRule="auto"/>
        <w:rPr>
          <w:rFonts w:hint="eastAsia" w:ascii="宋体" w:hAnsi="宋体" w:eastAsia="宋体" w:cs="宋体"/>
          <w:sz w:val="21"/>
          <w:highlight w:val="none"/>
        </w:rPr>
      </w:pPr>
    </w:p>
    <w:p w14:paraId="127E41FF">
      <w:pPr>
        <w:spacing w:line="286" w:lineRule="auto"/>
        <w:rPr>
          <w:rFonts w:hint="eastAsia" w:ascii="宋体" w:hAnsi="宋体" w:eastAsia="宋体" w:cs="宋体"/>
          <w:sz w:val="21"/>
          <w:highlight w:val="none"/>
        </w:rPr>
      </w:pPr>
    </w:p>
    <w:p w14:paraId="743FE07D">
      <w:pPr>
        <w:spacing w:line="286" w:lineRule="auto"/>
        <w:rPr>
          <w:rFonts w:hint="eastAsia" w:ascii="宋体" w:hAnsi="宋体" w:eastAsia="宋体" w:cs="宋体"/>
          <w:sz w:val="21"/>
          <w:highlight w:val="none"/>
        </w:rPr>
      </w:pPr>
    </w:p>
    <w:p w14:paraId="39467150">
      <w:pPr>
        <w:spacing w:line="286" w:lineRule="auto"/>
        <w:rPr>
          <w:rFonts w:hint="eastAsia" w:ascii="宋体" w:hAnsi="宋体" w:eastAsia="宋体" w:cs="宋体"/>
          <w:sz w:val="21"/>
          <w:highlight w:val="none"/>
        </w:rPr>
      </w:pPr>
    </w:p>
    <w:p w14:paraId="6D16C49E">
      <w:pPr>
        <w:spacing w:line="287" w:lineRule="auto"/>
        <w:rPr>
          <w:rFonts w:hint="eastAsia" w:ascii="宋体" w:hAnsi="宋体" w:eastAsia="宋体" w:cs="宋体"/>
          <w:sz w:val="21"/>
          <w:highlight w:val="none"/>
        </w:rPr>
      </w:pPr>
    </w:p>
    <w:p w14:paraId="07A964AB">
      <w:pPr>
        <w:spacing w:before="76" w:line="230" w:lineRule="auto"/>
        <w:ind w:left="480"/>
        <w:outlineLvl w:val="3"/>
        <w:rPr>
          <w:rFonts w:hint="eastAsia" w:ascii="宋体" w:hAnsi="宋体" w:eastAsia="宋体" w:cs="宋体"/>
          <w:sz w:val="23"/>
          <w:szCs w:val="23"/>
          <w:highlight w:val="none"/>
        </w:rPr>
      </w:pPr>
      <w:r>
        <w:rPr>
          <w:rFonts w:hint="eastAsia" w:ascii="宋体" w:hAnsi="宋体" w:eastAsia="宋体" w:cs="宋体"/>
          <w:spacing w:val="18"/>
          <w:sz w:val="23"/>
          <w:szCs w:val="23"/>
          <w:highlight w:val="none"/>
        </w:rPr>
        <w:t>注：请</w:t>
      </w:r>
      <w:r>
        <w:rPr>
          <w:rFonts w:hint="eastAsia" w:ascii="宋体" w:hAnsi="宋体" w:eastAsia="宋体" w:cs="宋体"/>
          <w:spacing w:val="12"/>
          <w:sz w:val="23"/>
          <w:szCs w:val="23"/>
          <w:highlight w:val="none"/>
        </w:rPr>
        <w:t>根</w:t>
      </w:r>
      <w:r>
        <w:rPr>
          <w:rFonts w:hint="eastAsia" w:ascii="宋体" w:hAnsi="宋体" w:eastAsia="宋体" w:cs="宋体"/>
          <w:spacing w:val="9"/>
          <w:sz w:val="23"/>
          <w:szCs w:val="23"/>
          <w:highlight w:val="none"/>
        </w:rPr>
        <w:t>据自己的真实情况出具《残疾人福利性单位声明函》。依法享受中小企业优惠政策</w:t>
      </w:r>
      <w:r>
        <w:rPr>
          <w:rFonts w:hint="eastAsia" w:ascii="宋体" w:hAnsi="宋体" w:eastAsia="宋体" w:cs="宋体"/>
          <w:spacing w:val="18"/>
          <w:sz w:val="23"/>
          <w:szCs w:val="23"/>
          <w:highlight w:val="none"/>
        </w:rPr>
        <w:t>的</w:t>
      </w:r>
      <w:r>
        <w:rPr>
          <w:rFonts w:hint="eastAsia" w:ascii="宋体" w:hAnsi="宋体" w:eastAsia="宋体" w:cs="宋体"/>
          <w:spacing w:val="13"/>
          <w:sz w:val="23"/>
          <w:szCs w:val="23"/>
          <w:highlight w:val="none"/>
        </w:rPr>
        <w:t>，</w:t>
      </w:r>
      <w:r>
        <w:rPr>
          <w:rFonts w:hint="eastAsia" w:ascii="宋体" w:hAnsi="宋体" w:eastAsia="宋体" w:cs="宋体"/>
          <w:spacing w:val="9"/>
          <w:sz w:val="23"/>
          <w:szCs w:val="23"/>
          <w:highlight w:val="none"/>
        </w:rPr>
        <w:t>采购单位或采购代理机构在公告中标结果时，同时公告其《残疾人福利性单位声明函》，接受</w:t>
      </w:r>
      <w:r>
        <w:rPr>
          <w:rFonts w:hint="eastAsia" w:ascii="宋体" w:hAnsi="宋体" w:eastAsia="宋体" w:cs="宋体"/>
          <w:spacing w:val="8"/>
          <w:sz w:val="23"/>
          <w:szCs w:val="23"/>
          <w:highlight w:val="none"/>
        </w:rPr>
        <w:t>社</w:t>
      </w:r>
      <w:r>
        <w:rPr>
          <w:rFonts w:hint="eastAsia" w:ascii="宋体" w:hAnsi="宋体" w:eastAsia="宋体" w:cs="宋体"/>
          <w:spacing w:val="5"/>
          <w:sz w:val="23"/>
          <w:szCs w:val="23"/>
          <w:highlight w:val="none"/>
        </w:rPr>
        <w:t>会监督。</w:t>
      </w:r>
    </w:p>
    <w:p w14:paraId="749ADDD3">
      <w:pPr>
        <w:rPr>
          <w:rFonts w:hint="eastAsia" w:ascii="宋体" w:hAnsi="宋体" w:eastAsia="宋体" w:cs="宋体"/>
          <w:highlight w:val="none"/>
        </w:rPr>
        <w:sectPr>
          <w:footerReference r:id="rId37" w:type="default"/>
          <w:pgSz w:w="11910" w:h="16850"/>
          <w:pgMar w:top="1440" w:right="1080" w:bottom="1440" w:left="1080" w:header="0" w:footer="843" w:gutter="0"/>
          <w:pgNumType w:fmt="decimal"/>
          <w:cols w:space="720" w:num="1"/>
        </w:sectPr>
      </w:pPr>
    </w:p>
    <w:p w14:paraId="36B0A43A">
      <w:pPr>
        <w:spacing w:before="63" w:line="222" w:lineRule="auto"/>
        <w:ind w:left="3294"/>
        <w:outlineLvl w:val="2"/>
        <w:rPr>
          <w:rFonts w:hint="eastAsia" w:ascii="宋体" w:hAnsi="宋体" w:eastAsia="宋体" w:cs="宋体"/>
          <w:sz w:val="31"/>
          <w:szCs w:val="31"/>
          <w:highlight w:val="none"/>
        </w:rPr>
      </w:pPr>
      <w:bookmarkStart w:id="256" w:name="_Toc25116"/>
      <w:bookmarkStart w:id="257" w:name="_Toc6853"/>
      <w:bookmarkStart w:id="258" w:name="_Toc16833"/>
      <w:bookmarkStart w:id="259" w:name="_Toc10162"/>
      <w:r>
        <w:rPr>
          <w:rFonts w:hint="eastAsia" w:ascii="宋体" w:hAnsi="宋体" w:eastAsia="宋体" w:cs="宋体"/>
          <w:spacing w:val="14"/>
          <w:sz w:val="31"/>
          <w:szCs w:val="31"/>
          <w:highlight w:val="none"/>
          <w14:textOutline w14:w="5793" w14:cap="sq" w14:cmpd="sng">
            <w14:solidFill>
              <w14:srgbClr w14:val="000000"/>
            </w14:solidFill>
            <w14:prstDash w14:val="solid"/>
            <w14:bevel/>
          </w14:textOutline>
        </w:rPr>
        <w:t>类</w:t>
      </w:r>
      <w:r>
        <w:rPr>
          <w:rFonts w:hint="eastAsia" w:ascii="宋体" w:hAnsi="宋体" w:eastAsia="宋体" w:cs="宋体"/>
          <w:spacing w:val="9"/>
          <w:sz w:val="31"/>
          <w:szCs w:val="31"/>
          <w:highlight w:val="none"/>
          <w14:textOutline w14:w="5793" w14:cap="sq" w14:cmpd="sng">
            <w14:solidFill>
              <w14:srgbClr w14:val="000000"/>
            </w14:solidFill>
            <w14:prstDash w14:val="solid"/>
            <w14:bevel/>
          </w14:textOutline>
        </w:rPr>
        <w:t>似项目业绩一览表</w:t>
      </w:r>
      <w:bookmarkEnd w:id="256"/>
      <w:bookmarkEnd w:id="257"/>
      <w:bookmarkEnd w:id="258"/>
      <w:bookmarkEnd w:id="259"/>
    </w:p>
    <w:p w14:paraId="2C6BF539">
      <w:pPr>
        <w:spacing w:line="234" w:lineRule="exact"/>
        <w:rPr>
          <w:rFonts w:hint="eastAsia" w:ascii="宋体" w:hAnsi="宋体" w:eastAsia="宋体" w:cs="宋体"/>
          <w:highlight w:val="none"/>
        </w:rPr>
      </w:pPr>
    </w:p>
    <w:tbl>
      <w:tblPr>
        <w:tblStyle w:val="13"/>
        <w:tblW w:w="82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108"/>
        <w:gridCol w:w="1213"/>
        <w:gridCol w:w="1237"/>
        <w:gridCol w:w="1283"/>
        <w:gridCol w:w="1480"/>
        <w:gridCol w:w="1183"/>
      </w:tblGrid>
      <w:tr w14:paraId="34CE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jc w:val="center"/>
        </w:trPr>
        <w:tc>
          <w:tcPr>
            <w:tcW w:w="753" w:type="dxa"/>
            <w:vAlign w:val="top"/>
          </w:tcPr>
          <w:p w14:paraId="344E4995">
            <w:pPr>
              <w:spacing w:line="351" w:lineRule="auto"/>
              <w:rPr>
                <w:rFonts w:hint="eastAsia" w:ascii="宋体" w:hAnsi="宋体" w:eastAsia="宋体" w:cs="宋体"/>
                <w:sz w:val="21"/>
                <w:highlight w:val="none"/>
              </w:rPr>
            </w:pPr>
          </w:p>
          <w:p w14:paraId="0AC50129">
            <w:pPr>
              <w:spacing w:before="65" w:line="229" w:lineRule="auto"/>
              <w:ind w:left="207"/>
              <w:rPr>
                <w:rFonts w:hint="eastAsia" w:ascii="宋体" w:hAnsi="宋体" w:eastAsia="宋体" w:cs="宋体"/>
                <w:sz w:val="20"/>
                <w:szCs w:val="20"/>
                <w:highlight w:val="none"/>
              </w:rPr>
            </w:pPr>
            <w:r>
              <w:rPr>
                <w:rFonts w:hint="eastAsia" w:ascii="宋体" w:hAnsi="宋体" w:eastAsia="宋体" w:cs="宋体"/>
                <w:spacing w:val="6"/>
                <w:sz w:val="20"/>
                <w:szCs w:val="20"/>
                <w:highlight w:val="none"/>
                <w14:textOutline w14:w="3795" w14:cap="sq" w14:cmpd="sng">
                  <w14:solidFill>
                    <w14:srgbClr w14:val="000000"/>
                  </w14:solidFill>
                  <w14:prstDash w14:val="solid"/>
                  <w14:bevel/>
                </w14:textOutline>
              </w:rPr>
              <w:t>序号</w:t>
            </w:r>
          </w:p>
        </w:tc>
        <w:tc>
          <w:tcPr>
            <w:tcW w:w="1108" w:type="dxa"/>
            <w:vAlign w:val="top"/>
          </w:tcPr>
          <w:p w14:paraId="4849B72A">
            <w:pPr>
              <w:spacing w:line="350" w:lineRule="auto"/>
              <w:rPr>
                <w:rFonts w:hint="eastAsia" w:ascii="宋体" w:hAnsi="宋体" w:eastAsia="宋体" w:cs="宋体"/>
                <w:sz w:val="21"/>
                <w:highlight w:val="none"/>
              </w:rPr>
            </w:pPr>
          </w:p>
          <w:p w14:paraId="47255FCF">
            <w:pPr>
              <w:spacing w:before="65" w:line="228" w:lineRule="auto"/>
              <w:ind w:left="195"/>
              <w:rPr>
                <w:rFonts w:hint="eastAsia" w:ascii="宋体" w:hAnsi="宋体" w:eastAsia="宋体" w:cs="宋体"/>
                <w:sz w:val="20"/>
                <w:szCs w:val="20"/>
                <w:highlight w:val="none"/>
              </w:rPr>
            </w:pPr>
            <w:r>
              <w:rPr>
                <w:rFonts w:hint="eastAsia" w:ascii="宋体" w:hAnsi="宋体" w:eastAsia="宋体" w:cs="宋体"/>
                <w:spacing w:val="10"/>
                <w:sz w:val="20"/>
                <w:szCs w:val="20"/>
                <w:highlight w:val="none"/>
                <w14:textOutline w14:w="3795" w14:cap="sq" w14:cmpd="sng">
                  <w14:solidFill>
                    <w14:srgbClr w14:val="000000"/>
                  </w14:solidFill>
                  <w14:prstDash w14:val="solid"/>
                  <w14:bevel/>
                </w14:textOutline>
              </w:rPr>
              <w:t>项</w:t>
            </w: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目名称</w:t>
            </w:r>
          </w:p>
        </w:tc>
        <w:tc>
          <w:tcPr>
            <w:tcW w:w="1213" w:type="dxa"/>
            <w:vAlign w:val="top"/>
          </w:tcPr>
          <w:p w14:paraId="231B2BC8">
            <w:pPr>
              <w:spacing w:line="351" w:lineRule="auto"/>
              <w:rPr>
                <w:rFonts w:hint="eastAsia" w:ascii="宋体" w:hAnsi="宋体" w:eastAsia="宋体" w:cs="宋体"/>
                <w:sz w:val="21"/>
                <w:highlight w:val="none"/>
              </w:rPr>
            </w:pPr>
          </w:p>
          <w:p w14:paraId="1B91C976">
            <w:pPr>
              <w:spacing w:before="65" w:line="228" w:lineRule="auto"/>
              <w:ind w:left="252"/>
              <w:rPr>
                <w:rFonts w:hint="eastAsia" w:ascii="宋体" w:hAnsi="宋体" w:eastAsia="宋体" w:cs="宋体"/>
                <w:sz w:val="20"/>
                <w:szCs w:val="20"/>
                <w:highlight w:val="none"/>
              </w:rPr>
            </w:pP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建设单</w:t>
            </w:r>
            <w:r>
              <w:rPr>
                <w:rFonts w:hint="eastAsia" w:ascii="宋体" w:hAnsi="宋体" w:eastAsia="宋体" w:cs="宋体"/>
                <w:spacing w:val="7"/>
                <w:sz w:val="20"/>
                <w:szCs w:val="20"/>
                <w:highlight w:val="none"/>
                <w14:textOutline w14:w="3795" w14:cap="sq" w14:cmpd="sng">
                  <w14:solidFill>
                    <w14:srgbClr w14:val="000000"/>
                  </w14:solidFill>
                  <w14:prstDash w14:val="solid"/>
                  <w14:bevel/>
                </w14:textOutline>
              </w:rPr>
              <w:t>位</w:t>
            </w:r>
          </w:p>
        </w:tc>
        <w:tc>
          <w:tcPr>
            <w:tcW w:w="1237" w:type="dxa"/>
            <w:vAlign w:val="top"/>
          </w:tcPr>
          <w:p w14:paraId="43ECBE53">
            <w:pPr>
              <w:spacing w:line="351" w:lineRule="auto"/>
              <w:rPr>
                <w:rFonts w:hint="eastAsia" w:ascii="宋体" w:hAnsi="宋体" w:eastAsia="宋体" w:cs="宋体"/>
                <w:sz w:val="21"/>
                <w:highlight w:val="none"/>
              </w:rPr>
            </w:pPr>
          </w:p>
          <w:p w14:paraId="6490B73B">
            <w:pPr>
              <w:spacing w:before="65" w:line="226" w:lineRule="auto"/>
              <w:ind w:left="264"/>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合</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同金额</w:t>
            </w:r>
          </w:p>
        </w:tc>
        <w:tc>
          <w:tcPr>
            <w:tcW w:w="1283" w:type="dxa"/>
            <w:vAlign w:val="top"/>
          </w:tcPr>
          <w:p w14:paraId="06036FB2">
            <w:pPr>
              <w:spacing w:line="351" w:lineRule="auto"/>
              <w:rPr>
                <w:rFonts w:hint="eastAsia" w:ascii="宋体" w:hAnsi="宋体" w:eastAsia="宋体" w:cs="宋体"/>
                <w:sz w:val="21"/>
                <w:highlight w:val="none"/>
              </w:rPr>
            </w:pPr>
          </w:p>
          <w:p w14:paraId="6C4589C9">
            <w:pPr>
              <w:spacing w:before="65" w:line="228" w:lineRule="auto"/>
              <w:ind w:left="310"/>
              <w:rPr>
                <w:rFonts w:hint="eastAsia" w:ascii="宋体" w:hAnsi="宋体" w:eastAsia="宋体" w:cs="宋体"/>
                <w:sz w:val="20"/>
                <w:szCs w:val="20"/>
                <w:highlight w:val="none"/>
              </w:rPr>
            </w:pPr>
            <w:r>
              <w:rPr>
                <w:rFonts w:hint="eastAsia" w:ascii="宋体" w:hAnsi="宋体" w:eastAsia="宋体" w:cs="宋体"/>
                <w:spacing w:val="5"/>
                <w:sz w:val="20"/>
                <w:szCs w:val="20"/>
                <w:highlight w:val="none"/>
                <w14:textOutline w14:w="3795" w14:cap="sq" w14:cmpd="sng">
                  <w14:solidFill>
                    <w14:srgbClr w14:val="000000"/>
                  </w14:solidFill>
                  <w14:prstDash w14:val="solid"/>
                  <w14:bevel/>
                </w14:textOutline>
              </w:rPr>
              <w:t>中</w:t>
            </w:r>
            <w:r>
              <w:rPr>
                <w:rFonts w:hint="eastAsia" w:ascii="宋体" w:hAnsi="宋体" w:eastAsia="宋体" w:cs="宋体"/>
                <w:spacing w:val="3"/>
                <w:sz w:val="20"/>
                <w:szCs w:val="20"/>
                <w:highlight w:val="none"/>
                <w14:textOutline w14:w="3795" w14:cap="sq" w14:cmpd="sng">
                  <w14:solidFill>
                    <w14:srgbClr w14:val="000000"/>
                  </w14:solidFill>
                  <w14:prstDash w14:val="solid"/>
                  <w14:bevel/>
                </w14:textOutline>
              </w:rPr>
              <w:t>标日期</w:t>
            </w:r>
          </w:p>
        </w:tc>
        <w:tc>
          <w:tcPr>
            <w:tcW w:w="1480" w:type="dxa"/>
            <w:vAlign w:val="top"/>
          </w:tcPr>
          <w:p w14:paraId="11873AB1">
            <w:pPr>
              <w:spacing w:line="350" w:lineRule="auto"/>
              <w:rPr>
                <w:rFonts w:hint="eastAsia" w:ascii="宋体" w:hAnsi="宋体" w:eastAsia="宋体" w:cs="宋体"/>
                <w:sz w:val="21"/>
                <w:highlight w:val="none"/>
              </w:rPr>
            </w:pPr>
          </w:p>
          <w:p w14:paraId="1E3A352C">
            <w:pPr>
              <w:spacing w:before="65" w:line="230" w:lineRule="auto"/>
              <w:ind w:left="190"/>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合同签订时</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间</w:t>
            </w:r>
          </w:p>
        </w:tc>
        <w:tc>
          <w:tcPr>
            <w:tcW w:w="1183" w:type="dxa"/>
            <w:vAlign w:val="top"/>
          </w:tcPr>
          <w:p w14:paraId="45B25BA4">
            <w:pPr>
              <w:spacing w:line="350" w:lineRule="auto"/>
              <w:rPr>
                <w:rFonts w:hint="eastAsia" w:ascii="宋体" w:hAnsi="宋体" w:eastAsia="宋体" w:cs="宋体"/>
                <w:sz w:val="21"/>
                <w:highlight w:val="none"/>
              </w:rPr>
            </w:pPr>
          </w:p>
          <w:p w14:paraId="530A4288">
            <w:pPr>
              <w:spacing w:before="65" w:line="228" w:lineRule="auto"/>
              <w:ind w:left="236"/>
              <w:rPr>
                <w:rFonts w:hint="eastAsia" w:ascii="宋体" w:hAnsi="宋体" w:eastAsia="宋体" w:cs="宋体"/>
                <w:sz w:val="20"/>
                <w:szCs w:val="20"/>
                <w:highlight w:val="none"/>
              </w:rPr>
            </w:pPr>
            <w:r>
              <w:rPr>
                <w:rFonts w:hint="eastAsia" w:ascii="宋体" w:hAnsi="宋体" w:eastAsia="宋体" w:cs="宋体"/>
                <w:spacing w:val="9"/>
                <w:sz w:val="20"/>
                <w:szCs w:val="20"/>
                <w:highlight w:val="none"/>
                <w14:textOutline w14:w="3795" w14:cap="sq" w14:cmpd="sng">
                  <w14:solidFill>
                    <w14:srgbClr w14:val="000000"/>
                  </w14:solidFill>
                  <w14:prstDash w14:val="solid"/>
                  <w14:bevel/>
                </w14:textOutline>
              </w:rPr>
              <w:t>竣</w:t>
            </w:r>
            <w:r>
              <w:rPr>
                <w:rFonts w:hint="eastAsia" w:ascii="宋体" w:hAnsi="宋体" w:eastAsia="宋体" w:cs="宋体"/>
                <w:spacing w:val="8"/>
                <w:sz w:val="20"/>
                <w:szCs w:val="20"/>
                <w:highlight w:val="none"/>
                <w14:textOutline w14:w="3795" w14:cap="sq" w14:cmpd="sng">
                  <w14:solidFill>
                    <w14:srgbClr w14:val="000000"/>
                  </w14:solidFill>
                  <w14:prstDash w14:val="solid"/>
                  <w14:bevel/>
                </w14:textOutline>
              </w:rPr>
              <w:t>工日期</w:t>
            </w:r>
          </w:p>
        </w:tc>
      </w:tr>
      <w:tr w14:paraId="4E89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753" w:type="dxa"/>
            <w:vAlign w:val="top"/>
          </w:tcPr>
          <w:p w14:paraId="65B5709E">
            <w:pPr>
              <w:spacing w:line="368" w:lineRule="auto"/>
              <w:rPr>
                <w:rFonts w:hint="eastAsia" w:ascii="宋体" w:hAnsi="宋体" w:eastAsia="宋体" w:cs="宋体"/>
                <w:sz w:val="21"/>
                <w:highlight w:val="none"/>
              </w:rPr>
            </w:pPr>
          </w:p>
          <w:p w14:paraId="65686D58">
            <w:pPr>
              <w:spacing w:before="71" w:line="187" w:lineRule="auto"/>
              <w:ind w:left="380"/>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08" w:type="dxa"/>
            <w:vAlign w:val="top"/>
          </w:tcPr>
          <w:p w14:paraId="568C032A">
            <w:pPr>
              <w:rPr>
                <w:rFonts w:hint="eastAsia" w:ascii="宋体" w:hAnsi="宋体" w:eastAsia="宋体" w:cs="宋体"/>
                <w:sz w:val="21"/>
                <w:highlight w:val="none"/>
              </w:rPr>
            </w:pPr>
          </w:p>
        </w:tc>
        <w:tc>
          <w:tcPr>
            <w:tcW w:w="1213" w:type="dxa"/>
            <w:vAlign w:val="top"/>
          </w:tcPr>
          <w:p w14:paraId="11E852BE">
            <w:pPr>
              <w:rPr>
                <w:rFonts w:hint="eastAsia" w:ascii="宋体" w:hAnsi="宋体" w:eastAsia="宋体" w:cs="宋体"/>
                <w:sz w:val="21"/>
                <w:highlight w:val="none"/>
              </w:rPr>
            </w:pPr>
          </w:p>
        </w:tc>
        <w:tc>
          <w:tcPr>
            <w:tcW w:w="1237" w:type="dxa"/>
            <w:vAlign w:val="top"/>
          </w:tcPr>
          <w:p w14:paraId="1D9A509A">
            <w:pPr>
              <w:rPr>
                <w:rFonts w:hint="eastAsia" w:ascii="宋体" w:hAnsi="宋体" w:eastAsia="宋体" w:cs="宋体"/>
                <w:sz w:val="21"/>
                <w:highlight w:val="none"/>
              </w:rPr>
            </w:pPr>
          </w:p>
        </w:tc>
        <w:tc>
          <w:tcPr>
            <w:tcW w:w="1283" w:type="dxa"/>
            <w:vAlign w:val="top"/>
          </w:tcPr>
          <w:p w14:paraId="54DE9123">
            <w:pPr>
              <w:rPr>
                <w:rFonts w:hint="eastAsia" w:ascii="宋体" w:hAnsi="宋体" w:eastAsia="宋体" w:cs="宋体"/>
                <w:sz w:val="21"/>
                <w:highlight w:val="none"/>
              </w:rPr>
            </w:pPr>
          </w:p>
        </w:tc>
        <w:tc>
          <w:tcPr>
            <w:tcW w:w="1480" w:type="dxa"/>
            <w:vAlign w:val="top"/>
          </w:tcPr>
          <w:p w14:paraId="3E3EDDAB">
            <w:pPr>
              <w:rPr>
                <w:rFonts w:hint="eastAsia" w:ascii="宋体" w:hAnsi="宋体" w:eastAsia="宋体" w:cs="宋体"/>
                <w:sz w:val="21"/>
                <w:highlight w:val="none"/>
              </w:rPr>
            </w:pPr>
          </w:p>
        </w:tc>
        <w:tc>
          <w:tcPr>
            <w:tcW w:w="1183" w:type="dxa"/>
            <w:vAlign w:val="top"/>
          </w:tcPr>
          <w:p w14:paraId="084E7334">
            <w:pPr>
              <w:rPr>
                <w:rFonts w:hint="eastAsia" w:ascii="宋体" w:hAnsi="宋体" w:eastAsia="宋体" w:cs="宋体"/>
                <w:sz w:val="21"/>
                <w:highlight w:val="none"/>
              </w:rPr>
            </w:pPr>
          </w:p>
        </w:tc>
      </w:tr>
      <w:tr w14:paraId="721C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753" w:type="dxa"/>
            <w:vAlign w:val="top"/>
          </w:tcPr>
          <w:p w14:paraId="6FC8D788">
            <w:pPr>
              <w:spacing w:line="368" w:lineRule="auto"/>
              <w:rPr>
                <w:rFonts w:hint="eastAsia" w:ascii="宋体" w:hAnsi="宋体" w:eastAsia="宋体" w:cs="宋体"/>
                <w:sz w:val="21"/>
                <w:highlight w:val="none"/>
              </w:rPr>
            </w:pPr>
          </w:p>
          <w:p w14:paraId="3DFD43FF">
            <w:pPr>
              <w:spacing w:before="71" w:line="187" w:lineRule="auto"/>
              <w:ind w:left="367"/>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108" w:type="dxa"/>
            <w:vAlign w:val="top"/>
          </w:tcPr>
          <w:p w14:paraId="795EC7A1">
            <w:pPr>
              <w:rPr>
                <w:rFonts w:hint="eastAsia" w:ascii="宋体" w:hAnsi="宋体" w:eastAsia="宋体" w:cs="宋体"/>
                <w:sz w:val="21"/>
                <w:highlight w:val="none"/>
              </w:rPr>
            </w:pPr>
          </w:p>
        </w:tc>
        <w:tc>
          <w:tcPr>
            <w:tcW w:w="1213" w:type="dxa"/>
            <w:vAlign w:val="top"/>
          </w:tcPr>
          <w:p w14:paraId="7A6B0BBE">
            <w:pPr>
              <w:rPr>
                <w:rFonts w:hint="eastAsia" w:ascii="宋体" w:hAnsi="宋体" w:eastAsia="宋体" w:cs="宋体"/>
                <w:sz w:val="21"/>
                <w:highlight w:val="none"/>
              </w:rPr>
            </w:pPr>
          </w:p>
        </w:tc>
        <w:tc>
          <w:tcPr>
            <w:tcW w:w="1237" w:type="dxa"/>
            <w:vAlign w:val="top"/>
          </w:tcPr>
          <w:p w14:paraId="3AB19EB1">
            <w:pPr>
              <w:rPr>
                <w:rFonts w:hint="eastAsia" w:ascii="宋体" w:hAnsi="宋体" w:eastAsia="宋体" w:cs="宋体"/>
                <w:sz w:val="21"/>
                <w:highlight w:val="none"/>
              </w:rPr>
            </w:pPr>
          </w:p>
        </w:tc>
        <w:tc>
          <w:tcPr>
            <w:tcW w:w="1283" w:type="dxa"/>
            <w:vAlign w:val="top"/>
          </w:tcPr>
          <w:p w14:paraId="38658088">
            <w:pPr>
              <w:rPr>
                <w:rFonts w:hint="eastAsia" w:ascii="宋体" w:hAnsi="宋体" w:eastAsia="宋体" w:cs="宋体"/>
                <w:sz w:val="21"/>
                <w:highlight w:val="none"/>
              </w:rPr>
            </w:pPr>
          </w:p>
        </w:tc>
        <w:tc>
          <w:tcPr>
            <w:tcW w:w="1480" w:type="dxa"/>
            <w:vAlign w:val="top"/>
          </w:tcPr>
          <w:p w14:paraId="6C31C018">
            <w:pPr>
              <w:rPr>
                <w:rFonts w:hint="eastAsia" w:ascii="宋体" w:hAnsi="宋体" w:eastAsia="宋体" w:cs="宋体"/>
                <w:sz w:val="21"/>
                <w:highlight w:val="none"/>
              </w:rPr>
            </w:pPr>
          </w:p>
        </w:tc>
        <w:tc>
          <w:tcPr>
            <w:tcW w:w="1183" w:type="dxa"/>
            <w:vAlign w:val="top"/>
          </w:tcPr>
          <w:p w14:paraId="2416CC1A">
            <w:pPr>
              <w:rPr>
                <w:rFonts w:hint="eastAsia" w:ascii="宋体" w:hAnsi="宋体" w:eastAsia="宋体" w:cs="宋体"/>
                <w:sz w:val="21"/>
                <w:highlight w:val="none"/>
              </w:rPr>
            </w:pPr>
          </w:p>
        </w:tc>
      </w:tr>
      <w:tr w14:paraId="6EF53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753" w:type="dxa"/>
            <w:vAlign w:val="top"/>
          </w:tcPr>
          <w:p w14:paraId="0446B817">
            <w:pPr>
              <w:spacing w:line="371" w:lineRule="auto"/>
              <w:rPr>
                <w:rFonts w:hint="eastAsia" w:ascii="宋体" w:hAnsi="宋体" w:eastAsia="宋体" w:cs="宋体"/>
                <w:sz w:val="21"/>
                <w:highlight w:val="none"/>
              </w:rPr>
            </w:pPr>
          </w:p>
          <w:p w14:paraId="5DA52A57">
            <w:pPr>
              <w:spacing w:before="71" w:line="185" w:lineRule="auto"/>
              <w:ind w:left="369"/>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108" w:type="dxa"/>
            <w:vAlign w:val="top"/>
          </w:tcPr>
          <w:p w14:paraId="7BCFD820">
            <w:pPr>
              <w:rPr>
                <w:rFonts w:hint="eastAsia" w:ascii="宋体" w:hAnsi="宋体" w:eastAsia="宋体" w:cs="宋体"/>
                <w:sz w:val="21"/>
                <w:highlight w:val="none"/>
              </w:rPr>
            </w:pPr>
          </w:p>
        </w:tc>
        <w:tc>
          <w:tcPr>
            <w:tcW w:w="1213" w:type="dxa"/>
            <w:vAlign w:val="top"/>
          </w:tcPr>
          <w:p w14:paraId="1E014BA5">
            <w:pPr>
              <w:rPr>
                <w:rFonts w:hint="eastAsia" w:ascii="宋体" w:hAnsi="宋体" w:eastAsia="宋体" w:cs="宋体"/>
                <w:sz w:val="21"/>
                <w:highlight w:val="none"/>
              </w:rPr>
            </w:pPr>
          </w:p>
        </w:tc>
        <w:tc>
          <w:tcPr>
            <w:tcW w:w="1237" w:type="dxa"/>
            <w:vAlign w:val="top"/>
          </w:tcPr>
          <w:p w14:paraId="0F2435B2">
            <w:pPr>
              <w:rPr>
                <w:rFonts w:hint="eastAsia" w:ascii="宋体" w:hAnsi="宋体" w:eastAsia="宋体" w:cs="宋体"/>
                <w:sz w:val="21"/>
                <w:highlight w:val="none"/>
              </w:rPr>
            </w:pPr>
          </w:p>
        </w:tc>
        <w:tc>
          <w:tcPr>
            <w:tcW w:w="1283" w:type="dxa"/>
            <w:vAlign w:val="top"/>
          </w:tcPr>
          <w:p w14:paraId="0C864E77">
            <w:pPr>
              <w:rPr>
                <w:rFonts w:hint="eastAsia" w:ascii="宋体" w:hAnsi="宋体" w:eastAsia="宋体" w:cs="宋体"/>
                <w:sz w:val="21"/>
                <w:highlight w:val="none"/>
              </w:rPr>
            </w:pPr>
          </w:p>
        </w:tc>
        <w:tc>
          <w:tcPr>
            <w:tcW w:w="1480" w:type="dxa"/>
            <w:vAlign w:val="top"/>
          </w:tcPr>
          <w:p w14:paraId="736B20CF">
            <w:pPr>
              <w:rPr>
                <w:rFonts w:hint="eastAsia" w:ascii="宋体" w:hAnsi="宋体" w:eastAsia="宋体" w:cs="宋体"/>
                <w:sz w:val="21"/>
                <w:highlight w:val="none"/>
              </w:rPr>
            </w:pPr>
            <w:r>
              <w:rPr>
                <w:rFonts w:hint="eastAsia" w:ascii="宋体" w:hAnsi="宋体" w:eastAsia="宋体" w:cs="宋体"/>
                <w:highlight w:val="none"/>
              </w:rPr>
              <w:pict>
                <v:shape id="_x0000_s1032" o:spid="_x0000_s1032" style="position:absolute;left:0pt;margin-left:42.6pt;margin-top:35.7pt;height:0.65pt;width:2.2pt;mso-position-horizontal-relative:page;mso-position-vertical-relative:page;z-index:251666432;mso-width-relative:page;mso-height-relative:page;" fillcolor="#000000" filled="t" stroked="f" coordsize="44,12" path="m0,0l43,0,43,12,0,12,0,0xe">
                  <v:path/>
                  <v:fill on="t" focussize="0,0"/>
                  <v:stroke on="f"/>
                  <v:imagedata o:title=""/>
                  <o:lock v:ext="edit"/>
                </v:shape>
              </w:pict>
            </w:r>
          </w:p>
        </w:tc>
        <w:tc>
          <w:tcPr>
            <w:tcW w:w="1183" w:type="dxa"/>
            <w:vAlign w:val="top"/>
          </w:tcPr>
          <w:p w14:paraId="49406114">
            <w:pPr>
              <w:rPr>
                <w:rFonts w:hint="eastAsia" w:ascii="宋体" w:hAnsi="宋体" w:eastAsia="宋体" w:cs="宋体"/>
                <w:sz w:val="21"/>
                <w:highlight w:val="none"/>
              </w:rPr>
            </w:pPr>
          </w:p>
        </w:tc>
      </w:tr>
      <w:tr w14:paraId="7EDD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53" w:type="dxa"/>
            <w:vAlign w:val="top"/>
          </w:tcPr>
          <w:p w14:paraId="43C3D2E8">
            <w:pPr>
              <w:spacing w:line="383" w:lineRule="auto"/>
              <w:rPr>
                <w:rFonts w:hint="eastAsia" w:ascii="宋体" w:hAnsi="宋体" w:eastAsia="宋体" w:cs="宋体"/>
                <w:sz w:val="21"/>
                <w:highlight w:val="none"/>
              </w:rPr>
            </w:pPr>
          </w:p>
          <w:p w14:paraId="597BECA3">
            <w:pPr>
              <w:spacing w:before="72" w:line="92" w:lineRule="exact"/>
              <w:ind w:left="260"/>
              <w:rPr>
                <w:rFonts w:hint="eastAsia" w:ascii="宋体" w:hAnsi="宋体" w:eastAsia="宋体" w:cs="宋体"/>
                <w:sz w:val="22"/>
                <w:szCs w:val="22"/>
                <w:highlight w:val="none"/>
              </w:rPr>
            </w:pPr>
            <w:r>
              <w:rPr>
                <w:rFonts w:hint="eastAsia" w:ascii="宋体" w:hAnsi="宋体" w:eastAsia="宋体" w:cs="宋体"/>
                <w:position w:val="1"/>
                <w:sz w:val="22"/>
                <w:szCs w:val="22"/>
                <w:highlight w:val="none"/>
              </w:rPr>
              <w:t>...</w:t>
            </w:r>
          </w:p>
          <w:p w14:paraId="2F85A848">
            <w:pPr>
              <w:spacing w:before="185" w:line="85" w:lineRule="exact"/>
              <w:ind w:left="268"/>
              <w:rPr>
                <w:rFonts w:hint="eastAsia" w:ascii="宋体" w:hAnsi="宋体" w:eastAsia="宋体" w:cs="宋体"/>
                <w:sz w:val="20"/>
                <w:szCs w:val="20"/>
                <w:highlight w:val="none"/>
              </w:rPr>
            </w:pPr>
            <w:r>
              <w:rPr>
                <w:rFonts w:hint="eastAsia" w:ascii="宋体" w:hAnsi="宋体" w:eastAsia="宋体" w:cs="宋体"/>
                <w:spacing w:val="5"/>
                <w:position w:val="1"/>
                <w:sz w:val="20"/>
                <w:szCs w:val="20"/>
                <w:highlight w:val="none"/>
              </w:rPr>
              <w:t>.</w:t>
            </w:r>
            <w:r>
              <w:rPr>
                <w:rFonts w:hint="eastAsia" w:ascii="宋体" w:hAnsi="宋体" w:eastAsia="宋体" w:cs="宋体"/>
                <w:spacing w:val="3"/>
                <w:position w:val="1"/>
                <w:sz w:val="20"/>
                <w:szCs w:val="20"/>
                <w:highlight w:val="none"/>
              </w:rPr>
              <w:t>..</w:t>
            </w:r>
          </w:p>
        </w:tc>
        <w:tc>
          <w:tcPr>
            <w:tcW w:w="1108" w:type="dxa"/>
            <w:vAlign w:val="top"/>
          </w:tcPr>
          <w:p w14:paraId="0A699D0E">
            <w:pPr>
              <w:rPr>
                <w:rFonts w:hint="eastAsia" w:ascii="宋体" w:hAnsi="宋体" w:eastAsia="宋体" w:cs="宋体"/>
                <w:sz w:val="21"/>
                <w:highlight w:val="none"/>
              </w:rPr>
            </w:pPr>
          </w:p>
        </w:tc>
        <w:tc>
          <w:tcPr>
            <w:tcW w:w="1213" w:type="dxa"/>
            <w:vAlign w:val="top"/>
          </w:tcPr>
          <w:p w14:paraId="4084A0A7">
            <w:pPr>
              <w:rPr>
                <w:rFonts w:hint="eastAsia" w:ascii="宋体" w:hAnsi="宋体" w:eastAsia="宋体" w:cs="宋体"/>
                <w:sz w:val="21"/>
                <w:highlight w:val="none"/>
              </w:rPr>
            </w:pPr>
          </w:p>
        </w:tc>
        <w:tc>
          <w:tcPr>
            <w:tcW w:w="1237" w:type="dxa"/>
            <w:vAlign w:val="top"/>
          </w:tcPr>
          <w:p w14:paraId="61C07512">
            <w:pPr>
              <w:rPr>
                <w:rFonts w:hint="eastAsia" w:ascii="宋体" w:hAnsi="宋体" w:eastAsia="宋体" w:cs="宋体"/>
                <w:sz w:val="21"/>
                <w:highlight w:val="none"/>
              </w:rPr>
            </w:pPr>
          </w:p>
        </w:tc>
        <w:tc>
          <w:tcPr>
            <w:tcW w:w="1283" w:type="dxa"/>
            <w:vAlign w:val="top"/>
          </w:tcPr>
          <w:p w14:paraId="323B782B">
            <w:pPr>
              <w:rPr>
                <w:rFonts w:hint="eastAsia" w:ascii="宋体" w:hAnsi="宋体" w:eastAsia="宋体" w:cs="宋体"/>
                <w:sz w:val="21"/>
                <w:highlight w:val="none"/>
              </w:rPr>
            </w:pPr>
          </w:p>
        </w:tc>
        <w:tc>
          <w:tcPr>
            <w:tcW w:w="1480" w:type="dxa"/>
            <w:vAlign w:val="top"/>
          </w:tcPr>
          <w:p w14:paraId="7461DA25">
            <w:pPr>
              <w:rPr>
                <w:rFonts w:hint="eastAsia" w:ascii="宋体" w:hAnsi="宋体" w:eastAsia="宋体" w:cs="宋体"/>
                <w:sz w:val="21"/>
                <w:highlight w:val="none"/>
              </w:rPr>
            </w:pPr>
          </w:p>
        </w:tc>
        <w:tc>
          <w:tcPr>
            <w:tcW w:w="1183" w:type="dxa"/>
            <w:vAlign w:val="top"/>
          </w:tcPr>
          <w:p w14:paraId="1140A79E">
            <w:pPr>
              <w:rPr>
                <w:rFonts w:hint="eastAsia" w:ascii="宋体" w:hAnsi="宋体" w:eastAsia="宋体" w:cs="宋体"/>
                <w:sz w:val="21"/>
                <w:highlight w:val="none"/>
              </w:rPr>
            </w:pPr>
          </w:p>
        </w:tc>
      </w:tr>
    </w:tbl>
    <w:p w14:paraId="7BEDF405">
      <w:pPr>
        <w:spacing w:before="32" w:line="230" w:lineRule="auto"/>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注：</w:t>
      </w:r>
      <w:r>
        <w:rPr>
          <w:rFonts w:hint="eastAsia" w:ascii="宋体" w:hAnsi="宋体" w:eastAsia="宋体" w:cs="宋体"/>
          <w:spacing w:val="15"/>
          <w:sz w:val="21"/>
          <w:szCs w:val="21"/>
          <w:highlight w:val="none"/>
        </w:rPr>
        <w:t>本</w:t>
      </w:r>
      <w:r>
        <w:rPr>
          <w:rFonts w:hint="eastAsia" w:ascii="宋体" w:hAnsi="宋体" w:eastAsia="宋体" w:cs="宋体"/>
          <w:spacing w:val="9"/>
          <w:sz w:val="21"/>
          <w:szCs w:val="21"/>
          <w:highlight w:val="none"/>
        </w:rPr>
        <w:t>表后应附</w:t>
      </w:r>
      <w:r>
        <w:rPr>
          <w:rFonts w:hint="eastAsia" w:ascii="宋体" w:hAnsi="宋体" w:eastAsia="宋体" w:cs="宋体"/>
          <w:spacing w:val="9"/>
          <w:sz w:val="21"/>
          <w:szCs w:val="21"/>
          <w:highlight w:val="none"/>
          <w:lang w:val="en-US" w:eastAsia="zh-CN"/>
        </w:rPr>
        <w:t>相关业绩证明材料</w:t>
      </w:r>
      <w:r>
        <w:rPr>
          <w:rFonts w:hint="eastAsia" w:ascii="宋体" w:hAnsi="宋体" w:eastAsia="宋体" w:cs="宋体"/>
          <w:spacing w:val="9"/>
          <w:sz w:val="21"/>
          <w:szCs w:val="21"/>
          <w:highlight w:val="none"/>
        </w:rPr>
        <w:t>。</w:t>
      </w:r>
    </w:p>
    <w:p w14:paraId="6B74D003">
      <w:pPr>
        <w:spacing w:line="417" w:lineRule="auto"/>
        <w:rPr>
          <w:rFonts w:hint="eastAsia" w:ascii="宋体" w:hAnsi="宋体" w:eastAsia="宋体" w:cs="宋体"/>
          <w:sz w:val="21"/>
          <w:highlight w:val="none"/>
        </w:rPr>
      </w:pPr>
    </w:p>
    <w:p w14:paraId="110861E2">
      <w:pPr>
        <w:spacing w:before="75" w:line="227" w:lineRule="auto"/>
        <w:ind w:left="5086"/>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供</w:t>
      </w:r>
      <w:r>
        <w:rPr>
          <w:rFonts w:hint="eastAsia" w:ascii="宋体" w:hAnsi="宋体" w:eastAsia="宋体" w:cs="宋体"/>
          <w:spacing w:val="7"/>
          <w:sz w:val="23"/>
          <w:szCs w:val="23"/>
          <w:highlight w:val="none"/>
        </w:rPr>
        <w:t>应商(</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CA电子签章</w:t>
      </w:r>
      <w:r>
        <w:rPr>
          <w:rFonts w:hint="eastAsia" w:ascii="宋体" w:hAnsi="宋体" w:eastAsia="宋体" w:cs="宋体"/>
          <w:spacing w:val="7"/>
          <w:sz w:val="23"/>
          <w:szCs w:val="23"/>
          <w:highlight w:val="none"/>
        </w:rPr>
        <w:t>)：</w:t>
      </w:r>
    </w:p>
    <w:p w14:paraId="58375F92">
      <w:pPr>
        <w:spacing w:line="269" w:lineRule="auto"/>
        <w:rPr>
          <w:rFonts w:hint="eastAsia" w:ascii="宋体" w:hAnsi="宋体" w:eastAsia="宋体" w:cs="宋体"/>
          <w:sz w:val="21"/>
          <w:highlight w:val="none"/>
        </w:rPr>
      </w:pPr>
    </w:p>
    <w:p w14:paraId="48E5E348">
      <w:pPr>
        <w:spacing w:before="74" w:line="452" w:lineRule="auto"/>
        <w:ind w:left="5127" w:hanging="220"/>
        <w:rPr>
          <w:rFonts w:hint="eastAsia" w:ascii="宋体" w:hAnsi="宋体" w:eastAsia="宋体" w:cs="宋体"/>
          <w:spacing w:val="3"/>
          <w:sz w:val="23"/>
          <w:szCs w:val="23"/>
          <w:highlight w:val="none"/>
          <w:lang w:val="en-US" w:eastAsia="zh-CN"/>
        </w:rPr>
      </w:pPr>
      <w:r>
        <w:rPr>
          <w:rFonts w:hint="eastAsia" w:ascii="宋体" w:hAnsi="宋体" w:eastAsia="宋体" w:cs="宋体"/>
          <w:spacing w:val="6"/>
          <w:sz w:val="23"/>
          <w:szCs w:val="23"/>
          <w:highlight w:val="none"/>
        </w:rPr>
        <w:t>法人代表或委托代理人(</w:t>
      </w:r>
      <w:r>
        <w:rPr>
          <w:rFonts w:hint="eastAsia" w:ascii="宋体" w:hAnsi="宋体" w:eastAsia="宋体" w:cs="宋体"/>
          <w:spacing w:val="8"/>
          <w:sz w:val="23"/>
          <w:szCs w:val="23"/>
          <w:highlight w:val="none"/>
          <w:u w:val="none"/>
          <w14:textOutline w14:w="4358" w14:cap="sq" w14:cmpd="sng">
            <w14:solidFill>
              <w14:srgbClr w14:val="000000"/>
            </w14:solidFill>
            <w14:prstDash w14:val="solid"/>
            <w14:bevel/>
          </w14:textOutline>
        </w:rPr>
        <w:t>签字或电子签章</w:t>
      </w:r>
      <w:r>
        <w:rPr>
          <w:rFonts w:hint="eastAsia" w:ascii="宋体" w:hAnsi="宋体" w:eastAsia="宋体" w:cs="宋体"/>
          <w:spacing w:val="6"/>
          <w:sz w:val="23"/>
          <w:szCs w:val="23"/>
          <w:highlight w:val="none"/>
        </w:rPr>
        <w:t>)</w:t>
      </w:r>
      <w:r>
        <w:rPr>
          <w:rFonts w:hint="eastAsia" w:ascii="宋体" w:hAnsi="宋体" w:eastAsia="宋体" w:cs="宋体"/>
          <w:spacing w:val="3"/>
          <w:sz w:val="23"/>
          <w:szCs w:val="23"/>
          <w:highlight w:val="none"/>
        </w:rPr>
        <w:t>：</w:t>
      </w:r>
      <w:r>
        <w:rPr>
          <w:rFonts w:hint="eastAsia" w:ascii="宋体" w:hAnsi="宋体" w:eastAsia="宋体" w:cs="宋体"/>
          <w:spacing w:val="3"/>
          <w:sz w:val="23"/>
          <w:szCs w:val="23"/>
          <w:highlight w:val="none"/>
          <w:lang w:val="en-US" w:eastAsia="zh-CN"/>
        </w:rPr>
        <w:t xml:space="preserve"> </w:t>
      </w:r>
    </w:p>
    <w:p w14:paraId="7E922D1C">
      <w:pPr>
        <w:spacing w:before="74" w:line="452" w:lineRule="auto"/>
        <w:ind w:left="5127" w:hanging="220"/>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日</w:t>
      </w:r>
      <w:r>
        <w:rPr>
          <w:rFonts w:hint="eastAsia" w:ascii="宋体" w:hAnsi="宋体" w:eastAsia="宋体" w:cs="宋体"/>
          <w:spacing w:val="-11"/>
          <w:sz w:val="23"/>
          <w:szCs w:val="23"/>
          <w:highlight w:val="none"/>
        </w:rPr>
        <w:t>期：年</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月</w:t>
      </w:r>
      <w:r>
        <w:rPr>
          <w:rFonts w:hint="eastAsia" w:ascii="宋体" w:hAnsi="宋体" w:eastAsia="宋体" w:cs="宋体"/>
          <w:spacing w:val="-11"/>
          <w:sz w:val="23"/>
          <w:szCs w:val="23"/>
          <w:highlight w:val="none"/>
          <w:lang w:val="en-US" w:eastAsia="zh-CN"/>
        </w:rPr>
        <w:t xml:space="preserve"> </w:t>
      </w:r>
      <w:r>
        <w:rPr>
          <w:rFonts w:hint="eastAsia" w:ascii="宋体" w:hAnsi="宋体" w:eastAsia="宋体" w:cs="宋体"/>
          <w:spacing w:val="-11"/>
          <w:sz w:val="23"/>
          <w:szCs w:val="23"/>
          <w:highlight w:val="none"/>
        </w:rPr>
        <w:t>日</w:t>
      </w:r>
    </w:p>
    <w:p w14:paraId="0BA868E0">
      <w:pPr>
        <w:rPr>
          <w:rFonts w:hint="eastAsia" w:ascii="宋体" w:hAnsi="宋体" w:eastAsia="宋体" w:cs="宋体"/>
          <w:highlight w:val="none"/>
        </w:rPr>
        <w:sectPr>
          <w:footerReference r:id="rId38" w:type="default"/>
          <w:pgSz w:w="11910" w:h="16850"/>
          <w:pgMar w:top="1440" w:right="1080" w:bottom="1440" w:left="1080" w:header="0" w:footer="843" w:gutter="0"/>
          <w:pgNumType w:fmt="decimal"/>
          <w:cols w:space="720" w:num="1"/>
        </w:sectPr>
      </w:pPr>
    </w:p>
    <w:p w14:paraId="0555601E">
      <w:pPr>
        <w:spacing w:before="63" w:line="225" w:lineRule="auto"/>
        <w:ind w:left="2866"/>
        <w:rPr>
          <w:rFonts w:hint="eastAsia" w:ascii="宋体" w:hAnsi="宋体" w:eastAsia="宋体" w:cs="宋体"/>
          <w:sz w:val="31"/>
          <w:szCs w:val="31"/>
          <w:highlight w:val="none"/>
        </w:rPr>
      </w:pPr>
      <w:r>
        <w:rPr>
          <w:rFonts w:hint="eastAsia" w:ascii="宋体" w:hAnsi="宋体" w:eastAsia="宋体" w:cs="宋体"/>
          <w:spacing w:val="12"/>
          <w:sz w:val="31"/>
          <w:szCs w:val="31"/>
          <w:highlight w:val="none"/>
          <w14:textOutline w14:w="5793" w14:cap="sq" w14:cmpd="sng">
            <w14:solidFill>
              <w14:srgbClr w14:val="000000"/>
            </w14:solidFill>
            <w14:prstDash w14:val="solid"/>
            <w14:bevel/>
          </w14:textOutline>
        </w:rPr>
        <w:t>近</w:t>
      </w:r>
      <w:r>
        <w:rPr>
          <w:rFonts w:hint="eastAsia" w:ascii="宋体" w:hAnsi="宋体" w:eastAsia="宋体" w:cs="宋体"/>
          <w:spacing w:val="10"/>
          <w:sz w:val="31"/>
          <w:szCs w:val="31"/>
          <w:highlight w:val="none"/>
          <w14:textOutline w14:w="5793" w14:cap="sq" w14:cmpd="sng">
            <w14:solidFill>
              <w14:srgbClr w14:val="000000"/>
            </w14:solidFill>
            <w14:prstDash w14:val="solid"/>
            <w14:bevel/>
          </w14:textOutline>
        </w:rPr>
        <w:t>年发生的诉讼及仲裁情况表</w:t>
      </w:r>
    </w:p>
    <w:p w14:paraId="689632C7">
      <w:pPr>
        <w:spacing w:line="230" w:lineRule="exact"/>
        <w:rPr>
          <w:rFonts w:hint="eastAsia" w:ascii="宋体" w:hAnsi="宋体" w:eastAsia="宋体" w:cs="宋体"/>
          <w:highlight w:val="none"/>
        </w:rPr>
      </w:pPr>
    </w:p>
    <w:tbl>
      <w:tblPr>
        <w:tblStyle w:val="13"/>
        <w:tblW w:w="9649"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5"/>
        <w:gridCol w:w="4824"/>
      </w:tblGrid>
      <w:tr w14:paraId="6A351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4825" w:type="dxa"/>
            <w:tcBorders>
              <w:left w:val="single" w:color="000000" w:sz="10" w:space="0"/>
              <w:right w:val="single" w:color="000000" w:sz="4" w:space="0"/>
            </w:tcBorders>
            <w:vAlign w:val="top"/>
          </w:tcPr>
          <w:p w14:paraId="057BC282">
            <w:pPr>
              <w:spacing w:line="457" w:lineRule="auto"/>
              <w:rPr>
                <w:rFonts w:hint="eastAsia" w:ascii="宋体" w:hAnsi="宋体" w:eastAsia="宋体" w:cs="宋体"/>
                <w:sz w:val="21"/>
                <w:highlight w:val="none"/>
              </w:rPr>
            </w:pPr>
          </w:p>
          <w:p w14:paraId="18602007">
            <w:pPr>
              <w:spacing w:before="75" w:line="227" w:lineRule="auto"/>
              <w:ind w:left="2187"/>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项目</w:t>
            </w:r>
          </w:p>
        </w:tc>
        <w:tc>
          <w:tcPr>
            <w:tcW w:w="4824" w:type="dxa"/>
            <w:tcBorders>
              <w:left w:val="single" w:color="000000" w:sz="4" w:space="0"/>
              <w:right w:val="single" w:color="000000" w:sz="10" w:space="0"/>
            </w:tcBorders>
            <w:vAlign w:val="top"/>
          </w:tcPr>
          <w:p w14:paraId="05AD9E7E">
            <w:pPr>
              <w:spacing w:line="456" w:lineRule="auto"/>
              <w:rPr>
                <w:rFonts w:hint="eastAsia" w:ascii="宋体" w:hAnsi="宋体" w:eastAsia="宋体" w:cs="宋体"/>
                <w:sz w:val="21"/>
                <w:highlight w:val="none"/>
              </w:rPr>
            </w:pPr>
          </w:p>
          <w:p w14:paraId="10D2C746">
            <w:pPr>
              <w:spacing w:before="75" w:line="227" w:lineRule="auto"/>
              <w:ind w:left="1674"/>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供</w:t>
            </w:r>
            <w:r>
              <w:rPr>
                <w:rFonts w:hint="eastAsia" w:ascii="宋体" w:hAnsi="宋体" w:eastAsia="宋体" w:cs="宋体"/>
                <w:spacing w:val="8"/>
                <w:sz w:val="23"/>
                <w:szCs w:val="23"/>
                <w:highlight w:val="none"/>
              </w:rPr>
              <w:t>应商情况说明</w:t>
            </w:r>
          </w:p>
        </w:tc>
      </w:tr>
      <w:tr w14:paraId="0C27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825" w:type="dxa"/>
            <w:tcBorders>
              <w:left w:val="single" w:color="000000" w:sz="10" w:space="0"/>
              <w:right w:val="single" w:color="000000" w:sz="4" w:space="0"/>
            </w:tcBorders>
            <w:vAlign w:val="top"/>
          </w:tcPr>
          <w:p w14:paraId="506BE794">
            <w:pPr>
              <w:rPr>
                <w:rFonts w:hint="eastAsia" w:ascii="宋体" w:hAnsi="宋体" w:eastAsia="宋体" w:cs="宋体"/>
                <w:sz w:val="21"/>
                <w:highlight w:val="none"/>
              </w:rPr>
            </w:pPr>
          </w:p>
        </w:tc>
        <w:tc>
          <w:tcPr>
            <w:tcW w:w="4824" w:type="dxa"/>
            <w:tcBorders>
              <w:left w:val="single" w:color="000000" w:sz="4" w:space="0"/>
              <w:right w:val="single" w:color="000000" w:sz="10" w:space="0"/>
            </w:tcBorders>
            <w:vAlign w:val="top"/>
          </w:tcPr>
          <w:p w14:paraId="317CD235">
            <w:pPr>
              <w:rPr>
                <w:rFonts w:hint="eastAsia" w:ascii="宋体" w:hAnsi="宋体" w:eastAsia="宋体" w:cs="宋体"/>
                <w:sz w:val="21"/>
                <w:highlight w:val="none"/>
              </w:rPr>
            </w:pPr>
          </w:p>
        </w:tc>
      </w:tr>
      <w:tr w14:paraId="1D90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825" w:type="dxa"/>
            <w:tcBorders>
              <w:left w:val="single" w:color="000000" w:sz="10" w:space="0"/>
              <w:right w:val="single" w:color="000000" w:sz="4" w:space="0"/>
            </w:tcBorders>
            <w:vAlign w:val="top"/>
          </w:tcPr>
          <w:p w14:paraId="56A92786">
            <w:pPr>
              <w:rPr>
                <w:rFonts w:hint="eastAsia" w:ascii="宋体" w:hAnsi="宋体" w:eastAsia="宋体" w:cs="宋体"/>
                <w:sz w:val="21"/>
                <w:highlight w:val="none"/>
              </w:rPr>
            </w:pPr>
          </w:p>
        </w:tc>
        <w:tc>
          <w:tcPr>
            <w:tcW w:w="4824" w:type="dxa"/>
            <w:tcBorders>
              <w:left w:val="single" w:color="000000" w:sz="4" w:space="0"/>
              <w:right w:val="single" w:color="000000" w:sz="10" w:space="0"/>
            </w:tcBorders>
            <w:vAlign w:val="top"/>
          </w:tcPr>
          <w:p w14:paraId="521B179D">
            <w:pPr>
              <w:rPr>
                <w:rFonts w:hint="eastAsia" w:ascii="宋体" w:hAnsi="宋体" w:eastAsia="宋体" w:cs="宋体"/>
                <w:sz w:val="21"/>
                <w:highlight w:val="none"/>
              </w:rPr>
            </w:pPr>
          </w:p>
        </w:tc>
      </w:tr>
      <w:tr w14:paraId="4169B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825" w:type="dxa"/>
            <w:tcBorders>
              <w:left w:val="single" w:color="000000" w:sz="10" w:space="0"/>
              <w:right w:val="single" w:color="000000" w:sz="4" w:space="0"/>
            </w:tcBorders>
            <w:vAlign w:val="top"/>
          </w:tcPr>
          <w:p w14:paraId="538A8C28">
            <w:pPr>
              <w:rPr>
                <w:rFonts w:hint="eastAsia" w:ascii="宋体" w:hAnsi="宋体" w:eastAsia="宋体" w:cs="宋体"/>
                <w:sz w:val="21"/>
                <w:highlight w:val="none"/>
              </w:rPr>
            </w:pPr>
          </w:p>
        </w:tc>
        <w:tc>
          <w:tcPr>
            <w:tcW w:w="4824" w:type="dxa"/>
            <w:tcBorders>
              <w:left w:val="single" w:color="000000" w:sz="4" w:space="0"/>
              <w:right w:val="single" w:color="000000" w:sz="10" w:space="0"/>
            </w:tcBorders>
            <w:vAlign w:val="top"/>
          </w:tcPr>
          <w:p w14:paraId="6A207EF3">
            <w:pPr>
              <w:rPr>
                <w:rFonts w:hint="eastAsia" w:ascii="宋体" w:hAnsi="宋体" w:eastAsia="宋体" w:cs="宋体"/>
                <w:sz w:val="21"/>
                <w:highlight w:val="none"/>
              </w:rPr>
            </w:pPr>
          </w:p>
        </w:tc>
      </w:tr>
    </w:tbl>
    <w:p w14:paraId="33661225">
      <w:pPr>
        <w:spacing w:before="32" w:line="230" w:lineRule="auto"/>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注：</w:t>
      </w:r>
      <w:r>
        <w:rPr>
          <w:rFonts w:hint="eastAsia" w:ascii="宋体" w:hAnsi="宋体" w:eastAsia="宋体" w:cs="宋体"/>
          <w:spacing w:val="15"/>
          <w:sz w:val="21"/>
          <w:szCs w:val="21"/>
          <w:highlight w:val="none"/>
        </w:rPr>
        <w:t>本</w:t>
      </w:r>
      <w:r>
        <w:rPr>
          <w:rFonts w:hint="eastAsia" w:ascii="宋体" w:hAnsi="宋体" w:eastAsia="宋体" w:cs="宋体"/>
          <w:spacing w:val="9"/>
          <w:sz w:val="21"/>
          <w:szCs w:val="21"/>
          <w:highlight w:val="none"/>
        </w:rPr>
        <w:t>表后应附法院或仲裁机构做出的判决、裁决等有关法律文书复印件。若没有则表内填报“无”。</w:t>
      </w:r>
    </w:p>
    <w:p w14:paraId="019C1F55">
      <w:pPr>
        <w:rPr>
          <w:rFonts w:hint="eastAsia" w:ascii="宋体" w:hAnsi="宋体" w:eastAsia="宋体" w:cs="宋体"/>
          <w:sz w:val="21"/>
          <w:szCs w:val="21"/>
          <w:highlight w:val="none"/>
        </w:rPr>
        <w:sectPr>
          <w:footerReference r:id="rId39" w:type="default"/>
          <w:pgSz w:w="11910" w:h="16850"/>
          <w:pgMar w:top="1440" w:right="1080" w:bottom="1440" w:left="1080" w:header="0" w:footer="843" w:gutter="0"/>
          <w:pgNumType w:fmt="decimal"/>
          <w:cols w:space="720" w:num="1"/>
        </w:sectPr>
      </w:pPr>
    </w:p>
    <w:p w14:paraId="098C8F89">
      <w:pPr>
        <w:spacing w:before="56" w:line="219" w:lineRule="auto"/>
        <w:ind w:left="4135"/>
        <w:outlineLvl w:val="1"/>
        <w:rPr>
          <w:rFonts w:hint="eastAsia" w:ascii="宋体" w:hAnsi="宋体" w:eastAsia="宋体" w:cs="宋体"/>
          <w:sz w:val="28"/>
          <w:szCs w:val="28"/>
          <w:highlight w:val="none"/>
        </w:rPr>
      </w:pPr>
      <w:bookmarkStart w:id="260" w:name="_Toc16651"/>
      <w:bookmarkStart w:id="261" w:name="_Toc5591"/>
      <w:bookmarkStart w:id="262" w:name="_Toc5273"/>
      <w:bookmarkStart w:id="263" w:name="_Toc29375"/>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质疑函(</w:t>
      </w:r>
      <w:r>
        <w:rPr>
          <w:rFonts w:hint="eastAsia" w:ascii="宋体" w:hAnsi="宋体" w:eastAsia="宋体" w:cs="宋体"/>
          <w:sz w:val="28"/>
          <w:szCs w:val="28"/>
          <w:highlight w:val="none"/>
          <w14:textOutline w14:w="5103" w14:cap="sq" w14:cmpd="sng">
            <w14:solidFill>
              <w14:srgbClr w14:val="000000"/>
            </w14:solidFill>
            <w14:prstDash w14:val="solid"/>
            <w14:bevel/>
          </w14:textOutline>
        </w:rPr>
        <w:t>格式)</w:t>
      </w:r>
      <w:bookmarkEnd w:id="260"/>
      <w:bookmarkEnd w:id="261"/>
      <w:bookmarkEnd w:id="262"/>
      <w:bookmarkEnd w:id="263"/>
    </w:p>
    <w:p w14:paraId="2C8FB675">
      <w:pPr>
        <w:spacing w:line="259" w:lineRule="auto"/>
        <w:rPr>
          <w:rFonts w:hint="eastAsia" w:ascii="宋体" w:hAnsi="宋体" w:eastAsia="宋体" w:cs="宋体"/>
          <w:sz w:val="21"/>
          <w:highlight w:val="none"/>
        </w:rPr>
      </w:pPr>
    </w:p>
    <w:p w14:paraId="4C6948E1">
      <w:pPr>
        <w:spacing w:before="75" w:line="394" w:lineRule="exact"/>
        <w:ind w:left="478"/>
        <w:rPr>
          <w:rFonts w:hint="eastAsia" w:ascii="宋体" w:hAnsi="宋体" w:eastAsia="宋体" w:cs="宋体"/>
          <w:sz w:val="23"/>
          <w:szCs w:val="23"/>
          <w:highlight w:val="none"/>
        </w:rPr>
      </w:pPr>
      <w:r>
        <w:rPr>
          <w:rFonts w:hint="eastAsia" w:ascii="宋体" w:hAnsi="宋体" w:eastAsia="宋体" w:cs="宋体"/>
          <w:spacing w:val="9"/>
          <w:position w:val="2"/>
          <w:sz w:val="23"/>
          <w:szCs w:val="23"/>
          <w:highlight w:val="none"/>
          <w14:textOutline w14:w="4358" w14:cap="sq" w14:cmpd="sng">
            <w14:solidFill>
              <w14:srgbClr w14:val="000000"/>
            </w14:solidFill>
            <w14:prstDash w14:val="solid"/>
            <w14:bevel/>
          </w14:textOutline>
        </w:rPr>
        <w:t>一、质疑供应商基本信息</w:t>
      </w:r>
      <w:r>
        <w:rPr>
          <w:rFonts w:hint="eastAsia" w:ascii="宋体" w:hAnsi="宋体" w:eastAsia="宋体" w:cs="宋体"/>
          <w:spacing w:val="7"/>
          <w:position w:val="2"/>
          <w:sz w:val="23"/>
          <w:szCs w:val="23"/>
          <w:highlight w:val="none"/>
          <w14:textOutline w14:w="4358" w14:cap="sq" w14:cmpd="sng">
            <w14:solidFill>
              <w14:srgbClr w14:val="000000"/>
            </w14:solidFill>
            <w14:prstDash w14:val="solid"/>
            <w14:bevel/>
          </w14:textOutline>
        </w:rPr>
        <w:t>：</w:t>
      </w:r>
    </w:p>
    <w:p w14:paraId="17AEDC3A">
      <w:pPr>
        <w:spacing w:before="73" w:line="227" w:lineRule="auto"/>
        <w:ind w:left="476"/>
        <w:rPr>
          <w:rFonts w:hint="eastAsia" w:ascii="宋体" w:hAnsi="宋体" w:eastAsia="宋体" w:cs="宋体"/>
          <w:sz w:val="23"/>
          <w:szCs w:val="23"/>
          <w:highlight w:val="none"/>
          <w:lang w:eastAsia="zh-CN"/>
        </w:rPr>
      </w:pPr>
      <w:r>
        <w:rPr>
          <w:rFonts w:hint="eastAsia" w:ascii="宋体" w:hAnsi="宋体" w:eastAsia="宋体" w:cs="宋体"/>
          <w:spacing w:val="9"/>
          <w:sz w:val="23"/>
          <w:szCs w:val="23"/>
          <w:highlight w:val="none"/>
        </w:rPr>
        <w:t>质</w:t>
      </w:r>
      <w:r>
        <w:rPr>
          <w:rFonts w:hint="eastAsia" w:ascii="宋体" w:hAnsi="宋体" w:eastAsia="宋体" w:cs="宋体"/>
          <w:spacing w:val="6"/>
          <w:sz w:val="23"/>
          <w:szCs w:val="23"/>
          <w:highlight w:val="none"/>
        </w:rPr>
        <w:t>疑供应商：</w:t>
      </w:r>
    </w:p>
    <w:p w14:paraId="65C41720">
      <w:pPr>
        <w:spacing w:before="183" w:line="227" w:lineRule="auto"/>
        <w:ind w:left="475"/>
        <w:rPr>
          <w:rFonts w:hint="eastAsia" w:ascii="宋体" w:hAnsi="宋体" w:eastAsia="宋体" w:cs="宋体"/>
          <w:sz w:val="23"/>
          <w:szCs w:val="23"/>
          <w:highlight w:val="none"/>
          <w:lang w:eastAsia="zh-CN"/>
        </w:rPr>
      </w:pPr>
      <w:r>
        <w:rPr>
          <w:rFonts w:hint="eastAsia" w:ascii="宋体" w:hAnsi="宋体" w:eastAsia="宋体" w:cs="宋体"/>
          <w:spacing w:val="-1"/>
          <w:sz w:val="23"/>
          <w:szCs w:val="23"/>
          <w:highlight w:val="none"/>
        </w:rPr>
        <w:t>地址：邮</w:t>
      </w:r>
      <w:r>
        <w:rPr>
          <w:rFonts w:hint="eastAsia" w:ascii="宋体" w:hAnsi="宋体" w:eastAsia="宋体" w:cs="宋体"/>
          <w:sz w:val="23"/>
          <w:szCs w:val="23"/>
          <w:highlight w:val="none"/>
        </w:rPr>
        <w:t>编：</w:t>
      </w:r>
    </w:p>
    <w:p w14:paraId="00A0AC01">
      <w:pPr>
        <w:spacing w:before="184" w:line="230" w:lineRule="auto"/>
        <w:ind w:left="476"/>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联系人：</w:t>
      </w:r>
      <w:r>
        <w:rPr>
          <w:rFonts w:hint="eastAsia" w:ascii="宋体" w:hAnsi="宋体" w:eastAsia="宋体" w:cs="宋体"/>
          <w:spacing w:val="-2"/>
          <w:sz w:val="23"/>
          <w:szCs w:val="23"/>
          <w:highlight w:val="none"/>
        </w:rPr>
        <w:t>联系电话：</w:t>
      </w:r>
    </w:p>
    <w:p w14:paraId="682129FD">
      <w:pPr>
        <w:spacing w:before="180" w:line="226" w:lineRule="auto"/>
        <w:ind w:left="474"/>
        <w:rPr>
          <w:rFonts w:hint="eastAsia" w:ascii="宋体" w:hAnsi="宋体" w:eastAsia="宋体" w:cs="宋体"/>
          <w:sz w:val="23"/>
          <w:szCs w:val="23"/>
          <w:highlight w:val="none"/>
          <w:lang w:eastAsia="zh-CN"/>
        </w:rPr>
      </w:pPr>
      <w:r>
        <w:rPr>
          <w:rFonts w:hint="eastAsia" w:ascii="宋体" w:hAnsi="宋体" w:eastAsia="宋体" w:cs="宋体"/>
          <w:spacing w:val="-2"/>
          <w:sz w:val="23"/>
          <w:szCs w:val="23"/>
          <w:highlight w:val="none"/>
        </w:rPr>
        <w:t>授权代表：</w:t>
      </w:r>
      <w:r>
        <w:rPr>
          <w:rFonts w:hint="eastAsia" w:ascii="宋体" w:hAnsi="宋体" w:eastAsia="宋体" w:cs="宋体"/>
          <w:spacing w:val="-1"/>
          <w:sz w:val="23"/>
          <w:szCs w:val="23"/>
          <w:highlight w:val="none"/>
        </w:rPr>
        <w:t>联系电话：</w:t>
      </w:r>
    </w:p>
    <w:p w14:paraId="31289DF6">
      <w:pPr>
        <w:spacing w:before="187" w:line="227" w:lineRule="auto"/>
        <w:ind w:left="475"/>
        <w:rPr>
          <w:rFonts w:hint="eastAsia" w:ascii="宋体" w:hAnsi="宋体" w:eastAsia="宋体" w:cs="宋体"/>
          <w:sz w:val="23"/>
          <w:szCs w:val="23"/>
          <w:highlight w:val="none"/>
          <w:lang w:eastAsia="zh-CN"/>
        </w:rPr>
      </w:pPr>
      <w:r>
        <w:rPr>
          <w:rFonts w:hint="eastAsia" w:ascii="宋体" w:hAnsi="宋体" w:eastAsia="宋体" w:cs="宋体"/>
          <w:spacing w:val="-3"/>
          <w:sz w:val="23"/>
          <w:szCs w:val="23"/>
          <w:highlight w:val="none"/>
        </w:rPr>
        <w:t>地</w:t>
      </w:r>
      <w:r>
        <w:rPr>
          <w:rFonts w:hint="eastAsia" w:ascii="宋体" w:hAnsi="宋体" w:eastAsia="宋体" w:cs="宋体"/>
          <w:spacing w:val="-2"/>
          <w:sz w:val="23"/>
          <w:szCs w:val="23"/>
          <w:highlight w:val="none"/>
        </w:rPr>
        <w:t>址：邮编：</w:t>
      </w:r>
    </w:p>
    <w:p w14:paraId="58A961E3">
      <w:pPr>
        <w:spacing w:before="182" w:line="314" w:lineRule="exact"/>
        <w:ind w:left="478"/>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14:textOutline w14:w="4358" w14:cap="sq" w14:cmpd="sng">
            <w14:solidFill>
              <w14:srgbClr w14:val="000000"/>
            </w14:solidFill>
            <w14:prstDash w14:val="solid"/>
            <w14:bevel/>
          </w14:textOutline>
        </w:rPr>
        <w:t>二</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、质疑项目基本情况：</w:t>
      </w:r>
    </w:p>
    <w:p w14:paraId="18EA6293">
      <w:pPr>
        <w:spacing w:before="154" w:line="227" w:lineRule="auto"/>
        <w:ind w:left="476"/>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质</w:t>
      </w:r>
      <w:r>
        <w:rPr>
          <w:rFonts w:hint="eastAsia" w:ascii="宋体" w:hAnsi="宋体" w:eastAsia="宋体" w:cs="宋体"/>
          <w:spacing w:val="7"/>
          <w:sz w:val="23"/>
          <w:szCs w:val="23"/>
          <w:highlight w:val="none"/>
        </w:rPr>
        <w:t>疑项目的名称：</w:t>
      </w:r>
    </w:p>
    <w:p w14:paraId="27FAB553">
      <w:pPr>
        <w:spacing w:before="183" w:line="227" w:lineRule="auto"/>
        <w:ind w:left="476"/>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质</w:t>
      </w:r>
      <w:r>
        <w:rPr>
          <w:rFonts w:hint="eastAsia" w:ascii="宋体" w:hAnsi="宋体" w:eastAsia="宋体" w:cs="宋体"/>
          <w:spacing w:val="7"/>
          <w:sz w:val="23"/>
          <w:szCs w:val="23"/>
          <w:highlight w:val="none"/>
        </w:rPr>
        <w:t>疑项目的编号：</w:t>
      </w:r>
    </w:p>
    <w:p w14:paraId="24F389BD">
      <w:pPr>
        <w:spacing w:before="185" w:line="376" w:lineRule="auto"/>
        <w:ind w:left="474"/>
        <w:rPr>
          <w:rFonts w:hint="eastAsia" w:ascii="宋体" w:hAnsi="宋体" w:eastAsia="宋体" w:cs="宋体"/>
          <w:sz w:val="23"/>
          <w:szCs w:val="23"/>
          <w:highlight w:val="none"/>
          <w:lang w:eastAsia="zh-CN"/>
        </w:rPr>
      </w:pPr>
      <w:r>
        <w:rPr>
          <w:rFonts w:hint="eastAsia" w:ascii="宋体" w:hAnsi="宋体" w:eastAsia="宋体" w:cs="宋体"/>
          <w:spacing w:val="9"/>
          <w:sz w:val="23"/>
          <w:szCs w:val="23"/>
          <w:highlight w:val="none"/>
        </w:rPr>
        <w:t>采</w:t>
      </w:r>
      <w:r>
        <w:rPr>
          <w:rFonts w:hint="eastAsia" w:ascii="宋体" w:hAnsi="宋体" w:eastAsia="宋体" w:cs="宋体"/>
          <w:spacing w:val="7"/>
          <w:sz w:val="23"/>
          <w:szCs w:val="23"/>
          <w:highlight w:val="none"/>
        </w:rPr>
        <w:t>购单位名称：</w:t>
      </w:r>
    </w:p>
    <w:p w14:paraId="519A2B83">
      <w:pPr>
        <w:spacing w:line="227" w:lineRule="auto"/>
        <w:ind w:left="476"/>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质疑事项</w:t>
      </w:r>
      <w:r>
        <w:rPr>
          <w:rFonts w:hint="eastAsia" w:ascii="宋体" w:hAnsi="宋体" w:eastAsia="宋体" w:cs="宋体"/>
          <w:spacing w:val="5"/>
          <w:sz w:val="23"/>
          <w:szCs w:val="23"/>
          <w:highlight w:val="none"/>
        </w:rPr>
        <w:t>：</w:t>
      </w:r>
    </w:p>
    <w:p w14:paraId="6B6BCE39">
      <w:pPr>
        <w:spacing w:before="182" w:line="375" w:lineRule="auto"/>
        <w:ind w:left="498" w:right="739" w:hanging="13"/>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采购文件采购文件获</w:t>
      </w:r>
      <w:r>
        <w:rPr>
          <w:rFonts w:hint="eastAsia" w:ascii="宋体" w:hAnsi="宋体" w:eastAsia="宋体" w:cs="宋体"/>
          <w:sz w:val="23"/>
          <w:szCs w:val="23"/>
          <w:highlight w:val="none"/>
        </w:rPr>
        <w:t>取日期：</w:t>
      </w:r>
      <w:r>
        <w:rPr>
          <w:rFonts w:hint="eastAsia" w:ascii="宋体" w:hAnsi="宋体" w:eastAsia="宋体" w:cs="宋体"/>
          <w:spacing w:val="4"/>
          <w:sz w:val="23"/>
          <w:szCs w:val="23"/>
          <w:highlight w:val="none"/>
        </w:rPr>
        <w:t>□</w:t>
      </w:r>
      <w:r>
        <w:rPr>
          <w:rFonts w:hint="eastAsia" w:ascii="宋体" w:hAnsi="宋体" w:eastAsia="宋体" w:cs="宋体"/>
          <w:spacing w:val="3"/>
          <w:sz w:val="23"/>
          <w:szCs w:val="23"/>
          <w:highlight w:val="none"/>
        </w:rPr>
        <w:t>采购过程</w:t>
      </w:r>
      <w:r>
        <w:rPr>
          <w:rFonts w:hint="eastAsia" w:ascii="宋体" w:hAnsi="宋体" w:eastAsia="宋体" w:cs="宋体"/>
          <w:spacing w:val="4"/>
          <w:sz w:val="23"/>
          <w:szCs w:val="23"/>
          <w:highlight w:val="none"/>
        </w:rPr>
        <w:t>□</w:t>
      </w:r>
      <w:r>
        <w:rPr>
          <w:rFonts w:hint="eastAsia" w:ascii="宋体" w:hAnsi="宋体" w:eastAsia="宋体" w:cs="宋体"/>
          <w:spacing w:val="3"/>
          <w:sz w:val="23"/>
          <w:szCs w:val="23"/>
          <w:highlight w:val="none"/>
        </w:rPr>
        <w:t>成交结果</w:t>
      </w:r>
    </w:p>
    <w:p w14:paraId="6FF9F7A3">
      <w:pPr>
        <w:spacing w:line="305" w:lineRule="exact"/>
        <w:ind w:left="475"/>
        <w:rPr>
          <w:rFonts w:hint="eastAsia" w:ascii="宋体" w:hAnsi="宋体" w:eastAsia="宋体" w:cs="宋体"/>
          <w:sz w:val="23"/>
          <w:szCs w:val="23"/>
          <w:highlight w:val="no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三、质疑事项具体内容</w:t>
      </w:r>
    </w:p>
    <w:p w14:paraId="4F9B3B21">
      <w:pPr>
        <w:spacing w:before="161" w:line="227" w:lineRule="auto"/>
        <w:ind w:left="476"/>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质疑事项1：</w:t>
      </w:r>
    </w:p>
    <w:p w14:paraId="6E4721F8">
      <w:pPr>
        <w:spacing w:before="185" w:line="224" w:lineRule="auto"/>
        <w:ind w:left="475"/>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事实依据：</w:t>
      </w:r>
    </w:p>
    <w:p w14:paraId="4BC3B63A">
      <w:pPr>
        <w:spacing w:before="185" w:line="375" w:lineRule="auto"/>
        <w:ind w:left="476" w:right="245"/>
        <w:rPr>
          <w:rFonts w:hint="eastAsia" w:ascii="宋体" w:hAnsi="宋体" w:eastAsia="宋体" w:cs="宋体"/>
          <w:spacing w:val="-2"/>
          <w:sz w:val="23"/>
          <w:szCs w:val="23"/>
          <w:highlight w:val="none"/>
          <w:lang w:eastAsia="zh-CN"/>
        </w:rPr>
      </w:pPr>
      <w:r>
        <w:rPr>
          <w:rFonts w:hint="eastAsia" w:ascii="宋体" w:hAnsi="宋体" w:eastAsia="宋体" w:cs="宋体"/>
          <w:spacing w:val="-2"/>
          <w:sz w:val="23"/>
          <w:szCs w:val="23"/>
          <w:highlight w:val="none"/>
        </w:rPr>
        <w:t>法律依据</w:t>
      </w:r>
      <w:r>
        <w:rPr>
          <w:rFonts w:hint="eastAsia" w:ascii="宋体" w:hAnsi="宋体" w:eastAsia="宋体" w:cs="宋体"/>
          <w:spacing w:val="-2"/>
          <w:sz w:val="23"/>
          <w:szCs w:val="23"/>
          <w:highlight w:val="none"/>
          <w:lang w:eastAsia="zh-CN"/>
        </w:rPr>
        <w:t>：</w:t>
      </w:r>
    </w:p>
    <w:p w14:paraId="5B25F7CA">
      <w:pPr>
        <w:spacing w:before="185" w:line="375" w:lineRule="auto"/>
        <w:ind w:left="476" w:right="245"/>
        <w:rPr>
          <w:rFonts w:hint="eastAsia" w:ascii="宋体" w:hAnsi="宋体" w:eastAsia="宋体" w:cs="宋体"/>
          <w:spacing w:val="4"/>
          <w:sz w:val="23"/>
          <w:szCs w:val="23"/>
          <w:highlight w:val="none"/>
        </w:rPr>
      </w:pPr>
      <w:r>
        <w:rPr>
          <w:rFonts w:hint="eastAsia" w:ascii="宋体" w:hAnsi="宋体" w:eastAsia="宋体" w:cs="宋体"/>
          <w:spacing w:val="9"/>
          <w:sz w:val="23"/>
          <w:szCs w:val="23"/>
          <w:highlight w:val="none"/>
        </w:rPr>
        <w:t>质</w:t>
      </w:r>
      <w:r>
        <w:rPr>
          <w:rFonts w:hint="eastAsia" w:ascii="宋体" w:hAnsi="宋体" w:eastAsia="宋体" w:cs="宋体"/>
          <w:spacing w:val="6"/>
          <w:sz w:val="23"/>
          <w:szCs w:val="23"/>
          <w:highlight w:val="none"/>
        </w:rPr>
        <w:t>疑事项2</w:t>
      </w:r>
      <w:r>
        <w:rPr>
          <w:rFonts w:hint="eastAsia" w:ascii="宋体" w:hAnsi="宋体" w:eastAsia="宋体" w:cs="宋体"/>
          <w:spacing w:val="5"/>
          <w:sz w:val="23"/>
          <w:szCs w:val="23"/>
          <w:highlight w:val="none"/>
        </w:rPr>
        <w:t>…</w:t>
      </w:r>
      <w:r>
        <w:rPr>
          <w:rFonts w:hint="eastAsia" w:ascii="宋体" w:hAnsi="宋体" w:eastAsia="宋体" w:cs="宋体"/>
          <w:spacing w:val="4"/>
          <w:sz w:val="23"/>
          <w:szCs w:val="23"/>
          <w:highlight w:val="none"/>
        </w:rPr>
        <w:t>…</w:t>
      </w:r>
    </w:p>
    <w:p w14:paraId="009DC61B">
      <w:pPr>
        <w:spacing w:line="305" w:lineRule="exact"/>
        <w:ind w:left="475"/>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pPr>
      <w:r>
        <w:rPr>
          <w:rFonts w:hint="eastAsia" w:ascii="宋体" w:hAnsi="宋体" w:eastAsia="宋体" w:cs="宋体"/>
          <w:spacing w:val="10"/>
          <w:position w:val="1"/>
          <w:sz w:val="23"/>
          <w:szCs w:val="23"/>
          <w:highlight w:val="none"/>
          <w14:textOutline w14:w="4358" w14:cap="sq" w14:cmpd="sng">
            <w14:solidFill>
              <w14:srgbClr w14:val="000000"/>
            </w14:solidFill>
            <w14:prstDash w14:val="solid"/>
            <w14:bevel/>
          </w14:textOutline>
        </w:rPr>
        <w:t>四、与质疑事项相关的质疑请求：</w:t>
      </w:r>
    </w:p>
    <w:p w14:paraId="1084A0F7">
      <w:pPr>
        <w:spacing w:line="228" w:lineRule="auto"/>
        <w:ind w:left="473"/>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请求：</w:t>
      </w:r>
    </w:p>
    <w:p w14:paraId="022F564B">
      <w:pPr>
        <w:spacing w:line="285" w:lineRule="auto"/>
        <w:rPr>
          <w:rFonts w:hint="eastAsia" w:ascii="宋体" w:hAnsi="宋体" w:eastAsia="宋体" w:cs="宋体"/>
          <w:sz w:val="21"/>
          <w:highlight w:val="none"/>
        </w:rPr>
      </w:pPr>
    </w:p>
    <w:p w14:paraId="0ED0D7FA">
      <w:pPr>
        <w:spacing w:before="76" w:line="227" w:lineRule="auto"/>
        <w:ind w:left="475"/>
        <w:rPr>
          <w:rFonts w:hint="eastAsia" w:ascii="宋体" w:hAnsi="宋体" w:eastAsia="宋体" w:cs="宋体"/>
          <w:spacing w:val="-2"/>
          <w:sz w:val="23"/>
          <w:szCs w:val="23"/>
          <w:highlight w:val="none"/>
        </w:rPr>
      </w:pPr>
      <w:r>
        <w:rPr>
          <w:rFonts w:hint="eastAsia" w:ascii="宋体" w:hAnsi="宋体" w:eastAsia="宋体" w:cs="宋体"/>
          <w:spacing w:val="-4"/>
          <w:sz w:val="23"/>
          <w:szCs w:val="23"/>
          <w:highlight w:val="none"/>
        </w:rPr>
        <w:t>签字(签</w:t>
      </w:r>
      <w:r>
        <w:rPr>
          <w:rFonts w:hint="eastAsia" w:ascii="宋体" w:hAnsi="宋体" w:eastAsia="宋体" w:cs="宋体"/>
          <w:spacing w:val="-3"/>
          <w:sz w:val="23"/>
          <w:szCs w:val="23"/>
          <w:highlight w:val="none"/>
        </w:rPr>
        <w:t>章</w:t>
      </w:r>
      <w:r>
        <w:rPr>
          <w:rFonts w:hint="eastAsia" w:ascii="宋体" w:hAnsi="宋体" w:eastAsia="宋体" w:cs="宋体"/>
          <w:spacing w:val="-2"/>
          <w:sz w:val="23"/>
          <w:szCs w:val="23"/>
          <w:highlight w:val="none"/>
        </w:rPr>
        <w:t>)：</w:t>
      </w:r>
    </w:p>
    <w:p w14:paraId="22CED057">
      <w:pPr>
        <w:spacing w:before="76" w:line="227" w:lineRule="auto"/>
        <w:ind w:left="475"/>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公章：</w:t>
      </w:r>
    </w:p>
    <w:p w14:paraId="3F28986E">
      <w:pPr>
        <w:spacing w:before="186" w:line="228" w:lineRule="auto"/>
        <w:ind w:left="516"/>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日</w:t>
      </w:r>
      <w:r>
        <w:rPr>
          <w:rFonts w:hint="eastAsia" w:ascii="宋体" w:hAnsi="宋体" w:eastAsia="宋体" w:cs="宋体"/>
          <w:spacing w:val="-10"/>
          <w:sz w:val="23"/>
          <w:szCs w:val="23"/>
          <w:highlight w:val="none"/>
        </w:rPr>
        <w:t>期：</w:t>
      </w:r>
    </w:p>
    <w:p w14:paraId="7FB0B7E4">
      <w:pPr>
        <w:spacing w:line="416" w:lineRule="auto"/>
        <w:rPr>
          <w:rFonts w:hint="eastAsia" w:ascii="宋体" w:hAnsi="宋体" w:eastAsia="宋体" w:cs="宋体"/>
          <w:sz w:val="21"/>
          <w:highlight w:val="none"/>
        </w:rPr>
      </w:pPr>
    </w:p>
    <w:p w14:paraId="162F2E88">
      <w:pPr>
        <w:spacing w:before="75" w:line="227" w:lineRule="auto"/>
        <w:ind w:left="478"/>
        <w:rPr>
          <w:rFonts w:hint="eastAsia" w:ascii="宋体" w:hAnsi="宋体" w:eastAsia="宋体" w:cs="宋体"/>
          <w:sz w:val="23"/>
          <w:szCs w:val="23"/>
          <w:highlight w:val="none"/>
        </w:rPr>
      </w:pP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说</w:t>
      </w:r>
      <w:r>
        <w:rPr>
          <w:rFonts w:hint="eastAsia" w:ascii="宋体" w:hAnsi="宋体" w:eastAsia="宋体" w:cs="宋体"/>
          <w:spacing w:val="2"/>
          <w:sz w:val="23"/>
          <w:szCs w:val="23"/>
          <w:highlight w:val="none"/>
          <w14:textOutline w14:w="4358" w14:cap="sq" w14:cmpd="sng">
            <w14:solidFill>
              <w14:srgbClr w14:val="000000"/>
            </w14:solidFill>
            <w14:prstDash w14:val="solid"/>
            <w14:bevel/>
          </w14:textOutline>
        </w:rPr>
        <w:t>明：</w:t>
      </w:r>
    </w:p>
    <w:p w14:paraId="649FC04E">
      <w:pPr>
        <w:spacing w:before="29" w:line="310" w:lineRule="exact"/>
        <w:ind w:left="492"/>
        <w:rPr>
          <w:rFonts w:hint="eastAsia" w:ascii="宋体" w:hAnsi="宋体" w:eastAsia="宋体" w:cs="宋体"/>
          <w:sz w:val="23"/>
          <w:szCs w:val="23"/>
          <w:highlight w:val="none"/>
        </w:rPr>
      </w:pP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1.供应商提出质疑时，应提交质疑函和必要的证明材料。</w:t>
      </w:r>
    </w:p>
    <w:p w14:paraId="5DA8FE77">
      <w:pPr>
        <w:spacing w:before="156" w:line="382" w:lineRule="auto"/>
        <w:ind w:firstLine="478"/>
        <w:rPr>
          <w:rFonts w:hint="eastAsia" w:ascii="宋体" w:hAnsi="宋体" w:eastAsia="宋体" w:cs="宋体"/>
          <w:sz w:val="23"/>
          <w:szCs w:val="23"/>
          <w:highlight w:val="none"/>
        </w:rPr>
      </w:pPr>
      <w:r>
        <w:rPr>
          <w:rFonts w:hint="eastAsia" w:ascii="宋体" w:hAnsi="宋体" w:eastAsia="宋体" w:cs="宋体"/>
          <w:spacing w:val="28"/>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2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14"/>
          <w:sz w:val="23"/>
          <w:szCs w:val="23"/>
          <w:highlight w:val="none"/>
          <w14:textOutline w14:w="4358" w14:cap="sq" w14:cmpd="sng">
            <w14:solidFill>
              <w14:srgbClr w14:val="000000"/>
            </w14:solidFill>
            <w14:prstDash w14:val="solid"/>
            <w14:bevel/>
          </w14:textOutline>
        </w:rPr>
        <w:t>质疑供应商若委托代理人进行质疑的，质疑函应按要求列明“授权代表”的</w:t>
      </w:r>
      <w:r>
        <w:rPr>
          <w:rFonts w:hint="eastAsia" w:ascii="宋体" w:hAnsi="宋体" w:eastAsia="宋体" w:cs="宋体"/>
          <w:spacing w:val="14"/>
          <w:sz w:val="23"/>
          <w:szCs w:val="23"/>
          <w:highlight w:val="none"/>
          <w14:textOutline w14:w="4249" w14:cap="sq" w14:cmpd="sng">
            <w14:solidFill>
              <w14:srgbClr w14:val="000000"/>
            </w14:solidFill>
            <w14:prstDash w14:val="solid"/>
            <w14:bevel/>
          </w14:textOutline>
        </w:rPr>
        <w:t>有关内容，</w:t>
      </w:r>
      <w:r>
        <w:rPr>
          <w:rFonts w:hint="eastAsia" w:ascii="宋体" w:hAnsi="宋体" w:eastAsia="宋体" w:cs="宋体"/>
          <w:spacing w:val="6"/>
          <w:sz w:val="23"/>
          <w:szCs w:val="23"/>
          <w:highlight w:val="none"/>
          <w14:textOutline w14:w="4249" w14:cap="sq" w14:cmpd="sng">
            <w14:solidFill>
              <w14:srgbClr w14:val="000000"/>
            </w14:solidFill>
            <w14:prstDash w14:val="solid"/>
            <w14:bevel/>
          </w14:textOutline>
        </w:rPr>
        <w:t>并在附件</w:t>
      </w:r>
      <w:r>
        <w:rPr>
          <w:rFonts w:hint="eastAsia" w:ascii="宋体" w:hAnsi="宋体" w:eastAsia="宋体" w:cs="宋体"/>
          <w:spacing w:val="3"/>
          <w:sz w:val="23"/>
          <w:szCs w:val="23"/>
          <w:highlight w:val="none"/>
          <w14:textOutline w14:w="4249" w14:cap="sq" w14:cmpd="sng">
            <w14:solidFill>
              <w14:srgbClr w14:val="000000"/>
            </w14:solidFill>
            <w14:prstDash w14:val="solid"/>
            <w14:bevel/>
          </w14:textOutline>
        </w:rPr>
        <w:t>中提交由质疑供应商签署的授权委托书。授权委托书应载明</w:t>
      </w: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代理人的姓名或者名称、代</w:t>
      </w:r>
      <w:r>
        <w:rPr>
          <w:rFonts w:hint="eastAsia" w:ascii="宋体" w:hAnsi="宋体" w:eastAsia="宋体" w:cs="宋体"/>
          <w:spacing w:val="18"/>
          <w:sz w:val="23"/>
          <w:szCs w:val="23"/>
          <w:highlight w:val="none"/>
          <w14:textOutline w14:w="4358" w14:cap="sq" w14:cmpd="sng">
            <w14:solidFill>
              <w14:srgbClr w14:val="000000"/>
            </w14:solidFill>
            <w14:prstDash w14:val="solid"/>
            <w14:bevel/>
          </w14:textOutline>
        </w:rPr>
        <w:t>理</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事项、具体权限、期限和相关事项。</w:t>
      </w:r>
    </w:p>
    <w:p w14:paraId="0A672EFD">
      <w:pPr>
        <w:spacing w:before="182" w:line="468" w:lineRule="exact"/>
        <w:ind w:left="485"/>
        <w:rPr>
          <w:rFonts w:hint="eastAsia" w:ascii="宋体" w:hAnsi="宋体" w:eastAsia="宋体" w:cs="宋体"/>
          <w:sz w:val="23"/>
          <w:szCs w:val="23"/>
          <w:highlight w:val="none"/>
        </w:rPr>
      </w:pPr>
      <w:r>
        <w:rPr>
          <w:rFonts w:hint="eastAsia" w:ascii="宋体" w:hAnsi="宋体" w:eastAsia="宋体" w:cs="宋体"/>
          <w:spacing w:val="18"/>
          <w:position w:val="17"/>
          <w:sz w:val="23"/>
          <w:szCs w:val="23"/>
          <w:highlight w:val="none"/>
          <w14:textOutline w14:w="4358" w14:cap="sq" w14:cmpd="sng">
            <w14:solidFill>
              <w14:srgbClr w14:val="000000"/>
            </w14:solidFill>
            <w14:prstDash w14:val="solid"/>
            <w14:bevel/>
          </w14:textOutline>
        </w:rPr>
        <w:t>3.</w:t>
      </w:r>
      <w:r>
        <w:rPr>
          <w:rFonts w:hint="eastAsia" w:ascii="宋体" w:hAnsi="宋体" w:eastAsia="宋体" w:cs="宋体"/>
          <w:spacing w:val="15"/>
          <w:position w:val="17"/>
          <w:sz w:val="23"/>
          <w:szCs w:val="23"/>
          <w:highlight w:val="none"/>
          <w14:textOutline w14:w="4358" w14:cap="sq" w14:cmpd="sng">
            <w14:solidFill>
              <w14:srgbClr w14:val="000000"/>
            </w14:solidFill>
            <w14:prstDash w14:val="solid"/>
            <w14:bevel/>
          </w14:textOutline>
        </w:rPr>
        <w:t>质</w:t>
      </w:r>
      <w:r>
        <w:rPr>
          <w:rFonts w:hint="eastAsia" w:ascii="宋体" w:hAnsi="宋体" w:eastAsia="宋体" w:cs="宋体"/>
          <w:spacing w:val="9"/>
          <w:position w:val="17"/>
          <w:sz w:val="23"/>
          <w:szCs w:val="23"/>
          <w:highlight w:val="none"/>
          <w14:textOutline w14:w="4358" w14:cap="sq" w14:cmpd="sng">
            <w14:solidFill>
              <w14:srgbClr w14:val="000000"/>
            </w14:solidFill>
            <w14:prstDash w14:val="solid"/>
            <w14:bevel/>
          </w14:textOutline>
        </w:rPr>
        <w:t>疑函的质疑事项应具体、明确，并有必要的事实依据和法律依据。</w:t>
      </w:r>
    </w:p>
    <w:p w14:paraId="443D7E20">
      <w:pPr>
        <w:spacing w:line="310" w:lineRule="exact"/>
        <w:ind w:left="480"/>
        <w:rPr>
          <w:rFonts w:hint="eastAsia" w:ascii="宋体" w:hAnsi="宋体" w:eastAsia="宋体" w:cs="宋体"/>
          <w:sz w:val="23"/>
          <w:szCs w:val="23"/>
          <w:highlight w:val="none"/>
        </w:rPr>
      </w:pPr>
      <w:r>
        <w:rPr>
          <w:rFonts w:hint="eastAsia" w:ascii="宋体" w:hAnsi="宋体" w:eastAsia="宋体" w:cs="宋体"/>
          <w:spacing w:val="13"/>
          <w:position w:val="1"/>
          <w:sz w:val="23"/>
          <w:szCs w:val="23"/>
          <w:highlight w:val="none"/>
          <w14:textOutline w14:w="4358" w14:cap="sq" w14:cmpd="sng">
            <w14:solidFill>
              <w14:srgbClr w14:val="000000"/>
            </w14:solidFill>
            <w14:prstDash w14:val="solid"/>
            <w14:bevel/>
          </w14:textOutline>
        </w:rPr>
        <w:t>4</w:t>
      </w: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.质疑函的质疑请求应与质疑事项相关。</w:t>
      </w:r>
    </w:p>
    <w:p w14:paraId="50D4C042">
      <w:pPr>
        <w:spacing w:before="156" w:line="382" w:lineRule="auto"/>
        <w:ind w:firstLine="478"/>
        <w:rPr>
          <w:rFonts w:hint="eastAsia" w:ascii="宋体" w:hAnsi="宋体" w:eastAsia="宋体" w:cs="宋体"/>
          <w:spacing w:val="28"/>
          <w:sz w:val="23"/>
          <w:szCs w:val="23"/>
          <w:highlight w:val="none"/>
          <w14:textOutline w14:w="4358" w14:cap="sq" w14:cmpd="sng">
            <w14:solidFill>
              <w14:srgbClr w14:val="000000"/>
            </w14:solidFill>
            <w14:prstDash w14:val="solid"/>
            <w14:bevel/>
          </w14:textOutline>
        </w:rPr>
      </w:pPr>
      <w:r>
        <w:rPr>
          <w:rFonts w:hint="eastAsia" w:ascii="宋体" w:hAnsi="宋体" w:eastAsia="宋体" w:cs="宋体"/>
          <w:spacing w:val="28"/>
          <w:sz w:val="23"/>
          <w:szCs w:val="23"/>
          <w:highlight w:val="none"/>
          <w14:textOutline w14:w="4358" w14:cap="sq" w14:cmpd="sng">
            <w14:solidFill>
              <w14:srgbClr w14:val="000000"/>
            </w14:solidFill>
            <w14:prstDash w14:val="solid"/>
            <w14:bevel/>
          </w14:textOutline>
        </w:rPr>
        <w:t>5.质疑供应商为法人或者其他组织的，质疑函应由法定代表人、主要负责人，或者其授权代表签字或者盖章，并加盖公章。</w:t>
      </w:r>
    </w:p>
    <w:p w14:paraId="314F97FA">
      <w:pPr>
        <w:spacing w:before="156" w:line="382" w:lineRule="auto"/>
        <w:ind w:firstLine="478"/>
        <w:rPr>
          <w:rFonts w:hint="eastAsia" w:ascii="宋体" w:hAnsi="宋体" w:eastAsia="宋体" w:cs="宋体"/>
          <w:highlight w:val="none"/>
        </w:rPr>
        <w:sectPr>
          <w:footerReference r:id="rId40" w:type="default"/>
          <w:pgSz w:w="11910" w:h="16840"/>
          <w:pgMar w:top="1440" w:right="1080" w:bottom="1440" w:left="1080" w:header="0" w:footer="504" w:gutter="0"/>
          <w:pgNumType w:fmt="decimal"/>
          <w:cols w:space="720" w:num="1"/>
        </w:sectPr>
      </w:pPr>
    </w:p>
    <w:p w14:paraId="1F7DC620">
      <w:pPr>
        <w:spacing w:before="56" w:line="219" w:lineRule="auto"/>
        <w:ind w:left="3663"/>
        <w:outlineLvl w:val="1"/>
        <w:rPr>
          <w:rFonts w:hint="eastAsia" w:ascii="宋体" w:hAnsi="宋体" w:eastAsia="宋体" w:cs="宋体"/>
          <w:sz w:val="28"/>
          <w:szCs w:val="28"/>
          <w:highlight w:val="none"/>
        </w:rPr>
      </w:pPr>
      <w:bookmarkStart w:id="264" w:name="_Toc30937"/>
      <w:bookmarkStart w:id="265" w:name="_Toc6395"/>
      <w:bookmarkStart w:id="266" w:name="_Toc31303"/>
      <w:bookmarkStart w:id="267" w:name="_Toc8060"/>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投诉书(格式</w:t>
      </w:r>
      <w:r>
        <w:rPr>
          <w:rFonts w:hint="eastAsia" w:ascii="宋体" w:hAnsi="宋体" w:eastAsia="宋体" w:cs="宋体"/>
          <w:sz w:val="28"/>
          <w:szCs w:val="28"/>
          <w:highlight w:val="none"/>
          <w14:textOutline w14:w="5103" w14:cap="sq" w14:cmpd="sng">
            <w14:solidFill>
              <w14:srgbClr w14:val="000000"/>
            </w14:solidFill>
            <w14:prstDash w14:val="solid"/>
            <w14:bevel/>
          </w14:textOutline>
        </w:rPr>
        <w:t>)</w:t>
      </w:r>
      <w:bookmarkEnd w:id="264"/>
      <w:bookmarkEnd w:id="265"/>
      <w:bookmarkEnd w:id="266"/>
      <w:bookmarkEnd w:id="267"/>
    </w:p>
    <w:p w14:paraId="596972CE">
      <w:pPr>
        <w:spacing w:before="24" w:line="394" w:lineRule="exact"/>
        <w:ind w:left="4"/>
        <w:rPr>
          <w:rFonts w:hint="eastAsia" w:ascii="宋体" w:hAnsi="宋体" w:eastAsia="宋体" w:cs="宋体"/>
          <w:sz w:val="23"/>
          <w:szCs w:val="23"/>
          <w:highlight w:val="none"/>
        </w:rPr>
      </w:pPr>
      <w:r>
        <w:rPr>
          <w:rFonts w:hint="eastAsia" w:ascii="宋体" w:hAnsi="宋体" w:eastAsia="宋体" w:cs="宋体"/>
          <w:spacing w:val="9"/>
          <w:position w:val="2"/>
          <w:sz w:val="23"/>
          <w:szCs w:val="23"/>
          <w:highlight w:val="none"/>
          <w14:textOutline w14:w="4358" w14:cap="sq" w14:cmpd="sng">
            <w14:solidFill>
              <w14:srgbClr w14:val="000000"/>
            </w14:solidFill>
            <w14:prstDash w14:val="solid"/>
            <w14:bevel/>
          </w14:textOutline>
        </w:rPr>
        <w:t>一、投诉相关主体基本情况</w:t>
      </w:r>
      <w:r>
        <w:rPr>
          <w:rFonts w:hint="eastAsia" w:ascii="宋体" w:hAnsi="宋体" w:eastAsia="宋体" w:cs="宋体"/>
          <w:spacing w:val="8"/>
          <w:position w:val="2"/>
          <w:sz w:val="23"/>
          <w:szCs w:val="23"/>
          <w:highlight w:val="none"/>
          <w14:textOutline w14:w="4358" w14:cap="sq" w14:cmpd="sng">
            <w14:solidFill>
              <w14:srgbClr w14:val="000000"/>
            </w14:solidFill>
            <w14:prstDash w14:val="solid"/>
            <w14:bevel/>
          </w14:textOutline>
        </w:rPr>
        <w:t>：</w:t>
      </w:r>
    </w:p>
    <w:p w14:paraId="24EC0486">
      <w:pPr>
        <w:spacing w:before="73" w:line="227" w:lineRule="auto"/>
        <w:rPr>
          <w:rFonts w:hint="eastAsia" w:ascii="宋体" w:hAnsi="宋体" w:eastAsia="宋体" w:cs="宋体"/>
          <w:sz w:val="23"/>
          <w:szCs w:val="23"/>
          <w:highlight w:val="none"/>
          <w:lang w:eastAsia="zh-CN"/>
        </w:rPr>
      </w:pPr>
      <w:r>
        <w:rPr>
          <w:rFonts w:hint="eastAsia" w:ascii="宋体" w:hAnsi="宋体" w:eastAsia="宋体" w:cs="宋体"/>
          <w:spacing w:val="5"/>
          <w:sz w:val="23"/>
          <w:szCs w:val="23"/>
          <w:highlight w:val="none"/>
        </w:rPr>
        <w:t>供应商：</w:t>
      </w:r>
    </w:p>
    <w:p w14:paraId="22EB6BD8">
      <w:pPr>
        <w:spacing w:before="182" w:line="237"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地</w:t>
      </w:r>
      <w:r>
        <w:rPr>
          <w:rFonts w:hint="eastAsia" w:ascii="宋体" w:hAnsi="宋体" w:eastAsia="宋体" w:cs="宋体"/>
          <w:spacing w:val="3"/>
          <w:sz w:val="23"/>
          <w:szCs w:val="23"/>
          <w:highlight w:val="none"/>
        </w:rPr>
        <w:t>址：</w:t>
      </w:r>
    </w:p>
    <w:p w14:paraId="4D3E91C3">
      <w:pPr>
        <w:spacing w:before="170" w:line="376" w:lineRule="auto"/>
        <w:ind w:left="1" w:firstLine="16"/>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邮编：</w:t>
      </w:r>
    </w:p>
    <w:p w14:paraId="760B5485">
      <w:pPr>
        <w:spacing w:before="170" w:line="376" w:lineRule="auto"/>
        <w:ind w:left="1" w:firstLine="16"/>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rPr>
        <w:t>法定代表人/主要负责人</w:t>
      </w:r>
      <w:r>
        <w:rPr>
          <w:rFonts w:hint="eastAsia" w:ascii="宋体" w:hAnsi="宋体" w:eastAsia="宋体" w:cs="宋体"/>
          <w:spacing w:val="6"/>
          <w:sz w:val="23"/>
          <w:szCs w:val="23"/>
          <w:highlight w:val="none"/>
        </w:rPr>
        <w:t>：</w:t>
      </w:r>
    </w:p>
    <w:p w14:paraId="14EE6CDD">
      <w:pPr>
        <w:spacing w:line="229" w:lineRule="auto"/>
        <w:ind w:left="1"/>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联系电话</w:t>
      </w:r>
      <w:r>
        <w:rPr>
          <w:rFonts w:hint="eastAsia" w:ascii="宋体" w:hAnsi="宋体" w:eastAsia="宋体" w:cs="宋体"/>
          <w:spacing w:val="5"/>
          <w:sz w:val="23"/>
          <w:szCs w:val="23"/>
          <w:highlight w:val="none"/>
        </w:rPr>
        <w:t>：</w:t>
      </w:r>
    </w:p>
    <w:p w14:paraId="7214361F">
      <w:pPr>
        <w:spacing w:before="180" w:line="226" w:lineRule="auto"/>
        <w:rPr>
          <w:rFonts w:hint="eastAsia" w:ascii="宋体" w:hAnsi="宋体" w:eastAsia="宋体" w:cs="宋体"/>
          <w:sz w:val="23"/>
          <w:szCs w:val="23"/>
          <w:highlight w:val="none"/>
          <w:lang w:eastAsia="zh-CN"/>
        </w:rPr>
      </w:pPr>
      <w:r>
        <w:rPr>
          <w:rFonts w:hint="eastAsia" w:ascii="宋体" w:hAnsi="宋体" w:eastAsia="宋体" w:cs="宋体"/>
          <w:spacing w:val="7"/>
          <w:sz w:val="23"/>
          <w:szCs w:val="23"/>
          <w:highlight w:val="none"/>
        </w:rPr>
        <w:t>授</w:t>
      </w:r>
      <w:r>
        <w:rPr>
          <w:rFonts w:hint="eastAsia" w:ascii="宋体" w:hAnsi="宋体" w:eastAsia="宋体" w:cs="宋体"/>
          <w:spacing w:val="6"/>
          <w:sz w:val="23"/>
          <w:szCs w:val="23"/>
          <w:highlight w:val="none"/>
        </w:rPr>
        <w:t>权代表：</w:t>
      </w:r>
    </w:p>
    <w:p w14:paraId="36ED04D1">
      <w:pPr>
        <w:spacing w:before="186" w:line="230" w:lineRule="auto"/>
        <w:ind w:left="1"/>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联系电话</w:t>
      </w:r>
      <w:r>
        <w:rPr>
          <w:rFonts w:hint="eastAsia" w:ascii="宋体" w:hAnsi="宋体" w:eastAsia="宋体" w:cs="宋体"/>
          <w:spacing w:val="5"/>
          <w:sz w:val="23"/>
          <w:szCs w:val="23"/>
          <w:highlight w:val="none"/>
        </w:rPr>
        <w:t>：</w:t>
      </w:r>
    </w:p>
    <w:p w14:paraId="6B6B74D4">
      <w:pPr>
        <w:spacing w:before="179" w:line="237"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地</w:t>
      </w:r>
      <w:r>
        <w:rPr>
          <w:rFonts w:hint="eastAsia" w:ascii="宋体" w:hAnsi="宋体" w:eastAsia="宋体" w:cs="宋体"/>
          <w:spacing w:val="3"/>
          <w:sz w:val="23"/>
          <w:szCs w:val="23"/>
          <w:highlight w:val="none"/>
        </w:rPr>
        <w:t>址：</w:t>
      </w:r>
    </w:p>
    <w:p w14:paraId="72F31698">
      <w:pPr>
        <w:spacing w:before="172" w:line="375" w:lineRule="auto"/>
        <w:ind w:firstLine="17"/>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邮编：</w:t>
      </w:r>
    </w:p>
    <w:p w14:paraId="298588E0">
      <w:pPr>
        <w:spacing w:before="172" w:line="375" w:lineRule="auto"/>
        <w:ind w:firstLine="17"/>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被投诉人1</w:t>
      </w:r>
      <w:r>
        <w:rPr>
          <w:rFonts w:hint="eastAsia" w:ascii="宋体" w:hAnsi="宋体" w:eastAsia="宋体" w:cs="宋体"/>
          <w:spacing w:val="4"/>
          <w:sz w:val="23"/>
          <w:szCs w:val="23"/>
          <w:highlight w:val="none"/>
        </w:rPr>
        <w:t>：</w:t>
      </w:r>
    </w:p>
    <w:p w14:paraId="3F2B25DF">
      <w:pPr>
        <w:spacing w:before="1" w:line="236"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地</w:t>
      </w:r>
      <w:r>
        <w:rPr>
          <w:rFonts w:hint="eastAsia" w:ascii="宋体" w:hAnsi="宋体" w:eastAsia="宋体" w:cs="宋体"/>
          <w:spacing w:val="3"/>
          <w:sz w:val="23"/>
          <w:szCs w:val="23"/>
          <w:highlight w:val="none"/>
        </w:rPr>
        <w:t>址：</w:t>
      </w:r>
    </w:p>
    <w:p w14:paraId="5F47CCD7">
      <w:pPr>
        <w:spacing w:before="171" w:line="227" w:lineRule="auto"/>
        <w:ind w:left="18"/>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邮</w:t>
      </w:r>
      <w:r>
        <w:rPr>
          <w:rFonts w:hint="eastAsia" w:ascii="宋体" w:hAnsi="宋体" w:eastAsia="宋体" w:cs="宋体"/>
          <w:spacing w:val="-2"/>
          <w:sz w:val="23"/>
          <w:szCs w:val="23"/>
          <w:highlight w:val="none"/>
        </w:rPr>
        <w:t>编：</w:t>
      </w:r>
    </w:p>
    <w:p w14:paraId="408292CB">
      <w:pPr>
        <w:spacing w:before="185" w:line="230" w:lineRule="auto"/>
        <w:ind w:left="1"/>
        <w:rPr>
          <w:rFonts w:hint="eastAsia" w:ascii="宋体" w:hAnsi="宋体" w:eastAsia="宋体" w:cs="宋体"/>
          <w:sz w:val="23"/>
          <w:szCs w:val="23"/>
          <w:highlight w:val="none"/>
          <w:lang w:eastAsia="zh-CN"/>
        </w:rPr>
      </w:pPr>
      <w:r>
        <w:rPr>
          <w:rFonts w:hint="eastAsia" w:ascii="宋体" w:hAnsi="宋体" w:eastAsia="宋体" w:cs="宋体"/>
          <w:spacing w:val="5"/>
          <w:sz w:val="23"/>
          <w:szCs w:val="23"/>
          <w:highlight w:val="none"/>
        </w:rPr>
        <w:t>联系人</w:t>
      </w:r>
      <w:r>
        <w:rPr>
          <w:rFonts w:hint="eastAsia" w:ascii="宋体" w:hAnsi="宋体" w:eastAsia="宋体" w:cs="宋体"/>
          <w:spacing w:val="4"/>
          <w:sz w:val="23"/>
          <w:szCs w:val="23"/>
          <w:highlight w:val="none"/>
        </w:rPr>
        <w:t>：</w:t>
      </w:r>
    </w:p>
    <w:p w14:paraId="16817621">
      <w:pPr>
        <w:spacing w:before="179" w:line="375" w:lineRule="auto"/>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联系电话：</w:t>
      </w:r>
    </w:p>
    <w:p w14:paraId="7B60605E">
      <w:pPr>
        <w:spacing w:before="179" w:line="375" w:lineRule="auto"/>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被投诉人2：</w:t>
      </w:r>
      <w:r>
        <w:rPr>
          <w:rFonts w:hint="eastAsia" w:ascii="宋体" w:hAnsi="宋体" w:eastAsia="宋体" w:cs="宋体"/>
          <w:spacing w:val="13"/>
          <w:sz w:val="23"/>
          <w:szCs w:val="23"/>
          <w:highlight w:val="none"/>
        </w:rPr>
        <w:t>…</w:t>
      </w:r>
      <w:r>
        <w:rPr>
          <w:rFonts w:hint="eastAsia" w:ascii="宋体" w:hAnsi="宋体" w:eastAsia="宋体" w:cs="宋体"/>
          <w:spacing w:val="12"/>
          <w:sz w:val="23"/>
          <w:szCs w:val="23"/>
          <w:highlight w:val="none"/>
        </w:rPr>
        <w:t>…</w:t>
      </w:r>
    </w:p>
    <w:p w14:paraId="7C4EDD68">
      <w:pPr>
        <w:spacing w:before="1" w:line="226" w:lineRule="auto"/>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相</w:t>
      </w:r>
      <w:r>
        <w:rPr>
          <w:rFonts w:hint="eastAsia" w:ascii="宋体" w:hAnsi="宋体" w:eastAsia="宋体" w:cs="宋体"/>
          <w:spacing w:val="6"/>
          <w:sz w:val="23"/>
          <w:szCs w:val="23"/>
          <w:highlight w:val="none"/>
        </w:rPr>
        <w:t>关供应商：</w:t>
      </w:r>
    </w:p>
    <w:p w14:paraId="3DE5455F">
      <w:pPr>
        <w:spacing w:before="183" w:line="237"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地</w:t>
      </w:r>
      <w:r>
        <w:rPr>
          <w:rFonts w:hint="eastAsia" w:ascii="宋体" w:hAnsi="宋体" w:eastAsia="宋体" w:cs="宋体"/>
          <w:spacing w:val="3"/>
          <w:sz w:val="23"/>
          <w:szCs w:val="23"/>
          <w:highlight w:val="none"/>
        </w:rPr>
        <w:t>址：</w:t>
      </w:r>
    </w:p>
    <w:p w14:paraId="7761C124">
      <w:pPr>
        <w:spacing w:before="173" w:line="227" w:lineRule="auto"/>
        <w:ind w:left="18"/>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邮</w:t>
      </w:r>
      <w:r>
        <w:rPr>
          <w:rFonts w:hint="eastAsia" w:ascii="宋体" w:hAnsi="宋体" w:eastAsia="宋体" w:cs="宋体"/>
          <w:spacing w:val="-2"/>
          <w:sz w:val="23"/>
          <w:szCs w:val="23"/>
          <w:highlight w:val="none"/>
        </w:rPr>
        <w:t>编：</w:t>
      </w:r>
    </w:p>
    <w:p w14:paraId="682F2ACA">
      <w:pPr>
        <w:spacing w:before="185" w:line="230" w:lineRule="auto"/>
        <w:ind w:left="1"/>
        <w:rPr>
          <w:rFonts w:hint="eastAsia" w:ascii="宋体" w:hAnsi="宋体" w:eastAsia="宋体" w:cs="宋体"/>
          <w:sz w:val="23"/>
          <w:szCs w:val="23"/>
          <w:highlight w:val="none"/>
          <w:lang w:eastAsia="zh-CN"/>
        </w:rPr>
      </w:pPr>
      <w:r>
        <w:rPr>
          <w:rFonts w:hint="eastAsia" w:ascii="宋体" w:hAnsi="宋体" w:eastAsia="宋体" w:cs="宋体"/>
          <w:spacing w:val="5"/>
          <w:sz w:val="23"/>
          <w:szCs w:val="23"/>
          <w:highlight w:val="none"/>
        </w:rPr>
        <w:t>联系人</w:t>
      </w:r>
      <w:r>
        <w:rPr>
          <w:rFonts w:hint="eastAsia" w:ascii="宋体" w:hAnsi="宋体" w:eastAsia="宋体" w:cs="宋体"/>
          <w:spacing w:val="4"/>
          <w:sz w:val="23"/>
          <w:szCs w:val="23"/>
          <w:highlight w:val="none"/>
        </w:rPr>
        <w:t>：</w:t>
      </w:r>
    </w:p>
    <w:p w14:paraId="4A85A4A1">
      <w:pPr>
        <w:spacing w:before="179" w:line="230" w:lineRule="auto"/>
        <w:ind w:left="1"/>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联系电话</w:t>
      </w:r>
      <w:r>
        <w:rPr>
          <w:rFonts w:hint="eastAsia" w:ascii="宋体" w:hAnsi="宋体" w:eastAsia="宋体" w:cs="宋体"/>
          <w:spacing w:val="5"/>
          <w:sz w:val="23"/>
          <w:szCs w:val="23"/>
          <w:highlight w:val="none"/>
        </w:rPr>
        <w:t>：</w:t>
      </w:r>
    </w:p>
    <w:p w14:paraId="0D907FDB">
      <w:pPr>
        <w:spacing w:before="182" w:line="314" w:lineRule="exact"/>
        <w:ind w:left="4"/>
        <w:rPr>
          <w:rFonts w:hint="eastAsia" w:ascii="宋体" w:hAnsi="宋体" w:eastAsia="宋体" w:cs="宋体"/>
          <w:sz w:val="23"/>
          <w:szCs w:val="23"/>
          <w:highlight w:val="none"/>
        </w:rPr>
      </w:pPr>
      <w:r>
        <w:rPr>
          <w:rFonts w:hint="eastAsia" w:ascii="宋体" w:hAnsi="宋体" w:eastAsia="宋体" w:cs="宋体"/>
          <w:spacing w:val="16"/>
          <w:position w:val="1"/>
          <w:sz w:val="23"/>
          <w:szCs w:val="23"/>
          <w:highlight w:val="none"/>
          <w14:textOutline w14:w="4358" w14:cap="sq" w14:cmpd="sng">
            <w14:solidFill>
              <w14:srgbClr w14:val="000000"/>
            </w14:solidFill>
            <w14:prstDash w14:val="solid"/>
            <w14:bevel/>
          </w14:textOutline>
        </w:rPr>
        <w:t>二</w:t>
      </w:r>
      <w:r>
        <w:rPr>
          <w:rFonts w:hint="eastAsia" w:ascii="宋体" w:hAnsi="宋体" w:eastAsia="宋体" w:cs="宋体"/>
          <w:spacing w:val="8"/>
          <w:position w:val="1"/>
          <w:sz w:val="23"/>
          <w:szCs w:val="23"/>
          <w:highlight w:val="none"/>
          <w14:textOutline w14:w="4358" w14:cap="sq" w14:cmpd="sng">
            <w14:solidFill>
              <w14:srgbClr w14:val="000000"/>
            </w14:solidFill>
            <w14:prstDash w14:val="solid"/>
            <w14:bevel/>
          </w14:textOutline>
        </w:rPr>
        <w:t>、投诉项目基本情况：</w:t>
      </w:r>
    </w:p>
    <w:p w14:paraId="2A5F4E50">
      <w:pPr>
        <w:spacing w:before="149" w:line="375" w:lineRule="auto"/>
        <w:ind w:right="245"/>
        <w:rPr>
          <w:rFonts w:hint="eastAsia" w:ascii="宋体" w:hAnsi="宋体" w:eastAsia="宋体" w:cs="宋体"/>
          <w:sz w:val="23"/>
          <w:szCs w:val="23"/>
          <w:highlight w:val="none"/>
          <w:lang w:eastAsia="zh-CN"/>
        </w:rPr>
      </w:pPr>
      <w:r>
        <w:rPr>
          <w:rFonts w:hint="eastAsia" w:ascii="宋体" w:hAnsi="宋体" w:eastAsia="宋体" w:cs="宋体"/>
          <w:spacing w:val="-1"/>
          <w:sz w:val="23"/>
          <w:szCs w:val="23"/>
          <w:highlight w:val="none"/>
        </w:rPr>
        <w:t>采</w:t>
      </w:r>
      <w:r>
        <w:rPr>
          <w:rFonts w:hint="eastAsia" w:ascii="宋体" w:hAnsi="宋体" w:eastAsia="宋体" w:cs="宋体"/>
          <w:sz w:val="23"/>
          <w:szCs w:val="23"/>
          <w:highlight w:val="none"/>
        </w:rPr>
        <w:t>购项目的名称：</w:t>
      </w:r>
      <w:r>
        <w:rPr>
          <w:rFonts w:hint="eastAsia" w:ascii="宋体" w:hAnsi="宋体" w:eastAsia="宋体" w:cs="宋体"/>
          <w:spacing w:val="-1"/>
          <w:sz w:val="23"/>
          <w:szCs w:val="23"/>
          <w:highlight w:val="none"/>
        </w:rPr>
        <w:t>采购项目的编号：采</w:t>
      </w:r>
      <w:r>
        <w:rPr>
          <w:rFonts w:hint="eastAsia" w:ascii="宋体" w:hAnsi="宋体" w:eastAsia="宋体" w:cs="宋体"/>
          <w:sz w:val="23"/>
          <w:szCs w:val="23"/>
          <w:highlight w:val="none"/>
        </w:rPr>
        <w:t>购单位名称：</w:t>
      </w:r>
      <w:r>
        <w:rPr>
          <w:rFonts w:hint="eastAsia" w:ascii="宋体" w:hAnsi="宋体" w:eastAsia="宋体" w:cs="宋体"/>
          <w:spacing w:val="-1"/>
          <w:sz w:val="23"/>
          <w:szCs w:val="23"/>
          <w:highlight w:val="none"/>
        </w:rPr>
        <w:t>代</w:t>
      </w:r>
      <w:r>
        <w:rPr>
          <w:rFonts w:hint="eastAsia" w:ascii="宋体" w:hAnsi="宋体" w:eastAsia="宋体" w:cs="宋体"/>
          <w:sz w:val="23"/>
          <w:szCs w:val="23"/>
          <w:highlight w:val="none"/>
        </w:rPr>
        <w:t>理机构名称：</w:t>
      </w:r>
      <w:r>
        <w:rPr>
          <w:rFonts w:hint="eastAsia" w:ascii="宋体" w:hAnsi="宋体" w:eastAsia="宋体" w:cs="宋体"/>
          <w:spacing w:val="-1"/>
          <w:sz w:val="23"/>
          <w:szCs w:val="23"/>
          <w:highlight w:val="none"/>
        </w:rPr>
        <w:t>采</w:t>
      </w:r>
      <w:r>
        <w:rPr>
          <w:rFonts w:hint="eastAsia" w:ascii="宋体" w:hAnsi="宋体" w:eastAsia="宋体" w:cs="宋体"/>
          <w:sz w:val="23"/>
          <w:szCs w:val="23"/>
          <w:highlight w:val="none"/>
        </w:rPr>
        <w:t>购文件公告：</w:t>
      </w:r>
      <w:r>
        <w:rPr>
          <w:rFonts w:hint="eastAsia" w:ascii="宋体" w:hAnsi="宋体" w:eastAsia="宋体" w:cs="宋体"/>
          <w:sz w:val="23"/>
          <w:szCs w:val="23"/>
          <w:highlight w:val="none"/>
          <w:u w:val="single" w:color="auto"/>
        </w:rPr>
        <w:t>是/否</w:t>
      </w:r>
      <w:r>
        <w:rPr>
          <w:rFonts w:hint="eastAsia" w:ascii="宋体" w:hAnsi="宋体" w:eastAsia="宋体" w:cs="宋体"/>
          <w:sz w:val="23"/>
          <w:szCs w:val="23"/>
          <w:highlight w:val="none"/>
        </w:rPr>
        <w:t>公告期限：</w:t>
      </w:r>
      <w:r>
        <w:rPr>
          <w:rFonts w:hint="eastAsia" w:ascii="宋体" w:hAnsi="宋体" w:eastAsia="宋体" w:cs="宋体"/>
          <w:spacing w:val="14"/>
          <w:sz w:val="23"/>
          <w:szCs w:val="23"/>
          <w:highlight w:val="none"/>
        </w:rPr>
        <w:t>采</w:t>
      </w:r>
      <w:r>
        <w:rPr>
          <w:rFonts w:hint="eastAsia" w:ascii="宋体" w:hAnsi="宋体" w:eastAsia="宋体" w:cs="宋体"/>
          <w:spacing w:val="8"/>
          <w:sz w:val="23"/>
          <w:szCs w:val="23"/>
          <w:highlight w:val="none"/>
        </w:rPr>
        <w:t>购结果公告：</w:t>
      </w:r>
      <w:r>
        <w:rPr>
          <w:rFonts w:hint="eastAsia" w:ascii="宋体" w:hAnsi="宋体" w:eastAsia="宋体" w:cs="宋体"/>
          <w:spacing w:val="8"/>
          <w:sz w:val="23"/>
          <w:szCs w:val="23"/>
          <w:highlight w:val="none"/>
          <w:u w:val="single" w:color="auto"/>
        </w:rPr>
        <w:t>是/否</w:t>
      </w:r>
      <w:r>
        <w:rPr>
          <w:rFonts w:hint="eastAsia" w:ascii="宋体" w:hAnsi="宋体" w:eastAsia="宋体" w:cs="宋体"/>
          <w:spacing w:val="8"/>
          <w:sz w:val="23"/>
          <w:szCs w:val="23"/>
          <w:highlight w:val="none"/>
        </w:rPr>
        <w:t>公告期限：</w:t>
      </w:r>
    </w:p>
    <w:p w14:paraId="620000FE">
      <w:pPr>
        <w:spacing w:line="305" w:lineRule="exact"/>
        <w:rPr>
          <w:rFonts w:hint="eastAsia" w:ascii="宋体" w:hAnsi="宋体" w:eastAsia="宋体" w:cs="宋体"/>
          <w:sz w:val="23"/>
          <w:szCs w:val="23"/>
          <w:highlight w:val="none"/>
        </w:rPr>
      </w:pPr>
      <w:r>
        <w:rPr>
          <w:rFonts w:hint="eastAsia" w:ascii="宋体" w:hAnsi="宋体" w:eastAsia="宋体" w:cs="宋体"/>
          <w:spacing w:val="14"/>
          <w:position w:val="1"/>
          <w:sz w:val="23"/>
          <w:szCs w:val="23"/>
          <w:highlight w:val="none"/>
          <w14:textOutline w14:w="4358" w14:cap="sq" w14:cmpd="sng">
            <w14:solidFill>
              <w14:srgbClr w14:val="000000"/>
            </w14:solidFill>
            <w14:prstDash w14:val="solid"/>
            <w14:bevel/>
          </w14:textOutline>
        </w:rPr>
        <w:t>三</w:t>
      </w:r>
      <w:r>
        <w:rPr>
          <w:rFonts w:hint="eastAsia" w:ascii="宋体" w:hAnsi="宋体" w:eastAsia="宋体" w:cs="宋体"/>
          <w:spacing w:val="9"/>
          <w:position w:val="1"/>
          <w:sz w:val="23"/>
          <w:szCs w:val="23"/>
          <w:highlight w:val="none"/>
          <w14:textOutline w14:w="4358" w14:cap="sq" w14:cmpd="sng">
            <w14:solidFill>
              <w14:srgbClr w14:val="000000"/>
            </w14:solidFill>
            <w14:prstDash w14:val="solid"/>
            <w14:bevel/>
          </w14:textOutline>
        </w:rPr>
        <w:t>、质疑基本情况</w:t>
      </w:r>
    </w:p>
    <w:p w14:paraId="7D4B63A0">
      <w:pPr>
        <w:spacing w:before="48" w:line="227"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投诉人于年月</w:t>
      </w:r>
      <w:r>
        <w:rPr>
          <w:rFonts w:hint="eastAsia" w:ascii="宋体" w:hAnsi="宋体" w:eastAsia="宋体" w:cs="宋体"/>
          <w:spacing w:val="-2"/>
          <w:sz w:val="23"/>
          <w:szCs w:val="23"/>
          <w:highlight w:val="none"/>
        </w:rPr>
        <w:t>日，向提出质</w:t>
      </w:r>
      <w:r>
        <w:rPr>
          <w:rFonts w:hint="eastAsia" w:ascii="宋体" w:hAnsi="宋体" w:eastAsia="宋体" w:cs="宋体"/>
          <w:spacing w:val="8"/>
          <w:sz w:val="23"/>
          <w:szCs w:val="23"/>
          <w:highlight w:val="none"/>
        </w:rPr>
        <w:t>疑</w:t>
      </w:r>
      <w:r>
        <w:rPr>
          <w:rFonts w:hint="eastAsia" w:ascii="宋体" w:hAnsi="宋体" w:eastAsia="宋体" w:cs="宋体"/>
          <w:spacing w:val="7"/>
          <w:sz w:val="23"/>
          <w:szCs w:val="23"/>
          <w:highlight w:val="none"/>
        </w:rPr>
        <w:t>，质疑事项为：</w:t>
      </w:r>
    </w:p>
    <w:p w14:paraId="6AEC5708">
      <w:pPr>
        <w:spacing w:before="183" w:line="375" w:lineRule="auto"/>
        <w:ind w:right="76"/>
        <w:rPr>
          <w:rFonts w:hint="eastAsia" w:ascii="宋体" w:hAnsi="宋体" w:eastAsia="宋体" w:cs="宋体"/>
          <w:sz w:val="23"/>
          <w:szCs w:val="23"/>
          <w:highlight w:val="none"/>
        </w:rPr>
      </w:pPr>
      <w:r>
        <w:rPr>
          <w:rFonts w:hint="eastAsia" w:ascii="宋体" w:hAnsi="宋体" w:eastAsia="宋体" w:cs="宋体"/>
          <w:spacing w:val="6"/>
          <w:sz w:val="23"/>
          <w:szCs w:val="23"/>
          <w:highlight w:val="none"/>
          <w:u w:val="single" w:color="auto"/>
        </w:rPr>
        <w:t>采购单位/代理</w:t>
      </w:r>
      <w:r>
        <w:rPr>
          <w:rFonts w:hint="eastAsia" w:ascii="宋体" w:hAnsi="宋体" w:eastAsia="宋体" w:cs="宋体"/>
          <w:spacing w:val="3"/>
          <w:sz w:val="23"/>
          <w:szCs w:val="23"/>
          <w:highlight w:val="none"/>
          <w:u w:val="single" w:color="auto"/>
        </w:rPr>
        <w:t>机构</w:t>
      </w:r>
      <w:r>
        <w:rPr>
          <w:rFonts w:hint="eastAsia" w:ascii="宋体" w:hAnsi="宋体" w:eastAsia="宋体" w:cs="宋体"/>
          <w:spacing w:val="3"/>
          <w:sz w:val="23"/>
          <w:szCs w:val="23"/>
          <w:highlight w:val="none"/>
        </w:rPr>
        <w:t>于年月日，就质疑事项作出了答复/没有在法定期限内作</w:t>
      </w:r>
      <w:r>
        <w:rPr>
          <w:rFonts w:hint="eastAsia" w:ascii="宋体" w:hAnsi="宋体" w:eastAsia="宋体" w:cs="宋体"/>
          <w:sz w:val="23"/>
          <w:szCs w:val="23"/>
          <w:highlight w:val="none"/>
        </w:rPr>
        <w:t>出答复。</w:t>
      </w:r>
    </w:p>
    <w:p w14:paraId="758359F2">
      <w:pPr>
        <w:spacing w:line="230" w:lineRule="auto"/>
        <w:rPr>
          <w:rFonts w:hint="eastAsia" w:ascii="宋体" w:hAnsi="宋体" w:eastAsia="宋体" w:cs="宋体"/>
          <w:sz w:val="23"/>
          <w:szCs w:val="23"/>
          <w:highlight w:val="none"/>
        </w:rPr>
      </w:pPr>
      <w:r>
        <w:rPr>
          <w:rFonts w:hint="eastAsia" w:ascii="宋体" w:hAnsi="宋体" w:eastAsia="宋体" w:cs="宋体"/>
          <w:spacing w:val="14"/>
          <w:sz w:val="23"/>
          <w:szCs w:val="23"/>
          <w:highlight w:val="none"/>
          <w14:textOutline w14:w="4358" w14:cap="sq" w14:cmpd="sng">
            <w14:solidFill>
              <w14:srgbClr w14:val="000000"/>
            </w14:solidFill>
            <w14:prstDash w14:val="solid"/>
            <w14:bevel/>
          </w14:textOutline>
        </w:rPr>
        <w:t>四</w:t>
      </w:r>
      <w:r>
        <w:rPr>
          <w:rFonts w:hint="eastAsia" w:ascii="宋体" w:hAnsi="宋体" w:eastAsia="宋体" w:cs="宋体"/>
          <w:spacing w:val="7"/>
          <w:sz w:val="23"/>
          <w:szCs w:val="23"/>
          <w:highlight w:val="none"/>
          <w14:textOutline w14:w="4358" w14:cap="sq" w14:cmpd="sng">
            <w14:solidFill>
              <w14:srgbClr w14:val="000000"/>
            </w14:solidFill>
            <w14:prstDash w14:val="solid"/>
            <w14:bevel/>
          </w14:textOutline>
        </w:rPr>
        <w:t>、投诉事项具体内容</w:t>
      </w:r>
    </w:p>
    <w:p w14:paraId="40D77677">
      <w:pPr>
        <w:spacing w:before="179" w:line="227" w:lineRule="auto"/>
        <w:rPr>
          <w:rFonts w:hint="eastAsia" w:ascii="宋体" w:hAnsi="宋体" w:eastAsia="宋体" w:cs="宋体"/>
          <w:sz w:val="23"/>
          <w:szCs w:val="23"/>
          <w:highlight w:val="none"/>
          <w:lang w:eastAsia="zh-CN"/>
        </w:rPr>
      </w:pPr>
      <w:r>
        <w:rPr>
          <w:rFonts w:hint="eastAsia" w:ascii="宋体" w:hAnsi="宋体" w:eastAsia="宋体" w:cs="宋体"/>
          <w:spacing w:val="10"/>
          <w:sz w:val="23"/>
          <w:szCs w:val="23"/>
          <w:highlight w:val="none"/>
        </w:rPr>
        <w:t>投</w:t>
      </w:r>
      <w:r>
        <w:rPr>
          <w:rFonts w:hint="eastAsia" w:ascii="宋体" w:hAnsi="宋体" w:eastAsia="宋体" w:cs="宋体"/>
          <w:spacing w:val="5"/>
          <w:sz w:val="23"/>
          <w:szCs w:val="23"/>
          <w:highlight w:val="none"/>
        </w:rPr>
        <w:t>诉事项1：</w:t>
      </w:r>
    </w:p>
    <w:p w14:paraId="2FF76409">
      <w:pPr>
        <w:spacing w:before="184" w:line="224" w:lineRule="auto"/>
        <w:rPr>
          <w:rFonts w:hint="eastAsia" w:ascii="宋体" w:hAnsi="宋体" w:eastAsia="宋体" w:cs="宋体"/>
          <w:sz w:val="23"/>
          <w:szCs w:val="23"/>
          <w:highlight w:val="none"/>
          <w:lang w:eastAsia="zh-CN"/>
        </w:rPr>
      </w:pPr>
      <w:r>
        <w:rPr>
          <w:rFonts w:hint="eastAsia" w:ascii="宋体" w:hAnsi="宋体" w:eastAsia="宋体" w:cs="宋体"/>
          <w:spacing w:val="6"/>
          <w:sz w:val="23"/>
          <w:szCs w:val="23"/>
          <w:highlight w:val="none"/>
        </w:rPr>
        <w:t>事实依据：</w:t>
      </w:r>
    </w:p>
    <w:p w14:paraId="2ADD3F0E">
      <w:pPr>
        <w:spacing w:before="190" w:line="374" w:lineRule="auto"/>
        <w:ind w:right="365"/>
        <w:rPr>
          <w:rFonts w:hint="eastAsia" w:ascii="宋体" w:hAnsi="宋体" w:eastAsia="宋体" w:cs="宋体"/>
          <w:spacing w:val="-2"/>
          <w:sz w:val="23"/>
          <w:szCs w:val="23"/>
          <w:highlight w:val="none"/>
        </w:rPr>
      </w:pPr>
      <w:r>
        <w:rPr>
          <w:rFonts w:hint="eastAsia" w:ascii="宋体" w:hAnsi="宋体" w:eastAsia="宋体" w:cs="宋体"/>
          <w:spacing w:val="-2"/>
          <w:sz w:val="23"/>
          <w:szCs w:val="23"/>
          <w:highlight w:val="none"/>
        </w:rPr>
        <w:t>法律依据：</w:t>
      </w:r>
    </w:p>
    <w:p w14:paraId="2427D13A">
      <w:pPr>
        <w:spacing w:before="190" w:line="374" w:lineRule="auto"/>
        <w:ind w:right="36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投</w:t>
      </w:r>
      <w:r>
        <w:rPr>
          <w:rFonts w:hint="eastAsia" w:ascii="宋体" w:hAnsi="宋体" w:eastAsia="宋体" w:cs="宋体"/>
          <w:spacing w:val="6"/>
          <w:sz w:val="23"/>
          <w:szCs w:val="23"/>
          <w:highlight w:val="none"/>
        </w:rPr>
        <w:t>诉事项2</w:t>
      </w:r>
      <w:r>
        <w:rPr>
          <w:rFonts w:hint="eastAsia" w:ascii="宋体" w:hAnsi="宋体" w:eastAsia="宋体" w:cs="宋体"/>
          <w:spacing w:val="11"/>
          <w:sz w:val="23"/>
          <w:szCs w:val="23"/>
          <w:highlight w:val="none"/>
        </w:rPr>
        <w:t>……</w:t>
      </w:r>
    </w:p>
    <w:p w14:paraId="7F77FD10">
      <w:pPr>
        <w:spacing w:before="1" w:line="237" w:lineRule="auto"/>
        <w:rPr>
          <w:rFonts w:hint="eastAsia" w:ascii="宋体" w:hAnsi="宋体" w:eastAsia="宋体" w:cs="宋体"/>
          <w:sz w:val="23"/>
          <w:szCs w:val="23"/>
          <w:highlight w:val="none"/>
        </w:rPr>
      </w:pP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五</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、与投诉事项相关的投诉请求：</w:t>
      </w:r>
    </w:p>
    <w:p w14:paraId="6D250CB1">
      <w:pPr>
        <w:spacing w:before="169" w:line="228" w:lineRule="auto"/>
        <w:rPr>
          <w:rFonts w:hint="eastAsia" w:ascii="宋体" w:hAnsi="宋体" w:eastAsia="宋体" w:cs="宋体"/>
          <w:sz w:val="23"/>
          <w:szCs w:val="23"/>
          <w:highlight w:val="none"/>
          <w:lang w:eastAsia="zh-CN"/>
        </w:rPr>
      </w:pPr>
      <w:r>
        <w:rPr>
          <w:rFonts w:hint="eastAsia" w:ascii="宋体" w:hAnsi="宋体" w:eastAsia="宋体" w:cs="宋体"/>
          <w:spacing w:val="4"/>
          <w:sz w:val="23"/>
          <w:szCs w:val="23"/>
          <w:highlight w:val="none"/>
        </w:rPr>
        <w:t>请求：</w:t>
      </w:r>
    </w:p>
    <w:p w14:paraId="2EEE653C">
      <w:pPr>
        <w:spacing w:line="286" w:lineRule="auto"/>
        <w:rPr>
          <w:rFonts w:hint="eastAsia" w:ascii="宋体" w:hAnsi="宋体" w:eastAsia="宋体" w:cs="宋体"/>
          <w:sz w:val="21"/>
          <w:highlight w:val="none"/>
        </w:rPr>
      </w:pPr>
    </w:p>
    <w:p w14:paraId="38942551">
      <w:pPr>
        <w:spacing w:line="286" w:lineRule="auto"/>
        <w:rPr>
          <w:rFonts w:hint="eastAsia" w:ascii="宋体" w:hAnsi="宋体" w:eastAsia="宋体" w:cs="宋体"/>
          <w:sz w:val="21"/>
          <w:highlight w:val="none"/>
        </w:rPr>
      </w:pPr>
    </w:p>
    <w:p w14:paraId="2FFC62A7">
      <w:pPr>
        <w:spacing w:before="76" w:line="375" w:lineRule="auto"/>
        <w:ind w:left="7295" w:right="1140" w:hanging="7"/>
        <w:rPr>
          <w:rFonts w:hint="eastAsia" w:ascii="宋体" w:hAnsi="宋体" w:eastAsia="宋体" w:cs="宋体"/>
          <w:sz w:val="23"/>
          <w:szCs w:val="23"/>
          <w:highlight w:val="none"/>
        </w:rPr>
      </w:pPr>
      <w:r>
        <w:rPr>
          <w:rFonts w:hint="eastAsia" w:ascii="宋体" w:hAnsi="宋体" w:eastAsia="宋体" w:cs="宋体"/>
          <w:sz w:val="23"/>
          <w:szCs w:val="23"/>
          <w:highlight w:val="none"/>
        </w:rPr>
        <w:t>签字(签章)：</w:t>
      </w:r>
    </w:p>
    <w:p w14:paraId="2373C1E5">
      <w:pPr>
        <w:spacing w:before="76" w:line="375" w:lineRule="auto"/>
        <w:ind w:left="7295" w:right="1140" w:hanging="7"/>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公章：</w:t>
      </w:r>
    </w:p>
    <w:p w14:paraId="2B88F2E6">
      <w:pPr>
        <w:spacing w:line="228" w:lineRule="auto"/>
        <w:ind w:left="7330"/>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日</w:t>
      </w:r>
      <w:r>
        <w:rPr>
          <w:rFonts w:hint="eastAsia" w:ascii="宋体" w:hAnsi="宋体" w:eastAsia="宋体" w:cs="宋体"/>
          <w:spacing w:val="-10"/>
          <w:sz w:val="23"/>
          <w:szCs w:val="23"/>
          <w:highlight w:val="none"/>
        </w:rPr>
        <w:t>期：</w:t>
      </w:r>
    </w:p>
    <w:p w14:paraId="078C9D88">
      <w:pPr>
        <w:spacing w:line="285" w:lineRule="auto"/>
        <w:rPr>
          <w:rFonts w:hint="eastAsia" w:ascii="宋体" w:hAnsi="宋体" w:eastAsia="宋体" w:cs="宋体"/>
          <w:sz w:val="21"/>
          <w:highlight w:val="none"/>
        </w:rPr>
      </w:pPr>
    </w:p>
    <w:p w14:paraId="634673B7">
      <w:pPr>
        <w:spacing w:line="286" w:lineRule="auto"/>
        <w:rPr>
          <w:rFonts w:hint="eastAsia" w:ascii="宋体" w:hAnsi="宋体" w:eastAsia="宋体" w:cs="宋体"/>
          <w:sz w:val="21"/>
          <w:highlight w:val="none"/>
        </w:rPr>
      </w:pPr>
    </w:p>
    <w:p w14:paraId="7ED13CFA">
      <w:pPr>
        <w:spacing w:before="75" w:line="227" w:lineRule="auto"/>
        <w:ind w:left="482"/>
        <w:rPr>
          <w:rFonts w:hint="eastAsia" w:ascii="宋体" w:hAnsi="宋体" w:eastAsia="宋体" w:cs="宋体"/>
          <w:sz w:val="23"/>
          <w:szCs w:val="23"/>
          <w:highlight w:val="none"/>
        </w:rPr>
      </w:pPr>
      <w:r>
        <w:rPr>
          <w:rFonts w:hint="eastAsia" w:ascii="宋体" w:hAnsi="宋体" w:eastAsia="宋体" w:cs="宋体"/>
          <w:spacing w:val="3"/>
          <w:sz w:val="23"/>
          <w:szCs w:val="23"/>
          <w:highlight w:val="none"/>
          <w14:textOutline w14:w="4358" w14:cap="sq" w14:cmpd="sng">
            <w14:solidFill>
              <w14:srgbClr w14:val="000000"/>
            </w14:solidFill>
            <w14:prstDash w14:val="solid"/>
            <w14:bevel/>
          </w14:textOutline>
        </w:rPr>
        <w:t>说</w:t>
      </w:r>
      <w:r>
        <w:rPr>
          <w:rFonts w:hint="eastAsia" w:ascii="宋体" w:hAnsi="宋体" w:eastAsia="宋体" w:cs="宋体"/>
          <w:spacing w:val="2"/>
          <w:sz w:val="23"/>
          <w:szCs w:val="23"/>
          <w:highlight w:val="none"/>
          <w14:textOutline w14:w="4358" w14:cap="sq" w14:cmpd="sng">
            <w14:solidFill>
              <w14:srgbClr w14:val="000000"/>
            </w14:solidFill>
            <w14:prstDash w14:val="solid"/>
            <w14:bevel/>
          </w14:textOutline>
        </w:rPr>
        <w:t>明：</w:t>
      </w:r>
    </w:p>
    <w:p w14:paraId="4BB816AE">
      <w:pPr>
        <w:spacing w:before="182" w:line="375" w:lineRule="auto"/>
        <w:ind w:right="175" w:firstLine="496"/>
        <w:rPr>
          <w:rFonts w:hint="eastAsia" w:ascii="宋体" w:hAnsi="宋体" w:eastAsia="宋体" w:cs="宋体"/>
          <w:sz w:val="23"/>
          <w:szCs w:val="23"/>
          <w:highlight w:val="none"/>
        </w:rPr>
      </w:pP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1.投诉人提起投诉时，应当提交投诉书和必要的证明材料，并按照被投诉人和与投诉事</w:t>
      </w: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项</w:t>
      </w:r>
      <w:r>
        <w:rPr>
          <w:rFonts w:hint="eastAsia" w:ascii="宋体" w:hAnsi="宋体" w:eastAsia="宋体" w:cs="宋体"/>
          <w:spacing w:val="16"/>
          <w:sz w:val="23"/>
          <w:szCs w:val="23"/>
          <w:highlight w:val="none"/>
          <w14:textOutline w14:w="4358" w14:cap="sq" w14:cmpd="sng">
            <w14:solidFill>
              <w14:srgbClr w14:val="000000"/>
            </w14:solidFill>
            <w14:prstDash w14:val="solid"/>
            <w14:bevel/>
          </w14:textOutline>
        </w:rPr>
        <w:t>有</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关的供应商数量提供投诉书副本。</w:t>
      </w:r>
    </w:p>
    <w:p w14:paraId="42BB11F7">
      <w:pPr>
        <w:spacing w:line="375" w:lineRule="auto"/>
        <w:ind w:left="3" w:firstLine="479"/>
        <w:rPr>
          <w:rFonts w:hint="eastAsia" w:ascii="宋体" w:hAnsi="宋体" w:eastAsia="宋体" w:cs="宋体"/>
          <w:sz w:val="23"/>
          <w:szCs w:val="23"/>
          <w:highlight w:val="none"/>
        </w:rPr>
      </w:pPr>
      <w:r>
        <w:rPr>
          <w:rFonts w:hint="eastAsia" w:ascii="宋体" w:hAnsi="宋体" w:eastAsia="宋体" w:cs="宋体"/>
          <w:spacing w:val="28"/>
          <w:sz w:val="23"/>
          <w:szCs w:val="23"/>
          <w:highlight w:val="none"/>
          <w14:textOutline w14:w="4358" w14:cap="sq" w14:cmpd="sng">
            <w14:solidFill>
              <w14:srgbClr w14:val="000000"/>
            </w14:solidFill>
            <w14:prstDash w14:val="solid"/>
            <w14:bevel/>
          </w14:textOutline>
        </w:rPr>
        <w:t>2</w:t>
      </w:r>
      <w:r>
        <w:rPr>
          <w:rFonts w:hint="eastAsia" w:ascii="宋体" w:hAnsi="宋体" w:eastAsia="宋体" w:cs="宋体"/>
          <w:spacing w:val="24"/>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14"/>
          <w:sz w:val="23"/>
          <w:szCs w:val="23"/>
          <w:highlight w:val="none"/>
          <w14:textOutline w14:w="4358" w14:cap="sq" w14:cmpd="sng">
            <w14:solidFill>
              <w14:srgbClr w14:val="000000"/>
            </w14:solidFill>
            <w14:prstDash w14:val="solid"/>
            <w14:bevel/>
          </w14:textOutline>
        </w:rPr>
        <w:t>投诉人若委托代理人进行投诉的，投诉书应按要求列明“授权代表”的有关</w:t>
      </w:r>
      <w:r>
        <w:rPr>
          <w:rFonts w:hint="eastAsia" w:ascii="宋体" w:hAnsi="宋体" w:eastAsia="宋体" w:cs="宋体"/>
          <w:spacing w:val="14"/>
          <w:sz w:val="23"/>
          <w:szCs w:val="23"/>
          <w:highlight w:val="none"/>
          <w14:textOutline w14:w="4249" w14:cap="sq" w14:cmpd="sng">
            <w14:solidFill>
              <w14:srgbClr w14:val="000000"/>
            </w14:solidFill>
            <w14:prstDash w14:val="solid"/>
            <w14:bevel/>
          </w14:textOutline>
        </w:rPr>
        <w:t>内容，并在</w:t>
      </w:r>
      <w:r>
        <w:rPr>
          <w:rFonts w:hint="eastAsia" w:ascii="宋体" w:hAnsi="宋体" w:eastAsia="宋体" w:cs="宋体"/>
          <w:spacing w:val="16"/>
          <w:sz w:val="23"/>
          <w:szCs w:val="23"/>
          <w:highlight w:val="none"/>
          <w14:textOutline w14:w="4249" w14:cap="sq" w14:cmpd="sng">
            <w14:solidFill>
              <w14:srgbClr w14:val="000000"/>
            </w14:solidFill>
            <w14:prstDash w14:val="solid"/>
            <w14:bevel/>
          </w14:textOutline>
        </w:rPr>
        <w:t>附件中</w:t>
      </w:r>
      <w:r>
        <w:rPr>
          <w:rFonts w:hint="eastAsia" w:ascii="宋体" w:hAnsi="宋体" w:eastAsia="宋体" w:cs="宋体"/>
          <w:spacing w:val="15"/>
          <w:sz w:val="23"/>
          <w:szCs w:val="23"/>
          <w:highlight w:val="none"/>
          <w14:textOutline w14:w="4249" w14:cap="sq" w14:cmpd="sng">
            <w14:solidFill>
              <w14:srgbClr w14:val="000000"/>
            </w14:solidFill>
            <w14:prstDash w14:val="solid"/>
            <w14:bevel/>
          </w14:textOutline>
        </w:rPr>
        <w:t>提</w:t>
      </w:r>
      <w:r>
        <w:rPr>
          <w:rFonts w:hint="eastAsia" w:ascii="宋体" w:hAnsi="宋体" w:eastAsia="宋体" w:cs="宋体"/>
          <w:spacing w:val="8"/>
          <w:sz w:val="23"/>
          <w:szCs w:val="23"/>
          <w:highlight w:val="none"/>
          <w14:textOutline w14:w="4249" w14:cap="sq" w14:cmpd="sng">
            <w14:solidFill>
              <w14:srgbClr w14:val="000000"/>
            </w14:solidFill>
            <w14:prstDash w14:val="solid"/>
            <w14:bevel/>
          </w14:textOutline>
        </w:rPr>
        <w:t>交由投诉人签署的授权委托书。授权委托书应当载明代理人</w:t>
      </w:r>
      <w:r>
        <w:rPr>
          <w:rFonts w:hint="eastAsia" w:ascii="宋体" w:hAnsi="宋体" w:eastAsia="宋体" w:cs="宋体"/>
          <w:spacing w:val="8"/>
          <w:sz w:val="23"/>
          <w:szCs w:val="23"/>
          <w:highlight w:val="none"/>
          <w14:textOutline w14:w="4358" w14:cap="sq" w14:cmpd="sng">
            <w14:solidFill>
              <w14:srgbClr w14:val="000000"/>
            </w14:solidFill>
            <w14:prstDash w14:val="solid"/>
            <w14:bevel/>
          </w14:textOutline>
        </w:rPr>
        <w:t>的姓名或者名称、代理事</w:t>
      </w: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项</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、具体权限、期限和相关事项。</w:t>
      </w:r>
    </w:p>
    <w:p w14:paraId="0D8428CF">
      <w:pPr>
        <w:spacing w:before="1" w:line="374" w:lineRule="auto"/>
        <w:ind w:left="479" w:right="1899" w:firstLine="5"/>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pP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3.投诉书应简要列明质疑事项，质疑函、质疑答复等作为附件材料提供</w:t>
      </w:r>
      <w:r>
        <w:rPr>
          <w:rFonts w:hint="eastAsia" w:ascii="宋体" w:hAnsi="宋体" w:eastAsia="宋体" w:cs="宋体"/>
          <w:spacing w:val="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11"/>
          <w:sz w:val="23"/>
          <w:szCs w:val="23"/>
          <w:highlight w:val="none"/>
          <w14:textOutline w14:w="4358" w14:cap="sq" w14:cmpd="sng">
            <w14:solidFill>
              <w14:srgbClr w14:val="000000"/>
            </w14:solidFill>
            <w14:prstDash w14:val="solid"/>
            <w14:bevel/>
          </w14:textOutline>
        </w:rPr>
        <w:t>4.投诉书的投诉事项应具体、明确，并有必要的事实依据和法律依据</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w:t>
      </w:r>
    </w:p>
    <w:p w14:paraId="6B50BA59">
      <w:pPr>
        <w:spacing w:before="1" w:line="374" w:lineRule="auto"/>
        <w:ind w:left="479" w:right="1899" w:firstLine="5"/>
        <w:rPr>
          <w:rFonts w:hint="eastAsia" w:ascii="宋体" w:hAnsi="宋体" w:eastAsia="宋体" w:cs="宋体"/>
          <w:sz w:val="23"/>
          <w:szCs w:val="23"/>
          <w:highlight w:val="none"/>
        </w:rPr>
      </w:pPr>
      <w:r>
        <w:rPr>
          <w:rFonts w:hint="eastAsia" w:ascii="宋体" w:hAnsi="宋体" w:eastAsia="宋体" w:cs="宋体"/>
          <w:spacing w:val="13"/>
          <w:sz w:val="23"/>
          <w:szCs w:val="23"/>
          <w:highlight w:val="none"/>
          <w14:textOutline w14:w="4358" w14:cap="sq" w14:cmpd="sng">
            <w14:solidFill>
              <w14:srgbClr w14:val="000000"/>
            </w14:solidFill>
            <w14:prstDash w14:val="solid"/>
            <w14:bevel/>
          </w14:textOutline>
        </w:rPr>
        <w:t>5</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.投诉书的投诉请求应与投诉事项相关。</w:t>
      </w:r>
    </w:p>
    <w:p w14:paraId="7F253D1C">
      <w:pPr>
        <w:spacing w:before="2" w:line="383" w:lineRule="auto"/>
        <w:ind w:right="175" w:firstLine="481"/>
        <w:rPr>
          <w:rFonts w:hint="eastAsia" w:ascii="宋体" w:hAnsi="宋体" w:eastAsia="宋体" w:cs="宋体"/>
          <w:sz w:val="23"/>
          <w:szCs w:val="23"/>
          <w:highlight w:val="none"/>
        </w:rPr>
      </w:pPr>
      <w:r>
        <w:rPr>
          <w:rFonts w:hint="eastAsia" w:ascii="宋体" w:hAnsi="宋体" w:eastAsia="宋体" w:cs="宋体"/>
          <w:spacing w:val="20"/>
          <w:sz w:val="23"/>
          <w:szCs w:val="23"/>
          <w:highlight w:val="none"/>
          <w14:textOutline w14:w="4358" w14:cap="sq" w14:cmpd="sng">
            <w14:solidFill>
              <w14:srgbClr w14:val="000000"/>
            </w14:solidFill>
            <w14:prstDash w14:val="solid"/>
            <w14:bevel/>
          </w14:textOutline>
        </w:rPr>
        <w:t>6</w:t>
      </w: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spacing w:val="10"/>
          <w:sz w:val="23"/>
          <w:szCs w:val="23"/>
          <w:highlight w:val="none"/>
          <w14:textOutline w14:w="4358" w14:cap="sq" w14:cmpd="sng">
            <w14:solidFill>
              <w14:srgbClr w14:val="000000"/>
            </w14:solidFill>
            <w14:prstDash w14:val="solid"/>
            <w14:bevel/>
          </w14:textOutline>
        </w:rPr>
        <w:t>投诉人为法人或者其他组织的，投诉书应由法定代表人、主要负责人，或者其授权代表</w:t>
      </w:r>
      <w:r>
        <w:rPr>
          <w:rFonts w:hint="eastAsia" w:ascii="宋体" w:hAnsi="宋体" w:eastAsia="宋体" w:cs="宋体"/>
          <w:spacing w:val="12"/>
          <w:sz w:val="23"/>
          <w:szCs w:val="23"/>
          <w:highlight w:val="none"/>
          <w14:textOutline w14:w="4358" w14:cap="sq" w14:cmpd="sng">
            <w14:solidFill>
              <w14:srgbClr w14:val="000000"/>
            </w14:solidFill>
            <w14:prstDash w14:val="solid"/>
            <w14:bevel/>
          </w14:textOutline>
        </w:rPr>
        <w:t>签</w:t>
      </w:r>
      <w:r>
        <w:rPr>
          <w:rFonts w:hint="eastAsia" w:ascii="宋体" w:hAnsi="宋体" w:eastAsia="宋体" w:cs="宋体"/>
          <w:spacing w:val="9"/>
          <w:sz w:val="23"/>
          <w:szCs w:val="23"/>
          <w:highlight w:val="none"/>
          <w14:textOutline w14:w="4358" w14:cap="sq" w14:cmpd="sng">
            <w14:solidFill>
              <w14:srgbClr w14:val="000000"/>
            </w14:solidFill>
            <w14:prstDash w14:val="solid"/>
            <w14:bevel/>
          </w14:textOutline>
        </w:rPr>
        <w:t>字或者盖章，并加盖公章。</w:t>
      </w:r>
    </w:p>
    <w:p w14:paraId="45E991F6">
      <w:pPr>
        <w:rPr>
          <w:rFonts w:hint="eastAsia" w:ascii="宋体" w:hAnsi="宋体" w:eastAsia="宋体" w:cs="宋体"/>
          <w:highlight w:val="none"/>
        </w:rPr>
        <w:sectPr>
          <w:footerReference r:id="rId41" w:type="default"/>
          <w:pgSz w:w="11910" w:h="16840"/>
          <w:pgMar w:top="1440" w:right="1080" w:bottom="1440" w:left="1080" w:header="0" w:footer="504" w:gutter="0"/>
          <w:pgNumType w:fmt="decimal"/>
          <w:cols w:space="720" w:num="1"/>
        </w:sectPr>
      </w:pPr>
    </w:p>
    <w:p w14:paraId="29DEDED1">
      <w:pPr>
        <w:pStyle w:val="2"/>
        <w:bidi w:val="0"/>
        <w:rPr>
          <w:rFonts w:hint="eastAsia" w:ascii="黑体" w:hAnsi="黑体" w:eastAsia="黑体" w:cs="宋体"/>
          <w:b/>
          <w:bCs/>
          <w:snapToGrid/>
          <w:color w:val="auto"/>
          <w:kern w:val="2"/>
          <w:sz w:val="44"/>
          <w:szCs w:val="44"/>
          <w:highlight w:val="none"/>
          <w:lang w:val="en-US" w:eastAsia="zh-CN" w:bidi="ar-SA"/>
        </w:rPr>
      </w:pPr>
      <w:bookmarkStart w:id="268" w:name="_Toc21697"/>
      <w:r>
        <w:rPr>
          <w:rFonts w:hint="eastAsia" w:ascii="宋体" w:hAnsi="宋体" w:eastAsia="宋体" w:cs="宋体"/>
          <w:highlight w:val="none"/>
        </w:rPr>
        <w:t>第</w:t>
      </w:r>
      <w:r>
        <w:rPr>
          <w:rFonts w:hint="eastAsia" w:ascii="宋体" w:hAnsi="宋体" w:cs="宋体"/>
          <w:highlight w:val="none"/>
          <w:lang w:val="en-US" w:eastAsia="zh-CN"/>
        </w:rPr>
        <w:t>九</w:t>
      </w:r>
      <w:r>
        <w:rPr>
          <w:rFonts w:hint="eastAsia" w:ascii="宋体" w:hAnsi="宋体" w:eastAsia="宋体" w:cs="宋体"/>
          <w:highlight w:val="none"/>
        </w:rPr>
        <w:t>章</w:t>
      </w:r>
      <w:r>
        <w:rPr>
          <w:rFonts w:hint="eastAsia" w:ascii="宋体" w:hAnsi="宋体" w:cs="宋体"/>
          <w:highlight w:val="none"/>
          <w:lang w:val="en-US" w:eastAsia="zh-CN"/>
        </w:rPr>
        <w:t xml:space="preserve"> </w:t>
      </w:r>
      <w:r>
        <w:rPr>
          <w:rFonts w:hint="eastAsia" w:ascii="宋体" w:hAnsi="宋体" w:eastAsia="宋体" w:cs="宋体"/>
          <w:highlight w:val="none"/>
        </w:rPr>
        <w:t>合同文本</w:t>
      </w:r>
      <w:bookmarkEnd w:id="268"/>
      <w:r>
        <w:rPr>
          <w:rFonts w:hint="eastAsia" w:ascii="宋体" w:hAnsi="宋体" w:eastAsia="宋体" w:cs="Times New Roman"/>
          <w:bCs/>
          <w:snapToGrid/>
          <w:color w:val="auto"/>
          <w:kern w:val="2"/>
          <w:sz w:val="52"/>
          <w:szCs w:val="52"/>
          <w:highlight w:val="none"/>
          <w:lang w:val="en-US" w:eastAsia="zh-CN" w:bidi="ar-SA"/>
        </w:rPr>
        <w:t xml:space="preserve">                                                                                            </w:t>
      </w:r>
    </w:p>
    <w:p w14:paraId="55A7AC62">
      <w:pPr>
        <w:widowControl w:val="0"/>
        <w:kinsoku/>
        <w:autoSpaceDE/>
        <w:autoSpaceDN/>
        <w:adjustRightInd/>
        <w:snapToGrid/>
        <w:spacing w:line="240" w:lineRule="auto"/>
        <w:jc w:val="center"/>
        <w:textAlignment w:val="auto"/>
        <w:rPr>
          <w:rFonts w:ascii="黑体" w:hAnsi="黑体" w:eastAsia="黑体" w:cs="Times New Roman"/>
          <w:snapToGrid/>
          <w:color w:val="auto"/>
          <w:kern w:val="2"/>
          <w:sz w:val="44"/>
          <w:szCs w:val="44"/>
          <w:highlight w:val="none"/>
          <w:lang w:val="en-US" w:eastAsia="zh-CN" w:bidi="ar-SA"/>
        </w:rPr>
      </w:pPr>
    </w:p>
    <w:p w14:paraId="3492470F">
      <w:pPr>
        <w:widowControl w:val="0"/>
        <w:kinsoku/>
        <w:autoSpaceDE/>
        <w:autoSpaceDN/>
        <w:adjustRightInd/>
        <w:snapToGrid/>
        <w:spacing w:line="240" w:lineRule="auto"/>
        <w:jc w:val="both"/>
        <w:textAlignment w:val="auto"/>
        <w:rPr>
          <w:rFonts w:hint="eastAsia" w:ascii="宋体" w:hAnsi="宋体" w:eastAsia="宋体" w:cs="Times New Roman"/>
          <w:bCs/>
          <w:snapToGrid/>
          <w:color w:val="auto"/>
          <w:kern w:val="2"/>
          <w:sz w:val="72"/>
          <w:szCs w:val="72"/>
          <w:highlight w:val="none"/>
          <w:lang w:val="en-US" w:eastAsia="zh-CN" w:bidi="ar-SA"/>
        </w:rPr>
      </w:pPr>
    </w:p>
    <w:p w14:paraId="6E3E8F55">
      <w:pPr>
        <w:widowControl w:val="0"/>
        <w:kinsoku/>
        <w:autoSpaceDE/>
        <w:autoSpaceDN/>
        <w:adjustRightInd/>
        <w:snapToGrid/>
        <w:spacing w:line="240" w:lineRule="auto"/>
        <w:jc w:val="both"/>
        <w:textAlignment w:val="auto"/>
        <w:rPr>
          <w:rFonts w:hint="eastAsia" w:ascii="宋体" w:hAnsi="宋体" w:eastAsia="宋体" w:cs="Times New Roman"/>
          <w:bCs/>
          <w:snapToGrid/>
          <w:color w:val="auto"/>
          <w:kern w:val="2"/>
          <w:sz w:val="72"/>
          <w:szCs w:val="72"/>
          <w:highlight w:val="none"/>
          <w:lang w:val="en-US" w:eastAsia="zh-CN" w:bidi="ar-SA"/>
        </w:rPr>
      </w:pPr>
    </w:p>
    <w:p w14:paraId="1E9255C1">
      <w:pPr>
        <w:widowControl w:val="0"/>
        <w:kinsoku/>
        <w:autoSpaceDE/>
        <w:autoSpaceDN/>
        <w:adjustRightInd/>
        <w:snapToGrid/>
        <w:spacing w:line="240" w:lineRule="auto"/>
        <w:jc w:val="center"/>
        <w:textAlignment w:val="auto"/>
        <w:rPr>
          <w:rFonts w:hint="eastAsia" w:ascii="黑体" w:hAnsi="黑体" w:eastAsia="黑体" w:cs="Times New Roman"/>
          <w:b/>
          <w:bCs/>
          <w:snapToGrid/>
          <w:color w:val="auto"/>
          <w:kern w:val="2"/>
          <w:sz w:val="72"/>
          <w:szCs w:val="72"/>
          <w:highlight w:val="none"/>
          <w:lang w:val="en-US" w:eastAsia="zh-CN" w:bidi="ar-SA"/>
        </w:rPr>
      </w:pPr>
      <w:r>
        <w:rPr>
          <w:rFonts w:hint="eastAsia" w:ascii="黑体" w:hAnsi="黑体" w:eastAsia="黑体" w:cs="Times New Roman"/>
          <w:b/>
          <w:bCs/>
          <w:snapToGrid/>
          <w:color w:val="auto"/>
          <w:kern w:val="2"/>
          <w:sz w:val="72"/>
          <w:szCs w:val="72"/>
          <w:highlight w:val="none"/>
          <w:lang w:val="en-US" w:eastAsia="zh-CN" w:bidi="ar-SA"/>
        </w:rPr>
        <w:t>施</w:t>
      </w:r>
    </w:p>
    <w:p w14:paraId="1D2C456A">
      <w:pPr>
        <w:widowControl w:val="0"/>
        <w:kinsoku/>
        <w:autoSpaceDE/>
        <w:autoSpaceDN/>
        <w:adjustRightInd/>
        <w:snapToGrid/>
        <w:spacing w:line="240" w:lineRule="auto"/>
        <w:jc w:val="center"/>
        <w:textAlignment w:val="auto"/>
        <w:rPr>
          <w:rFonts w:hint="eastAsia" w:ascii="黑体" w:hAnsi="黑体" w:eastAsia="黑体" w:cs="Times New Roman"/>
          <w:b/>
          <w:bCs/>
          <w:snapToGrid/>
          <w:color w:val="auto"/>
          <w:kern w:val="2"/>
          <w:sz w:val="72"/>
          <w:szCs w:val="72"/>
          <w:highlight w:val="none"/>
          <w:lang w:val="en-US" w:eastAsia="zh-CN" w:bidi="ar-SA"/>
        </w:rPr>
      </w:pPr>
      <w:r>
        <w:rPr>
          <w:rFonts w:hint="eastAsia" w:ascii="黑体" w:hAnsi="黑体" w:eastAsia="黑体" w:cs="Times New Roman"/>
          <w:b/>
          <w:bCs/>
          <w:snapToGrid/>
          <w:color w:val="auto"/>
          <w:kern w:val="2"/>
          <w:sz w:val="72"/>
          <w:szCs w:val="72"/>
          <w:highlight w:val="none"/>
          <w:lang w:val="en-US" w:eastAsia="zh-CN" w:bidi="ar-SA"/>
        </w:rPr>
        <w:t>工</w:t>
      </w:r>
    </w:p>
    <w:p w14:paraId="0F703ADE">
      <w:pPr>
        <w:widowControl w:val="0"/>
        <w:kinsoku/>
        <w:autoSpaceDE/>
        <w:autoSpaceDN/>
        <w:adjustRightInd/>
        <w:snapToGrid/>
        <w:spacing w:line="240" w:lineRule="auto"/>
        <w:jc w:val="center"/>
        <w:textAlignment w:val="auto"/>
        <w:rPr>
          <w:rFonts w:hint="eastAsia" w:ascii="黑体" w:hAnsi="黑体" w:eastAsia="黑体" w:cs="Times New Roman"/>
          <w:b/>
          <w:bCs/>
          <w:snapToGrid/>
          <w:color w:val="auto"/>
          <w:kern w:val="2"/>
          <w:sz w:val="72"/>
          <w:szCs w:val="72"/>
          <w:highlight w:val="none"/>
          <w:lang w:val="en-US" w:eastAsia="zh-CN" w:bidi="ar-SA"/>
        </w:rPr>
      </w:pPr>
      <w:r>
        <w:rPr>
          <w:rFonts w:hint="eastAsia" w:ascii="黑体" w:hAnsi="黑体" w:eastAsia="黑体" w:cs="Times New Roman"/>
          <w:b/>
          <w:bCs/>
          <w:snapToGrid/>
          <w:color w:val="auto"/>
          <w:kern w:val="2"/>
          <w:sz w:val="72"/>
          <w:szCs w:val="72"/>
          <w:highlight w:val="none"/>
          <w:lang w:val="en-US" w:eastAsia="zh-CN" w:bidi="ar-SA"/>
        </w:rPr>
        <w:t xml:space="preserve">合 </w:t>
      </w:r>
    </w:p>
    <w:p w14:paraId="222739C8">
      <w:pPr>
        <w:widowControl w:val="0"/>
        <w:kinsoku/>
        <w:autoSpaceDE/>
        <w:autoSpaceDN/>
        <w:adjustRightInd/>
        <w:snapToGrid/>
        <w:spacing w:line="240" w:lineRule="auto"/>
        <w:jc w:val="center"/>
        <w:textAlignment w:val="auto"/>
        <w:rPr>
          <w:rFonts w:hint="eastAsia" w:ascii="黑体" w:hAnsi="黑体" w:eastAsia="黑体" w:cs="Times New Roman"/>
          <w:b/>
          <w:bCs/>
          <w:snapToGrid/>
          <w:color w:val="auto"/>
          <w:kern w:val="2"/>
          <w:sz w:val="72"/>
          <w:szCs w:val="72"/>
          <w:highlight w:val="none"/>
          <w:lang w:val="en-US" w:eastAsia="zh-CN" w:bidi="ar-SA"/>
        </w:rPr>
      </w:pPr>
      <w:r>
        <w:rPr>
          <w:rFonts w:hint="eastAsia" w:ascii="黑体" w:hAnsi="黑体" w:eastAsia="黑体" w:cs="Times New Roman"/>
          <w:b/>
          <w:bCs/>
          <w:snapToGrid/>
          <w:color w:val="auto"/>
          <w:kern w:val="2"/>
          <w:sz w:val="72"/>
          <w:szCs w:val="72"/>
          <w:highlight w:val="none"/>
          <w:lang w:val="en-US" w:eastAsia="zh-CN" w:bidi="ar-SA"/>
        </w:rPr>
        <w:t xml:space="preserve">同 </w:t>
      </w:r>
    </w:p>
    <w:p w14:paraId="77420074">
      <w:pPr>
        <w:widowControl w:val="0"/>
        <w:kinsoku/>
        <w:autoSpaceDE/>
        <w:autoSpaceDN/>
        <w:adjustRightInd/>
        <w:snapToGrid/>
        <w:spacing w:line="240" w:lineRule="auto"/>
        <w:jc w:val="center"/>
        <w:textAlignment w:val="auto"/>
        <w:rPr>
          <w:rFonts w:hint="eastAsia" w:ascii="黑体" w:hAnsi="黑体" w:eastAsia="黑体" w:cs="Times New Roman"/>
          <w:b/>
          <w:bCs/>
          <w:snapToGrid/>
          <w:color w:val="auto"/>
          <w:kern w:val="2"/>
          <w:sz w:val="72"/>
          <w:szCs w:val="72"/>
          <w:highlight w:val="none"/>
          <w:lang w:val="en-US" w:eastAsia="zh-CN" w:bidi="ar-SA"/>
        </w:rPr>
      </w:pPr>
      <w:r>
        <w:rPr>
          <w:rFonts w:hint="eastAsia" w:ascii="黑体" w:hAnsi="黑体" w:eastAsia="黑体" w:cs="Times New Roman"/>
          <w:b/>
          <w:bCs/>
          <w:snapToGrid/>
          <w:color w:val="auto"/>
          <w:kern w:val="2"/>
          <w:sz w:val="72"/>
          <w:szCs w:val="72"/>
          <w:highlight w:val="none"/>
          <w:lang w:val="en-US" w:eastAsia="zh-CN" w:bidi="ar-SA"/>
        </w:rPr>
        <w:t>书</w:t>
      </w:r>
    </w:p>
    <w:p w14:paraId="54E46668">
      <w:pPr>
        <w:widowControl w:val="0"/>
        <w:kinsoku/>
        <w:autoSpaceDE/>
        <w:autoSpaceDN/>
        <w:adjustRightInd/>
        <w:snapToGrid/>
        <w:spacing w:line="240" w:lineRule="auto"/>
        <w:jc w:val="both"/>
        <w:textAlignment w:val="auto"/>
        <w:rPr>
          <w:rFonts w:hint="eastAsia" w:ascii="宋体" w:hAnsi="宋体" w:eastAsia="宋体" w:cs="Times New Roman"/>
          <w:snapToGrid/>
          <w:color w:val="auto"/>
          <w:kern w:val="2"/>
          <w:szCs w:val="24"/>
          <w:highlight w:val="none"/>
          <w:lang w:val="en-US" w:eastAsia="zh-CN" w:bidi="ar-SA"/>
        </w:rPr>
      </w:pPr>
    </w:p>
    <w:p w14:paraId="373CF1A2">
      <w:pPr>
        <w:widowControl w:val="0"/>
        <w:kinsoku/>
        <w:autoSpaceDE/>
        <w:autoSpaceDN/>
        <w:adjustRightInd/>
        <w:snapToGrid/>
        <w:spacing w:line="240" w:lineRule="auto"/>
        <w:jc w:val="both"/>
        <w:textAlignment w:val="auto"/>
        <w:rPr>
          <w:rFonts w:hint="eastAsia" w:ascii="黑体" w:hAnsi="黑体" w:eastAsia="黑体" w:cs="Times New Roman"/>
          <w:snapToGrid/>
          <w:color w:val="auto"/>
          <w:kern w:val="2"/>
          <w:szCs w:val="24"/>
          <w:highlight w:val="none"/>
          <w:lang w:val="en-US" w:eastAsia="zh-CN" w:bidi="ar-SA"/>
        </w:rPr>
      </w:pPr>
    </w:p>
    <w:p w14:paraId="3BD6382A">
      <w:pPr>
        <w:widowControl w:val="0"/>
        <w:kinsoku/>
        <w:autoSpaceDE/>
        <w:autoSpaceDN/>
        <w:adjustRightInd/>
        <w:snapToGrid/>
        <w:spacing w:line="500" w:lineRule="exact"/>
        <w:ind w:left="1600" w:hanging="1600" w:hangingChars="500"/>
        <w:jc w:val="center"/>
        <w:textAlignment w:val="auto"/>
        <w:rPr>
          <w:rFonts w:hint="default" w:ascii="黑体" w:hAnsi="黑体" w:eastAsia="黑体" w:cs="楷体"/>
          <w:bCs/>
          <w:snapToGrid/>
          <w:color w:val="auto"/>
          <w:kern w:val="2"/>
          <w:sz w:val="32"/>
          <w:szCs w:val="32"/>
          <w:highlight w:val="none"/>
          <w:u w:val="none"/>
          <w:lang w:val="en-US" w:eastAsia="zh-CN" w:bidi="ar-SA"/>
        </w:rPr>
      </w:pPr>
      <w:r>
        <w:rPr>
          <w:rFonts w:hint="eastAsia" w:ascii="黑体" w:hAnsi="黑体" w:eastAsia="黑体" w:cs="楷体"/>
          <w:bCs/>
          <w:snapToGrid/>
          <w:color w:val="auto"/>
          <w:kern w:val="2"/>
          <w:sz w:val="32"/>
          <w:szCs w:val="32"/>
          <w:highlight w:val="none"/>
          <w:lang w:val="en-US" w:eastAsia="zh-CN" w:bidi="ar-SA"/>
        </w:rPr>
        <w:t xml:space="preserve">  项目名称：</w:t>
      </w:r>
      <w:r>
        <w:rPr>
          <w:rFonts w:hint="eastAsia" w:ascii="黑体" w:hAnsi="黑体" w:eastAsia="黑体" w:cs="楷体"/>
          <w:bCs/>
          <w:snapToGrid/>
          <w:color w:val="auto"/>
          <w:kern w:val="2"/>
          <w:sz w:val="32"/>
          <w:szCs w:val="32"/>
          <w:highlight w:val="none"/>
          <w:u w:val="single"/>
          <w:lang w:val="en-US" w:eastAsia="zh-CN" w:bidi="ar-SA"/>
        </w:rPr>
        <w:t xml:space="preserve"> 东起乡崖脚村塘头坡屯基础设施建设</w:t>
      </w:r>
    </w:p>
    <w:p w14:paraId="3DA10D63">
      <w:pPr>
        <w:widowControl w:val="0"/>
        <w:kinsoku/>
        <w:autoSpaceDE/>
        <w:autoSpaceDN/>
        <w:adjustRightInd/>
        <w:snapToGrid/>
        <w:spacing w:line="500" w:lineRule="exact"/>
        <w:jc w:val="both"/>
        <w:textAlignment w:val="auto"/>
        <w:rPr>
          <w:rFonts w:hint="eastAsia" w:ascii="黑体" w:hAnsi="黑体" w:eastAsia="黑体" w:cs="楷体"/>
          <w:bCs/>
          <w:snapToGrid/>
          <w:color w:val="auto"/>
          <w:kern w:val="2"/>
          <w:sz w:val="32"/>
          <w:szCs w:val="32"/>
          <w:highlight w:val="none"/>
          <w:lang w:val="en-US" w:eastAsia="zh-CN" w:bidi="ar-SA"/>
        </w:rPr>
      </w:pPr>
    </w:p>
    <w:p w14:paraId="3F52ED40">
      <w:pPr>
        <w:widowControl w:val="0"/>
        <w:kinsoku/>
        <w:autoSpaceDE/>
        <w:autoSpaceDN/>
        <w:adjustRightInd/>
        <w:snapToGrid/>
        <w:spacing w:line="500" w:lineRule="exact"/>
        <w:ind w:firstLine="1600" w:firstLineChars="500"/>
        <w:jc w:val="both"/>
        <w:textAlignment w:val="auto"/>
        <w:rPr>
          <w:rFonts w:hint="eastAsia" w:ascii="黑体" w:hAnsi="黑体" w:eastAsia="黑体" w:cs="楷体"/>
          <w:bCs/>
          <w:snapToGrid/>
          <w:color w:val="auto"/>
          <w:kern w:val="2"/>
          <w:sz w:val="32"/>
          <w:szCs w:val="32"/>
          <w:highlight w:val="none"/>
          <w:u w:val="single"/>
          <w:lang w:val="en-US" w:eastAsia="zh-CN" w:bidi="ar-SA"/>
        </w:rPr>
      </w:pPr>
      <w:r>
        <w:rPr>
          <w:rFonts w:hint="eastAsia" w:ascii="黑体" w:hAnsi="黑体" w:eastAsia="黑体" w:cs="楷体"/>
          <w:bCs/>
          <w:snapToGrid/>
          <w:color w:val="auto"/>
          <w:kern w:val="2"/>
          <w:sz w:val="32"/>
          <w:szCs w:val="32"/>
          <w:highlight w:val="none"/>
          <w:lang w:val="en-US" w:eastAsia="zh-CN" w:bidi="ar-SA"/>
        </w:rPr>
        <w:t>甲    方：</w:t>
      </w:r>
      <w:r>
        <w:rPr>
          <w:rFonts w:hint="eastAsia" w:ascii="黑体" w:hAnsi="黑体" w:eastAsia="黑体" w:cs="楷体"/>
          <w:bCs/>
          <w:snapToGrid/>
          <w:color w:val="auto"/>
          <w:kern w:val="2"/>
          <w:sz w:val="32"/>
          <w:szCs w:val="32"/>
          <w:highlight w:val="none"/>
          <w:u w:val="single"/>
          <w:lang w:val="en-US" w:eastAsia="zh-CN" w:bidi="ar-SA"/>
        </w:rPr>
        <w:t xml:space="preserve">  </w:t>
      </w:r>
      <w:r>
        <w:rPr>
          <w:rFonts w:hint="eastAsia" w:ascii="黑体" w:hAnsi="黑体" w:eastAsia="黑体" w:cs="Times New Roman"/>
          <w:snapToGrid/>
          <w:color w:val="auto"/>
          <w:kern w:val="2"/>
          <w:sz w:val="32"/>
          <w:szCs w:val="32"/>
          <w:highlight w:val="none"/>
          <w:u w:val="single"/>
          <w:lang w:val="en-US" w:eastAsia="zh-CN" w:bidi="ar-SA"/>
        </w:rPr>
        <w:t>中国共产党融安县委员会统一战线工作部</w:t>
      </w:r>
    </w:p>
    <w:p w14:paraId="45F6BBC9">
      <w:pPr>
        <w:widowControl w:val="0"/>
        <w:kinsoku/>
        <w:autoSpaceDE/>
        <w:autoSpaceDN/>
        <w:adjustRightInd/>
        <w:snapToGrid/>
        <w:spacing w:line="500" w:lineRule="exact"/>
        <w:jc w:val="both"/>
        <w:textAlignment w:val="auto"/>
        <w:rPr>
          <w:rFonts w:hint="eastAsia" w:ascii="黑体" w:hAnsi="黑体" w:eastAsia="黑体" w:cs="楷体"/>
          <w:bCs/>
          <w:snapToGrid/>
          <w:color w:val="auto"/>
          <w:kern w:val="2"/>
          <w:sz w:val="32"/>
          <w:szCs w:val="32"/>
          <w:highlight w:val="none"/>
          <w:lang w:val="en-US" w:eastAsia="zh-CN" w:bidi="ar-SA"/>
        </w:rPr>
      </w:pPr>
      <w:r>
        <w:rPr>
          <w:rFonts w:hint="eastAsia" w:ascii="黑体" w:hAnsi="黑体" w:eastAsia="黑体" w:cs="楷体"/>
          <w:bCs/>
          <w:snapToGrid/>
          <w:color w:val="auto"/>
          <w:kern w:val="2"/>
          <w:sz w:val="32"/>
          <w:szCs w:val="32"/>
          <w:highlight w:val="none"/>
          <w:lang w:val="en-US" w:eastAsia="zh-CN" w:bidi="ar-SA"/>
        </w:rPr>
        <w:t xml:space="preserve"> </w:t>
      </w:r>
    </w:p>
    <w:p w14:paraId="09353961">
      <w:pPr>
        <w:widowControl w:val="0"/>
        <w:kinsoku/>
        <w:autoSpaceDE/>
        <w:autoSpaceDN/>
        <w:adjustRightInd/>
        <w:snapToGrid/>
        <w:spacing w:line="500" w:lineRule="exact"/>
        <w:ind w:firstLine="1600" w:firstLineChars="500"/>
        <w:jc w:val="both"/>
        <w:textAlignment w:val="auto"/>
        <w:rPr>
          <w:rFonts w:hint="default" w:ascii="黑体" w:hAnsi="黑体" w:eastAsia="黑体" w:cs="楷体"/>
          <w:bCs/>
          <w:snapToGrid/>
          <w:color w:val="auto"/>
          <w:kern w:val="2"/>
          <w:sz w:val="32"/>
          <w:szCs w:val="32"/>
          <w:highlight w:val="none"/>
          <w:u w:val="single"/>
          <w:lang w:val="en-US" w:eastAsia="zh-CN" w:bidi="ar-SA"/>
        </w:rPr>
      </w:pPr>
      <w:r>
        <w:rPr>
          <w:rFonts w:hint="eastAsia" w:ascii="黑体" w:hAnsi="黑体" w:eastAsia="黑体" w:cs="楷体"/>
          <w:bCs/>
          <w:snapToGrid/>
          <w:color w:val="auto"/>
          <w:kern w:val="2"/>
          <w:sz w:val="32"/>
          <w:szCs w:val="32"/>
          <w:highlight w:val="none"/>
          <w:lang w:val="en-US" w:eastAsia="zh-CN" w:bidi="ar-SA"/>
        </w:rPr>
        <w:t>乙    方：</w:t>
      </w:r>
    </w:p>
    <w:p w14:paraId="3C7A6FA2">
      <w:pPr>
        <w:widowControl w:val="0"/>
        <w:kinsoku/>
        <w:autoSpaceDE/>
        <w:autoSpaceDN/>
        <w:adjustRightInd/>
        <w:snapToGrid/>
        <w:spacing w:line="500" w:lineRule="exact"/>
        <w:jc w:val="both"/>
        <w:textAlignment w:val="auto"/>
        <w:rPr>
          <w:rFonts w:hint="eastAsia" w:ascii="黑体" w:hAnsi="黑体" w:eastAsia="黑体" w:cs="楷体"/>
          <w:bCs/>
          <w:snapToGrid/>
          <w:color w:val="auto"/>
          <w:kern w:val="2"/>
          <w:sz w:val="32"/>
          <w:szCs w:val="32"/>
          <w:highlight w:val="none"/>
          <w:u w:val="single"/>
          <w:lang w:val="en-US" w:eastAsia="zh-CN" w:bidi="ar-SA"/>
        </w:rPr>
      </w:pPr>
    </w:p>
    <w:p w14:paraId="22CCD304">
      <w:pPr>
        <w:widowControl w:val="0"/>
        <w:kinsoku/>
        <w:autoSpaceDE/>
        <w:autoSpaceDN/>
        <w:adjustRightInd/>
        <w:snapToGrid/>
        <w:spacing w:line="500" w:lineRule="exact"/>
        <w:ind w:firstLine="1600" w:firstLineChars="500"/>
        <w:jc w:val="both"/>
        <w:textAlignment w:val="auto"/>
        <w:rPr>
          <w:rFonts w:hint="eastAsia" w:ascii="黑体" w:hAnsi="黑体" w:eastAsia="黑体" w:cs="楷体"/>
          <w:bCs/>
          <w:snapToGrid/>
          <w:color w:val="auto"/>
          <w:kern w:val="2"/>
          <w:sz w:val="32"/>
          <w:szCs w:val="32"/>
          <w:highlight w:val="none"/>
          <w:lang w:val="en-US" w:eastAsia="zh-CN" w:bidi="ar-SA"/>
        </w:rPr>
      </w:pPr>
      <w:r>
        <w:rPr>
          <w:rFonts w:hint="eastAsia" w:ascii="黑体" w:hAnsi="黑体" w:eastAsia="黑体" w:cs="楷体"/>
          <w:bCs/>
          <w:snapToGrid/>
          <w:color w:val="auto"/>
          <w:kern w:val="2"/>
          <w:sz w:val="32"/>
          <w:szCs w:val="32"/>
          <w:highlight w:val="none"/>
          <w:lang w:val="en-US" w:eastAsia="zh-CN" w:bidi="ar-SA"/>
        </w:rPr>
        <w:t>签订时间：</w:t>
      </w:r>
      <w:r>
        <w:rPr>
          <w:rFonts w:hint="eastAsia" w:ascii="黑体" w:hAnsi="黑体" w:eastAsia="黑体" w:cs="楷体"/>
          <w:bCs/>
          <w:snapToGrid/>
          <w:color w:val="auto"/>
          <w:kern w:val="2"/>
          <w:sz w:val="32"/>
          <w:szCs w:val="32"/>
          <w:highlight w:val="none"/>
          <w:u w:val="single"/>
          <w:lang w:val="en-US" w:eastAsia="zh-CN" w:bidi="ar-SA"/>
        </w:rPr>
        <w:t xml:space="preserve"> 2026年  月  日</w:t>
      </w:r>
    </w:p>
    <w:p w14:paraId="439BE6B8">
      <w:pPr>
        <w:widowControl w:val="0"/>
        <w:kinsoku/>
        <w:autoSpaceDE/>
        <w:autoSpaceDN/>
        <w:adjustRightInd/>
        <w:snapToGrid/>
        <w:spacing w:line="500" w:lineRule="exact"/>
        <w:jc w:val="both"/>
        <w:textAlignment w:val="auto"/>
        <w:rPr>
          <w:rFonts w:hint="eastAsia" w:ascii="黑体" w:hAnsi="黑体" w:eastAsia="黑体" w:cs="楷体"/>
          <w:bCs/>
          <w:snapToGrid/>
          <w:color w:val="auto"/>
          <w:kern w:val="2"/>
          <w:sz w:val="32"/>
          <w:szCs w:val="32"/>
          <w:highlight w:val="none"/>
          <w:lang w:val="en-US" w:eastAsia="zh-CN" w:bidi="ar-SA"/>
        </w:rPr>
      </w:pPr>
    </w:p>
    <w:p w14:paraId="3920BF57">
      <w:pPr>
        <w:widowControl w:val="0"/>
        <w:kinsoku/>
        <w:autoSpaceDE/>
        <w:autoSpaceDN/>
        <w:adjustRightInd/>
        <w:snapToGrid/>
        <w:spacing w:line="500" w:lineRule="exact"/>
        <w:ind w:firstLine="1600" w:firstLineChars="500"/>
        <w:jc w:val="both"/>
        <w:textAlignment w:val="auto"/>
        <w:rPr>
          <w:rFonts w:hint="eastAsia" w:ascii="黑体" w:hAnsi="黑体" w:eastAsia="黑体" w:cs="Times New Roman"/>
          <w:snapToGrid/>
          <w:color w:val="auto"/>
          <w:kern w:val="2"/>
          <w:sz w:val="32"/>
          <w:szCs w:val="32"/>
          <w:highlight w:val="none"/>
          <w:u w:val="single"/>
          <w:lang w:val="en-US" w:eastAsia="zh-CN" w:bidi="ar-SA"/>
        </w:rPr>
      </w:pPr>
      <w:r>
        <w:rPr>
          <w:rFonts w:hint="eastAsia" w:ascii="黑体" w:hAnsi="黑体" w:eastAsia="黑体" w:cs="楷体"/>
          <w:bCs/>
          <w:snapToGrid/>
          <w:color w:val="auto"/>
          <w:kern w:val="2"/>
          <w:sz w:val="32"/>
          <w:szCs w:val="32"/>
          <w:highlight w:val="none"/>
          <w:lang w:val="en-US" w:eastAsia="zh-CN" w:bidi="ar-SA"/>
        </w:rPr>
        <w:t>签订地点：</w:t>
      </w:r>
      <w:r>
        <w:rPr>
          <w:rFonts w:hint="eastAsia" w:ascii="黑体" w:hAnsi="黑体" w:eastAsia="黑体" w:cs="楷体"/>
          <w:snapToGrid/>
          <w:color w:val="auto"/>
          <w:kern w:val="2"/>
          <w:sz w:val="32"/>
          <w:szCs w:val="32"/>
          <w:highlight w:val="none"/>
          <w:u w:val="single"/>
          <w:lang w:val="en-US" w:eastAsia="zh-CN" w:bidi="ar-SA"/>
        </w:rPr>
        <w:t xml:space="preserve">  </w:t>
      </w:r>
      <w:r>
        <w:rPr>
          <w:rFonts w:hint="eastAsia" w:ascii="黑体" w:hAnsi="黑体" w:eastAsia="黑体" w:cs="Times New Roman"/>
          <w:snapToGrid/>
          <w:color w:val="auto"/>
          <w:kern w:val="2"/>
          <w:sz w:val="32"/>
          <w:szCs w:val="32"/>
          <w:highlight w:val="none"/>
          <w:u w:val="single"/>
          <w:lang w:val="en-US" w:eastAsia="zh-CN" w:bidi="ar-SA"/>
        </w:rPr>
        <w:t>中国共产党融安县委员会统一战线工作部</w:t>
      </w:r>
    </w:p>
    <w:p w14:paraId="2A712E8D">
      <w:pPr>
        <w:widowControl w:val="0"/>
        <w:kinsoku/>
        <w:autoSpaceDE/>
        <w:autoSpaceDN/>
        <w:adjustRightInd/>
        <w:snapToGrid/>
        <w:spacing w:line="530" w:lineRule="exact"/>
        <w:ind w:firstLine="627" w:firstLineChars="196"/>
        <w:jc w:val="both"/>
        <w:textAlignment w:val="auto"/>
        <w:rPr>
          <w:rFonts w:hint="eastAsia" w:ascii="黑体" w:hAnsi="黑体" w:eastAsia="黑体" w:cs="Times New Roman"/>
          <w:snapToGrid/>
          <w:color w:val="auto"/>
          <w:kern w:val="2"/>
          <w:sz w:val="32"/>
          <w:szCs w:val="32"/>
          <w:highlight w:val="none"/>
          <w:lang w:val="en-US" w:eastAsia="zh-CN" w:bidi="ar-SA"/>
        </w:rPr>
      </w:pPr>
    </w:p>
    <w:p w14:paraId="7173D8A3">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发包人(全称)：中国共产党融安县委员会统一战线工作部</w:t>
      </w:r>
      <w:r>
        <w:rPr>
          <w:rFonts w:hint="eastAsia" w:ascii="仿宋_GB2312" w:eastAsia="仿宋_GB2312" w:hAnsiTheme="minorHAnsi" w:cstheme="minorBidi"/>
          <w:snapToGrid/>
          <w:kern w:val="2"/>
          <w:sz w:val="32"/>
          <w:szCs w:val="32"/>
          <w:lang w:val="en-US" w:eastAsia="zh-CN" w:bidi="ar-SA"/>
        </w:rPr>
        <w:tab/>
      </w:r>
    </w:p>
    <w:p w14:paraId="56B40C1E">
      <w:pPr>
        <w:widowControl w:val="0"/>
        <w:kinsoku/>
        <w:autoSpaceDE/>
        <w:autoSpaceDN/>
        <w:adjustRightInd/>
        <w:snapToGrid/>
        <w:spacing w:line="360" w:lineRule="auto"/>
        <w:jc w:val="both"/>
        <w:textAlignment w:val="auto"/>
        <w:rPr>
          <w:rFonts w:hint="default"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承包人(全称)：</w:t>
      </w:r>
    </w:p>
    <w:p w14:paraId="53E587FF">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 xml:space="preserve"> 根据《中华人民共和国合同法》，《中华人民共和国建筑法》，《建设工程施工合同(示范文本)&gt;&gt;(GF-1999-0201)及有关法律规定，行政法规，遵循平等、自愿、公平和诚实</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信用的原则，双方就本建工程施工事项协商一致，订立本合同。</w:t>
      </w:r>
    </w:p>
    <w:p w14:paraId="3EAACE27">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一、工程概况</w:t>
      </w:r>
    </w:p>
    <w:p w14:paraId="583D71D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1.工程名称：东起乡崖脚村塘头坡屯基础设施建设</w:t>
      </w:r>
    </w:p>
    <w:p w14:paraId="64B1CC7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 xml:space="preserve">2.工程地点：东起乡崖脚村塘头坡屯 </w:t>
      </w:r>
    </w:p>
    <w:p w14:paraId="17C18CC6">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3.工程内容：详见预算和施工图</w:t>
      </w:r>
    </w:p>
    <w:p w14:paraId="71BB5F89">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二、工程承包范围</w:t>
      </w:r>
    </w:p>
    <w:p w14:paraId="4686E7C5">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以总价包干形式，如有重大变更双方再行协商。</w:t>
      </w:r>
    </w:p>
    <w:p w14:paraId="66D5E37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三、合同工期</w:t>
      </w:r>
    </w:p>
    <w:p w14:paraId="2F99AB50">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计划开工日期：</w:t>
      </w:r>
      <w:bookmarkStart w:id="269" w:name="OLE_LINK1"/>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年</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月</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日。</w:t>
      </w:r>
      <w:bookmarkEnd w:id="269"/>
    </w:p>
    <w:p w14:paraId="1A3661D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计划竣工日期：</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年</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月</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日。</w:t>
      </w:r>
    </w:p>
    <w:p w14:paraId="62C46657">
      <w:pPr>
        <w:widowControl w:val="0"/>
        <w:kinsoku/>
        <w:autoSpaceDE/>
        <w:autoSpaceDN/>
        <w:adjustRightInd/>
        <w:snapToGrid/>
        <w:spacing w:line="360" w:lineRule="auto"/>
        <w:ind w:firstLine="320" w:firstLineChars="1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 xml:space="preserve">  工期总日历天数：</w:t>
      </w:r>
      <w:r>
        <w:rPr>
          <w:rFonts w:hint="eastAsia" w:ascii="仿宋_GB2312" w:eastAsia="仿宋_GB2312" w:hAnsiTheme="minorHAnsi" w:cstheme="minorBidi"/>
          <w:snapToGrid/>
          <w:kern w:val="2"/>
          <w:sz w:val="32"/>
          <w:szCs w:val="32"/>
          <w:u w:val="single"/>
          <w:lang w:val="en-US" w:eastAsia="zh-CN" w:bidi="ar-SA"/>
        </w:rPr>
        <w:t xml:space="preserve"> 90  </w:t>
      </w:r>
      <w:r>
        <w:rPr>
          <w:rFonts w:hint="eastAsia" w:ascii="仿宋_GB2312" w:eastAsia="仿宋_GB2312" w:hAnsiTheme="minorHAnsi" w:cstheme="minorBidi"/>
          <w:snapToGrid/>
          <w:kern w:val="2"/>
          <w:sz w:val="32"/>
          <w:szCs w:val="32"/>
          <w:lang w:val="en-US" w:eastAsia="zh-CN" w:bidi="ar-SA"/>
        </w:rPr>
        <w:t>日历天。(实际开工日期以业主与施工单位签订的合同日期为准)</w:t>
      </w:r>
    </w:p>
    <w:p w14:paraId="7462DE90">
      <w:pPr>
        <w:widowControl w:val="0"/>
        <w:kinsoku/>
        <w:autoSpaceDE/>
        <w:autoSpaceDN/>
        <w:adjustRightInd/>
        <w:snapToGrid/>
        <w:spacing w:line="360" w:lineRule="auto"/>
        <w:ind w:firstLine="320" w:firstLineChars="1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四、质量标准</w:t>
      </w:r>
    </w:p>
    <w:p w14:paraId="66105A65">
      <w:pPr>
        <w:widowControl w:val="0"/>
        <w:kinsoku/>
        <w:autoSpaceDE/>
        <w:autoSpaceDN/>
        <w:adjustRightInd/>
        <w:snapToGrid/>
        <w:spacing w:line="360" w:lineRule="auto"/>
        <w:ind w:firstLine="320" w:firstLineChars="1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工程质量符合</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标准。</w:t>
      </w:r>
    </w:p>
    <w:p w14:paraId="01562720">
      <w:pPr>
        <w:widowControl w:val="0"/>
        <w:kinsoku/>
        <w:autoSpaceDE/>
        <w:autoSpaceDN/>
        <w:adjustRightInd/>
        <w:snapToGrid/>
        <w:spacing w:line="360" w:lineRule="auto"/>
        <w:ind w:firstLine="320" w:firstLineChars="1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五、合同价款</w:t>
      </w:r>
    </w:p>
    <w:p w14:paraId="58ED0575">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u w:val="single"/>
          <w:lang w:val="en-US" w:eastAsia="zh-CN" w:bidi="ar-SA"/>
        </w:rPr>
      </w:pPr>
      <w:r>
        <w:rPr>
          <w:rFonts w:hint="eastAsia" w:ascii="仿宋_GB2312" w:eastAsia="仿宋_GB2312" w:hAnsiTheme="minorHAnsi" w:cstheme="minorBidi"/>
          <w:snapToGrid/>
          <w:kern w:val="2"/>
          <w:sz w:val="32"/>
          <w:szCs w:val="32"/>
          <w:lang w:val="en-US" w:eastAsia="zh-CN" w:bidi="ar-SA"/>
        </w:rPr>
        <w:t>1.签约合同价为：人民币(大写)：</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 xml:space="preserve">人民币(小写)¥: </w:t>
      </w:r>
      <w:r>
        <w:rPr>
          <w:rFonts w:hint="eastAsia" w:ascii="仿宋_GB2312" w:eastAsia="仿宋_GB2312" w:hAnsiTheme="minorHAnsi" w:cstheme="minorBidi"/>
          <w:snapToGrid/>
          <w:kern w:val="2"/>
          <w:sz w:val="32"/>
          <w:szCs w:val="32"/>
          <w:u w:val="single"/>
          <w:lang w:val="en-US" w:eastAsia="zh-CN" w:bidi="ar-SA"/>
        </w:rPr>
        <w:t xml:space="preserve">            元整    </w:t>
      </w:r>
    </w:p>
    <w:p w14:paraId="33A35888">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六、合同文件构成</w:t>
      </w:r>
    </w:p>
    <w:p w14:paraId="39C43966">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组成本合同的文件包括：</w:t>
      </w:r>
    </w:p>
    <w:p w14:paraId="51DB1EEA">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(1)本合同协议书</w:t>
      </w:r>
    </w:p>
    <w:p w14:paraId="7FEF75CC">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(2)补充协议书</w:t>
      </w:r>
    </w:p>
    <w:p w14:paraId="0B5F5145">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(3)成交通知书</w:t>
      </w:r>
    </w:p>
    <w:p w14:paraId="65FCD6C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(4)本合同专用条款</w:t>
      </w:r>
    </w:p>
    <w:p w14:paraId="2C38662A">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(5)本合同通用条款(GF-1999-0201第二部分通用条款)</w:t>
      </w:r>
    </w:p>
    <w:p w14:paraId="4070829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(6)标准，规范及有关技术文件</w:t>
      </w:r>
      <w:r>
        <w:rPr>
          <w:rFonts w:hint="eastAsia" w:ascii="仿宋_GB2312" w:eastAsia="仿宋_GB2312" w:hAnsiTheme="minorHAnsi" w:cstheme="minorBidi"/>
          <w:snapToGrid/>
          <w:kern w:val="2"/>
          <w:sz w:val="32"/>
          <w:szCs w:val="32"/>
          <w:lang w:val="en-US" w:eastAsia="zh-CN" w:bidi="ar-SA"/>
        </w:rPr>
        <w:tab/>
      </w:r>
    </w:p>
    <w:p w14:paraId="2A36EE67">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(7)图纸</w:t>
      </w:r>
    </w:p>
    <w:p w14:paraId="347B971D">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(8)工程量清单</w:t>
      </w:r>
    </w:p>
    <w:p w14:paraId="44D21E0B">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(9)工程报价单</w:t>
      </w:r>
    </w:p>
    <w:p w14:paraId="091C0A5A">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双方有关本工程的洽商，变更等书面协议或文件视为本合同的组成部分。</w:t>
      </w:r>
      <w:r>
        <w:rPr>
          <w:rFonts w:hint="eastAsia" w:ascii="仿宋_GB2312" w:eastAsia="仿宋_GB2312" w:hAnsiTheme="minorHAnsi" w:cstheme="minorBidi"/>
          <w:snapToGrid/>
          <w:kern w:val="2"/>
          <w:sz w:val="32"/>
          <w:szCs w:val="32"/>
          <w:lang w:val="en-US" w:eastAsia="zh-CN" w:bidi="ar-SA"/>
        </w:rPr>
        <w:tab/>
      </w:r>
    </w:p>
    <w:p w14:paraId="3956CDFA">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七、本合同书中有关词语含义与GF-1999-0201中分别赋予它们的定义相同</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w:t>
      </w:r>
    </w:p>
    <w:p w14:paraId="0F51B29E">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八、甲方有权指导和监督乙方施工，乙方应按甲方界线和质量要求进行施工。因工程没有经过专业设计，在施工过程中如对界路等有更改，双方要充分考察确定。甲</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方在本工程建设中，必须负责乙方所需的工程资金(保证筹措到位)和整个工程的技术指</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导以及施工过程的全面监控。如工程出现纠纷，甲方必须有义务及时处理与协调。不得以</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任何理由确故意拖延工期进度。</w:t>
      </w:r>
    </w:p>
    <w:p w14:paraId="7C3F72A4">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1.在施工过程中，乙方不负责村民的土地和林木的征用赔偿事宜。</w:t>
      </w:r>
    </w:p>
    <w:p w14:paraId="3B252313">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2.乙方在施工过程中，必须对施工区域环境进行认真保护，不得随意更改设计方案，</w:t>
      </w:r>
      <w:r>
        <w:rPr>
          <w:rFonts w:hint="eastAsia" w:ascii="仿宋_GB2312" w:eastAsia="仿宋_GB2312" w:hAnsiTheme="minorHAnsi" w:cstheme="minorBidi"/>
          <w:snapToGrid/>
          <w:kern w:val="2"/>
          <w:sz w:val="32"/>
          <w:szCs w:val="32"/>
          <w:lang w:val="en-US" w:eastAsia="zh-CN" w:bidi="ar-SA"/>
        </w:rPr>
        <w:tab/>
      </w:r>
      <w:r>
        <w:rPr>
          <w:rFonts w:hint="eastAsia" w:ascii="仿宋_GB2312" w:eastAsia="仿宋_GB2312" w:hAnsiTheme="minorHAnsi" w:cstheme="minorBidi"/>
          <w:snapToGrid/>
          <w:kern w:val="2"/>
          <w:sz w:val="32"/>
          <w:szCs w:val="32"/>
          <w:lang w:val="en-US" w:eastAsia="zh-CN" w:bidi="ar-SA"/>
        </w:rPr>
        <w:t>可以根据实际情况在工程允许范围内地点取土及弃土，但未经同意许可不能乱取土及弃土。</w:t>
      </w:r>
      <w:r>
        <w:rPr>
          <w:rFonts w:hint="eastAsia" w:ascii="仿宋_GB2312" w:eastAsia="仿宋_GB2312" w:hAnsiTheme="minorHAnsi" w:cstheme="minorBidi"/>
          <w:snapToGrid/>
          <w:kern w:val="2"/>
          <w:sz w:val="32"/>
          <w:szCs w:val="32"/>
          <w:lang w:val="en-US" w:eastAsia="zh-CN" w:bidi="ar-SA"/>
        </w:rPr>
        <w:tab/>
      </w:r>
    </w:p>
    <w:p w14:paraId="00465DF0">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九、乙方要文明安全施工，要订立施工制度，要遵守国家有关规定。</w:t>
      </w:r>
    </w:p>
    <w:p w14:paraId="040855A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十、工期要求：施工期限</w:t>
      </w:r>
      <w:r>
        <w:rPr>
          <w:rFonts w:hint="eastAsia" w:ascii="仿宋_GB2312" w:eastAsia="仿宋_GB2312" w:hAnsiTheme="minorHAnsi" w:cstheme="minorBidi"/>
          <w:snapToGrid/>
          <w:kern w:val="2"/>
          <w:sz w:val="32"/>
          <w:szCs w:val="32"/>
          <w:u w:val="single"/>
          <w:lang w:val="en-US" w:eastAsia="zh-CN" w:bidi="ar-SA"/>
        </w:rPr>
        <w:t xml:space="preserve"> 3  </w:t>
      </w:r>
      <w:r>
        <w:rPr>
          <w:rFonts w:hint="eastAsia" w:ascii="仿宋_GB2312" w:eastAsia="仿宋_GB2312" w:hAnsiTheme="minorHAnsi" w:cstheme="minorBidi"/>
          <w:snapToGrid/>
          <w:kern w:val="2"/>
          <w:sz w:val="32"/>
          <w:szCs w:val="32"/>
          <w:lang w:val="en-US" w:eastAsia="zh-CN" w:bidi="ar-SA"/>
        </w:rPr>
        <w:t>个月，从合同签订之日算起，如因不可抗拒的因素造成延期的，乙方要提前向甲方说明理由，否则视为乙方违约。如乙方违约，甲方有权截留余下工作并终止合同。</w:t>
      </w:r>
    </w:p>
    <w:p w14:paraId="07797E44">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十一、</w:t>
      </w:r>
      <w:bookmarkStart w:id="271" w:name="_GoBack"/>
      <w:r>
        <w:rPr>
          <w:rFonts w:hint="eastAsia" w:ascii="仿宋_GB2312" w:eastAsia="仿宋_GB2312" w:hAnsiTheme="minorHAnsi" w:cstheme="minorBidi"/>
          <w:snapToGrid/>
          <w:kern w:val="2"/>
          <w:sz w:val="32"/>
          <w:szCs w:val="32"/>
          <w:highlight w:val="none"/>
          <w:lang w:val="en-US" w:eastAsia="zh-CN" w:bidi="ar-SA"/>
        </w:rPr>
        <w:t>该工程进场备料发包方将支付30%。完成工程总量的50%后，甲方应付合同价80%进度款。竣工验收后，发包方将支付工程款至90%。经第三方验收后支付工程款97%，剩下3%工程款作为质保金，一年之后无质量问题再付。否则作为工程维修款抵扣。</w:t>
      </w:r>
      <w:bookmarkEnd w:id="271"/>
      <w:r>
        <w:rPr>
          <w:rFonts w:hint="eastAsia" w:ascii="仿宋_GB2312" w:eastAsia="仿宋_GB2312" w:hAnsiTheme="minorHAnsi" w:cstheme="minorBidi"/>
          <w:snapToGrid/>
          <w:kern w:val="2"/>
          <w:sz w:val="32"/>
          <w:szCs w:val="32"/>
          <w:lang w:val="en-US" w:eastAsia="zh-CN" w:bidi="ar-SA"/>
        </w:rPr>
        <w:tab/>
      </w:r>
    </w:p>
    <w:p w14:paraId="689A3BC0">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十二、工程所交税费，由乙方负责。所产生的税费，根据国家税率调整政策的变动而改变。</w:t>
      </w:r>
    </w:p>
    <w:p w14:paraId="1B274FBF">
      <w:pPr>
        <w:widowControl w:val="0"/>
        <w:kinsoku/>
        <w:autoSpaceDE/>
        <w:autoSpaceDN/>
        <w:adjustRightInd/>
        <w:snapToGrid/>
        <w:spacing w:line="360" w:lineRule="auto"/>
        <w:ind w:firstLine="640" w:firstLineChars="200"/>
        <w:jc w:val="both"/>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十三、本合同未尽事宜，双方可另行协商，达成补充协议与本合同具有同等法律效力。</w:t>
      </w:r>
    </w:p>
    <w:p w14:paraId="50BD24F8">
      <w:pPr>
        <w:widowControl w:val="0"/>
        <w:kinsoku/>
        <w:autoSpaceDE/>
        <w:autoSpaceDN/>
        <w:adjustRightInd/>
        <w:snapToGrid/>
        <w:spacing w:line="360" w:lineRule="auto"/>
        <w:ind w:firstLine="640" w:firstLineChars="200"/>
        <w:jc w:val="both"/>
        <w:textAlignment w:val="auto"/>
        <w:rPr>
          <w:rFonts w:hint="default"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十四、本合同一式叁份，甲乙双方各执一份，存档一份。</w:t>
      </w:r>
    </w:p>
    <w:p w14:paraId="02D4D392">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p>
    <w:p w14:paraId="48D172B8">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lang w:val="en-US" w:eastAsia="zh-CN" w:bidi="ar-SA"/>
        </w:rPr>
      </w:pPr>
    </w:p>
    <w:p w14:paraId="73E8EA6F">
      <w:pPr>
        <w:widowControl w:val="0"/>
        <w:kinsoku/>
        <w:autoSpaceDE/>
        <w:autoSpaceDN/>
        <w:adjustRightInd/>
        <w:snapToGrid/>
        <w:spacing w:line="360" w:lineRule="auto"/>
        <w:jc w:val="left"/>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发包人：</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（公章）承包人：</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（公章）</w:t>
      </w:r>
    </w:p>
    <w:p w14:paraId="0FEFC085">
      <w:pPr>
        <w:widowControl w:val="0"/>
        <w:kinsoku/>
        <w:autoSpaceDE/>
        <w:autoSpaceDN/>
        <w:adjustRightInd/>
        <w:snapToGrid/>
        <w:spacing w:line="360" w:lineRule="auto"/>
        <w:jc w:val="left"/>
        <w:textAlignment w:val="auto"/>
        <w:rPr>
          <w:rFonts w:hint="eastAsia" w:ascii="仿宋_GB2312" w:eastAsia="仿宋_GB2312" w:hAnsiTheme="minorHAnsi" w:cstheme="minorBidi"/>
          <w:snapToGrid/>
          <w:kern w:val="2"/>
          <w:sz w:val="32"/>
          <w:szCs w:val="32"/>
          <w:lang w:val="en-US" w:eastAsia="zh-CN" w:bidi="ar-SA"/>
        </w:rPr>
      </w:pPr>
    </w:p>
    <w:p w14:paraId="0BAC822B">
      <w:pPr>
        <w:widowControl w:val="0"/>
        <w:kinsoku/>
        <w:autoSpaceDE/>
        <w:autoSpaceDN/>
        <w:adjustRightInd/>
        <w:snapToGrid/>
        <w:spacing w:line="360" w:lineRule="auto"/>
        <w:jc w:val="left"/>
        <w:textAlignment w:val="auto"/>
        <w:rPr>
          <w:rFonts w:hint="eastAsia" w:ascii="仿宋_GB2312" w:eastAsia="仿宋_GB2312" w:hAnsiTheme="minorHAnsi" w:cstheme="minorBidi"/>
          <w:snapToGrid/>
          <w:kern w:val="2"/>
          <w:sz w:val="32"/>
          <w:szCs w:val="32"/>
          <w:lang w:val="en-US" w:eastAsia="zh-CN" w:bidi="ar-SA"/>
        </w:rPr>
      </w:pPr>
      <w:bookmarkStart w:id="270" w:name="OLE_LINK6"/>
      <w:r>
        <w:rPr>
          <w:rFonts w:hint="eastAsia" w:ascii="仿宋_GB2312" w:eastAsia="仿宋_GB2312" w:hAnsiTheme="minorHAnsi" w:cstheme="minorBidi"/>
          <w:snapToGrid/>
          <w:kern w:val="2"/>
          <w:sz w:val="32"/>
          <w:szCs w:val="32"/>
          <w:lang w:val="en-US" w:eastAsia="zh-CN" w:bidi="ar-SA"/>
        </w:rPr>
        <w:t>法定地址</w:t>
      </w:r>
      <w:bookmarkEnd w:id="270"/>
      <w:r>
        <w:rPr>
          <w:rFonts w:hint="eastAsia" w:ascii="仿宋_GB2312" w:eastAsia="仿宋_GB2312" w:hAnsiTheme="minorHAnsi" w:cstheme="minorBidi"/>
          <w:snapToGrid/>
          <w:kern w:val="2"/>
          <w:sz w:val="32"/>
          <w:szCs w:val="32"/>
          <w:lang w:val="en-US" w:eastAsia="zh-CN" w:bidi="ar-SA"/>
        </w:rPr>
        <w:t>：</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法定地址：</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w:t>
      </w:r>
      <w:r>
        <w:rPr>
          <w:rFonts w:hint="eastAsia" w:ascii="仿宋_GB2312" w:eastAsia="仿宋_GB2312" w:hAnsiTheme="minorHAnsi" w:cstheme="minorBidi"/>
          <w:snapToGrid/>
          <w:kern w:val="2"/>
          <w:sz w:val="32"/>
          <w:szCs w:val="32"/>
          <w:lang w:val="en-US" w:eastAsia="zh-CN" w:bidi="ar-SA"/>
        </w:rPr>
        <w:tab/>
      </w:r>
    </w:p>
    <w:p w14:paraId="7E220485">
      <w:pPr>
        <w:widowControl w:val="0"/>
        <w:kinsoku/>
        <w:autoSpaceDE/>
        <w:autoSpaceDN/>
        <w:adjustRightInd/>
        <w:snapToGrid/>
        <w:spacing w:line="360" w:lineRule="auto"/>
        <w:jc w:val="left"/>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法定代表人或其                法定代表人或其</w:t>
      </w:r>
    </w:p>
    <w:p w14:paraId="249E724E">
      <w:pPr>
        <w:widowControl w:val="0"/>
        <w:kinsoku/>
        <w:autoSpaceDE/>
        <w:autoSpaceDN/>
        <w:adjustRightInd/>
        <w:snapToGrid/>
        <w:spacing w:line="360" w:lineRule="auto"/>
        <w:jc w:val="left"/>
        <w:textAlignment w:val="auto"/>
        <w:rPr>
          <w:rFonts w:hint="eastAsia" w:ascii="仿宋_GB2312" w:eastAsia="仿宋_GB2312" w:hAnsiTheme="minorHAnsi" w:cstheme="minorBidi"/>
          <w:snapToGrid/>
          <w:kern w:val="2"/>
          <w:sz w:val="32"/>
          <w:szCs w:val="32"/>
          <w:lang w:val="en-US" w:eastAsia="zh-CN" w:bidi="ar-SA"/>
        </w:rPr>
      </w:pPr>
      <w:r>
        <w:rPr>
          <w:rFonts w:hint="eastAsia" w:ascii="仿宋_GB2312" w:eastAsia="仿宋_GB2312" w:hAnsiTheme="minorHAnsi" w:cstheme="minorBidi"/>
          <w:snapToGrid/>
          <w:kern w:val="2"/>
          <w:sz w:val="32"/>
          <w:szCs w:val="32"/>
          <w:lang w:val="en-US" w:eastAsia="zh-CN" w:bidi="ar-SA"/>
        </w:rPr>
        <w:t>委托代理人：</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（签字）  委托代理人：</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（签字）</w:t>
      </w:r>
    </w:p>
    <w:p w14:paraId="406AAB3E">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u w:val="single"/>
          <w:lang w:val="en-US" w:eastAsia="zh-CN" w:bidi="ar-SA"/>
        </w:rPr>
      </w:pPr>
      <w:r>
        <w:rPr>
          <w:rFonts w:hint="eastAsia" w:ascii="仿宋_GB2312" w:eastAsia="仿宋_GB2312" w:hAnsiTheme="minorHAnsi" w:cstheme="minorBidi"/>
          <w:snapToGrid/>
          <w:kern w:val="2"/>
          <w:sz w:val="32"/>
          <w:szCs w:val="32"/>
          <w:lang w:val="en-US" w:eastAsia="zh-CN" w:bidi="ar-SA"/>
        </w:rPr>
        <w:t>电话：</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电话：</w:t>
      </w:r>
      <w:r>
        <w:rPr>
          <w:rFonts w:hint="eastAsia" w:ascii="仿宋_GB2312" w:eastAsia="仿宋_GB2312" w:hAnsiTheme="minorHAnsi" w:cstheme="minorBidi"/>
          <w:snapToGrid/>
          <w:kern w:val="2"/>
          <w:sz w:val="32"/>
          <w:szCs w:val="32"/>
          <w:u w:val="single"/>
          <w:lang w:val="en-US" w:eastAsia="zh-CN" w:bidi="ar-SA"/>
        </w:rPr>
        <w:t xml:space="preserve">                    </w:t>
      </w:r>
    </w:p>
    <w:p w14:paraId="0643053A">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u w:val="single"/>
          <w:lang w:val="en-US" w:eastAsia="zh-CN" w:bidi="ar-SA"/>
        </w:rPr>
      </w:pPr>
      <w:r>
        <w:rPr>
          <w:rFonts w:hint="eastAsia" w:ascii="仿宋_GB2312" w:eastAsia="仿宋_GB2312" w:hAnsiTheme="minorHAnsi" w:cstheme="minorBidi"/>
          <w:snapToGrid/>
          <w:kern w:val="2"/>
          <w:sz w:val="32"/>
          <w:szCs w:val="32"/>
          <w:lang w:val="en-US" w:eastAsia="zh-CN" w:bidi="ar-SA"/>
        </w:rPr>
        <w:t>传真：</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传真：</w:t>
      </w:r>
      <w:r>
        <w:rPr>
          <w:rFonts w:hint="eastAsia" w:ascii="仿宋_GB2312" w:eastAsia="仿宋_GB2312" w:hAnsiTheme="minorHAnsi" w:cstheme="minorBidi"/>
          <w:snapToGrid/>
          <w:kern w:val="2"/>
          <w:sz w:val="32"/>
          <w:szCs w:val="32"/>
          <w:u w:val="single"/>
          <w:lang w:val="en-US" w:eastAsia="zh-CN" w:bidi="ar-SA"/>
        </w:rPr>
        <w:t xml:space="preserve">                    </w:t>
      </w:r>
    </w:p>
    <w:p w14:paraId="713E4FA4">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u w:val="single"/>
          <w:lang w:val="en-US" w:eastAsia="zh-CN" w:bidi="ar-SA"/>
        </w:rPr>
      </w:pPr>
      <w:r>
        <w:rPr>
          <w:rFonts w:hint="eastAsia" w:ascii="仿宋_GB2312" w:eastAsia="仿宋_GB2312" w:hAnsiTheme="minorHAnsi" w:cstheme="minorBidi"/>
          <w:snapToGrid/>
          <w:kern w:val="2"/>
          <w:sz w:val="32"/>
          <w:szCs w:val="32"/>
          <w:lang w:val="en-US" w:eastAsia="zh-CN" w:bidi="ar-SA"/>
        </w:rPr>
        <w:t>开户银行：</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开户银行：</w:t>
      </w:r>
      <w:r>
        <w:rPr>
          <w:rFonts w:hint="eastAsia" w:ascii="仿宋_GB2312" w:eastAsia="仿宋_GB2312" w:hAnsiTheme="minorHAnsi" w:cstheme="minorBidi"/>
          <w:snapToGrid/>
          <w:kern w:val="2"/>
          <w:sz w:val="32"/>
          <w:szCs w:val="32"/>
          <w:u w:val="single"/>
          <w:lang w:val="en-US" w:eastAsia="zh-CN" w:bidi="ar-SA"/>
        </w:rPr>
        <w:t xml:space="preserve">                </w:t>
      </w:r>
    </w:p>
    <w:p w14:paraId="3F7A1563">
      <w:pPr>
        <w:widowControl w:val="0"/>
        <w:kinsoku/>
        <w:autoSpaceDE/>
        <w:autoSpaceDN/>
        <w:adjustRightInd/>
        <w:snapToGrid/>
        <w:spacing w:line="360" w:lineRule="auto"/>
        <w:jc w:val="both"/>
        <w:textAlignment w:val="auto"/>
        <w:rPr>
          <w:rFonts w:hint="eastAsia" w:ascii="仿宋_GB2312" w:eastAsia="仿宋_GB2312" w:hAnsiTheme="minorHAnsi" w:cstheme="minorBidi"/>
          <w:snapToGrid/>
          <w:kern w:val="2"/>
          <w:sz w:val="32"/>
          <w:szCs w:val="32"/>
          <w:u w:val="single"/>
          <w:lang w:val="en-US" w:eastAsia="zh-CN" w:bidi="ar-SA"/>
        </w:rPr>
      </w:pPr>
      <w:r>
        <w:rPr>
          <w:rFonts w:hint="eastAsia" w:ascii="仿宋_GB2312" w:eastAsia="仿宋_GB2312" w:hAnsiTheme="minorHAnsi" w:cstheme="minorBidi"/>
          <w:snapToGrid/>
          <w:kern w:val="2"/>
          <w:sz w:val="32"/>
          <w:szCs w:val="32"/>
          <w:lang w:val="en-US" w:eastAsia="zh-CN" w:bidi="ar-SA"/>
        </w:rPr>
        <w:t>账号：</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账号：</w:t>
      </w:r>
      <w:r>
        <w:rPr>
          <w:rFonts w:hint="eastAsia" w:ascii="仿宋_GB2312" w:eastAsia="仿宋_GB2312" w:hAnsiTheme="minorHAnsi" w:cstheme="minorBidi"/>
          <w:snapToGrid/>
          <w:kern w:val="2"/>
          <w:sz w:val="32"/>
          <w:szCs w:val="32"/>
          <w:u w:val="single"/>
          <w:lang w:val="en-US" w:eastAsia="zh-CN" w:bidi="ar-SA"/>
        </w:rPr>
        <w:t xml:space="preserve">                    </w:t>
      </w:r>
    </w:p>
    <w:p w14:paraId="65B4F23D">
      <w:pPr>
        <w:pStyle w:val="4"/>
        <w:tabs>
          <w:tab w:val="left" w:pos="4523"/>
        </w:tabs>
        <w:spacing w:before="69" w:line="360" w:lineRule="auto"/>
        <w:ind w:left="0" w:leftChars="0" w:firstLine="0" w:firstLineChars="0"/>
        <w:jc w:val="both"/>
        <w:rPr>
          <w:rFonts w:hint="default" w:ascii="Times New Roman" w:hAnsi="Times New Roman" w:eastAsia="宋体" w:cs="Times New Roman"/>
          <w:b w:val="0"/>
          <w:bCs w:val="0"/>
          <w:color w:val="auto"/>
          <w:sz w:val="21"/>
          <w:szCs w:val="21"/>
          <w:highlight w:val="none"/>
          <w:lang w:val="en-US" w:eastAsia="zh-CN"/>
        </w:rPr>
      </w:pPr>
      <w:r>
        <w:rPr>
          <w:rFonts w:hint="eastAsia" w:ascii="仿宋_GB2312" w:eastAsia="仿宋_GB2312" w:hAnsiTheme="minorHAnsi" w:cstheme="minorBidi"/>
          <w:snapToGrid/>
          <w:kern w:val="2"/>
          <w:sz w:val="32"/>
          <w:szCs w:val="32"/>
          <w:lang w:val="en-US" w:eastAsia="zh-CN" w:bidi="ar-SA"/>
        </w:rPr>
        <w:t>邮政编码：</w:t>
      </w:r>
      <w:r>
        <w:rPr>
          <w:rFonts w:hint="eastAsia" w:ascii="仿宋_GB2312" w:eastAsia="仿宋_GB2312" w:hAnsiTheme="minorHAnsi" w:cstheme="minorBidi"/>
          <w:snapToGrid/>
          <w:kern w:val="2"/>
          <w:sz w:val="32"/>
          <w:szCs w:val="32"/>
          <w:u w:val="single"/>
          <w:lang w:val="en-US" w:eastAsia="zh-CN" w:bidi="ar-SA"/>
        </w:rPr>
        <w:t xml:space="preserve">             </w:t>
      </w:r>
      <w:r>
        <w:rPr>
          <w:rFonts w:hint="eastAsia" w:ascii="仿宋_GB2312" w:eastAsia="仿宋_GB2312" w:hAnsiTheme="minorHAnsi" w:cstheme="minorBidi"/>
          <w:snapToGrid/>
          <w:kern w:val="2"/>
          <w:sz w:val="32"/>
          <w:szCs w:val="32"/>
          <w:lang w:val="en-US" w:eastAsia="zh-CN" w:bidi="ar-SA"/>
        </w:rPr>
        <w:t xml:space="preserve">    邮政编码：</w:t>
      </w:r>
      <w:r>
        <w:rPr>
          <w:rFonts w:hint="eastAsia" w:ascii="仿宋_GB2312" w:eastAsia="仿宋_GB2312" w:hAnsiTheme="minorHAnsi" w:cstheme="minorBidi"/>
          <w:snapToGrid/>
          <w:kern w:val="2"/>
          <w:sz w:val="32"/>
          <w:szCs w:val="32"/>
          <w:u w:val="single"/>
          <w:lang w:val="en-US" w:eastAsia="zh-CN" w:bidi="ar-SA"/>
        </w:rPr>
        <w:t xml:space="preserve">               </w:t>
      </w:r>
    </w:p>
    <w:p w14:paraId="0C8B8F30">
      <w:pPr>
        <w:rPr>
          <w:rFonts w:hint="eastAsia" w:ascii="宋体" w:hAnsi="宋体" w:eastAsia="宋体" w:cs="宋体"/>
          <w:snapToGrid/>
          <w:color w:val="auto"/>
          <w:kern w:val="2"/>
          <w:sz w:val="32"/>
          <w:szCs w:val="32"/>
          <w:highlight w:val="none"/>
          <w:u w:val="single"/>
          <w:lang w:val="en-US" w:eastAsia="zh-CN" w:bidi="ar-SA"/>
        </w:rPr>
      </w:pPr>
    </w:p>
    <w:sectPr>
      <w:headerReference r:id="rId42" w:type="default"/>
      <w:footerReference r:id="rId43" w:type="default"/>
      <w:pgSz w:w="11910" w:h="16840"/>
      <w:pgMar w:top="1440" w:right="1080" w:bottom="1440" w:left="1080" w:header="0" w:footer="50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28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3063875</wp:posOffset>
              </wp:positionH>
              <wp:positionV relativeFrom="paragraph">
                <wp:posOffset>-174625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852B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1.25pt;margin-top:-13.75pt;height:144pt;width:144pt;mso-position-horizontal-relative:margin;mso-wrap-style:none;z-index:251659264;mso-width-relative:page;mso-height-relative:page;" filled="f" stroked="f" coordsize="21600,21600" o:gfxdata="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ppjYL1wAAAAs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1AF852B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B4B7">
    <w:pPr>
      <w:spacing w:line="192" w:lineRule="auto"/>
      <w:ind w:left="5106"/>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CEDB2">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2CEDB2">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5FB5">
    <w:pPr>
      <w:spacing w:line="192" w:lineRule="auto"/>
      <w:ind w:left="511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F6E18">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C7F6E18">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A5E5">
    <w:pPr>
      <w:spacing w:line="192" w:lineRule="auto"/>
      <w:ind w:left="5102"/>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49FBF">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E49FBF">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9B66">
    <w:pPr>
      <w:spacing w:line="192" w:lineRule="auto"/>
      <w:ind w:left="5101"/>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1CB2F">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81CB2F">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333A">
    <w:pPr>
      <w:spacing w:line="194" w:lineRule="auto"/>
      <w:ind w:left="5102"/>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43A9C">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BA43A9C">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11E1">
    <w:pPr>
      <w:spacing w:line="193" w:lineRule="auto"/>
      <w:ind w:left="435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E5F30">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1E5F30">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FB8F">
    <w:pPr>
      <w:spacing w:line="192" w:lineRule="auto"/>
      <w:ind w:left="5111"/>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81C4">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B7581C4">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7D73">
    <w:pPr>
      <w:spacing w:line="193" w:lineRule="auto"/>
      <w:ind w:left="5097"/>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11DE4">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8411DE4">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304D">
    <w:pPr>
      <w:spacing w:line="192" w:lineRule="auto"/>
      <w:ind w:left="4354"/>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969C">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F43969C">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1A6E">
    <w:pPr>
      <w:spacing w:line="192" w:lineRule="auto"/>
      <w:ind w:left="510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67D92">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4A67D92">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E13F">
    <w:pPr>
      <w:pStyle w:val="6"/>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0F0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550F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6219D">
    <w:pPr>
      <w:spacing w:line="192" w:lineRule="auto"/>
      <w:ind w:left="5101"/>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0E74A">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F10E74A">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4FB3">
    <w:pPr>
      <w:spacing w:line="192" w:lineRule="auto"/>
      <w:ind w:left="5097"/>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32E92">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0832E92">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1FDC">
    <w:pPr>
      <w:spacing w:line="192" w:lineRule="auto"/>
      <w:ind w:left="4740"/>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3893D">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D63893D">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5A57">
    <w:pPr>
      <w:spacing w:line="192" w:lineRule="auto"/>
      <w:ind w:left="4168"/>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731D2">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0731D2">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DB4C">
    <w:pPr>
      <w:spacing w:line="192" w:lineRule="auto"/>
      <w:ind w:left="4354"/>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722D6">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0E722D6">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5567">
    <w:pPr>
      <w:spacing w:line="192" w:lineRule="auto"/>
      <w:ind w:left="5089"/>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D636">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FA4D636">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8A242">
    <w:pPr>
      <w:spacing w:line="192" w:lineRule="auto"/>
      <w:ind w:left="5103"/>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1239A">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8B1239A">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9F32">
    <w:pPr>
      <w:spacing w:line="192" w:lineRule="auto"/>
      <w:ind w:left="4774"/>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06936">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1C06936">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83DA">
    <w:pPr>
      <w:spacing w:line="192" w:lineRule="auto"/>
      <w:ind w:left="4774"/>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7ECBF">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47ECBF">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7E32">
    <w:pPr>
      <w:spacing w:line="190" w:lineRule="auto"/>
      <w:ind w:left="4786"/>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FFED4">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4DFFED4">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18B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2ABED">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E2ABED">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B991">
    <w:pPr>
      <w:spacing w:line="192" w:lineRule="auto"/>
      <w:ind w:left="4793"/>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55A23">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2A55A23">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8E6C">
    <w:pPr>
      <w:spacing w:line="192" w:lineRule="auto"/>
      <w:ind w:left="5107"/>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84969">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BC84969">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FC26">
    <w:pPr>
      <w:spacing w:line="192" w:lineRule="auto"/>
      <w:ind w:left="5115"/>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E2C18">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20FE2C18">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7358">
    <w:pPr>
      <w:spacing w:line="192" w:lineRule="auto"/>
      <w:ind w:left="5103"/>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6FA83">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026FA83">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0518">
    <w:pPr>
      <w:spacing w:line="192" w:lineRule="auto"/>
      <w:ind w:left="4471"/>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DB6F">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567DB6F">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E2B1">
    <w:pPr>
      <w:spacing w:line="192" w:lineRule="auto"/>
      <w:ind w:left="4685"/>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1ECC8">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2A1ECC8">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8F0D">
    <w:pPr>
      <w:spacing w:line="192" w:lineRule="auto"/>
      <w:ind w:left="4928"/>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65ABB">
                          <w:pPr>
                            <w:pStyle w:val="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4165ABB">
                    <w:pPr>
                      <w:pStyle w:val="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A2FD">
    <w:pPr>
      <w:spacing w:line="192" w:lineRule="auto"/>
      <w:ind w:left="4933"/>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04876">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2A04876">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BF5E">
    <w:pPr>
      <w:spacing w:line="192" w:lineRule="auto"/>
      <w:jc w:val="center"/>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10557">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5410557">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3A1D">
    <w:pPr>
      <w:spacing w:line="194" w:lineRule="auto"/>
      <w:ind w:left="4860"/>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174B5">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2174B5">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56E5A">
    <w:pPr>
      <w:spacing w:line="193" w:lineRule="auto"/>
      <w:ind w:left="5116"/>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9B82">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709B82">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A7DB">
    <w:pPr>
      <w:spacing w:line="192" w:lineRule="auto"/>
      <w:ind w:left="5106"/>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F5523">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5F5523">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9C87">
    <w:pPr>
      <w:spacing w:line="192" w:lineRule="auto"/>
      <w:ind w:left="509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17236">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217236">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D06B">
    <w:pPr>
      <w:spacing w:line="192" w:lineRule="auto"/>
      <w:ind w:left="508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CED1D">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2CED1D">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6552">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867B7">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5D867B7">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7920">
    <w:pPr>
      <w:widowControl w:val="0"/>
      <w:kinsoku/>
      <w:autoSpaceDE/>
      <w:autoSpaceDN/>
      <w:adjustRightInd/>
      <w:snapToGrid/>
      <w:spacing w:line="14" w:lineRule="auto"/>
      <w:jc w:val="both"/>
      <w:textAlignment w:val="auto"/>
      <w:rPr>
        <w:rFonts w:ascii="Arial" w:hAnsi="Times New Roman" w:eastAsia="宋体" w:cs="Times New Roman"/>
        <w:snapToGrid/>
        <w:kern w:val="2"/>
        <w:sz w:val="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7097E"/>
    <w:multiLevelType w:val="singleLevel"/>
    <w:tmpl w:val="CC07097E"/>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BiZTE0MzQ4YWRhZGY2ZTkxNjM3ODEzODQ0ZDM5NDEifQ=="/>
  </w:docVars>
  <w:rsids>
    <w:rsidRoot w:val="00000000"/>
    <w:rsid w:val="000603F1"/>
    <w:rsid w:val="0066749F"/>
    <w:rsid w:val="00EC1A3C"/>
    <w:rsid w:val="01432A51"/>
    <w:rsid w:val="01491805"/>
    <w:rsid w:val="016F6CA7"/>
    <w:rsid w:val="019E4756"/>
    <w:rsid w:val="01BD66ED"/>
    <w:rsid w:val="01CA2072"/>
    <w:rsid w:val="01EE3DD3"/>
    <w:rsid w:val="027E06B4"/>
    <w:rsid w:val="02CC2CE6"/>
    <w:rsid w:val="02D408DF"/>
    <w:rsid w:val="0441746E"/>
    <w:rsid w:val="0481723E"/>
    <w:rsid w:val="04B21D13"/>
    <w:rsid w:val="04C410F4"/>
    <w:rsid w:val="052A4279"/>
    <w:rsid w:val="056F2E0E"/>
    <w:rsid w:val="057E2F8C"/>
    <w:rsid w:val="06061392"/>
    <w:rsid w:val="0633185D"/>
    <w:rsid w:val="064160FC"/>
    <w:rsid w:val="066E3AFC"/>
    <w:rsid w:val="06AB48E6"/>
    <w:rsid w:val="070E352A"/>
    <w:rsid w:val="07A624DF"/>
    <w:rsid w:val="07A807FE"/>
    <w:rsid w:val="07ED2336"/>
    <w:rsid w:val="08E23383"/>
    <w:rsid w:val="08EE4A68"/>
    <w:rsid w:val="09794182"/>
    <w:rsid w:val="09AB43A8"/>
    <w:rsid w:val="09D63910"/>
    <w:rsid w:val="0A2173A7"/>
    <w:rsid w:val="0A463D72"/>
    <w:rsid w:val="0A8665A9"/>
    <w:rsid w:val="0AC0160E"/>
    <w:rsid w:val="0B0434A5"/>
    <w:rsid w:val="0B637D6D"/>
    <w:rsid w:val="0C8F1FE8"/>
    <w:rsid w:val="0CA91B95"/>
    <w:rsid w:val="0D251254"/>
    <w:rsid w:val="0E317423"/>
    <w:rsid w:val="0E455FC7"/>
    <w:rsid w:val="0E5017B3"/>
    <w:rsid w:val="0E545ACF"/>
    <w:rsid w:val="0E8A0856"/>
    <w:rsid w:val="0F060C1D"/>
    <w:rsid w:val="0F570113"/>
    <w:rsid w:val="10865F37"/>
    <w:rsid w:val="10F96FC1"/>
    <w:rsid w:val="11356972"/>
    <w:rsid w:val="11536A95"/>
    <w:rsid w:val="11C21FE1"/>
    <w:rsid w:val="123253C3"/>
    <w:rsid w:val="125C6243"/>
    <w:rsid w:val="12CC3705"/>
    <w:rsid w:val="12F33EFE"/>
    <w:rsid w:val="13A45CED"/>
    <w:rsid w:val="13F34C2A"/>
    <w:rsid w:val="14333D6B"/>
    <w:rsid w:val="14392710"/>
    <w:rsid w:val="14E41FC3"/>
    <w:rsid w:val="1531141F"/>
    <w:rsid w:val="1532764A"/>
    <w:rsid w:val="15CE3B81"/>
    <w:rsid w:val="15F27EB3"/>
    <w:rsid w:val="160238F6"/>
    <w:rsid w:val="164164CC"/>
    <w:rsid w:val="167A230C"/>
    <w:rsid w:val="16957BFE"/>
    <w:rsid w:val="16A257CE"/>
    <w:rsid w:val="16A407CE"/>
    <w:rsid w:val="16E15B26"/>
    <w:rsid w:val="171D4306"/>
    <w:rsid w:val="17832A7E"/>
    <w:rsid w:val="17CE1F85"/>
    <w:rsid w:val="17DA09B8"/>
    <w:rsid w:val="17F456CF"/>
    <w:rsid w:val="189D5A8C"/>
    <w:rsid w:val="18C37D44"/>
    <w:rsid w:val="1966229F"/>
    <w:rsid w:val="1A2D7991"/>
    <w:rsid w:val="1A8B4B1B"/>
    <w:rsid w:val="1B0D0CA7"/>
    <w:rsid w:val="1B424187"/>
    <w:rsid w:val="1CCA582F"/>
    <w:rsid w:val="1CFB7F43"/>
    <w:rsid w:val="1D043515"/>
    <w:rsid w:val="1DB26970"/>
    <w:rsid w:val="1DEB5E45"/>
    <w:rsid w:val="1E312B23"/>
    <w:rsid w:val="1E433F33"/>
    <w:rsid w:val="1EB64872"/>
    <w:rsid w:val="1EC274EE"/>
    <w:rsid w:val="1EE10DA3"/>
    <w:rsid w:val="1FB73489"/>
    <w:rsid w:val="20351999"/>
    <w:rsid w:val="208F6B65"/>
    <w:rsid w:val="20DA6A9B"/>
    <w:rsid w:val="20FA734B"/>
    <w:rsid w:val="215148BE"/>
    <w:rsid w:val="21590828"/>
    <w:rsid w:val="215D179D"/>
    <w:rsid w:val="218362CC"/>
    <w:rsid w:val="219B57C9"/>
    <w:rsid w:val="21FD7606"/>
    <w:rsid w:val="225B4636"/>
    <w:rsid w:val="2341673D"/>
    <w:rsid w:val="234A5E50"/>
    <w:rsid w:val="23BF3BB0"/>
    <w:rsid w:val="23F073B8"/>
    <w:rsid w:val="241C1F5B"/>
    <w:rsid w:val="246758CC"/>
    <w:rsid w:val="24D868CE"/>
    <w:rsid w:val="26BB519A"/>
    <w:rsid w:val="26C5032B"/>
    <w:rsid w:val="271E5FEA"/>
    <w:rsid w:val="272D5B26"/>
    <w:rsid w:val="27533D9E"/>
    <w:rsid w:val="27617E3A"/>
    <w:rsid w:val="27637A63"/>
    <w:rsid w:val="27912075"/>
    <w:rsid w:val="27B6740F"/>
    <w:rsid w:val="27BD6C9C"/>
    <w:rsid w:val="27C02A98"/>
    <w:rsid w:val="27E06162"/>
    <w:rsid w:val="27F27997"/>
    <w:rsid w:val="28094A18"/>
    <w:rsid w:val="28247070"/>
    <w:rsid w:val="283D12BE"/>
    <w:rsid w:val="287238E8"/>
    <w:rsid w:val="28F74B1D"/>
    <w:rsid w:val="290B26C5"/>
    <w:rsid w:val="29901195"/>
    <w:rsid w:val="2A1C2BA0"/>
    <w:rsid w:val="2A482698"/>
    <w:rsid w:val="2AE409EB"/>
    <w:rsid w:val="2B334FBF"/>
    <w:rsid w:val="2B5926A5"/>
    <w:rsid w:val="2C24770D"/>
    <w:rsid w:val="2CB4088F"/>
    <w:rsid w:val="2D6E35DC"/>
    <w:rsid w:val="2DFD5019"/>
    <w:rsid w:val="2E1C2107"/>
    <w:rsid w:val="2E583C3C"/>
    <w:rsid w:val="2E7B63AB"/>
    <w:rsid w:val="2E895447"/>
    <w:rsid w:val="2F8C16B8"/>
    <w:rsid w:val="2FFB511A"/>
    <w:rsid w:val="301C60BD"/>
    <w:rsid w:val="30752CF0"/>
    <w:rsid w:val="307B0F48"/>
    <w:rsid w:val="3081454C"/>
    <w:rsid w:val="30BD175D"/>
    <w:rsid w:val="30FF3C88"/>
    <w:rsid w:val="316A7B80"/>
    <w:rsid w:val="3183198D"/>
    <w:rsid w:val="31992E3D"/>
    <w:rsid w:val="328533C1"/>
    <w:rsid w:val="32AE5FFD"/>
    <w:rsid w:val="32C44542"/>
    <w:rsid w:val="331326E9"/>
    <w:rsid w:val="33C05CDF"/>
    <w:rsid w:val="341A367D"/>
    <w:rsid w:val="342D1038"/>
    <w:rsid w:val="344475E1"/>
    <w:rsid w:val="34797350"/>
    <w:rsid w:val="35E054DE"/>
    <w:rsid w:val="361E6BD2"/>
    <w:rsid w:val="36561F64"/>
    <w:rsid w:val="36B83D65"/>
    <w:rsid w:val="371234AD"/>
    <w:rsid w:val="37594507"/>
    <w:rsid w:val="37B26BF6"/>
    <w:rsid w:val="37C417AA"/>
    <w:rsid w:val="38047860"/>
    <w:rsid w:val="38074AF9"/>
    <w:rsid w:val="380D499D"/>
    <w:rsid w:val="38173168"/>
    <w:rsid w:val="382B0CB7"/>
    <w:rsid w:val="38BE22F6"/>
    <w:rsid w:val="390576BB"/>
    <w:rsid w:val="3914091D"/>
    <w:rsid w:val="3A21588C"/>
    <w:rsid w:val="3A8B49E9"/>
    <w:rsid w:val="3ACA3143"/>
    <w:rsid w:val="3AF50B4B"/>
    <w:rsid w:val="3B9B6983"/>
    <w:rsid w:val="3BC21722"/>
    <w:rsid w:val="3BC5582F"/>
    <w:rsid w:val="3C53017F"/>
    <w:rsid w:val="3CC05E4E"/>
    <w:rsid w:val="3CC82828"/>
    <w:rsid w:val="3CCE799A"/>
    <w:rsid w:val="3CDF00A9"/>
    <w:rsid w:val="3D8E5A29"/>
    <w:rsid w:val="3DBE31CE"/>
    <w:rsid w:val="3E2D3061"/>
    <w:rsid w:val="3E300DF7"/>
    <w:rsid w:val="3E354978"/>
    <w:rsid w:val="3E410337"/>
    <w:rsid w:val="3E47482A"/>
    <w:rsid w:val="3E82492B"/>
    <w:rsid w:val="3F0454AC"/>
    <w:rsid w:val="3F143319"/>
    <w:rsid w:val="3F6B730F"/>
    <w:rsid w:val="3F7E357A"/>
    <w:rsid w:val="3FDF3257"/>
    <w:rsid w:val="407E5910"/>
    <w:rsid w:val="409B6DA4"/>
    <w:rsid w:val="41D61543"/>
    <w:rsid w:val="41F557E3"/>
    <w:rsid w:val="4253149D"/>
    <w:rsid w:val="42600515"/>
    <w:rsid w:val="42DB2109"/>
    <w:rsid w:val="433724B6"/>
    <w:rsid w:val="43701FEF"/>
    <w:rsid w:val="43C43149"/>
    <w:rsid w:val="43DB5537"/>
    <w:rsid w:val="443839C3"/>
    <w:rsid w:val="443D4CBF"/>
    <w:rsid w:val="44591DED"/>
    <w:rsid w:val="4463104F"/>
    <w:rsid w:val="44A114AF"/>
    <w:rsid w:val="44D06CF3"/>
    <w:rsid w:val="4506056C"/>
    <w:rsid w:val="45303661"/>
    <w:rsid w:val="45450B59"/>
    <w:rsid w:val="454709AF"/>
    <w:rsid w:val="4578783A"/>
    <w:rsid w:val="45A67A93"/>
    <w:rsid w:val="45F35B6A"/>
    <w:rsid w:val="46416605"/>
    <w:rsid w:val="46755065"/>
    <w:rsid w:val="468B1243"/>
    <w:rsid w:val="46987F6B"/>
    <w:rsid w:val="46BC1650"/>
    <w:rsid w:val="47015C01"/>
    <w:rsid w:val="472C11ED"/>
    <w:rsid w:val="47D002BE"/>
    <w:rsid w:val="48B50468"/>
    <w:rsid w:val="4A165214"/>
    <w:rsid w:val="4A446121"/>
    <w:rsid w:val="4A462381"/>
    <w:rsid w:val="4A530E2F"/>
    <w:rsid w:val="4A6E36C3"/>
    <w:rsid w:val="4BF1090A"/>
    <w:rsid w:val="4C1123F7"/>
    <w:rsid w:val="4C1F04F6"/>
    <w:rsid w:val="4CA06713"/>
    <w:rsid w:val="4D301AEB"/>
    <w:rsid w:val="4D3C27BC"/>
    <w:rsid w:val="4D3F6FBF"/>
    <w:rsid w:val="4D8C2F83"/>
    <w:rsid w:val="4E6C1071"/>
    <w:rsid w:val="4F265238"/>
    <w:rsid w:val="4F975012"/>
    <w:rsid w:val="4FFE763F"/>
    <w:rsid w:val="507658DA"/>
    <w:rsid w:val="50B129D4"/>
    <w:rsid w:val="50DC5E90"/>
    <w:rsid w:val="50F95766"/>
    <w:rsid w:val="51AD7BD2"/>
    <w:rsid w:val="51D456ED"/>
    <w:rsid w:val="51D718C7"/>
    <w:rsid w:val="51DA0BDC"/>
    <w:rsid w:val="52D86B55"/>
    <w:rsid w:val="52EC3723"/>
    <w:rsid w:val="537319B2"/>
    <w:rsid w:val="53D45578"/>
    <w:rsid w:val="54392249"/>
    <w:rsid w:val="5510270D"/>
    <w:rsid w:val="55122F65"/>
    <w:rsid w:val="55447030"/>
    <w:rsid w:val="557F2478"/>
    <w:rsid w:val="55AC3637"/>
    <w:rsid w:val="55B54C5A"/>
    <w:rsid w:val="55F746DA"/>
    <w:rsid w:val="56094A0A"/>
    <w:rsid w:val="560B1CAC"/>
    <w:rsid w:val="56197013"/>
    <w:rsid w:val="56511FFB"/>
    <w:rsid w:val="56D877A1"/>
    <w:rsid w:val="56E16FEE"/>
    <w:rsid w:val="572D19D5"/>
    <w:rsid w:val="582E7775"/>
    <w:rsid w:val="5A002FF1"/>
    <w:rsid w:val="5A561C34"/>
    <w:rsid w:val="5B6A1223"/>
    <w:rsid w:val="5B902A02"/>
    <w:rsid w:val="5BE5193B"/>
    <w:rsid w:val="5C2A091D"/>
    <w:rsid w:val="5C2A09B2"/>
    <w:rsid w:val="5CCD7225"/>
    <w:rsid w:val="5D6055EB"/>
    <w:rsid w:val="5D8A757E"/>
    <w:rsid w:val="5E8E05FD"/>
    <w:rsid w:val="5EA67B06"/>
    <w:rsid w:val="5EE72B8A"/>
    <w:rsid w:val="5EE75CC8"/>
    <w:rsid w:val="5F705729"/>
    <w:rsid w:val="5F724D3E"/>
    <w:rsid w:val="6078341D"/>
    <w:rsid w:val="60AE745B"/>
    <w:rsid w:val="60CE3CE7"/>
    <w:rsid w:val="60D041B9"/>
    <w:rsid w:val="611A6979"/>
    <w:rsid w:val="613C20F9"/>
    <w:rsid w:val="629D3C8C"/>
    <w:rsid w:val="62D36D79"/>
    <w:rsid w:val="632558DB"/>
    <w:rsid w:val="638F4D78"/>
    <w:rsid w:val="63BE2F70"/>
    <w:rsid w:val="63E76430"/>
    <w:rsid w:val="64426A5E"/>
    <w:rsid w:val="656F190F"/>
    <w:rsid w:val="65CC6FD3"/>
    <w:rsid w:val="66061B48"/>
    <w:rsid w:val="667078F0"/>
    <w:rsid w:val="6687372F"/>
    <w:rsid w:val="66CB6BB5"/>
    <w:rsid w:val="66E91EE7"/>
    <w:rsid w:val="67430DA3"/>
    <w:rsid w:val="67443FBB"/>
    <w:rsid w:val="68643E18"/>
    <w:rsid w:val="68705071"/>
    <w:rsid w:val="68CF3111"/>
    <w:rsid w:val="68DD1263"/>
    <w:rsid w:val="697A6D65"/>
    <w:rsid w:val="69B449A5"/>
    <w:rsid w:val="6A1101BE"/>
    <w:rsid w:val="6A453286"/>
    <w:rsid w:val="6A5E59A4"/>
    <w:rsid w:val="6A80215B"/>
    <w:rsid w:val="6A817E0A"/>
    <w:rsid w:val="6B9D486E"/>
    <w:rsid w:val="6C7079D8"/>
    <w:rsid w:val="6CB63A4B"/>
    <w:rsid w:val="6E8C1058"/>
    <w:rsid w:val="6E906F7D"/>
    <w:rsid w:val="6FAE1CD1"/>
    <w:rsid w:val="701B6E04"/>
    <w:rsid w:val="70B55718"/>
    <w:rsid w:val="70CE3606"/>
    <w:rsid w:val="71413A82"/>
    <w:rsid w:val="71626209"/>
    <w:rsid w:val="717D2594"/>
    <w:rsid w:val="71E041AB"/>
    <w:rsid w:val="71E25662"/>
    <w:rsid w:val="71E85F78"/>
    <w:rsid w:val="72511D57"/>
    <w:rsid w:val="730568C3"/>
    <w:rsid w:val="73CB6D7F"/>
    <w:rsid w:val="7463780F"/>
    <w:rsid w:val="74704B79"/>
    <w:rsid w:val="750F3BC2"/>
    <w:rsid w:val="751418FA"/>
    <w:rsid w:val="756D3933"/>
    <w:rsid w:val="75E36306"/>
    <w:rsid w:val="7658468D"/>
    <w:rsid w:val="76AA3F86"/>
    <w:rsid w:val="776129DF"/>
    <w:rsid w:val="77C45C0E"/>
    <w:rsid w:val="77C77E2E"/>
    <w:rsid w:val="77C90C27"/>
    <w:rsid w:val="77E55DE8"/>
    <w:rsid w:val="783C279F"/>
    <w:rsid w:val="786076C9"/>
    <w:rsid w:val="788E32D4"/>
    <w:rsid w:val="78F01458"/>
    <w:rsid w:val="790D4BE9"/>
    <w:rsid w:val="793675A6"/>
    <w:rsid w:val="79772621"/>
    <w:rsid w:val="798234B7"/>
    <w:rsid w:val="79FD47FB"/>
    <w:rsid w:val="7A0C3A24"/>
    <w:rsid w:val="7A3F3423"/>
    <w:rsid w:val="7A5834F3"/>
    <w:rsid w:val="7AE90203"/>
    <w:rsid w:val="7B2B33B5"/>
    <w:rsid w:val="7B3757FE"/>
    <w:rsid w:val="7B4038F6"/>
    <w:rsid w:val="7B822290"/>
    <w:rsid w:val="7CCA1916"/>
    <w:rsid w:val="7D2D58D3"/>
    <w:rsid w:val="7D455283"/>
    <w:rsid w:val="7D9F4904"/>
    <w:rsid w:val="7DAA32A9"/>
    <w:rsid w:val="7DC46997"/>
    <w:rsid w:val="7DC948FC"/>
    <w:rsid w:val="7E774596"/>
    <w:rsid w:val="7FE963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ascii="Times New Roman" w:hAnsi="Times New Roman" w:eastAsia="宋体" w:cs="Times New Roman"/>
      <w:b/>
      <w:kern w:val="44"/>
      <w:sz w:val="30"/>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宋体" w:hAnsi="宋体" w:eastAsia="宋体" w:cs="宋体"/>
      <w:sz w:val="71"/>
      <w:szCs w:val="71"/>
      <w:lang w:val="en-US" w:eastAsia="en-US" w:bidi="ar-SA"/>
    </w:rPr>
  </w:style>
  <w:style w:type="paragraph" w:styleId="5">
    <w:name w:val="toc 3"/>
    <w:basedOn w:val="1"/>
    <w:next w:val="1"/>
    <w:qFormat/>
    <w:uiPriority w:val="0"/>
    <w:pPr>
      <w:ind w:left="840" w:leftChars="400"/>
    </w:pPr>
  </w:style>
  <w:style w:type="paragraph" w:styleId="6">
    <w:name w:val="footer"/>
    <w:basedOn w:val="1"/>
    <w:autoRedefine/>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autoRedefine/>
    <w:qFormat/>
    <w:uiPriority w:val="0"/>
    <w:pPr>
      <w:widowControl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ascii="Times New Roman" w:hAnsi="Times New Roman" w:eastAsia="宋体" w:cs="Times New Roman"/>
      <w:kern w:val="0"/>
      <w:sz w:val="24"/>
      <w:szCs w:val="20"/>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styleId="14">
    <w:name w:val="List Paragraph"/>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5">
    <w:name w:val="正文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BodyText"/>
    <w:next w:val="17"/>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17">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18">
    <w:name w:val="Heading3"/>
    <w:next w:val="1"/>
    <w:qFormat/>
    <w:uiPriority w:val="0"/>
    <w:pPr>
      <w:widowControl w:val="0"/>
      <w:ind w:left="1000" w:hanging="400"/>
      <w:jc w:val="both"/>
      <w:textAlignment w:val="baseline"/>
    </w:pPr>
    <w:rPr>
      <w:rFonts w:ascii="Times New Roman" w:hAnsi="Times New Roman" w:eastAsia="宋体" w:cs="Times New Roman"/>
      <w:kern w:val="2"/>
      <w:sz w:val="21"/>
      <w:szCs w:val="21"/>
      <w:lang w:val="en-US" w:eastAsia="zh-CN" w:bidi="ar-SA"/>
    </w:rPr>
  </w:style>
  <w:style w:type="paragraph" w:customStyle="1" w:styleId="1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0">
    <w:name w:val="正文_2"/>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
    <w:name w:val="UserStyle_1"/>
    <w:autoRedefine/>
    <w:qFormat/>
    <w:uiPriority w:val="99"/>
    <w:pPr>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color w:val="000000"/>
      <w:sz w:val="21"/>
      <w:szCs w:val="21"/>
      <w:lang w:val="en-US" w:eastAsia="zh-CN" w:bidi="ar-SA"/>
    </w:rPr>
  </w:style>
  <w:style w:type="paragraph" w:customStyle="1" w:styleId="22">
    <w:name w:val="标题 4_0"/>
    <w:basedOn w:val="20"/>
    <w:next w:val="20"/>
    <w:autoRedefine/>
    <w:qFormat/>
    <w:uiPriority w:val="99"/>
    <w:pPr>
      <w:keepNext/>
      <w:keepLines/>
      <w:spacing w:before="280" w:after="290" w:line="372" w:lineRule="auto"/>
      <w:outlineLvl w:val="3"/>
    </w:pPr>
    <w:rPr>
      <w:rFonts w:ascii="Arial" w:hAnsi="Arial" w:eastAsia="黑体"/>
      <w:b/>
      <w:kern w:val="0"/>
      <w:sz w:val="28"/>
      <w:szCs w:val="20"/>
    </w:rPr>
  </w:style>
  <w:style w:type="paragraph" w:customStyle="1" w:styleId="23">
    <w:name w:val="正文_3"/>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fontstyle01"/>
    <w:basedOn w:val="12"/>
    <w:autoRedefine/>
    <w:qFormat/>
    <w:uiPriority w:val="0"/>
    <w:rPr>
      <w:rFonts w:ascii="仿宋_GB2312" w:hAnsi="仿宋_GB2312" w:eastAsia="仿宋_GB2312" w:cs="仿宋_GB2312"/>
      <w:color w:val="000000"/>
      <w:sz w:val="32"/>
      <w:szCs w:val="32"/>
    </w:rPr>
  </w:style>
  <w:style w:type="character" w:customStyle="1" w:styleId="25">
    <w:name w:val="fontstyle21"/>
    <w:basedOn w:val="12"/>
    <w:autoRedefine/>
    <w:qFormat/>
    <w:uiPriority w:val="0"/>
    <w:rPr>
      <w:rFonts w:ascii="TimesNewRomanPSMT" w:hAnsi="TimesNewRomanPSMT" w:eastAsia="TimesNewRomanPSMT" w:cs="TimesNewRomanPSMT"/>
      <w:color w:val="000000"/>
      <w:sz w:val="32"/>
      <w:szCs w:val="32"/>
    </w:rPr>
  </w:style>
  <w:style w:type="paragraph" w:customStyle="1" w:styleId="26">
    <w:name w:val="标题 3_0_0"/>
    <w:basedOn w:val="27"/>
    <w:next w:val="27"/>
    <w:qFormat/>
    <w:uiPriority w:val="0"/>
    <w:pPr>
      <w:keepNext/>
      <w:keepLines/>
      <w:spacing w:before="260" w:after="260" w:line="408" w:lineRule="auto"/>
      <w:outlineLvl w:val="2"/>
    </w:pPr>
    <w:rPr>
      <w:rFonts w:ascii="Calibri" w:hAnsi="Calibri" w:cs="宋体"/>
      <w:b/>
      <w:bCs/>
      <w:sz w:val="32"/>
      <w:szCs w:val="32"/>
    </w:rPr>
  </w:style>
  <w:style w:type="paragraph" w:customStyle="1" w:styleId="27">
    <w:name w:val="正文_0_0"/>
    <w:basedOn w:val="15"/>
    <w:qFormat/>
    <w:uiPriority w:val="0"/>
  </w:style>
  <w:style w:type="character" w:customStyle="1" w:styleId="28">
    <w:name w:val="15"/>
    <w:qFormat/>
    <w:uiPriority w:val="0"/>
    <w:rPr>
      <w:rFonts w:hint="default" w:ascii="Times New Roman" w:hAnsi="Times New Roman" w:cs="Times New Roman"/>
    </w:rPr>
  </w:style>
  <w:style w:type="character" w:customStyle="1" w:styleId="29">
    <w:name w:val="16"/>
    <w:qFormat/>
    <w:uiPriority w:val="0"/>
    <w:rPr>
      <w:rFonts w:hint="default" w:ascii="Times New Roman" w:hAnsi="Times New Roman" w:cs="Times New Roman"/>
    </w:rPr>
  </w:style>
  <w:style w:type="paragraph" w:customStyle="1" w:styleId="30">
    <w:name w:val="无间隔_0"/>
    <w:basedOn w:val="31"/>
    <w:qFormat/>
    <w:uiPriority w:val="0"/>
    <w:rPr>
      <w:rFonts w:ascii="Calibri" w:hAnsi="Calibri" w:cs="宋体"/>
    </w:rPr>
  </w:style>
  <w:style w:type="paragraph" w:customStyle="1" w:styleId="31">
    <w:name w:val="正文_1"/>
    <w:basedOn w:val="32"/>
    <w:qFormat/>
    <w:uiPriority w:val="0"/>
  </w:style>
  <w:style w:type="paragraph" w:customStyle="1" w:styleId="32">
    <w:name w:val="正文_0_2"/>
    <w:basedOn w:val="33"/>
    <w:qFormat/>
    <w:uiPriority w:val="0"/>
  </w:style>
  <w:style w:type="paragraph" w:customStyle="1" w:styleId="33">
    <w:name w:val="正文_0_3"/>
    <w:basedOn w:val="15"/>
    <w:qFormat/>
    <w:uiPriority w:val="0"/>
    <w:rPr>
      <w:szCs w:val="21"/>
    </w:rPr>
  </w:style>
  <w:style w:type="paragraph" w:customStyle="1" w:styleId="34">
    <w:name w:val="正文_0_0_0"/>
    <w:basedOn w:val="35"/>
    <w:qFormat/>
    <w:uiPriority w:val="0"/>
  </w:style>
  <w:style w:type="paragraph" w:customStyle="1" w:styleId="35">
    <w:name w:val="正文_1_0"/>
    <w:basedOn w:val="36"/>
    <w:qFormat/>
    <w:uiPriority w:val="0"/>
    <w:rPr>
      <w:rFonts w:ascii="Calibri" w:hAnsi="Calibri" w:cs="宋体"/>
    </w:rPr>
  </w:style>
  <w:style w:type="paragraph" w:customStyle="1" w:styleId="36">
    <w:name w:val="正文_0_1"/>
    <w:basedOn w:val="31"/>
    <w:qFormat/>
    <w:uiPriority w:val="0"/>
  </w:style>
  <w:style w:type="character" w:customStyle="1" w:styleId="37">
    <w:name w:val="18"/>
    <w:qFormat/>
    <w:uiPriority w:val="0"/>
    <w:rPr>
      <w:rFonts w:hint="default" w:ascii="Times New Roman" w:hAnsi="Times New Roman" w:cs="Times New Roman"/>
    </w:rPr>
  </w:style>
  <w:style w:type="paragraph" w:customStyle="1" w:styleId="38">
    <w:name w:val="正文_0_0_0_0"/>
    <w:basedOn w:val="35"/>
    <w:qFormat/>
    <w:uiPriority w:val="0"/>
  </w:style>
  <w:style w:type="character" w:customStyle="1" w:styleId="39">
    <w:name w:val="10"/>
    <w:qFormat/>
    <w:uiPriority w:val="0"/>
    <w:rPr>
      <w:rFonts w:hint="default" w:ascii="Times New Roman" w:hAnsi="Times New Roman" w:cs="Times New Roman"/>
    </w:rPr>
  </w:style>
  <w:style w:type="paragraph" w:customStyle="1" w:styleId="40">
    <w:name w:val="Normal_0"/>
    <w:basedOn w:val="36"/>
    <w:qFormat/>
    <w:uiPriority w:val="0"/>
    <w:pPr>
      <w:widowControl/>
    </w:pPr>
  </w:style>
  <w:style w:type="paragraph" w:customStyle="1" w:styleId="4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3.png"/><Relationship Id="rId46" Type="http://schemas.openxmlformats.org/officeDocument/2006/relationships/image" Target="media/image2.png"/><Relationship Id="rId45" Type="http://schemas.openxmlformats.org/officeDocument/2006/relationships/image" Target="media/image1.jpeg"/><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13430</Words>
  <Characters>14548</Characters>
  <TotalTime>83</TotalTime>
  <ScaleCrop>false</ScaleCrop>
  <LinksUpToDate>false</LinksUpToDate>
  <CharactersWithSpaces>14628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2023-06-03T19:49:00Z</dcterms:created>
  <dc:creator>唐冰</dc:creator>
  <cp:lastModifiedBy>WPS_1649668070</cp:lastModifiedBy>
  <dcterms:modified xsi:type="dcterms:W3CDTF">2026-06-22T07:41:02Z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2023-09-11T11:42:40Z</vt:filetime>
  </property>
  <property fmtid="{D5CDD505-2E9C-101B-9397-08002B2CF9AE}" pid="4" name="KSOProductBuildVer">
    <vt:lpwstr>2052-12.1.0.26895</vt:lpwstr>
  </property>
  <property fmtid="{D5CDD505-2E9C-101B-9397-08002B2CF9AE}" pid="5" name="ICV">
    <vt:lpwstr>CC5D85CB98124E5197976AF1FD88530B_12</vt:lpwstr>
  </property>
  <property fmtid="{D5CDD505-2E9C-101B-9397-08002B2CF9AE}" pid="6" name="KSOTemplateDocerSaveRecord">
    <vt:lpwstr>eyJoZGlkIjoiZjBiZTE0MzQ4YWRhZGY2ZTkxNjM3ODEzODQ0ZDM5NDEiLCJ1c2VySWQiOiIxMzYxODEyOTYzIn0=</vt:lpwstr>
  </property>
</Properties>
</file>