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8C3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bookmarkStart w:id="0" w:name="OLE_LINK1"/>
    </w:p>
    <w:p w14:paraId="1F5CD57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2026—2028年三江县生活垃圾外运无害化处理服务项目</w:t>
      </w:r>
      <w:bookmarkEnd w:id="0"/>
      <w:r>
        <w:rPr>
          <w:rFonts w:hint="eastAsia" w:ascii="方正小标宋简体" w:hAnsi="方正小标宋简体" w:eastAsia="方正小标宋简体" w:cs="方正小标宋简体"/>
          <w:b w:val="0"/>
          <w:bCs w:val="0"/>
          <w:color w:val="auto"/>
          <w:sz w:val="44"/>
          <w:szCs w:val="44"/>
          <w:highlight w:val="none"/>
          <w:lang w:val="en-US" w:eastAsia="zh-CN"/>
        </w:rPr>
        <w:t>采购需求概况</w:t>
      </w:r>
    </w:p>
    <w:p w14:paraId="62CA2455">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default"/>
          <w:b/>
          <w:bCs/>
          <w:color w:val="auto"/>
          <w:sz w:val="28"/>
          <w:szCs w:val="28"/>
          <w:highlight w:val="none"/>
          <w:lang w:val="en-US" w:eastAsia="zh-CN"/>
        </w:rPr>
      </w:pPr>
    </w:p>
    <w:p w14:paraId="4BB0D51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一、项目名称</w:t>
      </w:r>
    </w:p>
    <w:p w14:paraId="20E179D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2026—2028年三江县生活垃圾外运无害化处理服务项目</w:t>
      </w:r>
    </w:p>
    <w:p w14:paraId="2812045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二、采购需求概况</w:t>
      </w:r>
    </w:p>
    <w:p w14:paraId="1E49CAB9">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项目采购内容为</w:t>
      </w:r>
      <w:bookmarkStart w:id="1" w:name="_GoBack"/>
      <w:r>
        <w:rPr>
          <w:rFonts w:hint="eastAsia" w:ascii="仿宋_GB2312" w:hAnsi="仿宋_GB2312" w:eastAsia="仿宋_GB2312" w:cs="仿宋_GB2312"/>
          <w:sz w:val="32"/>
          <w:szCs w:val="32"/>
          <w:highlight w:val="none"/>
          <w:lang w:val="en-US" w:eastAsia="zh-CN"/>
        </w:rPr>
        <w:t>2026—2028年三江县生活垃圾外运至异地进行焚烧无害化处理服务</w:t>
      </w:r>
      <w:bookmarkEnd w:id="1"/>
      <w:r>
        <w:rPr>
          <w:rFonts w:hint="eastAsia" w:ascii="仿宋_GB2312" w:hAnsi="仿宋_GB2312" w:eastAsia="仿宋_GB2312" w:cs="仿宋_GB2312"/>
          <w:sz w:val="32"/>
          <w:szCs w:val="32"/>
          <w:highlight w:val="none"/>
          <w:lang w:val="en-US" w:eastAsia="zh-CN"/>
        </w:rPr>
        <w:t>，服务期限为3年。实施内容主要包含：机械装车将三江县每日新产生的生活垃圾封闭式转运至异地进行焚烧无害化处理，达日产日清标准，服务符合国家及行业规定合格标准。预算金额约为430.00万元/年，最高限价为100.00元/吨（含人工费、运输装卸费、污水收集处理费等及各项税费）。每日预计产生垃圾120吨、全年预计产生垃圾4.38万吨。投标单位按照每吨单价报价计算价格分，最终按照中标单位投标每吨单价服务。结算方式为按单吨计费，每个结算周期内根据实际运输量支付。</w:t>
      </w:r>
    </w:p>
    <w:p w14:paraId="04F54C8E">
      <w:pPr>
        <w:keepNext w:val="0"/>
        <w:keepLines w:val="0"/>
        <w:pageBreakBefore w:val="0"/>
        <w:widowControl w:val="0"/>
        <w:numPr>
          <w:ilvl w:val="0"/>
          <w:numId w:val="0"/>
        </w:numPr>
        <w:kinsoku/>
        <w:wordWrap/>
        <w:overflowPunct/>
        <w:topLinePunct w:val="0"/>
        <w:autoSpaceDE/>
        <w:autoSpaceDN/>
        <w:bidi w:val="0"/>
        <w:adjustRightInd/>
        <w:snapToGrid/>
        <w:ind w:leftChars="200" w:firstLine="320" w:firstLineChars="1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三、预算金额</w:t>
      </w:r>
    </w:p>
    <w:p w14:paraId="79C2194C">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430.00万元/年</w:t>
      </w:r>
    </w:p>
    <w:p w14:paraId="46969768">
      <w:pPr>
        <w:keepNext w:val="0"/>
        <w:keepLines w:val="0"/>
        <w:pageBreakBefore w:val="0"/>
        <w:widowControl w:val="0"/>
        <w:numPr>
          <w:ilvl w:val="0"/>
          <w:numId w:val="0"/>
        </w:numPr>
        <w:kinsoku/>
        <w:wordWrap/>
        <w:overflowPunct/>
        <w:topLinePunct w:val="0"/>
        <w:autoSpaceDE/>
        <w:autoSpaceDN/>
        <w:bidi w:val="0"/>
        <w:adjustRightInd/>
        <w:snapToGrid/>
        <w:ind w:leftChars="200" w:firstLine="320" w:firstLineChars="100"/>
        <w:jc w:val="both"/>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四、预计采购时间</w:t>
      </w:r>
    </w:p>
    <w:p w14:paraId="158C47F2">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2026年8月</w:t>
      </w:r>
    </w:p>
    <w:p w14:paraId="2308C83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p>
    <w:p w14:paraId="582EEDD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righ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三江侗族自治县综合行政执法局</w:t>
      </w:r>
    </w:p>
    <w:p w14:paraId="3752E0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 xml:space="preserve">                            2026年6月15日</w:t>
      </w:r>
    </w:p>
    <w:sectPr>
      <w:pgSz w:w="11906" w:h="16838"/>
      <w:pgMar w:top="850" w:right="1474" w:bottom="56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wNjllMDJkNDRhN2M1MGY5MTc2YTA0NzJjMTNhMGUifQ=="/>
  </w:docVars>
  <w:rsids>
    <w:rsidRoot w:val="0C466E53"/>
    <w:rsid w:val="03A6555E"/>
    <w:rsid w:val="04DB2742"/>
    <w:rsid w:val="092E2FE0"/>
    <w:rsid w:val="0C466E53"/>
    <w:rsid w:val="153C5E5C"/>
    <w:rsid w:val="20545766"/>
    <w:rsid w:val="2FF3270A"/>
    <w:rsid w:val="35472BB0"/>
    <w:rsid w:val="578E3849"/>
    <w:rsid w:val="5E9C7B54"/>
    <w:rsid w:val="62EA2C49"/>
    <w:rsid w:val="638E1826"/>
    <w:rsid w:val="680E3E5C"/>
    <w:rsid w:val="68931FCF"/>
    <w:rsid w:val="6DEB4013"/>
    <w:rsid w:val="78141B92"/>
    <w:rsid w:val="784C53E1"/>
    <w:rsid w:val="78673951"/>
    <w:rsid w:val="7C556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372</Words>
  <Characters>417</Characters>
  <Lines>0</Lines>
  <Paragraphs>0</Paragraphs>
  <TotalTime>35</TotalTime>
  <ScaleCrop>false</ScaleCrop>
  <LinksUpToDate>false</LinksUpToDate>
  <CharactersWithSpaces>445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2025-05-22T03:51:00Z</dcterms:created>
  <dc:creator>缓缓</dc:creator>
  <cp:lastModifiedBy>缓缓</cp:lastModifiedBy>
  <cp:lastPrinted>2026-06-15T07:58:00Z</cp:lastPrinted>
  <dcterms:modified xsi:type="dcterms:W3CDTF">2026-07-10T08:09:28Z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6D0AEFEC4E184192B3F45CA439869F9B_13</vt:lpwstr>
  </property>
  <property fmtid="{D5CDD505-2E9C-101B-9397-08002B2CF9AE}" pid="4" name="KSOTemplateDocerSaveRecord">
    <vt:lpwstr>eyJoZGlkIjoiMWZkN2QzZTlhMTkzODIwYTFkNTE5YzIxNTMwNjJiNGEiLCJ1c2VySWQiOiI1Mzk2ODQ2MDEifQ==</vt:lpwstr>
  </property>
</Properties>
</file>