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hint="eastAsia" w:ascii="宋体" w:hAnsi="宋体"/>
          <w:b/>
          <w:sz w:val="96"/>
          <w:szCs w:val="96"/>
        </w:rPr>
      </w:pPr>
    </w:p>
    <w:p>
      <w:pPr>
        <w:spacing w:line="600" w:lineRule="exact"/>
        <w:jc w:val="center"/>
        <w:rPr>
          <w:rFonts w:hint="eastAsia" w:ascii="宋体" w:hAnsi="宋体"/>
          <w:b/>
          <w:sz w:val="44"/>
          <w:szCs w:val="44"/>
        </w:rPr>
      </w:pPr>
    </w:p>
    <w:p>
      <w:pPr>
        <w:spacing w:line="800" w:lineRule="exact"/>
        <w:rPr>
          <w:rFonts w:hint="eastAsia" w:ascii="宋体" w:hAnsi="宋体"/>
          <w:b/>
          <w:sz w:val="44"/>
          <w:szCs w:val="44"/>
        </w:rPr>
      </w:pPr>
    </w:p>
    <w:p>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柳州市鱼峰公园绿化和安保服务采购</w:t>
      </w:r>
    </w:p>
    <w:p>
      <w:pPr>
        <w:spacing w:line="800" w:lineRule="exact"/>
        <w:jc w:val="center"/>
        <w:rPr>
          <w:rFonts w:hint="eastAsia" w:ascii="楷体" w:hAnsi="楷体" w:eastAsia="楷体"/>
          <w:b/>
          <w:sz w:val="36"/>
          <w:szCs w:val="36"/>
          <w:lang w:eastAsia="zh-CN"/>
        </w:rPr>
      </w:pPr>
      <w:r>
        <w:rPr>
          <w:rFonts w:hint="eastAsia" w:ascii="楷体" w:hAnsi="楷体" w:eastAsia="楷体"/>
          <w:b/>
          <w:sz w:val="40"/>
          <w:szCs w:val="40"/>
        </w:rPr>
        <w:t>项目编号：</w:t>
      </w:r>
      <w:r>
        <w:rPr>
          <w:rFonts w:hint="eastAsia" w:ascii="楷体" w:hAnsi="楷体" w:eastAsia="楷体"/>
          <w:b/>
          <w:sz w:val="40"/>
          <w:szCs w:val="40"/>
          <w:lang w:eastAsia="zh-CN"/>
        </w:rPr>
        <w:t>LZZC2026-C3-990270-LZSZ</w:t>
      </w:r>
    </w:p>
    <w:p>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柳州市鱼峰公园管理处</w:t>
      </w:r>
    </w:p>
    <w:p>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pPr>
        <w:spacing w:line="600" w:lineRule="exact"/>
        <w:jc w:val="center"/>
        <w:rPr>
          <w:rFonts w:hint="eastAsia" w:ascii="楷体" w:hAnsi="楷体" w:eastAsia="楷体"/>
          <w:b/>
          <w:sz w:val="40"/>
          <w:szCs w:val="40"/>
        </w:rPr>
      </w:pPr>
    </w:p>
    <w:p>
      <w:pPr>
        <w:spacing w:line="800" w:lineRule="exact"/>
        <w:jc w:val="center"/>
        <w:rPr>
          <w:rFonts w:hint="eastAsia" w:ascii="楷体" w:hAnsi="楷体" w:eastAsia="楷体"/>
          <w:b/>
          <w:sz w:val="40"/>
          <w:szCs w:val="40"/>
        </w:rPr>
      </w:pPr>
      <w:r>
        <w:rPr>
          <w:rFonts w:ascii="楷体" w:hAnsi="楷体" w:eastAsia="楷体"/>
          <w:b/>
          <w:sz w:val="40"/>
          <w:szCs w:val="40"/>
        </w:rPr>
        <w:t>2026年</w:t>
      </w:r>
      <w:r>
        <w:rPr>
          <w:rFonts w:hint="eastAsia" w:ascii="楷体" w:hAnsi="楷体" w:eastAsia="楷体"/>
          <w:b/>
          <w:sz w:val="40"/>
          <w:szCs w:val="40"/>
          <w:lang w:val="en-US" w:eastAsia="zh-CN"/>
        </w:rPr>
        <w:t>6</w:t>
      </w:r>
      <w:r>
        <w:rPr>
          <w:rFonts w:ascii="楷体" w:hAnsi="楷体" w:eastAsia="楷体"/>
          <w:b/>
          <w:sz w:val="40"/>
          <w:szCs w:val="40"/>
        </w:rPr>
        <w:t>月</w:t>
      </w:r>
      <w:r>
        <w:rPr>
          <w:rFonts w:hint="eastAsia" w:ascii="楷体" w:hAnsi="楷体" w:eastAsia="楷体"/>
          <w:b/>
          <w:sz w:val="40"/>
          <w:szCs w:val="40"/>
          <w:lang w:val="en-US" w:eastAsia="zh-CN"/>
        </w:rPr>
        <w:t>15</w:t>
      </w:r>
      <w:r>
        <w:rPr>
          <w:rFonts w:ascii="楷体" w:hAnsi="楷体" w:eastAsia="楷体"/>
          <w:b/>
          <w:sz w:val="40"/>
          <w:szCs w:val="40"/>
        </w:rPr>
        <w:t>日</w:t>
      </w:r>
    </w:p>
    <w:p>
      <w:pPr>
        <w:widowControl/>
        <w:jc w:val="left"/>
        <w:rPr>
          <w:rFonts w:hint="eastAsia" w:ascii="楷体" w:hAnsi="楷体" w:eastAsia="楷体"/>
          <w:b/>
          <w:sz w:val="40"/>
          <w:szCs w:val="40"/>
        </w:rPr>
      </w:pPr>
    </w:p>
    <w:p>
      <w:pPr>
        <w:spacing w:line="800" w:lineRule="exact"/>
        <w:jc w:val="center"/>
        <w:rPr>
          <w:rFonts w:hint="eastAsia" w:ascii="楷体" w:hAnsi="楷体" w:eastAsia="楷体"/>
          <w:b/>
          <w:sz w:val="40"/>
          <w:szCs w:val="40"/>
        </w:rPr>
      </w:pPr>
    </w:p>
    <w:p>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pPr>
        <w:spacing w:line="360" w:lineRule="auto"/>
        <w:jc w:val="center"/>
        <w:rPr>
          <w:rFonts w:hint="eastAsia" w:ascii="宋体" w:hAnsi="宋体"/>
          <w:b/>
          <w:sz w:val="52"/>
          <w:szCs w:val="52"/>
        </w:rPr>
      </w:pPr>
    </w:p>
    <w:p>
      <w:pPr>
        <w:spacing w:line="360" w:lineRule="auto"/>
        <w:jc w:val="center"/>
        <w:rPr>
          <w:rFonts w:hint="eastAsia" w:ascii="宋体" w:hAnsi="宋体"/>
          <w:b/>
          <w:sz w:val="52"/>
          <w:szCs w:val="52"/>
        </w:rPr>
      </w:pPr>
      <w:r>
        <w:rPr>
          <w:rFonts w:hint="eastAsia" w:ascii="宋体" w:hAnsi="宋体"/>
          <w:b/>
          <w:sz w:val="52"/>
          <w:szCs w:val="52"/>
        </w:rPr>
        <w:t>目  录</w:t>
      </w:r>
    </w:p>
    <w:p>
      <w:pPr>
        <w:spacing w:line="360" w:lineRule="auto"/>
        <w:jc w:val="center"/>
        <w:rPr>
          <w:rFonts w:hint="eastAsia" w:ascii="仿宋_GB2312" w:hAnsi="仿宋_GB2312" w:eastAsia="仿宋_GB2312" w:cs="仿宋_GB2312"/>
          <w:b/>
          <w:sz w:val="32"/>
          <w:szCs w:val="32"/>
        </w:rPr>
      </w:pP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_Toc10683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_Toc10683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_Toc12330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_Toc12330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_Toc18826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_Toc18826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_Toc5454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_Toc5454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_Toc20616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_Toc20616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_Toc20666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_Toc20666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16"/>
        </w:tabs>
        <w:spacing w:line="360" w:lineRule="auto"/>
        <w:rPr>
          <w:rFonts w:hint="eastAsia" w:ascii="仿宋_GB2312" w:hAnsi="仿宋_GB2312" w:eastAsia="仿宋_GB2312" w:cs="仿宋_GB2312"/>
          <w:sz w:val="30"/>
          <w:szCs w:val="30"/>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pPr>
        <w:pStyle w:val="4"/>
        <w:spacing w:line="440" w:lineRule="exact"/>
        <w:jc w:val="center"/>
        <w:rPr>
          <w:rFonts w:hint="eastAsia" w:ascii="宋体" w:hAnsi="宋体"/>
          <w:sz w:val="32"/>
          <w:szCs w:val="32"/>
        </w:rPr>
      </w:pPr>
      <w:bookmarkStart w:id="0" w:name="_Toc24429"/>
      <w:bookmarkStart w:id="1" w:name="_Toc10683"/>
      <w:bookmarkStart w:id="2" w:name="_Toc301"/>
      <w:bookmarkStart w:id="3" w:name="_Toc13105"/>
      <w:bookmarkStart w:id="4" w:name="_Toc29446"/>
      <w:r>
        <w:rPr>
          <w:rFonts w:hint="eastAsia" w:ascii="宋体" w:hAnsi="宋体"/>
          <w:sz w:val="32"/>
          <w:szCs w:val="32"/>
        </w:rPr>
        <w:t>第一章 竞争性磋商公告</w:t>
      </w:r>
      <w:bookmarkEnd w:id="0"/>
      <w:bookmarkEnd w:id="1"/>
      <w:bookmarkEnd w:id="2"/>
      <w:bookmarkEnd w:id="3"/>
      <w:bookmarkEnd w:id="4"/>
    </w:p>
    <w:p>
      <w:pPr>
        <w:pStyle w:val="5"/>
        <w:spacing w:line="240" w:lineRule="auto"/>
        <w:ind w:firstLine="711" w:firstLineChars="253"/>
        <w:jc w:val="both"/>
        <w:rPr>
          <w:rFonts w:hint="eastAsia" w:ascii="仿宋_GB2312" w:hAnsi="仿宋_GB2312" w:eastAsia="仿宋_GB2312" w:cs="仿宋_GB2312"/>
          <w:bCs/>
          <w:sz w:val="28"/>
          <w:szCs w:val="28"/>
        </w:rPr>
      </w:pPr>
      <w:bookmarkStart w:id="5" w:name="OLE_LINK1"/>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ascii="仿宋_GB2312" w:eastAsia="仿宋_GB2312"/>
          <w:sz w:val="28"/>
          <w:szCs w:val="28"/>
        </w:rPr>
        <w:t>柳州市鱼峰公园绿化和安保服务采购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2026年</w:t>
      </w:r>
      <w:r>
        <w:rPr>
          <w:rFonts w:hint="eastAsia" w:ascii="仿宋_GB2312" w:eastAsia="仿宋_GB2312"/>
          <w:sz w:val="28"/>
          <w:szCs w:val="28"/>
          <w:lang w:val="en-US" w:eastAsia="zh-CN"/>
        </w:rPr>
        <w:t>6</w:t>
      </w:r>
      <w:r>
        <w:rPr>
          <w:rFonts w:ascii="仿宋_GB2312" w:eastAsia="仿宋_GB2312"/>
          <w:sz w:val="28"/>
          <w:szCs w:val="28"/>
        </w:rPr>
        <w:t>月</w:t>
      </w:r>
      <w:r>
        <w:rPr>
          <w:rFonts w:hint="eastAsia" w:ascii="仿宋_GB2312" w:eastAsia="仿宋_GB2312"/>
          <w:sz w:val="28"/>
          <w:szCs w:val="28"/>
          <w:lang w:val="en-US" w:eastAsia="zh-CN"/>
        </w:rPr>
        <w:t>26</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hint="eastAsia" w:ascii="黑体" w:hAnsi="黑体" w:eastAsia="黑体" w:cs="黑体"/>
          <w:b/>
          <w:bCs/>
          <w:sz w:val="28"/>
          <w:szCs w:val="28"/>
        </w:rPr>
      </w:pPr>
      <w:bookmarkStart w:id="6" w:name="_Hlk53504521"/>
      <w:r>
        <w:rPr>
          <w:rFonts w:hint="eastAsia" w:ascii="黑体" w:hAnsi="黑体" w:eastAsia="黑体" w:cs="黑体"/>
          <w:b/>
          <w:bCs/>
          <w:sz w:val="28"/>
          <w:szCs w:val="28"/>
        </w:rPr>
        <w:t>一、项目基本情况</w:t>
      </w:r>
    </w:p>
    <w:bookmarkEnd w:id="6"/>
    <w:p>
      <w:pPr>
        <w:pStyle w:val="207"/>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LZZC2026-C3-990270-LZSZ</w:t>
      </w:r>
    </w:p>
    <w:p>
      <w:pPr>
        <w:pStyle w:val="207"/>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柳州市鱼峰公园绿化和安保服务采购</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207"/>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7" w:name="_Hlk50568912"/>
      <w:r>
        <w:rPr>
          <w:rFonts w:hint="eastAsia" w:ascii="仿宋_GB2312" w:eastAsia="仿宋_GB2312"/>
          <w:sz w:val="28"/>
          <w:szCs w:val="28"/>
        </w:rPr>
        <w:t>（元）</w:t>
      </w:r>
      <w:bookmarkEnd w:id="7"/>
      <w:r>
        <w:rPr>
          <w:rFonts w:hint="eastAsia" w:ascii="仿宋_GB2312" w:eastAsia="仿宋_GB2312"/>
          <w:sz w:val="28"/>
          <w:szCs w:val="28"/>
        </w:rPr>
        <w:t>：</w:t>
      </w:r>
      <w:r>
        <w:rPr>
          <w:rFonts w:hint="eastAsia" w:ascii="仿宋_GB2312" w:hAnsi="Calibri" w:eastAsia="仿宋_GB2312" w:cs="Times New Roman"/>
          <w:bCs w:val="0"/>
          <w:sz w:val="28"/>
          <w:szCs w:val="28"/>
          <w:lang w:val="en-US" w:eastAsia="zh-CN"/>
        </w:rPr>
        <w:t>785400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sz w:val="24"/>
        </w:rPr>
        <w:t>标项一
</w:t>
      </w:r>
      <w:r>
        <w:rPr>
          <w:rFonts w:ascii="仿宋" w:hAnsi="仿宋" w:eastAsia="仿宋"/>
          <w:bCs/>
          <w:sz w:val="24"/>
        </w:rPr>
        <w:cr/>
      </w:r>
      <w:r>
        <w:rPr>
          <w:rFonts w:ascii="仿宋" w:hAnsi="仿宋" w:eastAsia="仿宋"/>
          <w:bCs/>
          <w:sz w:val="24"/>
        </w:rPr>
        <w:t>标项名称：柳州市鱼峰公园绿化服务采购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预算金额（元）：39</w:t>
      </w:r>
      <w:r>
        <w:rPr>
          <w:rFonts w:hint="default" w:ascii="仿宋" w:hAnsi="仿宋" w:eastAsia="仿宋"/>
          <w:bCs/>
          <w:sz w:val="24"/>
          <w:lang w:val="en-US"/>
        </w:rPr>
        <w:t>54</w:t>
      </w:r>
      <w:r>
        <w:rPr>
          <w:rFonts w:ascii="仿宋" w:hAnsi="仿宋" w:eastAsia="仿宋"/>
          <w:bCs/>
          <w:sz w:val="24"/>
        </w:rPr>
        <w:t>00
</w:t>
      </w:r>
      <w:r>
        <w:rPr>
          <w:rFonts w:ascii="仿宋" w:hAnsi="仿宋" w:eastAsia="仿宋"/>
          <w:bCs/>
          <w:sz w:val="24"/>
        </w:rPr>
        <w:cr/>
      </w:r>
      <w:r>
        <w:rPr>
          <w:rFonts w:ascii="仿宋" w:hAnsi="仿宋" w:eastAsia="仿宋"/>
          <w:bCs/>
          <w:sz w:val="24"/>
        </w:rPr>
        <w:t>简要规格描述或项目基本概况介绍、用途：柳州市鱼峰公园绿化服务采购（具体内容详见竞争性磋商文件第三章《采购需求》）
</w:t>
      </w:r>
      <w:r>
        <w:rPr>
          <w:rFonts w:ascii="仿宋" w:hAnsi="仿宋" w:eastAsia="仿宋"/>
          <w:bCs/>
          <w:sz w:val="24"/>
        </w:rPr>
        <w:cr/>
      </w:r>
      <w:r>
        <w:rPr>
          <w:rFonts w:ascii="仿宋" w:hAnsi="仿宋" w:eastAsia="仿宋"/>
          <w:bCs/>
          <w:sz w:val="24"/>
        </w:rPr>
        <w:t>最高限价（如有）：395400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
</w:t>
      </w:r>
      <w:r>
        <w:rPr>
          <w:rFonts w:ascii="仿宋" w:hAnsi="仿宋" w:eastAsia="仿宋"/>
          <w:bCs/>
          <w:sz w:val="24"/>
        </w:rPr>
        <w:cr/>
      </w:r>
      <w:r>
        <w:rPr>
          <w:rFonts w:ascii="仿宋" w:hAnsi="仿宋" w:eastAsia="仿宋"/>
          <w:bCs/>
          <w:sz w:val="24"/>
        </w:rPr>
        <w:t>
</w:t>
      </w:r>
      <w:r>
        <w:rPr>
          <w:rFonts w:ascii="仿宋" w:hAnsi="仿宋" w:eastAsia="仿宋"/>
          <w:bCs/>
          <w:sz w:val="24"/>
        </w:rPr>
        <w:cr/>
      </w:r>
      <w:r>
        <w:rPr>
          <w:rFonts w:ascii="仿宋" w:hAnsi="仿宋" w:eastAsia="仿宋"/>
          <w:bCs/>
          <w:sz w:val="24"/>
        </w:rPr>
        <w:t>标项二
</w:t>
      </w:r>
      <w:r>
        <w:rPr>
          <w:rFonts w:ascii="仿宋" w:hAnsi="仿宋" w:eastAsia="仿宋"/>
          <w:bCs/>
          <w:sz w:val="24"/>
        </w:rPr>
        <w:cr/>
      </w:r>
      <w:r>
        <w:rPr>
          <w:rFonts w:ascii="仿宋" w:hAnsi="仿宋" w:eastAsia="仿宋"/>
          <w:bCs/>
          <w:sz w:val="24"/>
        </w:rPr>
        <w:t>标项名称：柳州市鱼峰公园安保服务采购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w:t>
      </w:r>
      <w:r>
        <w:rPr>
          <w:rFonts w:hint="eastAsia" w:ascii="仿宋" w:hAnsi="仿宋" w:eastAsia="仿宋"/>
          <w:bCs/>
          <w:sz w:val="24"/>
          <w:lang w:val="en-US" w:eastAsia="zh-CN"/>
        </w:rPr>
        <w:t>390</w:t>
      </w:r>
      <w:r>
        <w:rPr>
          <w:rFonts w:ascii="仿宋" w:hAnsi="仿宋" w:eastAsia="仿宋"/>
          <w:bCs/>
          <w:sz w:val="24"/>
        </w:rPr>
        <w:t>000
</w:t>
      </w:r>
      <w:r>
        <w:rPr>
          <w:rFonts w:ascii="仿宋" w:hAnsi="仿宋" w:eastAsia="仿宋"/>
          <w:bCs/>
          <w:sz w:val="24"/>
        </w:rPr>
        <w:cr/>
      </w:r>
      <w:r>
        <w:rPr>
          <w:rFonts w:ascii="仿宋" w:hAnsi="仿宋" w:eastAsia="仿宋"/>
          <w:bCs/>
          <w:sz w:val="24"/>
        </w:rPr>
        <w:t>简要规格描述或项目基本概况介绍、用途：柳州市鱼峰公园安保服务采购（具体内容详见竞争性磋商文件第三章《采购需求》）
</w:t>
      </w:r>
      <w:r>
        <w:rPr>
          <w:rFonts w:ascii="仿宋" w:hAnsi="仿宋" w:eastAsia="仿宋"/>
          <w:bCs/>
          <w:sz w:val="24"/>
        </w:rPr>
        <w:cr/>
      </w:r>
      <w:r>
        <w:rPr>
          <w:rFonts w:ascii="仿宋" w:hAnsi="仿宋" w:eastAsia="仿宋"/>
          <w:bCs/>
          <w:sz w:val="24"/>
        </w:rPr>
        <w:t>最高限价（如有）：</w:t>
      </w:r>
      <w:r>
        <w:rPr>
          <w:rFonts w:hint="eastAsia" w:ascii="仿宋" w:hAnsi="仿宋" w:eastAsia="仿宋"/>
          <w:bCs/>
          <w:sz w:val="24"/>
          <w:lang w:val="en-US" w:eastAsia="zh-CN"/>
        </w:rPr>
        <w:t>390</w:t>
      </w:r>
      <w:r>
        <w:rPr>
          <w:rFonts w:ascii="仿宋" w:hAnsi="仿宋" w:eastAsia="仿宋"/>
          <w:bCs/>
          <w:sz w:val="24"/>
        </w:rPr>
        <w:t>000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5"/>
        <w:spacing w:line="400" w:lineRule="exact"/>
        <w:ind w:firstLine="562" w:firstLineChars="200"/>
        <w:jc w:val="both"/>
        <w:rPr>
          <w:rFonts w:hint="eastAsia" w:ascii="黑体" w:hAnsi="黑体" w:eastAsia="黑体" w:cs="黑体"/>
          <w:bCs/>
          <w:sz w:val="28"/>
          <w:szCs w:val="28"/>
        </w:rPr>
      </w:pPr>
      <w:bookmarkStart w:id="8" w:name="_Hlk53504529"/>
      <w:r>
        <w:rPr>
          <w:rFonts w:hint="eastAsia" w:ascii="黑体" w:hAnsi="黑体" w:eastAsia="黑体" w:cs="黑体"/>
          <w:bCs/>
          <w:sz w:val="28"/>
          <w:szCs w:val="28"/>
        </w:rPr>
        <w:t>二、申请人的资格要求</w:t>
      </w:r>
    </w:p>
    <w:bookmarkEnd w:id="8"/>
    <w:p>
      <w:pPr>
        <w:pStyle w:val="207"/>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207"/>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w:t>
      </w:r>
      <w:r>
        <w:rPr>
          <w:rFonts w:hint="eastAsia" w:ascii="仿宋_GB2312" w:eastAsia="仿宋_GB2312"/>
          <w:sz w:val="28"/>
          <w:szCs w:val="28"/>
          <w:lang w:eastAsia="zh-CN"/>
        </w:rPr>
        <w:t>分标</w:t>
      </w:r>
      <w:r>
        <w:rPr>
          <w:rFonts w:hint="eastAsia" w:ascii="仿宋_GB2312" w:eastAsia="仿宋_GB2312"/>
          <w:sz w:val="28"/>
          <w:szCs w:val="28"/>
          <w:lang w:val="en-US" w:eastAsia="zh-CN"/>
        </w:rPr>
        <w:t>1、分标2</w:t>
      </w:r>
      <w:r>
        <w:rPr>
          <w:rFonts w:ascii="仿宋_GB2312" w:eastAsia="仿宋_GB2312"/>
          <w:sz w:val="28"/>
          <w:szCs w:val="28"/>
        </w:rPr>
        <w:t>属于专门面向中小企业采购的项目，监狱企业、残疾人福利单位视同小型、微型企业；中小企业须符合本项目采购标的所属行业对应的中小企业划分标准；</w:t>
      </w:r>
    </w:p>
    <w:p>
      <w:pPr>
        <w:pStyle w:val="207"/>
        <w:spacing w:line="400" w:lineRule="exact"/>
        <w:ind w:right="-330" w:rightChars="-157" w:firstLine="560"/>
        <w:rPr>
          <w:rFonts w:hint="eastAsia" w:ascii="仿宋_GB2312" w:eastAsia="仿宋_GB2312"/>
          <w:sz w:val="28"/>
          <w:szCs w:val="28"/>
          <w:lang w:val="en-US" w:eastAsia="zh-CN"/>
        </w:rPr>
      </w:pPr>
      <w:r>
        <w:rPr>
          <w:rFonts w:hint="eastAsia" w:ascii="仿宋_GB2312" w:eastAsia="仿宋_GB2312"/>
          <w:sz w:val="28"/>
          <w:szCs w:val="28"/>
          <w:lang w:val="en-US" w:eastAsia="zh-CN"/>
        </w:rPr>
        <w:t>3.</w:t>
      </w:r>
      <w:r>
        <w:rPr>
          <w:rFonts w:hint="eastAsia" w:ascii="仿宋_GB2312" w:hAnsi="Calibri" w:eastAsia="仿宋_GB2312" w:cs="Times New Roman"/>
          <w:sz w:val="28"/>
          <w:szCs w:val="28"/>
        </w:rPr>
        <w:t>本项目的特定资格要求：</w:t>
      </w:r>
      <w:r>
        <w:rPr>
          <w:rFonts w:hint="eastAsia" w:ascii="仿宋_GB2312" w:eastAsia="仿宋_GB2312"/>
          <w:bCs w:val="0"/>
          <w:sz w:val="28"/>
          <w:szCs w:val="28"/>
          <w:lang w:eastAsia="zh-CN"/>
        </w:rPr>
        <w:t>分标</w:t>
      </w:r>
      <w:r>
        <w:rPr>
          <w:rFonts w:hint="eastAsia" w:ascii="仿宋_GB2312" w:eastAsia="仿宋_GB2312"/>
          <w:bCs w:val="0"/>
          <w:sz w:val="28"/>
          <w:szCs w:val="28"/>
          <w:lang w:val="en-US" w:eastAsia="zh-CN"/>
        </w:rPr>
        <w:t>2</w:t>
      </w:r>
      <w:r>
        <w:rPr>
          <w:rFonts w:hint="eastAsia" w:ascii="仿宋_GB2312" w:hAnsi="Calibri" w:eastAsia="仿宋_GB2312"/>
          <w:bCs w:val="0"/>
          <w:sz w:val="28"/>
          <w:szCs w:val="28"/>
          <w:lang w:eastAsia="zh-CN"/>
        </w:rPr>
        <w:t>供应商</w:t>
      </w:r>
      <w:r>
        <w:rPr>
          <w:rFonts w:hint="eastAsia" w:ascii="仿宋_GB2312" w:hAnsi="Calibri" w:eastAsia="仿宋_GB2312" w:cs="Times New Roman"/>
          <w:sz w:val="28"/>
          <w:szCs w:val="28"/>
        </w:rPr>
        <w:t>具备行政主管部门颁发的有效的《保安服务许可证》。</w:t>
      </w:r>
    </w:p>
    <w:p>
      <w:pPr>
        <w:pStyle w:val="5"/>
        <w:spacing w:line="400" w:lineRule="exact"/>
        <w:ind w:firstLine="562" w:firstLineChars="200"/>
        <w:jc w:val="both"/>
        <w:rPr>
          <w:rFonts w:hint="eastAsia" w:ascii="黑体" w:hAnsi="黑体" w:eastAsia="黑体" w:cs="黑体"/>
          <w:bCs/>
          <w:sz w:val="28"/>
          <w:szCs w:val="28"/>
        </w:rPr>
      </w:pPr>
      <w:bookmarkStart w:id="9" w:name="_Toc35393623"/>
      <w:bookmarkStart w:id="10" w:name="_Toc35393792"/>
      <w:r>
        <w:rPr>
          <w:rFonts w:hint="eastAsia" w:ascii="黑体" w:hAnsi="黑体" w:eastAsia="黑体" w:cs="黑体"/>
          <w:bCs/>
          <w:sz w:val="28"/>
          <w:szCs w:val="28"/>
        </w:rPr>
        <w:t>三、</w:t>
      </w:r>
      <w:bookmarkEnd w:id="9"/>
      <w:bookmarkEnd w:id="10"/>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6</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15</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6</w:t>
      </w:r>
      <w:r>
        <w:rPr>
          <w:rFonts w:ascii="仿宋_GB2312" w:hAnsi="Calibri" w:eastAsia="仿宋_GB2312"/>
          <w:sz w:val="28"/>
          <w:szCs w:val="28"/>
        </w:rPr>
        <w:t>月</w:t>
      </w:r>
      <w:r>
        <w:rPr>
          <w:rFonts w:hint="eastAsia" w:ascii="仿宋_GB2312" w:hAnsi="Calibri" w:eastAsia="仿宋_GB2312"/>
          <w:sz w:val="28"/>
          <w:szCs w:val="28"/>
          <w:lang w:val="en-US" w:eastAsia="zh-CN"/>
        </w:rPr>
        <w:t>23</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firstLine="562" w:firstLineChars="200"/>
        <w:jc w:val="both"/>
        <w:rPr>
          <w:rFonts w:hint="eastAsia" w:ascii="黑体" w:hAnsi="黑体" w:eastAsia="黑体" w:cs="黑体"/>
          <w:bCs/>
          <w:sz w:val="28"/>
          <w:szCs w:val="28"/>
        </w:rPr>
      </w:pPr>
      <w:bookmarkStart w:id="11" w:name="_Toc28359082"/>
      <w:bookmarkStart w:id="12" w:name="_Toc28359005"/>
      <w:bookmarkStart w:id="13" w:name="_Toc35393624"/>
      <w:bookmarkStart w:id="14" w:name="_Toc35393793"/>
      <w:r>
        <w:rPr>
          <w:rFonts w:hint="eastAsia" w:ascii="黑体" w:hAnsi="黑体" w:eastAsia="黑体" w:cs="黑体"/>
          <w:bCs/>
          <w:sz w:val="28"/>
          <w:szCs w:val="28"/>
        </w:rPr>
        <w:t>四、</w:t>
      </w:r>
      <w:bookmarkEnd w:id="11"/>
      <w:bookmarkEnd w:id="12"/>
      <w:bookmarkEnd w:id="13"/>
      <w:bookmarkEnd w:id="14"/>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6</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26</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pStyle w:val="5"/>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2026年</w:t>
      </w:r>
      <w:r>
        <w:rPr>
          <w:rFonts w:hint="eastAsia" w:ascii="仿宋_GB2312" w:eastAsia="仿宋_GB2312"/>
          <w:bCs/>
          <w:sz w:val="28"/>
          <w:szCs w:val="28"/>
          <w:lang w:val="en-US" w:eastAsia="zh-CN"/>
        </w:rPr>
        <w:t>6</w:t>
      </w:r>
      <w:r>
        <w:rPr>
          <w:rFonts w:ascii="仿宋_GB2312" w:eastAsia="仿宋_GB2312"/>
          <w:bCs/>
          <w:sz w:val="28"/>
          <w:szCs w:val="28"/>
        </w:rPr>
        <w:t>月</w:t>
      </w:r>
      <w:r>
        <w:rPr>
          <w:rFonts w:hint="eastAsia" w:ascii="仿宋_GB2312" w:eastAsia="仿宋_GB2312"/>
          <w:bCs/>
          <w:sz w:val="28"/>
          <w:szCs w:val="28"/>
          <w:lang w:val="en-US" w:eastAsia="zh-CN"/>
        </w:rPr>
        <w:t>26</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pPr>
        <w:spacing w:line="440" w:lineRule="exact"/>
        <w:ind w:firstLine="560" w:firstLineChars="200"/>
        <w:rPr>
          <w:rFonts w:hint="eastAsia" w:ascii="仿宋_GB2312" w:hAnsi="仿宋_GB2312" w:eastAsia="仿宋_GB2312" w:cs="仿宋_GB2312"/>
          <w:bCs/>
          <w:sz w:val="28"/>
          <w:szCs w:val="28"/>
        </w:rPr>
      </w:pPr>
      <w:bookmarkStart w:id="15" w:name="_Toc35393625"/>
      <w:bookmarkStart w:id="16" w:name="_Toc28359084"/>
      <w:bookmarkStart w:id="17" w:name="_Toc35393794"/>
      <w:bookmarkStart w:id="18" w:name="_Toc28359007"/>
      <w:r>
        <w:rPr>
          <w:rFonts w:hint="eastAsia" w:ascii="仿宋_GB2312" w:hAnsi="仿宋_GB2312" w:eastAsia="仿宋_GB2312" w:cs="仿宋_GB2312"/>
          <w:sz w:val="28"/>
          <w:szCs w:val="28"/>
        </w:rPr>
        <w:t>开标地点：广西政府采购云平台（https://www.gcy.zfcg.gxzf.gov.cn/）</w:t>
      </w:r>
    </w:p>
    <w:p>
      <w:pPr>
        <w:pStyle w:val="5"/>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5"/>
      <w:bookmarkEnd w:id="16"/>
      <w:bookmarkEnd w:id="17"/>
      <w:bookmarkEnd w:id="18"/>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firstLine="562" w:firstLineChars="200"/>
        <w:jc w:val="both"/>
        <w:rPr>
          <w:rFonts w:hint="eastAsia" w:ascii="仿宋_GB2312" w:hAnsi="仿宋_GB2312" w:eastAsia="仿宋_GB2312" w:cs="仿宋_GB2312"/>
          <w:bCs/>
          <w:sz w:val="28"/>
          <w:szCs w:val="28"/>
        </w:rPr>
      </w:pPr>
      <w:bookmarkStart w:id="19" w:name="_Toc35393795"/>
      <w:bookmarkStart w:id="20" w:name="_Toc35393626"/>
      <w:r>
        <w:rPr>
          <w:rFonts w:hint="eastAsia" w:ascii="黑体" w:hAnsi="黑体" w:eastAsia="黑体" w:cs="黑体"/>
          <w:bCs/>
          <w:sz w:val="28"/>
          <w:szCs w:val="28"/>
        </w:rPr>
        <w:t>七、其他补充事宜</w:t>
      </w:r>
      <w:bookmarkEnd w:id="19"/>
      <w:bookmarkEnd w:id="20"/>
    </w:p>
    <w:p>
      <w:pPr>
        <w:pStyle w:val="207"/>
        <w:spacing w:line="400" w:lineRule="exact"/>
        <w:ind w:right="-330" w:rightChars="-157" w:firstLine="562"/>
        <w:rPr>
          <w:rFonts w:hint="eastAsia" w:ascii="仿宋_GB2312" w:hAnsi="仿宋_GB2312" w:eastAsia="仿宋_GB2312" w:cs="仿宋_GB2312"/>
          <w:b/>
          <w:bCs/>
          <w:sz w:val="28"/>
          <w:szCs w:val="28"/>
        </w:rPr>
      </w:pPr>
      <w:bookmarkStart w:id="21" w:name="_Toc28359085"/>
      <w:bookmarkStart w:id="22" w:name="_Toc28359008"/>
      <w:bookmarkStart w:id="23" w:name="_Toc35393627"/>
      <w:bookmarkStart w:id="24" w:name="_Toc35393796"/>
      <w:bookmarkStart w:id="25"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pPr>
        <w:pStyle w:val="297"/>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29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207"/>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207"/>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207"/>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pPr>
        <w:pStyle w:val="29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1.本项目通过广西政府采购云平台实行电子投标，供应商应按照本项目竞争性磋商文件和广西政府采购云平台的要求，通过“广西政府采购云平台客户端”编制、加密并提交电子响应文件。</w:t>
      </w:r>
    </w:p>
    <w:p>
      <w:pPr>
        <w:pStyle w:val="297"/>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207"/>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207"/>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207"/>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207"/>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207"/>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9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207"/>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21"/>
      <w:bookmarkEnd w:id="22"/>
      <w:bookmarkEnd w:id="23"/>
      <w:bookmarkEnd w:id="24"/>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柳州市鱼峰公园管理处</w:t>
      </w:r>
    </w:p>
    <w:p>
      <w:pPr>
        <w:spacing w:line="400" w:lineRule="exact"/>
        <w:ind w:right="-330" w:rightChars="-157" w:firstLine="555"/>
        <w:rPr>
          <w:rFonts w:hint="default" w:ascii="仿宋_GB2312" w:eastAsia="仿宋_GB2312"/>
          <w:color w:val="FF0000"/>
          <w:sz w:val="28"/>
          <w:szCs w:val="28"/>
          <w:lang w:val="en-US"/>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w:t>
      </w:r>
      <w:r>
        <w:rPr>
          <w:rFonts w:hint="eastAsia" w:ascii="仿宋_GB2312" w:eastAsia="仿宋_GB2312"/>
          <w:sz w:val="28"/>
          <w:szCs w:val="28"/>
          <w:lang w:eastAsia="zh-CN"/>
        </w:rPr>
        <w:t>鱼峰路</w:t>
      </w:r>
      <w:r>
        <w:rPr>
          <w:rFonts w:hint="eastAsia" w:ascii="仿宋_GB2312" w:eastAsia="仿宋_GB2312"/>
          <w:sz w:val="28"/>
          <w:szCs w:val="28"/>
          <w:lang w:val="en-US" w:eastAsia="zh-CN"/>
        </w:rPr>
        <w:t>59号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石钢（标项一联系人）、胡荣川（标项二联系人）</w:t>
      </w:r>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13768890831（石钢）、18178282201（胡荣川）</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何欣泽</w:t>
      </w:r>
    </w:p>
    <w:p>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0772-2992003</w:t>
      </w:r>
      <w:bookmarkEnd w:id="25"/>
    </w:p>
    <w:bookmarkEnd w:id="5"/>
    <w:p>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pPr>
        <w:tabs>
          <w:tab w:val="left" w:pos="9660"/>
          <w:tab w:val="left" w:pos="9870"/>
        </w:tabs>
        <w:ind w:right="80"/>
        <w:jc w:val="center"/>
        <w:outlineLvl w:val="0"/>
        <w:rPr>
          <w:sz w:val="32"/>
          <w:szCs w:val="32"/>
        </w:rPr>
      </w:pPr>
      <w:bookmarkStart w:id="26" w:name="_Toc31958"/>
      <w:bookmarkStart w:id="27" w:name="_Toc24216"/>
      <w:bookmarkStart w:id="28" w:name="_Toc2902"/>
      <w:bookmarkStart w:id="29" w:name="_Toc12330"/>
      <w:bookmarkStart w:id="30" w:name="_Toc24180"/>
      <w:r>
        <w:rPr>
          <w:rFonts w:hint="eastAsia" w:ascii="宋体" w:hAnsi="宋体"/>
          <w:b/>
          <w:bCs/>
          <w:kern w:val="44"/>
          <w:sz w:val="32"/>
          <w:szCs w:val="32"/>
        </w:rPr>
        <w:t>第二章 供应商须知</w:t>
      </w:r>
      <w:bookmarkEnd w:id="26"/>
      <w:bookmarkEnd w:id="27"/>
      <w:bookmarkEnd w:id="28"/>
      <w:bookmarkEnd w:id="29"/>
      <w:bookmarkEnd w:id="30"/>
    </w:p>
    <w:p>
      <w:pPr>
        <w:spacing w:line="540" w:lineRule="exact"/>
        <w:jc w:val="center"/>
        <w:rPr>
          <w:b/>
          <w:sz w:val="32"/>
          <w:szCs w:val="32"/>
        </w:rPr>
      </w:pPr>
      <w:r>
        <w:rPr>
          <w:rFonts w:hint="eastAsia" w:ascii="仿宋_GB2312" w:eastAsia="仿宋_GB2312"/>
          <w:b/>
          <w:sz w:val="28"/>
          <w:szCs w:val="28"/>
        </w:rPr>
        <w:t>前附表</w:t>
      </w:r>
    </w:p>
    <w:tbl>
      <w:tblPr>
        <w:tblStyle w:val="49"/>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9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983"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983"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柳州市鱼峰公园绿化和安保服务采购</w:t>
            </w:r>
          </w:p>
          <w:p>
            <w:pPr>
              <w:spacing w:line="440" w:lineRule="exact"/>
              <w:rPr>
                <w:rFonts w:hint="eastAsia" w:ascii="仿宋_GB2312" w:hAnsi="宋体" w:eastAsia="仿宋_GB2312"/>
                <w:sz w:val="24"/>
                <w:lang w:eastAsia="zh-CN"/>
              </w:rPr>
            </w:pPr>
            <w:r>
              <w:rPr>
                <w:rFonts w:hint="eastAsia" w:ascii="仿宋_GB2312" w:hAnsi="宋体" w:eastAsia="仿宋_GB2312"/>
                <w:sz w:val="24"/>
              </w:rPr>
              <w:t>项目编号：</w:t>
            </w:r>
            <w:r>
              <w:rPr>
                <w:rFonts w:hint="eastAsia" w:ascii="仿宋_GB2312" w:hAnsi="宋体" w:eastAsia="仿宋_GB2312"/>
                <w:sz w:val="24"/>
                <w:lang w:eastAsia="zh-CN"/>
              </w:rPr>
              <w:t>LZZC2026-C3-990270-LZSZ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left"/>
              <w:rPr>
                <w:rFonts w:hint="eastAsia" w:ascii="仿宋_GB2312" w:hAnsi="宋体" w:eastAsia="仿宋_GB2312"/>
                <w:sz w:val="24"/>
              </w:rPr>
            </w:pPr>
            <w:r>
              <w:rPr>
                <w:rFonts w:ascii="仿宋_GB2312" w:hAnsi="宋体" w:eastAsia="仿宋_GB2312"/>
                <w:sz w:val="24"/>
              </w:rPr>
              <w:t>2</w:t>
            </w:r>
          </w:p>
        </w:tc>
        <w:tc>
          <w:tcPr>
            <w:tcW w:w="8983"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pPr>
              <w:spacing w:line="440" w:lineRule="exact"/>
              <w:rPr>
                <w:rFonts w:hint="default" w:ascii="仿宋_GB2312" w:hAnsi="宋体" w:eastAsia="宋体"/>
                <w:sz w:val="24"/>
                <w:lang w:val="en-US" w:eastAsia="zh-CN"/>
              </w:rPr>
            </w:pPr>
            <w:r>
              <w:rPr>
                <w:rFonts w:hint="eastAsia" w:ascii="仿宋_GB2312" w:hAnsi="宋体" w:eastAsia="仿宋_GB2312"/>
                <w:sz w:val="24"/>
              </w:rPr>
              <w:t>预算金额（人民币）：</w:t>
            </w:r>
            <w:r>
              <w:rPr>
                <w:rFonts w:hint="eastAsia" w:ascii="仿宋_GB2312" w:hAnsi="宋体" w:eastAsia="仿宋_GB2312"/>
                <w:sz w:val="24"/>
                <w:lang w:eastAsia="zh-CN"/>
              </w:rPr>
              <w:t>柒拾捌万伍仟肆佰元整</w:t>
            </w:r>
            <w:r>
              <w:rPr>
                <w:rFonts w:hint="default" w:ascii="仿宋_GB2312" w:hAnsi="宋体" w:eastAsia="仿宋_GB2312"/>
                <w:sz w:val="24"/>
                <w:lang w:eastAsia="zh-CN"/>
              </w:rPr>
              <w:t>（</w:t>
            </w:r>
            <w:r>
              <w:rPr>
                <w:rFonts w:ascii="仿宋_GB2312" w:hAnsi="宋体" w:eastAsia="仿宋_GB2312"/>
                <w:sz w:val="24"/>
              </w:rPr>
              <w:t>¥</w:t>
            </w:r>
            <w:r>
              <w:rPr>
                <w:rFonts w:hint="default" w:ascii="仿宋_GB2312" w:hAnsi="宋体" w:eastAsia="仿宋_GB2312"/>
                <w:sz w:val="24"/>
                <w:lang w:val="en-US" w:eastAsia="zh-CN"/>
              </w:rPr>
              <w:t>785</w:t>
            </w:r>
            <w:r>
              <w:rPr>
                <w:rFonts w:hint="eastAsia" w:ascii="仿宋_GB2312" w:hAnsi="宋体" w:eastAsia="仿宋_GB2312"/>
                <w:sz w:val="24"/>
                <w:lang w:val="en-US" w:eastAsia="zh-CN"/>
              </w:rPr>
              <w:t>，</w:t>
            </w:r>
            <w:r>
              <w:rPr>
                <w:rFonts w:hint="default" w:ascii="仿宋_GB2312" w:hAnsi="宋体" w:eastAsia="仿宋_GB2312"/>
                <w:sz w:val="24"/>
                <w:lang w:val="en-US" w:eastAsia="zh-CN"/>
              </w:rPr>
              <w:t>400.00</w:t>
            </w:r>
            <w:r>
              <w:rPr>
                <w:rFonts w:hint="default" w:ascii="仿宋_GB2312" w:hAnsi="宋体" w:eastAsia="仿宋_GB2312"/>
                <w:sz w:val="24"/>
                <w:lang w:eastAsia="zh-CN"/>
              </w:rPr>
              <w:t>）</w:t>
            </w:r>
            <w:r>
              <w:rPr>
                <w:rFonts w:hint="eastAsia" w:ascii="仿宋_GB2312" w:hAnsi="宋体" w:eastAsia="仿宋_GB2312"/>
                <w:sz w:val="24"/>
                <w:lang w:eastAsia="zh-CN"/>
              </w:rPr>
              <w:t>，</w:t>
            </w:r>
            <w:r>
              <w:rPr>
                <w:rFonts w:hint="eastAsia" w:ascii="仿宋_GB2312" w:hAnsi="宋体" w:eastAsia="仿宋_GB2312"/>
                <w:sz w:val="24"/>
                <w:lang w:val="en-US" w:eastAsia="zh-CN"/>
              </w:rPr>
              <w:t>其中</w:t>
            </w:r>
          </w:p>
          <w:p>
            <w:pPr>
              <w:spacing w:line="440" w:lineRule="exact"/>
              <w:rPr>
                <w:rFonts w:hint="eastAsia" w:ascii="仿宋_GB2312" w:hAnsi="宋体" w:eastAsia="仿宋_GB2312"/>
                <w:sz w:val="24"/>
              </w:rPr>
            </w:pPr>
            <w:r>
              <w:rPr>
                <w:rFonts w:hint="eastAsia" w:ascii="仿宋_GB2312" w:hAnsi="宋体" w:eastAsia="仿宋_GB2312"/>
                <w:sz w:val="24"/>
                <w:lang w:val="en-US" w:eastAsia="zh-CN"/>
              </w:rPr>
              <w:t>分标1</w:t>
            </w:r>
            <w:r>
              <w:rPr>
                <w:rFonts w:ascii="仿宋_GB2312" w:hAnsi="宋体" w:eastAsia="仿宋_GB2312"/>
                <w:sz w:val="24"/>
              </w:rPr>
              <w:t>：叁拾玖万伍仟肆佰元整（¥395,400.00）；</w:t>
            </w:r>
            <w:r>
              <w:rPr>
                <w:rFonts w:ascii="仿宋_GB2312" w:hAnsi="宋体" w:eastAsia="仿宋_GB2312"/>
                <w:sz w:val="24"/>
              </w:rPr>
              <w:br w:type="textWrapping"/>
            </w:r>
            <w:r>
              <w:rPr>
                <w:rFonts w:hint="eastAsia" w:ascii="仿宋_GB2312" w:hAnsi="宋体" w:eastAsia="仿宋_GB2312"/>
                <w:sz w:val="24"/>
                <w:lang w:val="en-US" w:eastAsia="zh-CN"/>
              </w:rPr>
              <w:t>分标2</w:t>
            </w:r>
            <w:r>
              <w:rPr>
                <w:rFonts w:ascii="仿宋_GB2312" w:hAnsi="宋体" w:eastAsia="仿宋_GB2312"/>
                <w:sz w:val="24"/>
              </w:rPr>
              <w:t>：叁拾玖万元整（¥</w:t>
            </w:r>
            <w:r>
              <w:rPr>
                <w:rFonts w:hint="eastAsia" w:ascii="仿宋_GB2312" w:hAnsi="宋体" w:eastAsia="仿宋_GB2312"/>
                <w:sz w:val="24"/>
                <w:lang w:val="en-US" w:eastAsia="zh-CN"/>
              </w:rPr>
              <w:t>390</w:t>
            </w:r>
            <w:r>
              <w:rPr>
                <w:rFonts w:ascii="仿宋_GB2312" w:hAnsi="宋体" w:eastAsia="仿宋_GB2312"/>
                <w:sz w:val="24"/>
              </w:rPr>
              <w:t>,000.00）。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983"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pPr>
              <w:spacing w:line="440" w:lineRule="exact"/>
              <w:rPr>
                <w:rFonts w:hint="eastAsia" w:ascii="仿宋_GB2312" w:hAnsi="宋体" w:eastAsia="仿宋_GB2312"/>
                <w:sz w:val="24"/>
              </w:rPr>
            </w:pPr>
            <w:r>
              <w:rPr>
                <w:rFonts w:hint="eastAsia" w:ascii="仿宋_GB2312" w:eastAsia="仿宋_GB2312"/>
                <w:sz w:val="24"/>
              </w:rPr>
              <w:t>1.本项目应以人民币报价；</w:t>
            </w:r>
          </w:p>
          <w:p>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983"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983" w:type="dxa"/>
            <w:vAlign w:val="center"/>
          </w:tcPr>
          <w:p>
            <w:pPr>
              <w:pStyle w:val="506"/>
              <w:spacing w:before="0" w:beforeAutospacing="0" w:after="0" w:afterAutospacing="0" w:line="460" w:lineRule="atLeast"/>
              <w:rPr>
                <w:rFonts w:ascii="仿宋_GB2312" w:eastAsia="仿宋_GB2312"/>
                <w:color w:val="000000"/>
              </w:rPr>
            </w:pPr>
            <w:r>
              <w:rPr>
                <w:rStyle w:val="507"/>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07"/>
                <w:rFonts w:hint="eastAsia" w:ascii="仿宋_GB2312" w:eastAsia="仿宋_GB2312"/>
                <w:color w:val="000000"/>
              </w:rPr>
              <w:t>中小</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983" w:type="dxa"/>
            <w:vAlign w:val="center"/>
          </w:tcPr>
          <w:p>
            <w:pPr>
              <w:pStyle w:val="525"/>
              <w:spacing w:before="0" w:beforeAutospacing="0" w:after="0" w:afterAutospacing="0" w:line="460" w:lineRule="atLeast"/>
              <w:rPr>
                <w:rFonts w:ascii="仿宋_GB2312" w:eastAsia="仿宋_GB2312"/>
                <w:color w:val="000000"/>
              </w:rPr>
            </w:pPr>
            <w:r>
              <w:rPr>
                <w:rStyle w:val="526"/>
                <w:rFonts w:hint="eastAsia" w:ascii="仿宋_GB2312" w:eastAsia="仿宋_GB2312"/>
                <w:color w:val="000000"/>
              </w:rPr>
              <w:t>电子响应文件（必须提供）：</w:t>
            </w:r>
            <w:r>
              <w:rPr>
                <w:rFonts w:hint="eastAsia" w:ascii="仿宋_GB2312" w:eastAsia="仿宋_GB2312"/>
                <w:b/>
                <w:bCs/>
                <w:color w:val="000000"/>
              </w:rPr>
              <w:br w:type="textWrapping"/>
            </w:r>
            <w:r>
              <w:rPr>
                <w:rStyle w:val="526"/>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26"/>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26"/>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983" w:type="dxa"/>
            <w:vAlign w:val="center"/>
          </w:tcPr>
          <w:p>
            <w:pPr>
              <w:pStyle w:val="544"/>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983" w:type="dxa"/>
            <w:vAlign w:val="center"/>
          </w:tcPr>
          <w:p>
            <w:pPr>
              <w:pStyle w:val="562"/>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56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983" w:type="dxa"/>
            <w:vAlign w:val="center"/>
          </w:tcPr>
          <w:p>
            <w:pPr>
              <w:pStyle w:val="580"/>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983" w:type="dxa"/>
            <w:vAlign w:val="center"/>
          </w:tcPr>
          <w:p>
            <w:pPr>
              <w:pStyle w:val="598"/>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983" w:type="dxa"/>
            <w:vAlign w:val="center"/>
          </w:tcPr>
          <w:p>
            <w:pPr>
              <w:pStyle w:val="616"/>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983" w:type="dxa"/>
            <w:vAlign w:val="center"/>
          </w:tcPr>
          <w:p>
            <w:pPr>
              <w:pStyle w:val="634"/>
              <w:spacing w:before="0" w:beforeAutospacing="0" w:after="0" w:afterAutospacing="0" w:line="460" w:lineRule="atLeast"/>
              <w:rPr>
                <w:rFonts w:ascii="仿宋_GB2312" w:eastAsia="仿宋_GB2312"/>
                <w:color w:val="000000"/>
              </w:rPr>
            </w:pPr>
            <w:r>
              <w:rPr>
                <w:rStyle w:val="635"/>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35"/>
                <w:rFonts w:hint="eastAsia" w:ascii="仿宋_GB2312" w:eastAsia="仿宋_GB2312"/>
                <w:color w:val="000000"/>
              </w:rPr>
              <w:t>二、甄别方式：</w:t>
            </w:r>
            <w:r>
              <w:rPr>
                <w:rFonts w:hint="eastAsia" w:ascii="仿宋_GB2312" w:eastAsia="仿宋_GB2312"/>
                <w:b/>
                <w:bCs/>
                <w:color w:val="000000"/>
              </w:rPr>
              <w:br w:type="textWrapping"/>
            </w:r>
            <w:r>
              <w:rPr>
                <w:rStyle w:val="635"/>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35"/>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35"/>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983" w:type="dxa"/>
            <w:vAlign w:val="center"/>
          </w:tcPr>
          <w:p>
            <w:pPr>
              <w:pStyle w:val="653"/>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54"/>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983" w:type="dxa"/>
            <w:vAlign w:val="center"/>
          </w:tcPr>
          <w:p>
            <w:pPr>
              <w:pStyle w:val="672"/>
              <w:spacing w:before="0" w:beforeAutospacing="0" w:after="0" w:afterAutospacing="0" w:line="460" w:lineRule="atLeast"/>
              <w:rPr>
                <w:rFonts w:ascii="仿宋_GB2312" w:eastAsia="仿宋_GB2312"/>
                <w:color w:val="000000"/>
              </w:rPr>
            </w:pPr>
            <w:r>
              <w:rPr>
                <w:rStyle w:val="673"/>
                <w:rFonts w:hint="eastAsia" w:ascii="仿宋_GB2312" w:eastAsia="仿宋_GB2312"/>
                <w:color w:val="000000"/>
              </w:rPr>
              <w:t>签订合同时间：成交通知书发出后</w:t>
            </w:r>
            <w:r>
              <w:rPr>
                <w:rStyle w:val="673"/>
                <w:rFonts w:hint="eastAsia" w:ascii="仿宋_GB2312" w:eastAsia="仿宋_GB2312"/>
                <w:color w:val="000000"/>
                <w:u w:val="single"/>
              </w:rPr>
              <w:t>25</w:t>
            </w:r>
            <w:r>
              <w:rPr>
                <w:rStyle w:val="673"/>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983" w:type="dxa"/>
            <w:vAlign w:val="center"/>
          </w:tcPr>
          <w:p>
            <w:pPr>
              <w:pStyle w:val="691"/>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983" w:type="dxa"/>
            <w:vAlign w:val="center"/>
          </w:tcPr>
          <w:p>
            <w:pPr>
              <w:pStyle w:val="709"/>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983" w:type="dxa"/>
            <w:vAlign w:val="center"/>
          </w:tcPr>
          <w:p>
            <w:pPr>
              <w:pStyle w:val="727"/>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983" w:type="dxa"/>
            <w:vAlign w:val="center"/>
          </w:tcPr>
          <w:p>
            <w:pPr>
              <w:pStyle w:val="745"/>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hint="eastAsia" w:ascii="宋体" w:hAnsi="宋体"/>
          <w:b/>
          <w:sz w:val="32"/>
          <w:szCs w:val="32"/>
        </w:rPr>
      </w:pPr>
    </w:p>
    <w:p>
      <w:pPr>
        <w:pStyle w:val="27"/>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hint="eastAsia" w:ascii="仿宋_GB2312" w:hAnsi="宋体" w:eastAsia="仿宋_GB2312"/>
          <w:b/>
          <w:sz w:val="24"/>
        </w:rPr>
      </w:pPr>
      <w:bookmarkStart w:id="31" w:name="_Toc254970527"/>
      <w:bookmarkStart w:id="32" w:name="_Toc254970668"/>
      <w:r>
        <w:rPr>
          <w:rFonts w:hint="eastAsia" w:ascii="仿宋_GB2312" w:hAnsi="宋体" w:eastAsia="仿宋_GB2312"/>
          <w:b/>
          <w:sz w:val="24"/>
        </w:rPr>
        <w:t>1.适用范围</w:t>
      </w:r>
      <w:bookmarkEnd w:id="31"/>
      <w:bookmarkEnd w:id="32"/>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hint="eastAsia" w:ascii="仿宋_GB2312" w:hAnsi="宋体" w:eastAsia="仿宋_GB2312"/>
          <w:b/>
          <w:sz w:val="24"/>
        </w:rPr>
      </w:pPr>
      <w:bookmarkStart w:id="33" w:name="_Toc254970528"/>
      <w:bookmarkStart w:id="34" w:name="_Toc254970669"/>
      <w:r>
        <w:rPr>
          <w:rFonts w:hint="eastAsia" w:ascii="仿宋_GB2312" w:hAnsi="宋体" w:eastAsia="仿宋_GB2312"/>
          <w:b/>
          <w:sz w:val="24"/>
        </w:rPr>
        <w:t>2.定义</w:t>
      </w:r>
      <w:bookmarkEnd w:id="33"/>
      <w:bookmarkEnd w:id="34"/>
    </w:p>
    <w:p>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柳州市鱼峰公园管理处</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35" w:name="_Toc254970670"/>
      <w:bookmarkStart w:id="36" w:name="_Toc254970529"/>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pStyle w:val="27"/>
        <w:widowControl/>
        <w:snapToGrid w:val="0"/>
        <w:spacing w:line="400" w:lineRule="exact"/>
        <w:ind w:firstLine="240" w:firstLineChars="100"/>
        <w:jc w:val="left"/>
        <w:rPr>
          <w:rFonts w:hint="eastAsia" w:ascii="仿宋_GB2312" w:hAnsi="宋体" w:eastAsia="仿宋_GB2312"/>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35"/>
      <w:bookmarkEnd w:id="36"/>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hint="eastAsia" w:ascii="仿宋_GB2312" w:hAnsi="宋体" w:eastAsia="仿宋_GB2312"/>
          <w:b/>
          <w:sz w:val="24"/>
        </w:rPr>
      </w:pPr>
      <w:bookmarkStart w:id="37" w:name="_Toc254970530"/>
      <w:bookmarkStart w:id="38" w:name="_Toc254970671"/>
      <w:bookmarkStart w:id="39" w:name="_Toc254970674"/>
      <w:bookmarkStart w:id="40" w:name="_Toc254970533"/>
      <w:r>
        <w:rPr>
          <w:rFonts w:hint="eastAsia" w:ascii="仿宋_GB2312" w:hAnsi="宋体" w:eastAsia="仿宋_GB2312"/>
          <w:b/>
          <w:sz w:val="24"/>
        </w:rPr>
        <w:t>4.磋商委托</w:t>
      </w:r>
      <w:bookmarkEnd w:id="37"/>
      <w:bookmarkEnd w:id="38"/>
    </w:p>
    <w:p>
      <w:pPr>
        <w:pStyle w:val="21"/>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hint="eastAsia" w:ascii="仿宋_GB2312" w:hAnsi="宋体" w:eastAsia="仿宋_GB2312"/>
          <w:b/>
          <w:sz w:val="24"/>
        </w:rPr>
      </w:pPr>
      <w:bookmarkStart w:id="41" w:name="_Toc254970531"/>
      <w:bookmarkStart w:id="42" w:name="_Toc254970672"/>
      <w:r>
        <w:rPr>
          <w:rFonts w:hint="eastAsia" w:ascii="仿宋_GB2312" w:hAnsi="宋体" w:eastAsia="仿宋_GB2312"/>
          <w:b/>
          <w:sz w:val="24"/>
        </w:rPr>
        <w:t>5.磋商费用</w:t>
      </w:r>
      <w:bookmarkEnd w:id="41"/>
      <w:bookmarkEnd w:id="42"/>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27"/>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hint="eastAsia" w:ascii="仿宋_GB2312" w:hAnsi="宋体" w:eastAsia="仿宋_GB2312"/>
          <w:b/>
          <w:sz w:val="24"/>
        </w:rPr>
      </w:pPr>
      <w:bookmarkStart w:id="43" w:name="_Toc254970532"/>
      <w:bookmarkStart w:id="44" w:name="_Toc254970673"/>
      <w:r>
        <w:rPr>
          <w:rFonts w:hint="eastAsia" w:ascii="仿宋_GB2312" w:hAnsi="宋体" w:eastAsia="仿宋_GB2312"/>
          <w:b/>
          <w:sz w:val="24"/>
        </w:rPr>
        <w:t>8.特别说明</w:t>
      </w:r>
      <w:bookmarkEnd w:id="43"/>
      <w:bookmarkEnd w:id="44"/>
    </w:p>
    <w:p>
      <w:pPr>
        <w:pStyle w:val="27"/>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pPr>
        <w:pStyle w:val="27"/>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pPr>
        <w:pStyle w:val="27"/>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pPr>
        <w:pStyle w:val="27"/>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9"/>
    <w:bookmarkEnd w:id="40"/>
    <w:p>
      <w:pPr>
        <w:pStyle w:val="27"/>
        <w:snapToGrid w:val="0"/>
        <w:spacing w:line="440" w:lineRule="exact"/>
        <w:rPr>
          <w:rFonts w:hint="eastAsia" w:ascii="仿宋_GB2312" w:hAnsi="宋体" w:eastAsia="仿宋_GB2312"/>
          <w:b/>
          <w:sz w:val="24"/>
          <w:szCs w:val="24"/>
        </w:rPr>
      </w:pPr>
      <w:bookmarkStart w:id="45" w:name="_Toc254970675"/>
      <w:bookmarkStart w:id="46" w:name="_Toc254970534"/>
      <w:r>
        <w:rPr>
          <w:rFonts w:hint="eastAsia" w:ascii="仿宋_GB2312" w:hAnsi="宋体" w:eastAsia="仿宋_GB2312"/>
          <w:b/>
          <w:sz w:val="24"/>
          <w:szCs w:val="24"/>
        </w:rPr>
        <w:t>二、竞争性磋商文件</w:t>
      </w:r>
      <w:bookmarkEnd w:id="45"/>
      <w:bookmarkEnd w:id="46"/>
    </w:p>
    <w:p>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hint="eastAsia" w:ascii="仿宋_GB2312" w:hAnsi="宋体" w:eastAsia="仿宋_GB2312" w:cs="Courier New"/>
          <w:b/>
          <w:sz w:val="24"/>
        </w:rPr>
      </w:pPr>
      <w:bookmarkStart w:id="47" w:name="_Toc254970677"/>
      <w:bookmarkStart w:id="48" w:name="_Toc254970536"/>
      <w:r>
        <w:rPr>
          <w:rFonts w:hint="eastAsia" w:ascii="仿宋_GB2312" w:hAnsi="宋体" w:eastAsia="仿宋_GB2312" w:cs="Courier New"/>
          <w:b/>
          <w:sz w:val="24"/>
        </w:rPr>
        <w:t>10.供应商的风险</w:t>
      </w:r>
    </w:p>
    <w:p>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27"/>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hint="eastAsia" w:ascii="仿宋_GB2312" w:hAnsi="宋体" w:eastAsia="仿宋_GB2312" w:cs="Courier New"/>
          <w:b/>
          <w:sz w:val="24"/>
        </w:rPr>
      </w:pPr>
      <w:bookmarkStart w:id="49" w:name="_Toc254970535"/>
      <w:bookmarkStart w:id="50" w:name="_Toc254970676"/>
      <w:r>
        <w:rPr>
          <w:rFonts w:hint="eastAsia" w:ascii="仿宋_GB2312" w:hAnsi="宋体" w:eastAsia="仿宋_GB2312" w:cs="Courier New"/>
          <w:b/>
          <w:sz w:val="24"/>
        </w:rPr>
        <w:t>三、竞争性磋商电子响应文件的编制</w:t>
      </w:r>
      <w:bookmarkEnd w:id="49"/>
      <w:bookmarkEnd w:id="50"/>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7"/>
    <w:bookmarkEnd w:id="48"/>
    <w:p>
      <w:pPr>
        <w:snapToGrid w:val="0"/>
        <w:spacing w:line="420" w:lineRule="exact"/>
        <w:ind w:firstLine="713" w:firstLineChars="296"/>
        <w:jc w:val="left"/>
        <w:rPr>
          <w:rFonts w:ascii="仿宋_GB2312" w:eastAsia="仿宋_GB2312"/>
          <w:b/>
          <w:bCs/>
          <w:sz w:val="24"/>
        </w:rPr>
      </w:pPr>
      <w:bookmarkStart w:id="51" w:name="_Toc254970537"/>
      <w:bookmarkStart w:id="52" w:name="_Toc254970678"/>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pPr>
        <w:pStyle w:val="317"/>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pPr>
        <w:pStyle w:val="31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pPr>
        <w:pStyle w:val="31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pPr>
        <w:pStyle w:val="31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pPr>
        <w:pStyle w:val="317"/>
        <w:spacing w:before="0" w:beforeAutospacing="0" w:after="0" w:afterAutospacing="0" w:line="360" w:lineRule="atLeast"/>
        <w:rPr>
          <w:rFonts w:hint="eastAsia"/>
          <w:lang w:val="en-US" w:eastAsia="zh-CN"/>
        </w:rPr>
      </w:pPr>
      <w:r>
        <w:rPr>
          <w:rFonts w:hint="eastAsia" w:ascii="仿宋_GB2312" w:eastAsia="仿宋_GB2312"/>
          <w:color w:val="000000"/>
        </w:rPr>
        <w:t>  （5）本项目</w:t>
      </w:r>
      <w:r>
        <w:rPr>
          <w:rFonts w:hint="eastAsia" w:ascii="仿宋_GB2312" w:eastAsia="仿宋_GB2312"/>
          <w:color w:val="000000"/>
          <w:lang w:val="en-US" w:eastAsia="zh-CN"/>
        </w:rPr>
        <w:t>分标1</w:t>
      </w:r>
      <w:r>
        <w:rPr>
          <w:rFonts w:hint="eastAsia" w:ascii="仿宋_GB2312" w:eastAsia="仿宋_GB2312"/>
          <w:color w:val="000000"/>
        </w:rPr>
        <w:t>、</w:t>
      </w:r>
      <w:r>
        <w:rPr>
          <w:rFonts w:hint="eastAsia" w:ascii="仿宋_GB2312" w:eastAsia="仿宋_GB2312"/>
          <w:color w:val="000000"/>
          <w:lang w:val="en-US" w:eastAsia="zh-CN"/>
        </w:rPr>
        <w:t>分标2</w:t>
      </w:r>
      <w:r>
        <w:rPr>
          <w:rFonts w:hint="eastAsia" w:ascii="仿宋_GB2312" w:eastAsia="仿宋_GB2312"/>
          <w:color w:val="000000"/>
        </w:rPr>
        <w:t>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lang w:eastAsia="zh-CN"/>
        </w:rPr>
        <w:t>；</w:t>
      </w:r>
      <w:r>
        <w:rPr>
          <w:rFonts w:hint="eastAsia"/>
          <w:lang w:val="en-US" w:eastAsia="zh-CN"/>
        </w:rPr>
        <w:t xml:space="preserve"> </w:t>
      </w:r>
    </w:p>
    <w:p>
      <w:pPr>
        <w:pStyle w:val="317"/>
        <w:spacing w:before="0" w:beforeAutospacing="0" w:after="0" w:afterAutospacing="0" w:line="360" w:lineRule="atLeast"/>
        <w:rPr>
          <w:rFonts w:hint="default" w:eastAsia="宋体"/>
          <w:lang w:val="en-US" w:eastAsia="zh-CN"/>
        </w:rPr>
      </w:pPr>
      <w:r>
        <w:rPr>
          <w:rFonts w:hint="eastAsia"/>
          <w:lang w:val="en-US" w:eastAsia="zh-CN"/>
        </w:rPr>
        <w:t xml:space="preserve">   （6）</w:t>
      </w:r>
      <w:r>
        <w:rPr>
          <w:rFonts w:hint="eastAsia" w:ascii="仿宋_GB2312" w:eastAsia="仿宋_GB2312"/>
          <w:color w:val="000000"/>
          <w:lang w:val="en-US" w:eastAsia="zh-CN"/>
        </w:rPr>
        <w:t>分标2供应商具备行政主管部门颁发的有效的《保安服务许可证》</w:t>
      </w:r>
      <w:r>
        <w:rPr>
          <w:rFonts w:hint="eastAsia" w:ascii="仿宋_GB2312" w:eastAsia="仿宋_GB2312"/>
          <w:color w:val="000000"/>
        </w:rPr>
        <w:t>（</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lang w:val="en-US" w:eastAsia="zh-CN"/>
        </w:rPr>
        <w:t>。</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w:t>
      </w:r>
      <w:r>
        <w:rPr>
          <w:rFonts w:hint="eastAsia" w:ascii="仿宋_GB2312" w:eastAsia="仿宋_GB2312"/>
          <w:b/>
          <w:bCs/>
          <w:sz w:val="24"/>
        </w:rPr>
        <w:t>响应</w:t>
      </w:r>
      <w:r>
        <w:rPr>
          <w:rFonts w:hint="eastAsia" w:ascii="仿宋_GB2312" w:eastAsia="仿宋_GB2312" w:cs="Courier New"/>
          <w:b/>
          <w:bCs/>
          <w:sz w:val="24"/>
        </w:rPr>
        <w:t>无效</w:t>
      </w:r>
      <w:r>
        <w:rPr>
          <w:rFonts w:hint="eastAsia" w:ascii="仿宋_GB2312" w:hAnsi="宋体" w:eastAsia="仿宋_GB2312"/>
          <w:b/>
          <w:sz w:val="24"/>
        </w:rPr>
        <w:t>。</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hint="eastAsia" w:ascii="仿宋_GB2312" w:hAnsi="宋体" w:eastAsia="仿宋_GB2312" w:cs="Courier New"/>
          <w:sz w:val="24"/>
        </w:rPr>
      </w:pPr>
      <w:bookmarkStart w:id="53" w:name="_Hlk517112171"/>
      <w:r>
        <w:rPr>
          <w:rFonts w:hint="eastAsia" w:ascii="仿宋_GB2312" w:hAnsi="宋体" w:eastAsia="仿宋_GB2312"/>
          <w:b/>
          <w:bCs/>
          <w:sz w:val="24"/>
        </w:rPr>
        <w:t>注：</w:t>
      </w:r>
      <w:r>
        <w:rPr>
          <w:rFonts w:hint="eastAsia" w:ascii="仿宋_GB2312" w:hAnsi="宋体" w:eastAsia="仿宋_GB2312"/>
          <w:b/>
          <w:bCs/>
          <w:sz w:val="24"/>
          <w:lang w:val="en-US" w:eastAsia="zh-CN"/>
        </w:rPr>
        <w:t>分标1</w:t>
      </w:r>
      <w:r>
        <w:rPr>
          <w:rFonts w:hint="eastAsia" w:ascii="仿宋_GB2312" w:hAnsi="宋体" w:eastAsia="仿宋_GB2312"/>
          <w:b/>
          <w:bCs/>
          <w:sz w:val="24"/>
        </w:rPr>
        <w:t>以下第（1）</w:t>
      </w:r>
      <w:r>
        <w:rPr>
          <w:rFonts w:hint="eastAsia" w:ascii="仿宋_GB2312" w:hAnsi="宋体" w:eastAsia="仿宋_GB2312"/>
          <w:b/>
          <w:bCs/>
          <w:sz w:val="24"/>
          <w:lang w:eastAsia="zh-CN"/>
        </w:rPr>
        <w:t>、（</w:t>
      </w:r>
      <w:r>
        <w:rPr>
          <w:rFonts w:hint="eastAsia" w:ascii="仿宋_GB2312" w:hAnsi="宋体" w:eastAsia="仿宋_GB2312"/>
          <w:b/>
          <w:bCs/>
          <w:sz w:val="24"/>
          <w:lang w:val="en-US" w:eastAsia="zh-CN"/>
        </w:rPr>
        <w:t>2</w:t>
      </w:r>
      <w:r>
        <w:rPr>
          <w:rFonts w:hint="eastAsia" w:ascii="仿宋_GB2312" w:hAnsi="宋体" w:eastAsia="仿宋_GB2312"/>
          <w:b/>
          <w:bCs/>
          <w:sz w:val="24"/>
          <w:lang w:eastAsia="zh-CN"/>
        </w:rPr>
        <w:t>）</w:t>
      </w:r>
      <w:r>
        <w:rPr>
          <w:rFonts w:hint="eastAsia" w:ascii="仿宋_GB2312" w:hAnsi="宋体" w:eastAsia="仿宋_GB2312"/>
          <w:b/>
          <w:bCs/>
          <w:sz w:val="24"/>
          <w:lang w:val="en-US" w:eastAsia="zh-CN"/>
        </w:rPr>
        <w:t>和</w:t>
      </w:r>
      <w:r>
        <w:rPr>
          <w:rFonts w:hint="eastAsia" w:ascii="仿宋_GB2312" w:hAnsi="宋体" w:eastAsia="仿宋_GB2312"/>
          <w:b/>
          <w:bCs/>
          <w:sz w:val="24"/>
        </w:rPr>
        <w:t>（4）</w:t>
      </w:r>
      <w:r>
        <w:rPr>
          <w:rFonts w:hint="eastAsia" w:ascii="仿宋_GB2312" w:hAnsi="宋体" w:eastAsia="仿宋_GB2312"/>
          <w:b/>
          <w:bCs/>
          <w:sz w:val="24"/>
          <w:lang w:eastAsia="zh-CN"/>
        </w:rPr>
        <w:t>、</w:t>
      </w:r>
      <w:r>
        <w:rPr>
          <w:rFonts w:hint="eastAsia" w:ascii="仿宋_GB2312" w:hAnsi="宋体" w:eastAsia="仿宋_GB2312"/>
          <w:b/>
          <w:bCs/>
          <w:sz w:val="24"/>
        </w:rPr>
        <w:t>（</w:t>
      </w:r>
      <w:r>
        <w:rPr>
          <w:rFonts w:hint="eastAsia" w:ascii="仿宋_GB2312" w:hAnsi="宋体" w:eastAsia="仿宋_GB2312"/>
          <w:b/>
          <w:bCs/>
          <w:sz w:val="24"/>
          <w:lang w:val="en-US" w:eastAsia="zh-CN"/>
        </w:rPr>
        <w:t>6</w:t>
      </w:r>
      <w:r>
        <w:rPr>
          <w:rFonts w:hint="eastAsia" w:ascii="仿宋_GB2312" w:hAnsi="宋体" w:eastAsia="仿宋_GB2312"/>
          <w:b/>
          <w:bCs/>
          <w:sz w:val="24"/>
        </w:rPr>
        <w:t>）项必须提供并加盖供应商CA电子签章、按照第四章格式要求签字，否则其响应无效；</w:t>
      </w:r>
      <w:r>
        <w:rPr>
          <w:rFonts w:hint="eastAsia" w:ascii="仿宋_GB2312" w:hAnsi="宋体" w:eastAsia="仿宋_GB2312"/>
          <w:b/>
          <w:bCs/>
          <w:sz w:val="24"/>
          <w:lang w:val="en-US" w:eastAsia="zh-CN"/>
        </w:rPr>
        <w:t>分标2</w:t>
      </w:r>
      <w:r>
        <w:rPr>
          <w:rFonts w:hint="eastAsia" w:ascii="仿宋_GB2312" w:hAnsi="宋体" w:eastAsia="仿宋_GB2312"/>
          <w:b/>
          <w:bCs/>
          <w:sz w:val="24"/>
        </w:rPr>
        <w:t>以下第（1）</w:t>
      </w:r>
      <w:r>
        <w:rPr>
          <w:rFonts w:hint="eastAsia" w:ascii="仿宋_GB2312" w:hAnsi="宋体" w:eastAsia="仿宋_GB2312"/>
          <w:b/>
          <w:bCs/>
          <w:sz w:val="24"/>
          <w:lang w:eastAsia="zh-CN"/>
        </w:rPr>
        <w:t>、（</w:t>
      </w:r>
      <w:r>
        <w:rPr>
          <w:rFonts w:hint="eastAsia" w:ascii="仿宋_GB2312" w:hAnsi="宋体" w:eastAsia="仿宋_GB2312"/>
          <w:b/>
          <w:bCs/>
          <w:sz w:val="24"/>
          <w:lang w:val="en-US" w:eastAsia="zh-CN"/>
        </w:rPr>
        <w:t>3</w:t>
      </w:r>
      <w:r>
        <w:rPr>
          <w:rFonts w:hint="eastAsia" w:ascii="仿宋_GB2312" w:hAnsi="宋体" w:eastAsia="仿宋_GB2312"/>
          <w:b/>
          <w:bCs/>
          <w:sz w:val="24"/>
          <w:lang w:eastAsia="zh-CN"/>
        </w:rPr>
        <w:t>）</w:t>
      </w:r>
      <w:r>
        <w:rPr>
          <w:rFonts w:hint="eastAsia" w:ascii="仿宋_GB2312" w:hAnsi="宋体" w:eastAsia="仿宋_GB2312"/>
          <w:b/>
          <w:bCs/>
          <w:sz w:val="24"/>
          <w:lang w:val="en-US" w:eastAsia="zh-CN"/>
        </w:rPr>
        <w:t>和</w:t>
      </w:r>
      <w:r>
        <w:rPr>
          <w:rFonts w:hint="eastAsia" w:ascii="仿宋_GB2312" w:hAnsi="宋体" w:eastAsia="仿宋_GB2312"/>
          <w:b/>
          <w:bCs/>
          <w:sz w:val="24"/>
        </w:rPr>
        <w:t>（</w:t>
      </w:r>
      <w:r>
        <w:rPr>
          <w:rFonts w:hint="eastAsia" w:ascii="仿宋_GB2312" w:hAnsi="宋体" w:eastAsia="仿宋_GB2312"/>
          <w:b/>
          <w:bCs/>
          <w:sz w:val="24"/>
          <w:lang w:val="en-US" w:eastAsia="zh-CN"/>
        </w:rPr>
        <w:t>5</w:t>
      </w:r>
      <w:r>
        <w:rPr>
          <w:rFonts w:hint="eastAsia" w:ascii="仿宋_GB2312" w:hAnsi="宋体" w:eastAsia="仿宋_GB2312"/>
          <w:b/>
          <w:bCs/>
          <w:sz w:val="24"/>
        </w:rPr>
        <w:t>）</w:t>
      </w:r>
      <w:r>
        <w:rPr>
          <w:rFonts w:hint="eastAsia" w:ascii="仿宋_GB2312" w:hAnsi="宋体" w:eastAsia="仿宋_GB2312"/>
          <w:b/>
          <w:bCs/>
          <w:sz w:val="24"/>
          <w:lang w:eastAsia="zh-CN"/>
        </w:rPr>
        <w:t>、（</w:t>
      </w:r>
      <w:r>
        <w:rPr>
          <w:rFonts w:hint="eastAsia" w:ascii="仿宋_GB2312" w:hAnsi="宋体" w:eastAsia="仿宋_GB2312"/>
          <w:b/>
          <w:bCs/>
          <w:sz w:val="24"/>
          <w:lang w:val="en-US" w:eastAsia="zh-CN"/>
        </w:rPr>
        <w:t>6</w:t>
      </w:r>
      <w:r>
        <w:rPr>
          <w:rFonts w:hint="eastAsia" w:ascii="仿宋_GB2312" w:hAnsi="宋体" w:eastAsia="仿宋_GB2312"/>
          <w:b/>
          <w:bCs/>
          <w:sz w:val="24"/>
          <w:lang w:eastAsia="zh-CN"/>
        </w:rPr>
        <w:t>）</w:t>
      </w:r>
      <w:r>
        <w:rPr>
          <w:rFonts w:hint="eastAsia" w:ascii="仿宋_GB2312" w:hAnsi="宋体" w:eastAsia="仿宋_GB2312"/>
          <w:b/>
          <w:bCs/>
          <w:sz w:val="24"/>
        </w:rPr>
        <w:t>项必须提供并加盖供应商CA电子签章、按照第四章格式要求签字，否则其响应无效；其余各项如有请提供，同时加盖供应商CA电子签章，否则该材料被视为无效。</w:t>
      </w:r>
      <w:bookmarkEnd w:id="53"/>
    </w:p>
    <w:p>
      <w:pPr>
        <w:pStyle w:val="335"/>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pPr>
        <w:pStyle w:val="33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color w:val="000000"/>
          <w:lang w:eastAsia="zh-CN"/>
        </w:rPr>
        <w:t>（分标</w:t>
      </w:r>
      <w:r>
        <w:rPr>
          <w:rFonts w:hint="eastAsia" w:ascii="仿宋_GB2312" w:eastAsia="仿宋_GB2312"/>
          <w:color w:val="000000"/>
          <w:lang w:val="en-US" w:eastAsia="zh-CN"/>
        </w:rPr>
        <w:t>1</w:t>
      </w:r>
      <w:r>
        <w:rPr>
          <w:rFonts w:hint="eastAsia" w:ascii="仿宋_GB2312" w:eastAsia="仿宋_GB2312"/>
          <w:color w:val="000000"/>
          <w:lang w:eastAsia="zh-CN"/>
        </w:rPr>
        <w:t>）</w:t>
      </w:r>
      <w:r>
        <w:rPr>
          <w:rFonts w:hint="eastAsia" w:ascii="仿宋_GB2312" w:eastAsia="仿宋_GB2312"/>
          <w:color w:val="000000"/>
        </w:rPr>
        <w:t>（</w:t>
      </w:r>
      <w:r>
        <w:rPr>
          <w:rFonts w:hint="eastAsia" w:ascii="仿宋_GB2312" w:eastAsia="仿宋_GB2312"/>
          <w:b/>
          <w:bCs/>
          <w:color w:val="000000"/>
        </w:rPr>
        <w:t>必须提供</w:t>
      </w:r>
      <w:r>
        <w:rPr>
          <w:rFonts w:hint="eastAsia" w:ascii="仿宋_GB2312" w:eastAsia="仿宋_GB2312"/>
          <w:color w:val="000000"/>
        </w:rPr>
        <w:t>，格式见第四章）；</w:t>
      </w:r>
    </w:p>
    <w:p>
      <w:pPr>
        <w:pStyle w:val="335"/>
        <w:spacing w:before="0" w:beforeAutospacing="0" w:after="0" w:afterAutospacing="0" w:line="360" w:lineRule="atLeast"/>
        <w:rPr>
          <w:rFonts w:hint="default" w:ascii="仿宋_GB2312" w:eastAsia="仿宋_GB2312"/>
          <w:color w:val="000000"/>
          <w:lang w:val="en-US" w:eastAsia="zh-CN"/>
        </w:rPr>
      </w:pPr>
      <w:r>
        <w:rPr>
          <w:rFonts w:hint="eastAsia" w:ascii="仿宋_GB2312" w:eastAsia="仿宋_GB2312"/>
          <w:color w:val="000000"/>
          <w:lang w:val="en-US" w:eastAsia="zh-CN"/>
        </w:rPr>
        <w:t xml:space="preserve">    </w:t>
      </w:r>
      <w:r>
        <w:rPr>
          <w:rFonts w:hint="eastAsia" w:ascii="仿宋_GB2312" w:eastAsia="仿宋_GB2312"/>
          <w:color w:val="000000"/>
        </w:rPr>
        <w:t>（</w:t>
      </w:r>
      <w:r>
        <w:rPr>
          <w:rFonts w:hint="eastAsia" w:ascii="仿宋_GB2312" w:eastAsia="仿宋_GB2312"/>
          <w:color w:val="000000"/>
          <w:lang w:val="en-US" w:eastAsia="zh-CN"/>
        </w:rPr>
        <w:t>3</w:t>
      </w:r>
      <w:r>
        <w:rPr>
          <w:rFonts w:hint="eastAsia" w:ascii="仿宋_GB2312" w:eastAsia="仿宋_GB2312"/>
          <w:color w:val="000000"/>
        </w:rPr>
        <w:t>）项目要求及服务需求响应表</w:t>
      </w:r>
      <w:r>
        <w:rPr>
          <w:rFonts w:hint="eastAsia" w:ascii="仿宋_GB2312" w:eastAsia="仿宋_GB2312"/>
          <w:color w:val="000000"/>
          <w:lang w:eastAsia="zh-CN"/>
        </w:rPr>
        <w:t>（分标</w:t>
      </w:r>
      <w:r>
        <w:rPr>
          <w:rFonts w:hint="eastAsia" w:ascii="仿宋_GB2312" w:eastAsia="仿宋_GB2312"/>
          <w:color w:val="000000"/>
          <w:lang w:val="en-US" w:eastAsia="zh-CN"/>
        </w:rPr>
        <w:t>2</w:t>
      </w:r>
      <w:r>
        <w:rPr>
          <w:rFonts w:hint="eastAsia" w:ascii="仿宋_GB2312" w:eastAsia="仿宋_GB2312"/>
          <w:color w:val="000000"/>
          <w:lang w:eastAsia="zh-CN"/>
        </w:rPr>
        <w:t>）</w:t>
      </w:r>
      <w:r>
        <w:rPr>
          <w:rFonts w:hint="eastAsia" w:ascii="仿宋_GB2312" w:eastAsia="仿宋_GB2312"/>
          <w:color w:val="000000"/>
        </w:rPr>
        <w:t>（</w:t>
      </w:r>
      <w:r>
        <w:rPr>
          <w:rFonts w:hint="eastAsia" w:ascii="仿宋_GB2312" w:eastAsia="仿宋_GB2312"/>
          <w:b/>
          <w:bCs/>
          <w:color w:val="000000"/>
        </w:rPr>
        <w:t>必须提供</w:t>
      </w:r>
      <w:r>
        <w:rPr>
          <w:rFonts w:hint="eastAsia" w:ascii="仿宋_GB2312" w:eastAsia="仿宋_GB2312"/>
          <w:color w:val="000000"/>
        </w:rPr>
        <w:t>，格式见第四章）；</w:t>
      </w:r>
    </w:p>
    <w:p>
      <w:pPr>
        <w:pStyle w:val="33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4</w:t>
      </w:r>
      <w:r>
        <w:rPr>
          <w:rFonts w:hint="eastAsia" w:ascii="仿宋_GB2312" w:eastAsia="仿宋_GB2312"/>
          <w:color w:val="000000"/>
        </w:rPr>
        <w:t>）商务响应表</w:t>
      </w:r>
      <w:r>
        <w:rPr>
          <w:rFonts w:hint="eastAsia" w:ascii="仿宋_GB2312" w:eastAsia="仿宋_GB2312"/>
          <w:color w:val="000000"/>
          <w:lang w:eastAsia="zh-CN"/>
        </w:rPr>
        <w:t>（分标</w:t>
      </w:r>
      <w:r>
        <w:rPr>
          <w:rFonts w:hint="eastAsia" w:ascii="仿宋_GB2312" w:eastAsia="仿宋_GB2312"/>
          <w:color w:val="000000"/>
          <w:lang w:val="en-US" w:eastAsia="zh-CN"/>
        </w:rPr>
        <w:t>1</w:t>
      </w:r>
      <w:r>
        <w:rPr>
          <w:rFonts w:hint="eastAsia" w:ascii="仿宋_GB2312" w:eastAsia="仿宋_GB2312"/>
          <w:color w:val="000000"/>
          <w:lang w:eastAsia="zh-CN"/>
        </w:rPr>
        <w:t>）</w:t>
      </w:r>
      <w:r>
        <w:rPr>
          <w:rFonts w:hint="eastAsia" w:ascii="仿宋_GB2312" w:eastAsia="仿宋_GB2312"/>
          <w:color w:val="000000"/>
        </w:rPr>
        <w:t>（</w:t>
      </w:r>
      <w:r>
        <w:rPr>
          <w:rFonts w:hint="eastAsia" w:ascii="仿宋_GB2312" w:eastAsia="仿宋_GB2312"/>
          <w:b/>
          <w:bCs/>
          <w:color w:val="000000"/>
        </w:rPr>
        <w:t>必须提供</w:t>
      </w:r>
      <w:r>
        <w:rPr>
          <w:rFonts w:hint="eastAsia" w:ascii="仿宋_GB2312" w:eastAsia="仿宋_GB2312"/>
          <w:color w:val="000000"/>
        </w:rPr>
        <w:t>，格式见第四章）；</w:t>
      </w:r>
    </w:p>
    <w:p>
      <w:pPr>
        <w:pStyle w:val="33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5</w:t>
      </w:r>
      <w:r>
        <w:rPr>
          <w:rFonts w:hint="eastAsia" w:ascii="仿宋_GB2312" w:eastAsia="仿宋_GB2312"/>
          <w:color w:val="000000"/>
        </w:rPr>
        <w:t>）商务响应表</w:t>
      </w:r>
      <w:r>
        <w:rPr>
          <w:rFonts w:hint="eastAsia" w:ascii="仿宋_GB2312" w:eastAsia="仿宋_GB2312"/>
          <w:color w:val="000000"/>
          <w:lang w:eastAsia="zh-CN"/>
        </w:rPr>
        <w:t>（分标</w:t>
      </w:r>
      <w:r>
        <w:rPr>
          <w:rFonts w:hint="eastAsia" w:ascii="仿宋_GB2312" w:eastAsia="仿宋_GB2312"/>
          <w:color w:val="000000"/>
          <w:lang w:val="en-US" w:eastAsia="zh-CN"/>
        </w:rPr>
        <w:t>2</w:t>
      </w:r>
      <w:r>
        <w:rPr>
          <w:rFonts w:hint="eastAsia" w:ascii="仿宋_GB2312" w:eastAsia="仿宋_GB2312"/>
          <w:color w:val="000000"/>
          <w:lang w:eastAsia="zh-CN"/>
        </w:rPr>
        <w:t>）</w:t>
      </w:r>
      <w:r>
        <w:rPr>
          <w:rFonts w:hint="eastAsia" w:ascii="仿宋_GB2312" w:eastAsia="仿宋_GB2312"/>
          <w:color w:val="000000"/>
        </w:rPr>
        <w:t>（</w:t>
      </w:r>
      <w:r>
        <w:rPr>
          <w:rFonts w:hint="eastAsia" w:ascii="仿宋_GB2312" w:eastAsia="仿宋_GB2312"/>
          <w:b/>
          <w:bCs/>
          <w:color w:val="000000"/>
        </w:rPr>
        <w:t>必须提供</w:t>
      </w:r>
      <w:r>
        <w:rPr>
          <w:rFonts w:hint="eastAsia" w:ascii="仿宋_GB2312" w:eastAsia="仿宋_GB2312"/>
          <w:color w:val="000000"/>
        </w:rPr>
        <w:t>，格式见第四章）；</w:t>
      </w:r>
    </w:p>
    <w:p>
      <w:pPr>
        <w:pStyle w:val="33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default" w:ascii="仿宋_GB2312" w:eastAsia="仿宋_GB2312"/>
          <w:color w:val="000000"/>
          <w:lang w:val="en-US" w:eastAsia="zh-CN"/>
        </w:rPr>
        <w:t>6</w:t>
      </w:r>
      <w:r>
        <w:rPr>
          <w:rFonts w:hint="eastAsia" w:ascii="仿宋_GB2312" w:eastAsia="仿宋_GB2312"/>
          <w:color w:val="000000"/>
        </w:rPr>
        <w:t>）</w:t>
      </w:r>
      <w:bookmarkStart w:id="85" w:name="_GoBack"/>
      <w:bookmarkStart w:id="54" w:name="OLE_LINK6"/>
      <w:r>
        <w:rPr>
          <w:rFonts w:hint="eastAsia" w:ascii="仿宋_GB2312" w:eastAsia="仿宋_GB2312"/>
          <w:color w:val="000000"/>
        </w:rPr>
        <w:t>拟投入服务团队承诺函（</w:t>
      </w:r>
      <w:bookmarkStart w:id="55" w:name="OLE_LINK5"/>
      <w:r>
        <w:rPr>
          <w:rFonts w:hint="eastAsia" w:ascii="仿宋_GB2312" w:eastAsia="仿宋_GB2312"/>
          <w:b/>
          <w:bCs/>
          <w:color w:val="000000"/>
        </w:rPr>
        <w:t>必须提供</w:t>
      </w:r>
      <w:bookmarkEnd w:id="55"/>
      <w:r>
        <w:rPr>
          <w:rFonts w:hint="eastAsia" w:ascii="仿宋_GB2312" w:eastAsia="仿宋_GB2312"/>
          <w:color w:val="000000"/>
        </w:rPr>
        <w:t>，格式见第四章）；</w:t>
      </w:r>
      <w:bookmarkEnd w:id="54"/>
      <w:bookmarkEnd w:id="85"/>
    </w:p>
    <w:p>
      <w:pPr>
        <w:pStyle w:val="33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default" w:ascii="仿宋_GB2312" w:eastAsia="仿宋_GB2312"/>
          <w:color w:val="000000"/>
          <w:lang w:val="en-US" w:eastAsia="zh-CN"/>
        </w:rPr>
        <w:t>7</w:t>
      </w:r>
      <w:r>
        <w:rPr>
          <w:rFonts w:hint="eastAsia" w:ascii="仿宋_GB2312" w:eastAsia="仿宋_GB2312"/>
          <w:color w:val="000000"/>
        </w:rPr>
        <w:t>）</w:t>
      </w:r>
      <w:r>
        <w:rPr>
          <w:rFonts w:hint="eastAsia" w:ascii="仿宋_GB2312" w:eastAsia="仿宋_GB2312"/>
          <w:color w:val="000000"/>
          <w:lang w:eastAsia="zh-CN"/>
        </w:rPr>
        <w:t>人员配置方案</w:t>
      </w:r>
      <w:r>
        <w:rPr>
          <w:rFonts w:hint="eastAsia" w:ascii="仿宋_GB2312" w:eastAsia="仿宋_GB2312"/>
          <w:color w:val="000000"/>
          <w:lang w:val="en-US" w:eastAsia="zh-CN"/>
        </w:rPr>
        <w:t>(分标1)</w:t>
      </w:r>
      <w:r>
        <w:rPr>
          <w:rFonts w:hint="eastAsia" w:ascii="仿宋_GB2312" w:eastAsia="仿宋_GB2312"/>
          <w:color w:val="000000"/>
        </w:rPr>
        <w:t>（如有，格式见第四章）；</w:t>
      </w:r>
    </w:p>
    <w:p>
      <w:pPr>
        <w:pStyle w:val="33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w:t>
      </w:r>
      <w:r>
        <w:rPr>
          <w:rFonts w:hint="eastAsia" w:ascii="仿宋_GB2312" w:eastAsia="仿宋_GB2312"/>
          <w:color w:val="000000"/>
          <w:lang w:eastAsia="zh-CN"/>
        </w:rPr>
        <w:t>人员配置方案（分标</w:t>
      </w:r>
      <w:r>
        <w:rPr>
          <w:rFonts w:hint="eastAsia" w:ascii="仿宋_GB2312" w:eastAsia="仿宋_GB2312"/>
          <w:color w:val="000000"/>
          <w:lang w:val="en-US" w:eastAsia="zh-CN"/>
        </w:rPr>
        <w:t>2</w:t>
      </w:r>
      <w:r>
        <w:rPr>
          <w:rFonts w:hint="eastAsia" w:ascii="仿宋_GB2312" w:eastAsia="仿宋_GB2312"/>
          <w:color w:val="000000"/>
          <w:lang w:eastAsia="zh-CN"/>
        </w:rPr>
        <w:t>）</w:t>
      </w:r>
      <w:r>
        <w:rPr>
          <w:rFonts w:hint="eastAsia" w:ascii="仿宋_GB2312" w:eastAsia="仿宋_GB2312"/>
          <w:color w:val="000000"/>
        </w:rPr>
        <w:t>（如有，格式见第四章）；</w:t>
      </w:r>
    </w:p>
    <w:p>
      <w:pPr>
        <w:pStyle w:val="33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default" w:ascii="仿宋_GB2312" w:eastAsia="仿宋_GB2312"/>
          <w:color w:val="000000"/>
          <w:lang w:val="en-US" w:eastAsia="zh-CN"/>
        </w:rPr>
        <w:t>9</w:t>
      </w:r>
      <w:r>
        <w:rPr>
          <w:rFonts w:hint="eastAsia" w:ascii="仿宋_GB2312" w:eastAsia="仿宋_GB2312"/>
          <w:color w:val="000000"/>
        </w:rPr>
        <w:t>）供应商同类项目经验一览表</w:t>
      </w:r>
      <w:r>
        <w:rPr>
          <w:rFonts w:hint="eastAsia" w:ascii="仿宋_GB2312" w:eastAsia="仿宋_GB2312"/>
          <w:color w:val="000000"/>
          <w:lang w:eastAsia="zh-CN"/>
        </w:rPr>
        <w:t>（分标</w:t>
      </w:r>
      <w:r>
        <w:rPr>
          <w:rFonts w:hint="eastAsia" w:ascii="仿宋_GB2312" w:eastAsia="仿宋_GB2312"/>
          <w:color w:val="000000"/>
          <w:lang w:val="en-US" w:eastAsia="zh-CN"/>
        </w:rPr>
        <w:t>1</w:t>
      </w:r>
      <w:r>
        <w:rPr>
          <w:rFonts w:hint="eastAsia" w:ascii="仿宋_GB2312" w:eastAsia="仿宋_GB2312"/>
          <w:color w:val="000000"/>
          <w:lang w:eastAsia="zh-CN"/>
        </w:rPr>
        <w:t>）</w:t>
      </w:r>
      <w:r>
        <w:rPr>
          <w:rFonts w:hint="eastAsia" w:ascii="仿宋_GB2312" w:eastAsia="仿宋_GB2312"/>
          <w:color w:val="000000"/>
        </w:rPr>
        <w:t>（如有，格式见第四章）；</w:t>
      </w:r>
    </w:p>
    <w:p>
      <w:pPr>
        <w:pStyle w:val="33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）供应商同类项目经验一览表</w:t>
      </w:r>
      <w:r>
        <w:rPr>
          <w:rFonts w:hint="eastAsia" w:ascii="仿宋_GB2312" w:eastAsia="仿宋_GB2312"/>
          <w:color w:val="000000"/>
          <w:lang w:eastAsia="zh-CN"/>
        </w:rPr>
        <w:t>（分标</w:t>
      </w:r>
      <w:r>
        <w:rPr>
          <w:rFonts w:hint="eastAsia" w:ascii="仿宋_GB2312" w:eastAsia="仿宋_GB2312"/>
          <w:color w:val="000000"/>
          <w:lang w:val="en-US" w:eastAsia="zh-CN"/>
        </w:rPr>
        <w:t>2</w:t>
      </w:r>
      <w:r>
        <w:rPr>
          <w:rFonts w:hint="eastAsia" w:ascii="仿宋_GB2312" w:eastAsia="仿宋_GB2312"/>
          <w:color w:val="000000"/>
          <w:lang w:eastAsia="zh-CN"/>
        </w:rPr>
        <w:t>）</w:t>
      </w:r>
      <w:r>
        <w:rPr>
          <w:rFonts w:hint="eastAsia" w:ascii="仿宋_GB2312" w:eastAsia="仿宋_GB2312"/>
          <w:color w:val="000000"/>
        </w:rPr>
        <w:t>（如有，格式见第四章）；</w:t>
      </w:r>
    </w:p>
    <w:p>
      <w:pPr>
        <w:pStyle w:val="33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default" w:ascii="仿宋_GB2312" w:eastAsia="仿宋_GB2312"/>
          <w:color w:val="000000"/>
          <w:lang w:val="en-US"/>
        </w:rPr>
        <w:t>1</w:t>
      </w:r>
      <w:r>
        <w:rPr>
          <w:rFonts w:hint="default" w:ascii="仿宋_GB2312" w:eastAsia="仿宋_GB2312"/>
          <w:color w:val="000000"/>
          <w:lang w:val="en-US" w:eastAsia="zh-CN"/>
        </w:rPr>
        <w:t>1</w:t>
      </w:r>
      <w:r>
        <w:rPr>
          <w:rFonts w:hint="eastAsia" w:ascii="仿宋_GB2312" w:eastAsia="仿宋_GB2312"/>
          <w:color w:val="000000"/>
        </w:rPr>
        <w:t>）针对本项目的理解分析和工作</w:t>
      </w:r>
      <w:r>
        <w:rPr>
          <w:rFonts w:hint="eastAsia" w:ascii="仿宋_GB2312" w:eastAsia="仿宋_GB2312"/>
          <w:color w:val="000000"/>
          <w:lang w:eastAsia="zh-CN"/>
        </w:rPr>
        <w:t>思路</w:t>
      </w:r>
      <w:r>
        <w:rPr>
          <w:rFonts w:hint="eastAsia" w:ascii="仿宋_GB2312" w:eastAsia="仿宋_GB2312"/>
          <w:color w:val="000000"/>
        </w:rPr>
        <w:t>（如有，格式见第四章）； </w:t>
      </w:r>
    </w:p>
    <w:p>
      <w:pPr>
        <w:pStyle w:val="449"/>
        <w:spacing w:before="0" w:beforeAutospacing="0" w:after="0" w:afterAutospacing="0" w:line="400" w:lineRule="atLeast"/>
        <w:ind w:firstLine="240" w:firstLineChars="100"/>
        <w:rPr>
          <w:rFonts w:hint="eastAsia" w:ascii="仿宋_GB2312" w:eastAsia="仿宋_GB2312"/>
          <w:color w:val="000000"/>
        </w:rPr>
      </w:pPr>
      <w:r>
        <w:rPr>
          <w:rFonts w:hint="eastAsia" w:ascii="仿宋_GB2312" w:eastAsia="仿宋_GB2312"/>
          <w:color w:val="000000"/>
        </w:rPr>
        <w:t> （</w:t>
      </w:r>
      <w:r>
        <w:rPr>
          <w:rFonts w:hint="default" w:ascii="仿宋_GB2312" w:eastAsia="仿宋_GB2312"/>
          <w:color w:val="000000"/>
          <w:lang w:val="en-US" w:eastAsia="zh-CN"/>
        </w:rPr>
        <w:t>12</w:t>
      </w:r>
      <w:r>
        <w:rPr>
          <w:rFonts w:hint="eastAsia" w:ascii="仿宋_GB2312" w:eastAsia="仿宋_GB2312"/>
          <w:color w:val="000000"/>
        </w:rPr>
        <w:t>）针对本项目的管理模式和管理机制（如有，格式见第四章）；</w:t>
      </w:r>
    </w:p>
    <w:p>
      <w:pPr>
        <w:pStyle w:val="44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default" w:ascii="仿宋_GB2312" w:eastAsia="仿宋_GB2312"/>
          <w:color w:val="000000"/>
          <w:lang w:val="en-US" w:eastAsia="zh-CN"/>
        </w:rPr>
        <w:t>13</w:t>
      </w:r>
      <w:r>
        <w:rPr>
          <w:rFonts w:hint="eastAsia" w:ascii="仿宋_GB2312" w:eastAsia="仿宋_GB2312"/>
          <w:color w:val="000000"/>
        </w:rPr>
        <w:t>）针对本项目的进退场服务交接方案（如有，格式见第四章）；</w:t>
      </w:r>
    </w:p>
    <w:p>
      <w:pPr>
        <w:pStyle w:val="44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default" w:ascii="仿宋_GB2312" w:eastAsia="仿宋_GB2312"/>
          <w:color w:val="000000"/>
          <w:lang w:val="en-US"/>
        </w:rPr>
        <w:t>1</w:t>
      </w:r>
      <w:r>
        <w:rPr>
          <w:rFonts w:hint="default" w:ascii="仿宋_GB2312" w:eastAsia="仿宋_GB2312"/>
          <w:color w:val="000000"/>
          <w:lang w:val="en-US" w:eastAsia="zh-CN"/>
        </w:rPr>
        <w:t>4</w:t>
      </w:r>
      <w:r>
        <w:rPr>
          <w:rFonts w:hint="eastAsia" w:ascii="仿宋_GB2312" w:eastAsia="仿宋_GB2312"/>
          <w:color w:val="000000"/>
        </w:rPr>
        <w:t>）人员管理方案（如有，格式见第四章）；</w:t>
      </w:r>
    </w:p>
    <w:p>
      <w:pPr>
        <w:pStyle w:val="335"/>
        <w:spacing w:before="0" w:beforeAutospacing="0" w:after="0" w:afterAutospacing="0" w:line="360" w:lineRule="atLeast"/>
        <w:ind w:firstLine="240" w:firstLineChars="100"/>
        <w:rPr>
          <w:rFonts w:hint="eastAsia" w:ascii="仿宋_GB2312" w:eastAsia="仿宋_GB2312"/>
          <w:color w:val="000000"/>
        </w:rPr>
      </w:pPr>
      <w:r>
        <w:rPr>
          <w:rFonts w:hint="eastAsia" w:ascii="仿宋_GB2312" w:eastAsia="仿宋_GB2312"/>
          <w:color w:val="000000"/>
        </w:rPr>
        <w:t> （1</w:t>
      </w:r>
      <w:r>
        <w:rPr>
          <w:rFonts w:hint="default" w:ascii="仿宋_GB2312" w:eastAsia="仿宋_GB2312"/>
          <w:color w:val="000000"/>
          <w:lang w:val="en-US" w:eastAsia="zh-CN"/>
        </w:rPr>
        <w:t>5</w:t>
      </w:r>
      <w:r>
        <w:rPr>
          <w:rFonts w:hint="eastAsia" w:ascii="仿宋_GB2312" w:eastAsia="仿宋_GB2312"/>
          <w:color w:val="000000"/>
        </w:rPr>
        <w:t>）</w:t>
      </w:r>
      <w:r>
        <w:rPr>
          <w:rFonts w:hint="eastAsia" w:ascii="仿宋_GB2312" w:eastAsia="仿宋_GB2312"/>
          <w:color w:val="000000"/>
          <w:lang w:eastAsia="zh-CN"/>
        </w:rPr>
        <w:t>绿化</w:t>
      </w:r>
      <w:r>
        <w:rPr>
          <w:rFonts w:hint="eastAsia" w:ascii="仿宋_GB2312" w:eastAsia="仿宋_GB2312"/>
          <w:color w:val="000000"/>
        </w:rPr>
        <w:t>服务方案</w:t>
      </w:r>
      <w:r>
        <w:rPr>
          <w:rFonts w:hint="eastAsia" w:ascii="仿宋_GB2312" w:eastAsia="仿宋_GB2312"/>
          <w:color w:val="000000"/>
          <w:lang w:eastAsia="zh-CN"/>
        </w:rPr>
        <w:t>（分标</w:t>
      </w:r>
      <w:r>
        <w:rPr>
          <w:rFonts w:hint="eastAsia" w:ascii="仿宋_GB2312" w:eastAsia="仿宋_GB2312"/>
          <w:color w:val="000000"/>
          <w:lang w:val="en-US" w:eastAsia="zh-CN"/>
        </w:rPr>
        <w:t>1</w:t>
      </w:r>
      <w:r>
        <w:rPr>
          <w:rFonts w:hint="eastAsia" w:ascii="仿宋_GB2312" w:eastAsia="仿宋_GB2312"/>
          <w:color w:val="000000"/>
          <w:lang w:eastAsia="zh-CN"/>
        </w:rPr>
        <w:t>）</w:t>
      </w:r>
      <w:r>
        <w:rPr>
          <w:rFonts w:hint="eastAsia" w:ascii="仿宋_GB2312" w:eastAsia="仿宋_GB2312"/>
          <w:color w:val="000000"/>
        </w:rPr>
        <w:t>（如有，格式见第四章）；</w:t>
      </w:r>
    </w:p>
    <w:p>
      <w:pPr>
        <w:pStyle w:val="33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default" w:ascii="仿宋_GB2312" w:eastAsia="仿宋_GB2312"/>
          <w:color w:val="000000"/>
          <w:lang w:val="en-US" w:eastAsia="zh-CN"/>
        </w:rPr>
        <w:t>6</w:t>
      </w:r>
      <w:r>
        <w:rPr>
          <w:rFonts w:hint="eastAsia" w:ascii="仿宋_GB2312" w:eastAsia="仿宋_GB2312"/>
          <w:color w:val="000000"/>
        </w:rPr>
        <w:t>）</w:t>
      </w:r>
      <w:r>
        <w:rPr>
          <w:rFonts w:hint="eastAsia" w:ascii="仿宋_GB2312" w:eastAsia="仿宋_GB2312"/>
          <w:color w:val="000000"/>
          <w:lang w:val="en-US" w:eastAsia="zh-CN"/>
        </w:rPr>
        <w:t>物资设备配备情况表（分标2）</w:t>
      </w:r>
      <w:r>
        <w:rPr>
          <w:rFonts w:hint="eastAsia" w:ascii="仿宋_GB2312" w:eastAsia="仿宋_GB2312"/>
          <w:color w:val="000000"/>
        </w:rPr>
        <w:t>（如有，格式见第四章）； </w:t>
      </w:r>
    </w:p>
    <w:p>
      <w:pPr>
        <w:pStyle w:val="335"/>
        <w:spacing w:before="0" w:beforeAutospacing="0" w:after="0" w:afterAutospacing="0" w:line="360" w:lineRule="atLeast"/>
        <w:ind w:firstLine="240" w:firstLineChars="100"/>
        <w:rPr>
          <w:rFonts w:hint="eastAsia" w:ascii="仿宋_GB2312" w:eastAsia="仿宋_GB2312"/>
          <w:color w:val="000000"/>
        </w:rPr>
      </w:pPr>
      <w:r>
        <w:rPr>
          <w:rFonts w:hint="eastAsia" w:ascii="仿宋_GB2312" w:eastAsia="仿宋_GB2312"/>
          <w:color w:val="000000"/>
        </w:rPr>
        <w:t> （1</w:t>
      </w:r>
      <w:r>
        <w:rPr>
          <w:rFonts w:hint="default" w:ascii="仿宋_GB2312" w:eastAsia="仿宋_GB2312"/>
          <w:color w:val="000000"/>
          <w:lang w:val="en-US" w:eastAsia="zh-CN"/>
        </w:rPr>
        <w:t>7</w:t>
      </w:r>
      <w:r>
        <w:rPr>
          <w:rFonts w:hint="eastAsia" w:ascii="仿宋_GB2312" w:eastAsia="仿宋_GB2312"/>
          <w:color w:val="000000"/>
        </w:rPr>
        <w:t>）</w:t>
      </w:r>
      <w:r>
        <w:rPr>
          <w:rFonts w:hint="eastAsia" w:ascii="仿宋_GB2312" w:eastAsia="仿宋_GB2312"/>
          <w:color w:val="000000"/>
          <w:lang w:eastAsia="zh-CN"/>
        </w:rPr>
        <w:t>安保服务方案（分标</w:t>
      </w:r>
      <w:r>
        <w:rPr>
          <w:rFonts w:hint="eastAsia" w:ascii="仿宋_GB2312" w:eastAsia="仿宋_GB2312"/>
          <w:color w:val="000000"/>
          <w:lang w:val="en-US" w:eastAsia="zh-CN"/>
        </w:rPr>
        <w:t>2</w:t>
      </w:r>
      <w:r>
        <w:rPr>
          <w:rFonts w:hint="eastAsia" w:ascii="仿宋_GB2312" w:eastAsia="仿宋_GB2312"/>
          <w:color w:val="000000"/>
          <w:lang w:eastAsia="zh-CN"/>
        </w:rPr>
        <w:t>）</w:t>
      </w:r>
      <w:r>
        <w:rPr>
          <w:rFonts w:hint="eastAsia" w:ascii="仿宋_GB2312" w:eastAsia="仿宋_GB2312"/>
          <w:color w:val="000000"/>
        </w:rPr>
        <w:t>（如有，格式见第四章）；</w:t>
      </w:r>
    </w:p>
    <w:p>
      <w:pPr>
        <w:pStyle w:val="33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default" w:ascii="仿宋_GB2312" w:eastAsia="仿宋_GB2312"/>
          <w:color w:val="000000"/>
          <w:lang w:val="en-US" w:eastAsia="zh-CN"/>
        </w:rPr>
        <w:t>8</w:t>
      </w:r>
      <w:r>
        <w:rPr>
          <w:rFonts w:hint="eastAsia" w:ascii="仿宋_GB2312" w:eastAsia="仿宋_GB2312"/>
          <w:color w:val="000000"/>
        </w:rPr>
        <w:t>）应急预案和应急配合方案</w:t>
      </w:r>
      <w:r>
        <w:rPr>
          <w:rFonts w:hint="eastAsia" w:ascii="仿宋_GB2312" w:eastAsia="仿宋_GB2312"/>
          <w:color w:val="000000"/>
          <w:lang w:eastAsia="zh-CN"/>
        </w:rPr>
        <w:t>（分标</w:t>
      </w:r>
      <w:r>
        <w:rPr>
          <w:rFonts w:hint="eastAsia" w:ascii="仿宋_GB2312" w:eastAsia="仿宋_GB2312"/>
          <w:color w:val="000000"/>
          <w:lang w:val="en-US" w:eastAsia="zh-CN"/>
        </w:rPr>
        <w:t>2</w:t>
      </w:r>
      <w:r>
        <w:rPr>
          <w:rFonts w:hint="eastAsia" w:ascii="仿宋_GB2312" w:eastAsia="仿宋_GB2312"/>
          <w:color w:val="000000"/>
          <w:lang w:eastAsia="zh-CN"/>
        </w:rPr>
        <w:t>）</w:t>
      </w:r>
      <w:r>
        <w:rPr>
          <w:rFonts w:hint="eastAsia" w:ascii="仿宋_GB2312" w:eastAsia="仿宋_GB2312"/>
          <w:color w:val="000000"/>
        </w:rPr>
        <w:t>（如有，格式见第四章）；</w:t>
      </w:r>
    </w:p>
    <w:p>
      <w:pPr>
        <w:pStyle w:val="33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default" w:ascii="仿宋_GB2312" w:eastAsia="仿宋_GB2312"/>
          <w:color w:val="000000"/>
          <w:lang w:val="en-US" w:eastAsia="zh-CN"/>
        </w:rPr>
        <w:t>9</w:t>
      </w:r>
      <w:r>
        <w:rPr>
          <w:rFonts w:hint="eastAsia" w:ascii="仿宋_GB2312" w:eastAsia="仿宋_GB2312"/>
          <w:color w:val="000000"/>
        </w:rPr>
        <w:t>）供应商具备有效的质量管理体系认证证书</w:t>
      </w:r>
      <w:r>
        <w:rPr>
          <w:rFonts w:hint="eastAsia" w:ascii="仿宋_GB2312" w:eastAsia="仿宋_GB2312"/>
          <w:color w:val="000000"/>
          <w:lang w:eastAsia="zh-CN"/>
        </w:rPr>
        <w:t>（分标</w:t>
      </w:r>
      <w:r>
        <w:rPr>
          <w:rFonts w:hint="eastAsia" w:ascii="仿宋_GB2312" w:eastAsia="仿宋_GB2312"/>
          <w:color w:val="000000"/>
          <w:lang w:val="en-US" w:eastAsia="zh-CN"/>
        </w:rPr>
        <w:t>2</w:t>
      </w:r>
      <w:r>
        <w:rPr>
          <w:rFonts w:hint="eastAsia" w:ascii="仿宋_GB2312" w:eastAsia="仿宋_GB2312"/>
          <w:color w:val="000000"/>
          <w:lang w:eastAsia="zh-CN"/>
        </w:rPr>
        <w:t>）</w:t>
      </w:r>
      <w:r>
        <w:rPr>
          <w:rFonts w:hint="eastAsia" w:ascii="仿宋_GB2312" w:eastAsia="仿宋_GB2312"/>
          <w:color w:val="000000"/>
        </w:rPr>
        <w:t>（如有）；</w:t>
      </w:r>
    </w:p>
    <w:p>
      <w:pPr>
        <w:pStyle w:val="33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default" w:ascii="仿宋_GB2312" w:eastAsia="仿宋_GB2312"/>
          <w:color w:val="000000"/>
          <w:lang w:val="en-US" w:eastAsia="zh-CN"/>
        </w:rPr>
        <w:t>20</w:t>
      </w:r>
      <w:r>
        <w:rPr>
          <w:rFonts w:hint="eastAsia" w:ascii="仿宋_GB2312" w:eastAsia="仿宋_GB2312"/>
          <w:color w:val="000000"/>
        </w:rPr>
        <w:t>）供应商具备有效的职业健康安全管理体系认证证书</w:t>
      </w:r>
      <w:r>
        <w:rPr>
          <w:rFonts w:hint="eastAsia" w:ascii="仿宋_GB2312" w:eastAsia="仿宋_GB2312"/>
          <w:color w:val="000000"/>
          <w:lang w:eastAsia="zh-CN"/>
        </w:rPr>
        <w:t>（分标</w:t>
      </w:r>
      <w:r>
        <w:rPr>
          <w:rFonts w:hint="eastAsia" w:ascii="仿宋_GB2312" w:eastAsia="仿宋_GB2312"/>
          <w:color w:val="000000"/>
          <w:lang w:val="en-US" w:eastAsia="zh-CN"/>
        </w:rPr>
        <w:t>2</w:t>
      </w:r>
      <w:r>
        <w:rPr>
          <w:rFonts w:hint="eastAsia" w:ascii="仿宋_GB2312" w:eastAsia="仿宋_GB2312"/>
          <w:color w:val="000000"/>
          <w:lang w:eastAsia="zh-CN"/>
        </w:rPr>
        <w:t>）</w:t>
      </w:r>
      <w:r>
        <w:rPr>
          <w:rFonts w:hint="eastAsia" w:ascii="仿宋_GB2312" w:eastAsia="仿宋_GB2312"/>
          <w:color w:val="000000"/>
        </w:rPr>
        <w:t>（如有）；</w:t>
      </w:r>
    </w:p>
    <w:p>
      <w:pPr>
        <w:pStyle w:val="33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default" w:ascii="仿宋_GB2312" w:eastAsia="仿宋_GB2312"/>
          <w:color w:val="000000"/>
          <w:lang w:val="en-US" w:eastAsia="zh-CN"/>
        </w:rPr>
        <w:t>21</w:t>
      </w:r>
      <w:r>
        <w:rPr>
          <w:rFonts w:hint="eastAsia" w:ascii="仿宋_GB2312" w:eastAsia="仿宋_GB2312"/>
          <w:color w:val="000000"/>
        </w:rPr>
        <w:t>）供应商具备有效的环境管理体系认证证书</w:t>
      </w:r>
      <w:r>
        <w:rPr>
          <w:rFonts w:hint="eastAsia" w:ascii="仿宋_GB2312" w:eastAsia="仿宋_GB2312"/>
          <w:color w:val="000000"/>
          <w:lang w:eastAsia="zh-CN"/>
        </w:rPr>
        <w:t>（分标</w:t>
      </w:r>
      <w:r>
        <w:rPr>
          <w:rFonts w:hint="eastAsia" w:ascii="仿宋_GB2312" w:eastAsia="仿宋_GB2312"/>
          <w:color w:val="000000"/>
          <w:lang w:val="en-US" w:eastAsia="zh-CN"/>
        </w:rPr>
        <w:t>2</w:t>
      </w:r>
      <w:r>
        <w:rPr>
          <w:rFonts w:hint="eastAsia" w:ascii="仿宋_GB2312" w:eastAsia="仿宋_GB2312"/>
          <w:color w:val="000000"/>
          <w:lang w:eastAsia="zh-CN"/>
        </w:rPr>
        <w:t>）</w:t>
      </w:r>
      <w:r>
        <w:rPr>
          <w:rFonts w:hint="eastAsia" w:ascii="仿宋_GB2312" w:eastAsia="仿宋_GB2312"/>
          <w:color w:val="000000"/>
        </w:rPr>
        <w:t>（如有）；</w:t>
      </w:r>
    </w:p>
    <w:p>
      <w:pPr>
        <w:pStyle w:val="33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default" w:ascii="仿宋_GB2312" w:eastAsia="仿宋_GB2312"/>
          <w:color w:val="000000"/>
          <w:lang w:val="en-US" w:eastAsia="zh-CN"/>
        </w:rPr>
        <w:t>22</w:t>
      </w:r>
      <w:r>
        <w:rPr>
          <w:rFonts w:hint="eastAsia" w:ascii="仿宋_GB2312" w:eastAsia="仿宋_GB2312"/>
          <w:color w:val="000000"/>
        </w:rPr>
        <w:t>）对本项目的合理化建议和改进措施（如有，格式自拟）；</w:t>
      </w:r>
    </w:p>
    <w:p>
      <w:pPr>
        <w:pStyle w:val="33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default" w:ascii="仿宋_GB2312" w:eastAsia="仿宋_GB2312"/>
          <w:color w:val="000000"/>
          <w:lang w:val="en-US" w:eastAsia="zh-CN"/>
        </w:rPr>
        <w:t>23</w:t>
      </w:r>
      <w:r>
        <w:rPr>
          <w:rFonts w:hint="eastAsia" w:ascii="仿宋_GB2312" w:eastAsia="仿宋_GB2312"/>
          <w:color w:val="000000"/>
        </w:rPr>
        <w:t>）供应商认为需要提供的有关资料（如有，格式自拟）。</w:t>
      </w:r>
    </w:p>
    <w:bookmarkEnd w:id="51"/>
    <w:bookmarkEnd w:id="52"/>
    <w:p>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响应文件的容量大小须符合广西政府采购云平台客户端规定。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响应文件应按广西政府采购云平台客户端软件有关规定加密，否则广西政府采购云平台将拒收。</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tabs>
          <w:tab w:val="left" w:pos="3870"/>
          <w:tab w:val="left" w:pos="4085"/>
        </w:tabs>
        <w:snapToGrid w:val="0"/>
        <w:spacing w:line="460" w:lineRule="exact"/>
        <w:jc w:val="lef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pPr>
        <w:spacing w:line="420" w:lineRule="exact"/>
        <w:ind w:firstLine="480" w:firstLineChars="200"/>
        <w:rPr>
          <w:rFonts w:ascii="仿宋_GB2312" w:eastAsia="仿宋_GB2312"/>
          <w:bCs/>
          <w:sz w:val="24"/>
        </w:rPr>
      </w:pPr>
      <w:bookmarkStart w:id="56" w:name="_Hlk219968859"/>
      <w:bookmarkStart w:id="57" w:name="_Hlk219971314"/>
      <w:bookmarkStart w:id="58" w:name="_Hlk219972948"/>
      <w:r>
        <w:rPr>
          <w:rFonts w:hint="eastAsia" w:ascii="仿宋_GB2312" w:eastAsia="仿宋_GB2312"/>
          <w:bCs/>
          <w:sz w:val="24"/>
        </w:rPr>
        <w:t>22.3 供应商有以下情形之一的，磋商小组有权视该响应文件无效:</w:t>
      </w:r>
    </w:p>
    <w:p>
      <w:pPr>
        <w:spacing w:line="420" w:lineRule="exact"/>
        <w:ind w:firstLine="480" w:firstLineChars="2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pPr>
        <w:spacing w:line="420" w:lineRule="exact"/>
        <w:ind w:firstLine="480" w:firstLineChars="200"/>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pPr>
        <w:spacing w:line="420" w:lineRule="exact"/>
        <w:ind w:firstLine="480" w:firstLineChars="200"/>
        <w:rPr>
          <w:rFonts w:ascii="仿宋_GB2312" w:eastAsia="仿宋_GB2312"/>
          <w:bCs/>
          <w:sz w:val="24"/>
        </w:rPr>
      </w:pPr>
      <w:r>
        <w:rPr>
          <w:rFonts w:hint="eastAsia" w:ascii="仿宋_GB2312" w:eastAsia="仿宋_GB2312"/>
          <w:bCs/>
          <w:sz w:val="24"/>
        </w:rPr>
        <w:t>(3)澄清、说明或者更正后响应文件仍不符合竞争性磋商文件要求的</w:t>
      </w:r>
      <w:bookmarkEnd w:id="56"/>
      <w:r>
        <w:rPr>
          <w:rFonts w:hint="eastAsia" w:ascii="仿宋_GB2312" w:eastAsia="仿宋_GB2312"/>
          <w:bCs/>
          <w:sz w:val="24"/>
        </w:rPr>
        <w:t>。</w:t>
      </w:r>
      <w:bookmarkEnd w:id="57"/>
      <w:bookmarkEnd w:id="58"/>
    </w:p>
    <w:p>
      <w:pPr>
        <w:spacing w:line="420" w:lineRule="exact"/>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23.4委托代理人与法定代表人（负责人、自然人）授权委托书中的代理人不符的。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2"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pPr>
        <w:pStyle w:val="27"/>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pPr>
        <w:pStyle w:val="27"/>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pPr>
        <w:pStyle w:val="4"/>
        <w:jc w:val="center"/>
        <w:rPr>
          <w:rFonts w:hint="eastAsia" w:ascii="宋体" w:hAnsi="宋体"/>
          <w:sz w:val="32"/>
          <w:szCs w:val="32"/>
        </w:rPr>
      </w:pPr>
      <w:bookmarkStart w:id="59" w:name="_Toc18826"/>
      <w:bookmarkStart w:id="60" w:name="_Toc4329"/>
      <w:bookmarkStart w:id="61" w:name="_Toc13818"/>
      <w:bookmarkStart w:id="62" w:name="_Toc13935"/>
      <w:r>
        <w:rPr>
          <w:rFonts w:hint="eastAsia" w:ascii="宋体" w:hAnsi="宋体"/>
          <w:sz w:val="32"/>
          <w:szCs w:val="32"/>
        </w:rPr>
        <w:t>第三章  采购需求</w:t>
      </w:r>
      <w:bookmarkEnd w:id="59"/>
      <w:bookmarkEnd w:id="60"/>
      <w:bookmarkEnd w:id="61"/>
      <w:bookmarkEnd w:id="62"/>
    </w:p>
    <w:p>
      <w:pPr>
        <w:spacing w:line="276" w:lineRule="auto"/>
        <w:ind w:firstLine="482"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p>
      <w:pPr>
        <w:adjustRightInd w:val="0"/>
        <w:spacing w:line="276" w:lineRule="auto"/>
        <w:ind w:firstLine="482" w:firstLineChars="200"/>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eastAsia="zh-CN"/>
        </w:rPr>
        <w:t>分标</w:t>
      </w:r>
      <w:r>
        <w:rPr>
          <w:rFonts w:hint="default" w:ascii="仿宋_GB2312" w:hAnsi="仿宋_GB2312" w:eastAsia="仿宋_GB2312" w:cs="仿宋_GB2312"/>
          <w:b/>
          <w:bCs/>
          <w:sz w:val="24"/>
          <w:lang w:val="en-US" w:eastAsia="zh-CN"/>
        </w:rPr>
        <w:t>1</w:t>
      </w:r>
      <w:r>
        <w:rPr>
          <w:rFonts w:hint="eastAsia" w:ascii="仿宋_GB2312" w:hAnsi="仿宋_GB2312" w:eastAsia="仿宋_GB2312" w:cs="仿宋_GB2312"/>
          <w:b/>
          <w:bCs/>
          <w:sz w:val="24"/>
          <w:lang w:eastAsia="zh-CN"/>
        </w:rPr>
        <w:t>：</w:t>
      </w:r>
    </w:p>
    <w:tbl>
      <w:tblPr>
        <w:tblStyle w:val="346"/>
        <w:tblW w:w="9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65"/>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682"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w:t>
            </w:r>
            <w:r>
              <w:rPr>
                <w:rFonts w:hint="eastAsia" w:ascii="仿宋_GB2312" w:hAnsi="仿宋_GB2312" w:eastAsia="仿宋_GB2312" w:cs="仿宋_GB2312"/>
                <w:b/>
                <w:kern w:val="0"/>
                <w:sz w:val="24"/>
              </w:rPr>
              <w:t>一、项目要求及服务需求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_GB2312" w:eastAsia="仿宋_GB2312" w:cs="仿宋_GB2312"/>
                <w:b/>
                <w:kern w:val="0"/>
                <w:sz w:val="24"/>
              </w:rPr>
            </w:pPr>
            <w:r>
              <w:rPr>
                <w:rFonts w:hint="eastAsia" w:ascii="仿宋_GB2312" w:hAnsi="仿宋_GB2312" w:eastAsia="仿宋_GB2312" w:cs="仿宋_GB2312"/>
                <w:b/>
                <w:kern w:val="0"/>
                <w:sz w:val="24"/>
              </w:rPr>
              <w:t>项号</w:t>
            </w:r>
          </w:p>
        </w:tc>
        <w:tc>
          <w:tcPr>
            <w:tcW w:w="82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_GB2312" w:eastAsia="仿宋_GB2312" w:cs="仿宋_GB2312"/>
                <w:b/>
                <w:kern w:val="0"/>
                <w:sz w:val="24"/>
              </w:rPr>
            </w:pPr>
            <w:r>
              <w:rPr>
                <w:rFonts w:hint="eastAsia" w:ascii="仿宋_GB2312" w:hAnsi="仿宋_GB2312" w:eastAsia="仿宋_GB2312" w:cs="仿宋_GB2312"/>
                <w:b/>
                <w:sz w:val="24"/>
              </w:rPr>
              <w:t>标的</w:t>
            </w:r>
            <w:r>
              <w:rPr>
                <w:rFonts w:hint="eastAsia" w:ascii="仿宋_GB2312" w:hAnsi="仿宋_GB2312" w:eastAsia="仿宋_GB2312" w:cs="仿宋_GB2312"/>
                <w:b/>
                <w:kern w:val="0"/>
                <w:sz w:val="24"/>
              </w:rPr>
              <w:t>名称</w:t>
            </w:r>
          </w:p>
        </w:tc>
        <w:tc>
          <w:tcPr>
            <w:tcW w:w="726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服务内容要求</w:t>
            </w:r>
          </w:p>
        </w:tc>
        <w:tc>
          <w:tcPr>
            <w:tcW w:w="110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柳州</w:t>
            </w:r>
            <w:r>
              <w:rPr>
                <w:rFonts w:hint="eastAsia" w:ascii="仿宋_GB2312" w:hAnsi="仿宋_GB2312" w:eastAsia="仿宋_GB2312" w:cs="仿宋_GB2312"/>
                <w:kern w:val="0"/>
                <w:sz w:val="24"/>
                <w:lang w:eastAsia="zh-CN"/>
              </w:rPr>
              <w:t>市</w:t>
            </w:r>
            <w:r>
              <w:rPr>
                <w:rFonts w:hint="eastAsia" w:ascii="仿宋_GB2312" w:hAnsi="仿宋_GB2312" w:eastAsia="仿宋_GB2312" w:cs="仿宋_GB2312"/>
                <w:kern w:val="0"/>
                <w:sz w:val="24"/>
              </w:rPr>
              <w:t>鱼峰公园</w:t>
            </w:r>
            <w:r>
              <w:rPr>
                <w:rFonts w:hint="eastAsia" w:ascii="仿宋_GB2312" w:hAnsi="仿宋_GB2312" w:eastAsia="仿宋_GB2312" w:cs="仿宋_GB2312"/>
                <w:kern w:val="0"/>
                <w:sz w:val="24"/>
                <w:lang w:eastAsia="zh-CN"/>
              </w:rPr>
              <w:t>绿化</w:t>
            </w:r>
            <w:r>
              <w:rPr>
                <w:rFonts w:hint="eastAsia" w:ascii="仿宋_GB2312" w:hAnsi="仿宋_GB2312" w:eastAsia="仿宋_GB2312" w:cs="仿宋_GB2312"/>
                <w:kern w:val="0"/>
                <w:sz w:val="24"/>
              </w:rPr>
              <w:t>服务采购</w:t>
            </w:r>
          </w:p>
        </w:tc>
        <w:tc>
          <w:tcPr>
            <w:tcW w:w="7265"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480"/>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一、项目概况</w:t>
            </w:r>
          </w:p>
          <w:p>
            <w:pPr>
              <w:widowControl/>
              <w:spacing w:line="500" w:lineRule="exact"/>
              <w:ind w:right="42" w:rightChars="20" w:firstLine="482" w:firstLineChars="200"/>
              <w:rPr>
                <w:rFonts w:ascii="仿宋_GB2312" w:hAnsi="仿宋_GB2312" w:eastAsia="仿宋_GB2312" w:cs="仿宋_GB2312"/>
                <w:kern w:val="0"/>
                <w:sz w:val="24"/>
                <w:lang w:bidi="ar"/>
              </w:rPr>
            </w:pPr>
            <w:r>
              <w:rPr>
                <w:rFonts w:hint="eastAsia" w:ascii="仿宋_GB2312" w:hAnsi="仿宋_GB2312" w:eastAsia="仿宋_GB2312" w:cs="仿宋_GB2312"/>
                <w:b/>
                <w:kern w:val="0"/>
                <w:sz w:val="24"/>
              </w:rPr>
              <w:t>（一）服务地址：</w:t>
            </w:r>
            <w:r>
              <w:rPr>
                <w:rFonts w:hint="eastAsia" w:ascii="仿宋_GB2312" w:hAnsi="仿宋_GB2312" w:eastAsia="仿宋_GB2312" w:cs="仿宋_GB2312"/>
                <w:kern w:val="0"/>
                <w:sz w:val="24"/>
                <w:lang w:bidi="ar"/>
              </w:rPr>
              <w:t>柳州市鱼峰路59号</w:t>
            </w:r>
          </w:p>
          <w:p>
            <w:pPr>
              <w:pStyle w:val="352"/>
              <w:spacing w:line="360" w:lineRule="auto"/>
              <w:ind w:firstLine="482" w:firstLineChars="200"/>
              <w:rPr>
                <w:rFonts w:ascii="仿宋_GB2312" w:hAnsi="仿宋_GB2312" w:eastAsia="仿宋_GB2312" w:cs="仿宋_GB2312"/>
                <w:sz w:val="28"/>
                <w:szCs w:val="28"/>
              </w:rPr>
            </w:pPr>
            <w:r>
              <w:rPr>
                <w:rFonts w:hint="eastAsia" w:ascii="仿宋_GB2312" w:hAnsi="仿宋_GB2312" w:eastAsia="仿宋_GB2312" w:cs="仿宋_GB2312"/>
                <w:b/>
                <w:kern w:val="0"/>
                <w:sz w:val="24"/>
              </w:rPr>
              <w:t>（二）服务范围：</w:t>
            </w:r>
            <w:r>
              <w:rPr>
                <w:rFonts w:hint="eastAsia" w:ascii="仿宋_GB2312" w:hAnsi="仿宋_GB2312" w:eastAsia="仿宋_GB2312" w:cs="仿宋_GB2312"/>
                <w:kern w:val="0"/>
                <w:sz w:val="24"/>
                <w:szCs w:val="24"/>
              </w:rPr>
              <w:t>柳州市鱼峰公园</w:t>
            </w:r>
            <w:r>
              <w:rPr>
                <w:rFonts w:hint="eastAsia" w:ascii="仿宋_GB2312" w:hAnsi="仿宋_GB2312" w:eastAsia="仿宋_GB2312" w:cs="仿宋_GB2312"/>
                <w:kern w:val="0"/>
                <w:sz w:val="24"/>
                <w:szCs w:val="24"/>
                <w:lang w:eastAsia="zh-CN"/>
              </w:rPr>
              <w:t>绿地养护</w:t>
            </w:r>
            <w:r>
              <w:rPr>
                <w:rFonts w:hint="eastAsia" w:ascii="仿宋_GB2312" w:hAnsi="仿宋_GB2312" w:eastAsia="仿宋_GB2312" w:cs="仿宋_GB2312"/>
                <w:kern w:val="0"/>
                <w:sz w:val="24"/>
                <w:szCs w:val="24"/>
              </w:rPr>
              <w:t>工作，具体工作范围包括：鱼峰公园红线范围内（包括</w:t>
            </w:r>
            <w:r>
              <w:rPr>
                <w:rFonts w:hint="eastAsia" w:ascii="仿宋_GB2312" w:hAnsi="仿宋_GB2312" w:eastAsia="仿宋_GB2312" w:cs="仿宋_GB2312"/>
                <w:kern w:val="0"/>
                <w:sz w:val="24"/>
                <w:szCs w:val="24"/>
                <w:lang w:eastAsia="zh-CN"/>
              </w:rPr>
              <w:t>绿地</w:t>
            </w:r>
            <w:r>
              <w:rPr>
                <w:rFonts w:hint="eastAsia" w:ascii="仿宋_GB2312" w:hAnsi="仿宋_GB2312" w:eastAsia="仿宋_GB2312" w:cs="仿宋_GB2312"/>
                <w:kern w:val="0"/>
                <w:sz w:val="24"/>
                <w:szCs w:val="24"/>
              </w:rPr>
              <w:t>、鱼峰山和马鞍山山体及小龙潭</w:t>
            </w:r>
            <w:r>
              <w:rPr>
                <w:rFonts w:hint="eastAsia" w:ascii="仿宋_GB2312" w:hAnsi="仿宋_GB2312" w:eastAsia="仿宋_GB2312" w:cs="仿宋_GB2312"/>
                <w:kern w:val="0"/>
                <w:sz w:val="24"/>
                <w:szCs w:val="24"/>
                <w:lang w:eastAsia="zh-CN"/>
              </w:rPr>
              <w:t>驳岸</w:t>
            </w:r>
            <w:r>
              <w:rPr>
                <w:rFonts w:hint="eastAsia" w:ascii="仿宋_GB2312" w:hAnsi="仿宋_GB2312" w:eastAsia="仿宋_GB2312" w:cs="仿宋_GB2312"/>
                <w:kern w:val="0"/>
                <w:sz w:val="24"/>
                <w:szCs w:val="24"/>
              </w:rPr>
              <w:t>等区域），服务范围</w:t>
            </w:r>
            <w:r>
              <w:rPr>
                <w:rFonts w:hint="eastAsia" w:ascii="仿宋_GB2312" w:hAnsi="仿宋_GB2312" w:eastAsia="仿宋_GB2312" w:cs="仿宋_GB2312"/>
                <w:kern w:val="0"/>
                <w:sz w:val="24"/>
                <w:szCs w:val="24"/>
                <w:lang w:eastAsia="zh-CN"/>
              </w:rPr>
              <w:t>平地</w:t>
            </w:r>
            <w:r>
              <w:rPr>
                <w:rFonts w:hint="eastAsia" w:ascii="仿宋_GB2312" w:hAnsi="仿宋_GB2312" w:eastAsia="仿宋_GB2312" w:cs="仿宋_GB2312"/>
                <w:kern w:val="0"/>
                <w:sz w:val="24"/>
                <w:szCs w:val="24"/>
              </w:rPr>
              <w:t>面积139600</w:t>
            </w:r>
            <w:r>
              <w:rPr>
                <w:rFonts w:hint="eastAsia" w:ascii="仿宋_GB2312" w:hAnsi="仿宋_GB2312" w:eastAsia="仿宋_GB2312" w:cs="仿宋_GB2312"/>
                <w:kern w:val="0"/>
                <w:sz w:val="24"/>
                <w:szCs w:val="24"/>
                <w:lang w:eastAsia="zh-CN"/>
              </w:rPr>
              <w:t>平方米</w:t>
            </w:r>
            <w:r>
              <w:rPr>
                <w:rFonts w:hint="eastAsia" w:ascii="仿宋_GB2312" w:hAnsi="仿宋_GB2312" w:eastAsia="仿宋_GB2312" w:cs="仿宋_GB2312"/>
                <w:kern w:val="0"/>
                <w:sz w:val="24"/>
                <w:szCs w:val="24"/>
              </w:rPr>
              <w:t>及山体120600</w:t>
            </w:r>
            <w:r>
              <w:rPr>
                <w:rFonts w:hint="eastAsia" w:ascii="仿宋_GB2312" w:hAnsi="仿宋_GB2312" w:eastAsia="仿宋_GB2312" w:cs="仿宋_GB2312"/>
                <w:kern w:val="0"/>
                <w:sz w:val="24"/>
                <w:szCs w:val="24"/>
                <w:lang w:eastAsia="zh-CN"/>
              </w:rPr>
              <w:t>平方米</w:t>
            </w:r>
            <w:r>
              <w:rPr>
                <w:rFonts w:hint="eastAsia" w:ascii="仿宋_GB2312" w:hAnsi="仿宋_GB2312" w:eastAsia="仿宋_GB2312" w:cs="仿宋_GB2312"/>
                <w:kern w:val="0"/>
                <w:sz w:val="24"/>
                <w:szCs w:val="24"/>
              </w:rPr>
              <w:t>。</w:t>
            </w:r>
          </w:p>
          <w:p>
            <w:pPr>
              <w:widowControl/>
              <w:spacing w:line="240" w:lineRule="atLeast"/>
              <w:ind w:firstLine="480"/>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二、总体工作内容</w:t>
            </w:r>
          </w:p>
          <w:p>
            <w:pPr>
              <w:widowControl/>
              <w:spacing w:line="500" w:lineRule="exact"/>
              <w:ind w:right="42" w:rightChars="20" w:firstLine="480" w:firstLineChars="200"/>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按照鱼峰公园规章制度及要求，负责公园内的</w:t>
            </w:r>
            <w:r>
              <w:rPr>
                <w:rFonts w:hint="eastAsia" w:ascii="仿宋_GB2312" w:hAnsi="仿宋_GB2312" w:eastAsia="仿宋_GB2312" w:cs="仿宋_GB2312"/>
                <w:kern w:val="0"/>
                <w:sz w:val="24"/>
                <w:lang w:eastAsia="zh-CN" w:bidi="ar"/>
              </w:rPr>
              <w:t>绿地</w:t>
            </w:r>
            <w:r>
              <w:rPr>
                <w:rFonts w:hint="eastAsia" w:ascii="仿宋_GB2312" w:hAnsi="仿宋_GB2312" w:eastAsia="仿宋_GB2312" w:cs="仿宋_GB2312"/>
                <w:kern w:val="0"/>
                <w:sz w:val="24"/>
                <w:lang w:bidi="ar"/>
              </w:rPr>
              <w:t>日常</w:t>
            </w:r>
            <w:r>
              <w:rPr>
                <w:rFonts w:hint="eastAsia" w:ascii="仿宋_GB2312" w:hAnsi="仿宋_GB2312" w:eastAsia="仿宋_GB2312" w:cs="仿宋_GB2312"/>
                <w:kern w:val="0"/>
                <w:sz w:val="24"/>
                <w:lang w:eastAsia="zh-CN" w:bidi="ar"/>
              </w:rPr>
              <w:t>养护、绿地保洁、植物病虫害防治工作</w:t>
            </w:r>
            <w:r>
              <w:rPr>
                <w:rFonts w:hint="eastAsia" w:ascii="仿宋_GB2312" w:hAnsi="仿宋_GB2312" w:eastAsia="仿宋_GB2312" w:cs="仿宋_GB2312"/>
                <w:kern w:val="0"/>
                <w:sz w:val="24"/>
                <w:lang w:bidi="ar"/>
              </w:rPr>
              <w:t>；负责公园地面和山体</w:t>
            </w:r>
            <w:r>
              <w:rPr>
                <w:rFonts w:hint="eastAsia" w:ascii="仿宋_GB2312" w:hAnsi="仿宋_GB2312" w:eastAsia="仿宋_GB2312" w:cs="仿宋_GB2312"/>
                <w:kern w:val="0"/>
                <w:sz w:val="24"/>
                <w:lang w:eastAsia="zh-CN" w:bidi="ar"/>
              </w:rPr>
              <w:t>乔木修剪</w:t>
            </w:r>
            <w:r>
              <w:rPr>
                <w:rFonts w:hint="eastAsia" w:ascii="仿宋_GB2312" w:hAnsi="仿宋_GB2312" w:eastAsia="仿宋_GB2312" w:cs="仿宋_GB2312"/>
                <w:kern w:val="0"/>
                <w:sz w:val="24"/>
                <w:lang w:bidi="ar"/>
              </w:rPr>
              <w:t>；服从鱼峰公园管理安排，积极协助公园完成职责以外的其他临时任务。</w:t>
            </w:r>
          </w:p>
          <w:p>
            <w:pPr>
              <w:widowControl/>
              <w:spacing w:line="500" w:lineRule="exact"/>
              <w:ind w:right="42" w:rightChars="20"/>
              <w:rPr>
                <w:rFonts w:ascii="仿宋_GB2312" w:hAnsi="仿宋_GB2312" w:eastAsia="仿宋_GB2312" w:cs="仿宋_GB2312"/>
                <w:b/>
                <w:kern w:val="0"/>
                <w:sz w:val="24"/>
              </w:rPr>
            </w:pPr>
            <w:r>
              <w:rPr>
                <w:rFonts w:hint="eastAsia" w:ascii="仿宋_GB2312" w:hAnsi="仿宋_GB2312" w:eastAsia="仿宋_GB2312" w:cs="仿宋_GB2312"/>
                <w:b/>
                <w:kern w:val="0"/>
                <w:sz w:val="24"/>
                <w:lang w:eastAsia="zh-CN"/>
              </w:rPr>
              <w:t>　　</w:t>
            </w:r>
            <w:r>
              <w:rPr>
                <w:rFonts w:hint="eastAsia" w:ascii="仿宋_GB2312" w:hAnsi="仿宋_GB2312" w:eastAsia="仿宋_GB2312" w:cs="仿宋_GB2312"/>
                <w:b/>
                <w:kern w:val="0"/>
                <w:sz w:val="24"/>
              </w:rPr>
              <w:t>三、岗位设置及人员素质要求</w:t>
            </w:r>
          </w:p>
          <w:p>
            <w:pPr>
              <w:widowControl/>
              <w:spacing w:line="500" w:lineRule="exact"/>
              <w:ind w:right="42" w:rightChars="20" w:firstLine="482" w:firstLineChars="200"/>
              <w:rPr>
                <w:rFonts w:ascii="仿宋_GB2312" w:hAnsi="仿宋_GB2312" w:eastAsia="仿宋_GB2312" w:cs="仿宋_GB2312"/>
                <w:b/>
                <w:kern w:val="0"/>
                <w:sz w:val="24"/>
              </w:rPr>
            </w:pPr>
            <w:r>
              <w:rPr>
                <w:rFonts w:hint="eastAsia" w:ascii="仿宋_GB2312" w:hAnsi="仿宋_GB2312" w:eastAsia="仿宋_GB2312" w:cs="仿宋_GB2312"/>
                <w:b/>
                <w:kern w:val="0"/>
                <w:sz w:val="24"/>
              </w:rPr>
              <w:t>（一）岗位设置</w:t>
            </w:r>
          </w:p>
          <w:tbl>
            <w:tblPr>
              <w:tblStyle w:val="346"/>
              <w:tblW w:w="7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853"/>
              <w:gridCol w:w="1997"/>
              <w:gridCol w:w="2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61" w:type="dxa"/>
                  <w:vAlign w:val="center"/>
                </w:tcPr>
                <w:p>
                  <w:pPr>
                    <w:widowControl/>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岗位设置</w:t>
                  </w:r>
                </w:p>
              </w:tc>
              <w:tc>
                <w:tcPr>
                  <w:tcW w:w="853" w:type="dxa"/>
                  <w:vAlign w:val="center"/>
                </w:tcPr>
                <w:p>
                  <w:pPr>
                    <w:widowControl/>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人数</w:t>
                  </w:r>
                </w:p>
              </w:tc>
              <w:tc>
                <w:tcPr>
                  <w:tcW w:w="1997" w:type="dxa"/>
                  <w:vAlign w:val="center"/>
                </w:tcPr>
                <w:p>
                  <w:pPr>
                    <w:widowControl/>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工作时间</w:t>
                  </w:r>
                </w:p>
              </w:tc>
              <w:tc>
                <w:tcPr>
                  <w:tcW w:w="2708" w:type="dxa"/>
                  <w:vAlign w:val="center"/>
                </w:tcPr>
                <w:p>
                  <w:pPr>
                    <w:widowControl/>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trPr>
              <w:tc>
                <w:tcPr>
                  <w:tcW w:w="1461"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lang w:eastAsia="zh-CN"/>
                    </w:rPr>
                    <w:t>绿化工</w:t>
                  </w:r>
                  <w:r>
                    <w:rPr>
                      <w:rFonts w:hint="eastAsia" w:ascii="仿宋_GB2312" w:hAnsi="仿宋_GB2312" w:eastAsia="仿宋_GB2312" w:cs="仿宋_GB2312"/>
                      <w:kern w:val="0"/>
                      <w:sz w:val="24"/>
                    </w:rPr>
                    <w:t>（含</w:t>
                  </w:r>
                  <w:r>
                    <w:rPr>
                      <w:rFonts w:hint="eastAsia" w:ascii="仿宋_GB2312" w:hAnsi="仿宋_GB2312" w:eastAsia="仿宋_GB2312" w:cs="仿宋_GB2312"/>
                      <w:kern w:val="0"/>
                      <w:sz w:val="24"/>
                      <w:lang w:eastAsia="zh-CN"/>
                    </w:rPr>
                    <w:t>机动班</w:t>
                  </w: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rPr>
                    <w:t>人）</w:t>
                  </w:r>
                </w:p>
              </w:tc>
              <w:tc>
                <w:tcPr>
                  <w:tcW w:w="853" w:type="dxa"/>
                  <w:vAlign w:val="center"/>
                </w:tcPr>
                <w:p>
                  <w:pPr>
                    <w:widowControl/>
                    <w:spacing w:line="500" w:lineRule="exact"/>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10</w:t>
                  </w:r>
                </w:p>
              </w:tc>
              <w:tc>
                <w:tcPr>
                  <w:tcW w:w="1997" w:type="dxa"/>
                  <w:vAlign w:val="center"/>
                </w:tcPr>
                <w:p>
                  <w:pPr>
                    <w:widowControl/>
                    <w:spacing w:line="5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val="en-US" w:eastAsia="zh-CN"/>
                    </w:rPr>
                    <w:t>8</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val="en-US" w:eastAsia="zh-CN"/>
                    </w:rPr>
                    <w:t>0</w:t>
                  </w:r>
                  <w:r>
                    <w:rPr>
                      <w:rFonts w:hint="eastAsia" w:ascii="仿宋_GB2312" w:hAnsi="仿宋_GB2312" w:eastAsia="仿宋_GB2312" w:cs="仿宋_GB2312"/>
                      <w:kern w:val="0"/>
                      <w:sz w:val="24"/>
                    </w:rPr>
                    <w:t>0-1</w:t>
                  </w: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val="en-US" w:eastAsia="zh-CN"/>
                    </w:rPr>
                    <w:t>0</w:t>
                  </w:r>
                  <w:r>
                    <w:rPr>
                      <w:rFonts w:hint="eastAsia" w:ascii="仿宋_GB2312" w:hAnsi="仿宋_GB2312" w:eastAsia="仿宋_GB2312" w:cs="仿宋_GB2312"/>
                      <w:kern w:val="0"/>
                      <w:sz w:val="24"/>
                    </w:rPr>
                    <w:t>0，14:30-17:30</w:t>
                  </w:r>
                </w:p>
                <w:p>
                  <w:pPr>
                    <w:pStyle w:val="20"/>
                    <w:rPr>
                      <w:rFonts w:hint="eastAsia" w:ascii="仿宋_GB2312" w:hAnsi="仿宋_GB2312" w:eastAsia="仿宋_GB2312" w:cs="仿宋_GB2312"/>
                      <w:lang w:val="en-US" w:eastAsia="zh-CN"/>
                    </w:rPr>
                  </w:pPr>
                </w:p>
              </w:tc>
              <w:tc>
                <w:tcPr>
                  <w:tcW w:w="2708" w:type="dxa"/>
                  <w:vAlign w:val="center"/>
                </w:tcPr>
                <w:p>
                  <w:pPr>
                    <w:widowControl/>
                    <w:spacing w:line="400" w:lineRule="exact"/>
                    <w:ind w:firstLine="0" w:firstLineChars="0"/>
                    <w:jc w:val="both"/>
                    <w:rPr>
                      <w:rFonts w:hint="default" w:ascii="仿宋_GB2312" w:hAnsi="仿宋_GB2312" w:eastAsia="仿宋_GB2312" w:cs="仿宋_GB2312"/>
                      <w:sz w:val="24"/>
                      <w:lang w:val="en-US" w:eastAsia="zh-CN" w:bidi="ar"/>
                    </w:rPr>
                  </w:pPr>
                  <w:r>
                    <w:rPr>
                      <w:rFonts w:hint="eastAsia" w:ascii="仿宋_GB2312" w:hAnsi="仿宋_GB2312" w:eastAsia="仿宋_GB2312" w:cs="仿宋_GB2312"/>
                      <w:sz w:val="24"/>
                      <w:lang w:val="en-US" w:eastAsia="zh-CN" w:bidi="ar"/>
                    </w:rPr>
                    <w:t>1.每人每周休息1天，轮休制。</w:t>
                  </w:r>
                </w:p>
                <w:p>
                  <w:pPr>
                    <w:widowControl/>
                    <w:spacing w:line="400" w:lineRule="exact"/>
                    <w:ind w:firstLine="0" w:firstLineChars="0"/>
                    <w:jc w:val="both"/>
                    <w:rPr>
                      <w:rFonts w:ascii="仿宋_GB2312" w:hAnsi="仿宋_GB2312" w:eastAsia="仿宋_GB2312" w:cs="仿宋_GB2312"/>
                      <w:bCs/>
                      <w:kern w:val="0"/>
                      <w:sz w:val="24"/>
                    </w:rPr>
                  </w:pPr>
                  <w:r>
                    <w:rPr>
                      <w:rFonts w:hint="eastAsia" w:ascii="仿宋_GB2312" w:hAnsi="仿宋_GB2312" w:eastAsia="仿宋_GB2312" w:cs="仿宋_GB2312"/>
                      <w:sz w:val="24"/>
                      <w:lang w:val="en-US" w:eastAsia="zh-CN" w:bidi="ar"/>
                    </w:rPr>
                    <w:t>2.</w:t>
                  </w:r>
                  <w:r>
                    <w:rPr>
                      <w:rFonts w:hint="eastAsia" w:ascii="仿宋_GB2312" w:hAnsi="仿宋_GB2312" w:eastAsia="仿宋_GB2312" w:cs="仿宋_GB2312"/>
                      <w:sz w:val="24"/>
                      <w:lang w:bidi="ar"/>
                    </w:rPr>
                    <w:t>如遇节假日或重要工作等特殊情况，采购人可以根据实际需要调整安排</w:t>
                  </w:r>
                  <w:r>
                    <w:rPr>
                      <w:rFonts w:hint="eastAsia" w:ascii="仿宋_GB2312" w:hAnsi="仿宋_GB2312" w:eastAsia="仿宋_GB2312" w:cs="仿宋_GB2312"/>
                      <w:sz w:val="24"/>
                      <w:lang w:eastAsia="zh-CN" w:bidi="ar"/>
                    </w:rPr>
                    <w:t>绿化</w:t>
                  </w:r>
                  <w:r>
                    <w:rPr>
                      <w:rFonts w:hint="eastAsia" w:ascii="仿宋_GB2312" w:hAnsi="仿宋_GB2312" w:eastAsia="仿宋_GB2312" w:cs="仿宋_GB2312"/>
                      <w:sz w:val="24"/>
                      <w:lang w:bidi="ar"/>
                    </w:rPr>
                    <w:t>人员的工作时间。</w:t>
                  </w:r>
                </w:p>
                <w:p>
                  <w:pPr>
                    <w:widowControl/>
                    <w:spacing w:line="400" w:lineRule="exact"/>
                    <w:ind w:firstLine="0" w:firstLineChars="0"/>
                    <w:jc w:val="both"/>
                    <w:rPr>
                      <w:rFonts w:ascii="仿宋_GB2312" w:hAnsi="仿宋_GB2312" w:eastAsia="仿宋_GB2312" w:cs="仿宋_GB2312"/>
                      <w:bCs/>
                      <w:kern w:val="0"/>
                      <w:sz w:val="24"/>
                    </w:rPr>
                  </w:pPr>
                  <w:r>
                    <w:rPr>
                      <w:rFonts w:hint="eastAsia" w:ascii="仿宋_GB2312" w:hAnsi="仿宋_GB2312" w:eastAsia="仿宋_GB2312" w:cs="仿宋_GB2312"/>
                      <w:sz w:val="24"/>
                      <w:lang w:val="en-US" w:eastAsia="zh-CN" w:bidi="ar"/>
                    </w:rPr>
                    <w:t>3.</w:t>
                  </w:r>
                  <w:r>
                    <w:rPr>
                      <w:rFonts w:hint="eastAsia" w:ascii="仿宋_GB2312" w:hAnsi="仿宋_GB2312" w:eastAsia="仿宋_GB2312" w:cs="仿宋_GB2312"/>
                      <w:sz w:val="24"/>
                      <w:lang w:bidi="ar"/>
                    </w:rPr>
                    <w:t>供应商</w:t>
                  </w:r>
                  <w:bookmarkStart w:id="63" w:name="OLE_LINK3"/>
                  <w:r>
                    <w:rPr>
                      <w:rFonts w:hint="eastAsia" w:ascii="仿宋_GB2312" w:hAnsi="仿宋_GB2312" w:eastAsia="仿宋_GB2312" w:cs="仿宋_GB2312"/>
                      <w:sz w:val="24"/>
                      <w:lang w:bidi="ar"/>
                    </w:rPr>
                    <w:t>提供一年365天</w:t>
                  </w:r>
                  <w:r>
                    <w:rPr>
                      <w:rFonts w:hint="eastAsia" w:ascii="仿宋_GB2312" w:hAnsi="仿宋_GB2312" w:eastAsia="仿宋_GB2312" w:cs="仿宋_GB2312"/>
                      <w:sz w:val="24"/>
                      <w:lang w:eastAsia="zh-CN" w:bidi="ar"/>
                    </w:rPr>
                    <w:t>绿化用工</w:t>
                  </w:r>
                  <w:r>
                    <w:rPr>
                      <w:rFonts w:hint="eastAsia" w:ascii="仿宋_GB2312" w:hAnsi="仿宋_GB2312" w:eastAsia="仿宋_GB2312" w:cs="仿宋_GB2312"/>
                      <w:sz w:val="24"/>
                      <w:lang w:bidi="ar"/>
                    </w:rPr>
                    <w:t>服务</w:t>
                  </w:r>
                  <w:bookmarkEnd w:id="63"/>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CN" w:bidi="ar"/>
                    </w:rPr>
                    <w:t>即</w:t>
                  </w:r>
                  <w:r>
                    <w:rPr>
                      <w:rFonts w:hint="eastAsia" w:ascii="仿宋_GB2312" w:hAnsi="仿宋_GB2312" w:eastAsia="仿宋_GB2312" w:cs="仿宋_GB2312"/>
                      <w:sz w:val="24"/>
                      <w:lang w:bidi="ar"/>
                    </w:rPr>
                    <w:t>国家法定节假日必须安排</w:t>
                  </w:r>
                  <w:r>
                    <w:rPr>
                      <w:rFonts w:hint="eastAsia" w:ascii="仿宋_GB2312" w:hAnsi="仿宋_GB2312" w:eastAsia="仿宋_GB2312" w:cs="仿宋_GB2312"/>
                      <w:sz w:val="24"/>
                      <w:lang w:val="en-US" w:eastAsia="zh-CN" w:bidi="ar"/>
                    </w:rPr>
                    <w:t>2人以上</w:t>
                  </w:r>
                  <w:r>
                    <w:rPr>
                      <w:rFonts w:hint="eastAsia" w:ascii="仿宋_GB2312" w:hAnsi="仿宋_GB2312" w:eastAsia="仿宋_GB2312" w:cs="仿宋_GB2312"/>
                      <w:sz w:val="24"/>
                      <w:lang w:eastAsia="zh-CN" w:bidi="ar"/>
                    </w:rPr>
                    <w:t>绿化工在岗</w:t>
                  </w:r>
                  <w:r>
                    <w:rPr>
                      <w:rFonts w:hint="eastAsia" w:ascii="仿宋_GB2312" w:hAnsi="仿宋_GB2312" w:eastAsia="仿宋_GB2312" w:cs="仿宋_GB2312"/>
                      <w:sz w:val="24"/>
                      <w:lang w:bidi="ar"/>
                    </w:rPr>
                    <w:t>正常上班。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合计</w:t>
                  </w:r>
                </w:p>
              </w:tc>
              <w:tc>
                <w:tcPr>
                  <w:tcW w:w="5558" w:type="dxa"/>
                  <w:gridSpan w:val="3"/>
                  <w:vAlign w:val="center"/>
                </w:tcPr>
                <w:p>
                  <w:pPr>
                    <w:widowControl/>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0</w:t>
                  </w:r>
                  <w:r>
                    <w:rPr>
                      <w:rFonts w:hint="eastAsia" w:ascii="仿宋_GB2312" w:hAnsi="仿宋_GB2312" w:eastAsia="仿宋_GB2312" w:cs="仿宋_GB2312"/>
                      <w:kern w:val="0"/>
                      <w:sz w:val="24"/>
                    </w:rPr>
                    <w:t>人</w:t>
                  </w:r>
                </w:p>
              </w:tc>
            </w:tr>
          </w:tbl>
          <w:p>
            <w:pPr>
              <w:widowControl/>
              <w:snapToGrid w:val="0"/>
              <w:spacing w:line="400" w:lineRule="exact"/>
              <w:ind w:right="42" w:rightChars="20" w:firstLine="482" w:firstLineChars="200"/>
              <w:rPr>
                <w:rFonts w:ascii="仿宋_GB2312" w:hAnsi="仿宋_GB2312" w:eastAsia="仿宋_GB2312" w:cs="仿宋_GB2312"/>
                <w:b/>
                <w:kern w:val="0"/>
                <w:sz w:val="24"/>
              </w:rPr>
            </w:pPr>
            <w:r>
              <w:rPr>
                <w:rFonts w:hint="eastAsia" w:ascii="仿宋_GB2312" w:hAnsi="仿宋_GB2312" w:eastAsia="仿宋_GB2312" w:cs="仿宋_GB2312"/>
                <w:b/>
                <w:kern w:val="0"/>
                <w:sz w:val="24"/>
              </w:rPr>
              <w:t>注：由供应商根据采购人的实际情况，</w:t>
            </w:r>
            <w:r>
              <w:rPr>
                <w:rFonts w:hint="eastAsia" w:ascii="仿宋_GB2312" w:hAnsi="仿宋_GB2312" w:eastAsia="仿宋_GB2312" w:cs="仿宋_GB2312"/>
                <w:b/>
                <w:kern w:val="0"/>
                <w:sz w:val="24"/>
                <w:highlight w:val="none"/>
                <w:lang w:eastAsia="zh-CN"/>
              </w:rPr>
              <w:t>制定具体排班表，并经采购人确认后执行</w:t>
            </w:r>
            <w:r>
              <w:rPr>
                <w:rFonts w:hint="eastAsia" w:ascii="仿宋_GB2312" w:hAnsi="仿宋_GB2312" w:eastAsia="仿宋_GB2312" w:cs="仿宋_GB2312"/>
                <w:b/>
                <w:kern w:val="0"/>
                <w:sz w:val="24"/>
              </w:rPr>
              <w:t>，但必须保证</w:t>
            </w:r>
            <w:r>
              <w:rPr>
                <w:rFonts w:hint="eastAsia" w:ascii="仿宋_GB2312" w:hAnsi="仿宋_GB2312" w:eastAsia="仿宋_GB2312" w:cs="仿宋_GB2312"/>
                <w:b/>
                <w:kern w:val="0"/>
                <w:sz w:val="24"/>
                <w:lang w:eastAsia="zh-CN"/>
              </w:rPr>
              <w:t>绿化工</w:t>
            </w:r>
            <w:r>
              <w:rPr>
                <w:rFonts w:hint="eastAsia" w:ascii="仿宋_GB2312" w:hAnsi="仿宋_GB2312" w:eastAsia="仿宋_GB2312" w:cs="仿宋_GB2312"/>
                <w:b/>
                <w:kern w:val="0"/>
                <w:sz w:val="24"/>
              </w:rPr>
              <w:t>配足</w:t>
            </w:r>
            <w:r>
              <w:rPr>
                <w:rFonts w:hint="eastAsia" w:ascii="仿宋_GB2312" w:hAnsi="仿宋_GB2312" w:eastAsia="仿宋_GB2312" w:cs="仿宋_GB2312"/>
                <w:b/>
                <w:kern w:val="0"/>
                <w:sz w:val="24"/>
                <w:lang w:val="en-US" w:eastAsia="zh-CN"/>
              </w:rPr>
              <w:t>10</w:t>
            </w:r>
            <w:r>
              <w:rPr>
                <w:rFonts w:hint="eastAsia" w:ascii="仿宋_GB2312" w:hAnsi="仿宋_GB2312" w:eastAsia="仿宋_GB2312" w:cs="仿宋_GB2312"/>
                <w:b/>
                <w:kern w:val="0"/>
                <w:sz w:val="24"/>
              </w:rPr>
              <w:t>人，根据服务任务安排人员轮休。</w:t>
            </w:r>
          </w:p>
          <w:p>
            <w:pPr>
              <w:widowControl/>
              <w:snapToGrid w:val="0"/>
              <w:spacing w:line="400" w:lineRule="exact"/>
              <w:ind w:right="42" w:rightChars="20" w:firstLine="482" w:firstLineChars="200"/>
              <w:rPr>
                <w:rFonts w:ascii="仿宋_GB2312" w:hAnsi="仿宋_GB2312" w:eastAsia="仿宋_GB2312" w:cs="仿宋_GB2312"/>
                <w:b/>
                <w:kern w:val="0"/>
                <w:sz w:val="24"/>
              </w:rPr>
            </w:pPr>
            <w:r>
              <w:rPr>
                <w:rFonts w:hint="eastAsia" w:ascii="仿宋_GB2312" w:hAnsi="仿宋_GB2312" w:eastAsia="仿宋_GB2312" w:cs="仿宋_GB2312"/>
                <w:b/>
                <w:kern w:val="0"/>
                <w:sz w:val="24"/>
              </w:rPr>
              <w:t>（二）岗位人员素质要求</w:t>
            </w:r>
          </w:p>
          <w:p>
            <w:pPr>
              <w:widowControl/>
              <w:snapToGrid w:val="0"/>
              <w:spacing w:line="400" w:lineRule="exact"/>
              <w:ind w:right="42" w:rightChars="20" w:firstLine="482" w:firstLineChars="200"/>
              <w:rPr>
                <w:rFonts w:ascii="仿宋_GB2312" w:hAnsi="仿宋_GB2312" w:eastAsia="仿宋_GB2312" w:cs="仿宋_GB2312"/>
                <w:bCs/>
                <w:kern w:val="0"/>
                <w:sz w:val="24"/>
              </w:rPr>
            </w:pPr>
            <w:r>
              <w:rPr>
                <w:rFonts w:hint="eastAsia" w:ascii="仿宋_GB2312" w:hAnsi="仿宋_GB2312" w:eastAsia="仿宋_GB2312" w:cs="仿宋_GB2312"/>
                <w:b/>
                <w:kern w:val="0"/>
                <w:sz w:val="24"/>
                <w:lang w:eastAsia="zh-CN"/>
              </w:rPr>
              <w:t>绿化工</w:t>
            </w:r>
            <w:r>
              <w:rPr>
                <w:rFonts w:hint="eastAsia" w:ascii="仿宋_GB2312" w:hAnsi="仿宋_GB2312" w:eastAsia="仿宋_GB2312" w:cs="仿宋_GB2312"/>
                <w:b/>
                <w:bCs/>
                <w:kern w:val="0"/>
                <w:sz w:val="24"/>
              </w:rPr>
              <w:t>（含</w:t>
            </w:r>
            <w:r>
              <w:rPr>
                <w:rFonts w:hint="eastAsia" w:ascii="仿宋_GB2312" w:hAnsi="仿宋_GB2312" w:eastAsia="仿宋_GB2312" w:cs="仿宋_GB2312"/>
                <w:b/>
                <w:bCs/>
                <w:kern w:val="0"/>
                <w:sz w:val="24"/>
                <w:lang w:eastAsia="zh-CN"/>
              </w:rPr>
              <w:t>机动班</w:t>
            </w:r>
            <w:r>
              <w:rPr>
                <w:rFonts w:hint="eastAsia" w:ascii="仿宋_GB2312" w:hAnsi="仿宋_GB2312" w:eastAsia="仿宋_GB2312" w:cs="仿宋_GB2312"/>
                <w:b/>
                <w:bCs/>
                <w:kern w:val="0"/>
                <w:sz w:val="24"/>
              </w:rPr>
              <w:t>）</w:t>
            </w:r>
            <w:r>
              <w:rPr>
                <w:rFonts w:hint="eastAsia" w:ascii="仿宋_GB2312" w:hAnsi="仿宋_GB2312" w:eastAsia="仿宋_GB2312" w:cs="仿宋_GB2312"/>
                <w:b/>
                <w:kern w:val="0"/>
                <w:sz w:val="24"/>
              </w:rPr>
              <w:t>：</w:t>
            </w:r>
            <w:r>
              <w:rPr>
                <w:rFonts w:hint="eastAsia" w:ascii="仿宋_GB2312" w:hAnsi="仿宋_GB2312" w:eastAsia="仿宋_GB2312" w:cs="仿宋_GB2312"/>
                <w:b w:val="0"/>
                <w:bCs/>
                <w:kern w:val="0"/>
                <w:sz w:val="24"/>
                <w:lang w:eastAsia="zh-CN"/>
              </w:rPr>
              <w:t>男工</w:t>
            </w:r>
            <w:r>
              <w:rPr>
                <w:rFonts w:hint="eastAsia" w:ascii="仿宋_GB2312" w:hAnsi="仿宋_GB2312" w:eastAsia="仿宋_GB2312" w:cs="仿宋_GB2312"/>
                <w:kern w:val="0"/>
                <w:sz w:val="24"/>
                <w:lang w:bidi="ar"/>
              </w:rPr>
              <w:t>年龄在18周岁（含18周岁）</w:t>
            </w:r>
            <w:r>
              <w:rPr>
                <w:rFonts w:hint="eastAsia" w:ascii="仿宋_GB2312" w:hAnsi="仿宋_GB2312" w:eastAsia="仿宋_GB2312" w:cs="仿宋_GB2312"/>
                <w:kern w:val="0"/>
                <w:sz w:val="24"/>
                <w:lang w:eastAsia="zh-CN" w:bidi="ar"/>
              </w:rPr>
              <w:t>至</w:t>
            </w:r>
            <w:r>
              <w:rPr>
                <w:rFonts w:hint="eastAsia" w:ascii="仿宋_GB2312" w:hAnsi="仿宋_GB2312" w:eastAsia="仿宋_GB2312" w:cs="仿宋_GB2312"/>
                <w:kern w:val="0"/>
                <w:sz w:val="24"/>
                <w:lang w:val="en-US" w:eastAsia="zh-CN" w:bidi="ar"/>
              </w:rPr>
              <w:t>63周岁</w:t>
            </w:r>
            <w:r>
              <w:rPr>
                <w:rFonts w:hint="eastAsia" w:ascii="仿宋_GB2312" w:hAnsi="仿宋_GB2312" w:eastAsia="仿宋_GB2312" w:cs="仿宋_GB2312"/>
                <w:kern w:val="0"/>
                <w:sz w:val="24"/>
                <w:lang w:bidi="ar"/>
              </w:rPr>
              <w:t>以</w:t>
            </w:r>
            <w:r>
              <w:rPr>
                <w:rFonts w:hint="eastAsia" w:ascii="仿宋_GB2312" w:hAnsi="仿宋_GB2312" w:eastAsia="仿宋_GB2312" w:cs="仿宋_GB2312"/>
                <w:kern w:val="0"/>
                <w:sz w:val="24"/>
                <w:lang w:eastAsia="zh-CN" w:bidi="ar"/>
              </w:rPr>
              <w:t>下</w:t>
            </w:r>
            <w:r>
              <w:rPr>
                <w:rFonts w:hint="eastAsia" w:ascii="仿宋_GB2312" w:hAnsi="仿宋_GB2312" w:eastAsia="仿宋_GB2312" w:cs="仿宋_GB2312"/>
                <w:kern w:val="0"/>
                <w:sz w:val="24"/>
                <w:lang w:bidi="ar"/>
              </w:rPr>
              <w:t>，</w:t>
            </w:r>
            <w:r>
              <w:rPr>
                <w:rFonts w:hint="eastAsia" w:ascii="仿宋_GB2312" w:hAnsi="仿宋_GB2312" w:eastAsia="仿宋_GB2312" w:cs="仿宋_GB2312"/>
                <w:kern w:val="0"/>
                <w:sz w:val="24"/>
                <w:lang w:eastAsia="zh-CN" w:bidi="ar"/>
              </w:rPr>
              <w:t>女工年龄在</w:t>
            </w:r>
            <w:r>
              <w:rPr>
                <w:rFonts w:hint="eastAsia" w:ascii="仿宋_GB2312" w:hAnsi="仿宋_GB2312" w:eastAsia="仿宋_GB2312" w:cs="仿宋_GB2312"/>
                <w:kern w:val="0"/>
                <w:sz w:val="24"/>
                <w:lang w:bidi="ar"/>
              </w:rPr>
              <w:t>18周岁（含18周岁）</w:t>
            </w:r>
            <w:r>
              <w:rPr>
                <w:rFonts w:hint="eastAsia" w:ascii="仿宋_GB2312" w:hAnsi="仿宋_GB2312" w:eastAsia="仿宋_GB2312" w:cs="仿宋_GB2312"/>
                <w:kern w:val="0"/>
                <w:sz w:val="24"/>
                <w:lang w:eastAsia="zh-CN" w:bidi="ar"/>
              </w:rPr>
              <w:t>至</w:t>
            </w:r>
            <w:r>
              <w:rPr>
                <w:rFonts w:hint="eastAsia" w:ascii="仿宋_GB2312" w:hAnsi="仿宋_GB2312" w:eastAsia="仿宋_GB2312" w:cs="仿宋_GB2312"/>
                <w:kern w:val="0"/>
                <w:sz w:val="24"/>
                <w:lang w:val="en-US" w:eastAsia="zh-CN" w:bidi="ar"/>
              </w:rPr>
              <w:t>58周岁</w:t>
            </w:r>
            <w:r>
              <w:rPr>
                <w:rFonts w:hint="eastAsia" w:ascii="仿宋_GB2312" w:hAnsi="仿宋_GB2312" w:eastAsia="仿宋_GB2312" w:cs="仿宋_GB2312"/>
                <w:kern w:val="0"/>
                <w:sz w:val="24"/>
                <w:lang w:bidi="ar"/>
              </w:rPr>
              <w:t>以</w:t>
            </w:r>
            <w:r>
              <w:rPr>
                <w:rFonts w:hint="eastAsia" w:ascii="仿宋_GB2312" w:hAnsi="仿宋_GB2312" w:eastAsia="仿宋_GB2312" w:cs="仿宋_GB2312"/>
                <w:kern w:val="0"/>
                <w:sz w:val="24"/>
                <w:lang w:eastAsia="zh-CN" w:bidi="ar"/>
              </w:rPr>
              <w:t>下</w:t>
            </w:r>
            <w:r>
              <w:rPr>
                <w:rFonts w:hint="eastAsia" w:ascii="仿宋_GB2312" w:hAnsi="仿宋_GB2312" w:eastAsia="仿宋_GB2312" w:cs="仿宋_GB2312"/>
                <w:kern w:val="0"/>
                <w:sz w:val="24"/>
                <w:lang w:bidi="ar"/>
              </w:rPr>
              <w:t>，初中以上文化程度。要求遵纪守法，身体健康，品行良好，吃苦耐劳，工作态度良好，认真负责，能用普通话沟通。</w:t>
            </w:r>
          </w:p>
          <w:p>
            <w:pPr>
              <w:widowControl/>
              <w:snapToGrid w:val="0"/>
              <w:spacing w:line="400" w:lineRule="exact"/>
              <w:ind w:right="42" w:rightChars="20" w:firstLine="482" w:firstLineChars="200"/>
              <w:rPr>
                <w:rFonts w:ascii="仿宋_GB2312" w:hAnsi="仿宋_GB2312" w:eastAsia="仿宋_GB2312" w:cs="仿宋_GB2312"/>
                <w:b/>
                <w:kern w:val="0"/>
                <w:sz w:val="24"/>
              </w:rPr>
            </w:pPr>
            <w:r>
              <w:rPr>
                <w:rFonts w:hint="eastAsia" w:ascii="仿宋_GB2312" w:hAnsi="仿宋_GB2312" w:eastAsia="仿宋_GB2312" w:cs="仿宋_GB2312"/>
                <w:b/>
                <w:kern w:val="0"/>
                <w:sz w:val="24"/>
                <w:lang w:bidi="ar"/>
              </w:rPr>
              <w:t>注: 1.进场时由采购人按采购需求和供应商响应文件对所有人员的相关证明材料原件(</w:t>
            </w:r>
            <w:r>
              <w:rPr>
                <w:rFonts w:hint="eastAsia" w:ascii="仿宋_GB2312" w:hAnsi="仿宋_GB2312" w:eastAsia="仿宋_GB2312" w:cs="仿宋_GB2312"/>
                <w:b/>
                <w:kern w:val="0"/>
                <w:sz w:val="24"/>
                <w:lang w:eastAsia="zh-CN" w:bidi="ar"/>
              </w:rPr>
              <w:t>学历证明材料、</w:t>
            </w:r>
            <w:r>
              <w:rPr>
                <w:rFonts w:hint="eastAsia" w:ascii="仿宋_GB2312" w:hAnsi="仿宋_GB2312" w:eastAsia="仿宋_GB2312" w:cs="仿宋_GB2312"/>
                <w:b/>
                <w:kern w:val="0"/>
                <w:sz w:val="24"/>
                <w:lang w:bidi="ar"/>
              </w:rPr>
              <w:t>身份证等)进行验证，达不到要求的将不予验收。</w:t>
            </w:r>
          </w:p>
          <w:p>
            <w:pPr>
              <w:widowControl/>
              <w:snapToGrid w:val="0"/>
              <w:spacing w:line="400" w:lineRule="exact"/>
              <w:ind w:right="42" w:rightChars="20" w:firstLine="482" w:firstLineChars="200"/>
              <w:rPr>
                <w:rFonts w:ascii="仿宋_GB2312" w:hAnsi="仿宋_GB2312" w:eastAsia="仿宋_GB2312" w:cs="仿宋_GB2312"/>
                <w:b/>
                <w:kern w:val="0"/>
                <w:sz w:val="24"/>
                <w:lang w:bidi="ar"/>
              </w:rPr>
            </w:pPr>
            <w:r>
              <w:rPr>
                <w:rFonts w:hint="eastAsia" w:ascii="仿宋_GB2312" w:hAnsi="仿宋_GB2312" w:eastAsia="仿宋_GB2312" w:cs="仿宋_GB2312"/>
                <w:b/>
                <w:kern w:val="0"/>
                <w:sz w:val="24"/>
                <w:lang w:val="en-US" w:eastAsia="zh-CN" w:bidi="ar"/>
              </w:rPr>
              <w:t>2</w:t>
            </w:r>
            <w:r>
              <w:rPr>
                <w:rFonts w:hint="eastAsia" w:ascii="仿宋_GB2312" w:hAnsi="仿宋_GB2312" w:eastAsia="仿宋_GB2312" w:cs="仿宋_GB2312"/>
                <w:b/>
                <w:kern w:val="0"/>
                <w:sz w:val="24"/>
                <w:lang w:bidi="ar"/>
              </w:rPr>
              <w:t>.为保持队伍稳定性，未经采购人同意不得抽调人员从事本项目以外的其它任务。本项目</w:t>
            </w:r>
            <w:r>
              <w:rPr>
                <w:rFonts w:hint="eastAsia" w:ascii="仿宋_GB2312" w:hAnsi="仿宋_GB2312" w:eastAsia="仿宋_GB2312" w:cs="仿宋_GB2312"/>
                <w:b/>
                <w:kern w:val="0"/>
                <w:sz w:val="24"/>
                <w:lang w:eastAsia="zh-CN" w:bidi="ar"/>
              </w:rPr>
              <w:t>绿化工</w:t>
            </w:r>
            <w:r>
              <w:rPr>
                <w:rFonts w:hint="eastAsia" w:ascii="仿宋_GB2312" w:hAnsi="仿宋_GB2312" w:eastAsia="仿宋_GB2312" w:cs="仿宋_GB2312"/>
                <w:b/>
                <w:kern w:val="0"/>
                <w:sz w:val="24"/>
                <w:lang w:bidi="ar"/>
              </w:rPr>
              <w:t>的更换，须在30日前书面通知采购人。</w:t>
            </w:r>
          </w:p>
          <w:p>
            <w:pPr>
              <w:widowControl/>
              <w:spacing w:line="500" w:lineRule="exact"/>
              <w:ind w:right="42" w:rightChars="20" w:firstLine="482" w:firstLineChars="200"/>
              <w:rPr>
                <w:rFonts w:ascii="仿宋_GB2312" w:hAnsi="仿宋_GB2312" w:eastAsia="仿宋_GB2312" w:cs="仿宋_GB2312"/>
                <w:b/>
                <w:kern w:val="0"/>
                <w:sz w:val="24"/>
              </w:rPr>
            </w:pPr>
            <w:r>
              <w:rPr>
                <w:rFonts w:hint="eastAsia" w:ascii="仿宋_GB2312" w:hAnsi="仿宋_GB2312" w:eastAsia="仿宋_GB2312" w:cs="仿宋_GB2312"/>
                <w:b/>
                <w:kern w:val="0"/>
                <w:sz w:val="24"/>
              </w:rPr>
              <w:t>四、基本工作要求</w:t>
            </w:r>
          </w:p>
          <w:p>
            <w:pPr>
              <w:widowControl/>
              <w:numPr>
                <w:ilvl w:val="0"/>
                <w:numId w:val="8"/>
              </w:numPr>
              <w:snapToGrid w:val="0"/>
              <w:spacing w:line="400" w:lineRule="exact"/>
              <w:ind w:right="42" w:rightChars="20" w:firstLine="420" w:firstLineChars="0"/>
              <w:rPr>
                <w:rFonts w:ascii="仿宋_GB2312" w:hAnsi="仿宋_GB2312" w:eastAsia="仿宋_GB2312" w:cs="仿宋_GB2312"/>
                <w:kern w:val="0"/>
                <w:sz w:val="24"/>
              </w:rPr>
            </w:pPr>
            <w:r>
              <w:rPr>
                <w:rFonts w:hint="eastAsia" w:ascii="仿宋_GB2312" w:hAnsi="仿宋_GB2312" w:eastAsia="仿宋_GB2312" w:cs="仿宋_GB2312"/>
                <w:kern w:val="0"/>
                <w:sz w:val="24"/>
                <w:lang w:bidi="ar"/>
              </w:rPr>
              <w:t>各项管理规章制度、岗位工作职责、工作流程、责任区人员等必须上墙公示。</w:t>
            </w:r>
          </w:p>
          <w:p>
            <w:pPr>
              <w:widowControl/>
              <w:numPr>
                <w:ilvl w:val="0"/>
                <w:numId w:val="8"/>
              </w:numPr>
              <w:spacing w:line="400" w:lineRule="exact"/>
              <w:ind w:right="42" w:rightChars="20" w:firstLine="420" w:firstLineChars="0"/>
              <w:rPr>
                <w:rFonts w:ascii="仿宋_GB2312" w:hAnsi="仿宋_GB2312" w:eastAsia="仿宋_GB2312" w:cs="仿宋_GB2312"/>
                <w:kern w:val="0"/>
                <w:sz w:val="24"/>
              </w:rPr>
            </w:pPr>
            <w:r>
              <w:rPr>
                <w:rFonts w:hint="eastAsia" w:ascii="仿宋_GB2312" w:hAnsi="仿宋_GB2312" w:eastAsia="仿宋_GB2312" w:cs="仿宋_GB2312"/>
                <w:kern w:val="0"/>
                <w:sz w:val="24"/>
                <w:lang w:bidi="ar"/>
              </w:rPr>
              <w:t>本项目</w:t>
            </w:r>
            <w:r>
              <w:rPr>
                <w:rFonts w:hint="eastAsia" w:ascii="仿宋_GB2312" w:hAnsi="仿宋_GB2312" w:eastAsia="仿宋_GB2312" w:cs="仿宋_GB2312"/>
                <w:kern w:val="0"/>
                <w:sz w:val="24"/>
                <w:lang w:eastAsia="zh-CN" w:bidi="ar"/>
              </w:rPr>
              <w:t>绿化工</w:t>
            </w:r>
            <w:r>
              <w:rPr>
                <w:rFonts w:hint="eastAsia" w:ascii="仿宋_GB2312" w:hAnsi="仿宋_GB2312" w:eastAsia="仿宋_GB2312" w:cs="仿宋_GB2312"/>
                <w:kern w:val="0"/>
                <w:sz w:val="24"/>
                <w:lang w:bidi="ar"/>
              </w:rPr>
              <w:t>的</w:t>
            </w:r>
            <w:r>
              <w:rPr>
                <w:rFonts w:hint="eastAsia" w:ascii="仿宋_GB2312" w:hAnsi="仿宋_GB2312" w:eastAsia="仿宋_GB2312" w:cs="仿宋_GB2312"/>
                <w:kern w:val="0"/>
                <w:sz w:val="24"/>
                <w:lang w:eastAsia="zh-CN" w:bidi="ar"/>
              </w:rPr>
              <w:t>人员</w:t>
            </w:r>
            <w:r>
              <w:rPr>
                <w:rFonts w:hint="eastAsia" w:ascii="仿宋_GB2312" w:hAnsi="仿宋_GB2312" w:eastAsia="仿宋_GB2312" w:cs="仿宋_GB2312"/>
                <w:kern w:val="0"/>
                <w:sz w:val="24"/>
                <w:lang w:bidi="ar"/>
              </w:rPr>
              <w:t>调整，须报采购人同意后方可执行。</w:t>
            </w:r>
          </w:p>
          <w:p>
            <w:pPr>
              <w:widowControl/>
              <w:numPr>
                <w:ilvl w:val="0"/>
                <w:numId w:val="8"/>
              </w:numPr>
              <w:spacing w:line="400" w:lineRule="exact"/>
              <w:ind w:right="42" w:rightChars="20" w:firstLine="420" w:firstLineChars="0"/>
              <w:rPr>
                <w:rFonts w:ascii="仿宋_GB2312" w:hAnsi="仿宋_GB2312" w:eastAsia="仿宋_GB2312" w:cs="仿宋_GB2312"/>
                <w:kern w:val="0"/>
                <w:sz w:val="24"/>
              </w:rPr>
            </w:pPr>
            <w:r>
              <w:rPr>
                <w:rFonts w:hint="eastAsia" w:ascii="仿宋_GB2312" w:hAnsi="仿宋_GB2312" w:eastAsia="仿宋_GB2312" w:cs="仿宋_GB2312"/>
                <w:kern w:val="0"/>
                <w:sz w:val="24"/>
                <w:lang w:eastAsia="zh-CN" w:bidi="ar"/>
              </w:rPr>
              <w:t>公园绿地</w:t>
            </w:r>
            <w:r>
              <w:rPr>
                <w:rFonts w:hint="eastAsia" w:ascii="仿宋_GB2312" w:hAnsi="仿宋_GB2312" w:eastAsia="仿宋_GB2312" w:cs="仿宋_GB2312"/>
                <w:kern w:val="0"/>
                <w:sz w:val="24"/>
                <w:lang w:bidi="ar"/>
              </w:rPr>
              <w:t>在上午</w:t>
            </w:r>
            <w:r>
              <w:rPr>
                <w:rFonts w:hint="eastAsia" w:ascii="仿宋_GB2312" w:hAnsi="仿宋_GB2312" w:eastAsia="仿宋_GB2312" w:cs="仿宋_GB2312"/>
                <w:kern w:val="0"/>
                <w:sz w:val="24"/>
                <w:lang w:val="en-US" w:eastAsia="zh-CN" w:bidi="ar"/>
              </w:rPr>
              <w:t>9</w:t>
            </w:r>
            <w:r>
              <w:rPr>
                <w:rFonts w:hint="eastAsia" w:ascii="仿宋_GB2312" w:hAnsi="仿宋_GB2312" w:eastAsia="仿宋_GB2312" w:cs="仿宋_GB2312"/>
                <w:kern w:val="0"/>
                <w:sz w:val="24"/>
                <w:lang w:bidi="ar"/>
              </w:rPr>
              <w:t>时前完成</w:t>
            </w:r>
            <w:r>
              <w:rPr>
                <w:rFonts w:hint="eastAsia" w:ascii="仿宋_GB2312" w:hAnsi="仿宋_GB2312" w:eastAsia="仿宋_GB2312" w:cs="仿宋_GB2312"/>
                <w:kern w:val="0"/>
                <w:sz w:val="24"/>
                <w:lang w:eastAsia="zh-CN" w:bidi="ar"/>
              </w:rPr>
              <w:t>绿地保洁</w:t>
            </w:r>
            <w:r>
              <w:rPr>
                <w:rFonts w:hint="eastAsia" w:ascii="仿宋_GB2312" w:hAnsi="仿宋_GB2312" w:eastAsia="仿宋_GB2312" w:cs="仿宋_GB2312"/>
                <w:kern w:val="0"/>
                <w:sz w:val="24"/>
                <w:lang w:bidi="ar"/>
              </w:rPr>
              <w:t>，</w:t>
            </w:r>
            <w:r>
              <w:rPr>
                <w:rFonts w:hint="eastAsia" w:ascii="仿宋_GB2312" w:hAnsi="仿宋_GB2312" w:eastAsia="仿宋_GB2312" w:cs="仿宋_GB2312"/>
                <w:kern w:val="0"/>
                <w:sz w:val="24"/>
                <w:lang w:eastAsia="zh-CN" w:bidi="ar"/>
              </w:rPr>
              <w:t>其余</w:t>
            </w:r>
            <w:r>
              <w:rPr>
                <w:rFonts w:hint="eastAsia" w:ascii="仿宋_GB2312" w:hAnsi="仿宋_GB2312" w:eastAsia="仿宋_GB2312" w:cs="仿宋_GB2312"/>
                <w:kern w:val="0"/>
                <w:sz w:val="24"/>
                <w:lang w:bidi="ar"/>
              </w:rPr>
              <w:t>以</w:t>
            </w:r>
            <w:r>
              <w:rPr>
                <w:rFonts w:hint="eastAsia" w:ascii="仿宋_GB2312" w:hAnsi="仿宋_GB2312" w:eastAsia="仿宋_GB2312" w:cs="仿宋_GB2312"/>
                <w:kern w:val="0"/>
                <w:sz w:val="24"/>
                <w:lang w:eastAsia="zh-CN" w:bidi="ar"/>
              </w:rPr>
              <w:t>绿化养护</w:t>
            </w:r>
            <w:r>
              <w:rPr>
                <w:rFonts w:hint="eastAsia" w:ascii="仿宋_GB2312" w:hAnsi="仿宋_GB2312" w:eastAsia="仿宋_GB2312" w:cs="仿宋_GB2312"/>
                <w:kern w:val="0"/>
                <w:sz w:val="24"/>
                <w:lang w:bidi="ar"/>
              </w:rPr>
              <w:t>为主。</w:t>
            </w:r>
          </w:p>
          <w:p>
            <w:pPr>
              <w:widowControl/>
              <w:numPr>
                <w:ilvl w:val="0"/>
                <w:numId w:val="8"/>
              </w:numPr>
              <w:spacing w:line="400" w:lineRule="exact"/>
              <w:ind w:right="42" w:rightChars="20" w:firstLine="420" w:firstLineChars="0"/>
              <w:rPr>
                <w:rFonts w:ascii="仿宋_GB2312" w:hAnsi="仿宋_GB2312" w:eastAsia="仿宋_GB2312" w:cs="仿宋_GB2312"/>
                <w:b/>
                <w:bCs/>
                <w:kern w:val="0"/>
                <w:sz w:val="24"/>
              </w:rPr>
            </w:pPr>
            <w:r>
              <w:rPr>
                <w:rFonts w:hint="eastAsia" w:ascii="仿宋_GB2312" w:hAnsi="仿宋_GB2312" w:eastAsia="仿宋_GB2312" w:cs="仿宋_GB2312"/>
                <w:kern w:val="0"/>
                <w:sz w:val="24"/>
                <w:lang w:bidi="ar"/>
              </w:rPr>
              <w:t>严禁工作时间喝酒或酒后工作，严禁工作时间干私事或做与工作无关的事情，严禁参与任何形式的赌博活动。</w:t>
            </w:r>
          </w:p>
          <w:p>
            <w:pPr>
              <w:widowControl/>
              <w:spacing w:line="500" w:lineRule="exact"/>
              <w:ind w:right="42" w:rightChars="20" w:firstLine="482" w:firstLineChars="200"/>
              <w:rPr>
                <w:rFonts w:ascii="仿宋_GB2312" w:hAnsi="仿宋_GB2312" w:eastAsia="仿宋_GB2312" w:cs="仿宋_GB2312"/>
                <w:b/>
                <w:kern w:val="0"/>
                <w:sz w:val="24"/>
              </w:rPr>
            </w:pPr>
            <w:r>
              <w:rPr>
                <w:rFonts w:hint="eastAsia" w:ascii="仿宋_GB2312" w:hAnsi="仿宋_GB2312" w:eastAsia="仿宋_GB2312" w:cs="仿宋_GB2312"/>
                <w:b/>
                <w:kern w:val="0"/>
                <w:sz w:val="24"/>
              </w:rPr>
              <w:t>五、服务内容和要求</w:t>
            </w:r>
          </w:p>
          <w:p>
            <w:pPr>
              <w:widowControl/>
              <w:numPr>
                <w:ilvl w:val="0"/>
                <w:numId w:val="9"/>
              </w:numPr>
              <w:spacing w:line="500" w:lineRule="exact"/>
              <w:ind w:right="42" w:rightChars="20" w:firstLine="420" w:firstLineChars="0"/>
              <w:rPr>
                <w:rFonts w:ascii="仿宋_GB2312" w:hAnsi="仿宋_GB2312" w:eastAsia="仿宋_GB2312" w:cs="仿宋_GB2312"/>
                <w:kern w:val="0"/>
                <w:sz w:val="24"/>
              </w:rPr>
            </w:pPr>
            <w:r>
              <w:rPr>
                <w:rFonts w:hint="eastAsia" w:ascii="仿宋_GB2312" w:hAnsi="仿宋_GB2312" w:eastAsia="仿宋_GB2312" w:cs="仿宋_GB2312"/>
                <w:kern w:val="0"/>
                <w:sz w:val="24"/>
                <w:lang w:eastAsia="zh-CN" w:bidi="ar"/>
              </w:rPr>
              <w:t>公园绿地</w:t>
            </w:r>
            <w:r>
              <w:rPr>
                <w:rFonts w:hint="eastAsia" w:ascii="仿宋_GB2312" w:hAnsi="仿宋_GB2312" w:eastAsia="仿宋_GB2312" w:cs="仿宋_GB2312"/>
                <w:kern w:val="0"/>
                <w:sz w:val="24"/>
                <w:lang w:bidi="ar"/>
              </w:rPr>
              <w:t>日常保洁</w:t>
            </w:r>
            <w:r>
              <w:rPr>
                <w:rFonts w:hint="eastAsia" w:ascii="仿宋_GB2312" w:hAnsi="仿宋_GB2312" w:eastAsia="仿宋_GB2312" w:cs="仿宋_GB2312"/>
                <w:kern w:val="0"/>
                <w:sz w:val="24"/>
                <w:lang w:eastAsia="zh-CN" w:bidi="ar"/>
              </w:rPr>
              <w:t>（不含山体绿地）</w:t>
            </w:r>
            <w:r>
              <w:rPr>
                <w:rFonts w:hint="eastAsia" w:ascii="仿宋_GB2312" w:hAnsi="仿宋_GB2312" w:eastAsia="仿宋_GB2312" w:cs="仿宋_GB2312"/>
                <w:kern w:val="0"/>
                <w:sz w:val="24"/>
                <w:lang w:bidi="ar"/>
              </w:rPr>
              <w:t>：每日须在工作时间内</w:t>
            </w:r>
            <w:r>
              <w:rPr>
                <w:rFonts w:hint="eastAsia" w:ascii="仿宋_GB2312" w:hAnsi="仿宋_GB2312" w:eastAsia="仿宋_GB2312" w:cs="仿宋_GB2312"/>
                <w:kern w:val="0"/>
                <w:sz w:val="24"/>
                <w:u w:val="none"/>
                <w:lang w:eastAsia="zh-CN" w:bidi="ar"/>
              </w:rPr>
              <w:t>（</w:t>
            </w:r>
            <w:r>
              <w:rPr>
                <w:rFonts w:hint="eastAsia" w:ascii="仿宋_GB2312" w:hAnsi="仿宋_GB2312" w:eastAsia="仿宋_GB2312" w:cs="仿宋_GB2312"/>
                <w:kern w:val="0"/>
                <w:sz w:val="24"/>
                <w:u w:val="none"/>
                <w:lang w:val="en-US" w:eastAsia="zh-CN" w:bidi="ar"/>
              </w:rPr>
              <w:t>8:00—12:00,14:30—17:30</w:t>
            </w:r>
            <w:r>
              <w:rPr>
                <w:rFonts w:hint="eastAsia" w:ascii="仿宋_GB2312" w:hAnsi="仿宋_GB2312" w:eastAsia="仿宋_GB2312" w:cs="仿宋_GB2312"/>
                <w:kern w:val="0"/>
                <w:sz w:val="24"/>
                <w:u w:val="none"/>
                <w:lang w:eastAsia="zh-CN" w:bidi="ar"/>
              </w:rPr>
              <w:t>）</w:t>
            </w:r>
            <w:r>
              <w:rPr>
                <w:rFonts w:hint="eastAsia" w:ascii="仿宋_GB2312" w:hAnsi="仿宋_GB2312" w:eastAsia="仿宋_GB2312" w:cs="仿宋_GB2312"/>
                <w:kern w:val="0"/>
                <w:sz w:val="24"/>
                <w:lang w:eastAsia="zh-CN" w:bidi="ar"/>
              </w:rPr>
              <w:t>完成绿地保洁工作</w:t>
            </w:r>
            <w:r>
              <w:rPr>
                <w:rFonts w:hint="eastAsia" w:ascii="仿宋_GB2312" w:hAnsi="仿宋_GB2312" w:eastAsia="仿宋_GB2312" w:cs="仿宋_GB2312"/>
                <w:kern w:val="0"/>
                <w:sz w:val="24"/>
                <w:lang w:bidi="ar"/>
              </w:rPr>
              <w:t xml:space="preserve">。 </w:t>
            </w:r>
          </w:p>
          <w:p>
            <w:pPr>
              <w:widowControl/>
              <w:numPr>
                <w:ilvl w:val="0"/>
                <w:numId w:val="9"/>
              </w:numPr>
              <w:spacing w:line="500" w:lineRule="exact"/>
              <w:ind w:right="42" w:rightChars="20" w:firstLine="420" w:firstLineChars="0"/>
              <w:rPr>
                <w:rFonts w:ascii="仿宋_GB2312" w:hAnsi="仿宋_GB2312" w:eastAsia="仿宋_GB2312" w:cs="仿宋_GB2312"/>
                <w:kern w:val="0"/>
                <w:sz w:val="24"/>
              </w:rPr>
            </w:pPr>
            <w:r>
              <w:rPr>
                <w:rFonts w:hint="eastAsia" w:ascii="仿宋_GB2312" w:hAnsi="仿宋_GB2312" w:eastAsia="仿宋_GB2312" w:cs="仿宋_GB2312"/>
                <w:kern w:val="0"/>
                <w:sz w:val="24"/>
                <w:lang w:bidi="ar"/>
              </w:rPr>
              <w:t>园区</w:t>
            </w:r>
            <w:r>
              <w:rPr>
                <w:rFonts w:hint="eastAsia" w:ascii="仿宋_GB2312" w:hAnsi="仿宋_GB2312" w:eastAsia="仿宋_GB2312" w:cs="仿宋_GB2312"/>
                <w:kern w:val="0"/>
                <w:sz w:val="24"/>
                <w:lang w:eastAsia="zh-CN" w:bidi="ar"/>
              </w:rPr>
              <w:t>绿地常规养护</w:t>
            </w:r>
            <w:r>
              <w:rPr>
                <w:rFonts w:hint="eastAsia" w:ascii="仿宋_GB2312" w:hAnsi="仿宋_GB2312" w:eastAsia="仿宋_GB2312" w:cs="仿宋_GB2312"/>
                <w:kern w:val="0"/>
                <w:sz w:val="24"/>
                <w:lang w:bidi="ar"/>
              </w:rPr>
              <w:t>：每日须在工作时间内</w:t>
            </w:r>
            <w:r>
              <w:rPr>
                <w:rFonts w:hint="eastAsia" w:ascii="仿宋_GB2312" w:hAnsi="仿宋_GB2312" w:eastAsia="仿宋_GB2312" w:cs="仿宋_GB2312"/>
                <w:kern w:val="0"/>
                <w:sz w:val="24"/>
                <w:lang w:eastAsia="zh-CN" w:bidi="ar"/>
              </w:rPr>
              <w:t>（</w:t>
            </w:r>
            <w:r>
              <w:rPr>
                <w:rFonts w:hint="eastAsia" w:ascii="仿宋_GB2312" w:hAnsi="仿宋_GB2312" w:eastAsia="仿宋_GB2312" w:cs="仿宋_GB2312"/>
                <w:kern w:val="0"/>
                <w:sz w:val="24"/>
                <w:lang w:val="en-US" w:eastAsia="zh-CN" w:bidi="ar"/>
              </w:rPr>
              <w:t>8:00—12:00,14:30—17:30</w:t>
            </w:r>
            <w:r>
              <w:rPr>
                <w:rFonts w:hint="eastAsia" w:ascii="仿宋_GB2312" w:hAnsi="仿宋_GB2312" w:eastAsia="仿宋_GB2312" w:cs="仿宋_GB2312"/>
                <w:kern w:val="0"/>
                <w:sz w:val="24"/>
                <w:lang w:eastAsia="zh-CN" w:bidi="ar"/>
              </w:rPr>
              <w:t>）</w:t>
            </w:r>
            <w:r>
              <w:rPr>
                <w:rFonts w:hint="eastAsia" w:ascii="仿宋_GB2312" w:hAnsi="仿宋_GB2312" w:eastAsia="仿宋_GB2312" w:cs="仿宋_GB2312"/>
                <w:kern w:val="0"/>
                <w:sz w:val="24"/>
                <w:lang w:bidi="ar"/>
              </w:rPr>
              <w:t>完成对园内相应区域的</w:t>
            </w:r>
            <w:r>
              <w:rPr>
                <w:rFonts w:hint="eastAsia" w:ascii="仿宋_GB2312" w:hAnsi="仿宋_GB2312" w:eastAsia="仿宋_GB2312" w:cs="仿宋_GB2312"/>
                <w:kern w:val="0"/>
                <w:sz w:val="24"/>
                <w:lang w:eastAsia="zh-CN" w:bidi="ar"/>
              </w:rPr>
              <w:t>淋水</w:t>
            </w:r>
            <w:r>
              <w:rPr>
                <w:rFonts w:hint="eastAsia" w:ascii="仿宋_GB2312" w:hAnsi="仿宋_GB2312" w:eastAsia="仿宋_GB2312" w:cs="仿宋_GB2312"/>
                <w:kern w:val="0"/>
                <w:sz w:val="24"/>
                <w:lang w:bidi="ar"/>
              </w:rPr>
              <w:t>、</w:t>
            </w:r>
            <w:r>
              <w:rPr>
                <w:rFonts w:hint="eastAsia" w:ascii="仿宋_GB2312" w:hAnsi="仿宋_GB2312" w:eastAsia="仿宋_GB2312" w:cs="仿宋_GB2312"/>
                <w:kern w:val="0"/>
                <w:sz w:val="24"/>
                <w:lang w:eastAsia="zh-CN" w:bidi="ar"/>
              </w:rPr>
              <w:t>修剪、施肥</w:t>
            </w:r>
            <w:r>
              <w:rPr>
                <w:rFonts w:hint="eastAsia" w:ascii="仿宋_GB2312" w:hAnsi="仿宋_GB2312" w:eastAsia="仿宋_GB2312" w:cs="仿宋_GB2312"/>
                <w:kern w:val="0"/>
                <w:sz w:val="24"/>
                <w:lang w:bidi="ar"/>
              </w:rPr>
              <w:t>及</w:t>
            </w:r>
            <w:r>
              <w:rPr>
                <w:rFonts w:hint="eastAsia" w:ascii="仿宋_GB2312" w:hAnsi="仿宋_GB2312" w:eastAsia="仿宋_GB2312" w:cs="仿宋_GB2312"/>
                <w:kern w:val="0"/>
                <w:sz w:val="24"/>
                <w:lang w:eastAsia="zh-CN" w:bidi="ar"/>
              </w:rPr>
              <w:t>绿化</w:t>
            </w:r>
            <w:r>
              <w:rPr>
                <w:rFonts w:hint="eastAsia" w:ascii="仿宋_GB2312" w:hAnsi="仿宋_GB2312" w:eastAsia="仿宋_GB2312" w:cs="仿宋_GB2312"/>
                <w:kern w:val="0"/>
                <w:sz w:val="24"/>
                <w:lang w:bidi="ar"/>
              </w:rPr>
              <w:t>垃圾清</w:t>
            </w:r>
            <w:r>
              <w:rPr>
                <w:rFonts w:hint="eastAsia" w:ascii="仿宋_GB2312" w:hAnsi="仿宋_GB2312" w:eastAsia="仿宋_GB2312" w:cs="仿宋_GB2312"/>
                <w:kern w:val="0"/>
                <w:sz w:val="24"/>
                <w:lang w:eastAsia="zh-CN" w:bidi="ar"/>
              </w:rPr>
              <w:t>理</w:t>
            </w:r>
            <w:r>
              <w:rPr>
                <w:rFonts w:hint="eastAsia" w:ascii="仿宋_GB2312" w:hAnsi="仿宋_GB2312" w:eastAsia="仿宋_GB2312" w:cs="仿宋_GB2312"/>
                <w:kern w:val="0"/>
                <w:sz w:val="24"/>
                <w:lang w:bidi="ar"/>
              </w:rPr>
              <w:t>工作</w:t>
            </w:r>
            <w:r>
              <w:rPr>
                <w:rFonts w:hint="eastAsia" w:ascii="仿宋_GB2312" w:hAnsi="仿宋_GB2312" w:eastAsia="仿宋_GB2312" w:cs="仿宋_GB2312"/>
                <w:kern w:val="0"/>
                <w:sz w:val="24"/>
                <w:lang w:eastAsia="zh-CN" w:bidi="ar"/>
              </w:rPr>
              <w:t>等养护工作</w:t>
            </w:r>
            <w:r>
              <w:rPr>
                <w:rFonts w:hint="eastAsia" w:ascii="仿宋_GB2312" w:hAnsi="仿宋_GB2312" w:eastAsia="仿宋_GB2312" w:cs="仿宋_GB2312"/>
                <w:kern w:val="0"/>
                <w:sz w:val="24"/>
                <w:lang w:bidi="ar"/>
              </w:rPr>
              <w:t>，保持园区美观整洁，当日</w:t>
            </w:r>
            <w:r>
              <w:rPr>
                <w:rFonts w:hint="eastAsia" w:ascii="仿宋_GB2312" w:hAnsi="仿宋_GB2312" w:eastAsia="仿宋_GB2312" w:cs="仿宋_GB2312"/>
                <w:kern w:val="0"/>
                <w:sz w:val="24"/>
                <w:lang w:eastAsia="zh-CN" w:bidi="ar"/>
              </w:rPr>
              <w:t>绿化</w:t>
            </w:r>
            <w:r>
              <w:rPr>
                <w:rFonts w:hint="eastAsia" w:ascii="仿宋_GB2312" w:hAnsi="仿宋_GB2312" w:eastAsia="仿宋_GB2312" w:cs="仿宋_GB2312"/>
                <w:kern w:val="0"/>
                <w:sz w:val="24"/>
                <w:lang w:bidi="ar"/>
              </w:rPr>
              <w:t>垃圾及时清</w:t>
            </w:r>
            <w:r>
              <w:rPr>
                <w:rFonts w:hint="eastAsia" w:ascii="仿宋_GB2312" w:hAnsi="仿宋_GB2312" w:eastAsia="仿宋_GB2312" w:cs="仿宋_GB2312"/>
                <w:kern w:val="0"/>
                <w:sz w:val="24"/>
                <w:lang w:eastAsia="zh-CN" w:bidi="ar"/>
              </w:rPr>
              <w:t>理</w:t>
            </w:r>
            <w:r>
              <w:rPr>
                <w:rFonts w:hint="eastAsia" w:ascii="仿宋_GB2312" w:hAnsi="仿宋_GB2312" w:eastAsia="仿宋_GB2312" w:cs="仿宋_GB2312"/>
                <w:kern w:val="0"/>
                <w:sz w:val="24"/>
                <w:lang w:bidi="ar"/>
              </w:rPr>
              <w:t xml:space="preserve">至采购人指定区域。 </w:t>
            </w:r>
          </w:p>
          <w:p>
            <w:pPr>
              <w:widowControl/>
              <w:numPr>
                <w:ilvl w:val="0"/>
                <w:numId w:val="9"/>
              </w:numPr>
              <w:spacing w:line="500" w:lineRule="exact"/>
              <w:ind w:right="42" w:rightChars="20" w:firstLine="420" w:firstLineChars="0"/>
              <w:rPr>
                <w:rFonts w:ascii="仿宋_GB2312" w:hAnsi="仿宋_GB2312" w:eastAsia="仿宋_GB2312" w:cs="仿宋_GB2312"/>
                <w:kern w:val="0"/>
                <w:sz w:val="24"/>
              </w:rPr>
            </w:pPr>
            <w:r>
              <w:rPr>
                <w:rFonts w:hint="eastAsia" w:ascii="仿宋_GB2312" w:hAnsi="仿宋_GB2312" w:eastAsia="仿宋_GB2312" w:cs="仿宋_GB2312"/>
                <w:kern w:val="0"/>
                <w:sz w:val="24"/>
                <w:lang w:eastAsia="zh-CN" w:bidi="ar"/>
              </w:rPr>
              <w:t>病虫害防治</w:t>
            </w:r>
            <w:r>
              <w:rPr>
                <w:rFonts w:hint="eastAsia" w:ascii="仿宋_GB2312" w:hAnsi="仿宋_GB2312" w:eastAsia="仿宋_GB2312" w:cs="仿宋_GB2312"/>
                <w:kern w:val="0"/>
                <w:sz w:val="24"/>
                <w:lang w:bidi="ar"/>
              </w:rPr>
              <w:t>：</w:t>
            </w:r>
            <w:r>
              <w:rPr>
                <w:rFonts w:hint="eastAsia" w:ascii="仿宋_GB2312" w:hAnsi="仿宋_GB2312" w:eastAsia="仿宋_GB2312" w:cs="仿宋_GB2312"/>
                <w:kern w:val="0"/>
                <w:sz w:val="24"/>
                <w:lang w:eastAsia="zh-CN" w:bidi="ar"/>
              </w:rPr>
              <w:t>养护</w:t>
            </w:r>
            <w:r>
              <w:rPr>
                <w:rFonts w:hint="eastAsia" w:ascii="仿宋_GB2312" w:hAnsi="仿宋_GB2312" w:eastAsia="仿宋_GB2312" w:cs="仿宋_GB2312"/>
                <w:kern w:val="0"/>
                <w:sz w:val="24"/>
                <w:lang w:bidi="ar"/>
              </w:rPr>
              <w:t>人员每日对园区</w:t>
            </w:r>
            <w:r>
              <w:rPr>
                <w:rFonts w:hint="eastAsia" w:ascii="仿宋_GB2312" w:hAnsi="仿宋_GB2312" w:eastAsia="仿宋_GB2312" w:cs="仿宋_GB2312"/>
                <w:kern w:val="0"/>
                <w:sz w:val="24"/>
                <w:lang w:eastAsia="zh-CN" w:bidi="ar"/>
              </w:rPr>
              <w:t>进行病虫害巡查</w:t>
            </w:r>
            <w:r>
              <w:rPr>
                <w:rFonts w:hint="eastAsia" w:ascii="仿宋_GB2312" w:hAnsi="仿宋_GB2312" w:eastAsia="仿宋_GB2312" w:cs="仿宋_GB2312"/>
                <w:kern w:val="0"/>
                <w:sz w:val="24"/>
                <w:lang w:bidi="ar"/>
              </w:rPr>
              <w:t>，</w:t>
            </w:r>
            <w:r>
              <w:rPr>
                <w:rFonts w:hint="eastAsia" w:ascii="仿宋_GB2312" w:hAnsi="仿宋_GB2312" w:eastAsia="仿宋_GB2312" w:cs="仿宋_GB2312"/>
                <w:kern w:val="0"/>
                <w:sz w:val="24"/>
                <w:lang w:eastAsia="zh-CN" w:bidi="ar"/>
              </w:rPr>
              <w:t>发现病虫害及时进行防治</w:t>
            </w:r>
            <w:r>
              <w:rPr>
                <w:rFonts w:hint="eastAsia" w:ascii="仿宋_GB2312" w:hAnsi="仿宋_GB2312" w:eastAsia="仿宋_GB2312" w:cs="仿宋_GB2312"/>
                <w:kern w:val="0"/>
                <w:sz w:val="24"/>
                <w:lang w:val="en-US" w:eastAsia="zh-CN" w:bidi="ar"/>
              </w:rPr>
              <w:t>(杀虫药剂由采购人提供)</w:t>
            </w:r>
            <w:r>
              <w:rPr>
                <w:rFonts w:hint="eastAsia" w:ascii="仿宋_GB2312" w:hAnsi="仿宋_GB2312" w:eastAsia="仿宋_GB2312" w:cs="仿宋_GB2312"/>
                <w:kern w:val="0"/>
                <w:sz w:val="24"/>
                <w:lang w:bidi="ar"/>
              </w:rPr>
              <w:t>，如遇</w:t>
            </w:r>
            <w:r>
              <w:rPr>
                <w:rFonts w:hint="eastAsia" w:ascii="仿宋_GB2312" w:hAnsi="仿宋_GB2312" w:eastAsia="仿宋_GB2312" w:cs="仿宋_GB2312"/>
                <w:kern w:val="0"/>
                <w:sz w:val="24"/>
                <w:lang w:eastAsia="zh-CN" w:bidi="ar"/>
              </w:rPr>
              <w:t>特殊</w:t>
            </w:r>
            <w:r>
              <w:rPr>
                <w:rFonts w:hint="eastAsia" w:ascii="仿宋_GB2312" w:hAnsi="仿宋_GB2312" w:eastAsia="仿宋_GB2312" w:cs="仿宋_GB2312"/>
                <w:kern w:val="0"/>
                <w:sz w:val="24"/>
                <w:lang w:bidi="ar"/>
              </w:rPr>
              <w:t>无法处理的情况需及时向</w:t>
            </w:r>
            <w:r>
              <w:rPr>
                <w:rFonts w:hint="eastAsia" w:ascii="仿宋_GB2312" w:hAnsi="仿宋_GB2312" w:eastAsia="仿宋_GB2312" w:cs="仿宋_GB2312"/>
                <w:kern w:val="0"/>
                <w:sz w:val="24"/>
                <w:lang w:eastAsia="zh-CN" w:bidi="ar"/>
              </w:rPr>
              <w:t>采购人的管理人员</w:t>
            </w:r>
            <w:r>
              <w:rPr>
                <w:rFonts w:hint="eastAsia" w:ascii="仿宋_GB2312" w:hAnsi="仿宋_GB2312" w:eastAsia="仿宋_GB2312" w:cs="仿宋_GB2312"/>
                <w:kern w:val="0"/>
                <w:sz w:val="24"/>
                <w:lang w:bidi="ar"/>
              </w:rPr>
              <w:t>汇报，并拍照发到采购人指定微信工作群。</w:t>
            </w:r>
          </w:p>
          <w:p>
            <w:pPr>
              <w:widowControl/>
              <w:numPr>
                <w:ilvl w:val="0"/>
                <w:numId w:val="9"/>
              </w:numPr>
              <w:spacing w:line="500" w:lineRule="exact"/>
              <w:ind w:right="42" w:rightChars="20" w:firstLine="420" w:firstLineChars="0"/>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园内</w:t>
            </w:r>
            <w:r>
              <w:rPr>
                <w:rFonts w:hint="eastAsia" w:ascii="仿宋_GB2312" w:hAnsi="仿宋_GB2312" w:eastAsia="仿宋_GB2312" w:cs="仿宋_GB2312"/>
                <w:kern w:val="0"/>
                <w:sz w:val="24"/>
                <w:lang w:eastAsia="zh-CN" w:bidi="ar"/>
              </w:rPr>
              <w:t>乔木危枝死树清理及绿篱修剪</w:t>
            </w:r>
            <w:r>
              <w:rPr>
                <w:rFonts w:hint="eastAsia" w:ascii="仿宋_GB2312" w:hAnsi="仿宋_GB2312" w:eastAsia="仿宋_GB2312" w:cs="仿宋_GB2312"/>
                <w:kern w:val="0"/>
                <w:sz w:val="24"/>
                <w:lang w:bidi="ar"/>
              </w:rPr>
              <w:t>：</w:t>
            </w:r>
            <w:r>
              <w:rPr>
                <w:rFonts w:hint="eastAsia" w:ascii="仿宋_GB2312" w:hAnsi="仿宋_GB2312" w:eastAsia="仿宋_GB2312" w:cs="仿宋_GB2312"/>
                <w:kern w:val="0"/>
                <w:sz w:val="24"/>
                <w:lang w:eastAsia="zh-CN" w:bidi="ar"/>
              </w:rPr>
              <w:t>机动班</w:t>
            </w:r>
            <w:r>
              <w:rPr>
                <w:rFonts w:hint="eastAsia" w:ascii="仿宋_GB2312" w:hAnsi="仿宋_GB2312" w:eastAsia="仿宋_GB2312" w:cs="仿宋_GB2312"/>
                <w:kern w:val="0"/>
                <w:sz w:val="24"/>
                <w:lang w:bidi="ar"/>
              </w:rPr>
              <w:t>人员每日对园内</w:t>
            </w:r>
            <w:r>
              <w:rPr>
                <w:rFonts w:hint="eastAsia" w:ascii="仿宋_GB2312" w:hAnsi="仿宋_GB2312" w:eastAsia="仿宋_GB2312" w:cs="仿宋_GB2312"/>
                <w:kern w:val="0"/>
                <w:sz w:val="24"/>
                <w:lang w:eastAsia="zh-CN" w:bidi="ar"/>
              </w:rPr>
              <w:t>危枝死树进行巡查</w:t>
            </w:r>
            <w:r>
              <w:rPr>
                <w:rFonts w:hint="eastAsia" w:ascii="仿宋_GB2312" w:hAnsi="仿宋_GB2312" w:eastAsia="仿宋_GB2312" w:cs="仿宋_GB2312"/>
                <w:kern w:val="0"/>
                <w:sz w:val="24"/>
                <w:lang w:bidi="ar"/>
              </w:rPr>
              <w:t>，</w:t>
            </w:r>
            <w:r>
              <w:rPr>
                <w:rFonts w:hint="eastAsia" w:ascii="仿宋_GB2312" w:hAnsi="仿宋_GB2312" w:eastAsia="仿宋_GB2312" w:cs="仿宋_GB2312"/>
                <w:kern w:val="0"/>
                <w:sz w:val="24"/>
                <w:lang w:eastAsia="zh-CN" w:bidi="ar"/>
              </w:rPr>
              <w:t>保证园内绿篱规整</w:t>
            </w:r>
            <w:r>
              <w:rPr>
                <w:rFonts w:hint="eastAsia" w:ascii="仿宋_GB2312" w:hAnsi="仿宋_GB2312" w:eastAsia="仿宋_GB2312" w:cs="仿宋_GB2312"/>
                <w:kern w:val="0"/>
                <w:sz w:val="24"/>
                <w:lang w:bidi="ar"/>
              </w:rPr>
              <w:t>，不得有明显</w:t>
            </w:r>
            <w:r>
              <w:rPr>
                <w:rFonts w:hint="eastAsia" w:ascii="仿宋_GB2312" w:hAnsi="仿宋_GB2312" w:eastAsia="仿宋_GB2312" w:cs="仿宋_GB2312"/>
                <w:kern w:val="0"/>
                <w:sz w:val="24"/>
                <w:lang w:eastAsia="zh-CN" w:bidi="ar"/>
              </w:rPr>
              <w:t>徒长枝</w:t>
            </w:r>
            <w:r>
              <w:rPr>
                <w:rFonts w:hint="eastAsia" w:ascii="仿宋_GB2312" w:hAnsi="仿宋_GB2312" w:eastAsia="仿宋_GB2312" w:cs="仿宋_GB2312"/>
                <w:kern w:val="0"/>
                <w:sz w:val="24"/>
                <w:lang w:bidi="ar"/>
              </w:rPr>
              <w:t>，</w:t>
            </w:r>
            <w:r>
              <w:rPr>
                <w:rFonts w:hint="eastAsia" w:ascii="仿宋_GB2312" w:hAnsi="仿宋_GB2312" w:eastAsia="仿宋_GB2312" w:cs="仿宋_GB2312"/>
                <w:kern w:val="0"/>
                <w:sz w:val="24"/>
                <w:lang w:eastAsia="zh-CN" w:bidi="ar"/>
              </w:rPr>
              <w:t>修剪的绿化</w:t>
            </w:r>
            <w:r>
              <w:rPr>
                <w:rFonts w:hint="eastAsia" w:ascii="仿宋_GB2312" w:hAnsi="仿宋_GB2312" w:eastAsia="仿宋_GB2312" w:cs="仿宋_GB2312"/>
                <w:kern w:val="0"/>
                <w:sz w:val="24"/>
                <w:lang w:bidi="ar"/>
              </w:rPr>
              <w:t>垃圾及时清</w:t>
            </w:r>
            <w:r>
              <w:rPr>
                <w:rFonts w:hint="eastAsia" w:ascii="仿宋_GB2312" w:hAnsi="仿宋_GB2312" w:eastAsia="仿宋_GB2312" w:cs="仿宋_GB2312"/>
                <w:kern w:val="0"/>
                <w:sz w:val="24"/>
                <w:lang w:eastAsia="zh-CN" w:bidi="ar"/>
              </w:rPr>
              <w:t>理</w:t>
            </w:r>
            <w:r>
              <w:rPr>
                <w:rFonts w:hint="eastAsia" w:ascii="仿宋_GB2312" w:hAnsi="仿宋_GB2312" w:eastAsia="仿宋_GB2312" w:cs="仿宋_GB2312"/>
                <w:kern w:val="0"/>
                <w:sz w:val="24"/>
                <w:lang w:bidi="ar"/>
              </w:rPr>
              <w:t>；根据实际情况对园内</w:t>
            </w:r>
            <w:r>
              <w:rPr>
                <w:rFonts w:hint="eastAsia" w:ascii="仿宋_GB2312" w:hAnsi="仿宋_GB2312" w:eastAsia="仿宋_GB2312" w:cs="仿宋_GB2312"/>
                <w:kern w:val="0"/>
                <w:sz w:val="24"/>
                <w:lang w:eastAsia="zh-CN" w:bidi="ar"/>
              </w:rPr>
              <w:t>山道周边植物</w:t>
            </w:r>
            <w:r>
              <w:rPr>
                <w:rFonts w:hint="eastAsia" w:ascii="仿宋_GB2312" w:hAnsi="仿宋_GB2312" w:eastAsia="仿宋_GB2312" w:cs="仿宋_GB2312"/>
                <w:kern w:val="0"/>
                <w:sz w:val="24"/>
                <w:lang w:bidi="ar"/>
              </w:rPr>
              <w:t>进行</w:t>
            </w:r>
            <w:r>
              <w:rPr>
                <w:rFonts w:hint="eastAsia" w:ascii="仿宋_GB2312" w:hAnsi="仿宋_GB2312" w:eastAsia="仿宋_GB2312" w:cs="仿宋_GB2312"/>
                <w:kern w:val="0"/>
                <w:sz w:val="24"/>
                <w:lang w:eastAsia="zh-CN" w:bidi="ar"/>
              </w:rPr>
              <w:t>修剪</w:t>
            </w:r>
            <w:r>
              <w:rPr>
                <w:rFonts w:hint="eastAsia" w:ascii="仿宋_GB2312" w:hAnsi="仿宋_GB2312" w:eastAsia="仿宋_GB2312" w:cs="仿宋_GB2312"/>
                <w:kern w:val="0"/>
                <w:sz w:val="24"/>
                <w:lang w:bidi="ar"/>
              </w:rPr>
              <w:t>，保持</w:t>
            </w:r>
            <w:r>
              <w:rPr>
                <w:rFonts w:hint="eastAsia" w:ascii="仿宋_GB2312" w:hAnsi="仿宋_GB2312" w:eastAsia="仿宋_GB2312" w:cs="仿宋_GB2312"/>
                <w:kern w:val="0"/>
                <w:sz w:val="24"/>
                <w:lang w:eastAsia="zh-CN" w:bidi="ar"/>
              </w:rPr>
              <w:t>游客通行</w:t>
            </w:r>
            <w:r>
              <w:rPr>
                <w:rFonts w:hint="eastAsia" w:ascii="仿宋_GB2312" w:hAnsi="仿宋_GB2312" w:eastAsia="仿宋_GB2312" w:cs="仿宋_GB2312"/>
                <w:kern w:val="0"/>
                <w:sz w:val="24"/>
                <w:lang w:bidi="ar"/>
              </w:rPr>
              <w:t>畅通。</w:t>
            </w:r>
          </w:p>
          <w:p>
            <w:pPr>
              <w:widowControl/>
              <w:numPr>
                <w:ilvl w:val="0"/>
                <w:numId w:val="9"/>
              </w:numPr>
              <w:spacing w:line="500" w:lineRule="exact"/>
              <w:ind w:right="42" w:rightChars="20" w:firstLine="420" w:firstLineChars="0"/>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积极配合完成采购人交给的其它临时工作任务。</w:t>
            </w:r>
          </w:p>
          <w:p>
            <w:pPr>
              <w:widowControl/>
              <w:spacing w:line="500" w:lineRule="exact"/>
              <w:ind w:right="42" w:rightChars="20" w:firstLine="482" w:firstLineChars="200"/>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六、</w:t>
            </w:r>
            <w:r>
              <w:rPr>
                <w:rFonts w:hint="eastAsia" w:ascii="仿宋_GB2312" w:hAnsi="仿宋_GB2312" w:eastAsia="仿宋_GB2312" w:cs="仿宋_GB2312"/>
                <w:b/>
                <w:kern w:val="0"/>
                <w:sz w:val="24"/>
              </w:rPr>
              <w:t>具体</w:t>
            </w:r>
            <w:r>
              <w:rPr>
                <w:rFonts w:hint="eastAsia" w:ascii="仿宋_GB2312" w:hAnsi="仿宋_GB2312" w:eastAsia="仿宋_GB2312" w:cs="仿宋_GB2312"/>
                <w:b/>
                <w:bCs/>
                <w:kern w:val="0"/>
                <w:sz w:val="24"/>
              </w:rPr>
              <w:t>服务要求及标准</w:t>
            </w:r>
          </w:p>
          <w:p>
            <w:pPr>
              <w:widowControl/>
              <w:spacing w:line="500" w:lineRule="exact"/>
              <w:ind w:right="42" w:rightChars="2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lang w:eastAsia="zh-CN"/>
              </w:rPr>
              <w:t>绿化工</w:t>
            </w:r>
            <w:r>
              <w:rPr>
                <w:rFonts w:hint="eastAsia" w:ascii="仿宋_GB2312" w:hAnsi="仿宋_GB2312" w:eastAsia="仿宋_GB2312" w:cs="仿宋_GB2312"/>
                <w:b/>
                <w:bCs/>
                <w:kern w:val="0"/>
                <w:sz w:val="24"/>
              </w:rPr>
              <w:t>服务标准</w:t>
            </w:r>
          </w:p>
          <w:tbl>
            <w:tblPr>
              <w:tblStyle w:val="346"/>
              <w:tblW w:w="7050" w:type="dxa"/>
              <w:tblInd w:w="1" w:type="dxa"/>
              <w:tblLayout w:type="fixed"/>
              <w:tblCellMar>
                <w:top w:w="0" w:type="dxa"/>
                <w:left w:w="108" w:type="dxa"/>
                <w:bottom w:w="0" w:type="dxa"/>
                <w:right w:w="108" w:type="dxa"/>
              </w:tblCellMar>
            </w:tblPr>
            <w:tblGrid>
              <w:gridCol w:w="795"/>
              <w:gridCol w:w="2625"/>
              <w:gridCol w:w="1320"/>
              <w:gridCol w:w="2310"/>
            </w:tblGrid>
            <w:tr>
              <w:tblPrEx>
                <w:tblCellMar>
                  <w:top w:w="0" w:type="dxa"/>
                  <w:left w:w="108" w:type="dxa"/>
                  <w:bottom w:w="0" w:type="dxa"/>
                  <w:right w:w="108" w:type="dxa"/>
                </w:tblCellMar>
              </w:tblPrEx>
              <w:trPr>
                <w:trHeight w:val="128" w:hRule="atLeast"/>
              </w:trPr>
              <w:tc>
                <w:tcPr>
                  <w:tcW w:w="795" w:type="dxa"/>
                  <w:tcBorders>
                    <w:top w:val="single" w:color="000000" w:sz="2" w:space="0"/>
                    <w:left w:val="single" w:color="000000" w:sz="2" w:space="0"/>
                    <w:bottom w:val="single" w:color="auto" w:sz="4" w:space="0"/>
                    <w:right w:val="single" w:color="000000" w:sz="2" w:space="0"/>
                  </w:tcBorders>
                  <w:shd w:val="clear" w:color="000000" w:fill="FFFFFF"/>
                  <w:vAlign w:val="center"/>
                </w:tcPr>
                <w:p>
                  <w:pP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区域</w:t>
                  </w:r>
                </w:p>
                <w:p>
                  <w:pPr>
                    <w:rPr>
                      <w:rFonts w:ascii="仿宋_GB2312" w:hAnsi="仿宋_GB2312" w:eastAsia="仿宋_GB2312" w:cs="仿宋_GB2312"/>
                      <w:b/>
                      <w:bCs/>
                      <w:kern w:val="0"/>
                      <w:sz w:val="24"/>
                      <w:lang w:val="zh-CN"/>
                    </w:rPr>
                  </w:pPr>
                  <w:r>
                    <w:rPr>
                      <w:rFonts w:hint="eastAsia" w:ascii="仿宋_GB2312" w:hAnsi="仿宋_GB2312" w:eastAsia="仿宋_GB2312" w:cs="仿宋_GB2312"/>
                      <w:b/>
                      <w:bCs/>
                      <w:kern w:val="0"/>
                      <w:sz w:val="24"/>
                    </w:rPr>
                    <w:t>位置</w:t>
                  </w:r>
                </w:p>
              </w:tc>
              <w:tc>
                <w:tcPr>
                  <w:tcW w:w="26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b/>
                      <w:bCs/>
                      <w:kern w:val="0"/>
                      <w:sz w:val="24"/>
                      <w:lang w:val="zh-CN"/>
                    </w:rPr>
                  </w:pPr>
                  <w:r>
                    <w:rPr>
                      <w:rFonts w:hint="eastAsia" w:ascii="仿宋_GB2312" w:hAnsi="仿宋_GB2312" w:eastAsia="仿宋_GB2312" w:cs="仿宋_GB2312"/>
                      <w:b/>
                      <w:bCs/>
                      <w:kern w:val="0"/>
                      <w:sz w:val="24"/>
                      <w:lang w:eastAsia="zh-CN"/>
                    </w:rPr>
                    <w:t>绿化养护</w:t>
                  </w:r>
                  <w:r>
                    <w:rPr>
                      <w:rFonts w:hint="eastAsia" w:ascii="仿宋_GB2312" w:hAnsi="仿宋_GB2312" w:eastAsia="仿宋_GB2312" w:cs="仿宋_GB2312"/>
                      <w:b/>
                      <w:bCs/>
                      <w:kern w:val="0"/>
                      <w:sz w:val="24"/>
                    </w:rPr>
                    <w:t>内容及项目</w:t>
                  </w:r>
                </w:p>
              </w:tc>
              <w:tc>
                <w:tcPr>
                  <w:tcW w:w="13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b/>
                      <w:bCs/>
                      <w:kern w:val="0"/>
                      <w:sz w:val="24"/>
                      <w:lang w:val="zh-CN"/>
                    </w:rPr>
                  </w:pPr>
                  <w:r>
                    <w:rPr>
                      <w:rFonts w:hint="eastAsia" w:ascii="仿宋_GB2312" w:hAnsi="仿宋_GB2312" w:eastAsia="仿宋_GB2312" w:cs="仿宋_GB2312"/>
                      <w:b/>
                      <w:bCs/>
                      <w:kern w:val="0"/>
                      <w:sz w:val="24"/>
                    </w:rPr>
                    <w:t>时 间</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b/>
                      <w:bCs/>
                      <w:kern w:val="0"/>
                      <w:sz w:val="24"/>
                      <w:lang w:val="zh-CN"/>
                    </w:rPr>
                  </w:pPr>
                  <w:r>
                    <w:rPr>
                      <w:rFonts w:hint="eastAsia" w:ascii="仿宋_GB2312" w:hAnsi="仿宋_GB2312" w:eastAsia="仿宋_GB2312" w:cs="仿宋_GB2312"/>
                      <w:b/>
                      <w:bCs/>
                      <w:kern w:val="0"/>
                      <w:sz w:val="24"/>
                    </w:rPr>
                    <w:t>标 准</w:t>
                  </w:r>
                </w:p>
              </w:tc>
            </w:tr>
            <w:tr>
              <w:tblPrEx>
                <w:tblCellMar>
                  <w:top w:w="0" w:type="dxa"/>
                  <w:left w:w="108" w:type="dxa"/>
                  <w:bottom w:w="0" w:type="dxa"/>
                  <w:right w:w="108" w:type="dxa"/>
                </w:tblCellMar>
              </w:tblPrEx>
              <w:trPr>
                <w:trHeight w:val="1512" w:hRule="atLeast"/>
              </w:trPr>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hAnsi="仿宋_GB2312" w:eastAsia="仿宋_GB2312" w:cs="仿宋_GB2312"/>
                      <w:b/>
                      <w:bCs/>
                      <w:kern w:val="0"/>
                      <w:sz w:val="24"/>
                      <w:lang w:val="zh-CN"/>
                    </w:rPr>
                  </w:pPr>
                  <w:r>
                    <w:rPr>
                      <w:rFonts w:hint="eastAsia" w:ascii="仿宋_GB2312" w:hAnsi="仿宋_GB2312" w:eastAsia="仿宋_GB2312" w:cs="仿宋_GB2312"/>
                      <w:b/>
                      <w:bCs/>
                      <w:kern w:val="0"/>
                      <w:sz w:val="24"/>
                      <w:lang w:val="zh-CN"/>
                    </w:rPr>
                    <w:t>绿地常规保洁（山体除外）</w:t>
                  </w:r>
                </w:p>
              </w:tc>
              <w:tc>
                <w:tcPr>
                  <w:tcW w:w="2625" w:type="dxa"/>
                  <w:tcBorders>
                    <w:top w:val="single" w:color="000000" w:sz="2" w:space="0"/>
                    <w:left w:val="single" w:color="auto" w:sz="4" w:space="0"/>
                    <w:bottom w:val="single" w:color="000000" w:sz="2" w:space="0"/>
                    <w:right w:val="single" w:color="000000" w:sz="2" w:space="0"/>
                  </w:tcBorders>
                  <w:shd w:val="clear" w:color="000000" w:fill="FFFFFF"/>
                  <w:vAlign w:val="center"/>
                </w:tcPr>
                <w:p>
                  <w:pPr>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绿地保洁</w:t>
                  </w:r>
                </w:p>
              </w:tc>
              <w:tc>
                <w:tcPr>
                  <w:tcW w:w="13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rPr>
                    <w:t>每天</w:t>
                  </w:r>
                  <w:r>
                    <w:rPr>
                      <w:rFonts w:hint="eastAsia" w:ascii="仿宋_GB2312" w:hAnsi="仿宋_GB2312" w:eastAsia="仿宋_GB2312" w:cs="仿宋_GB2312"/>
                      <w:kern w:val="0"/>
                      <w:sz w:val="24"/>
                      <w:lang w:eastAsia="zh-CN"/>
                    </w:rPr>
                    <w:t>一</w:t>
                  </w:r>
                  <w:r>
                    <w:rPr>
                      <w:rFonts w:hint="eastAsia" w:ascii="仿宋_GB2312" w:hAnsi="仿宋_GB2312" w:eastAsia="仿宋_GB2312" w:cs="仿宋_GB2312"/>
                      <w:kern w:val="0"/>
                      <w:sz w:val="24"/>
                    </w:rPr>
                    <w:t>次</w:t>
                  </w:r>
                </w:p>
              </w:tc>
              <w:tc>
                <w:tcPr>
                  <w:tcW w:w="2310" w:type="dxa"/>
                  <w:tcBorders>
                    <w:top w:val="single" w:color="000000" w:sz="2" w:space="0"/>
                    <w:left w:val="single" w:color="000000" w:sz="2" w:space="0"/>
                    <w:bottom w:val="single" w:color="auto" w:sz="4" w:space="0"/>
                    <w:right w:val="single" w:color="000000" w:sz="2" w:space="0"/>
                  </w:tcBorders>
                  <w:shd w:val="clear" w:color="000000" w:fill="FFFFFF"/>
                  <w:vAlign w:val="center"/>
                </w:tcPr>
                <w:p>
                  <w:pPr>
                    <w:widowControl/>
                    <w:shd w:val="clear" w:color="auto" w:fill="FFFFFF"/>
                    <w:spacing w:line="400" w:lineRule="exact"/>
                    <w:ind w:right="42" w:rightChars="20"/>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eastAsia="zh-CN"/>
                    </w:rPr>
                    <w:t>绿地</w:t>
                  </w:r>
                  <w:r>
                    <w:rPr>
                      <w:rFonts w:hint="eastAsia" w:ascii="仿宋_GB2312" w:hAnsi="仿宋_GB2312" w:eastAsia="仿宋_GB2312" w:cs="仿宋_GB2312"/>
                      <w:kern w:val="0"/>
                      <w:sz w:val="24"/>
                    </w:rPr>
                    <w:t>无明显</w:t>
                  </w:r>
                  <w:r>
                    <w:rPr>
                      <w:rFonts w:hint="eastAsia" w:ascii="仿宋_GB2312" w:hAnsi="仿宋_GB2312" w:eastAsia="仿宋_GB2312" w:cs="仿宋_GB2312"/>
                      <w:kern w:val="0"/>
                      <w:sz w:val="24"/>
                      <w:lang w:eastAsia="zh-CN"/>
                    </w:rPr>
                    <w:t>白色</w:t>
                  </w:r>
                  <w:r>
                    <w:rPr>
                      <w:rFonts w:hint="eastAsia" w:ascii="仿宋_GB2312" w:hAnsi="仿宋_GB2312" w:eastAsia="仿宋_GB2312" w:cs="仿宋_GB2312"/>
                      <w:kern w:val="0"/>
                      <w:sz w:val="24"/>
                    </w:rPr>
                    <w:t>垃圾</w:t>
                  </w:r>
                </w:p>
              </w:tc>
            </w:tr>
            <w:tr>
              <w:tblPrEx>
                <w:tblCellMar>
                  <w:top w:w="0" w:type="dxa"/>
                  <w:left w:w="108" w:type="dxa"/>
                  <w:bottom w:w="0" w:type="dxa"/>
                  <w:right w:w="108" w:type="dxa"/>
                </w:tblCellMar>
              </w:tblPrEx>
              <w:trPr>
                <w:trHeight w:val="1122" w:hRule="atLeast"/>
              </w:trPr>
              <w:tc>
                <w:tcPr>
                  <w:tcW w:w="79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500" w:lineRule="exact"/>
                    <w:ind w:right="42" w:rightChars="20"/>
                    <w:jc w:val="center"/>
                    <w:rPr>
                      <w:rFonts w:hint="eastAsia" w:ascii="仿宋_GB2312" w:hAnsi="仿宋_GB2312" w:eastAsia="仿宋_GB2312" w:cs="仿宋_GB2312"/>
                      <w:b/>
                      <w:bCs/>
                      <w:kern w:val="0"/>
                      <w:sz w:val="24"/>
                      <w:lang w:eastAsia="zh-CN" w:bidi="ar"/>
                    </w:rPr>
                  </w:pPr>
                  <w:r>
                    <w:rPr>
                      <w:rFonts w:hint="eastAsia" w:ascii="仿宋_GB2312" w:hAnsi="仿宋_GB2312" w:eastAsia="仿宋_GB2312" w:cs="仿宋_GB2312"/>
                      <w:b/>
                      <w:bCs/>
                      <w:kern w:val="0"/>
                      <w:sz w:val="24"/>
                      <w:lang w:bidi="ar"/>
                    </w:rPr>
                    <w:t>园区</w:t>
                  </w:r>
                  <w:r>
                    <w:rPr>
                      <w:rFonts w:hint="eastAsia" w:ascii="仿宋_GB2312" w:hAnsi="仿宋_GB2312" w:eastAsia="仿宋_GB2312" w:cs="仿宋_GB2312"/>
                      <w:b/>
                      <w:bCs/>
                      <w:kern w:val="0"/>
                      <w:sz w:val="24"/>
                      <w:lang w:eastAsia="zh-CN" w:bidi="ar"/>
                    </w:rPr>
                    <w:t>绿地</w:t>
                  </w:r>
                </w:p>
                <w:p>
                  <w:pPr>
                    <w:widowControl/>
                    <w:spacing w:line="500" w:lineRule="exact"/>
                    <w:ind w:right="42" w:rightChars="20"/>
                    <w:jc w:val="center"/>
                    <w:rPr>
                      <w:rFonts w:hint="eastAsia" w:ascii="仿宋_GB2312" w:hAnsi="仿宋_GB2312" w:eastAsia="仿宋_GB2312" w:cs="仿宋_GB2312"/>
                      <w:b/>
                      <w:bCs/>
                      <w:kern w:val="0"/>
                      <w:sz w:val="24"/>
                      <w:lang w:val="zh-CN" w:eastAsia="zh-CN"/>
                    </w:rPr>
                  </w:pPr>
                  <w:r>
                    <w:rPr>
                      <w:rFonts w:hint="eastAsia" w:ascii="仿宋_GB2312" w:hAnsi="仿宋_GB2312" w:eastAsia="仿宋_GB2312" w:cs="仿宋_GB2312"/>
                      <w:b/>
                      <w:bCs/>
                      <w:kern w:val="0"/>
                      <w:sz w:val="24"/>
                      <w:lang w:eastAsia="zh-CN" w:bidi="ar"/>
                    </w:rPr>
                    <w:t>常规养护</w:t>
                  </w:r>
                </w:p>
              </w:tc>
              <w:tc>
                <w:tcPr>
                  <w:tcW w:w="2625" w:type="dxa"/>
                  <w:tcBorders>
                    <w:top w:val="single" w:color="000000" w:sz="2" w:space="0"/>
                    <w:left w:val="single" w:color="auto" w:sz="4" w:space="0"/>
                    <w:bottom w:val="single" w:color="000000" w:sz="2" w:space="0"/>
                    <w:right w:val="single" w:color="000000" w:sz="2" w:space="0"/>
                  </w:tcBorders>
                  <w:shd w:val="clear" w:color="000000" w:fill="FFFFFF"/>
                  <w:vAlign w:val="center"/>
                </w:tcPr>
                <w:p>
                  <w:pPr>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eastAsia="zh-CN"/>
                    </w:rPr>
                    <w:t>园区绿地淋水</w:t>
                  </w:r>
                </w:p>
              </w:tc>
              <w:tc>
                <w:tcPr>
                  <w:tcW w:w="1320" w:type="dxa"/>
                  <w:vMerge w:val="restart"/>
                  <w:tcBorders>
                    <w:top w:val="single" w:color="000000" w:sz="2" w:space="0"/>
                    <w:left w:val="single" w:color="000000" w:sz="2" w:space="0"/>
                    <w:right w:val="single" w:color="auto" w:sz="4" w:space="0"/>
                  </w:tcBorders>
                  <w:shd w:val="clear" w:color="000000" w:fill="FFFFFF"/>
                  <w:vAlign w:val="center"/>
                </w:tcPr>
                <w:p>
                  <w:pPr>
                    <w:widowControl/>
                    <w:shd w:val="clear" w:color="auto" w:fill="FFFFFF"/>
                    <w:spacing w:line="400" w:lineRule="exact"/>
                    <w:ind w:right="42" w:rightChars="20"/>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按植物需求</w:t>
                  </w:r>
                </w:p>
                <w:p>
                  <w:pPr>
                    <w:widowControl/>
                    <w:shd w:val="clear" w:color="auto" w:fill="FFFFFF"/>
                    <w:spacing w:line="400" w:lineRule="exact"/>
                    <w:ind w:right="42" w:rightChars="20"/>
                    <w:jc w:val="center"/>
                    <w:rPr>
                      <w:rFonts w:ascii="仿宋_GB2312" w:hAnsi="仿宋_GB2312" w:eastAsia="仿宋_GB2312" w:cs="仿宋_GB2312"/>
                      <w:kern w:val="0"/>
                      <w:sz w:val="24"/>
                      <w:lang w:val="zh-CN"/>
                    </w:rPr>
                  </w:pPr>
                </w:p>
              </w:tc>
              <w:tc>
                <w:tcPr>
                  <w:tcW w:w="23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400" w:lineRule="exact"/>
                    <w:ind w:right="42" w:rightChars="20"/>
                    <w:jc w:val="center"/>
                    <w:rPr>
                      <w:rFonts w:hint="eastAsia" w:ascii="仿宋_GB2312" w:hAnsi="仿宋_GB2312" w:eastAsia="仿宋_GB2312" w:cs="仿宋_GB2312"/>
                      <w:kern w:val="0"/>
                      <w:sz w:val="24"/>
                      <w:lang w:val="zh-CN" w:eastAsia="zh-CN"/>
                    </w:rPr>
                  </w:pPr>
                  <w:r>
                    <w:rPr>
                      <w:rFonts w:hint="eastAsia" w:ascii="仿宋_GB2312" w:hAnsi="仿宋_GB2312" w:eastAsia="仿宋_GB2312" w:cs="仿宋_GB2312"/>
                      <w:kern w:val="0"/>
                      <w:sz w:val="24"/>
                      <w:lang w:eastAsia="zh-CN" w:bidi="ar"/>
                    </w:rPr>
                    <w:t>常规淋水确保植物长势良好</w:t>
                  </w:r>
                </w:p>
              </w:tc>
            </w:tr>
            <w:tr>
              <w:tblPrEx>
                <w:tblCellMar>
                  <w:top w:w="0" w:type="dxa"/>
                  <w:left w:w="108" w:type="dxa"/>
                  <w:bottom w:w="0" w:type="dxa"/>
                  <w:right w:w="108" w:type="dxa"/>
                </w:tblCellMar>
              </w:tblPrEx>
              <w:trPr>
                <w:trHeight w:val="722" w:hRule="atLeast"/>
              </w:trPr>
              <w:tc>
                <w:tcPr>
                  <w:tcW w:w="795"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hAnsi="仿宋_GB2312" w:eastAsia="仿宋_GB2312" w:cs="仿宋_GB2312"/>
                      <w:kern w:val="0"/>
                      <w:sz w:val="24"/>
                      <w:lang w:val="zh-CN"/>
                    </w:rPr>
                  </w:pPr>
                </w:p>
              </w:tc>
              <w:tc>
                <w:tcPr>
                  <w:tcW w:w="2625" w:type="dxa"/>
                  <w:tcBorders>
                    <w:top w:val="single" w:color="000000" w:sz="2" w:space="0"/>
                    <w:left w:val="single" w:color="auto" w:sz="4" w:space="0"/>
                    <w:bottom w:val="single" w:color="000000" w:sz="2" w:space="0"/>
                    <w:right w:val="single" w:color="000000" w:sz="2" w:space="0"/>
                  </w:tcBorders>
                  <w:shd w:val="clear" w:color="000000" w:fill="FFFFFF"/>
                  <w:vAlign w:val="center"/>
                </w:tcPr>
                <w:p>
                  <w:pPr>
                    <w:widowControl/>
                    <w:shd w:val="clear" w:color="auto" w:fill="FFFFFF"/>
                    <w:spacing w:line="500" w:lineRule="exact"/>
                    <w:ind w:right="42" w:rightChars="20"/>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eastAsia="zh-CN"/>
                    </w:rPr>
                    <w:t>园区绿地补植</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lang w:eastAsia="zh-CN"/>
                    </w:rPr>
                    <w:t>施肥</w:t>
                  </w:r>
                  <w:r>
                    <w:rPr>
                      <w:rFonts w:hint="eastAsia" w:ascii="仿宋_GB2312" w:hAnsi="仿宋_GB2312" w:eastAsia="仿宋_GB2312" w:cs="仿宋_GB2312"/>
                      <w:kern w:val="0"/>
                      <w:sz w:val="24"/>
                      <w:lang w:val="en-US" w:eastAsia="zh-CN"/>
                    </w:rPr>
                    <w:t>/修剪/拔草等</w:t>
                  </w:r>
                </w:p>
              </w:tc>
              <w:tc>
                <w:tcPr>
                  <w:tcW w:w="1320" w:type="dxa"/>
                  <w:vMerge w:val="continue"/>
                  <w:tcBorders>
                    <w:left w:val="single" w:color="000000" w:sz="2" w:space="0"/>
                    <w:bottom w:val="single" w:color="000000" w:sz="2" w:space="0"/>
                    <w:right w:val="single" w:color="auto" w:sz="4" w:space="0"/>
                  </w:tcBorders>
                  <w:shd w:val="clear" w:color="000000" w:fill="FFFFFF"/>
                  <w:vAlign w:val="center"/>
                </w:tcPr>
                <w:p>
                  <w:pPr>
                    <w:widowControl/>
                    <w:shd w:val="clear" w:color="auto" w:fill="FFFFFF"/>
                    <w:spacing w:line="400" w:lineRule="exact"/>
                    <w:ind w:right="42" w:rightChars="20"/>
                    <w:jc w:val="center"/>
                    <w:rPr>
                      <w:rFonts w:ascii="仿宋_GB2312" w:hAnsi="仿宋_GB2312" w:eastAsia="仿宋_GB2312" w:cs="仿宋_GB2312"/>
                      <w:kern w:val="0"/>
                      <w:sz w:val="24"/>
                      <w:lang w:val="zh-CN"/>
                    </w:rPr>
                  </w:pPr>
                </w:p>
              </w:tc>
              <w:tc>
                <w:tcPr>
                  <w:tcW w:w="23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hd w:val="clear" w:color="auto" w:fill="FFFFFF"/>
                    <w:spacing w:line="400" w:lineRule="exact"/>
                    <w:ind w:right="42" w:rightChars="20"/>
                    <w:jc w:val="center"/>
                    <w:rPr>
                      <w:rFonts w:hint="eastAsia" w:ascii="仿宋_GB2312" w:hAnsi="仿宋_GB2312" w:eastAsia="仿宋_GB2312" w:cs="仿宋_GB2312"/>
                      <w:kern w:val="0"/>
                      <w:sz w:val="24"/>
                      <w:lang w:val="zh-CN" w:eastAsia="zh-CN"/>
                    </w:rPr>
                  </w:pPr>
                  <w:r>
                    <w:rPr>
                      <w:rFonts w:hint="eastAsia" w:ascii="仿宋_GB2312" w:hAnsi="仿宋_GB2312" w:eastAsia="仿宋_GB2312" w:cs="仿宋_GB2312"/>
                      <w:kern w:val="0"/>
                      <w:sz w:val="24"/>
                      <w:lang w:eastAsia="zh-CN" w:bidi="ar"/>
                    </w:rPr>
                    <w:t>确保植物长势良好</w:t>
                  </w:r>
                </w:p>
              </w:tc>
            </w:tr>
            <w:tr>
              <w:tblPrEx>
                <w:tblCellMar>
                  <w:top w:w="0" w:type="dxa"/>
                  <w:left w:w="108" w:type="dxa"/>
                  <w:bottom w:w="0" w:type="dxa"/>
                  <w:right w:w="108" w:type="dxa"/>
                </w:tblCellMar>
              </w:tblPrEx>
              <w:trPr>
                <w:trHeight w:val="128" w:hRule="atLeast"/>
              </w:trPr>
              <w:tc>
                <w:tcPr>
                  <w:tcW w:w="795"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hAnsi="仿宋_GB2312" w:eastAsia="仿宋_GB2312" w:cs="仿宋_GB2312"/>
                      <w:kern w:val="0"/>
                      <w:sz w:val="24"/>
                      <w:lang w:val="zh-CN"/>
                    </w:rPr>
                  </w:pPr>
                </w:p>
              </w:tc>
              <w:tc>
                <w:tcPr>
                  <w:tcW w:w="2625" w:type="dxa"/>
                  <w:tcBorders>
                    <w:top w:val="single" w:color="000000" w:sz="2" w:space="0"/>
                    <w:left w:val="single" w:color="auto" w:sz="4" w:space="0"/>
                    <w:bottom w:val="single" w:color="000000" w:sz="2" w:space="0"/>
                    <w:right w:val="single" w:color="000000" w:sz="2" w:space="0"/>
                  </w:tcBorders>
                  <w:shd w:val="clear" w:color="000000" w:fill="FFFFFF"/>
                  <w:vAlign w:val="center"/>
                </w:tcPr>
                <w:p>
                  <w:pPr>
                    <w:widowControl/>
                    <w:shd w:val="clear" w:color="auto" w:fill="FFFFFF"/>
                    <w:spacing w:line="500" w:lineRule="exact"/>
                    <w:ind w:right="42" w:rightChars="20"/>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eastAsia="zh-CN"/>
                    </w:rPr>
                    <w:t>绿化</w:t>
                  </w:r>
                  <w:r>
                    <w:rPr>
                      <w:rFonts w:hint="eastAsia" w:ascii="仿宋_GB2312" w:hAnsi="仿宋_GB2312" w:eastAsia="仿宋_GB2312" w:cs="仿宋_GB2312"/>
                      <w:kern w:val="0"/>
                      <w:sz w:val="24"/>
                    </w:rPr>
                    <w:t>垃圾收集、清</w:t>
                  </w:r>
                  <w:r>
                    <w:rPr>
                      <w:rFonts w:hint="eastAsia" w:ascii="仿宋_GB2312" w:hAnsi="仿宋_GB2312" w:eastAsia="仿宋_GB2312" w:cs="仿宋_GB2312"/>
                      <w:kern w:val="0"/>
                      <w:sz w:val="24"/>
                      <w:lang w:eastAsia="zh-CN"/>
                    </w:rPr>
                    <w:t>理</w:t>
                  </w:r>
                </w:p>
              </w:tc>
              <w:tc>
                <w:tcPr>
                  <w:tcW w:w="13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hd w:val="clear" w:color="auto" w:fill="FFFFFF"/>
                    <w:spacing w:line="400" w:lineRule="exact"/>
                    <w:ind w:right="42" w:rightChars="20"/>
                    <w:jc w:val="center"/>
                    <w:rPr>
                      <w:rFonts w:ascii="仿宋_GB2312" w:hAnsi="仿宋_GB2312" w:eastAsia="仿宋_GB2312" w:cs="仿宋_GB2312"/>
                      <w:kern w:val="0"/>
                      <w:sz w:val="24"/>
                      <w:lang w:val="zh-CN"/>
                    </w:rPr>
                  </w:pPr>
                  <w:r>
                    <w:rPr>
                      <w:rFonts w:hint="eastAsia" w:ascii="仿宋_GB2312" w:hAnsi="仿宋_GB2312" w:eastAsia="仿宋_GB2312" w:cs="仿宋_GB2312"/>
                      <w:spacing w:val="-4"/>
                      <w:kern w:val="0"/>
                      <w:sz w:val="24"/>
                    </w:rPr>
                    <w:t>每天上、下午各一次</w:t>
                  </w:r>
                </w:p>
              </w:tc>
              <w:tc>
                <w:tcPr>
                  <w:tcW w:w="2310" w:type="dxa"/>
                  <w:tcBorders>
                    <w:top w:val="single" w:color="auto" w:sz="4" w:space="0"/>
                    <w:left w:val="single" w:color="000000" w:sz="2" w:space="0"/>
                    <w:bottom w:val="single" w:color="000000" w:sz="2" w:space="0"/>
                    <w:right w:val="single" w:color="000000" w:sz="2" w:space="0"/>
                  </w:tcBorders>
                  <w:shd w:val="clear" w:color="000000" w:fill="FFFFFF"/>
                  <w:vAlign w:val="center"/>
                </w:tcPr>
                <w:p>
                  <w:pPr>
                    <w:widowControl/>
                    <w:shd w:val="clear" w:color="auto" w:fill="FFFFFF"/>
                    <w:spacing w:line="500" w:lineRule="exact"/>
                    <w:ind w:right="42" w:rightChars="20"/>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bidi="ar"/>
                    </w:rPr>
                    <w:t>日产日清</w:t>
                  </w:r>
                </w:p>
              </w:tc>
            </w:tr>
            <w:tr>
              <w:tblPrEx>
                <w:tblCellMar>
                  <w:top w:w="0" w:type="dxa"/>
                  <w:left w:w="108" w:type="dxa"/>
                  <w:bottom w:w="0" w:type="dxa"/>
                  <w:right w:w="108" w:type="dxa"/>
                </w:tblCellMar>
              </w:tblPrEx>
              <w:trPr>
                <w:trHeight w:val="957" w:hRule="atLeast"/>
              </w:trPr>
              <w:tc>
                <w:tcPr>
                  <w:tcW w:w="795" w:type="dxa"/>
                  <w:vMerge w:val="restart"/>
                  <w:tcBorders>
                    <w:top w:val="single" w:color="auto" w:sz="4" w:space="0"/>
                    <w:left w:val="single" w:color="000000" w:sz="2" w:space="0"/>
                    <w:bottom w:val="single" w:color="auto" w:sz="4" w:space="0"/>
                    <w:right w:val="single" w:color="000000" w:sz="2" w:space="0"/>
                  </w:tcBorders>
                  <w:shd w:val="clear" w:color="000000" w:fill="FFFFFF"/>
                  <w:vAlign w:val="center"/>
                </w:tcPr>
                <w:p>
                  <w:pPr>
                    <w:widowControl/>
                    <w:spacing w:line="500" w:lineRule="exact"/>
                    <w:ind w:right="42" w:rightChars="20"/>
                    <w:jc w:val="center"/>
                    <w:rPr>
                      <w:rFonts w:hint="eastAsia" w:ascii="仿宋_GB2312" w:hAnsi="仿宋_GB2312" w:eastAsia="仿宋_GB2312" w:cs="仿宋_GB2312"/>
                      <w:b/>
                      <w:bCs/>
                      <w:kern w:val="0"/>
                      <w:sz w:val="24"/>
                      <w:lang w:val="zh-CN" w:eastAsia="zh-CN"/>
                    </w:rPr>
                  </w:pPr>
                  <w:r>
                    <w:rPr>
                      <w:rFonts w:hint="eastAsia" w:ascii="仿宋_GB2312" w:hAnsi="仿宋_GB2312" w:eastAsia="仿宋_GB2312" w:cs="仿宋_GB2312"/>
                      <w:b/>
                      <w:bCs/>
                      <w:kern w:val="0"/>
                      <w:sz w:val="24"/>
                      <w:lang w:eastAsia="zh-CN" w:bidi="ar"/>
                    </w:rPr>
                    <w:t>机动班养护</w:t>
                  </w:r>
                </w:p>
              </w:tc>
              <w:tc>
                <w:tcPr>
                  <w:tcW w:w="26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hd w:val="clear" w:color="auto" w:fill="FFFFFF"/>
                    <w:spacing w:line="500" w:lineRule="exact"/>
                    <w:ind w:right="42" w:rightChars="20"/>
                    <w:jc w:val="center"/>
                    <w:rPr>
                      <w:rFonts w:hint="eastAsia" w:ascii="仿宋_GB2312" w:hAnsi="仿宋_GB2312" w:eastAsia="仿宋_GB2312" w:cs="仿宋_GB2312"/>
                      <w:kern w:val="0"/>
                      <w:sz w:val="24"/>
                      <w:lang w:val="zh-CN" w:eastAsia="zh-CN"/>
                    </w:rPr>
                  </w:pPr>
                  <w:r>
                    <w:rPr>
                      <w:rFonts w:hint="eastAsia" w:ascii="仿宋_GB2312" w:hAnsi="仿宋_GB2312" w:eastAsia="仿宋_GB2312" w:cs="仿宋_GB2312"/>
                      <w:kern w:val="0"/>
                      <w:sz w:val="24"/>
                      <w:lang w:eastAsia="zh-CN"/>
                    </w:rPr>
                    <w:t>乔木巡查修剪及死树处置</w:t>
                  </w:r>
                </w:p>
              </w:tc>
              <w:tc>
                <w:tcPr>
                  <w:tcW w:w="13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hd w:val="clear" w:color="auto" w:fill="FFFFFF"/>
                    <w:spacing w:line="500" w:lineRule="exact"/>
                    <w:ind w:right="42" w:rightChars="20"/>
                    <w:jc w:val="center"/>
                    <w:rPr>
                      <w:rFonts w:hint="eastAsia" w:ascii="仿宋_GB2312" w:hAnsi="仿宋_GB2312" w:eastAsia="仿宋_GB2312" w:cs="仿宋_GB2312"/>
                      <w:kern w:val="0"/>
                      <w:sz w:val="24"/>
                      <w:lang w:val="zh-CN" w:eastAsia="zh-CN"/>
                    </w:rPr>
                  </w:pPr>
                  <w:r>
                    <w:rPr>
                      <w:rFonts w:hint="eastAsia" w:ascii="仿宋_GB2312" w:hAnsi="仿宋_GB2312" w:eastAsia="仿宋_GB2312" w:cs="仿宋_GB2312"/>
                      <w:kern w:val="0"/>
                      <w:sz w:val="24"/>
                    </w:rPr>
                    <w:t>每</w:t>
                  </w:r>
                  <w:r>
                    <w:rPr>
                      <w:rFonts w:hint="eastAsia" w:ascii="仿宋_GB2312" w:hAnsi="仿宋_GB2312" w:eastAsia="仿宋_GB2312" w:cs="仿宋_GB2312"/>
                      <w:kern w:val="0"/>
                      <w:sz w:val="24"/>
                      <w:lang w:eastAsia="zh-CN"/>
                    </w:rPr>
                    <w:t>周一次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hd w:val="clear" w:color="auto" w:fill="FFFFFF"/>
                    <w:snapToGrid w:val="0"/>
                    <w:spacing w:line="280" w:lineRule="exact"/>
                    <w:ind w:right="42" w:rightChars="20"/>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确保园内景观美观及游客游览安全</w:t>
                  </w:r>
                </w:p>
              </w:tc>
            </w:tr>
            <w:tr>
              <w:tblPrEx>
                <w:tblCellMar>
                  <w:top w:w="0" w:type="dxa"/>
                  <w:left w:w="108" w:type="dxa"/>
                  <w:bottom w:w="0" w:type="dxa"/>
                  <w:right w:w="108" w:type="dxa"/>
                </w:tblCellMar>
              </w:tblPrEx>
              <w:trPr>
                <w:trHeight w:val="970" w:hRule="atLeast"/>
              </w:trPr>
              <w:tc>
                <w:tcPr>
                  <w:tcW w:w="795" w:type="dxa"/>
                  <w:vMerge w:val="continue"/>
                  <w:tcBorders>
                    <w:top w:val="single" w:color="auto" w:sz="4" w:space="0"/>
                    <w:left w:val="single" w:color="000000" w:sz="2" w:space="0"/>
                    <w:bottom w:val="single" w:color="auto" w:sz="4" w:space="0"/>
                    <w:right w:val="single" w:color="000000" w:sz="2" w:space="0"/>
                  </w:tcBorders>
                  <w:shd w:val="clear" w:color="000000" w:fill="FFFFFF"/>
                  <w:vAlign w:val="center"/>
                </w:tcPr>
                <w:p>
                  <w:pPr>
                    <w:rPr>
                      <w:rFonts w:ascii="仿宋_GB2312" w:hAnsi="仿宋_GB2312" w:eastAsia="仿宋_GB2312" w:cs="仿宋_GB2312"/>
                      <w:b/>
                      <w:bCs/>
                      <w:kern w:val="0"/>
                      <w:sz w:val="24"/>
                      <w:lang w:val="zh-CN"/>
                    </w:rPr>
                  </w:pPr>
                </w:p>
              </w:tc>
              <w:tc>
                <w:tcPr>
                  <w:tcW w:w="26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hd w:val="clear" w:color="auto" w:fill="FFFFFF"/>
                    <w:spacing w:line="500" w:lineRule="exact"/>
                    <w:ind w:right="42" w:rightChars="20"/>
                    <w:jc w:val="center"/>
                    <w:rPr>
                      <w:rFonts w:hint="eastAsia" w:ascii="仿宋_GB2312" w:hAnsi="仿宋_GB2312" w:eastAsia="仿宋_GB2312" w:cs="仿宋_GB2312"/>
                      <w:kern w:val="0"/>
                      <w:sz w:val="24"/>
                      <w:lang w:val="zh-CN" w:eastAsia="zh-CN"/>
                    </w:rPr>
                  </w:pPr>
                  <w:r>
                    <w:rPr>
                      <w:rFonts w:hint="eastAsia" w:ascii="仿宋_GB2312" w:hAnsi="仿宋_GB2312" w:eastAsia="仿宋_GB2312" w:cs="仿宋_GB2312"/>
                      <w:kern w:val="0"/>
                      <w:sz w:val="24"/>
                      <w:lang w:eastAsia="zh-CN"/>
                    </w:rPr>
                    <w:t>绿篱草坪球状灌木修剪</w:t>
                  </w:r>
                </w:p>
              </w:tc>
              <w:tc>
                <w:tcPr>
                  <w:tcW w:w="13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hd w:val="clear" w:color="auto" w:fill="FFFFFF"/>
                    <w:spacing w:line="500" w:lineRule="exact"/>
                    <w:ind w:right="42" w:rightChars="20"/>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rPr>
                    <w:t>每</w:t>
                  </w:r>
                  <w:r>
                    <w:rPr>
                      <w:rFonts w:hint="eastAsia" w:ascii="仿宋_GB2312" w:hAnsi="仿宋_GB2312" w:eastAsia="仿宋_GB2312" w:cs="仿宋_GB2312"/>
                      <w:kern w:val="0"/>
                      <w:sz w:val="24"/>
                      <w:lang w:eastAsia="zh-CN"/>
                    </w:rPr>
                    <w:t>季度一</w:t>
                  </w:r>
                  <w:r>
                    <w:rPr>
                      <w:rFonts w:hint="eastAsia" w:ascii="仿宋_GB2312" w:hAnsi="仿宋_GB2312" w:eastAsia="仿宋_GB2312" w:cs="仿宋_GB2312"/>
                      <w:kern w:val="0"/>
                      <w:sz w:val="24"/>
                    </w:rPr>
                    <w:t>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hd w:val="clear" w:color="auto" w:fill="FFFFFF"/>
                    <w:snapToGrid w:val="0"/>
                    <w:spacing w:line="280" w:lineRule="exact"/>
                    <w:ind w:right="42" w:rightChars="20"/>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确保园内景观美观</w:t>
                  </w:r>
                </w:p>
              </w:tc>
            </w:tr>
            <w:tr>
              <w:tblPrEx>
                <w:tblCellMar>
                  <w:top w:w="0" w:type="dxa"/>
                  <w:left w:w="108" w:type="dxa"/>
                  <w:bottom w:w="0" w:type="dxa"/>
                  <w:right w:w="108" w:type="dxa"/>
                </w:tblCellMar>
              </w:tblPrEx>
              <w:trPr>
                <w:trHeight w:val="857" w:hRule="atLeast"/>
              </w:trPr>
              <w:tc>
                <w:tcPr>
                  <w:tcW w:w="795" w:type="dxa"/>
                  <w:vMerge w:val="continue"/>
                  <w:tcBorders>
                    <w:top w:val="single" w:color="auto" w:sz="4" w:space="0"/>
                    <w:left w:val="single" w:color="000000" w:sz="2" w:space="0"/>
                    <w:bottom w:val="single" w:color="auto" w:sz="4" w:space="0"/>
                    <w:right w:val="single" w:color="000000" w:sz="2" w:space="0"/>
                  </w:tcBorders>
                  <w:shd w:val="clear" w:color="000000" w:fill="FFFFFF"/>
                  <w:vAlign w:val="center"/>
                </w:tcPr>
                <w:p>
                  <w:pPr>
                    <w:rPr>
                      <w:rFonts w:ascii="仿宋_GB2312" w:hAnsi="仿宋_GB2312" w:eastAsia="仿宋_GB2312" w:cs="仿宋_GB2312"/>
                      <w:b/>
                      <w:bCs/>
                      <w:kern w:val="0"/>
                      <w:sz w:val="24"/>
                      <w:lang w:val="zh-CN"/>
                    </w:rPr>
                  </w:pPr>
                </w:p>
              </w:tc>
              <w:tc>
                <w:tcPr>
                  <w:tcW w:w="26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hd w:val="clear" w:color="auto" w:fill="FFFFFF"/>
                    <w:spacing w:line="500" w:lineRule="exact"/>
                    <w:ind w:right="42" w:rightChars="20"/>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山体植物巡查修剪</w:t>
                  </w:r>
                </w:p>
              </w:tc>
              <w:tc>
                <w:tcPr>
                  <w:tcW w:w="13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hd w:val="clear" w:color="auto" w:fill="FFFFFF"/>
                    <w:spacing w:line="400" w:lineRule="exact"/>
                    <w:ind w:right="42" w:rightChars="20"/>
                    <w:jc w:val="center"/>
                    <w:rPr>
                      <w:rFonts w:hint="eastAsia" w:ascii="仿宋_GB2312" w:hAnsi="仿宋_GB2312" w:eastAsia="仿宋_GB2312" w:cs="仿宋_GB2312"/>
                      <w:spacing w:val="-4"/>
                      <w:kern w:val="0"/>
                      <w:sz w:val="24"/>
                      <w:lang w:eastAsia="zh-CN"/>
                    </w:rPr>
                  </w:pPr>
                  <w:r>
                    <w:rPr>
                      <w:rFonts w:hint="eastAsia" w:ascii="仿宋_GB2312" w:hAnsi="仿宋_GB2312" w:eastAsia="仿宋_GB2312" w:cs="仿宋_GB2312"/>
                      <w:spacing w:val="-4"/>
                      <w:kern w:val="0"/>
                      <w:sz w:val="24"/>
                      <w:lang w:eastAsia="zh-CN"/>
                    </w:rPr>
                    <w:t>每周一次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hd w:val="clear" w:color="auto" w:fill="FFFFFF"/>
                    <w:snapToGrid w:val="0"/>
                    <w:spacing w:line="280" w:lineRule="exact"/>
                    <w:ind w:right="42" w:rightChars="20"/>
                    <w:jc w:val="center"/>
                    <w:rPr>
                      <w:rFonts w:hint="eastAsia"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不得影响游客</w:t>
                  </w:r>
                </w:p>
              </w:tc>
            </w:tr>
            <w:tr>
              <w:tblPrEx>
                <w:tblCellMar>
                  <w:top w:w="0" w:type="dxa"/>
                  <w:left w:w="108" w:type="dxa"/>
                  <w:bottom w:w="0" w:type="dxa"/>
                  <w:right w:w="108" w:type="dxa"/>
                </w:tblCellMar>
              </w:tblPrEx>
              <w:trPr>
                <w:trHeight w:val="1157" w:hRule="atLeast"/>
              </w:trPr>
              <w:tc>
                <w:tcPr>
                  <w:tcW w:w="795" w:type="dxa"/>
                  <w:vMerge w:val="restart"/>
                  <w:tcBorders>
                    <w:top w:val="single" w:color="auto" w:sz="4" w:space="0"/>
                    <w:left w:val="single" w:color="000000" w:sz="2" w:space="0"/>
                    <w:bottom w:val="single" w:color="auto" w:sz="4" w:space="0"/>
                    <w:right w:val="single" w:color="000000" w:sz="2" w:space="0"/>
                  </w:tcBorders>
                  <w:shd w:val="clear" w:color="000000" w:fill="FFFFFF"/>
                  <w:vAlign w:val="center"/>
                </w:tcPr>
                <w:p>
                  <w:pPr>
                    <w:widowControl/>
                    <w:spacing w:line="400" w:lineRule="exact"/>
                    <w:ind w:right="42" w:rightChars="20"/>
                    <w:jc w:val="center"/>
                    <w:rPr>
                      <w:rFonts w:hint="eastAsia" w:ascii="仿宋_GB2312" w:hAnsi="仿宋_GB2312" w:eastAsia="仿宋_GB2312" w:cs="仿宋_GB2312"/>
                      <w:b/>
                      <w:bCs/>
                      <w:kern w:val="0"/>
                      <w:sz w:val="24"/>
                      <w:lang w:val="zh-CN" w:eastAsia="zh-CN"/>
                    </w:rPr>
                  </w:pPr>
                  <w:r>
                    <w:rPr>
                      <w:rFonts w:hint="eastAsia" w:ascii="仿宋_GB2312" w:hAnsi="仿宋_GB2312" w:eastAsia="仿宋_GB2312" w:cs="仿宋_GB2312"/>
                      <w:b/>
                      <w:bCs/>
                      <w:kern w:val="0"/>
                      <w:sz w:val="24"/>
                      <w:lang w:eastAsia="zh-CN" w:bidi="ar"/>
                    </w:rPr>
                    <w:t>病虫害防治及其它</w:t>
                  </w:r>
                </w:p>
              </w:tc>
              <w:tc>
                <w:tcPr>
                  <w:tcW w:w="26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hd w:val="clear" w:color="auto" w:fill="FFFFFF"/>
                    <w:spacing w:line="500" w:lineRule="exact"/>
                    <w:ind w:right="42" w:rightChars="20"/>
                    <w:jc w:val="center"/>
                    <w:rPr>
                      <w:rFonts w:hint="eastAsia" w:ascii="仿宋_GB2312" w:hAnsi="仿宋_GB2312" w:eastAsia="仿宋_GB2312" w:cs="仿宋_GB2312"/>
                      <w:kern w:val="0"/>
                      <w:sz w:val="24"/>
                      <w:lang w:val="zh-CN" w:eastAsia="zh-CN"/>
                    </w:rPr>
                  </w:pPr>
                  <w:r>
                    <w:rPr>
                      <w:rFonts w:hint="eastAsia" w:ascii="仿宋_GB2312" w:hAnsi="仿宋_GB2312" w:eastAsia="仿宋_GB2312" w:cs="仿宋_GB2312"/>
                      <w:kern w:val="0"/>
                      <w:sz w:val="24"/>
                      <w:lang w:eastAsia="zh-CN"/>
                    </w:rPr>
                    <w:t>病虫害防治</w:t>
                  </w:r>
                </w:p>
              </w:tc>
              <w:tc>
                <w:tcPr>
                  <w:tcW w:w="13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hd w:val="clear" w:color="auto" w:fill="FFFFFF"/>
                    <w:spacing w:line="500" w:lineRule="exact"/>
                    <w:ind w:right="42" w:rightChars="20"/>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既发现既处理</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hd w:val="clear" w:color="auto" w:fill="FFFFFF"/>
                    <w:spacing w:line="400" w:lineRule="exact"/>
                    <w:ind w:right="42" w:rightChars="20"/>
                    <w:jc w:val="center"/>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eastAsia="zh-CN" w:bidi="ar"/>
                    </w:rPr>
                    <w:t>确保植物长势良好</w:t>
                  </w:r>
                </w:p>
              </w:tc>
            </w:tr>
            <w:tr>
              <w:tblPrEx>
                <w:tblCellMar>
                  <w:top w:w="0" w:type="dxa"/>
                  <w:left w:w="108" w:type="dxa"/>
                  <w:bottom w:w="0" w:type="dxa"/>
                  <w:right w:w="108" w:type="dxa"/>
                </w:tblCellMar>
              </w:tblPrEx>
              <w:trPr>
                <w:trHeight w:val="128" w:hRule="atLeast"/>
              </w:trPr>
              <w:tc>
                <w:tcPr>
                  <w:tcW w:w="795" w:type="dxa"/>
                  <w:vMerge w:val="continue"/>
                  <w:tcBorders>
                    <w:top w:val="single" w:color="auto" w:sz="4" w:space="0"/>
                    <w:left w:val="single" w:color="000000" w:sz="2" w:space="0"/>
                    <w:bottom w:val="single" w:color="auto" w:sz="4" w:space="0"/>
                    <w:right w:val="single" w:color="000000" w:sz="2" w:space="0"/>
                  </w:tcBorders>
                  <w:shd w:val="clear" w:color="000000" w:fill="FFFFFF"/>
                  <w:vAlign w:val="center"/>
                </w:tcPr>
                <w:p>
                  <w:pPr>
                    <w:rPr>
                      <w:rFonts w:ascii="仿宋_GB2312" w:hAnsi="仿宋_GB2312" w:eastAsia="仿宋_GB2312" w:cs="仿宋_GB2312"/>
                      <w:kern w:val="0"/>
                      <w:sz w:val="24"/>
                      <w:lang w:val="zh-CN"/>
                    </w:rPr>
                  </w:pPr>
                </w:p>
              </w:tc>
              <w:tc>
                <w:tcPr>
                  <w:tcW w:w="26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hd w:val="clear" w:color="auto" w:fill="FFFFFF"/>
                    <w:spacing w:line="360" w:lineRule="exact"/>
                    <w:ind w:right="42" w:rightChars="20"/>
                    <w:jc w:val="center"/>
                    <w:rPr>
                      <w:rFonts w:ascii="仿宋_GB2312" w:hAnsi="仿宋_GB2312" w:eastAsia="仿宋_GB2312" w:cs="仿宋_GB2312"/>
                      <w:kern w:val="0"/>
                      <w:sz w:val="24"/>
                      <w:lang w:val="zh-CN"/>
                    </w:rPr>
                  </w:pPr>
                  <w:r>
                    <w:rPr>
                      <w:rFonts w:hint="eastAsia" w:ascii="仿宋_GB2312" w:hAnsi="仿宋_GB2312" w:eastAsia="仿宋_GB2312" w:cs="仿宋_GB2312"/>
                      <w:spacing w:val="-6"/>
                      <w:kern w:val="0"/>
                      <w:sz w:val="24"/>
                    </w:rPr>
                    <w:t>其它园内</w:t>
                  </w:r>
                  <w:r>
                    <w:rPr>
                      <w:rFonts w:hint="eastAsia" w:ascii="仿宋_GB2312" w:hAnsi="仿宋_GB2312" w:eastAsia="仿宋_GB2312" w:cs="仿宋_GB2312"/>
                      <w:spacing w:val="-6"/>
                      <w:kern w:val="0"/>
                      <w:sz w:val="24"/>
                      <w:lang w:eastAsia="zh-CN"/>
                    </w:rPr>
                    <w:t>突发情况应急处置</w:t>
                  </w:r>
                  <w:r>
                    <w:rPr>
                      <w:rFonts w:hint="eastAsia" w:ascii="仿宋_GB2312" w:hAnsi="仿宋_GB2312" w:eastAsia="仿宋_GB2312" w:cs="仿宋_GB2312"/>
                      <w:spacing w:val="-6"/>
                      <w:kern w:val="0"/>
                      <w:sz w:val="24"/>
                    </w:rPr>
                    <w:t>等</w:t>
                  </w:r>
                </w:p>
              </w:tc>
              <w:tc>
                <w:tcPr>
                  <w:tcW w:w="13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hd w:val="clear" w:color="auto" w:fill="FFFFFF"/>
                    <w:spacing w:line="400" w:lineRule="exact"/>
                    <w:ind w:right="42" w:rightChars="20"/>
                    <w:jc w:val="center"/>
                    <w:rPr>
                      <w:rFonts w:hint="eastAsia" w:ascii="仿宋_GB2312" w:hAnsi="仿宋_GB2312" w:eastAsia="仿宋_GB2312" w:cs="仿宋_GB2312"/>
                      <w:spacing w:val="-4"/>
                      <w:kern w:val="0"/>
                      <w:sz w:val="24"/>
                    </w:rPr>
                  </w:pPr>
                  <w:r>
                    <w:rPr>
                      <w:rFonts w:hint="eastAsia" w:ascii="仿宋_GB2312" w:hAnsi="仿宋_GB2312" w:eastAsia="仿宋_GB2312" w:cs="仿宋_GB2312"/>
                      <w:spacing w:val="-4"/>
                      <w:kern w:val="0"/>
                      <w:sz w:val="24"/>
                    </w:rPr>
                    <w:t>按实际</w:t>
                  </w:r>
                </w:p>
                <w:p>
                  <w:pPr>
                    <w:widowControl/>
                    <w:shd w:val="clear" w:color="auto" w:fill="FFFFFF"/>
                    <w:spacing w:line="500" w:lineRule="exact"/>
                    <w:ind w:right="42" w:rightChars="20"/>
                    <w:jc w:val="center"/>
                    <w:rPr>
                      <w:rFonts w:ascii="仿宋_GB2312" w:hAnsi="仿宋_GB2312" w:eastAsia="仿宋_GB2312" w:cs="仿宋_GB2312"/>
                      <w:kern w:val="0"/>
                      <w:sz w:val="24"/>
                      <w:lang w:val="zh-CN"/>
                    </w:rPr>
                  </w:pPr>
                  <w:r>
                    <w:rPr>
                      <w:rFonts w:hint="eastAsia" w:ascii="仿宋_GB2312" w:hAnsi="仿宋_GB2312" w:eastAsia="仿宋_GB2312" w:cs="仿宋_GB2312"/>
                      <w:spacing w:val="-4"/>
                      <w:kern w:val="0"/>
                      <w:sz w:val="24"/>
                    </w:rPr>
                    <w:t>需求</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hd w:val="clear" w:color="auto" w:fill="FFFFFF"/>
                    <w:spacing w:line="500" w:lineRule="exact"/>
                    <w:ind w:right="42" w:rightChars="20"/>
                    <w:jc w:val="center"/>
                    <w:rPr>
                      <w:rFonts w:hint="eastAsia" w:ascii="仿宋_GB2312" w:hAnsi="仿宋_GB2312" w:eastAsia="仿宋_GB2312" w:cs="仿宋_GB2312"/>
                      <w:kern w:val="0"/>
                      <w:sz w:val="24"/>
                      <w:lang w:val="zh-CN" w:eastAsia="zh-CN"/>
                    </w:rPr>
                  </w:pPr>
                  <w:r>
                    <w:rPr>
                      <w:rFonts w:hint="eastAsia" w:ascii="仿宋_GB2312" w:hAnsi="仿宋_GB2312" w:eastAsia="仿宋_GB2312" w:cs="仿宋_GB2312"/>
                      <w:kern w:val="0"/>
                      <w:sz w:val="24"/>
                      <w:lang w:eastAsia="zh-CN"/>
                    </w:rPr>
                    <w:t>安全及时处理</w:t>
                  </w:r>
                </w:p>
              </w:tc>
            </w:tr>
          </w:tbl>
          <w:p>
            <w:pPr>
              <w:widowControl/>
              <w:spacing w:line="500" w:lineRule="exact"/>
              <w:ind w:right="42" w:rightChars="20" w:firstLine="482" w:firstLineChars="200"/>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 xml:space="preserve">七、管理措施与责任要求 </w:t>
            </w:r>
          </w:p>
          <w:p>
            <w:pPr>
              <w:widowControl/>
              <w:snapToGrid w:val="0"/>
              <w:spacing w:line="440" w:lineRule="exact"/>
              <w:ind w:right="42" w:rightChars="20" w:firstLine="480" w:firstLineChars="200"/>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（一）</w:t>
            </w:r>
            <w:r>
              <w:rPr>
                <w:rFonts w:hint="eastAsia" w:ascii="仿宋_GB2312" w:hAnsi="仿宋_GB2312" w:eastAsia="仿宋_GB2312" w:cs="仿宋_GB2312"/>
                <w:kern w:val="0"/>
                <w:sz w:val="24"/>
                <w:lang w:eastAsia="zh-CN" w:bidi="ar"/>
              </w:rPr>
              <w:t>成交</w:t>
            </w:r>
            <w:r>
              <w:rPr>
                <w:rFonts w:hint="eastAsia" w:ascii="仿宋_GB2312" w:hAnsi="仿宋_GB2312" w:eastAsia="仿宋_GB2312" w:cs="仿宋_GB2312"/>
                <w:kern w:val="0"/>
                <w:sz w:val="24"/>
                <w:lang w:bidi="ar"/>
              </w:rPr>
              <w:t>供应商必须具有</w:t>
            </w:r>
            <w:r>
              <w:rPr>
                <w:rFonts w:hint="eastAsia" w:ascii="仿宋_GB2312" w:hAnsi="仿宋_GB2312" w:eastAsia="仿宋_GB2312" w:cs="仿宋_GB2312"/>
                <w:kern w:val="0"/>
                <w:sz w:val="24"/>
                <w:lang w:eastAsia="zh-CN" w:bidi="ar"/>
              </w:rPr>
              <w:t>绿化</w:t>
            </w:r>
            <w:r>
              <w:rPr>
                <w:rFonts w:hint="eastAsia" w:ascii="仿宋_GB2312" w:hAnsi="仿宋_GB2312" w:eastAsia="仿宋_GB2312" w:cs="仿宋_GB2312"/>
                <w:kern w:val="0"/>
                <w:sz w:val="24"/>
                <w:lang w:bidi="ar"/>
              </w:rPr>
              <w:t>服务实际经验</w:t>
            </w:r>
          </w:p>
          <w:p>
            <w:pPr>
              <w:widowControl/>
              <w:snapToGrid w:val="0"/>
              <w:spacing w:line="44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lang w:bidi="ar"/>
              </w:rPr>
              <w:t>（二）服从采购人管理和工作安排，热情服务，不得恶意顶撞采购人工作人员，采购人</w:t>
            </w:r>
            <w:r>
              <w:rPr>
                <w:rFonts w:hint="eastAsia" w:ascii="仿宋_GB2312" w:hAnsi="仿宋_GB2312" w:eastAsia="仿宋_GB2312" w:cs="仿宋_GB2312"/>
                <w:kern w:val="0"/>
                <w:sz w:val="24"/>
                <w:lang w:eastAsia="zh-CN" w:bidi="ar"/>
              </w:rPr>
              <w:t>绿化</w:t>
            </w:r>
            <w:r>
              <w:rPr>
                <w:rFonts w:hint="eastAsia" w:ascii="仿宋_GB2312" w:hAnsi="仿宋_GB2312" w:eastAsia="仿宋_GB2312" w:cs="仿宋_GB2312"/>
                <w:kern w:val="0"/>
                <w:sz w:val="24"/>
                <w:lang w:bidi="ar"/>
              </w:rPr>
              <w:t>管理部门人员有权临时调配</w:t>
            </w:r>
            <w:r>
              <w:rPr>
                <w:rFonts w:hint="eastAsia" w:ascii="仿宋_GB2312" w:hAnsi="仿宋_GB2312" w:eastAsia="仿宋_GB2312" w:cs="仿宋_GB2312"/>
                <w:kern w:val="0"/>
                <w:sz w:val="24"/>
                <w:lang w:eastAsia="zh-CN" w:bidi="ar"/>
              </w:rPr>
              <w:t>绿化</w:t>
            </w:r>
            <w:r>
              <w:rPr>
                <w:rFonts w:hint="eastAsia" w:ascii="仿宋_GB2312" w:hAnsi="仿宋_GB2312" w:eastAsia="仿宋_GB2312" w:cs="仿宋_GB2312"/>
                <w:kern w:val="0"/>
                <w:sz w:val="24"/>
                <w:lang w:bidi="ar"/>
              </w:rPr>
              <w:t>服务人员。对服务态度不好、违反纪律、工作质量未达到采购人要求的，采购人</w:t>
            </w:r>
            <w:r>
              <w:rPr>
                <w:rFonts w:hint="eastAsia" w:ascii="仿宋_GB2312" w:hAnsi="仿宋_GB2312" w:eastAsia="仿宋_GB2312" w:cs="仿宋_GB2312"/>
                <w:kern w:val="0"/>
                <w:sz w:val="24"/>
                <w:lang w:eastAsia="zh-CN" w:bidi="ar"/>
              </w:rPr>
              <w:t>绿化</w:t>
            </w:r>
            <w:r>
              <w:rPr>
                <w:rFonts w:hint="eastAsia" w:ascii="仿宋_GB2312" w:hAnsi="仿宋_GB2312" w:eastAsia="仿宋_GB2312" w:cs="仿宋_GB2312"/>
                <w:kern w:val="0"/>
                <w:sz w:val="24"/>
                <w:lang w:bidi="ar"/>
              </w:rPr>
              <w:t>管理部门人员有权要求供应商更换该</w:t>
            </w:r>
            <w:r>
              <w:rPr>
                <w:rFonts w:hint="eastAsia" w:ascii="仿宋_GB2312" w:hAnsi="仿宋_GB2312" w:eastAsia="仿宋_GB2312" w:cs="仿宋_GB2312"/>
                <w:kern w:val="0"/>
                <w:sz w:val="24"/>
                <w:lang w:eastAsia="zh-CN" w:bidi="ar"/>
              </w:rPr>
              <w:t>绿化工</w:t>
            </w:r>
            <w:r>
              <w:rPr>
                <w:rFonts w:hint="eastAsia" w:ascii="仿宋_GB2312" w:hAnsi="仿宋_GB2312" w:eastAsia="仿宋_GB2312" w:cs="仿宋_GB2312"/>
                <w:kern w:val="0"/>
                <w:sz w:val="24"/>
                <w:lang w:bidi="ar"/>
              </w:rPr>
              <w:t>，供应商不得推诿或以其他借口不换人；</w:t>
            </w:r>
          </w:p>
          <w:p>
            <w:pPr>
              <w:widowControl/>
              <w:snapToGrid w:val="0"/>
              <w:spacing w:line="44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lang w:bidi="ar"/>
              </w:rPr>
              <w:t>（三）</w:t>
            </w:r>
            <w:r>
              <w:rPr>
                <w:rFonts w:hint="eastAsia" w:ascii="仿宋_GB2312" w:hAnsi="仿宋_GB2312" w:eastAsia="仿宋_GB2312" w:cs="仿宋_GB2312"/>
                <w:kern w:val="0"/>
                <w:sz w:val="24"/>
                <w:lang w:eastAsia="zh-CN" w:bidi="ar"/>
              </w:rPr>
              <w:t>成交</w:t>
            </w:r>
            <w:r>
              <w:rPr>
                <w:rFonts w:hint="eastAsia" w:ascii="仿宋_GB2312" w:hAnsi="仿宋_GB2312" w:eastAsia="仿宋_GB2312" w:cs="仿宋_GB2312"/>
                <w:kern w:val="0"/>
                <w:sz w:val="24"/>
                <w:lang w:bidi="ar"/>
              </w:rPr>
              <w:t>供应商按国家和地方政府的有关规定为</w:t>
            </w:r>
            <w:r>
              <w:rPr>
                <w:rFonts w:hint="eastAsia" w:ascii="仿宋_GB2312" w:hAnsi="仿宋_GB2312" w:eastAsia="仿宋_GB2312" w:cs="仿宋_GB2312"/>
                <w:kern w:val="0"/>
                <w:sz w:val="24"/>
                <w:lang w:eastAsia="zh-CN" w:bidi="ar"/>
              </w:rPr>
              <w:t>投入本项目的绿化工</w:t>
            </w:r>
            <w:r>
              <w:rPr>
                <w:rFonts w:hint="eastAsia" w:ascii="仿宋_GB2312" w:hAnsi="仿宋_GB2312" w:eastAsia="仿宋_GB2312" w:cs="仿宋_GB2312"/>
                <w:kern w:val="0"/>
                <w:sz w:val="24"/>
                <w:lang w:bidi="ar"/>
              </w:rPr>
              <w:t>缴纳各项保险费用合同期限内</w:t>
            </w:r>
            <w:r>
              <w:rPr>
                <w:rFonts w:hint="eastAsia" w:ascii="仿宋_GB2312" w:hAnsi="仿宋_GB2312" w:eastAsia="仿宋_GB2312" w:cs="仿宋_GB2312"/>
                <w:kern w:val="0"/>
                <w:sz w:val="24"/>
                <w:lang w:eastAsia="zh-CN" w:bidi="ar"/>
              </w:rPr>
              <w:t>绿化工</w:t>
            </w:r>
            <w:r>
              <w:rPr>
                <w:rFonts w:hint="eastAsia" w:ascii="仿宋_GB2312" w:hAnsi="仿宋_GB2312" w:eastAsia="仿宋_GB2312" w:cs="仿宋_GB2312"/>
                <w:kern w:val="0"/>
                <w:sz w:val="24"/>
                <w:lang w:bidi="ar"/>
              </w:rPr>
              <w:t>所发生的一切事故（伤、病及意外死亡情况等）以及用工引起的劳动纠纷而被追究责任的，由供应商自行承担一切责任。</w:t>
            </w:r>
            <w:r>
              <w:rPr>
                <w:rFonts w:hint="eastAsia" w:ascii="仿宋_GB2312" w:hAnsi="仿宋_GB2312" w:eastAsia="仿宋_GB2312" w:cs="仿宋_GB2312"/>
                <w:kern w:val="0"/>
                <w:sz w:val="24"/>
                <w:lang w:eastAsia="zh-CN" w:bidi="ar"/>
              </w:rPr>
              <w:t>绿化工</w:t>
            </w:r>
            <w:r>
              <w:rPr>
                <w:rFonts w:hint="eastAsia" w:ascii="仿宋_GB2312" w:hAnsi="仿宋_GB2312" w:eastAsia="仿宋_GB2312" w:cs="仿宋_GB2312"/>
                <w:kern w:val="0"/>
                <w:sz w:val="24"/>
                <w:lang w:bidi="ar"/>
              </w:rPr>
              <w:t>的工资必须按月准时发放，不得拖欠；</w:t>
            </w:r>
          </w:p>
          <w:p>
            <w:pPr>
              <w:widowControl/>
              <w:snapToGrid w:val="0"/>
              <w:spacing w:line="44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lang w:bidi="ar"/>
              </w:rPr>
              <w:t>（四）</w:t>
            </w:r>
            <w:r>
              <w:rPr>
                <w:rFonts w:hint="eastAsia" w:ascii="仿宋_GB2312" w:hAnsi="仿宋_GB2312" w:eastAsia="仿宋_GB2312" w:cs="仿宋_GB2312"/>
                <w:kern w:val="0"/>
                <w:sz w:val="24"/>
                <w:lang w:eastAsia="zh-CN" w:bidi="ar"/>
              </w:rPr>
              <w:t>成交</w:t>
            </w:r>
            <w:r>
              <w:rPr>
                <w:rFonts w:hint="eastAsia" w:ascii="仿宋_GB2312" w:hAnsi="仿宋_GB2312" w:eastAsia="仿宋_GB2312" w:cs="仿宋_GB2312"/>
                <w:kern w:val="0"/>
                <w:sz w:val="24"/>
                <w:lang w:bidi="ar"/>
              </w:rPr>
              <w:t>供应商应按照《中华人民共和国劳动法》及相关规定支付其员工节假日、周末、超时加班费、高温补贴等，支付的工资不得低于广西壮族自治区</w:t>
            </w:r>
            <w:r>
              <w:rPr>
                <w:rFonts w:hint="eastAsia" w:ascii="仿宋_GB2312" w:hAnsi="仿宋_GB2312" w:eastAsia="仿宋_GB2312" w:cs="仿宋_GB2312"/>
                <w:kern w:val="0"/>
                <w:sz w:val="24"/>
                <w:lang w:eastAsia="zh-CN" w:bidi="ar"/>
              </w:rPr>
              <w:t>柳州市</w:t>
            </w:r>
            <w:r>
              <w:rPr>
                <w:rFonts w:hint="eastAsia" w:ascii="仿宋_GB2312" w:hAnsi="仿宋_GB2312" w:eastAsia="仿宋_GB2312" w:cs="仿宋_GB2312"/>
                <w:kern w:val="0"/>
                <w:sz w:val="24"/>
                <w:lang w:bidi="ar"/>
              </w:rPr>
              <w:t>最低工资标准。如遇特殊情况，供应商需配合采购人完成相关工作要求，由此产生的额外费用由供应商承担；若因费用发放不足而引起劳资纠纷，由供应商负责解决；</w:t>
            </w:r>
          </w:p>
          <w:p>
            <w:pPr>
              <w:widowControl/>
              <w:snapToGrid w:val="0"/>
              <w:spacing w:line="44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lang w:bidi="ar"/>
              </w:rPr>
              <w:t>（五）</w:t>
            </w:r>
            <w:r>
              <w:rPr>
                <w:rFonts w:hint="eastAsia" w:ascii="仿宋_GB2312" w:hAnsi="仿宋_GB2312" w:eastAsia="仿宋_GB2312" w:cs="仿宋_GB2312"/>
                <w:kern w:val="0"/>
                <w:sz w:val="24"/>
                <w:lang w:eastAsia="zh-CN" w:bidi="ar"/>
              </w:rPr>
              <w:t>供应商</w:t>
            </w:r>
            <w:r>
              <w:rPr>
                <w:rFonts w:hint="eastAsia" w:ascii="仿宋_GB2312" w:hAnsi="仿宋_GB2312" w:eastAsia="仿宋_GB2312" w:cs="仿宋_GB2312"/>
                <w:kern w:val="0"/>
                <w:sz w:val="24"/>
                <w:lang w:bidi="ar"/>
              </w:rPr>
              <w:t>有固定的办公地点；</w:t>
            </w:r>
          </w:p>
          <w:p>
            <w:pPr>
              <w:widowControl/>
              <w:snapToGrid w:val="0"/>
              <w:spacing w:line="44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lang w:bidi="ar"/>
              </w:rPr>
              <w:t>（六）为保持</w:t>
            </w:r>
            <w:r>
              <w:rPr>
                <w:rFonts w:hint="eastAsia" w:ascii="仿宋_GB2312" w:hAnsi="仿宋_GB2312" w:eastAsia="仿宋_GB2312" w:cs="仿宋_GB2312"/>
                <w:kern w:val="0"/>
                <w:sz w:val="24"/>
                <w:lang w:eastAsia="zh-CN" w:bidi="ar"/>
              </w:rPr>
              <w:t>绿化养护</w:t>
            </w:r>
            <w:r>
              <w:rPr>
                <w:rFonts w:hint="eastAsia" w:ascii="仿宋_GB2312" w:hAnsi="仿宋_GB2312" w:eastAsia="仿宋_GB2312" w:cs="仿宋_GB2312"/>
                <w:kern w:val="0"/>
                <w:sz w:val="24"/>
                <w:lang w:bidi="ar"/>
              </w:rPr>
              <w:t>队伍稳定性，未经采购人同意不得抽调</w:t>
            </w:r>
            <w:r>
              <w:rPr>
                <w:rFonts w:hint="eastAsia" w:ascii="仿宋_GB2312" w:hAnsi="仿宋_GB2312" w:eastAsia="仿宋_GB2312" w:cs="仿宋_GB2312"/>
                <w:kern w:val="0"/>
                <w:sz w:val="24"/>
                <w:lang w:eastAsia="zh-CN" w:bidi="ar"/>
              </w:rPr>
              <w:t>绿化工</w:t>
            </w:r>
            <w:r>
              <w:rPr>
                <w:rFonts w:hint="eastAsia" w:ascii="仿宋_GB2312" w:hAnsi="仿宋_GB2312" w:eastAsia="仿宋_GB2312" w:cs="仿宋_GB2312"/>
                <w:kern w:val="0"/>
                <w:sz w:val="24"/>
                <w:lang w:bidi="ar"/>
              </w:rPr>
              <w:t>从事其他任务；</w:t>
            </w:r>
          </w:p>
          <w:p>
            <w:pPr>
              <w:widowControl/>
              <w:snapToGrid w:val="0"/>
              <w:spacing w:line="44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lang w:bidi="ar"/>
              </w:rPr>
              <w:t>（七）</w:t>
            </w:r>
            <w:r>
              <w:rPr>
                <w:rFonts w:hint="eastAsia" w:ascii="仿宋_GB2312" w:hAnsi="仿宋_GB2312" w:eastAsia="仿宋_GB2312" w:cs="仿宋_GB2312"/>
                <w:kern w:val="0"/>
                <w:sz w:val="24"/>
                <w:lang w:eastAsia="zh-CN" w:bidi="ar"/>
              </w:rPr>
              <w:t>绿化工</w:t>
            </w:r>
            <w:r>
              <w:rPr>
                <w:rFonts w:hint="eastAsia" w:ascii="仿宋_GB2312" w:hAnsi="仿宋_GB2312" w:eastAsia="仿宋_GB2312" w:cs="仿宋_GB2312"/>
                <w:kern w:val="0"/>
                <w:sz w:val="24"/>
                <w:lang w:bidi="ar"/>
              </w:rPr>
              <w:t>要统一着装，</w:t>
            </w:r>
            <w:r>
              <w:rPr>
                <w:rFonts w:hint="eastAsia" w:ascii="仿宋_GB2312" w:hAnsi="仿宋_GB2312" w:eastAsia="仿宋_GB2312" w:cs="仿宋_GB2312"/>
                <w:kern w:val="0"/>
                <w:sz w:val="24"/>
                <w:lang w:eastAsia="zh-CN" w:bidi="ar"/>
              </w:rPr>
              <w:t>绿化工</w:t>
            </w:r>
            <w:r>
              <w:rPr>
                <w:rFonts w:hint="eastAsia" w:ascii="仿宋_GB2312" w:hAnsi="仿宋_GB2312" w:eastAsia="仿宋_GB2312" w:cs="仿宋_GB2312"/>
                <w:kern w:val="0"/>
                <w:sz w:val="24"/>
                <w:lang w:bidi="ar"/>
              </w:rPr>
              <w:t>服装费用由供应商自行负责配备。</w:t>
            </w:r>
            <w:r>
              <w:rPr>
                <w:rFonts w:hint="eastAsia" w:ascii="仿宋_GB2312" w:hAnsi="仿宋_GB2312" w:eastAsia="仿宋_GB2312" w:cs="仿宋_GB2312"/>
                <w:kern w:val="0"/>
                <w:sz w:val="24"/>
                <w:lang w:eastAsia="zh-CN" w:bidi="ar"/>
              </w:rPr>
              <w:t>绿化工</w:t>
            </w:r>
            <w:r>
              <w:rPr>
                <w:rFonts w:hint="eastAsia" w:ascii="仿宋_GB2312" w:hAnsi="仿宋_GB2312" w:eastAsia="仿宋_GB2312" w:cs="仿宋_GB2312"/>
                <w:kern w:val="0"/>
                <w:sz w:val="24"/>
                <w:lang w:bidi="ar"/>
              </w:rPr>
              <w:t>服装保持干净整洁，</w:t>
            </w:r>
            <w:r>
              <w:rPr>
                <w:rFonts w:hint="eastAsia" w:ascii="仿宋_GB2312" w:hAnsi="仿宋_GB2312" w:eastAsia="仿宋_GB2312" w:cs="仿宋_GB2312"/>
                <w:kern w:val="0"/>
                <w:sz w:val="24"/>
                <w:lang w:eastAsia="zh-CN" w:bidi="ar"/>
              </w:rPr>
              <w:t>绿化工</w:t>
            </w:r>
            <w:r>
              <w:rPr>
                <w:rFonts w:hint="eastAsia" w:ascii="仿宋_GB2312" w:hAnsi="仿宋_GB2312" w:eastAsia="仿宋_GB2312" w:cs="仿宋_GB2312"/>
                <w:kern w:val="0"/>
                <w:sz w:val="24"/>
                <w:lang w:bidi="ar"/>
              </w:rPr>
              <w:t>之间团结友爱，不可辱骂、推搡游客，出言不礼貌被游客投诉造成不良影响的采购人有权更换</w:t>
            </w:r>
            <w:r>
              <w:rPr>
                <w:rFonts w:hint="eastAsia" w:ascii="仿宋_GB2312" w:hAnsi="仿宋_GB2312" w:eastAsia="仿宋_GB2312" w:cs="仿宋_GB2312"/>
                <w:kern w:val="0"/>
                <w:sz w:val="24"/>
                <w:lang w:eastAsia="zh-CN" w:bidi="ar"/>
              </w:rPr>
              <w:t>绿化工</w:t>
            </w:r>
            <w:r>
              <w:rPr>
                <w:rFonts w:hint="eastAsia" w:ascii="仿宋_GB2312" w:hAnsi="仿宋_GB2312" w:eastAsia="仿宋_GB2312" w:cs="仿宋_GB2312"/>
                <w:kern w:val="0"/>
                <w:sz w:val="24"/>
                <w:lang w:bidi="ar"/>
              </w:rPr>
              <w:t>，给采购人带来重大影响的、导致采购人名誉受损的，采购人有权扣除下</w:t>
            </w:r>
            <w:r>
              <w:rPr>
                <w:rFonts w:hint="eastAsia" w:ascii="仿宋_GB2312" w:hAnsi="仿宋_GB2312" w:eastAsia="仿宋_GB2312" w:cs="仿宋_GB2312"/>
                <w:kern w:val="0"/>
                <w:sz w:val="24"/>
                <w:lang w:eastAsia="zh-CN" w:bidi="ar"/>
              </w:rPr>
              <w:t>个月</w:t>
            </w:r>
            <w:r>
              <w:rPr>
                <w:rFonts w:hint="eastAsia" w:ascii="仿宋_GB2312" w:hAnsi="仿宋_GB2312" w:eastAsia="仿宋_GB2312" w:cs="仿宋_GB2312"/>
                <w:kern w:val="0"/>
                <w:sz w:val="24"/>
                <w:lang w:bidi="ar"/>
              </w:rPr>
              <w:t>服务费的5%；有上述情况，经采购人劝导沟通，仍拒不改正的，采购人有权扣除下</w:t>
            </w:r>
            <w:r>
              <w:rPr>
                <w:rFonts w:hint="eastAsia" w:ascii="仿宋_GB2312" w:hAnsi="仿宋_GB2312" w:eastAsia="仿宋_GB2312" w:cs="仿宋_GB2312"/>
                <w:kern w:val="0"/>
                <w:sz w:val="24"/>
                <w:lang w:eastAsia="zh-CN" w:bidi="ar"/>
              </w:rPr>
              <w:t>个月</w:t>
            </w:r>
            <w:r>
              <w:rPr>
                <w:rFonts w:hint="eastAsia" w:ascii="仿宋_GB2312" w:hAnsi="仿宋_GB2312" w:eastAsia="仿宋_GB2312" w:cs="仿宋_GB2312"/>
                <w:kern w:val="0"/>
                <w:sz w:val="24"/>
                <w:lang w:bidi="ar"/>
              </w:rPr>
              <w:t>服务费的10%；若拒绝劝导沟通，导致采购人工作难以正常开展，采购人有权停止支付供应商的服务费</w:t>
            </w:r>
            <w:r>
              <w:rPr>
                <w:rFonts w:hint="eastAsia" w:ascii="仿宋_GB2312" w:hAnsi="仿宋_GB2312" w:eastAsia="仿宋_GB2312" w:cs="仿宋_GB2312"/>
                <w:kern w:val="0"/>
                <w:sz w:val="24"/>
                <w:lang w:eastAsia="zh-CN" w:bidi="ar"/>
              </w:rPr>
              <w:t>并解除合同</w:t>
            </w:r>
            <w:r>
              <w:rPr>
                <w:rFonts w:hint="eastAsia" w:ascii="仿宋_GB2312" w:hAnsi="仿宋_GB2312" w:eastAsia="仿宋_GB2312" w:cs="仿宋_GB2312"/>
                <w:kern w:val="0"/>
                <w:sz w:val="24"/>
                <w:lang w:bidi="ar"/>
              </w:rPr>
              <w:t>，且供应商须按合同总额的5%对采购人进行赔偿；</w:t>
            </w:r>
          </w:p>
          <w:p>
            <w:pPr>
              <w:widowControl/>
              <w:snapToGrid w:val="0"/>
              <w:spacing w:line="44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lang w:bidi="ar"/>
              </w:rPr>
              <w:t>（八）要求定期对</w:t>
            </w:r>
            <w:r>
              <w:rPr>
                <w:rFonts w:hint="eastAsia" w:ascii="仿宋_GB2312" w:hAnsi="仿宋_GB2312" w:eastAsia="仿宋_GB2312" w:cs="仿宋_GB2312"/>
                <w:kern w:val="0"/>
                <w:sz w:val="24"/>
                <w:lang w:eastAsia="zh-CN" w:bidi="ar"/>
              </w:rPr>
              <w:t>绿化工</w:t>
            </w:r>
            <w:r>
              <w:rPr>
                <w:rFonts w:hint="eastAsia" w:ascii="仿宋_GB2312" w:hAnsi="仿宋_GB2312" w:eastAsia="仿宋_GB2312" w:cs="仿宋_GB2312"/>
                <w:kern w:val="0"/>
                <w:sz w:val="24"/>
                <w:lang w:bidi="ar"/>
              </w:rPr>
              <w:t>进行培训，不断提高</w:t>
            </w:r>
            <w:r>
              <w:rPr>
                <w:rFonts w:hint="eastAsia" w:ascii="仿宋_GB2312" w:hAnsi="仿宋_GB2312" w:eastAsia="仿宋_GB2312" w:cs="仿宋_GB2312"/>
                <w:kern w:val="0"/>
                <w:sz w:val="24"/>
                <w:lang w:eastAsia="zh-CN" w:bidi="ar"/>
              </w:rPr>
              <w:t>绿化工</w:t>
            </w:r>
            <w:r>
              <w:rPr>
                <w:rFonts w:hint="eastAsia" w:ascii="仿宋_GB2312" w:hAnsi="仿宋_GB2312" w:eastAsia="仿宋_GB2312" w:cs="仿宋_GB2312"/>
                <w:kern w:val="0"/>
                <w:sz w:val="24"/>
                <w:lang w:bidi="ar"/>
              </w:rPr>
              <w:t>素质，同时对</w:t>
            </w:r>
            <w:r>
              <w:rPr>
                <w:rFonts w:hint="eastAsia" w:ascii="仿宋_GB2312" w:hAnsi="仿宋_GB2312" w:eastAsia="仿宋_GB2312" w:cs="仿宋_GB2312"/>
                <w:kern w:val="0"/>
                <w:sz w:val="24"/>
                <w:lang w:eastAsia="zh-CN" w:bidi="ar"/>
              </w:rPr>
              <w:t>绿化工</w:t>
            </w:r>
            <w:r>
              <w:rPr>
                <w:rFonts w:hint="eastAsia" w:ascii="仿宋_GB2312" w:hAnsi="仿宋_GB2312" w:eastAsia="仿宋_GB2312" w:cs="仿宋_GB2312"/>
                <w:kern w:val="0"/>
                <w:sz w:val="24"/>
                <w:lang w:bidi="ar"/>
              </w:rPr>
              <w:t>工作进行考核，提高工作质量。供应商应经常对</w:t>
            </w:r>
            <w:r>
              <w:rPr>
                <w:rFonts w:hint="eastAsia" w:ascii="仿宋_GB2312" w:hAnsi="仿宋_GB2312" w:eastAsia="仿宋_GB2312" w:cs="仿宋_GB2312"/>
                <w:kern w:val="0"/>
                <w:sz w:val="24"/>
                <w:lang w:eastAsia="zh-CN" w:bidi="ar"/>
              </w:rPr>
              <w:t>绿化工</w:t>
            </w:r>
            <w:r>
              <w:rPr>
                <w:rFonts w:hint="eastAsia" w:ascii="仿宋_GB2312" w:hAnsi="仿宋_GB2312" w:eastAsia="仿宋_GB2312" w:cs="仿宋_GB2312"/>
                <w:kern w:val="0"/>
                <w:sz w:val="24"/>
                <w:lang w:bidi="ar"/>
              </w:rPr>
              <w:t>进行职业道德和安全教育，</w:t>
            </w:r>
            <w:r>
              <w:rPr>
                <w:rFonts w:hint="eastAsia" w:ascii="仿宋_GB2312" w:hAnsi="仿宋_GB2312" w:eastAsia="仿宋_GB2312" w:cs="仿宋_GB2312"/>
                <w:kern w:val="0"/>
                <w:sz w:val="24"/>
                <w:lang w:eastAsia="zh-CN" w:bidi="ar"/>
              </w:rPr>
              <w:t>绿化工</w:t>
            </w:r>
            <w:r>
              <w:rPr>
                <w:rFonts w:hint="eastAsia" w:ascii="仿宋_GB2312" w:hAnsi="仿宋_GB2312" w:eastAsia="仿宋_GB2312" w:cs="仿宋_GB2312"/>
                <w:kern w:val="0"/>
                <w:sz w:val="24"/>
                <w:lang w:bidi="ar"/>
              </w:rPr>
              <w:t>应掌握基本的安全防护知识，严格执行</w:t>
            </w:r>
            <w:r>
              <w:rPr>
                <w:rFonts w:hint="eastAsia" w:ascii="仿宋_GB2312" w:hAnsi="仿宋_GB2312" w:eastAsia="仿宋_GB2312" w:cs="仿宋_GB2312"/>
                <w:kern w:val="0"/>
                <w:sz w:val="24"/>
                <w:lang w:eastAsia="zh-CN" w:bidi="ar"/>
              </w:rPr>
              <w:t>绿化修剪</w:t>
            </w:r>
            <w:r>
              <w:rPr>
                <w:rFonts w:hint="eastAsia" w:ascii="仿宋_GB2312" w:hAnsi="仿宋_GB2312" w:eastAsia="仿宋_GB2312" w:cs="仿宋_GB2312"/>
                <w:kern w:val="0"/>
                <w:sz w:val="24"/>
                <w:lang w:bidi="ar"/>
              </w:rPr>
              <w:t>、</w:t>
            </w:r>
            <w:r>
              <w:rPr>
                <w:rFonts w:hint="eastAsia" w:ascii="仿宋_GB2312" w:hAnsi="仿宋_GB2312" w:eastAsia="仿宋_GB2312" w:cs="仿宋_GB2312"/>
                <w:kern w:val="0"/>
                <w:sz w:val="24"/>
                <w:lang w:eastAsia="zh-CN" w:bidi="ar"/>
              </w:rPr>
              <w:t>园林机械</w:t>
            </w:r>
            <w:r>
              <w:rPr>
                <w:rFonts w:hint="eastAsia" w:ascii="仿宋_GB2312" w:hAnsi="仿宋_GB2312" w:eastAsia="仿宋_GB2312" w:cs="仿宋_GB2312"/>
                <w:kern w:val="0"/>
                <w:sz w:val="24"/>
                <w:lang w:bidi="ar"/>
              </w:rPr>
              <w:t>安全操作规程，杜绝事故发生；</w:t>
            </w:r>
          </w:p>
          <w:p>
            <w:pPr>
              <w:widowControl/>
              <w:snapToGrid w:val="0"/>
              <w:spacing w:line="440" w:lineRule="exact"/>
              <w:ind w:right="42" w:rightChars="20" w:firstLine="480" w:firstLineChars="200"/>
              <w:rPr>
                <w:rFonts w:ascii="仿宋_GB2312" w:hAnsi="仿宋_GB2312" w:eastAsia="仿宋_GB2312" w:cs="仿宋_GB2312"/>
                <w:kern w:val="0"/>
                <w:sz w:val="20"/>
              </w:rPr>
            </w:pPr>
            <w:r>
              <w:rPr>
                <w:rFonts w:hint="eastAsia" w:ascii="仿宋_GB2312" w:hAnsi="仿宋_GB2312" w:eastAsia="仿宋_GB2312" w:cs="仿宋_GB2312"/>
                <w:kern w:val="0"/>
                <w:sz w:val="24"/>
                <w:lang w:bidi="ar"/>
              </w:rPr>
              <w:t>（九）</w:t>
            </w:r>
            <w:r>
              <w:rPr>
                <w:rFonts w:hint="eastAsia" w:ascii="仿宋_GB2312" w:hAnsi="仿宋_GB2312" w:eastAsia="仿宋_GB2312" w:cs="仿宋_GB2312"/>
                <w:kern w:val="0"/>
                <w:sz w:val="24"/>
                <w:lang w:eastAsia="zh-CN" w:bidi="ar"/>
              </w:rPr>
              <w:t>绿化工</w:t>
            </w:r>
            <w:r>
              <w:rPr>
                <w:rFonts w:hint="eastAsia" w:ascii="仿宋_GB2312" w:hAnsi="仿宋_GB2312" w:eastAsia="仿宋_GB2312" w:cs="仿宋_GB2312"/>
                <w:kern w:val="0"/>
                <w:sz w:val="24"/>
                <w:lang w:bidi="ar"/>
              </w:rPr>
              <w:t>要加强</w:t>
            </w:r>
            <w:r>
              <w:rPr>
                <w:rFonts w:hint="eastAsia" w:ascii="仿宋_GB2312" w:hAnsi="仿宋_GB2312" w:eastAsia="仿宋_GB2312" w:cs="仿宋_GB2312"/>
                <w:kern w:val="0"/>
                <w:sz w:val="24"/>
                <w:lang w:eastAsia="zh-CN" w:bidi="ar"/>
              </w:rPr>
              <w:t>用油</w:t>
            </w:r>
            <w:r>
              <w:rPr>
                <w:rFonts w:hint="eastAsia" w:ascii="仿宋_GB2312" w:hAnsi="仿宋_GB2312" w:eastAsia="仿宋_GB2312" w:cs="仿宋_GB2312"/>
                <w:kern w:val="0"/>
                <w:sz w:val="24"/>
                <w:lang w:bidi="ar"/>
              </w:rPr>
              <w:t>、水电节约意识，杜绝浪费现象的发生。</w:t>
            </w:r>
            <w:r>
              <w:rPr>
                <w:rFonts w:hint="eastAsia" w:ascii="仿宋_GB2312" w:hAnsi="仿宋_GB2312" w:eastAsia="仿宋_GB2312" w:cs="仿宋_GB2312"/>
                <w:kern w:val="0"/>
                <w:sz w:val="24"/>
                <w:lang w:eastAsia="zh-CN" w:bidi="ar"/>
              </w:rPr>
              <w:t>绿化工</w:t>
            </w:r>
            <w:r>
              <w:rPr>
                <w:rFonts w:hint="eastAsia" w:ascii="仿宋_GB2312" w:hAnsi="仿宋_GB2312" w:eastAsia="仿宋_GB2312" w:cs="仿宋_GB2312"/>
                <w:kern w:val="0"/>
                <w:sz w:val="24"/>
                <w:lang w:bidi="ar"/>
              </w:rPr>
              <w:t>损坏东西照价赔偿，决不允许有挪用或偷窃行为；</w:t>
            </w:r>
          </w:p>
          <w:p>
            <w:pPr>
              <w:widowControl/>
              <w:snapToGrid w:val="0"/>
              <w:spacing w:line="440" w:lineRule="exact"/>
              <w:ind w:right="42" w:rightChars="20" w:firstLine="480" w:firstLineChars="200"/>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（十）对于</w:t>
            </w:r>
            <w:r>
              <w:rPr>
                <w:rFonts w:hint="eastAsia" w:ascii="仿宋_GB2312" w:hAnsi="仿宋_GB2312" w:eastAsia="仿宋_GB2312" w:cs="仿宋_GB2312"/>
                <w:kern w:val="0"/>
                <w:sz w:val="24"/>
                <w:lang w:eastAsia="zh-CN" w:bidi="ar"/>
              </w:rPr>
              <w:t>上</w:t>
            </w:r>
            <w:r>
              <w:rPr>
                <w:rFonts w:hint="eastAsia" w:ascii="仿宋_GB2312" w:hAnsi="仿宋_GB2312" w:eastAsia="仿宋_GB2312" w:cs="仿宋_GB2312"/>
                <w:kern w:val="0"/>
                <w:sz w:val="24"/>
                <w:lang w:bidi="ar"/>
              </w:rPr>
              <w:t>级开展“</w:t>
            </w:r>
            <w:r>
              <w:rPr>
                <w:rFonts w:hint="eastAsia" w:ascii="仿宋_GB2312" w:hAnsi="仿宋_GB2312" w:eastAsia="仿宋_GB2312" w:cs="仿宋_GB2312"/>
                <w:kern w:val="0"/>
                <w:sz w:val="24"/>
                <w:lang w:eastAsia="zh-CN" w:bidi="ar"/>
              </w:rPr>
              <w:t>园林城</w:t>
            </w:r>
            <w:r>
              <w:rPr>
                <w:rFonts w:hint="eastAsia" w:ascii="仿宋_GB2312" w:hAnsi="仿宋_GB2312" w:eastAsia="仿宋_GB2312" w:cs="仿宋_GB2312"/>
                <w:kern w:val="0"/>
                <w:sz w:val="24"/>
                <w:lang w:bidi="ar"/>
              </w:rPr>
              <w:t>”、创建国家文明城、国家卫生城复核以及其他重要检查等活动时，积极配合采购人做好</w:t>
            </w:r>
            <w:r>
              <w:rPr>
                <w:rFonts w:hint="eastAsia" w:ascii="仿宋_GB2312" w:hAnsi="仿宋_GB2312" w:eastAsia="仿宋_GB2312" w:cs="仿宋_GB2312"/>
                <w:kern w:val="0"/>
                <w:sz w:val="24"/>
                <w:lang w:eastAsia="zh-CN" w:bidi="ar"/>
              </w:rPr>
              <w:t>绿地卫生保洁及相关养护</w:t>
            </w:r>
            <w:r>
              <w:rPr>
                <w:rFonts w:hint="eastAsia" w:ascii="仿宋_GB2312" w:hAnsi="仿宋_GB2312" w:eastAsia="仿宋_GB2312" w:cs="仿宋_GB2312"/>
                <w:kern w:val="0"/>
                <w:sz w:val="24"/>
                <w:lang w:bidi="ar"/>
              </w:rPr>
              <w:t>方面工作；</w:t>
            </w:r>
          </w:p>
          <w:p>
            <w:pPr>
              <w:widowControl/>
              <w:snapToGrid w:val="0"/>
              <w:spacing w:line="44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lang w:bidi="ar"/>
              </w:rPr>
              <w:t>（十一）</w:t>
            </w:r>
            <w:r>
              <w:rPr>
                <w:rFonts w:hint="eastAsia" w:ascii="仿宋_GB2312" w:hAnsi="仿宋_GB2312" w:eastAsia="仿宋_GB2312" w:cs="仿宋_GB2312"/>
                <w:kern w:val="0"/>
                <w:sz w:val="24"/>
                <w:lang w:eastAsia="zh-CN" w:bidi="ar"/>
              </w:rPr>
              <w:t>绿化工</w:t>
            </w:r>
            <w:r>
              <w:rPr>
                <w:rFonts w:hint="eastAsia" w:ascii="仿宋_GB2312" w:hAnsi="仿宋_GB2312" w:eastAsia="仿宋_GB2312" w:cs="仿宋_GB2312"/>
                <w:kern w:val="0"/>
                <w:sz w:val="24"/>
                <w:lang w:bidi="ar"/>
              </w:rPr>
              <w:t>不服从采购人管理，不按照合约规定工作，不符合采购人要求，采购人有权提出异议甚至终止合同；</w:t>
            </w:r>
          </w:p>
          <w:p>
            <w:pPr>
              <w:widowControl/>
              <w:snapToGrid w:val="0"/>
              <w:spacing w:line="44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lang w:bidi="ar"/>
              </w:rPr>
              <w:t>（十二）</w:t>
            </w:r>
            <w:r>
              <w:rPr>
                <w:rFonts w:hint="eastAsia" w:ascii="仿宋_GB2312" w:hAnsi="仿宋_GB2312" w:eastAsia="仿宋_GB2312" w:cs="仿宋_GB2312"/>
                <w:kern w:val="0"/>
                <w:sz w:val="24"/>
                <w:lang w:eastAsia="zh-CN" w:bidi="ar"/>
              </w:rPr>
              <w:t>绿化工</w:t>
            </w:r>
            <w:r>
              <w:rPr>
                <w:rFonts w:hint="eastAsia" w:ascii="仿宋_GB2312" w:hAnsi="仿宋_GB2312" w:eastAsia="仿宋_GB2312" w:cs="仿宋_GB2312"/>
                <w:kern w:val="0"/>
                <w:sz w:val="24"/>
                <w:lang w:bidi="ar"/>
              </w:rPr>
              <w:t>在园区内外发生违法、违规行为及所造成的一切后果及损失，由供应商承担全部责任并负责赔偿；</w:t>
            </w:r>
          </w:p>
          <w:p>
            <w:pPr>
              <w:widowControl/>
              <w:snapToGrid w:val="0"/>
              <w:spacing w:line="44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lang w:bidi="ar"/>
              </w:rPr>
              <w:t>（十三）依采购人单位工作性质，</w:t>
            </w:r>
            <w:r>
              <w:rPr>
                <w:rFonts w:hint="eastAsia" w:ascii="仿宋_GB2312" w:hAnsi="仿宋_GB2312" w:eastAsia="仿宋_GB2312" w:cs="仿宋_GB2312"/>
                <w:kern w:val="0"/>
                <w:sz w:val="24"/>
                <w:lang w:eastAsia="zh-CN" w:bidi="ar"/>
              </w:rPr>
              <w:t>绿化工</w:t>
            </w:r>
            <w:r>
              <w:rPr>
                <w:rFonts w:hint="eastAsia" w:ascii="仿宋_GB2312" w:hAnsi="仿宋_GB2312" w:eastAsia="仿宋_GB2312" w:cs="仿宋_GB2312"/>
                <w:kern w:val="0"/>
                <w:sz w:val="24"/>
                <w:lang w:bidi="ar"/>
              </w:rPr>
              <w:t>需配合采购人加班要求，采购人可就时间安排适当补休调休，不另行支付加班费；</w:t>
            </w:r>
          </w:p>
          <w:p>
            <w:pPr>
              <w:widowControl/>
              <w:snapToGrid w:val="0"/>
              <w:spacing w:line="4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kern w:val="0"/>
                <w:sz w:val="24"/>
              </w:rPr>
              <w:t>（十四）在合同正式签订前，采购人与供应商双方通过协商制订一份针对本项目的考核办法，该考核办法作为合同附件，双方遵照执行。其他未尽事宜，由双方协商后再制订相应补充协议。</w:t>
            </w:r>
          </w:p>
          <w:p>
            <w:pPr>
              <w:widowControl/>
              <w:spacing w:line="500" w:lineRule="exact"/>
              <w:ind w:right="42" w:rightChars="20" w:firstLine="482" w:firstLineChars="200"/>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八、管理责任</w:t>
            </w:r>
          </w:p>
          <w:p>
            <w:pPr>
              <w:widowControl/>
              <w:spacing w:line="5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lang w:bidi="ar"/>
              </w:rPr>
              <w:t>（一）采购人有权审定供应商拟定的</w:t>
            </w:r>
            <w:r>
              <w:rPr>
                <w:rFonts w:hint="eastAsia" w:ascii="仿宋_GB2312" w:hAnsi="仿宋_GB2312" w:eastAsia="仿宋_GB2312" w:cs="仿宋_GB2312"/>
                <w:kern w:val="0"/>
                <w:sz w:val="24"/>
                <w:lang w:eastAsia="zh-CN" w:bidi="ar"/>
              </w:rPr>
              <w:t>绿化</w:t>
            </w:r>
            <w:r>
              <w:rPr>
                <w:rFonts w:hint="eastAsia" w:ascii="仿宋_GB2312" w:hAnsi="仿宋_GB2312" w:eastAsia="仿宋_GB2312" w:cs="仿宋_GB2312"/>
                <w:kern w:val="0"/>
                <w:sz w:val="24"/>
                <w:lang w:bidi="ar"/>
              </w:rPr>
              <w:t>工作管理制度及实施方案，监督管理工作的实施及制度的执行情况；</w:t>
            </w:r>
          </w:p>
          <w:p>
            <w:pPr>
              <w:widowControl/>
              <w:spacing w:line="5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lang w:bidi="ar"/>
              </w:rPr>
              <w:t>（二）采购人有权审定供应商提出的</w:t>
            </w:r>
            <w:r>
              <w:rPr>
                <w:rFonts w:hint="eastAsia" w:ascii="仿宋_GB2312" w:hAnsi="仿宋_GB2312" w:eastAsia="仿宋_GB2312" w:cs="仿宋_GB2312"/>
                <w:kern w:val="0"/>
                <w:sz w:val="24"/>
                <w:lang w:eastAsia="zh-CN" w:bidi="ar"/>
              </w:rPr>
              <w:t>绿化</w:t>
            </w:r>
            <w:r>
              <w:rPr>
                <w:rFonts w:hint="eastAsia" w:ascii="仿宋_GB2312" w:hAnsi="仿宋_GB2312" w:eastAsia="仿宋_GB2312" w:cs="仿宋_GB2312"/>
                <w:kern w:val="0"/>
                <w:sz w:val="24"/>
                <w:lang w:bidi="ar"/>
              </w:rPr>
              <w:t>服务计划，对不合理的有权提出调整意见；</w:t>
            </w:r>
          </w:p>
          <w:p>
            <w:pPr>
              <w:widowControl/>
              <w:spacing w:line="5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lang w:bidi="ar"/>
              </w:rPr>
              <w:t>（三）采购人有权提出更换不符合服务要求的</w:t>
            </w:r>
            <w:r>
              <w:rPr>
                <w:rFonts w:hint="eastAsia" w:ascii="仿宋_GB2312" w:hAnsi="仿宋_GB2312" w:eastAsia="仿宋_GB2312" w:cs="仿宋_GB2312"/>
                <w:kern w:val="0"/>
                <w:sz w:val="24"/>
                <w:lang w:eastAsia="zh-CN" w:bidi="ar"/>
              </w:rPr>
              <w:t>绿化工</w:t>
            </w:r>
            <w:r>
              <w:rPr>
                <w:rFonts w:hint="eastAsia" w:ascii="仿宋_GB2312" w:hAnsi="仿宋_GB2312" w:eastAsia="仿宋_GB2312" w:cs="仿宋_GB2312"/>
                <w:kern w:val="0"/>
                <w:sz w:val="24"/>
                <w:lang w:bidi="ar"/>
              </w:rPr>
              <w:t>，供应商应无条件接受要求，并在三个工作日内予以更换；</w:t>
            </w:r>
          </w:p>
          <w:p>
            <w:pPr>
              <w:widowControl/>
              <w:spacing w:line="5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lang w:bidi="ar"/>
              </w:rPr>
              <w:t>（四）根据采购人实际的需要，供应商提供能胜任工作的</w:t>
            </w:r>
            <w:r>
              <w:rPr>
                <w:rFonts w:hint="eastAsia" w:ascii="仿宋_GB2312" w:hAnsi="仿宋_GB2312" w:eastAsia="仿宋_GB2312" w:cs="仿宋_GB2312"/>
                <w:kern w:val="0"/>
                <w:sz w:val="24"/>
                <w:lang w:eastAsia="zh-CN" w:bidi="ar"/>
              </w:rPr>
              <w:t>绿化工</w:t>
            </w:r>
            <w:r>
              <w:rPr>
                <w:rFonts w:hint="eastAsia" w:ascii="仿宋_GB2312" w:hAnsi="仿宋_GB2312" w:eastAsia="仿宋_GB2312" w:cs="仿宋_GB2312"/>
                <w:kern w:val="0"/>
                <w:sz w:val="24"/>
                <w:lang w:bidi="ar"/>
              </w:rPr>
              <w:t>；</w:t>
            </w:r>
          </w:p>
          <w:p>
            <w:pPr>
              <w:widowControl/>
              <w:spacing w:line="5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lang w:bidi="ar"/>
              </w:rPr>
              <w:t>（五）如因</w:t>
            </w:r>
            <w:r>
              <w:rPr>
                <w:rFonts w:hint="eastAsia" w:ascii="仿宋_GB2312" w:hAnsi="仿宋_GB2312" w:eastAsia="仿宋_GB2312" w:cs="仿宋_GB2312"/>
                <w:kern w:val="0"/>
                <w:sz w:val="24"/>
                <w:lang w:eastAsia="zh-CN" w:bidi="ar"/>
              </w:rPr>
              <w:t>绿化工</w:t>
            </w:r>
            <w:r>
              <w:rPr>
                <w:rFonts w:hint="eastAsia" w:ascii="仿宋_GB2312" w:hAnsi="仿宋_GB2312" w:eastAsia="仿宋_GB2312" w:cs="仿宋_GB2312"/>
                <w:kern w:val="0"/>
                <w:sz w:val="24"/>
                <w:lang w:bidi="ar"/>
              </w:rPr>
              <w:t>的休请假、撤换或辞退造成</w:t>
            </w:r>
            <w:r>
              <w:rPr>
                <w:rFonts w:hint="eastAsia" w:ascii="仿宋_GB2312" w:hAnsi="仿宋_GB2312" w:eastAsia="仿宋_GB2312" w:cs="仿宋_GB2312"/>
                <w:kern w:val="0"/>
                <w:sz w:val="24"/>
                <w:lang w:eastAsia="zh-CN" w:bidi="ar"/>
              </w:rPr>
              <w:t>绿化工</w:t>
            </w:r>
            <w:r>
              <w:rPr>
                <w:rFonts w:hint="eastAsia" w:ascii="仿宋_GB2312" w:hAnsi="仿宋_GB2312" w:eastAsia="仿宋_GB2312" w:cs="仿宋_GB2312"/>
                <w:kern w:val="0"/>
                <w:sz w:val="24"/>
                <w:lang w:bidi="ar"/>
              </w:rPr>
              <w:t>人数的空缺，供应商应在一个工作日内予以补充；</w:t>
            </w:r>
          </w:p>
          <w:p>
            <w:pPr>
              <w:widowControl/>
              <w:spacing w:line="5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lang w:bidi="ar"/>
              </w:rPr>
              <w:t>（六）供应商提供</w:t>
            </w:r>
            <w:r>
              <w:rPr>
                <w:rFonts w:hint="eastAsia" w:ascii="仿宋_GB2312" w:hAnsi="仿宋_GB2312" w:eastAsia="仿宋_GB2312" w:cs="仿宋_GB2312"/>
                <w:kern w:val="0"/>
                <w:sz w:val="24"/>
                <w:lang w:eastAsia="zh-CN" w:bidi="ar"/>
              </w:rPr>
              <w:t>绿化养护</w:t>
            </w:r>
            <w:r>
              <w:rPr>
                <w:rFonts w:hint="eastAsia" w:ascii="仿宋_GB2312" w:hAnsi="仿宋_GB2312" w:eastAsia="仿宋_GB2312" w:cs="仿宋_GB2312"/>
                <w:kern w:val="0"/>
                <w:sz w:val="24"/>
                <w:lang w:bidi="ar"/>
              </w:rPr>
              <w:t>服务期间，派驻</w:t>
            </w:r>
            <w:r>
              <w:rPr>
                <w:rFonts w:hint="eastAsia" w:ascii="仿宋_GB2312" w:hAnsi="仿宋_GB2312" w:eastAsia="仿宋_GB2312" w:cs="仿宋_GB2312"/>
                <w:kern w:val="0"/>
                <w:sz w:val="24"/>
                <w:lang w:eastAsia="zh-CN" w:bidi="ar"/>
              </w:rPr>
              <w:t>的绿化工</w:t>
            </w:r>
            <w:r>
              <w:rPr>
                <w:rFonts w:hint="eastAsia" w:ascii="仿宋_GB2312" w:hAnsi="仿宋_GB2312" w:eastAsia="仿宋_GB2312" w:cs="仿宋_GB2312"/>
                <w:kern w:val="0"/>
                <w:sz w:val="24"/>
                <w:lang w:bidi="ar"/>
              </w:rPr>
              <w:t>的食、宿由供应商自行解决。因供应商自身原因造成超时产生的加班费，采购人不另支付</w:t>
            </w:r>
            <w:r>
              <w:rPr>
                <w:rFonts w:hint="eastAsia" w:ascii="仿宋_GB2312" w:hAnsi="仿宋_GB2312" w:eastAsia="仿宋_GB2312" w:cs="仿宋_GB2312"/>
                <w:kern w:val="0"/>
                <w:sz w:val="24"/>
                <w:lang w:eastAsia="zh-CN" w:bidi="ar"/>
              </w:rPr>
              <w:t>。</w:t>
            </w:r>
          </w:p>
          <w:p>
            <w:pPr>
              <w:widowControl/>
              <w:spacing w:line="500" w:lineRule="exact"/>
              <w:ind w:right="42" w:rightChars="20" w:firstLine="472" w:firstLineChars="196"/>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九、其他需要说明的事项</w:t>
            </w:r>
          </w:p>
          <w:p>
            <w:pPr>
              <w:widowControl/>
              <w:spacing w:line="5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（一）</w:t>
            </w:r>
            <w:r>
              <w:rPr>
                <w:rFonts w:hint="eastAsia" w:ascii="仿宋_GB2312" w:hAnsi="仿宋_GB2312" w:eastAsia="仿宋_GB2312" w:cs="仿宋_GB2312"/>
                <w:kern w:val="0"/>
                <w:sz w:val="24"/>
                <w:lang w:eastAsia="zh-CN" w:bidi="ar"/>
              </w:rPr>
              <w:t>绿化工</w:t>
            </w:r>
            <w:r>
              <w:rPr>
                <w:rFonts w:hint="eastAsia" w:ascii="仿宋_GB2312" w:hAnsi="仿宋_GB2312" w:eastAsia="仿宋_GB2312" w:cs="仿宋_GB2312"/>
                <w:kern w:val="0"/>
                <w:sz w:val="24"/>
              </w:rPr>
              <w:t>必须热爱祖国，政治素质良好，遵纪守法，无不良品行；服从采购人管理，自觉遵守鱼峰公园管理处规章制度，有良好的职业道德，爱岗敬业，佩戴注明工作人员姓名、相片的工作证，着装统一；</w:t>
            </w:r>
          </w:p>
          <w:p>
            <w:pPr>
              <w:widowControl/>
              <w:spacing w:line="5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（二）供应商应主动、积极地加强与采购人的联系，多途径、多渠道征询和听取意见，不断改进工作；</w:t>
            </w:r>
          </w:p>
          <w:p>
            <w:pPr>
              <w:widowControl/>
              <w:spacing w:line="5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（三）供应商对履行</w:t>
            </w:r>
            <w:r>
              <w:rPr>
                <w:rFonts w:hint="eastAsia" w:ascii="仿宋_GB2312" w:hAnsi="仿宋_GB2312" w:eastAsia="仿宋_GB2312" w:cs="仿宋_GB2312"/>
                <w:kern w:val="0"/>
                <w:sz w:val="24"/>
                <w:lang w:eastAsia="zh-CN"/>
              </w:rPr>
              <w:t>绿化养护</w:t>
            </w:r>
            <w:r>
              <w:rPr>
                <w:rFonts w:hint="eastAsia" w:ascii="仿宋_GB2312" w:hAnsi="仿宋_GB2312" w:eastAsia="仿宋_GB2312" w:cs="仿宋_GB2312"/>
                <w:kern w:val="0"/>
                <w:sz w:val="24"/>
              </w:rPr>
              <w:t>服务期间所发生的</w:t>
            </w:r>
            <w:r>
              <w:rPr>
                <w:rFonts w:hint="eastAsia" w:ascii="仿宋_GB2312" w:hAnsi="仿宋_GB2312" w:eastAsia="仿宋_GB2312" w:cs="仿宋_GB2312"/>
                <w:kern w:val="0"/>
                <w:sz w:val="24"/>
                <w:lang w:eastAsia="zh-CN" w:bidi="ar"/>
              </w:rPr>
              <w:t>绿化工</w:t>
            </w:r>
            <w:r>
              <w:rPr>
                <w:rFonts w:hint="eastAsia" w:ascii="仿宋_GB2312" w:hAnsi="仿宋_GB2312" w:eastAsia="仿宋_GB2312" w:cs="仿宋_GB2312"/>
                <w:kern w:val="0"/>
                <w:sz w:val="24"/>
              </w:rPr>
              <w:t>安全事故（包括人员滑倒、擦伤、</w:t>
            </w:r>
            <w:r>
              <w:rPr>
                <w:rFonts w:hint="eastAsia" w:ascii="仿宋_GB2312" w:hAnsi="仿宋_GB2312" w:eastAsia="仿宋_GB2312" w:cs="仿宋_GB2312"/>
                <w:kern w:val="0"/>
                <w:sz w:val="24"/>
                <w:lang w:eastAsia="zh-CN"/>
              </w:rPr>
              <w:t>砸伤、</w:t>
            </w:r>
            <w:r>
              <w:rPr>
                <w:rFonts w:hint="eastAsia" w:ascii="仿宋_GB2312" w:hAnsi="仿宋_GB2312" w:eastAsia="仿宋_GB2312" w:cs="仿宋_GB2312"/>
                <w:kern w:val="0"/>
                <w:sz w:val="24"/>
              </w:rPr>
              <w:t>蜂蜇虫咬等）、交通事故、看护等安全事故责任负责；</w:t>
            </w:r>
          </w:p>
          <w:p>
            <w:pPr>
              <w:widowControl/>
              <w:spacing w:line="500" w:lineRule="exact"/>
              <w:ind w:right="42" w:rightChars="20" w:firstLine="480" w:firstLineChars="200"/>
              <w:rPr>
                <w:rFonts w:ascii="仿宋_GB2312" w:hAnsi="仿宋_GB2312" w:eastAsia="仿宋_GB2312" w:cs="仿宋_GB2312"/>
                <w:bCs/>
                <w:kern w:val="0"/>
                <w:sz w:val="24"/>
              </w:rPr>
            </w:pPr>
            <w:r>
              <w:rPr>
                <w:rFonts w:hint="eastAsia" w:ascii="仿宋_GB2312" w:hAnsi="仿宋_GB2312" w:eastAsia="仿宋_GB2312" w:cs="仿宋_GB2312"/>
                <w:kern w:val="0"/>
                <w:sz w:val="24"/>
              </w:rPr>
              <w:t>（四）应积极为采购人提供其他和本项目相关的服务与合理的建议。</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ind w:right="42" w:rightChars="2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1项</w:t>
            </w:r>
          </w:p>
        </w:tc>
      </w:tr>
    </w:tbl>
    <w:p>
      <w:pPr>
        <w:rPr>
          <w:rFonts w:hint="eastAsia"/>
        </w:rPr>
      </w:pPr>
    </w:p>
    <w:tbl>
      <w:tblPr>
        <w:tblStyle w:val="346"/>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spacing w:line="273" w:lineRule="auto"/>
              <w:ind w:left="420" w:hanging="420"/>
              <w:jc w:val="left"/>
              <w:rPr>
                <w:rFonts w:hint="eastAsia" w:ascii="仿宋_GB2312" w:hAnsi="仿宋_GB2312" w:eastAsia="仿宋_GB2312" w:cs="仿宋_GB2312"/>
                <w:sz w:val="24"/>
              </w:rPr>
            </w:pPr>
            <w:r>
              <w:rPr>
                <w:rFonts w:hint="eastAsia" w:ascii="仿宋_GB2312" w:hAnsi="仿宋_GB2312" w:eastAsia="仿宋_GB2312" w:cs="仿宋_GB2312"/>
                <w:b/>
                <w:kern w:val="0"/>
                <w:sz w:val="24"/>
              </w:rPr>
              <w:t>★</w:t>
            </w:r>
            <w:r>
              <w:rPr>
                <w:rFonts w:hint="eastAsia" w:ascii="仿宋_GB2312" w:hAnsi="仿宋_GB2312" w:eastAsia="仿宋_GB2312" w:cs="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Cs/>
                <w:sz w:val="24"/>
              </w:rPr>
            </w:pPr>
            <w:r>
              <w:rPr>
                <w:rFonts w:hint="eastAsia" w:ascii="仿宋_GB2312" w:hAnsi="仿宋_GB2312" w:eastAsia="仿宋_GB2312" w:cs="仿宋_GB2312"/>
                <w:sz w:val="24"/>
              </w:rPr>
              <w:t>报价要求</w:t>
            </w:r>
          </w:p>
        </w:tc>
        <w:tc>
          <w:tcPr>
            <w:tcW w:w="7763" w:type="dxa"/>
            <w:gridSpan w:val="2"/>
            <w:tcBorders>
              <w:top w:val="single" w:color="auto" w:sz="4" w:space="0"/>
              <w:left w:val="nil"/>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报价必须包含以下部分，包括：</w:t>
            </w:r>
          </w:p>
          <w:p>
            <w:pPr>
              <w:spacing w:line="44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1.本项目响应报价、利润及风险由供应商自行考虑（包括广西壮族自治区人民政府调整最低工资标准后，按实际情况增加人工费及相应保险费用）；</w:t>
            </w:r>
          </w:p>
          <w:p>
            <w:pPr>
              <w:spacing w:line="44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2.供应商必须按照《中华人民共和国劳动法》的规定与员工签订劳动合同并按照国家及省市的相关规定为投入本项目人员统一</w:t>
            </w:r>
            <w:r>
              <w:rPr>
                <w:rFonts w:hint="eastAsia" w:ascii="仿宋_GB2312" w:hAnsi="仿宋_GB2312" w:eastAsia="仿宋_GB2312" w:cs="仿宋_GB2312"/>
                <w:bCs/>
                <w:color w:val="000000"/>
                <w:sz w:val="24"/>
              </w:rPr>
              <w:t>办理社会保险并承担相关费用</w:t>
            </w:r>
            <w:r>
              <w:rPr>
                <w:rFonts w:hint="eastAsia" w:ascii="仿宋_GB2312" w:hAnsi="仿宋_GB2312" w:eastAsia="仿宋_GB2312" w:cs="仿宋_GB2312"/>
                <w:bCs/>
                <w:sz w:val="24"/>
              </w:rPr>
              <w:t>和人员意外伤害等各种保险；</w:t>
            </w:r>
          </w:p>
          <w:p>
            <w:pPr>
              <w:spacing w:line="44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3.供应商报价必须包含本项目人员工资、保险费、福利费、加班费、管理费、服装费、税费等相关费用；</w:t>
            </w:r>
          </w:p>
          <w:p>
            <w:pPr>
              <w:spacing w:line="44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4.供应商须自行承担本项目服务所有的专用工具、</w:t>
            </w:r>
            <w:r>
              <w:rPr>
                <w:rFonts w:hint="eastAsia" w:ascii="仿宋_GB2312" w:hAnsi="仿宋_GB2312" w:eastAsia="仿宋_GB2312" w:cs="仿宋_GB2312"/>
                <w:bCs/>
                <w:sz w:val="24"/>
                <w:lang w:eastAsia="zh-CN"/>
              </w:rPr>
              <w:t>绿化</w:t>
            </w:r>
            <w:r>
              <w:rPr>
                <w:rFonts w:hint="eastAsia" w:ascii="仿宋_GB2312" w:hAnsi="仿宋_GB2312" w:eastAsia="仿宋_GB2312" w:cs="仿宋_GB2312"/>
                <w:bCs/>
                <w:sz w:val="24"/>
              </w:rPr>
              <w:t>保洁用品、垃圾清</w:t>
            </w:r>
            <w:r>
              <w:rPr>
                <w:rFonts w:hint="eastAsia" w:ascii="仿宋_GB2312" w:hAnsi="仿宋_GB2312" w:eastAsia="仿宋_GB2312" w:cs="仿宋_GB2312"/>
                <w:bCs/>
                <w:sz w:val="24"/>
                <w:lang w:eastAsia="zh-CN"/>
              </w:rPr>
              <w:t>理</w:t>
            </w:r>
            <w:r>
              <w:rPr>
                <w:rFonts w:hint="eastAsia" w:ascii="仿宋_GB2312" w:hAnsi="仿宋_GB2312" w:eastAsia="仿宋_GB2312" w:cs="仿宋_GB2312"/>
                <w:bCs/>
                <w:sz w:val="24"/>
              </w:rPr>
              <w:t>等相关费用；</w:t>
            </w:r>
          </w:p>
          <w:p>
            <w:pPr>
              <w:spacing w:line="44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5.其他相关费用由供应商自行承担。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Cs/>
                <w:sz w:val="24"/>
              </w:rPr>
            </w:pPr>
            <w:r>
              <w:rPr>
                <w:rFonts w:hint="eastAsia" w:ascii="仿宋_GB2312" w:hAnsi="仿宋_GB2312" w:eastAsia="仿宋_GB2312" w:cs="仿宋_GB2312"/>
                <w:sz w:val="24"/>
              </w:rPr>
              <w:t>服务期限</w:t>
            </w:r>
          </w:p>
        </w:tc>
        <w:tc>
          <w:tcPr>
            <w:tcW w:w="7763" w:type="dxa"/>
            <w:gridSpan w:val="2"/>
            <w:tcBorders>
              <w:top w:val="single" w:color="auto" w:sz="4" w:space="0"/>
              <w:left w:val="nil"/>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服务期限为1年，具体服务起止时间以合同约定日期为准。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Cs/>
                <w:sz w:val="24"/>
              </w:rPr>
            </w:pPr>
            <w:r>
              <w:rPr>
                <w:rFonts w:hint="eastAsia" w:ascii="仿宋_GB2312" w:hAnsi="仿宋_GB2312" w:eastAsia="仿宋_GB2312" w:cs="仿宋_GB2312"/>
                <w:sz w:val="24"/>
              </w:rPr>
              <w:t>处理问题响应时间</w:t>
            </w:r>
          </w:p>
        </w:tc>
        <w:tc>
          <w:tcPr>
            <w:tcW w:w="7763" w:type="dxa"/>
            <w:gridSpan w:val="2"/>
            <w:tcBorders>
              <w:top w:val="single" w:color="auto" w:sz="4" w:space="0"/>
              <w:left w:val="nil"/>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接到通知后</w:t>
            </w:r>
            <w:r>
              <w:rPr>
                <w:rFonts w:hint="eastAsia" w:ascii="仿宋_GB2312" w:hAnsi="仿宋_GB2312" w:eastAsia="仿宋_GB2312" w:cs="仿宋_GB2312"/>
                <w:bCs/>
                <w:sz w:val="24"/>
                <w:lang w:eastAsia="zh-CN"/>
              </w:rPr>
              <w:t>3</w:t>
            </w:r>
            <w:r>
              <w:rPr>
                <w:rFonts w:hint="eastAsia" w:ascii="仿宋_GB2312" w:hAnsi="仿宋_GB2312" w:eastAsia="仿宋_GB2312" w:cs="仿宋_GB2312"/>
                <w:bCs/>
                <w:sz w:val="24"/>
                <w:lang w:val="en-US" w:eastAsia="zh-CN"/>
              </w:rPr>
              <w:t>0分钟</w:t>
            </w:r>
            <w:r>
              <w:rPr>
                <w:rFonts w:hint="eastAsia" w:ascii="仿宋_GB2312" w:hAnsi="仿宋_GB2312" w:eastAsia="仿宋_GB2312" w:cs="仿宋_GB2312"/>
                <w:bCs/>
                <w:sz w:val="24"/>
              </w:rPr>
              <w:t>内到达采购人指定地点。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Cs/>
                <w:sz w:val="24"/>
              </w:rPr>
            </w:pPr>
            <w:r>
              <w:rPr>
                <w:rFonts w:hint="eastAsia" w:ascii="仿宋_GB2312" w:hAnsi="仿宋_GB2312" w:eastAsia="仿宋_GB2312" w:cs="仿宋_GB2312"/>
                <w:sz w:val="24"/>
              </w:rPr>
              <w:t>服务交接时间及地点</w:t>
            </w:r>
          </w:p>
        </w:tc>
        <w:tc>
          <w:tcPr>
            <w:tcW w:w="7763" w:type="dxa"/>
            <w:gridSpan w:val="2"/>
            <w:tcBorders>
              <w:top w:val="single" w:color="auto" w:sz="4" w:space="0"/>
              <w:left w:val="nil"/>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1.服务交接时间：自合同约定提供服务之日起7日内办理完服务交接手续；</w:t>
            </w:r>
          </w:p>
          <w:p>
            <w:pPr>
              <w:spacing w:line="44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2.服务地点 ：广西柳州市鱼峰路59号。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Cs/>
                <w:sz w:val="24"/>
              </w:rPr>
            </w:pPr>
            <w:r>
              <w:rPr>
                <w:rFonts w:hint="eastAsia" w:ascii="仿宋_GB2312" w:hAnsi="仿宋_GB2312" w:eastAsia="仿宋_GB2312" w:cs="仿宋_GB2312"/>
                <w:sz w:val="24"/>
              </w:rPr>
              <w:t>付款方式</w:t>
            </w:r>
          </w:p>
        </w:tc>
        <w:tc>
          <w:tcPr>
            <w:tcW w:w="7763" w:type="dxa"/>
            <w:gridSpan w:val="2"/>
            <w:tcBorders>
              <w:top w:val="single" w:color="auto" w:sz="4" w:space="0"/>
              <w:left w:val="nil"/>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财政性资金按财政国库集中支付规定程序办理。</w:t>
            </w:r>
          </w:p>
          <w:p>
            <w:pPr>
              <w:spacing w:line="440" w:lineRule="exact"/>
              <w:jc w:val="left"/>
              <w:rPr>
                <w:rFonts w:hint="eastAsia" w:ascii="仿宋_GB2312" w:hAnsi="仿宋_GB2312" w:eastAsia="仿宋_GB2312" w:cs="仿宋_GB2312"/>
                <w:bCs/>
                <w:sz w:val="24"/>
              </w:rPr>
            </w:pPr>
            <w:r>
              <w:rPr>
                <w:rFonts w:hint="eastAsia" w:ascii="仿宋_GB2312" w:hAnsi="仿宋_GB2312" w:eastAsia="仿宋_GB2312" w:cs="仿宋_GB2312"/>
                <w:bCs/>
                <w:color w:val="000000"/>
                <w:sz w:val="24"/>
              </w:rPr>
              <w:t>合同签订后采购人每月对成交供应商进行考核，根据考核结果确定当月服务费金额。</w:t>
            </w:r>
            <w:r>
              <w:rPr>
                <w:rFonts w:hint="eastAsia" w:ascii="仿宋_GB2312" w:hAnsi="仿宋_GB2312" w:eastAsia="仿宋_GB2312" w:cs="仿宋_GB2312"/>
                <w:bCs/>
                <w:sz w:val="24"/>
              </w:rPr>
              <w:t>按月向成交供应商支付服务费，成交供应商应当于</w:t>
            </w:r>
            <w:r>
              <w:rPr>
                <w:rFonts w:hint="eastAsia" w:ascii="仿宋_GB2312" w:hAnsi="仿宋_GB2312" w:eastAsia="仿宋_GB2312" w:cs="仿宋_GB2312"/>
                <w:bCs/>
                <w:sz w:val="24"/>
                <w:lang w:eastAsia="zh-CN"/>
              </w:rPr>
              <w:t>次</w:t>
            </w:r>
            <w:r>
              <w:rPr>
                <w:rFonts w:hint="eastAsia" w:ascii="仿宋_GB2312" w:hAnsi="仿宋_GB2312" w:eastAsia="仿宋_GB2312" w:cs="仿宋_GB2312"/>
                <w:bCs/>
                <w:sz w:val="24"/>
              </w:rPr>
              <w:t>月开始之后的5个工作日内，将上月合法、有效发票开具给采购人，采购人</w:t>
            </w:r>
            <w:r>
              <w:rPr>
                <w:rFonts w:hint="eastAsia" w:ascii="仿宋_GB2312" w:hAnsi="仿宋_GB2312" w:eastAsia="仿宋_GB2312" w:cs="仿宋_GB2312"/>
                <w:bCs/>
                <w:sz w:val="24"/>
                <w:lang w:eastAsia="zh-CN"/>
              </w:rPr>
              <w:t>原则上</w:t>
            </w:r>
            <w:r>
              <w:rPr>
                <w:rFonts w:hint="eastAsia" w:ascii="仿宋_GB2312" w:hAnsi="仿宋_GB2312" w:eastAsia="仿宋_GB2312" w:cs="仿宋_GB2312"/>
                <w:bCs/>
                <w:sz w:val="24"/>
              </w:rPr>
              <w:t>在收到发票后10个工作日内</w:t>
            </w:r>
            <w:r>
              <w:rPr>
                <w:rFonts w:hint="eastAsia" w:ascii="仿宋_GB2312" w:hAnsi="仿宋_GB2312" w:eastAsia="仿宋_GB2312" w:cs="仿宋_GB2312"/>
                <w:bCs/>
                <w:color w:val="000000"/>
                <w:sz w:val="24"/>
              </w:rPr>
              <w:t>将上月服务费</w:t>
            </w:r>
            <w:r>
              <w:rPr>
                <w:rFonts w:hint="eastAsia" w:ascii="仿宋_GB2312" w:hAnsi="仿宋_GB2312" w:eastAsia="仿宋_GB2312" w:cs="仿宋_GB2312"/>
                <w:bCs/>
                <w:sz w:val="24"/>
              </w:rPr>
              <w:t>支付到合同约定的供应商账户</w:t>
            </w:r>
            <w:r>
              <w:rPr>
                <w:rFonts w:hint="eastAsia" w:ascii="仿宋_GB2312" w:hAnsi="仿宋_GB2312" w:eastAsia="仿宋_GB2312" w:cs="仿宋_GB2312"/>
                <w:bCs/>
                <w:color w:val="000000"/>
                <w:sz w:val="24"/>
              </w:rPr>
              <w:t>（不计利息）。</w:t>
            </w:r>
            <w:r>
              <w:rPr>
                <w:rFonts w:hint="eastAsia" w:ascii="仿宋_GB2312" w:hAnsi="仿宋_GB2312" w:eastAsia="仿宋_GB2312" w:cs="仿宋_GB2312"/>
                <w:bCs/>
                <w:sz w:val="24"/>
              </w:rPr>
              <w:t>否则，采购人可以顺延付款。</w:t>
            </w:r>
          </w:p>
          <w:p>
            <w:pPr>
              <w:spacing w:line="44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注：</w:t>
            </w:r>
            <w:r>
              <w:rPr>
                <w:rFonts w:hint="eastAsia" w:ascii="仿宋_GB2312" w:hAnsi="仿宋_GB2312" w:eastAsia="仿宋_GB2312" w:cs="仿宋_GB2312"/>
                <w:bCs/>
                <w:color w:val="000000"/>
                <w:sz w:val="24"/>
              </w:rPr>
              <w:t>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pacing w:line="273" w:lineRule="auto"/>
              <w:jc w:val="left"/>
              <w:rPr>
                <w:rFonts w:hint="eastAsia" w:ascii="仿宋_GB2312" w:hAnsi="仿宋_GB2312" w:eastAsia="仿宋_GB2312" w:cs="仿宋_GB2312"/>
                <w:bCs/>
                <w:sz w:val="24"/>
              </w:rPr>
            </w:pPr>
            <w:r>
              <w:rPr>
                <w:rFonts w:hint="eastAsia" w:ascii="仿宋_GB2312" w:hAnsi="仿宋_GB2312" w:eastAsia="仿宋_GB2312" w:cs="仿宋_GB2312"/>
                <w:b/>
                <w:kern w:val="0"/>
                <w:sz w:val="24"/>
              </w:rPr>
              <w:t>★</w:t>
            </w:r>
            <w:r>
              <w:rPr>
                <w:rFonts w:hint="eastAsia" w:ascii="仿宋_GB2312" w:hAnsi="仿宋_GB2312" w:eastAsia="仿宋_GB2312" w:cs="仿宋_GB2312"/>
                <w:b/>
                <w:bCs/>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348"/>
              <w:snapToGrid w:val="0"/>
              <w:spacing w:line="4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验收标准及要求</w:t>
            </w:r>
          </w:p>
        </w:tc>
        <w:tc>
          <w:tcPr>
            <w:tcW w:w="7763" w:type="dxa"/>
            <w:gridSpan w:val="2"/>
            <w:tcBorders>
              <w:top w:val="single" w:color="auto" w:sz="4" w:space="0"/>
              <w:left w:val="nil"/>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1.国家强制性标准及有关规定。</w:t>
            </w:r>
          </w:p>
          <w:p>
            <w:pPr>
              <w:spacing w:line="44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40" w:lineRule="exact"/>
              <w:jc w:val="left"/>
              <w:rPr>
                <w:rFonts w:hint="eastAsia" w:ascii="仿宋_GB2312" w:hAnsi="仿宋_GB2312" w:eastAsia="仿宋_GB2312" w:cs="仿宋_GB2312"/>
                <w:bCs/>
                <w:sz w:val="24"/>
              </w:rPr>
            </w:pPr>
            <w:r>
              <w:rPr>
                <w:rFonts w:hint="eastAsia" w:ascii="仿宋_GB2312" w:hAnsi="仿宋_GB2312" w:eastAsia="仿宋_GB2312" w:cs="仿宋_GB2312"/>
                <w:b/>
                <w:bCs/>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348"/>
              <w:snapToGrid w:val="0"/>
              <w:spacing w:line="4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★政策性资格要求</w:t>
            </w:r>
          </w:p>
        </w:tc>
        <w:tc>
          <w:tcPr>
            <w:tcW w:w="7763" w:type="dxa"/>
            <w:gridSpan w:val="2"/>
            <w:tcBorders>
              <w:top w:val="single" w:color="auto" w:sz="4" w:space="0"/>
              <w:left w:val="nil"/>
              <w:bottom w:val="single" w:color="auto" w:sz="4" w:space="0"/>
              <w:right w:val="single" w:color="auto" w:sz="4" w:space="0"/>
            </w:tcBorders>
            <w:vAlign w:val="center"/>
          </w:tcPr>
          <w:p>
            <w:pPr>
              <w:pStyle w:val="354"/>
              <w:spacing w:before="0" w:beforeAutospacing="0" w:after="0" w:afterAutospacing="0" w:line="460" w:lineRule="atLeast"/>
              <w:rPr>
                <w:rFonts w:hint="eastAsia" w:ascii="仿宋_GB2312" w:hAnsi="仿宋_GB2312" w:eastAsia="仿宋_GB2312" w:cs="仿宋_GB2312"/>
              </w:rPr>
            </w:pPr>
            <w:r>
              <w:rPr>
                <w:rStyle w:val="358"/>
                <w:rFonts w:hint="eastAsia" w:ascii="仿宋_GB2312" w:hAnsi="仿宋_GB2312" w:eastAsia="仿宋_GB2312" w:cs="仿宋_GB2312"/>
              </w:rPr>
              <w:t>1.根据《政府采购促进中小企业发展管理办法》（财库〔2020〕46号），本项目</w:t>
            </w:r>
            <w:r>
              <w:rPr>
                <w:rFonts w:hint="eastAsia" w:ascii="仿宋_GB2312" w:hAnsi="仿宋_GB2312" w:eastAsia="仿宋_GB2312" w:cs="仿宋_GB2312"/>
                <w:b/>
                <w:bCs/>
                <w:lang w:val="en-US" w:eastAsia="zh-CN"/>
              </w:rPr>
              <w:t>分标1</w:t>
            </w:r>
            <w:r>
              <w:rPr>
                <w:rStyle w:val="358"/>
                <w:rFonts w:hint="eastAsia" w:ascii="仿宋_GB2312" w:hAnsi="仿宋_GB2312" w:eastAsia="仿宋_GB2312" w:cs="仿宋_GB2312"/>
              </w:rPr>
              <w:t>属于专门面向中小企业采购的项目，</w:t>
            </w:r>
            <w:r>
              <w:rPr>
                <w:rFonts w:hint="eastAsia" w:ascii="仿宋_GB2312" w:hAnsi="仿宋_GB2312" w:eastAsia="仿宋_GB2312" w:cs="仿宋_GB2312"/>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354"/>
              <w:spacing w:before="0" w:beforeAutospacing="0" w:after="0" w:afterAutospacing="0" w:line="460" w:lineRule="atLeast"/>
              <w:rPr>
                <w:rFonts w:hint="eastAsia" w:ascii="仿宋_GB2312" w:hAnsi="仿宋_GB2312" w:eastAsia="仿宋_GB2312" w:cs="仿宋_GB2312"/>
              </w:rPr>
            </w:pPr>
            <w:r>
              <w:rPr>
                <w:rFonts w:hint="eastAsia" w:ascii="仿宋_GB2312" w:hAnsi="仿宋_GB2312" w:eastAsia="仿宋_GB2312" w:cs="仿宋_GB2312"/>
              </w:rPr>
              <w:t>2.</w:t>
            </w:r>
            <w:r>
              <w:rPr>
                <w:rStyle w:val="358"/>
                <w:rFonts w:hint="eastAsia" w:ascii="仿宋_GB2312" w:hAnsi="仿宋_GB2312" w:eastAsia="仿宋_GB2312" w:cs="仿宋_GB2312"/>
                <w:b w:val="0"/>
                <w:bCs w:val="0"/>
              </w:rPr>
              <w:t>中小</w:t>
            </w:r>
            <w:r>
              <w:rPr>
                <w:rFonts w:hint="eastAsia" w:ascii="仿宋_GB2312" w:hAnsi="仿宋_GB2312" w:eastAsia="仿宋_GB2312" w:cs="仿宋_GB2312"/>
              </w:rPr>
              <w:t>企业须符合本项目</w:t>
            </w:r>
            <w:r>
              <w:rPr>
                <w:rFonts w:hint="eastAsia" w:ascii="仿宋_GB2312" w:hAnsi="仿宋_GB2312" w:eastAsia="仿宋_GB2312" w:cs="仿宋_GB2312"/>
                <w:lang w:val="en-US" w:eastAsia="zh-CN"/>
              </w:rPr>
              <w:t>分标1</w:t>
            </w:r>
            <w:r>
              <w:rPr>
                <w:rFonts w:hint="eastAsia" w:ascii="仿宋_GB2312" w:hAnsi="仿宋_GB2312" w:eastAsia="仿宋_GB2312" w:cs="仿宋_GB2312"/>
              </w:rPr>
              <w:t>采购标的所属行业对应的中小企业划分标准：</w:t>
            </w:r>
          </w:p>
          <w:p>
            <w:pPr>
              <w:pStyle w:val="354"/>
              <w:spacing w:before="0" w:beforeAutospacing="0" w:after="0" w:afterAutospacing="0" w:line="460" w:lineRule="atLeast"/>
              <w:rPr>
                <w:rFonts w:hint="eastAsia" w:ascii="仿宋_GB2312" w:hAnsi="仿宋_GB2312" w:eastAsia="仿宋_GB2312" w:cs="仿宋_GB2312"/>
              </w:rPr>
            </w:pPr>
            <w:r>
              <w:rPr>
                <w:rStyle w:val="358"/>
                <w:rFonts w:hint="eastAsia" w:ascii="仿宋_GB2312" w:hAnsi="仿宋_GB2312" w:eastAsia="仿宋_GB2312" w:cs="仿宋_GB2312"/>
                <w:b w:val="0"/>
                <w:bCs w:val="0"/>
              </w:rPr>
              <w:t>（1）采购标的对应的中小企业划分标准所属行业：</w:t>
            </w:r>
            <w:r>
              <w:rPr>
                <w:rStyle w:val="358"/>
                <w:rFonts w:hint="eastAsia" w:ascii="仿宋_GB2312" w:hAnsi="仿宋_GB2312" w:eastAsia="仿宋_GB2312" w:cs="仿宋_GB2312"/>
                <w:u w:val="single"/>
              </w:rPr>
              <w:t>物业管理</w:t>
            </w:r>
          </w:p>
          <w:p>
            <w:pPr>
              <w:pStyle w:val="354"/>
              <w:spacing w:before="0" w:beforeAutospacing="0" w:after="0" w:afterAutospacing="0" w:line="460" w:lineRule="atLeast"/>
              <w:rPr>
                <w:rFonts w:hint="eastAsia" w:ascii="仿宋_GB2312" w:hAnsi="仿宋_GB2312" w:eastAsia="仿宋_GB2312" w:cs="仿宋_GB2312"/>
              </w:rPr>
            </w:pPr>
            <w:r>
              <w:rPr>
                <w:rStyle w:val="358"/>
                <w:rFonts w:hint="eastAsia" w:ascii="仿宋_GB2312" w:hAnsi="仿宋_GB2312" w:eastAsia="仿宋_GB2312" w:cs="仿宋_GB2312"/>
                <w:b w:val="0"/>
                <w:bCs w:val="0"/>
              </w:rPr>
              <w:t>（2）中小企业划分有关标准根据工信部等部委发布的《关于印发中小企业划型标准规定的通知》（工信部联企业〔2011〕300号）确定；</w:t>
            </w:r>
          </w:p>
          <w:p>
            <w:pPr>
              <w:pStyle w:val="354"/>
              <w:spacing w:before="0" w:beforeAutospacing="0" w:after="0" w:afterAutospacing="0" w:line="460" w:lineRule="atLeast"/>
              <w:rPr>
                <w:rFonts w:hint="eastAsia" w:ascii="仿宋_GB2312" w:hAnsi="仿宋_GB2312" w:eastAsia="仿宋_GB2312" w:cs="仿宋_GB2312"/>
              </w:rPr>
            </w:pPr>
            <w:r>
              <w:rPr>
                <w:rStyle w:val="358"/>
                <w:rFonts w:hint="eastAsia" w:ascii="仿宋_GB2312" w:hAnsi="仿宋_GB2312" w:eastAsia="仿宋_GB2312" w:cs="仿宋_GB2312"/>
                <w:b w:val="0"/>
                <w:bCs w:val="0"/>
              </w:rPr>
              <w:t>（3）为方便供应商识别企业规模类型，供应商可使用工业和信息化部组织开发的中小企业规模类型自测小程序生成企业规模类型测试结果。</w:t>
            </w:r>
          </w:p>
          <w:p>
            <w:pPr>
              <w:pStyle w:val="354"/>
              <w:spacing w:before="0" w:beforeAutospacing="0" w:after="0" w:afterAutospacing="0" w:line="460" w:lineRule="atLeast"/>
              <w:rPr>
                <w:rFonts w:hint="eastAsia" w:ascii="仿宋_GB2312" w:hAnsi="仿宋_GB2312" w:eastAsia="仿宋_GB2312" w:cs="仿宋_GB2312"/>
              </w:rPr>
            </w:pPr>
            <w:r>
              <w:rPr>
                <w:rStyle w:val="358"/>
                <w:rFonts w:hint="eastAsia" w:ascii="仿宋_GB2312" w:hAnsi="仿宋_GB2312" w:eastAsia="仿宋_GB2312" w:cs="仿宋_GB2312"/>
                <w:b w:val="0"/>
                <w:bCs w:val="0"/>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348"/>
              <w:snapToGrid w:val="0"/>
              <w:spacing w:line="4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能力或业绩要求（如有） </w:t>
            </w:r>
          </w:p>
        </w:tc>
        <w:tc>
          <w:tcPr>
            <w:tcW w:w="7763" w:type="dxa"/>
            <w:gridSpan w:val="2"/>
            <w:tcBorders>
              <w:top w:val="single" w:color="auto" w:sz="4" w:space="0"/>
              <w:left w:val="nil"/>
              <w:bottom w:val="single" w:color="auto" w:sz="4" w:space="0"/>
              <w:right w:val="single" w:color="auto" w:sz="4" w:space="0"/>
            </w:tcBorders>
            <w:vAlign w:val="center"/>
          </w:tcPr>
          <w:p>
            <w:pPr>
              <w:pStyle w:val="356"/>
              <w:spacing w:before="0" w:beforeAutospacing="0" w:after="0" w:afterAutospacing="0" w:line="460" w:lineRule="atLeast"/>
              <w:rPr>
                <w:rFonts w:hint="eastAsia" w:ascii="仿宋_GB2312" w:hAnsi="仿宋_GB2312" w:eastAsia="仿宋_GB2312" w:cs="仿宋_GB2312"/>
              </w:rPr>
            </w:pPr>
            <w:r>
              <w:rPr>
                <w:rFonts w:hint="eastAsia" w:ascii="仿宋_GB2312" w:hAnsi="仿宋_GB2312" w:eastAsia="仿宋_GB2312" w:cs="仿宋_GB2312"/>
              </w:rPr>
              <w:t>供应商202</w:t>
            </w:r>
            <w:r>
              <w:rPr>
                <w:rFonts w:hint="eastAsia" w:ascii="仿宋_GB2312" w:hAnsi="仿宋_GB2312" w:eastAsia="仿宋_GB2312" w:cs="仿宋_GB2312"/>
                <w:lang w:val="en-US" w:eastAsia="zh-CN"/>
              </w:rPr>
              <w:t>1</w:t>
            </w:r>
            <w:r>
              <w:rPr>
                <w:rFonts w:hint="eastAsia" w:ascii="仿宋_GB2312" w:hAnsi="仿宋_GB2312" w:eastAsia="仿宋_GB2312" w:cs="仿宋_GB2312"/>
              </w:rPr>
              <w:t>年1月1日起至今承接的服务项目。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348"/>
              <w:snapToGrid w:val="0"/>
              <w:spacing w:line="4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人员要求（如有） </w:t>
            </w:r>
          </w:p>
        </w:tc>
        <w:tc>
          <w:tcPr>
            <w:tcW w:w="7763" w:type="dxa"/>
            <w:gridSpan w:val="2"/>
            <w:tcBorders>
              <w:top w:val="single" w:color="auto" w:sz="4" w:space="0"/>
              <w:left w:val="nil"/>
              <w:bottom w:val="single" w:color="auto" w:sz="4" w:space="0"/>
              <w:right w:val="single" w:color="auto" w:sz="4" w:space="0"/>
            </w:tcBorders>
            <w:vAlign w:val="center"/>
          </w:tcPr>
          <w:p>
            <w:pPr>
              <w:pStyle w:val="357"/>
              <w:spacing w:before="0" w:beforeAutospacing="0" w:after="0" w:afterAutospacing="0" w:line="460" w:lineRule="atLeast"/>
              <w:rPr>
                <w:rFonts w:hint="eastAsia" w:ascii="仿宋_GB2312" w:hAnsi="仿宋_GB2312" w:eastAsia="仿宋_GB2312" w:cs="仿宋_GB2312"/>
              </w:rPr>
            </w:pPr>
            <w:r>
              <w:rPr>
                <w:rFonts w:hint="eastAsia" w:ascii="仿宋_GB2312" w:hAnsi="仿宋_GB2312" w:eastAsia="仿宋_GB2312" w:cs="仿宋_GB2312"/>
              </w:rPr>
              <w:t>详见第六章 评审方法及评审标准中的“人员配置方案分”要求。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pStyle w:val="348"/>
              <w:snapToGrid w:val="0"/>
              <w:spacing w:line="440" w:lineRule="exact"/>
              <w:rPr>
                <w:rFonts w:hint="eastAsia" w:ascii="仿宋_GB2312" w:hAnsi="仿宋_GB2312" w:eastAsia="仿宋_GB2312" w:cs="仿宋_GB2312"/>
                <w:bCs/>
                <w:kern w:val="0"/>
                <w:sz w:val="24"/>
                <w:szCs w:val="24"/>
              </w:rPr>
            </w:pPr>
            <w:r>
              <w:rPr>
                <w:rFonts w:hint="eastAsia" w:ascii="仿宋_GB2312" w:hAnsi="仿宋_GB2312" w:eastAsia="仿宋_GB2312" w:cs="仿宋_GB2312"/>
                <w:b/>
                <w:bCs/>
                <w:kern w:val="0"/>
                <w:sz w:val="24"/>
                <w:szCs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无</w:t>
            </w:r>
          </w:p>
        </w:tc>
        <w:tc>
          <w:tcPr>
            <w:tcW w:w="7749" w:type="dxa"/>
            <w:tcBorders>
              <w:top w:val="single" w:color="auto" w:sz="4" w:space="0"/>
              <w:left w:val="nil"/>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kern w:val="0"/>
                <w:sz w:val="24"/>
              </w:rPr>
            </w:pPr>
            <w:r>
              <w:rPr>
                <w:rFonts w:hint="eastAsia" w:ascii="仿宋_GB2312" w:hAnsi="仿宋_GB2312" w:eastAsia="仿宋_GB2312" w:cs="仿宋_GB2312"/>
                <w:bCs/>
                <w:sz w:val="24"/>
              </w:rPr>
              <w:t xml:space="preserve"> </w:t>
            </w:r>
          </w:p>
        </w:tc>
      </w:tr>
    </w:tbl>
    <w:p/>
    <w:p>
      <w:pPr>
        <w:spacing w:line="600" w:lineRule="exact"/>
        <w:jc w:val="left"/>
        <w:rPr>
          <w:rFonts w:ascii="仿宋_GB2312" w:hAnsi="宋体" w:eastAsia="仿宋_GB2312" w:cs="宋体"/>
          <w:bCs/>
          <w:kern w:val="0"/>
          <w:sz w:val="24"/>
          <w:szCs w:val="24"/>
        </w:rPr>
      </w:pPr>
    </w:p>
    <w:p>
      <w:pPr>
        <w:spacing w:line="600" w:lineRule="exact"/>
        <w:jc w:val="left"/>
        <w:rPr>
          <w:rFonts w:ascii="仿宋_GB2312" w:hAnsi="宋体" w:eastAsia="仿宋_GB2312" w:cs="宋体"/>
          <w:bCs/>
          <w:kern w:val="0"/>
          <w:sz w:val="24"/>
          <w:szCs w:val="24"/>
        </w:rPr>
      </w:pPr>
    </w:p>
    <w:p>
      <w:pPr>
        <w:spacing w:line="600" w:lineRule="exact"/>
        <w:jc w:val="left"/>
        <w:rPr>
          <w:rFonts w:hint="eastAsia" w:ascii="仿宋_GB2312" w:hAnsi="宋体" w:eastAsia="仿宋_GB2312" w:cs="宋体"/>
          <w:bCs/>
          <w:kern w:val="0"/>
          <w:sz w:val="24"/>
          <w:szCs w:val="24"/>
        </w:rPr>
      </w:pPr>
      <w:r>
        <w:br w:type="page"/>
      </w:r>
    </w:p>
    <w:p>
      <w:pPr>
        <w:adjustRightInd w:val="0"/>
        <w:spacing w:line="276" w:lineRule="auto"/>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lang w:eastAsia="zh-CN"/>
        </w:rPr>
        <w:t>分标</w:t>
      </w:r>
      <w:r>
        <w:rPr>
          <w:rFonts w:hint="eastAsia" w:ascii="仿宋_GB2312" w:hAnsi="仿宋_GB2312" w:eastAsia="仿宋_GB2312" w:cs="仿宋_GB2312"/>
          <w:b/>
          <w:bCs/>
          <w:sz w:val="24"/>
          <w:lang w:val="en-US" w:eastAsia="zh-CN"/>
        </w:rPr>
        <w:t>2</w:t>
      </w:r>
      <w:r>
        <w:rPr>
          <w:rFonts w:hint="eastAsia" w:ascii="仿宋_GB2312" w:hAnsi="仿宋_GB2312" w:eastAsia="仿宋_GB2312" w:cs="仿宋_GB2312"/>
          <w:b/>
          <w:bCs/>
          <w:sz w:val="24"/>
          <w:lang w:eastAsia="zh-CN"/>
        </w:rPr>
        <w:t>：</w:t>
      </w:r>
    </w:p>
    <w:tbl>
      <w:tblPr>
        <w:tblStyle w:val="49"/>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65"/>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宋体" w:eastAsia="仿宋_GB2312"/>
                <w:sz w:val="24"/>
                <w:highlight w:val="none"/>
              </w:rPr>
            </w:pPr>
            <w:r>
              <w:rPr>
                <w:rFonts w:hint="eastAsia" w:ascii="宋体" w:hAnsi="宋体" w:cs="宋体"/>
                <w:b/>
                <w:bCs/>
                <w:sz w:val="24"/>
                <w:highlight w:val="none"/>
              </w:rPr>
              <w:t>★</w:t>
            </w:r>
            <w:r>
              <w:rPr>
                <w:rFonts w:hint="eastAsia" w:ascii="仿宋_GB2312" w:hAnsi="宋体" w:eastAsia="仿宋_GB2312"/>
                <w:b/>
                <w:sz w:val="24"/>
                <w:highlight w:val="none"/>
              </w:rPr>
              <w:t>一、</w:t>
            </w:r>
            <w:r>
              <w:rPr>
                <w:rFonts w:hint="eastAsia" w:ascii="仿宋_GB2312" w:hAnsi="宋体" w:eastAsia="仿宋_GB2312" w:cs="宋体"/>
                <w:b/>
                <w:color w:val="000000"/>
                <w:kern w:val="0"/>
                <w:sz w:val="24"/>
                <w:highlight w:val="none"/>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宋体" w:eastAsia="仿宋_GB2312"/>
                <w:b/>
                <w:sz w:val="24"/>
                <w:highlight w:val="none"/>
              </w:rPr>
            </w:pPr>
            <w:r>
              <w:rPr>
                <w:rFonts w:hint="eastAsia" w:ascii="仿宋_GB2312" w:hAnsi="宋体" w:eastAsia="仿宋_GB2312"/>
                <w:b/>
                <w:sz w:val="24"/>
                <w:highlight w:val="none"/>
              </w:rPr>
              <w:t>项号</w:t>
            </w:r>
          </w:p>
        </w:tc>
        <w:tc>
          <w:tcPr>
            <w:tcW w:w="82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b/>
                <w:sz w:val="24"/>
                <w:highlight w:val="none"/>
              </w:rPr>
            </w:pPr>
            <w:r>
              <w:rPr>
                <w:rFonts w:hint="eastAsia" w:ascii="仿宋_GB2312" w:hAnsi="宋体" w:eastAsia="仿宋_GB2312"/>
                <w:b/>
                <w:sz w:val="24"/>
                <w:highlight w:val="none"/>
              </w:rPr>
              <w:t>标的名称</w:t>
            </w:r>
          </w:p>
        </w:tc>
        <w:tc>
          <w:tcPr>
            <w:tcW w:w="726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b/>
                <w:sz w:val="24"/>
                <w:highlight w:val="none"/>
              </w:rPr>
            </w:pPr>
            <w:r>
              <w:rPr>
                <w:rFonts w:hint="eastAsia" w:ascii="仿宋_GB2312" w:hAnsi="宋体" w:eastAsia="仿宋_GB2312"/>
                <w:b/>
                <w:sz w:val="24"/>
                <w:highlight w:val="none"/>
              </w:rPr>
              <w:t>服务内容要求</w:t>
            </w:r>
          </w:p>
        </w:tc>
        <w:tc>
          <w:tcPr>
            <w:tcW w:w="72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b/>
                <w:sz w:val="24"/>
                <w:highlight w:val="none"/>
              </w:rPr>
            </w:pPr>
            <w:r>
              <w:rPr>
                <w:rFonts w:hint="eastAsia" w:ascii="仿宋_GB2312" w:hAnsi="宋体" w:eastAsia="仿宋_GB2312"/>
                <w:b/>
                <w:sz w:val="24"/>
                <w:highlight w:val="none"/>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highlight w:val="none"/>
              </w:rPr>
            </w:pPr>
            <w:r>
              <w:rPr>
                <w:rFonts w:hint="eastAsia" w:ascii="仿宋_GB2312" w:hAnsi="宋体" w:eastAsia="仿宋_GB2312"/>
                <w:sz w:val="24"/>
                <w:highlight w:val="none"/>
              </w:rPr>
              <w:t>1</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仿宋_GB2312" w:hAnsi="宋体" w:eastAsia="仿宋_GB2312"/>
                <w:sz w:val="24"/>
                <w:highlight w:val="none"/>
              </w:rPr>
            </w:pPr>
            <w:r>
              <w:rPr>
                <w:rFonts w:hint="eastAsia" w:ascii="仿宋_GB2312" w:hAnsi="宋体" w:eastAsia="仿宋_GB2312"/>
                <w:sz w:val="24"/>
                <w:highlight w:val="none"/>
              </w:rPr>
              <w:t>柳州市</w:t>
            </w:r>
            <w:r>
              <w:rPr>
                <w:rFonts w:hint="eastAsia" w:ascii="仿宋_GB2312" w:hAnsi="宋体" w:eastAsia="仿宋_GB2312"/>
                <w:sz w:val="24"/>
                <w:highlight w:val="none"/>
                <w:lang w:val="en-US" w:eastAsia="zh-CN"/>
              </w:rPr>
              <w:t>鱼峰</w:t>
            </w:r>
            <w:r>
              <w:rPr>
                <w:rFonts w:hint="eastAsia" w:ascii="仿宋_GB2312" w:hAnsi="宋体" w:eastAsia="仿宋_GB2312"/>
                <w:sz w:val="24"/>
                <w:highlight w:val="none"/>
              </w:rPr>
              <w:t>公园安保服务采购</w:t>
            </w:r>
          </w:p>
        </w:tc>
        <w:tc>
          <w:tcPr>
            <w:tcW w:w="72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left="112" w:right="11" w:firstLine="458" w:firstLineChars="190"/>
              <w:rPr>
                <w:rFonts w:ascii="仿宋_GB2312" w:eastAsia="仿宋_GB2312"/>
                <w:b/>
                <w:sz w:val="24"/>
                <w:highlight w:val="none"/>
              </w:rPr>
            </w:pPr>
            <w:r>
              <w:rPr>
                <w:rFonts w:hint="eastAsia" w:ascii="仿宋_GB2312" w:hAnsi="仿宋_GB2312" w:eastAsia="仿宋_GB2312" w:cs="仿宋_GB2312"/>
                <w:b/>
                <w:color w:val="000000"/>
                <w:sz w:val="24"/>
                <w:highlight w:val="none"/>
              </w:rPr>
              <w:t>一、项目概况</w:t>
            </w:r>
            <w:r>
              <w:rPr>
                <w:rFonts w:hint="eastAsia" w:ascii="仿宋_GB2312" w:eastAsia="仿宋_GB2312"/>
                <w:b/>
                <w:sz w:val="24"/>
                <w:highlight w:val="none"/>
              </w:rPr>
              <w:t xml:space="preserve"> </w:t>
            </w:r>
          </w:p>
          <w:p>
            <w:pPr>
              <w:adjustRightInd w:val="0"/>
              <w:snapToGrid w:val="0"/>
              <w:spacing w:line="400" w:lineRule="exact"/>
              <w:ind w:left="112" w:right="11" w:firstLine="458" w:firstLineChars="190"/>
              <w:rPr>
                <w:rFonts w:ascii="仿宋_GB2312" w:eastAsia="仿宋_GB2312"/>
                <w:sz w:val="24"/>
                <w:highlight w:val="none"/>
              </w:rPr>
            </w:pPr>
            <w:r>
              <w:rPr>
                <w:rFonts w:hint="eastAsia" w:ascii="仿宋_GB2312" w:hAnsi="仿宋_GB2312" w:eastAsia="仿宋_GB2312" w:cs="仿宋_GB2312"/>
                <w:b/>
                <w:color w:val="000000"/>
                <w:sz w:val="24"/>
                <w:highlight w:val="none"/>
              </w:rPr>
              <w:t>（一）服务地址：</w:t>
            </w:r>
            <w:r>
              <w:rPr>
                <w:rFonts w:hint="eastAsia" w:ascii="仿宋_GB2312" w:hAnsi="仿宋_GB2312" w:eastAsia="仿宋_GB2312" w:cs="仿宋_GB2312"/>
                <w:color w:val="000000"/>
                <w:sz w:val="24"/>
                <w:highlight w:val="none"/>
              </w:rPr>
              <w:t>柳州市鱼峰公园地界范围内（柳州市鱼峰区鱼峰路59号）。</w:t>
            </w:r>
            <w:r>
              <w:rPr>
                <w:rFonts w:hint="eastAsia" w:ascii="仿宋_GB2312" w:eastAsia="仿宋_GB2312"/>
                <w:sz w:val="24"/>
                <w:highlight w:val="none"/>
              </w:rPr>
              <w:t xml:space="preserve"> </w:t>
            </w:r>
          </w:p>
          <w:p>
            <w:pPr>
              <w:adjustRightInd w:val="0"/>
              <w:snapToGrid w:val="0"/>
              <w:spacing w:line="400" w:lineRule="exact"/>
              <w:ind w:left="112" w:right="11" w:firstLine="458" w:firstLineChars="190"/>
              <w:rPr>
                <w:rFonts w:ascii="仿宋_GB2312" w:eastAsia="仿宋_GB2312"/>
                <w:color w:val="010302"/>
                <w:sz w:val="24"/>
                <w:highlight w:val="none"/>
              </w:rPr>
            </w:pPr>
            <w:r>
              <w:rPr>
                <w:rFonts w:hint="eastAsia" w:ascii="仿宋_GB2312" w:hAnsi="仿宋_GB2312" w:eastAsia="仿宋_GB2312" w:cs="仿宋_GB2312"/>
                <w:b/>
                <w:color w:val="000000"/>
                <w:sz w:val="24"/>
                <w:highlight w:val="none"/>
              </w:rPr>
              <w:t>（二</w:t>
            </w:r>
            <w:r>
              <w:rPr>
                <w:rFonts w:hint="eastAsia" w:ascii="仿宋_GB2312" w:hAnsi="仿宋_GB2312" w:eastAsia="仿宋_GB2312" w:cs="仿宋_GB2312"/>
                <w:b/>
                <w:color w:val="000000"/>
                <w:spacing w:val="-8"/>
                <w:sz w:val="24"/>
                <w:highlight w:val="none"/>
              </w:rPr>
              <w:t>）</w:t>
            </w:r>
            <w:r>
              <w:rPr>
                <w:rFonts w:hint="eastAsia" w:ascii="仿宋_GB2312" w:hAnsi="仿宋_GB2312" w:eastAsia="仿宋_GB2312" w:cs="仿宋_GB2312"/>
                <w:b/>
                <w:color w:val="000000"/>
                <w:sz w:val="24"/>
                <w:highlight w:val="none"/>
              </w:rPr>
              <w:t>区域内保护的内容</w:t>
            </w:r>
            <w:r>
              <w:rPr>
                <w:rFonts w:hint="eastAsia" w:ascii="仿宋_GB2312" w:hAnsi="仿宋_GB2312" w:eastAsia="仿宋_GB2312" w:cs="仿宋_GB2312"/>
                <w:b/>
                <w:color w:val="000000"/>
                <w:spacing w:val="-8"/>
                <w:sz w:val="24"/>
                <w:highlight w:val="none"/>
              </w:rPr>
              <w:t>：</w:t>
            </w:r>
            <w:r>
              <w:rPr>
                <w:rFonts w:hint="eastAsia" w:ascii="仿宋_GB2312" w:hAnsi="仿宋_GB2312" w:eastAsia="仿宋_GB2312" w:cs="仿宋_GB2312"/>
                <w:color w:val="000000"/>
                <w:sz w:val="24"/>
                <w:highlight w:val="none"/>
              </w:rPr>
              <w:t>包括园内停车场</w:t>
            </w:r>
            <w:r>
              <w:rPr>
                <w:rFonts w:hint="eastAsia" w:ascii="仿宋_GB2312" w:hAnsi="仿宋_GB2312" w:eastAsia="仿宋_GB2312" w:cs="仿宋_GB2312"/>
                <w:color w:val="000000"/>
                <w:spacing w:val="-8"/>
                <w:sz w:val="24"/>
                <w:highlight w:val="none"/>
              </w:rPr>
              <w:t>、</w:t>
            </w:r>
            <w:r>
              <w:rPr>
                <w:rFonts w:hint="eastAsia" w:ascii="仿宋_GB2312" w:hAnsi="仿宋_GB2312" w:eastAsia="仿宋_GB2312" w:cs="仿宋_GB2312"/>
                <w:color w:val="000000"/>
                <w:sz w:val="24"/>
                <w:highlight w:val="none"/>
              </w:rPr>
              <w:t>广场</w:t>
            </w:r>
            <w:r>
              <w:rPr>
                <w:rFonts w:hint="eastAsia" w:ascii="仿宋_GB2312" w:hAnsi="仿宋_GB2312" w:eastAsia="仿宋_GB2312" w:cs="仿宋_GB2312"/>
                <w:color w:val="000000"/>
                <w:spacing w:val="-10"/>
                <w:sz w:val="24"/>
                <w:highlight w:val="none"/>
              </w:rPr>
              <w:t>、</w:t>
            </w:r>
            <w:r>
              <w:rPr>
                <w:rFonts w:hint="eastAsia" w:ascii="仿宋_GB2312" w:hAnsi="仿宋_GB2312" w:eastAsia="仿宋_GB2312" w:cs="仿宋_GB2312"/>
                <w:color w:val="000000"/>
                <w:sz w:val="24"/>
                <w:highlight w:val="none"/>
              </w:rPr>
              <w:t>园路</w:t>
            </w:r>
            <w:r>
              <w:rPr>
                <w:rFonts w:hint="eastAsia" w:ascii="仿宋_GB2312" w:hAnsi="仿宋_GB2312" w:eastAsia="仿宋_GB2312" w:cs="仿宋_GB2312"/>
                <w:color w:val="000000"/>
                <w:spacing w:val="-8"/>
                <w:sz w:val="24"/>
                <w:highlight w:val="none"/>
              </w:rPr>
              <w:t>、</w:t>
            </w:r>
            <w:r>
              <w:rPr>
                <w:rFonts w:hint="eastAsia" w:ascii="仿宋_GB2312" w:hAnsi="仿宋_GB2312" w:eastAsia="仿宋_GB2312" w:cs="仿宋_GB2312"/>
                <w:color w:val="000000"/>
                <w:spacing w:val="-4"/>
                <w:sz w:val="24"/>
                <w:highlight w:val="none"/>
              </w:rPr>
              <w:t>建筑物、</w:t>
            </w:r>
            <w:r>
              <w:rPr>
                <w:rFonts w:hint="eastAsia" w:ascii="仿宋_GB2312" w:eastAsia="仿宋_GB2312"/>
                <w:sz w:val="24"/>
                <w:highlight w:val="none"/>
              </w:rPr>
              <w:t xml:space="preserve"> </w:t>
            </w:r>
            <w:r>
              <w:rPr>
                <w:rFonts w:hint="eastAsia" w:ascii="仿宋_GB2312" w:hAnsi="仿宋_GB2312" w:eastAsia="仿宋_GB2312" w:cs="仿宋_GB2312"/>
                <w:color w:val="000000"/>
                <w:sz w:val="24"/>
                <w:highlight w:val="none"/>
              </w:rPr>
              <w:t>园林小品、桥梁、登山道、游步道、公园绿地、各类配套设施设备、山林、水体等。</w:t>
            </w:r>
            <w:r>
              <w:rPr>
                <w:rFonts w:hint="eastAsia" w:ascii="仿宋_GB2312" w:eastAsia="仿宋_GB2312"/>
                <w:sz w:val="24"/>
                <w:highlight w:val="none"/>
              </w:rPr>
              <w:t xml:space="preserve"> </w:t>
            </w:r>
          </w:p>
          <w:p>
            <w:pPr>
              <w:adjustRightInd w:val="0"/>
              <w:snapToGrid w:val="0"/>
              <w:spacing w:line="399" w:lineRule="exact"/>
              <w:ind w:left="91" w:right="6" w:firstLine="482"/>
              <w:rPr>
                <w:rFonts w:ascii="仿宋_GB2312" w:eastAsia="仿宋_GB2312"/>
                <w:color w:val="010302"/>
                <w:sz w:val="24"/>
                <w:highlight w:val="none"/>
              </w:rPr>
            </w:pPr>
            <w:r>
              <w:rPr>
                <w:rFonts w:hint="eastAsia" w:ascii="仿宋_GB2312" w:hAnsi="仿宋_GB2312" w:eastAsia="仿宋_GB2312" w:cs="仿宋_GB2312"/>
                <w:b/>
                <w:color w:val="000000"/>
                <w:sz w:val="24"/>
                <w:highlight w:val="none"/>
              </w:rPr>
              <w:t>（三）服务范围：</w:t>
            </w:r>
            <w:r>
              <w:rPr>
                <w:rFonts w:hint="eastAsia" w:ascii="仿宋_GB2312" w:hAnsi="仿宋_GB2312" w:eastAsia="仿宋_GB2312" w:cs="仿宋_GB2312"/>
                <w:color w:val="000000"/>
                <w:sz w:val="24"/>
                <w:highlight w:val="none"/>
              </w:rPr>
              <w:t>园内治安巡查防范，园内所有人员人身和财产安全，绿地、山林、水面、设施设备的保护，秩序维护，消防及山林防火，山体危石排查，车辆管理，安全隐患管理，公园及周边环境综合治理及噪音治理，不文明行为劝阻，突发事件应急处置，重大活动、重大节假日、重要接待、重要迎检的安全保卫工作及采购人交办的其他临时工作任务。</w:t>
            </w:r>
            <w:r>
              <w:rPr>
                <w:rFonts w:hint="eastAsia" w:ascii="仿宋_GB2312" w:eastAsia="仿宋_GB2312"/>
                <w:sz w:val="24"/>
                <w:highlight w:val="none"/>
              </w:rPr>
              <w:t xml:space="preserve"> </w:t>
            </w:r>
          </w:p>
          <w:p>
            <w:pPr>
              <w:adjustRightInd w:val="0"/>
              <w:snapToGrid w:val="0"/>
              <w:spacing w:line="400" w:lineRule="exact"/>
              <w:ind w:left="569" w:right="8"/>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（四）服务内容：</w:t>
            </w:r>
          </w:p>
          <w:p>
            <w:pPr>
              <w:adjustRightInd w:val="0"/>
              <w:snapToGrid w:val="0"/>
              <w:spacing w:line="400" w:lineRule="exact"/>
              <w:ind w:left="112" w:right="8" w:firstLine="456" w:firstLineChars="190"/>
              <w:rPr>
                <w:rFonts w:ascii="仿宋_GB2312" w:eastAsia="仿宋_GB2312"/>
                <w:color w:val="010302"/>
                <w:sz w:val="24"/>
                <w:highlight w:val="none"/>
              </w:rPr>
            </w:pPr>
            <w:r>
              <w:rPr>
                <w:rFonts w:hint="eastAsia" w:ascii="仿宋_GB2312" w:hAnsi="仿宋_GB2312" w:eastAsia="仿宋_GB2312" w:cs="仿宋_GB2312"/>
                <w:color w:val="000000"/>
                <w:sz w:val="24"/>
                <w:highlight w:val="none"/>
              </w:rPr>
              <w:t>1.负责服务区域内的安全防范保卫、治安巡查工作，并做好各类突发事</w:t>
            </w:r>
            <w:r>
              <w:rPr>
                <w:rFonts w:hint="eastAsia" w:ascii="仿宋_GB2312" w:hAnsi="仿宋_GB2312" w:eastAsia="仿宋_GB2312" w:cs="仿宋_GB2312"/>
                <w:color w:val="000000"/>
                <w:spacing w:val="-8"/>
                <w:sz w:val="24"/>
                <w:highlight w:val="none"/>
              </w:rPr>
              <w:t>件</w:t>
            </w:r>
            <w:r>
              <w:rPr>
                <w:rFonts w:hint="eastAsia" w:ascii="仿宋_GB2312" w:hAnsi="仿宋_GB2312" w:eastAsia="仿宋_GB2312" w:cs="仿宋_GB2312"/>
                <w:color w:val="000000"/>
                <w:spacing w:val="-3"/>
                <w:sz w:val="24"/>
                <w:highlight w:val="none"/>
              </w:rPr>
              <w:t>（</w:t>
            </w:r>
            <w:r>
              <w:rPr>
                <w:rFonts w:hint="eastAsia" w:ascii="仿宋_GB2312" w:hAnsi="仿宋_GB2312" w:eastAsia="仿宋_GB2312" w:cs="仿宋_GB2312"/>
                <w:color w:val="000000"/>
                <w:sz w:val="24"/>
                <w:highlight w:val="none"/>
              </w:rPr>
              <w:t>如医疗救援</w:t>
            </w:r>
            <w:r>
              <w:rPr>
                <w:rFonts w:hint="eastAsia" w:ascii="仿宋_GB2312" w:hAnsi="仿宋_GB2312" w:eastAsia="仿宋_GB2312" w:cs="仿宋_GB2312"/>
                <w:color w:val="000000"/>
                <w:spacing w:val="-8"/>
                <w:sz w:val="24"/>
                <w:highlight w:val="none"/>
              </w:rPr>
              <w:t>、</w:t>
            </w:r>
            <w:r>
              <w:rPr>
                <w:rFonts w:hint="eastAsia" w:ascii="仿宋_GB2312" w:hAnsi="仿宋_GB2312" w:eastAsia="仿宋_GB2312" w:cs="仿宋_GB2312"/>
                <w:color w:val="000000"/>
                <w:sz w:val="24"/>
                <w:highlight w:val="none"/>
              </w:rPr>
              <w:t>群体性事件</w:t>
            </w:r>
            <w:r>
              <w:rPr>
                <w:rFonts w:hint="eastAsia" w:ascii="仿宋_GB2312" w:hAnsi="仿宋_GB2312" w:eastAsia="仿宋_GB2312" w:cs="仿宋_GB2312"/>
                <w:color w:val="000000"/>
                <w:spacing w:val="-8"/>
                <w:sz w:val="24"/>
                <w:highlight w:val="none"/>
              </w:rPr>
              <w:t>、</w:t>
            </w:r>
            <w:r>
              <w:rPr>
                <w:rFonts w:hint="eastAsia" w:ascii="仿宋_GB2312" w:hAnsi="仿宋_GB2312" w:eastAsia="仿宋_GB2312" w:cs="仿宋_GB2312"/>
                <w:color w:val="000000"/>
                <w:sz w:val="24"/>
                <w:highlight w:val="none"/>
              </w:rPr>
              <w:t>自然灾害、火灾等</w:t>
            </w:r>
            <w:r>
              <w:rPr>
                <w:rFonts w:hint="eastAsia" w:ascii="仿宋_GB2312" w:hAnsi="仿宋_GB2312" w:eastAsia="仿宋_GB2312" w:cs="仿宋_GB2312"/>
                <w:color w:val="000000"/>
                <w:spacing w:val="-8"/>
                <w:sz w:val="24"/>
                <w:highlight w:val="none"/>
              </w:rPr>
              <w:t>）</w:t>
            </w:r>
            <w:r>
              <w:rPr>
                <w:rFonts w:hint="eastAsia" w:ascii="仿宋_GB2312" w:hAnsi="仿宋_GB2312" w:eastAsia="仿宋_GB2312" w:cs="仿宋_GB2312"/>
                <w:color w:val="000000"/>
                <w:spacing w:val="-3"/>
                <w:sz w:val="24"/>
                <w:highlight w:val="none"/>
              </w:rPr>
              <w:t>的应对工作，</w:t>
            </w:r>
            <w:r>
              <w:rPr>
                <w:rFonts w:hint="eastAsia" w:ascii="仿宋_GB2312" w:hAnsi="仿宋_GB2312" w:eastAsia="仿宋_GB2312" w:cs="仿宋_GB2312"/>
                <w:color w:val="000000"/>
                <w:sz w:val="24"/>
                <w:highlight w:val="none"/>
              </w:rPr>
              <w:t>及时有效疏散人群。</w:t>
            </w:r>
            <w:r>
              <w:rPr>
                <w:rFonts w:hint="eastAsia" w:ascii="仿宋_GB2312" w:eastAsia="仿宋_GB2312"/>
                <w:sz w:val="24"/>
                <w:highlight w:val="none"/>
              </w:rPr>
              <w:t xml:space="preserve"> </w:t>
            </w:r>
          </w:p>
          <w:p>
            <w:pPr>
              <w:adjustRightInd w:val="0"/>
              <w:snapToGrid w:val="0"/>
              <w:spacing w:line="399" w:lineRule="exact"/>
              <w:ind w:left="89" w:right="8" w:firstLine="480"/>
              <w:rPr>
                <w:rFonts w:ascii="仿宋_GB2312" w:eastAsia="仿宋_GB2312"/>
                <w:color w:val="010302"/>
                <w:sz w:val="24"/>
                <w:highlight w:val="none"/>
              </w:rPr>
            </w:pPr>
            <w:r>
              <w:rPr>
                <w:rFonts w:hint="eastAsia" w:ascii="仿宋_GB2312" w:hAnsi="仿宋_GB2312" w:eastAsia="仿宋_GB2312" w:cs="仿宋_GB2312"/>
                <w:color w:val="000000"/>
                <w:sz w:val="24"/>
                <w:highlight w:val="none"/>
              </w:rPr>
              <w:t>2.维护服务区域内的正常秩序，保障服务区域内人员的人身和财产安全，确保采购人的设施设备及各类财产不受损失，预防各类政治事件、刑事案件、治安事件和火灾事故的发生。</w:t>
            </w:r>
            <w:r>
              <w:rPr>
                <w:rFonts w:hint="eastAsia" w:ascii="仿宋_GB2312" w:eastAsia="仿宋_GB2312"/>
                <w:sz w:val="24"/>
                <w:highlight w:val="none"/>
              </w:rPr>
              <w:t xml:space="preserve"> </w:t>
            </w:r>
          </w:p>
          <w:p>
            <w:pPr>
              <w:spacing w:after="0" w:line="400" w:lineRule="exact"/>
              <w:ind w:left="0" w:leftChars="0" w:firstLine="480" w:firstLineChars="200"/>
              <w:rPr>
                <w:rFonts w:ascii="仿宋_GB2312" w:hAnsi="仿宋_GB2312" w:eastAsia="仿宋_GB2312" w:cs="仿宋_GB2312"/>
                <w:b/>
                <w:bCs/>
                <w:sz w:val="24"/>
                <w:highlight w:val="none"/>
              </w:rPr>
            </w:pPr>
            <w:r>
              <w:rPr>
                <w:rFonts w:hint="eastAsia" w:ascii="仿宋_GB2312" w:hAnsi="仿宋_GB2312" w:eastAsia="仿宋_GB2312" w:cs="仿宋_GB2312"/>
                <w:color w:val="000000"/>
                <w:sz w:val="24"/>
                <w:szCs w:val="24"/>
                <w:highlight w:val="none"/>
              </w:rPr>
              <w:t>3.</w:t>
            </w:r>
            <w:r>
              <w:rPr>
                <w:rFonts w:hint="eastAsia" w:ascii="仿宋_GB2312" w:hAnsi="仿宋_GB2312" w:eastAsia="仿宋_GB2312" w:cs="仿宋_GB2312"/>
                <w:sz w:val="24"/>
                <w:szCs w:val="24"/>
                <w:highlight w:val="none"/>
              </w:rPr>
              <w:t>完成重大节日、重要来宾、大型活动、领导视察等期间的安保任务</w:t>
            </w:r>
            <w:r>
              <w:rPr>
                <w:rFonts w:hint="eastAsia" w:ascii="仿宋_GB2312" w:hAnsi="仿宋_GB2312" w:eastAsia="仿宋_GB2312" w:cs="仿宋_GB2312"/>
                <w:color w:val="000000"/>
                <w:sz w:val="24"/>
                <w:szCs w:val="24"/>
                <w:highlight w:val="none"/>
              </w:rPr>
              <w:t>。</w:t>
            </w:r>
          </w:p>
          <w:p>
            <w:pPr>
              <w:adjustRightInd w:val="0"/>
              <w:snapToGrid w:val="0"/>
              <w:spacing w:line="400" w:lineRule="exact"/>
              <w:ind w:left="456" w:right="-80"/>
              <w:rPr>
                <w:rFonts w:ascii="仿宋_GB2312" w:eastAsia="仿宋_GB2312"/>
                <w:sz w:val="24"/>
                <w:highlight w:val="none"/>
              </w:rPr>
            </w:pPr>
            <w:r>
              <w:rPr>
                <w:rFonts w:hint="eastAsia" w:ascii="仿宋_GB2312" w:hAnsi="仿宋_GB2312" w:eastAsia="仿宋_GB2312" w:cs="仿宋_GB2312"/>
                <w:color w:val="000000"/>
                <w:sz w:val="24"/>
                <w:highlight w:val="none"/>
              </w:rPr>
              <w:t>4.负责服务区域内消防</w:t>
            </w:r>
            <w:r>
              <w:rPr>
                <w:rFonts w:hint="eastAsia" w:ascii="仿宋_GB2312" w:hAnsi="仿宋_GB2312" w:eastAsia="仿宋_GB2312" w:cs="仿宋_GB2312"/>
                <w:color w:val="000000"/>
                <w:spacing w:val="-32"/>
                <w:sz w:val="24"/>
                <w:highlight w:val="none"/>
              </w:rPr>
              <w:t>、</w:t>
            </w:r>
            <w:r>
              <w:rPr>
                <w:rFonts w:hint="eastAsia" w:ascii="仿宋_GB2312" w:hAnsi="仿宋_GB2312" w:eastAsia="仿宋_GB2312" w:cs="仿宋_GB2312"/>
                <w:color w:val="000000"/>
                <w:sz w:val="24"/>
                <w:highlight w:val="none"/>
              </w:rPr>
              <w:t>护林防火及水体湖面的安全管理工作。</w:t>
            </w:r>
            <w:r>
              <w:rPr>
                <w:rFonts w:hint="eastAsia" w:ascii="仿宋_GB2312" w:eastAsia="仿宋_GB2312"/>
                <w:sz w:val="24"/>
                <w:highlight w:val="none"/>
              </w:rPr>
              <w:t xml:space="preserve"> </w:t>
            </w:r>
            <w:r>
              <w:rPr>
                <w:rFonts w:hint="eastAsia" w:ascii="仿宋_GB2312" w:hAnsi="仿宋_GB2312" w:eastAsia="仿宋_GB2312" w:cs="仿宋_GB2312"/>
                <w:color w:val="000000"/>
                <w:sz w:val="24"/>
                <w:highlight w:val="none"/>
              </w:rPr>
              <w:t>5.负责服务区域内的门岗、人流疏导工作。</w:t>
            </w:r>
            <w:r>
              <w:rPr>
                <w:rFonts w:hint="eastAsia" w:ascii="仿宋_GB2312" w:eastAsia="仿宋_GB2312"/>
                <w:sz w:val="24"/>
                <w:highlight w:val="none"/>
              </w:rPr>
              <w:t xml:space="preserve"> </w:t>
            </w:r>
          </w:p>
          <w:p>
            <w:pPr>
              <w:adjustRightInd w:val="0"/>
              <w:snapToGrid w:val="0"/>
              <w:spacing w:line="400" w:lineRule="exact"/>
              <w:ind w:right="-80" w:firstLine="480" w:firstLineChars="200"/>
              <w:rPr>
                <w:rFonts w:ascii="仿宋_GB2312" w:eastAsia="仿宋_GB2312"/>
                <w:sz w:val="24"/>
                <w:highlight w:val="none"/>
              </w:rPr>
            </w:pPr>
            <w:r>
              <w:rPr>
                <w:rFonts w:hint="eastAsia" w:ascii="仿宋_GB2312" w:hAnsi="仿宋_GB2312" w:eastAsia="仿宋_GB2312" w:cs="仿宋_GB2312"/>
                <w:color w:val="000000"/>
                <w:sz w:val="24"/>
                <w:highlight w:val="none"/>
              </w:rPr>
              <w:t>6.协助做好服务区域内施工工地、园内经营场所的安全管理工作，确保不出现安全生产事故。</w:t>
            </w:r>
            <w:r>
              <w:rPr>
                <w:rFonts w:hint="eastAsia" w:ascii="仿宋_GB2312" w:eastAsia="仿宋_GB2312"/>
                <w:sz w:val="24"/>
                <w:highlight w:val="none"/>
              </w:rPr>
              <w:t xml:space="preserve"> </w:t>
            </w:r>
          </w:p>
          <w:p>
            <w:pPr>
              <w:adjustRightInd w:val="0"/>
              <w:snapToGrid w:val="0"/>
              <w:spacing w:line="400" w:lineRule="exact"/>
              <w:ind w:right="-80" w:firstLine="480" w:firstLineChars="200"/>
              <w:rPr>
                <w:rFonts w:ascii="仿宋_GB2312" w:eastAsia="仿宋_GB2312"/>
                <w:sz w:val="24"/>
                <w:highlight w:val="none"/>
              </w:rPr>
            </w:pPr>
            <w:r>
              <w:rPr>
                <w:rFonts w:hint="eastAsia" w:ascii="仿宋_GB2312" w:hAnsi="仿宋_GB2312" w:eastAsia="仿宋_GB2312" w:cs="仿宋_GB2312"/>
                <w:color w:val="000000"/>
                <w:sz w:val="24"/>
                <w:highlight w:val="none"/>
              </w:rPr>
              <w:t>7.负责对服务区域进行流动巡查，对一些重点地段应加强巡查</w:t>
            </w:r>
            <w:r>
              <w:rPr>
                <w:rFonts w:hint="eastAsia" w:ascii="仿宋_GB2312" w:eastAsia="仿宋_GB2312"/>
                <w:sz w:val="24"/>
                <w:highlight w:val="none"/>
              </w:rPr>
              <w:t xml:space="preserve"> </w:t>
            </w:r>
          </w:p>
          <w:p>
            <w:pPr>
              <w:adjustRightInd w:val="0"/>
              <w:snapToGrid w:val="0"/>
              <w:spacing w:line="400" w:lineRule="exact"/>
              <w:ind w:left="456" w:right="-80" w:hanging="474"/>
              <w:rPr>
                <w:rFonts w:ascii="仿宋_GB2312" w:eastAsia="仿宋_GB2312"/>
                <w:sz w:val="24"/>
                <w:highlight w:val="none"/>
              </w:rPr>
            </w:pPr>
            <w:r>
              <w:rPr>
                <w:rFonts w:hint="eastAsia" w:ascii="仿宋_GB2312" w:hAnsi="仿宋_GB2312" w:eastAsia="仿宋_GB2312" w:cs="仿宋_GB2312"/>
                <w:color w:val="000000"/>
                <w:sz w:val="24"/>
                <w:highlight w:val="none"/>
              </w:rPr>
              <w:t>保护。</w:t>
            </w:r>
            <w:r>
              <w:rPr>
                <w:rFonts w:hint="eastAsia" w:ascii="仿宋_GB2312" w:eastAsia="仿宋_GB2312"/>
                <w:sz w:val="24"/>
                <w:highlight w:val="none"/>
              </w:rPr>
              <w:t xml:space="preserve"> </w:t>
            </w:r>
          </w:p>
          <w:p>
            <w:pPr>
              <w:adjustRightInd w:val="0"/>
              <w:snapToGrid w:val="0"/>
              <w:spacing w:line="400" w:lineRule="exact"/>
              <w:ind w:left="105" w:leftChars="50" w:right="-80" w:firstLine="480" w:firstLineChars="200"/>
              <w:rPr>
                <w:rFonts w:ascii="仿宋_GB2312" w:eastAsia="仿宋_GB2312"/>
                <w:sz w:val="24"/>
                <w:highlight w:val="none"/>
              </w:rPr>
            </w:pPr>
            <w:r>
              <w:rPr>
                <w:rFonts w:hint="eastAsia" w:ascii="仿宋_GB2312" w:hAnsi="仿宋_GB2312" w:eastAsia="仿宋_GB2312" w:cs="仿宋_GB2312"/>
                <w:color w:val="000000"/>
                <w:sz w:val="24"/>
                <w:highlight w:val="none"/>
              </w:rPr>
              <w:t>8.对园内的基础设施、山体危石、高大乔木等进行安全隐患检查，及时发现安全隐患并上报，及时消除安全隐患。</w:t>
            </w:r>
            <w:r>
              <w:rPr>
                <w:rFonts w:hint="eastAsia" w:ascii="仿宋_GB2312" w:eastAsia="仿宋_GB2312"/>
                <w:sz w:val="24"/>
                <w:highlight w:val="none"/>
              </w:rPr>
              <w:t xml:space="preserve"> </w:t>
            </w:r>
          </w:p>
          <w:p>
            <w:pPr>
              <w:adjustRightInd w:val="0"/>
              <w:snapToGrid w:val="0"/>
              <w:spacing w:line="400" w:lineRule="exact"/>
              <w:ind w:left="105" w:leftChars="50" w:right="-80" w:firstLine="480" w:firstLineChars="200"/>
              <w:rPr>
                <w:rFonts w:ascii="仿宋_GB2312" w:eastAsia="仿宋_GB2312"/>
                <w:sz w:val="24"/>
                <w:highlight w:val="none"/>
              </w:rPr>
            </w:pPr>
            <w:r>
              <w:rPr>
                <w:rFonts w:hint="eastAsia" w:ascii="仿宋_GB2312" w:hAnsi="仿宋_GB2312" w:eastAsia="仿宋_GB2312" w:cs="仿宋_GB2312"/>
                <w:color w:val="000000"/>
                <w:sz w:val="24"/>
                <w:highlight w:val="none"/>
              </w:rPr>
              <w:t>9.负责公园范围内交通秩序的维护</w:t>
            </w:r>
            <w:r>
              <w:rPr>
                <w:rFonts w:hint="eastAsia" w:ascii="仿宋_GB2312" w:hAnsi="仿宋_GB2312" w:eastAsia="仿宋_GB2312" w:cs="仿宋_GB2312"/>
                <w:color w:val="000000"/>
                <w:spacing w:val="-32"/>
                <w:sz w:val="24"/>
                <w:highlight w:val="none"/>
              </w:rPr>
              <w:t>，</w:t>
            </w:r>
            <w:r>
              <w:rPr>
                <w:rFonts w:hint="eastAsia" w:ascii="仿宋_GB2312" w:hAnsi="仿宋_GB2312" w:eastAsia="仿宋_GB2312" w:cs="仿宋_GB2312"/>
                <w:color w:val="000000"/>
                <w:spacing w:val="-1"/>
                <w:sz w:val="24"/>
                <w:highlight w:val="none"/>
              </w:rPr>
              <w:t>正确引导车辆的行驶和停</w:t>
            </w:r>
            <w:r>
              <w:rPr>
                <w:rFonts w:hint="eastAsia" w:ascii="仿宋_GB2312" w:eastAsia="仿宋_GB2312"/>
                <w:sz w:val="24"/>
                <w:highlight w:val="none"/>
              </w:rPr>
              <w:t xml:space="preserve"> </w:t>
            </w:r>
            <w:r>
              <w:rPr>
                <w:rFonts w:hint="eastAsia" w:ascii="仿宋_GB2312" w:hAnsi="仿宋_GB2312" w:eastAsia="仿宋_GB2312" w:cs="仿宋_GB2312"/>
                <w:color w:val="000000"/>
                <w:sz w:val="24"/>
                <w:highlight w:val="none"/>
              </w:rPr>
              <w:t>放，做到车辆出入安全、有序。</w:t>
            </w:r>
            <w:r>
              <w:rPr>
                <w:rFonts w:hint="eastAsia" w:ascii="仿宋_GB2312" w:eastAsia="仿宋_GB2312"/>
                <w:sz w:val="24"/>
                <w:highlight w:val="none"/>
              </w:rPr>
              <w:t xml:space="preserve"> </w:t>
            </w:r>
          </w:p>
          <w:p>
            <w:pPr>
              <w:adjustRightInd w:val="0"/>
              <w:snapToGrid w:val="0"/>
              <w:spacing w:line="400" w:lineRule="exact"/>
              <w:ind w:right="-98" w:firstLine="474"/>
              <w:rPr>
                <w:rFonts w:ascii="仿宋_GB2312" w:eastAsia="仿宋_GB2312"/>
                <w:color w:val="010302"/>
                <w:sz w:val="24"/>
                <w:highlight w:val="none"/>
              </w:rPr>
            </w:pPr>
            <w:r>
              <w:rPr>
                <w:rFonts w:hint="eastAsia" w:ascii="仿宋_GB2312" w:hAnsi="仿宋_GB2312" w:eastAsia="仿宋_GB2312" w:cs="仿宋_GB2312"/>
                <w:color w:val="000000"/>
                <w:sz w:val="24"/>
                <w:highlight w:val="none"/>
              </w:rPr>
              <w:t>10.按采购人要求做好非经常性物品搬运等工作。例如布置会</w:t>
            </w:r>
            <w:r>
              <w:rPr>
                <w:rFonts w:hint="eastAsia" w:ascii="仿宋_GB2312" w:eastAsia="仿宋_GB2312"/>
                <w:sz w:val="24"/>
                <w:highlight w:val="none"/>
              </w:rPr>
              <w:t xml:space="preserve"> </w:t>
            </w:r>
            <w:r>
              <w:rPr>
                <w:rFonts w:hint="eastAsia" w:ascii="仿宋_GB2312" w:hAnsi="仿宋_GB2312" w:eastAsia="仿宋_GB2312" w:cs="仿宋_GB2312"/>
                <w:color w:val="000000"/>
                <w:sz w:val="24"/>
                <w:highlight w:val="none"/>
              </w:rPr>
              <w:t>场、搬运器材、桌椅、清场、临时性绿化摆设等工作。</w:t>
            </w:r>
            <w:r>
              <w:rPr>
                <w:rFonts w:hint="eastAsia" w:ascii="仿宋_GB2312" w:eastAsia="仿宋_GB2312"/>
                <w:sz w:val="24"/>
                <w:highlight w:val="none"/>
              </w:rPr>
              <w:t xml:space="preserve"> </w:t>
            </w:r>
          </w:p>
          <w:p>
            <w:pPr>
              <w:adjustRightInd w:val="0"/>
              <w:snapToGrid w:val="0"/>
              <w:spacing w:line="398" w:lineRule="exact"/>
              <w:ind w:right="-98" w:firstLine="474"/>
              <w:rPr>
                <w:rFonts w:hint="eastAsia" w:ascii="仿宋_GB2312" w:eastAsia="仿宋_GB2312"/>
                <w:color w:val="010302"/>
                <w:sz w:val="24"/>
                <w:highlight w:val="none"/>
              </w:rPr>
            </w:pPr>
            <w:r>
              <w:rPr>
                <w:rFonts w:hint="eastAsia" w:ascii="仿宋_GB2312" w:hAnsi="仿宋_GB2312" w:eastAsia="仿宋_GB2312" w:cs="仿宋_GB2312"/>
                <w:color w:val="000000"/>
                <w:sz w:val="24"/>
                <w:highlight w:val="none"/>
              </w:rPr>
              <w:t>11.根据公园的声环境功能区的要求对公园管理范围内噪音进</w:t>
            </w:r>
            <w:r>
              <w:rPr>
                <w:rFonts w:hint="eastAsia" w:ascii="仿宋_GB2312" w:eastAsia="仿宋_GB2312"/>
                <w:sz w:val="24"/>
                <w:highlight w:val="none"/>
              </w:rPr>
              <w:t xml:space="preserve"> </w:t>
            </w:r>
            <w:r>
              <w:rPr>
                <w:rFonts w:hint="eastAsia" w:ascii="仿宋_GB2312" w:hAnsi="仿宋_GB2312" w:eastAsia="仿宋_GB2312" w:cs="仿宋_GB2312"/>
                <w:color w:val="000000"/>
                <w:sz w:val="24"/>
                <w:highlight w:val="none"/>
              </w:rPr>
              <w:t>行管理。</w:t>
            </w:r>
            <w:r>
              <w:rPr>
                <w:rFonts w:hint="eastAsia" w:ascii="仿宋_GB2312" w:eastAsia="仿宋_GB2312"/>
                <w:sz w:val="24"/>
                <w:highlight w:val="none"/>
              </w:rPr>
              <w:t xml:space="preserve"> </w:t>
            </w:r>
          </w:p>
          <w:p>
            <w:pPr>
              <w:adjustRightInd w:val="0"/>
              <w:snapToGrid w:val="0"/>
              <w:spacing w:line="398" w:lineRule="exact"/>
              <w:ind w:right="-98" w:firstLine="474"/>
              <w:rPr>
                <w:rFonts w:hint="eastAsia" w:ascii="仿宋_GB2312" w:eastAsia="仿宋_GB2312"/>
                <w:sz w:val="24"/>
                <w:highlight w:val="none"/>
              </w:rPr>
            </w:pPr>
            <w:r>
              <w:rPr>
                <w:rFonts w:hint="eastAsia" w:ascii="仿宋_GB2312" w:hAnsi="仿宋_GB2312" w:eastAsia="仿宋_GB2312" w:cs="仿宋_GB2312"/>
                <w:color w:val="000000"/>
                <w:sz w:val="24"/>
                <w:highlight w:val="none"/>
              </w:rPr>
              <w:t>12.负责劝阻</w:t>
            </w:r>
            <w:r>
              <w:rPr>
                <w:rFonts w:hint="eastAsia" w:ascii="仿宋_GB2312" w:hAnsi="仿宋_GB2312" w:eastAsia="仿宋_GB2312" w:cs="仿宋_GB2312"/>
                <w:color w:val="000000"/>
                <w:spacing w:val="-32"/>
                <w:sz w:val="24"/>
                <w:highlight w:val="none"/>
              </w:rPr>
              <w:t>、</w:t>
            </w:r>
            <w:r>
              <w:rPr>
                <w:rFonts w:hint="eastAsia" w:ascii="仿宋_GB2312" w:hAnsi="仿宋_GB2312" w:eastAsia="仿宋_GB2312" w:cs="仿宋_GB2312"/>
                <w:color w:val="000000"/>
                <w:spacing w:val="-1"/>
                <w:sz w:val="24"/>
                <w:highlight w:val="none"/>
              </w:rPr>
              <w:t>清理公园管理范围内乱摆乱卖或未经公园同意乱</w:t>
            </w:r>
            <w:r>
              <w:rPr>
                <w:rFonts w:hint="eastAsia" w:ascii="仿宋_GB2312" w:eastAsia="仿宋_GB2312"/>
                <w:sz w:val="24"/>
                <w:highlight w:val="none"/>
              </w:rPr>
              <w:t xml:space="preserve"> </w:t>
            </w:r>
            <w:r>
              <w:rPr>
                <w:rFonts w:hint="eastAsia" w:ascii="仿宋_GB2312" w:hAnsi="仿宋_GB2312" w:eastAsia="仿宋_GB2312" w:cs="仿宋_GB2312"/>
                <w:color w:val="000000"/>
                <w:sz w:val="24"/>
                <w:highlight w:val="none"/>
              </w:rPr>
              <w:t>发宣传资料、广告等违规行为。</w:t>
            </w:r>
            <w:r>
              <w:rPr>
                <w:rFonts w:hint="eastAsia" w:ascii="仿宋_GB2312" w:eastAsia="仿宋_GB2312"/>
                <w:sz w:val="24"/>
                <w:highlight w:val="none"/>
              </w:rPr>
              <w:t xml:space="preserve"> </w:t>
            </w:r>
          </w:p>
          <w:p>
            <w:pPr>
              <w:adjustRightInd w:val="0"/>
              <w:snapToGrid w:val="0"/>
              <w:spacing w:line="400" w:lineRule="exact"/>
              <w:ind w:right="-98" w:firstLine="474"/>
              <w:rPr>
                <w:rFonts w:ascii="仿宋_GB2312" w:eastAsia="仿宋_GB2312"/>
                <w:sz w:val="24"/>
                <w:highlight w:val="none"/>
              </w:rPr>
            </w:pPr>
            <w:r>
              <w:rPr>
                <w:rFonts w:hint="eastAsia" w:ascii="仿宋_GB2312" w:eastAsia="仿宋_GB2312"/>
                <w:sz w:val="24"/>
                <w:highlight w:val="none"/>
              </w:rPr>
              <w:t>13.可根据采购人实际工作需求调配岗位。</w:t>
            </w:r>
          </w:p>
          <w:p>
            <w:pPr>
              <w:spacing w:after="0" w:line="400" w:lineRule="exact"/>
              <w:ind w:left="0" w:leftChars="0" w:firstLine="480" w:firstLineChars="200"/>
              <w:rPr>
                <w:rFonts w:ascii="仿宋_GB2312" w:hAnsi="仿宋_GB2312" w:eastAsia="仿宋_GB2312" w:cs="仿宋_GB2312"/>
                <w:b/>
                <w:bCs/>
                <w:sz w:val="24"/>
                <w:highlight w:val="none"/>
              </w:rPr>
            </w:pPr>
            <w:r>
              <w:rPr>
                <w:rFonts w:hint="eastAsia" w:ascii="仿宋_GB2312" w:hAnsi="仿宋_GB2312" w:eastAsia="仿宋_GB2312" w:cs="仿宋_GB2312"/>
                <w:color w:val="000000"/>
                <w:sz w:val="24"/>
                <w:szCs w:val="24"/>
                <w:highlight w:val="none"/>
              </w:rPr>
              <w:t>14.采购人可根据项目实际对服务内容进行增减及细化。</w:t>
            </w:r>
          </w:p>
          <w:p>
            <w:pPr>
              <w:spacing w:after="0" w:line="400" w:lineRule="exact"/>
              <w:ind w:left="0" w:leftChars="0" w:firstLine="482" w:firstLineChars="200"/>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二、岗位设置及人员素质要求</w:t>
            </w:r>
          </w:p>
          <w:p>
            <w:pPr>
              <w:spacing w:after="0" w:line="400" w:lineRule="exact"/>
              <w:ind w:left="0" w:leftChars="0" w:firstLine="482" w:firstLineChars="200"/>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（一）岗位设置</w:t>
            </w:r>
          </w:p>
          <w:tbl>
            <w:tblPr>
              <w:tblStyle w:val="49"/>
              <w:tblW w:w="70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3"/>
              <w:gridCol w:w="1134"/>
              <w:gridCol w:w="1134"/>
              <w:gridCol w:w="1275"/>
              <w:gridCol w:w="24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3" w:type="dxa"/>
                  <w:vAlign w:val="center"/>
                </w:tcPr>
                <w:p>
                  <w:pPr>
                    <w:adjustRightInd w:val="0"/>
                    <w:snapToGrid w:val="0"/>
                    <w:spacing w:after="54" w:line="400" w:lineRule="exact"/>
                    <w:ind w:right="45"/>
                    <w:jc w:val="center"/>
                    <w:rPr>
                      <w:rFonts w:ascii="仿宋_GB2312" w:eastAsia="仿宋_GB2312"/>
                      <w:color w:val="010302"/>
                      <w:sz w:val="24"/>
                      <w:highlight w:val="none"/>
                    </w:rPr>
                  </w:pPr>
                  <w:r>
                    <w:rPr>
                      <w:rFonts w:hint="eastAsia" w:ascii="仿宋_GB2312" w:hAnsi="仿宋_GB2312" w:eastAsia="仿宋_GB2312" w:cs="仿宋_GB2312"/>
                      <w:color w:val="000000"/>
                      <w:sz w:val="24"/>
                      <w:highlight w:val="none"/>
                    </w:rPr>
                    <w:t>序</w:t>
                  </w:r>
                  <w:r>
                    <w:rPr>
                      <w:rFonts w:hint="eastAsia" w:ascii="仿宋_GB2312" w:eastAsia="仿宋_GB2312"/>
                      <w:sz w:val="24"/>
                      <w:highlight w:val="none"/>
                    </w:rPr>
                    <w:t xml:space="preserve"> </w:t>
                  </w:r>
                  <w:r>
                    <w:rPr>
                      <w:rFonts w:hint="eastAsia" w:ascii="仿宋_GB2312" w:hAnsi="仿宋_GB2312" w:eastAsia="仿宋_GB2312" w:cs="仿宋_GB2312"/>
                      <w:color w:val="000000"/>
                      <w:sz w:val="24"/>
                      <w:highlight w:val="none"/>
                    </w:rPr>
                    <w:t>号</w:t>
                  </w:r>
                </w:p>
              </w:tc>
              <w:tc>
                <w:tcPr>
                  <w:tcW w:w="2268" w:type="dxa"/>
                  <w:gridSpan w:val="2"/>
                  <w:vAlign w:val="center"/>
                </w:tcPr>
                <w:p>
                  <w:pPr>
                    <w:adjustRightInd w:val="0"/>
                    <w:snapToGrid w:val="0"/>
                    <w:jc w:val="center"/>
                    <w:rPr>
                      <w:rFonts w:ascii="仿宋_GB2312" w:eastAsia="仿宋_GB2312"/>
                      <w:color w:val="000000" w:themeColor="text1"/>
                      <w:sz w:val="24"/>
                      <w:highlight w:val="none"/>
                      <w:lang w:val="zh-CN"/>
                      <w14:textFill>
                        <w14:solidFill>
                          <w14:schemeClr w14:val="tx1"/>
                        </w14:solidFill>
                      </w14:textFill>
                    </w:rPr>
                  </w:pPr>
                  <w:r>
                    <w:rPr>
                      <w:rFonts w:hint="eastAsia" w:ascii="仿宋_GB2312" w:eastAsia="仿宋_GB2312"/>
                      <w:color w:val="000000" w:themeColor="text1"/>
                      <w:sz w:val="24"/>
                      <w:highlight w:val="none"/>
                      <w:lang w:val="zh-CN"/>
                      <w14:textFill>
                        <w14:solidFill>
                          <w14:schemeClr w14:val="tx1"/>
                        </w14:solidFill>
                      </w14:textFill>
                    </w:rPr>
                    <w:t>岗位</w:t>
                  </w:r>
                </w:p>
              </w:tc>
              <w:tc>
                <w:tcPr>
                  <w:tcW w:w="1275" w:type="dxa"/>
                  <w:vAlign w:val="center"/>
                </w:tcPr>
                <w:p>
                  <w:pPr>
                    <w:adjustRightInd w:val="0"/>
                    <w:snapToGrid w:val="0"/>
                    <w:jc w:val="center"/>
                    <w:rPr>
                      <w:rFonts w:ascii="仿宋_GB2312" w:eastAsia="仿宋_GB2312"/>
                      <w:color w:val="000000" w:themeColor="text1"/>
                      <w:sz w:val="24"/>
                      <w:highlight w:val="none"/>
                      <w:lang w:val="zh-CN"/>
                      <w14:textFill>
                        <w14:solidFill>
                          <w14:schemeClr w14:val="tx1"/>
                        </w14:solidFill>
                      </w14:textFill>
                    </w:rPr>
                  </w:pPr>
                  <w:r>
                    <w:rPr>
                      <w:rFonts w:hint="eastAsia" w:ascii="仿宋_GB2312" w:eastAsia="仿宋_GB2312"/>
                      <w:color w:val="000000" w:themeColor="text1"/>
                      <w:sz w:val="24"/>
                      <w:highlight w:val="none"/>
                      <w:lang w:val="zh-CN"/>
                      <w14:textFill>
                        <w14:solidFill>
                          <w14:schemeClr w14:val="tx1"/>
                        </w14:solidFill>
                      </w14:textFill>
                    </w:rPr>
                    <w:t>岗位配置人数</w:t>
                  </w:r>
                </w:p>
              </w:tc>
              <w:tc>
                <w:tcPr>
                  <w:tcW w:w="2448" w:type="dxa"/>
                  <w:vAlign w:val="center"/>
                </w:tcPr>
                <w:p>
                  <w:pPr>
                    <w:adjustRightInd w:val="0"/>
                    <w:snapToGrid w:val="0"/>
                    <w:jc w:val="center"/>
                    <w:rPr>
                      <w:rFonts w:ascii="仿宋_GB2312" w:eastAsia="仿宋_GB2312"/>
                      <w:color w:val="000000" w:themeColor="text1"/>
                      <w:sz w:val="24"/>
                      <w:highlight w:val="none"/>
                      <w:lang w:val="zh-CN"/>
                      <w14:textFill>
                        <w14:solidFill>
                          <w14:schemeClr w14:val="tx1"/>
                        </w14:solidFill>
                      </w14:textFill>
                    </w:rPr>
                  </w:pPr>
                  <w:r>
                    <w:rPr>
                      <w:rFonts w:hint="eastAsia" w:ascii="仿宋_GB2312" w:eastAsia="仿宋_GB2312"/>
                      <w:color w:val="000000" w:themeColor="text1"/>
                      <w:sz w:val="24"/>
                      <w:highlight w:val="none"/>
                      <w:lang w:val="zh-CN"/>
                      <w14:textFill>
                        <w14:solidFill>
                          <w14:schemeClr w14:val="tx1"/>
                        </w14:solidFill>
                      </w14:textFill>
                    </w:rPr>
                    <w:t>岗位要求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3" w:type="dxa"/>
                  <w:vAlign w:val="center"/>
                </w:tcPr>
                <w:p>
                  <w:pPr>
                    <w:spacing w:after="0" w:line="400" w:lineRule="exact"/>
                    <w:ind w:left="0" w:leftChars="0"/>
                    <w:jc w:val="center"/>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1</w:t>
                  </w:r>
                </w:p>
              </w:tc>
              <w:tc>
                <w:tcPr>
                  <w:tcW w:w="2268" w:type="dxa"/>
                  <w:gridSpan w:val="2"/>
                  <w:vAlign w:val="center"/>
                </w:tcPr>
                <w:p>
                  <w:pPr>
                    <w:spacing w:after="0" w:line="400" w:lineRule="exact"/>
                    <w:ind w:left="0" w:leftChars="0"/>
                    <w:jc w:val="center"/>
                    <w:rPr>
                      <w:rFonts w:ascii="仿宋_GB2312" w:hAnsi="仿宋_GB2312" w:eastAsia="仿宋_GB2312" w:cs="仿宋_GB2312"/>
                      <w:bCs/>
                      <w:sz w:val="24"/>
                      <w:highlight w:val="none"/>
                    </w:rPr>
                  </w:pPr>
                </w:p>
                <w:p>
                  <w:pPr>
                    <w:spacing w:after="0" w:line="400" w:lineRule="exact"/>
                    <w:ind w:left="0" w:leftChars="0"/>
                    <w:jc w:val="center"/>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lang w:eastAsia="zh-CN"/>
                    </w:rPr>
                    <w:t>保安队长</w:t>
                  </w:r>
                </w:p>
              </w:tc>
              <w:tc>
                <w:tcPr>
                  <w:tcW w:w="1275" w:type="dxa"/>
                  <w:vAlign w:val="center"/>
                </w:tcPr>
                <w:p>
                  <w:pPr>
                    <w:spacing w:after="0" w:line="400" w:lineRule="exact"/>
                    <w:ind w:left="0" w:leftChars="0"/>
                    <w:jc w:val="center"/>
                    <w:rPr>
                      <w:rFonts w:hint="eastAsia" w:ascii="仿宋_GB2312" w:hAnsi="仿宋_GB2312" w:eastAsia="仿宋_GB2312" w:cs="仿宋_GB2312"/>
                      <w:bCs/>
                      <w:sz w:val="24"/>
                      <w:highlight w:val="none"/>
                      <w:lang w:eastAsia="zh-CN"/>
                    </w:rPr>
                  </w:pPr>
                  <w:r>
                    <w:rPr>
                      <w:rFonts w:hint="eastAsia" w:ascii="仿宋_GB2312" w:hAnsi="仿宋_GB2312" w:eastAsia="仿宋_GB2312" w:cs="仿宋_GB2312"/>
                      <w:bCs/>
                      <w:sz w:val="24"/>
                      <w:highlight w:val="none"/>
                      <w:lang w:val="en-US" w:eastAsia="zh-CN"/>
                    </w:rPr>
                    <w:t>2</w:t>
                  </w:r>
                </w:p>
              </w:tc>
              <w:tc>
                <w:tcPr>
                  <w:tcW w:w="2448" w:type="dxa"/>
                  <w:vAlign w:val="center"/>
                </w:tcPr>
                <w:p>
                  <w:pPr>
                    <w:spacing w:after="0" w:line="400" w:lineRule="exact"/>
                    <w:ind w:left="0" w:leftChars="0"/>
                    <w:jc w:val="left"/>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负责管理白班</w:t>
                  </w:r>
                  <w:r>
                    <w:rPr>
                      <w:rFonts w:hint="eastAsia" w:ascii="仿宋_GB2312" w:hAnsi="仿宋_GB2312" w:eastAsia="仿宋_GB2312" w:cs="仿宋_GB2312"/>
                      <w:bCs/>
                      <w:sz w:val="24"/>
                      <w:highlight w:val="none"/>
                      <w:lang w:eastAsia="zh-CN"/>
                    </w:rPr>
                    <w:t>保安员</w:t>
                  </w:r>
                  <w:r>
                    <w:rPr>
                      <w:rFonts w:hint="eastAsia" w:ascii="仿宋_GB2312" w:hAnsi="仿宋_GB2312" w:eastAsia="仿宋_GB2312" w:cs="仿宋_GB2312"/>
                      <w:bCs/>
                      <w:sz w:val="24"/>
                      <w:highlight w:val="none"/>
                    </w:rPr>
                    <w:t>及安保工作事务，完成领导交办的其他任务，维持园区秩序，保障安全。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3" w:type="dxa"/>
                  <w:vAlign w:val="center"/>
                </w:tcPr>
                <w:p>
                  <w:pPr>
                    <w:spacing w:after="0" w:line="400" w:lineRule="exact"/>
                    <w:ind w:left="0" w:leftChars="0"/>
                    <w:jc w:val="center"/>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2</w:t>
                  </w:r>
                </w:p>
              </w:tc>
              <w:tc>
                <w:tcPr>
                  <w:tcW w:w="1134" w:type="dxa"/>
                  <w:vMerge w:val="restart"/>
                  <w:vAlign w:val="center"/>
                </w:tcPr>
                <w:p>
                  <w:pPr>
                    <w:spacing w:after="0" w:line="400" w:lineRule="exact"/>
                    <w:ind w:left="0" w:leftChars="0"/>
                    <w:jc w:val="center"/>
                    <w:rPr>
                      <w:rFonts w:hint="eastAsia" w:ascii="仿宋_GB2312" w:hAnsi="仿宋_GB2312" w:eastAsia="仿宋_GB2312" w:cs="仿宋_GB2312"/>
                      <w:bCs/>
                      <w:sz w:val="24"/>
                      <w:highlight w:val="none"/>
                      <w:lang w:eastAsia="zh-CN"/>
                    </w:rPr>
                  </w:pPr>
                  <w:r>
                    <w:rPr>
                      <w:rFonts w:hint="eastAsia" w:ascii="仿宋_GB2312" w:hAnsi="仿宋_GB2312" w:eastAsia="仿宋_GB2312" w:cs="仿宋_GB2312"/>
                      <w:bCs/>
                      <w:sz w:val="24"/>
                      <w:highlight w:val="none"/>
                      <w:lang w:eastAsia="zh-CN"/>
                    </w:rPr>
                    <w:t>保安员</w:t>
                  </w:r>
                </w:p>
              </w:tc>
              <w:tc>
                <w:tcPr>
                  <w:tcW w:w="1134" w:type="dxa"/>
                  <w:vAlign w:val="center"/>
                </w:tcPr>
                <w:p>
                  <w:pPr>
                    <w:spacing w:after="0" w:line="400" w:lineRule="exact"/>
                    <w:ind w:left="0" w:leftChars="0"/>
                    <w:jc w:val="center"/>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办公区门卫</w:t>
                  </w:r>
                </w:p>
              </w:tc>
              <w:tc>
                <w:tcPr>
                  <w:tcW w:w="1275" w:type="dxa"/>
                  <w:vAlign w:val="center"/>
                </w:tcPr>
                <w:p>
                  <w:pPr>
                    <w:spacing w:after="0" w:line="400" w:lineRule="exact"/>
                    <w:ind w:left="0" w:leftChars="0"/>
                    <w:jc w:val="center"/>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1</w:t>
                  </w:r>
                </w:p>
              </w:tc>
              <w:tc>
                <w:tcPr>
                  <w:tcW w:w="2448" w:type="dxa"/>
                  <w:vAlign w:val="center"/>
                </w:tcPr>
                <w:p>
                  <w:pPr>
                    <w:spacing w:after="0" w:line="400" w:lineRule="exact"/>
                    <w:ind w:left="0" w:leftChars="0"/>
                    <w:jc w:val="left"/>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负责办公区安保工作，兼顾办公区区域环境卫生清扫保洁工作，保持办公区干净整洁美观。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3" w:type="dxa"/>
                  <w:vAlign w:val="center"/>
                </w:tcPr>
                <w:p>
                  <w:pPr>
                    <w:spacing w:after="0" w:line="400" w:lineRule="exact"/>
                    <w:ind w:left="0" w:leftChars="0"/>
                    <w:jc w:val="center"/>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3</w:t>
                  </w:r>
                </w:p>
              </w:tc>
              <w:tc>
                <w:tcPr>
                  <w:tcW w:w="1134" w:type="dxa"/>
                  <w:vMerge w:val="continue"/>
                  <w:vAlign w:val="center"/>
                </w:tcPr>
                <w:p>
                  <w:pPr>
                    <w:spacing w:after="0" w:line="400" w:lineRule="exact"/>
                    <w:ind w:left="0" w:leftChars="0"/>
                    <w:jc w:val="center"/>
                    <w:rPr>
                      <w:rFonts w:ascii="仿宋_GB2312" w:hAnsi="仿宋_GB2312" w:eastAsia="仿宋_GB2312" w:cs="仿宋_GB2312"/>
                      <w:bCs/>
                      <w:sz w:val="24"/>
                      <w:highlight w:val="none"/>
                    </w:rPr>
                  </w:pPr>
                </w:p>
              </w:tc>
              <w:tc>
                <w:tcPr>
                  <w:tcW w:w="1134" w:type="dxa"/>
                  <w:vAlign w:val="center"/>
                </w:tcPr>
                <w:p>
                  <w:pPr>
                    <w:spacing w:after="0" w:line="400" w:lineRule="exact"/>
                    <w:ind w:left="0" w:leftChars="0"/>
                    <w:jc w:val="center"/>
                    <w:rPr>
                      <w:rFonts w:hint="eastAsia" w:ascii="仿宋_GB2312" w:hAnsi="仿宋_GB2312" w:eastAsia="仿宋_GB2312" w:cs="仿宋_GB2312"/>
                      <w:bCs/>
                      <w:sz w:val="24"/>
                      <w:highlight w:val="none"/>
                      <w:lang w:eastAsia="zh-CN"/>
                    </w:rPr>
                  </w:pPr>
                  <w:r>
                    <w:rPr>
                      <w:rFonts w:hint="eastAsia" w:ascii="仿宋_GB2312" w:hAnsi="仿宋_GB2312" w:eastAsia="仿宋_GB2312" w:cs="仿宋_GB2312"/>
                      <w:bCs/>
                      <w:sz w:val="24"/>
                      <w:highlight w:val="none"/>
                    </w:rPr>
                    <w:t>夜班</w:t>
                  </w:r>
                  <w:r>
                    <w:rPr>
                      <w:rFonts w:hint="eastAsia" w:ascii="仿宋_GB2312" w:hAnsi="仿宋_GB2312" w:eastAsia="仿宋_GB2312" w:cs="仿宋_GB2312"/>
                      <w:bCs/>
                      <w:sz w:val="24"/>
                      <w:highlight w:val="none"/>
                      <w:lang w:eastAsia="zh-CN"/>
                    </w:rPr>
                    <w:t>保安员</w:t>
                  </w:r>
                </w:p>
              </w:tc>
              <w:tc>
                <w:tcPr>
                  <w:tcW w:w="1275" w:type="dxa"/>
                  <w:vAlign w:val="center"/>
                </w:tcPr>
                <w:p>
                  <w:pPr>
                    <w:spacing w:after="0" w:line="400" w:lineRule="exact"/>
                    <w:ind w:left="0" w:leftChars="0"/>
                    <w:jc w:val="center"/>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1</w:t>
                  </w:r>
                </w:p>
              </w:tc>
              <w:tc>
                <w:tcPr>
                  <w:tcW w:w="2448" w:type="dxa"/>
                  <w:vAlign w:val="center"/>
                </w:tcPr>
                <w:p>
                  <w:pPr>
                    <w:spacing w:after="0" w:line="400" w:lineRule="exact"/>
                    <w:ind w:left="0" w:leftChars="0"/>
                    <w:jc w:val="left"/>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负责夜间、凌晨时段公园管辖范围内安全保卫工作，维持秩序，保障安全。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3" w:type="dxa"/>
                  <w:vAlign w:val="center"/>
                </w:tcPr>
                <w:p>
                  <w:pPr>
                    <w:spacing w:after="0" w:line="400" w:lineRule="exact"/>
                    <w:ind w:left="0" w:leftChars="0"/>
                    <w:jc w:val="center"/>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4</w:t>
                  </w:r>
                </w:p>
              </w:tc>
              <w:tc>
                <w:tcPr>
                  <w:tcW w:w="1134" w:type="dxa"/>
                  <w:vMerge w:val="continue"/>
                  <w:vAlign w:val="center"/>
                </w:tcPr>
                <w:p>
                  <w:pPr>
                    <w:spacing w:after="0" w:line="400" w:lineRule="exact"/>
                    <w:ind w:left="0" w:leftChars="0"/>
                    <w:jc w:val="center"/>
                    <w:rPr>
                      <w:rFonts w:ascii="仿宋_GB2312" w:hAnsi="仿宋_GB2312" w:eastAsia="仿宋_GB2312" w:cs="仿宋_GB2312"/>
                      <w:bCs/>
                      <w:sz w:val="24"/>
                      <w:highlight w:val="none"/>
                    </w:rPr>
                  </w:pPr>
                </w:p>
              </w:tc>
              <w:tc>
                <w:tcPr>
                  <w:tcW w:w="1134" w:type="dxa"/>
                  <w:vAlign w:val="center"/>
                </w:tcPr>
                <w:p>
                  <w:pPr>
                    <w:spacing w:after="0" w:line="400" w:lineRule="exact"/>
                    <w:ind w:left="0" w:leftChars="0"/>
                    <w:jc w:val="center"/>
                    <w:rPr>
                      <w:rFonts w:hint="eastAsia" w:ascii="仿宋_GB2312" w:hAnsi="仿宋_GB2312" w:eastAsia="仿宋_GB2312" w:cs="仿宋_GB2312"/>
                      <w:bCs/>
                      <w:sz w:val="24"/>
                      <w:highlight w:val="none"/>
                      <w:lang w:eastAsia="zh-CN"/>
                    </w:rPr>
                  </w:pPr>
                  <w:r>
                    <w:rPr>
                      <w:rFonts w:hint="eastAsia" w:ascii="仿宋_GB2312" w:hAnsi="仿宋_GB2312" w:eastAsia="仿宋_GB2312" w:cs="仿宋_GB2312"/>
                      <w:bCs/>
                      <w:sz w:val="24"/>
                      <w:highlight w:val="none"/>
                    </w:rPr>
                    <w:t>公园巡逻</w:t>
                  </w:r>
                  <w:r>
                    <w:rPr>
                      <w:rFonts w:hint="eastAsia" w:ascii="仿宋_GB2312" w:hAnsi="仿宋_GB2312" w:eastAsia="仿宋_GB2312" w:cs="仿宋_GB2312"/>
                      <w:bCs/>
                      <w:sz w:val="24"/>
                      <w:highlight w:val="none"/>
                      <w:lang w:eastAsia="zh-CN"/>
                    </w:rPr>
                    <w:t>保安员</w:t>
                  </w:r>
                </w:p>
              </w:tc>
              <w:tc>
                <w:tcPr>
                  <w:tcW w:w="1275" w:type="dxa"/>
                  <w:vAlign w:val="center"/>
                </w:tcPr>
                <w:p>
                  <w:pPr>
                    <w:spacing w:after="0" w:line="400" w:lineRule="exact"/>
                    <w:ind w:left="0" w:leftChars="0"/>
                    <w:jc w:val="center"/>
                    <w:rPr>
                      <w:rFonts w:hint="eastAsia" w:ascii="仿宋_GB2312" w:hAnsi="仿宋_GB2312" w:eastAsia="仿宋_GB2312" w:cs="仿宋_GB2312"/>
                      <w:bCs/>
                      <w:sz w:val="24"/>
                      <w:highlight w:val="none"/>
                      <w:lang w:eastAsia="zh-CN"/>
                    </w:rPr>
                  </w:pPr>
                  <w:r>
                    <w:rPr>
                      <w:rFonts w:hint="eastAsia" w:ascii="仿宋_GB2312" w:hAnsi="仿宋_GB2312" w:eastAsia="仿宋_GB2312" w:cs="仿宋_GB2312"/>
                      <w:bCs/>
                      <w:sz w:val="24"/>
                      <w:highlight w:val="none"/>
                      <w:lang w:val="en-US" w:eastAsia="zh-CN"/>
                    </w:rPr>
                    <w:t>6</w:t>
                  </w:r>
                </w:p>
              </w:tc>
              <w:tc>
                <w:tcPr>
                  <w:tcW w:w="2448" w:type="dxa"/>
                  <w:vAlign w:val="center"/>
                </w:tcPr>
                <w:p>
                  <w:pPr>
                    <w:spacing w:after="0" w:line="400" w:lineRule="exact"/>
                    <w:ind w:left="0" w:leftChars="0"/>
                    <w:jc w:val="left"/>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负责公园管辖范围内安全保卫工作，维持秩序，保障安全。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11" w:type="dxa"/>
                  <w:gridSpan w:val="3"/>
                  <w:vAlign w:val="center"/>
                </w:tcPr>
                <w:p>
                  <w:pPr>
                    <w:spacing w:after="0" w:line="400" w:lineRule="exact"/>
                    <w:ind w:left="0" w:leftChars="0"/>
                    <w:jc w:val="center"/>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合计人数（人）</w:t>
                  </w:r>
                </w:p>
              </w:tc>
              <w:tc>
                <w:tcPr>
                  <w:tcW w:w="1275" w:type="dxa"/>
                  <w:vAlign w:val="center"/>
                </w:tcPr>
                <w:p>
                  <w:pPr>
                    <w:spacing w:after="0" w:line="400" w:lineRule="exact"/>
                    <w:ind w:left="0" w:leftChars="0"/>
                    <w:jc w:val="center"/>
                    <w:rPr>
                      <w:rFonts w:hint="default" w:ascii="仿宋_GB2312" w:hAnsi="仿宋_GB2312" w:eastAsia="宋体" w:cs="仿宋_GB2312"/>
                      <w:b/>
                      <w:bCs/>
                      <w:sz w:val="24"/>
                      <w:highlight w:val="none"/>
                      <w:lang w:val="en-US" w:eastAsia="zh-CN"/>
                    </w:rPr>
                  </w:pPr>
                  <w:r>
                    <w:rPr>
                      <w:rFonts w:hint="eastAsia" w:ascii="仿宋_GB2312" w:hAnsi="仿宋_GB2312" w:eastAsia="仿宋_GB2312" w:cs="仿宋_GB2312"/>
                      <w:b/>
                      <w:bCs/>
                      <w:sz w:val="24"/>
                      <w:highlight w:val="none"/>
                      <w:lang w:val="en-US" w:eastAsia="zh-CN"/>
                    </w:rPr>
                    <w:t>10</w:t>
                  </w:r>
                </w:p>
              </w:tc>
              <w:tc>
                <w:tcPr>
                  <w:tcW w:w="2448" w:type="dxa"/>
                  <w:vAlign w:val="center"/>
                </w:tcPr>
                <w:p>
                  <w:pPr>
                    <w:spacing w:line="400" w:lineRule="exact"/>
                    <w:ind w:left="0" w:leftChars="0"/>
                    <w:jc w:val="left"/>
                    <w:rPr>
                      <w:rFonts w:ascii="仿宋_GB2312" w:hAnsi="仿宋_GB2312" w:eastAsia="仿宋_GB2312" w:cs="仿宋_GB2312"/>
                      <w:bCs/>
                      <w:sz w:val="24"/>
                      <w:highlight w:val="none"/>
                    </w:rPr>
                  </w:pPr>
                </w:p>
              </w:tc>
            </w:tr>
          </w:tbl>
          <w:p>
            <w:pPr>
              <w:spacing w:after="0" w:line="400" w:lineRule="exact"/>
              <w:ind w:left="0" w:leftChars="0" w:firstLine="482" w:firstLineChars="200"/>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注：1.以上内容可根据项目实际需求进行调整，供应商要配置不少于上述所需人员，可以提出更优化的配置方案</w:t>
            </w:r>
          </w:p>
          <w:p>
            <w:pPr>
              <w:spacing w:after="0" w:line="400" w:lineRule="exact"/>
              <w:ind w:left="0" w:leftChars="0" w:firstLine="482" w:firstLineChars="200"/>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2.保安员岗位设置：本项目需派驻</w:t>
            </w:r>
            <w:r>
              <w:rPr>
                <w:rFonts w:hint="eastAsia" w:ascii="仿宋_GB2312" w:hAnsi="仿宋_GB2312" w:eastAsia="仿宋_GB2312" w:cs="仿宋_GB2312"/>
                <w:b/>
                <w:bCs/>
                <w:sz w:val="24"/>
                <w:highlight w:val="none"/>
                <w:lang w:eastAsia="zh-CN"/>
              </w:rPr>
              <w:t>保安员</w:t>
            </w:r>
            <w:r>
              <w:rPr>
                <w:rFonts w:hint="eastAsia" w:ascii="仿宋_GB2312" w:hAnsi="仿宋_GB2312" w:eastAsia="仿宋_GB2312" w:cs="仿宋_GB2312"/>
                <w:b/>
                <w:bCs/>
                <w:sz w:val="24"/>
                <w:highlight w:val="none"/>
              </w:rPr>
              <w:t>岗位</w:t>
            </w:r>
            <w:r>
              <w:rPr>
                <w:rFonts w:hint="eastAsia" w:ascii="仿宋_GB2312" w:hAnsi="仿宋_GB2312" w:eastAsia="仿宋_GB2312" w:cs="仿宋_GB2312"/>
                <w:b/>
                <w:bCs/>
                <w:sz w:val="24"/>
                <w:highlight w:val="none"/>
                <w:lang w:val="en-US" w:eastAsia="zh-CN"/>
              </w:rPr>
              <w:t>10</w:t>
            </w:r>
            <w:r>
              <w:rPr>
                <w:rFonts w:hint="eastAsia" w:ascii="仿宋_GB2312" w:hAnsi="仿宋_GB2312" w:eastAsia="仿宋_GB2312" w:cs="仿宋_GB2312"/>
                <w:b/>
                <w:bCs/>
                <w:sz w:val="24"/>
                <w:highlight w:val="none"/>
              </w:rPr>
              <w:t>人</w:t>
            </w:r>
            <w:r>
              <w:rPr>
                <w:rFonts w:hint="eastAsia" w:ascii="仿宋_GB2312" w:hAnsi="仿宋_GB2312" w:eastAsia="仿宋_GB2312" w:cs="仿宋_GB2312"/>
                <w:b/>
                <w:bCs/>
                <w:sz w:val="24"/>
                <w:highlight w:val="none"/>
                <w:lang w:eastAsia="zh-CN"/>
              </w:rPr>
              <w:t>（包</w:t>
            </w:r>
            <w:r>
              <w:rPr>
                <w:rFonts w:hint="eastAsia" w:ascii="仿宋_GB2312" w:hAnsi="仿宋_GB2312" w:eastAsia="仿宋_GB2312" w:cs="仿宋_GB2312"/>
                <w:b/>
                <w:bCs/>
                <w:sz w:val="24"/>
                <w:highlight w:val="none"/>
              </w:rPr>
              <w:t>含</w:t>
            </w:r>
            <w:r>
              <w:rPr>
                <w:rFonts w:hint="eastAsia" w:ascii="仿宋_GB2312" w:hAnsi="仿宋_GB2312" w:eastAsia="仿宋_GB2312" w:cs="仿宋_GB2312"/>
                <w:b/>
                <w:bCs/>
                <w:sz w:val="24"/>
                <w:highlight w:val="none"/>
                <w:lang w:eastAsia="zh-CN"/>
              </w:rPr>
              <w:t>保安队长</w:t>
            </w:r>
            <w:r>
              <w:rPr>
                <w:rFonts w:hint="eastAsia" w:ascii="仿宋_GB2312" w:hAnsi="仿宋_GB2312" w:eastAsia="仿宋_GB2312" w:cs="仿宋_GB2312"/>
                <w:b/>
                <w:bCs/>
                <w:sz w:val="24"/>
                <w:highlight w:val="none"/>
                <w:lang w:val="en-US" w:eastAsia="zh-CN"/>
              </w:rPr>
              <w:t>2</w:t>
            </w:r>
            <w:r>
              <w:rPr>
                <w:rFonts w:hint="eastAsia" w:ascii="仿宋_GB2312" w:hAnsi="仿宋_GB2312" w:eastAsia="仿宋_GB2312" w:cs="仿宋_GB2312"/>
                <w:b/>
                <w:bCs/>
                <w:sz w:val="24"/>
                <w:highlight w:val="none"/>
              </w:rPr>
              <w:t>人</w:t>
            </w:r>
            <w:r>
              <w:rPr>
                <w:rFonts w:hint="eastAsia" w:ascii="仿宋_GB2312" w:hAnsi="仿宋_GB2312" w:eastAsia="仿宋_GB2312" w:cs="仿宋_GB2312"/>
                <w:b/>
                <w:bCs/>
                <w:sz w:val="24"/>
                <w:highlight w:val="none"/>
                <w:lang w:eastAsia="zh-CN"/>
              </w:rPr>
              <w:t>）</w:t>
            </w:r>
            <w:r>
              <w:rPr>
                <w:rFonts w:hint="eastAsia" w:ascii="仿宋_GB2312" w:hAnsi="仿宋_GB2312" w:eastAsia="仿宋_GB2312" w:cs="仿宋_GB2312"/>
                <w:b/>
                <w:bCs/>
                <w:sz w:val="24"/>
                <w:highlight w:val="none"/>
              </w:rPr>
              <w:t>。</w:t>
            </w:r>
          </w:p>
          <w:p>
            <w:pPr>
              <w:spacing w:after="0" w:line="400" w:lineRule="exact"/>
              <w:ind w:left="0" w:leftChars="0" w:firstLine="482" w:firstLineChars="200"/>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3.</w:t>
            </w:r>
            <w:r>
              <w:rPr>
                <w:rFonts w:hint="eastAsia" w:ascii="仿宋_GB2312" w:hAnsi="仿宋_GB2312" w:eastAsia="仿宋_GB2312" w:cs="仿宋_GB2312"/>
                <w:b/>
                <w:bCs/>
                <w:sz w:val="24"/>
                <w:highlight w:val="none"/>
                <w:lang w:eastAsia="zh-CN"/>
              </w:rPr>
              <w:t>保安员</w:t>
            </w:r>
            <w:r>
              <w:rPr>
                <w:rFonts w:hint="eastAsia" w:ascii="仿宋_GB2312" w:hAnsi="仿宋_GB2312" w:eastAsia="仿宋_GB2312" w:cs="仿宋_GB2312"/>
                <w:b/>
                <w:bCs/>
                <w:sz w:val="24"/>
                <w:highlight w:val="none"/>
              </w:rPr>
              <w:t>工作时间：</w:t>
            </w:r>
          </w:p>
          <w:p>
            <w:pPr>
              <w:spacing w:after="0" w:line="400" w:lineRule="exact"/>
              <w:ind w:left="0" w:leftChars="0" w:firstLine="482" w:firstLineChars="200"/>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eastAsia="zh-CN"/>
              </w:rPr>
              <w:t>保安队长</w:t>
            </w:r>
            <w:r>
              <w:rPr>
                <w:rFonts w:hint="eastAsia" w:ascii="仿宋_GB2312" w:hAnsi="仿宋_GB2312" w:eastAsia="仿宋_GB2312" w:cs="仿宋_GB2312"/>
                <w:b/>
                <w:bCs/>
                <w:sz w:val="24"/>
                <w:highlight w:val="none"/>
              </w:rPr>
              <w:t>及办公区门卫岗位（8小时/天）：8:00-16:00，每周休两天；</w:t>
            </w:r>
          </w:p>
          <w:p>
            <w:pPr>
              <w:spacing w:after="0" w:line="400" w:lineRule="exact"/>
              <w:ind w:left="0" w:leftChars="0" w:firstLine="482" w:firstLineChars="200"/>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eastAsia="zh-CN"/>
              </w:rPr>
              <w:t>夜班保安员</w:t>
            </w:r>
            <w:r>
              <w:rPr>
                <w:rFonts w:hint="eastAsia" w:ascii="仿宋_GB2312" w:hAnsi="仿宋_GB2312" w:eastAsia="仿宋_GB2312" w:cs="仿宋_GB2312"/>
                <w:b/>
                <w:bCs/>
                <w:sz w:val="24"/>
                <w:highlight w:val="none"/>
              </w:rPr>
              <w:t>夜班公园巡逻（8小时/天）：00:00-8:00，每周休两天；</w:t>
            </w:r>
          </w:p>
          <w:p>
            <w:pPr>
              <w:spacing w:after="0" w:line="400" w:lineRule="exact"/>
              <w:ind w:left="0" w:leftChars="0" w:firstLine="482" w:firstLineChars="200"/>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公园巡逻</w:t>
            </w:r>
            <w:r>
              <w:rPr>
                <w:rFonts w:hint="eastAsia" w:ascii="仿宋_GB2312" w:hAnsi="仿宋_GB2312" w:eastAsia="仿宋_GB2312" w:cs="仿宋_GB2312"/>
                <w:b/>
                <w:bCs/>
                <w:sz w:val="24"/>
                <w:highlight w:val="none"/>
                <w:lang w:eastAsia="zh-CN"/>
              </w:rPr>
              <w:t>保安员</w:t>
            </w:r>
            <w:r>
              <w:rPr>
                <w:rFonts w:hint="eastAsia" w:ascii="仿宋_GB2312" w:hAnsi="仿宋_GB2312" w:eastAsia="仿宋_GB2312" w:cs="仿宋_GB2312"/>
                <w:b/>
                <w:bCs/>
                <w:sz w:val="24"/>
                <w:highlight w:val="none"/>
              </w:rPr>
              <w:t>（6小时/天）：11:30-17:30（根据实际工作安排，可调配1-2人上晚间班，工作时间16:30-22:30），</w:t>
            </w:r>
            <w:r>
              <w:rPr>
                <w:rFonts w:hint="eastAsia" w:ascii="仿宋_GB2312" w:hAnsi="仿宋_GB2312" w:eastAsia="仿宋_GB2312" w:cs="仿宋_GB2312"/>
                <w:b/>
                <w:bCs/>
                <w:color w:val="auto"/>
                <w:sz w:val="24"/>
                <w:highlight w:val="none"/>
                <w:lang w:eastAsia="zh-CN"/>
              </w:rPr>
              <w:t>按照劳动法要求适当安排轮休</w:t>
            </w:r>
            <w:r>
              <w:rPr>
                <w:rFonts w:hint="eastAsia" w:ascii="仿宋_GB2312" w:hAnsi="仿宋_GB2312" w:eastAsia="仿宋_GB2312" w:cs="仿宋_GB2312"/>
                <w:b/>
                <w:bCs/>
                <w:sz w:val="24"/>
                <w:highlight w:val="none"/>
              </w:rPr>
              <w:t>；</w:t>
            </w:r>
          </w:p>
          <w:p>
            <w:pPr>
              <w:spacing w:after="0" w:line="400" w:lineRule="exact"/>
              <w:ind w:left="0" w:leftChars="0" w:firstLine="482" w:firstLineChars="200"/>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（二）人员素质要求</w:t>
            </w:r>
          </w:p>
          <w:p>
            <w:pPr>
              <w:spacing w:line="400" w:lineRule="exact"/>
              <w:ind w:right="42" w:rightChars="20" w:firstLine="723" w:firstLineChars="300"/>
              <w:jc w:val="left"/>
              <w:rPr>
                <w:rFonts w:hint="eastAsia" w:ascii="仿宋_GB2312" w:hAnsi="仿宋_GB2312" w:eastAsia="仿宋_GB2312" w:cs="仿宋_GB2312"/>
                <w:bCs/>
                <w:sz w:val="24"/>
                <w:highlight w:val="none"/>
              </w:rPr>
            </w:pPr>
            <w:r>
              <w:rPr>
                <w:rFonts w:hint="eastAsia" w:ascii="仿宋_GB2312" w:hAnsi="仿宋_GB2312" w:eastAsia="仿宋_GB2312" w:cs="仿宋_GB2312"/>
                <w:b/>
                <w:bCs w:val="0"/>
                <w:sz w:val="24"/>
                <w:highlight w:val="none"/>
              </w:rPr>
              <w:t>1.</w:t>
            </w:r>
            <w:r>
              <w:rPr>
                <w:rFonts w:hint="eastAsia" w:ascii="仿宋_GB2312" w:hAnsi="仿宋_GB2312" w:eastAsia="仿宋_GB2312" w:cs="仿宋_GB2312"/>
                <w:b/>
                <w:bCs w:val="0"/>
                <w:sz w:val="24"/>
                <w:highlight w:val="none"/>
                <w:lang w:eastAsia="zh-CN"/>
              </w:rPr>
              <w:t>保安员</w:t>
            </w:r>
            <w:r>
              <w:rPr>
                <w:rFonts w:hint="eastAsia" w:ascii="仿宋_GB2312" w:hAnsi="仿宋_GB2312" w:eastAsia="仿宋_GB2312" w:cs="仿宋_GB2312"/>
                <w:b/>
                <w:bCs w:val="0"/>
                <w:sz w:val="24"/>
                <w:highlight w:val="none"/>
              </w:rPr>
              <w:t>素质</w:t>
            </w:r>
            <w:r>
              <w:rPr>
                <w:rFonts w:hint="eastAsia" w:ascii="仿宋_GB2312" w:hAnsi="仿宋_GB2312" w:eastAsia="仿宋_GB2312" w:cs="仿宋_GB2312"/>
                <w:b/>
                <w:bCs w:val="0"/>
                <w:sz w:val="24"/>
                <w:highlight w:val="none"/>
                <w:lang w:eastAsia="zh-CN"/>
              </w:rPr>
              <w:t>要求</w:t>
            </w:r>
          </w:p>
          <w:p>
            <w:pPr>
              <w:spacing w:line="400" w:lineRule="exact"/>
              <w:ind w:right="42" w:rightChars="20" w:firstLine="480" w:firstLineChars="200"/>
              <w:jc w:val="left"/>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（1）遵纪守法，品行良好，无违法犯罪记录；</w:t>
            </w:r>
          </w:p>
          <w:p>
            <w:pPr>
              <w:spacing w:line="400" w:lineRule="exact"/>
              <w:ind w:right="42" w:rightChars="20" w:firstLine="480" w:firstLineChars="200"/>
              <w:jc w:val="left"/>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（2）</w:t>
            </w:r>
            <w:r>
              <w:rPr>
                <w:rFonts w:hint="eastAsia" w:ascii="仿宋_GB2312" w:hAnsi="仿宋_GB2312" w:eastAsia="仿宋_GB2312" w:cs="仿宋_GB2312"/>
                <w:bCs/>
                <w:sz w:val="24"/>
                <w:highlight w:val="none"/>
                <w:lang w:eastAsia="zh-CN"/>
              </w:rPr>
              <w:t>保安员（含保安队长）</w:t>
            </w:r>
            <w:r>
              <w:rPr>
                <w:rFonts w:hint="eastAsia" w:ascii="仿宋_GB2312" w:hAnsi="仿宋_GB2312" w:eastAsia="仿宋_GB2312" w:cs="仿宋_GB2312"/>
                <w:bCs/>
                <w:sz w:val="24"/>
                <w:highlight w:val="none"/>
              </w:rPr>
              <w:t>年龄在18周岁（含18周岁）以上</w:t>
            </w:r>
            <w:r>
              <w:rPr>
                <w:rFonts w:hint="eastAsia" w:ascii="仿宋_GB2312" w:hAnsi="仿宋_GB2312" w:eastAsia="仿宋_GB2312" w:cs="仿宋_GB2312"/>
                <w:bCs/>
                <w:sz w:val="24"/>
                <w:highlight w:val="none"/>
                <w:lang w:eastAsia="zh-CN"/>
              </w:rPr>
              <w:t>，</w:t>
            </w:r>
            <w:r>
              <w:rPr>
                <w:rFonts w:hint="eastAsia" w:ascii="仿宋_GB2312" w:hAnsi="仿宋_GB2312" w:eastAsia="仿宋_GB2312" w:cs="仿宋_GB2312"/>
                <w:bCs/>
                <w:sz w:val="24"/>
                <w:highlight w:val="none"/>
              </w:rPr>
              <w:t>60周岁以下，</w:t>
            </w:r>
            <w:r>
              <w:rPr>
                <w:rFonts w:hint="eastAsia" w:ascii="仿宋_GB2312" w:eastAsia="仿宋_GB2312"/>
                <w:bCs/>
                <w:color w:val="auto"/>
                <w:sz w:val="24"/>
                <w:lang w:val="en-US" w:eastAsia="zh-CN"/>
              </w:rPr>
              <w:t>其</w:t>
            </w:r>
            <w:r>
              <w:rPr>
                <w:rFonts w:hint="eastAsia" w:ascii="仿宋_GB2312" w:eastAsia="仿宋_GB2312"/>
                <w:bCs/>
                <w:color w:val="auto"/>
                <w:sz w:val="24"/>
              </w:rPr>
              <w:t>中至少有</w:t>
            </w:r>
            <w:r>
              <w:rPr>
                <w:rFonts w:hint="eastAsia" w:ascii="仿宋_GB2312" w:eastAsia="仿宋_GB2312"/>
                <w:bCs/>
                <w:color w:val="auto"/>
                <w:sz w:val="24"/>
                <w:lang w:val="en-US" w:eastAsia="zh-CN"/>
              </w:rPr>
              <w:t>7</w:t>
            </w:r>
            <w:r>
              <w:rPr>
                <w:rFonts w:hint="eastAsia" w:ascii="仿宋_GB2312" w:eastAsia="仿宋_GB2312"/>
                <w:bCs/>
                <w:color w:val="auto"/>
                <w:sz w:val="24"/>
              </w:rPr>
              <w:t>人为</w:t>
            </w:r>
            <w:r>
              <w:rPr>
                <w:rFonts w:hint="eastAsia" w:ascii="仿宋_GB2312" w:eastAsia="仿宋_GB2312"/>
                <w:bCs/>
                <w:color w:val="auto"/>
                <w:sz w:val="24"/>
                <w:lang w:val="en-US" w:eastAsia="zh-CN"/>
              </w:rPr>
              <w:t>18-50</w:t>
            </w:r>
            <w:r>
              <w:rPr>
                <w:rFonts w:hint="eastAsia" w:ascii="仿宋_GB2312" w:eastAsia="仿宋_GB2312"/>
                <w:bCs/>
                <w:color w:val="auto"/>
                <w:sz w:val="24"/>
              </w:rPr>
              <w:t>周岁以下的中国公民，</w:t>
            </w:r>
            <w:r>
              <w:rPr>
                <w:rFonts w:hint="eastAsia" w:ascii="仿宋_GB2312" w:hAnsi="仿宋_GB2312" w:eastAsia="仿宋_GB2312" w:cs="仿宋_GB2312"/>
                <w:bCs/>
                <w:sz w:val="24"/>
                <w:highlight w:val="none"/>
              </w:rPr>
              <w:t>初中毕业以上文化程度；</w:t>
            </w:r>
          </w:p>
          <w:p>
            <w:pPr>
              <w:spacing w:line="400" w:lineRule="exact"/>
              <w:ind w:right="42" w:rightChars="20" w:firstLine="480" w:firstLineChars="200"/>
              <w:jc w:val="left"/>
              <w:rPr>
                <w:rFonts w:ascii="仿宋_GB2312" w:eastAsia="仿宋_GB2312"/>
                <w:bCs/>
                <w:highlight w:val="none"/>
              </w:rPr>
            </w:pPr>
            <w:r>
              <w:rPr>
                <w:rFonts w:hint="eastAsia" w:ascii="仿宋_GB2312" w:hAnsi="仿宋_GB2312" w:eastAsia="仿宋_GB2312" w:cs="仿宋_GB2312"/>
                <w:bCs/>
                <w:sz w:val="24"/>
                <w:highlight w:val="none"/>
              </w:rPr>
              <w:t xml:space="preserve">（3）身体健康、品貌端正、工作认真负责、能吃苦耐劳，具有有效的《保安员证》。  </w:t>
            </w:r>
            <w:r>
              <w:rPr>
                <w:rFonts w:hint="eastAsia" w:ascii="仿宋_GB2312" w:eastAsia="仿宋_GB2312"/>
                <w:bCs/>
                <w:highlight w:val="none"/>
              </w:rPr>
              <w:t xml:space="preserve">                                                                                                                                                   </w:t>
            </w:r>
          </w:p>
          <w:p>
            <w:pPr>
              <w:spacing w:after="0" w:line="400" w:lineRule="exact"/>
              <w:ind w:left="0" w:leftChars="0"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w:t>
            </w:r>
            <w:r>
              <w:rPr>
                <w:rFonts w:hint="eastAsia" w:ascii="仿宋_GB2312" w:hAnsi="仿宋_GB2312" w:eastAsia="仿宋_GB2312" w:cs="仿宋_GB2312"/>
                <w:b/>
                <w:bCs/>
                <w:sz w:val="24"/>
                <w:highlight w:val="none"/>
                <w:lang w:eastAsia="zh-CN"/>
              </w:rPr>
              <w:t>保安队长</w:t>
            </w:r>
            <w:r>
              <w:rPr>
                <w:rFonts w:hint="eastAsia" w:ascii="仿宋_GB2312" w:hAnsi="仿宋_GB2312" w:eastAsia="仿宋_GB2312" w:cs="仿宋_GB2312"/>
                <w:b/>
                <w:bCs/>
                <w:sz w:val="24"/>
                <w:highlight w:val="none"/>
              </w:rPr>
              <w:t>素质</w:t>
            </w:r>
            <w:r>
              <w:rPr>
                <w:rFonts w:hint="eastAsia" w:ascii="仿宋_GB2312" w:hAnsi="仿宋_GB2312" w:eastAsia="仿宋_GB2312" w:cs="仿宋_GB2312"/>
                <w:b/>
                <w:bCs/>
                <w:sz w:val="24"/>
                <w:highlight w:val="none"/>
                <w:lang w:eastAsia="zh-CN"/>
              </w:rPr>
              <w:t>要求</w:t>
            </w:r>
          </w:p>
          <w:p>
            <w:pPr>
              <w:spacing w:after="0" w:line="400" w:lineRule="exact"/>
              <w:ind w:left="0" w:leftChars="0"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除符合保安员素质要求外，保安队长还应</w:t>
            </w:r>
            <w:r>
              <w:rPr>
                <w:rFonts w:hint="eastAsia" w:ascii="仿宋_GB2312" w:hAnsi="仿宋_GB2312" w:eastAsia="仿宋_GB2312" w:cs="仿宋_GB2312"/>
                <w:sz w:val="24"/>
                <w:highlight w:val="none"/>
              </w:rPr>
              <w:t>具有安保管理工作经验累计5年以上，有较强的组织能力，安保工作相关经验较为丰富，善于组织队伍训练。</w:t>
            </w:r>
          </w:p>
          <w:p>
            <w:pPr>
              <w:spacing w:after="0" w:line="400" w:lineRule="exact"/>
              <w:ind w:left="0" w:leftChars="0" w:firstLine="482" w:firstLineChars="200"/>
              <w:rPr>
                <w:rFonts w:hint="eastAsia" w:ascii="仿宋_GB2312" w:hAnsi="仿宋_GB2312" w:eastAsia="仿宋_GB2312" w:cs="仿宋_GB2312"/>
                <w:b/>
                <w:bCs/>
                <w:sz w:val="24"/>
                <w:highlight w:val="none"/>
                <w:lang w:eastAsia="zh-CN"/>
              </w:rPr>
            </w:pPr>
            <w:r>
              <w:rPr>
                <w:rFonts w:hint="eastAsia" w:ascii="仿宋_GB2312" w:hAnsi="仿宋_GB2312" w:eastAsia="仿宋_GB2312" w:cs="仿宋_GB2312"/>
                <w:b/>
                <w:bCs/>
                <w:sz w:val="24"/>
                <w:highlight w:val="none"/>
              </w:rPr>
              <w:t>三、总体要求</w:t>
            </w:r>
          </w:p>
          <w:p>
            <w:pPr>
              <w:spacing w:line="400" w:lineRule="exact"/>
              <w:ind w:firstLine="482" w:firstLineChars="200"/>
              <w:rPr>
                <w:rFonts w:ascii="仿宋_GB2312" w:hAnsi="仿宋_GB2312" w:eastAsia="仿宋_GB2312" w:cs="仿宋_GB2312"/>
                <w:sz w:val="24"/>
                <w:szCs w:val="16"/>
                <w:highlight w:val="none"/>
              </w:rPr>
            </w:pPr>
            <w:r>
              <w:rPr>
                <w:rFonts w:hint="eastAsia" w:ascii="仿宋_GB2312" w:hAnsi="仿宋_GB2312" w:eastAsia="仿宋_GB2312" w:cs="仿宋_GB2312"/>
                <w:b/>
                <w:bCs/>
                <w:sz w:val="24"/>
                <w:highlight w:val="none"/>
              </w:rPr>
              <w:t>（一）</w:t>
            </w:r>
            <w:r>
              <w:rPr>
                <w:rFonts w:hint="eastAsia" w:ascii="仿宋_GB2312" w:hAnsi="仿宋_GB2312" w:eastAsia="仿宋_GB2312" w:cs="仿宋_GB2312"/>
                <w:sz w:val="24"/>
                <w:highlight w:val="none"/>
                <w:lang w:eastAsia="zh-CN"/>
              </w:rPr>
              <w:t>保安员</w:t>
            </w:r>
            <w:r>
              <w:rPr>
                <w:rFonts w:hint="eastAsia" w:ascii="仿宋_GB2312" w:hAnsi="仿宋_GB2312" w:eastAsia="仿宋_GB2312" w:cs="仿宋_GB2312"/>
                <w:sz w:val="24"/>
                <w:highlight w:val="none"/>
              </w:rPr>
              <w:t>必须为专业安保队伍，所有</w:t>
            </w:r>
            <w:r>
              <w:rPr>
                <w:rFonts w:hint="eastAsia" w:ascii="仿宋_GB2312" w:hAnsi="仿宋_GB2312" w:eastAsia="仿宋_GB2312" w:cs="仿宋_GB2312"/>
                <w:sz w:val="24"/>
                <w:highlight w:val="none"/>
                <w:lang w:eastAsia="zh-CN"/>
              </w:rPr>
              <w:t>保安员</w:t>
            </w:r>
            <w:r>
              <w:rPr>
                <w:rFonts w:hint="eastAsia" w:ascii="仿宋_GB2312" w:hAnsi="仿宋_GB2312" w:eastAsia="仿宋_GB2312" w:cs="仿宋_GB2312"/>
                <w:sz w:val="24"/>
                <w:highlight w:val="none"/>
              </w:rPr>
              <w:t>必须持有有效的《保安员证》上岗，供应商进场前须提供有效的《保安员证》</w:t>
            </w:r>
            <w:r>
              <w:rPr>
                <w:rFonts w:hint="eastAsia" w:ascii="仿宋_GB2312" w:hAnsi="仿宋_GB2312" w:eastAsia="仿宋_GB2312" w:cs="仿宋_GB2312"/>
                <w:sz w:val="24"/>
                <w:highlight w:val="none"/>
                <w:lang w:eastAsia="zh-CN"/>
              </w:rPr>
              <w:t>、毕业证、身份证等人员素质证明材料供</w:t>
            </w:r>
            <w:r>
              <w:rPr>
                <w:rFonts w:hint="eastAsia" w:ascii="仿宋_GB2312" w:hAnsi="仿宋_GB2312" w:eastAsia="仿宋_GB2312" w:cs="仿宋_GB2312"/>
                <w:sz w:val="24"/>
                <w:highlight w:val="none"/>
              </w:rPr>
              <w:t>采购人查验，查验完毕才允许进场</w:t>
            </w:r>
            <w:r>
              <w:rPr>
                <w:rFonts w:hint="eastAsia" w:ascii="仿宋_GB2312" w:hAnsi="仿宋_GB2312" w:eastAsia="仿宋_GB2312" w:cs="仿宋_GB2312"/>
                <w:sz w:val="24"/>
                <w:szCs w:val="16"/>
                <w:highlight w:val="none"/>
              </w:rPr>
              <w:t xml:space="preserve">。 </w:t>
            </w:r>
          </w:p>
          <w:p>
            <w:pPr>
              <w:spacing w:line="400" w:lineRule="exact"/>
              <w:ind w:firstLine="482" w:firstLineChars="200"/>
              <w:rPr>
                <w:rFonts w:ascii="仿宋_GB2312" w:hAnsi="仿宋_GB2312" w:eastAsia="仿宋_GB2312" w:cs="仿宋_GB2312"/>
                <w:sz w:val="24"/>
                <w:szCs w:val="16"/>
                <w:highlight w:val="none"/>
              </w:rPr>
            </w:pPr>
            <w:r>
              <w:rPr>
                <w:rFonts w:hint="eastAsia" w:ascii="仿宋_GB2312" w:hAnsi="仿宋_GB2312" w:eastAsia="仿宋_GB2312" w:cs="仿宋_GB2312"/>
                <w:b/>
                <w:bCs/>
                <w:sz w:val="24"/>
                <w:highlight w:val="none"/>
              </w:rPr>
              <w:t>（二）</w:t>
            </w:r>
            <w:r>
              <w:rPr>
                <w:rFonts w:hint="eastAsia" w:ascii="仿宋_GB2312" w:hAnsi="仿宋_GB2312" w:eastAsia="仿宋_GB2312" w:cs="仿宋_GB2312"/>
                <w:sz w:val="24"/>
                <w:highlight w:val="none"/>
              </w:rPr>
              <w:t>在处理特殊事件和紧急、突发事故时，采购人有权要求供应商也有义务派出保安员进行紧急处置</w:t>
            </w:r>
            <w:r>
              <w:rPr>
                <w:rFonts w:hint="eastAsia" w:ascii="仿宋_GB2312" w:hAnsi="仿宋_GB2312" w:eastAsia="仿宋_GB2312" w:cs="仿宋_GB2312"/>
                <w:sz w:val="24"/>
                <w:szCs w:val="16"/>
                <w:highlight w:val="none"/>
              </w:rPr>
              <w:t xml:space="preserve">。 </w:t>
            </w:r>
          </w:p>
          <w:p>
            <w:pPr>
              <w:spacing w:line="400" w:lineRule="exact"/>
              <w:ind w:firstLine="482" w:firstLineChars="200"/>
              <w:rPr>
                <w:rFonts w:ascii="仿宋_GB2312" w:hAnsi="仿宋_GB2312" w:eastAsia="仿宋_GB2312" w:cs="仿宋_GB2312"/>
                <w:sz w:val="24"/>
                <w:szCs w:val="16"/>
                <w:highlight w:val="none"/>
              </w:rPr>
            </w:pPr>
            <w:r>
              <w:rPr>
                <w:rFonts w:hint="eastAsia" w:ascii="仿宋_GB2312" w:hAnsi="仿宋_GB2312" w:eastAsia="仿宋_GB2312" w:cs="仿宋_GB2312"/>
                <w:b/>
                <w:bCs/>
                <w:sz w:val="24"/>
                <w:highlight w:val="none"/>
              </w:rPr>
              <w:t>（三）</w:t>
            </w:r>
            <w:r>
              <w:rPr>
                <w:rFonts w:hint="eastAsia" w:ascii="仿宋_GB2312" w:hAnsi="仿宋_GB2312" w:eastAsia="仿宋_GB2312" w:cs="仿宋_GB2312"/>
                <w:sz w:val="24"/>
                <w:highlight w:val="none"/>
              </w:rPr>
              <w:t>采购人对供应商派</w:t>
            </w:r>
            <w:r>
              <w:rPr>
                <w:rFonts w:hint="eastAsia" w:ascii="仿宋_GB2312" w:hAnsi="仿宋_GB2312" w:eastAsia="仿宋_GB2312" w:cs="仿宋_GB2312"/>
                <w:sz w:val="24"/>
                <w:highlight w:val="none"/>
                <w:lang w:eastAsia="zh-CN"/>
              </w:rPr>
              <w:t>驻</w:t>
            </w:r>
            <w:r>
              <w:rPr>
                <w:rFonts w:hint="eastAsia" w:ascii="仿宋_GB2312" w:hAnsi="仿宋_GB2312" w:eastAsia="仿宋_GB2312" w:cs="仿宋_GB2312"/>
                <w:sz w:val="24"/>
                <w:highlight w:val="none"/>
              </w:rPr>
              <w:t>的保安员的岗位设置具有决定权，可对供应商的管理工作提供有效的意见和建议</w:t>
            </w:r>
            <w:r>
              <w:rPr>
                <w:rFonts w:hint="eastAsia" w:ascii="仿宋_GB2312" w:hAnsi="仿宋_GB2312" w:eastAsia="仿宋_GB2312" w:cs="仿宋_GB2312"/>
                <w:sz w:val="24"/>
                <w:szCs w:val="16"/>
                <w:highlight w:val="none"/>
              </w:rPr>
              <w:t xml:space="preserve">。 </w:t>
            </w:r>
          </w:p>
          <w:p>
            <w:pPr>
              <w:spacing w:line="400" w:lineRule="exact"/>
              <w:ind w:firstLine="482" w:firstLineChars="200"/>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rPr>
              <w:t>（四）</w:t>
            </w:r>
            <w:r>
              <w:rPr>
                <w:rFonts w:hint="eastAsia" w:ascii="仿宋_GB2312" w:hAnsi="仿宋_GB2312" w:eastAsia="仿宋_GB2312" w:cs="仿宋_GB2312"/>
                <w:sz w:val="24"/>
                <w:highlight w:val="none"/>
              </w:rPr>
              <w:t>供应商必须严格按照相关劳动法规和保险条例，为保安员提供完善的劳动权益保障。</w:t>
            </w:r>
          </w:p>
          <w:p>
            <w:pPr>
              <w:spacing w:line="400" w:lineRule="exact"/>
              <w:ind w:firstLine="482" w:firstLineChars="200"/>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rPr>
              <w:t>（五）</w:t>
            </w:r>
            <w:r>
              <w:rPr>
                <w:rFonts w:hint="eastAsia" w:ascii="仿宋_GB2312" w:hAnsi="仿宋_GB2312" w:eastAsia="仿宋_GB2312" w:cs="仿宋_GB2312"/>
                <w:sz w:val="24"/>
                <w:highlight w:val="none"/>
              </w:rPr>
              <w:t>为保持安保队伍稳定性，</w:t>
            </w:r>
            <w:r>
              <w:rPr>
                <w:rFonts w:hint="eastAsia" w:ascii="仿宋_GB2312" w:hAnsi="仿宋_GB2312" w:eastAsia="仿宋_GB2312" w:cs="仿宋_GB2312"/>
                <w:sz w:val="24"/>
                <w:highlight w:val="none"/>
                <w:lang w:eastAsia="zh-CN"/>
              </w:rPr>
              <w:t>保安员</w:t>
            </w:r>
            <w:r>
              <w:rPr>
                <w:rFonts w:hint="eastAsia" w:ascii="仿宋_GB2312" w:hAnsi="仿宋_GB2312" w:eastAsia="仿宋_GB2312" w:cs="仿宋_GB2312"/>
                <w:sz w:val="24"/>
                <w:highlight w:val="none"/>
              </w:rPr>
              <w:t>每个月的流动人员不得超过3人，未经采购人同意不得抽调</w:t>
            </w:r>
            <w:r>
              <w:rPr>
                <w:rFonts w:hint="eastAsia" w:ascii="仿宋_GB2312" w:hAnsi="仿宋_GB2312" w:eastAsia="仿宋_GB2312" w:cs="仿宋_GB2312"/>
                <w:sz w:val="24"/>
                <w:highlight w:val="none"/>
                <w:lang w:eastAsia="zh-CN"/>
              </w:rPr>
              <w:t>保安员</w:t>
            </w:r>
            <w:r>
              <w:rPr>
                <w:rFonts w:hint="eastAsia" w:ascii="仿宋_GB2312" w:hAnsi="仿宋_GB2312" w:eastAsia="仿宋_GB2312" w:cs="仿宋_GB2312"/>
                <w:sz w:val="24"/>
                <w:highlight w:val="none"/>
              </w:rPr>
              <w:t>从事其它任务。</w:t>
            </w:r>
          </w:p>
          <w:p>
            <w:pPr>
              <w:spacing w:line="400" w:lineRule="exact"/>
              <w:ind w:firstLine="482" w:firstLineChars="200"/>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rPr>
              <w:t>（六）</w:t>
            </w:r>
            <w:r>
              <w:rPr>
                <w:rFonts w:hint="eastAsia" w:ascii="仿宋_GB2312" w:hAnsi="仿宋_GB2312" w:eastAsia="仿宋_GB2312" w:cs="仿宋_GB2312"/>
                <w:sz w:val="24"/>
                <w:highlight w:val="none"/>
              </w:rPr>
              <w:t>供应商在日常管理中要建立交接班、请（休）假等登记制度，采购人有权查阅记录。如因</w:t>
            </w:r>
            <w:r>
              <w:rPr>
                <w:rFonts w:hint="eastAsia" w:ascii="仿宋_GB2312" w:hAnsi="仿宋_GB2312" w:eastAsia="仿宋_GB2312" w:cs="仿宋_GB2312"/>
                <w:sz w:val="24"/>
                <w:highlight w:val="none"/>
                <w:lang w:eastAsia="zh-CN"/>
              </w:rPr>
              <w:t>保安员</w:t>
            </w:r>
            <w:r>
              <w:rPr>
                <w:rFonts w:hint="eastAsia" w:ascii="仿宋_GB2312" w:hAnsi="仿宋_GB2312" w:eastAsia="仿宋_GB2312" w:cs="仿宋_GB2312"/>
                <w:sz w:val="24"/>
                <w:highlight w:val="none"/>
              </w:rPr>
              <w:t>的休请假、撤换或辞退造成人数的空缺，供应商应在24小时内做好人员调整，调整人员应在3个工作日内到岗。</w:t>
            </w:r>
          </w:p>
          <w:p>
            <w:pPr>
              <w:spacing w:line="360" w:lineRule="auto"/>
              <w:ind w:firstLine="482" w:firstLineChars="200"/>
              <w:rPr>
                <w:rFonts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（七）</w:t>
            </w:r>
            <w:bookmarkStart w:id="64" w:name="_Toc364167993"/>
            <w:r>
              <w:rPr>
                <w:rFonts w:hint="eastAsia" w:ascii="仿宋_GB2312" w:hAnsi="仿宋_GB2312" w:eastAsia="仿宋_GB2312" w:cs="仿宋_GB2312"/>
                <w:sz w:val="24"/>
                <w:szCs w:val="24"/>
                <w:highlight w:val="none"/>
              </w:rPr>
              <w:t>安保人员须持</w:t>
            </w:r>
            <w:r>
              <w:rPr>
                <w:rFonts w:hint="eastAsia" w:ascii="仿宋_GB2312" w:hAnsi="仿宋_GB2312" w:eastAsia="仿宋_GB2312" w:cs="仿宋_GB2312"/>
                <w:bCs/>
                <w:sz w:val="24"/>
                <w:highlight w:val="none"/>
              </w:rPr>
              <w:t>有效的《保安员证》</w:t>
            </w:r>
            <w:r>
              <w:rPr>
                <w:rFonts w:hint="eastAsia" w:ascii="仿宋_GB2312" w:hAnsi="仿宋_GB2312" w:eastAsia="仿宋_GB2312" w:cs="仿宋_GB2312"/>
                <w:sz w:val="24"/>
                <w:szCs w:val="24"/>
                <w:highlight w:val="none"/>
              </w:rPr>
              <w:t>上岗，在工作中应穿着统一的安保制服、佩带规定的保安器具、器械，讲究礼貌、文明执勤、遵守采购人的劳动纪律、保密制度等有关规定。采购人有权提出更换不符合使用要求或损害采购人利益的保安员。采购人提出更换要求并与供应商协商，协商完成后供应商应在</w:t>
            </w:r>
            <w:bookmarkEnd w:id="64"/>
            <w:r>
              <w:rPr>
                <w:rFonts w:hint="eastAsia" w:ascii="仿宋_GB2312" w:hAnsi="仿宋_GB2312" w:eastAsia="仿宋_GB2312" w:cs="仿宋_GB2312"/>
                <w:sz w:val="24"/>
                <w:szCs w:val="24"/>
                <w:highlight w:val="none"/>
              </w:rPr>
              <w:t>3个工作日内予以更换。</w:t>
            </w:r>
          </w:p>
          <w:p>
            <w:pPr>
              <w:spacing w:line="400" w:lineRule="exact"/>
              <w:ind w:firstLine="482"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sz w:val="24"/>
                <w:highlight w:val="none"/>
              </w:rPr>
              <w:t>（八）</w:t>
            </w:r>
            <w:r>
              <w:rPr>
                <w:rFonts w:hint="eastAsia" w:ascii="仿宋_GB2312" w:hAnsi="仿宋_GB2312" w:eastAsia="仿宋_GB2312" w:cs="仿宋_GB2312"/>
                <w:sz w:val="24"/>
                <w:highlight w:val="none"/>
              </w:rPr>
              <w:t>供应商须配足以下安保所需</w:t>
            </w:r>
            <w:r>
              <w:rPr>
                <w:rFonts w:hint="eastAsia" w:ascii="仿宋_GB2312" w:hAnsi="仿宋_GB2312" w:eastAsia="仿宋_GB2312" w:cs="仿宋_GB2312"/>
                <w:sz w:val="24"/>
                <w:highlight w:val="none"/>
                <w:lang w:eastAsia="zh-CN"/>
              </w:rPr>
              <w:t>装</w:t>
            </w:r>
            <w:r>
              <w:rPr>
                <w:rFonts w:hint="eastAsia" w:ascii="仿宋_GB2312" w:hAnsi="仿宋_GB2312" w:eastAsia="仿宋_GB2312" w:cs="仿宋_GB2312"/>
                <w:sz w:val="24"/>
                <w:highlight w:val="none"/>
              </w:rPr>
              <w:t>备：</w:t>
            </w:r>
            <w:r>
              <w:rPr>
                <w:rFonts w:hint="eastAsia" w:ascii="仿宋_GB2312" w:hAnsi="仿宋_GB2312" w:eastAsia="仿宋_GB2312" w:cs="仿宋_GB2312"/>
                <w:color w:val="000000"/>
                <w:sz w:val="24"/>
                <w:highlight w:val="none"/>
              </w:rPr>
              <w:t>安保人员服装</w:t>
            </w:r>
            <w:r>
              <w:rPr>
                <w:rFonts w:hint="eastAsia" w:ascii="仿宋_GB2312" w:hAnsi="仿宋_GB2312" w:eastAsia="仿宋_GB2312" w:cs="仿宋_GB2312"/>
                <w:color w:val="000000"/>
                <w:sz w:val="24"/>
                <w:highlight w:val="none"/>
                <w:lang w:eastAsia="zh-CN"/>
              </w:rPr>
              <w:t>（带肩灯）</w:t>
            </w:r>
            <w:r>
              <w:rPr>
                <w:rFonts w:hint="eastAsia" w:ascii="仿宋_GB2312" w:hAnsi="仿宋_GB2312" w:eastAsia="仿宋_GB2312" w:cs="仿宋_GB2312"/>
                <w:color w:val="000000"/>
                <w:sz w:val="24"/>
                <w:highlight w:val="none"/>
              </w:rPr>
              <w:t>和工作牌</w:t>
            </w:r>
            <w:r>
              <w:rPr>
                <w:rFonts w:hint="eastAsia" w:ascii="仿宋_GB2312" w:hAnsi="仿宋_GB2312" w:eastAsia="仿宋_GB2312" w:cs="仿宋_GB2312"/>
                <w:color w:val="000000"/>
                <w:sz w:val="24"/>
                <w:highlight w:val="none"/>
                <w:lang w:eastAsia="zh-CN"/>
              </w:rPr>
              <w:t>、</w:t>
            </w:r>
            <w:r>
              <w:rPr>
                <w:rFonts w:hint="eastAsia" w:ascii="仿宋_GB2312" w:hAnsi="仿宋_GB2312" w:eastAsia="仿宋_GB2312" w:cs="仿宋_GB2312"/>
                <w:color w:val="auto"/>
                <w:sz w:val="24"/>
                <w:highlight w:val="none"/>
                <w:lang w:eastAsia="zh-CN"/>
              </w:rPr>
              <w:t>对讲机</w:t>
            </w:r>
            <w:r>
              <w:rPr>
                <w:rFonts w:hint="eastAsia" w:ascii="仿宋_GB2312" w:hAnsi="仿宋_GB2312" w:eastAsia="仿宋_GB2312" w:cs="仿宋_GB2312"/>
                <w:color w:val="auto"/>
                <w:sz w:val="24"/>
                <w:highlight w:val="none"/>
                <w:lang w:val="en-US" w:eastAsia="zh-CN"/>
              </w:rPr>
              <w:t>10部</w:t>
            </w:r>
            <w:r>
              <w:rPr>
                <w:rFonts w:hint="eastAsia" w:ascii="仿宋_GB2312" w:hAnsi="仿宋_GB2312" w:eastAsia="仿宋_GB2312" w:cs="仿宋_GB2312"/>
                <w:color w:val="auto"/>
                <w:sz w:val="24"/>
                <w:highlight w:val="none"/>
                <w:lang w:eastAsia="zh-CN"/>
              </w:rPr>
              <w:t>、执法记录仪</w:t>
            </w:r>
            <w:r>
              <w:rPr>
                <w:rFonts w:hint="eastAsia" w:ascii="仿宋_GB2312" w:hAnsi="仿宋_GB2312" w:eastAsia="仿宋_GB2312" w:cs="仿宋_GB2312"/>
                <w:color w:val="auto"/>
                <w:sz w:val="24"/>
                <w:highlight w:val="none"/>
                <w:lang w:val="en-US" w:eastAsia="zh-CN"/>
              </w:rPr>
              <w:t>5部</w:t>
            </w:r>
            <w:r>
              <w:rPr>
                <w:rFonts w:hint="eastAsia" w:ascii="仿宋_GB2312" w:hAnsi="仿宋_GB2312" w:eastAsia="仿宋_GB2312" w:cs="仿宋_GB2312"/>
                <w:color w:val="auto"/>
                <w:sz w:val="24"/>
                <w:szCs w:val="24"/>
              </w:rPr>
              <w:t>(处置突发事件取证用)</w:t>
            </w:r>
            <w:r>
              <w:rPr>
                <w:rFonts w:hint="eastAsia" w:ascii="仿宋_GB2312" w:hAnsi="仿宋_GB2312" w:eastAsia="仿宋_GB2312" w:cs="仿宋_GB2312"/>
                <w:color w:val="auto"/>
                <w:sz w:val="24"/>
                <w:szCs w:val="24"/>
                <w:lang w:eastAsia="zh-CN"/>
              </w:rPr>
              <w:t>、强光手电</w:t>
            </w:r>
            <w:r>
              <w:rPr>
                <w:rFonts w:hint="eastAsia" w:ascii="仿宋_GB2312" w:hAnsi="仿宋_GB2312" w:eastAsia="仿宋_GB2312" w:cs="仿宋_GB2312"/>
                <w:color w:val="auto"/>
                <w:sz w:val="24"/>
                <w:szCs w:val="24"/>
                <w:lang w:val="en-US" w:eastAsia="zh-CN"/>
              </w:rPr>
              <w:t>5部</w:t>
            </w:r>
            <w:r>
              <w:rPr>
                <w:rFonts w:hint="eastAsia" w:ascii="仿宋_GB2312" w:hAnsi="仿宋_GB2312" w:eastAsia="仿宋_GB2312" w:cs="仿宋_GB2312"/>
                <w:color w:val="auto"/>
                <w:sz w:val="24"/>
                <w:szCs w:val="24"/>
                <w:lang w:eastAsia="zh-CN"/>
              </w:rPr>
              <w:t>以及保安员防护用具等</w:t>
            </w:r>
            <w:r>
              <w:rPr>
                <w:rFonts w:hint="eastAsia" w:ascii="仿宋_GB2312" w:hAnsi="仿宋_GB2312" w:eastAsia="仿宋_GB2312" w:cs="仿宋_GB2312"/>
                <w:color w:val="auto"/>
                <w:sz w:val="24"/>
                <w:highlight w:val="none"/>
              </w:rPr>
              <w:t>。</w:t>
            </w:r>
          </w:p>
          <w:p>
            <w:pPr>
              <w:numPr>
                <w:ilvl w:val="0"/>
                <w:numId w:val="0"/>
              </w:numPr>
              <w:spacing w:line="360" w:lineRule="auto"/>
              <w:ind w:firstLine="482" w:firstLineChars="200"/>
              <w:rPr>
                <w:color w:val="auto"/>
              </w:rPr>
            </w:pPr>
            <w:bookmarkStart w:id="65" w:name="OLE_LINK4"/>
            <w:r>
              <w:rPr>
                <w:rFonts w:hint="eastAsia" w:ascii="仿宋_GB2312" w:hAnsi="仿宋_GB2312" w:eastAsia="仿宋_GB2312" w:cs="仿宋_GB2312"/>
                <w:b/>
                <w:bCs/>
                <w:sz w:val="24"/>
                <w:highlight w:val="none"/>
              </w:rPr>
              <w:t>（</w:t>
            </w:r>
            <w:r>
              <w:rPr>
                <w:rFonts w:hint="eastAsia" w:ascii="仿宋_GB2312" w:hAnsi="仿宋_GB2312" w:eastAsia="仿宋_GB2312" w:cs="仿宋_GB2312"/>
                <w:b/>
                <w:bCs/>
                <w:sz w:val="24"/>
                <w:highlight w:val="none"/>
                <w:lang w:eastAsia="zh-CN"/>
              </w:rPr>
              <w:t>九</w:t>
            </w:r>
            <w:r>
              <w:rPr>
                <w:rFonts w:hint="eastAsia" w:ascii="仿宋_GB2312" w:hAnsi="仿宋_GB2312" w:eastAsia="仿宋_GB2312" w:cs="仿宋_GB2312"/>
                <w:b/>
                <w:bCs/>
                <w:sz w:val="24"/>
                <w:highlight w:val="none"/>
              </w:rPr>
              <w:t>）</w:t>
            </w:r>
            <w:r>
              <w:rPr>
                <w:rFonts w:hint="eastAsia" w:ascii="仿宋_GB2312" w:hAnsi="仿宋_GB2312" w:eastAsia="仿宋_GB2312" w:cs="仿宋_GB2312"/>
                <w:color w:val="auto"/>
                <w:sz w:val="24"/>
                <w:szCs w:val="24"/>
                <w:highlight w:val="none"/>
                <w:lang w:eastAsia="zh-CN"/>
              </w:rPr>
              <w:t>附件</w:t>
            </w:r>
            <w:r>
              <w:rPr>
                <w:rFonts w:hint="eastAsia" w:ascii="仿宋_GB2312" w:hAnsi="仿宋_GB2312" w:eastAsia="仿宋_GB2312" w:cs="仿宋_GB2312"/>
                <w:color w:val="auto"/>
                <w:sz w:val="24"/>
                <w:szCs w:val="24"/>
                <w:highlight w:val="none"/>
              </w:rPr>
              <w:t>《2026年鱼峰公园安保服务考核标准》</w:t>
            </w:r>
            <w:bookmarkEnd w:id="65"/>
            <w:r>
              <w:rPr>
                <w:rFonts w:hint="eastAsia" w:ascii="仿宋_GB2312" w:hAnsi="仿宋_GB2312" w:eastAsia="仿宋_GB2312" w:cs="仿宋_GB2312"/>
                <w:color w:val="auto"/>
                <w:sz w:val="24"/>
                <w:szCs w:val="24"/>
                <w:highlight w:val="none"/>
                <w:lang w:eastAsia="zh-CN"/>
              </w:rPr>
              <w:t>作</w:t>
            </w:r>
            <w:r>
              <w:rPr>
                <w:rFonts w:hint="eastAsia" w:ascii="仿宋_GB2312" w:hAnsi="仿宋_GB2312" w:eastAsia="仿宋_GB2312" w:cs="仿宋_GB2312"/>
                <w:color w:val="auto"/>
                <w:sz w:val="24"/>
                <w:szCs w:val="24"/>
                <w:highlight w:val="none"/>
              </w:rPr>
              <w:t>为合同附件</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其他未尽事宜，由双方协商后再制订相应</w:t>
            </w:r>
            <w:r>
              <w:rPr>
                <w:rFonts w:hint="eastAsia" w:ascii="仿宋_GB2312" w:hAnsi="仿宋_GB2312" w:eastAsia="仿宋_GB2312" w:cs="仿宋_GB2312"/>
                <w:color w:val="auto"/>
                <w:sz w:val="24"/>
                <w:szCs w:val="24"/>
                <w:highlight w:val="none"/>
                <w:lang w:eastAsia="zh-CN"/>
              </w:rPr>
              <w:t>补充</w:t>
            </w:r>
            <w:r>
              <w:rPr>
                <w:rFonts w:hint="eastAsia" w:ascii="仿宋_GB2312" w:hAnsi="仿宋_GB2312" w:eastAsia="仿宋_GB2312" w:cs="仿宋_GB2312"/>
                <w:color w:val="auto"/>
                <w:sz w:val="24"/>
                <w:szCs w:val="24"/>
                <w:highlight w:val="none"/>
              </w:rPr>
              <w:t>协议。</w:t>
            </w:r>
          </w:p>
          <w:p>
            <w:pPr>
              <w:numPr>
                <w:ilvl w:val="-1"/>
                <w:numId w:val="0"/>
              </w:numPr>
              <w:spacing w:line="360" w:lineRule="auto"/>
              <w:ind w:firstLine="482" w:firstLineChars="200"/>
              <w:rPr>
                <w:rFonts w:hint="eastAsia"/>
                <w:color w:val="auto"/>
                <w:lang w:eastAsia="zh-CN"/>
              </w:rPr>
            </w:pPr>
            <w:r>
              <w:rPr>
                <w:rFonts w:hint="eastAsia" w:ascii="仿宋_GB2312" w:hAnsi="仿宋_GB2312" w:eastAsia="仿宋_GB2312" w:cs="仿宋_GB2312"/>
                <w:b/>
                <w:bCs/>
                <w:sz w:val="24"/>
                <w:highlight w:val="none"/>
              </w:rPr>
              <w:t>（</w:t>
            </w:r>
            <w:r>
              <w:rPr>
                <w:rFonts w:hint="eastAsia" w:ascii="仿宋_GB2312" w:hAnsi="仿宋_GB2312" w:eastAsia="仿宋_GB2312" w:cs="仿宋_GB2312"/>
                <w:b/>
                <w:bCs/>
                <w:sz w:val="24"/>
                <w:highlight w:val="none"/>
                <w:lang w:eastAsia="zh-CN"/>
              </w:rPr>
              <w:t>十</w:t>
            </w:r>
            <w:r>
              <w:rPr>
                <w:rFonts w:hint="eastAsia" w:ascii="仿宋_GB2312" w:hAnsi="仿宋_GB2312" w:eastAsia="仿宋_GB2312" w:cs="仿宋_GB2312"/>
                <w:b/>
                <w:bCs/>
                <w:sz w:val="24"/>
                <w:highlight w:val="none"/>
              </w:rPr>
              <w:t>）</w:t>
            </w:r>
            <w:r>
              <w:rPr>
                <w:rFonts w:hint="eastAsia" w:ascii="仿宋_GB2312" w:hAnsi="仿宋_GB2312" w:eastAsia="仿宋_GB2312" w:cs="仿宋_GB2312"/>
                <w:b w:val="0"/>
                <w:bCs w:val="0"/>
                <w:color w:val="auto"/>
                <w:sz w:val="24"/>
                <w:highlight w:val="none"/>
                <w:lang w:eastAsia="zh-CN"/>
              </w:rPr>
              <w:t>总体要求中的保安员包含保安队长。</w:t>
            </w:r>
          </w:p>
          <w:p>
            <w:pPr>
              <w:spacing w:after="0" w:line="400" w:lineRule="exact"/>
              <w:ind w:left="0" w:leftChars="0"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四、岗位</w:t>
            </w:r>
            <w:r>
              <w:rPr>
                <w:rFonts w:hint="eastAsia" w:ascii="仿宋_GB2312" w:hAnsi="仿宋_GB2312" w:eastAsia="仿宋_GB2312" w:cs="仿宋_GB2312"/>
                <w:b/>
                <w:bCs/>
                <w:color w:val="auto"/>
                <w:sz w:val="24"/>
                <w:szCs w:val="24"/>
                <w:highlight w:val="none"/>
                <w:lang w:eastAsia="zh-CN"/>
              </w:rPr>
              <w:t>职责</w:t>
            </w:r>
            <w:r>
              <w:rPr>
                <w:rFonts w:hint="eastAsia" w:ascii="仿宋_GB2312" w:hAnsi="仿宋_GB2312" w:eastAsia="仿宋_GB2312" w:cs="仿宋_GB2312"/>
                <w:b/>
                <w:bCs/>
                <w:color w:val="auto"/>
                <w:sz w:val="24"/>
                <w:szCs w:val="24"/>
                <w:highlight w:val="none"/>
              </w:rPr>
              <w:t>及要求</w:t>
            </w:r>
          </w:p>
          <w:p>
            <w:pPr>
              <w:spacing w:line="400" w:lineRule="exact"/>
              <w:ind w:firstLine="0" w:firstLineChars="0"/>
              <w:rPr>
                <w:rFonts w:ascii="仿宋_GB2312" w:hAnsi="仿宋_GB2312" w:eastAsia="仿宋_GB2312" w:cs="仿宋_GB2312"/>
                <w:bCs/>
                <w:color w:val="auto"/>
                <w:sz w:val="24"/>
                <w:highlight w:val="none"/>
              </w:rPr>
            </w:pPr>
            <w:r>
              <w:rPr>
                <w:rFonts w:hint="eastAsia"/>
                <w:lang w:val="en-US" w:eastAsia="zh-CN"/>
              </w:rPr>
              <w:t xml:space="preserve">     </w:t>
            </w:r>
            <w:r>
              <w:rPr>
                <w:rFonts w:hint="eastAsia" w:ascii="仿宋_GB2312" w:hAnsi="仿宋_GB2312" w:eastAsia="仿宋_GB2312" w:cs="仿宋_GB2312"/>
                <w:b/>
                <w:bCs/>
                <w:sz w:val="24"/>
                <w:highlight w:val="none"/>
                <w:lang w:eastAsia="zh-CN"/>
              </w:rPr>
              <w:t>（一）</w:t>
            </w:r>
            <w:r>
              <w:rPr>
                <w:rFonts w:hint="eastAsia" w:ascii="仿宋_GB2312" w:hAnsi="仿宋_GB2312" w:eastAsia="仿宋_GB2312" w:cs="仿宋_GB2312"/>
                <w:bCs/>
                <w:color w:val="auto"/>
                <w:sz w:val="24"/>
                <w:highlight w:val="none"/>
                <w:lang w:eastAsia="zh-CN"/>
              </w:rPr>
              <w:t>保安队长</w:t>
            </w:r>
            <w:r>
              <w:rPr>
                <w:rFonts w:hint="eastAsia" w:ascii="仿宋_GB2312" w:hAnsi="仿宋_GB2312" w:eastAsia="仿宋_GB2312" w:cs="仿宋_GB2312"/>
                <w:bCs/>
                <w:color w:val="auto"/>
                <w:sz w:val="24"/>
                <w:highlight w:val="none"/>
              </w:rPr>
              <w:t xml:space="preserve">岗位职责 </w:t>
            </w:r>
          </w:p>
          <w:p>
            <w:pPr>
              <w:spacing w:line="400" w:lineRule="exact"/>
              <w:ind w:firstLine="720" w:firstLineChars="300"/>
              <w:rPr>
                <w:rFonts w:ascii="仿宋_GB2312" w:hAnsi="仿宋_GB2312" w:eastAsia="仿宋_GB2312" w:cs="仿宋_GB2312"/>
                <w:bCs/>
                <w:color w:val="auto"/>
                <w:sz w:val="24"/>
                <w:highlight w:val="none"/>
              </w:rPr>
            </w:pPr>
            <w:r>
              <w:rPr>
                <w:rFonts w:hint="eastAsia" w:ascii="仿宋_GB2312" w:hAnsi="仿宋_GB2312" w:eastAsia="仿宋_GB2312" w:cs="仿宋_GB2312"/>
                <w:b w:val="0"/>
                <w:bCs w:val="0"/>
                <w:color w:val="auto"/>
                <w:sz w:val="24"/>
                <w:highlight w:val="none"/>
              </w:rPr>
              <w:t>1.</w:t>
            </w:r>
            <w:r>
              <w:rPr>
                <w:rFonts w:hint="eastAsia" w:ascii="仿宋_GB2312" w:hAnsi="仿宋_GB2312" w:eastAsia="仿宋_GB2312" w:cs="仿宋_GB2312"/>
                <w:color w:val="auto"/>
                <w:sz w:val="24"/>
                <w:highlight w:val="none"/>
                <w:lang w:val="en-US" w:eastAsia="zh-CN"/>
              </w:rPr>
              <w:t>保安</w:t>
            </w:r>
            <w:r>
              <w:rPr>
                <w:rFonts w:hint="eastAsia" w:ascii="仿宋_GB2312" w:hAnsi="仿宋_GB2312" w:eastAsia="仿宋_GB2312" w:cs="仿宋_GB2312"/>
                <w:color w:val="auto"/>
                <w:sz w:val="24"/>
                <w:highlight w:val="none"/>
                <w:lang w:eastAsia="zh-CN"/>
              </w:rPr>
              <w:t>队长</w:t>
            </w:r>
            <w:r>
              <w:rPr>
                <w:rFonts w:hint="eastAsia" w:ascii="仿宋_GB2312" w:hAnsi="仿宋_GB2312" w:eastAsia="仿宋_GB2312" w:cs="仿宋_GB2312"/>
                <w:color w:val="auto"/>
                <w:sz w:val="24"/>
                <w:highlight w:val="none"/>
              </w:rPr>
              <w:t>主要负责对班组人员的值班安排、处理值班工作中发生的各种情况、安保日常安全秩序管理工作、配合公园做好安全生产及综治维稳等工作，及时处理问题，完成领导交办的其他临时工作任务</w:t>
            </w:r>
            <w:r>
              <w:rPr>
                <w:rFonts w:hint="eastAsia" w:ascii="仿宋_GB2312" w:hAnsi="仿宋_GB2312" w:eastAsia="仿宋_GB2312" w:cs="仿宋_GB2312"/>
                <w:bCs/>
                <w:color w:val="auto"/>
                <w:sz w:val="24"/>
                <w:highlight w:val="none"/>
              </w:rPr>
              <w:t>。</w:t>
            </w:r>
          </w:p>
          <w:p>
            <w:pPr>
              <w:spacing w:line="400" w:lineRule="exact"/>
              <w:ind w:firstLine="720" w:firstLineChars="300"/>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lang w:val="en-US" w:eastAsia="zh-CN"/>
              </w:rPr>
              <w:t>2.</w:t>
            </w:r>
            <w:r>
              <w:rPr>
                <w:rFonts w:hint="eastAsia" w:ascii="仿宋_GB2312" w:hAnsi="仿宋_GB2312" w:eastAsia="仿宋_GB2312" w:cs="仿宋_GB2312"/>
                <w:bCs/>
                <w:sz w:val="24"/>
                <w:highlight w:val="none"/>
              </w:rPr>
              <w:t xml:space="preserve">带领班组认真履行职责，严格执勤，保护公园安全及正常工作秩序，保护游客的人身及财物安全，防止事故、案件发生。 </w:t>
            </w:r>
          </w:p>
          <w:p>
            <w:pPr>
              <w:spacing w:line="400" w:lineRule="exact"/>
              <w:ind w:firstLine="720" w:firstLineChars="300"/>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lang w:val="en-US" w:eastAsia="zh-CN"/>
              </w:rPr>
              <w:t>3.</w:t>
            </w:r>
            <w:r>
              <w:rPr>
                <w:rFonts w:hint="eastAsia" w:ascii="仿宋_GB2312" w:hAnsi="仿宋_GB2312" w:eastAsia="仿宋_GB2312" w:cs="仿宋_GB2312"/>
                <w:bCs/>
                <w:sz w:val="24"/>
                <w:highlight w:val="none"/>
              </w:rPr>
              <w:t xml:space="preserve">带领班组严格遵守纪律和各项规章制度，及时发现和解决违纪苗头，防止违法乱纪行为的发生。 </w:t>
            </w:r>
          </w:p>
          <w:p>
            <w:pPr>
              <w:spacing w:line="400" w:lineRule="exact"/>
              <w:ind w:firstLine="720" w:firstLineChars="300"/>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lang w:val="en-US" w:eastAsia="zh-CN"/>
              </w:rPr>
              <w:t>4.</w:t>
            </w:r>
            <w:r>
              <w:rPr>
                <w:rFonts w:hint="eastAsia" w:ascii="仿宋_GB2312" w:hAnsi="仿宋_GB2312" w:eastAsia="仿宋_GB2312" w:cs="仿宋_GB2312"/>
                <w:bCs/>
                <w:sz w:val="24"/>
                <w:highlight w:val="none"/>
              </w:rPr>
              <w:t xml:space="preserve">带领班组爱护装备和公共财产。 </w:t>
            </w:r>
          </w:p>
          <w:p>
            <w:pPr>
              <w:spacing w:line="400" w:lineRule="exact"/>
              <w:ind w:firstLine="720" w:firstLineChars="300"/>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lang w:val="en-US" w:eastAsia="zh-CN"/>
              </w:rPr>
              <w:t>5.</w:t>
            </w:r>
            <w:r>
              <w:rPr>
                <w:rFonts w:hint="eastAsia" w:ascii="仿宋_GB2312" w:hAnsi="仿宋_GB2312" w:eastAsia="仿宋_GB2312" w:cs="仿宋_GB2312"/>
                <w:bCs/>
                <w:sz w:val="24"/>
                <w:highlight w:val="none"/>
              </w:rPr>
              <w:t xml:space="preserve">协助配合采购人做好辖区安全工作，发现不符合公园要求或影响景区形象的要及时纠正。 </w:t>
            </w:r>
          </w:p>
          <w:p>
            <w:pPr>
              <w:spacing w:line="400" w:lineRule="exact"/>
              <w:ind w:firstLine="720" w:firstLineChars="300"/>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lang w:val="en-US" w:eastAsia="zh-CN"/>
              </w:rPr>
              <w:t>6.</w:t>
            </w:r>
            <w:r>
              <w:rPr>
                <w:rFonts w:hint="eastAsia" w:ascii="仿宋_GB2312" w:hAnsi="仿宋_GB2312" w:eastAsia="仿宋_GB2312" w:cs="仿宋_GB2312"/>
                <w:bCs/>
                <w:sz w:val="24"/>
                <w:highlight w:val="none"/>
              </w:rPr>
              <w:t>熟悉辖区所有的地形地貌、岗位、消防管网、建构筑物、水体、小路、名贵树木、重要设施、重要安全防范场所等分布情况。</w:t>
            </w:r>
          </w:p>
          <w:p>
            <w:pPr>
              <w:spacing w:line="400" w:lineRule="exact"/>
              <w:ind w:firstLine="482" w:firstLineChars="200"/>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eastAsia="zh-CN"/>
              </w:rPr>
              <w:t>（二）</w:t>
            </w:r>
            <w:r>
              <w:rPr>
                <w:rFonts w:hint="eastAsia" w:ascii="仿宋_GB2312" w:hAnsi="仿宋_GB2312" w:eastAsia="仿宋_GB2312" w:cs="仿宋_GB2312"/>
                <w:bCs/>
                <w:sz w:val="24"/>
                <w:highlight w:val="none"/>
                <w:lang w:eastAsia="zh-CN"/>
              </w:rPr>
              <w:t>保安员</w:t>
            </w:r>
            <w:r>
              <w:rPr>
                <w:rFonts w:hint="eastAsia" w:ascii="仿宋_GB2312" w:hAnsi="仿宋_GB2312" w:eastAsia="仿宋_GB2312" w:cs="仿宋_GB2312"/>
                <w:bCs/>
                <w:sz w:val="24"/>
                <w:highlight w:val="none"/>
              </w:rPr>
              <w:t>岗位职责</w:t>
            </w:r>
          </w:p>
          <w:p>
            <w:pPr>
              <w:spacing w:line="400" w:lineRule="exact"/>
              <w:ind w:firstLine="720" w:firstLineChars="300"/>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lang w:val="en-US" w:eastAsia="zh-CN"/>
              </w:rPr>
              <w:t>1.</w:t>
            </w:r>
            <w:r>
              <w:rPr>
                <w:rFonts w:hint="eastAsia" w:ascii="仿宋_GB2312" w:hAnsi="仿宋_GB2312" w:eastAsia="仿宋_GB2312" w:cs="仿宋_GB2312"/>
                <w:bCs/>
                <w:sz w:val="24"/>
                <w:highlight w:val="none"/>
              </w:rPr>
              <w:t xml:space="preserve">保护公园的人员、财产安全，维护服务场所的正常秩序，积极协助公安民警的工作。 </w:t>
            </w:r>
          </w:p>
          <w:p>
            <w:pPr>
              <w:spacing w:line="400" w:lineRule="exact"/>
              <w:ind w:firstLine="723" w:firstLineChars="300"/>
              <w:rPr>
                <w:rFonts w:ascii="仿宋_GB2312" w:hAnsi="仿宋_GB2312" w:eastAsia="仿宋_GB2312" w:cs="仿宋_GB2312"/>
                <w:bCs/>
                <w:sz w:val="24"/>
                <w:highlight w:val="none"/>
              </w:rPr>
            </w:pPr>
            <w:r>
              <w:rPr>
                <w:rFonts w:hint="eastAsia" w:ascii="仿宋_GB2312" w:hAnsi="仿宋_GB2312" w:eastAsia="仿宋_GB2312" w:cs="仿宋_GB2312"/>
                <w:b/>
                <w:bCs/>
                <w:sz w:val="24"/>
                <w:highlight w:val="none"/>
              </w:rPr>
              <w:t>2.</w:t>
            </w:r>
            <w:r>
              <w:rPr>
                <w:rFonts w:hint="eastAsia" w:ascii="仿宋_GB2312" w:hAnsi="仿宋_GB2312" w:eastAsia="仿宋_GB2312" w:cs="仿宋_GB2312"/>
                <w:bCs/>
                <w:sz w:val="24"/>
                <w:highlight w:val="none"/>
              </w:rPr>
              <w:t>保护服务区域内发生的刑事、治安案件或灾害事故现场，维护现场秩序。</w:t>
            </w:r>
          </w:p>
          <w:p>
            <w:pPr>
              <w:spacing w:line="400" w:lineRule="exact"/>
              <w:ind w:firstLine="720" w:firstLineChars="3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val="en-US" w:eastAsia="zh-CN"/>
              </w:rPr>
              <w:t>3.</w:t>
            </w:r>
            <w:r>
              <w:rPr>
                <w:rFonts w:hint="eastAsia" w:ascii="仿宋_GB2312" w:hAnsi="仿宋_GB2312" w:eastAsia="仿宋_GB2312" w:cs="仿宋_GB2312"/>
                <w:color w:val="auto"/>
                <w:spacing w:val="-1"/>
                <w:sz w:val="24"/>
                <w:highlight w:val="none"/>
              </w:rPr>
              <w:t>执勤期间</w:t>
            </w:r>
            <w:r>
              <w:rPr>
                <w:rFonts w:hint="eastAsia" w:ascii="仿宋_GB2312" w:hAnsi="仿宋_GB2312" w:eastAsia="仿宋_GB2312" w:cs="仿宋_GB2312"/>
                <w:color w:val="auto"/>
                <w:spacing w:val="-1"/>
                <w:sz w:val="24"/>
                <w:highlight w:val="none"/>
                <w:lang w:eastAsia="zh-CN"/>
              </w:rPr>
              <w:t>应积极</w:t>
            </w:r>
            <w:r>
              <w:rPr>
                <w:rFonts w:hint="eastAsia" w:ascii="仿宋_GB2312" w:hAnsi="仿宋_GB2312" w:eastAsia="仿宋_GB2312" w:cs="仿宋_GB2312"/>
                <w:color w:val="auto"/>
                <w:spacing w:val="-1"/>
                <w:sz w:val="24"/>
                <w:highlight w:val="none"/>
              </w:rPr>
              <w:t>劝导</w:t>
            </w:r>
            <w:r>
              <w:rPr>
                <w:rFonts w:hint="eastAsia" w:ascii="仿宋_GB2312" w:hAnsi="仿宋_GB2312" w:eastAsia="仿宋_GB2312" w:cs="仿宋_GB2312"/>
                <w:color w:val="auto"/>
                <w:spacing w:val="-1"/>
                <w:sz w:val="24"/>
                <w:highlight w:val="none"/>
                <w:lang w:eastAsia="zh-CN"/>
              </w:rPr>
              <w:t>和</w:t>
            </w:r>
            <w:r>
              <w:rPr>
                <w:rFonts w:hint="eastAsia" w:ascii="仿宋_GB2312" w:hAnsi="仿宋_GB2312" w:eastAsia="仿宋_GB2312" w:cs="仿宋_GB2312"/>
                <w:color w:val="auto"/>
                <w:spacing w:val="-1"/>
                <w:sz w:val="24"/>
                <w:highlight w:val="none"/>
              </w:rPr>
              <w:t>制止</w:t>
            </w:r>
            <w:r>
              <w:rPr>
                <w:rFonts w:hint="eastAsia" w:ascii="仿宋_GB2312" w:hAnsi="仿宋_GB2312" w:eastAsia="仿宋_GB2312" w:cs="仿宋_GB2312"/>
                <w:color w:val="auto"/>
                <w:spacing w:val="-1"/>
                <w:sz w:val="24"/>
                <w:highlight w:val="none"/>
                <w:lang w:eastAsia="zh-CN"/>
              </w:rPr>
              <w:t>包括违规摆卖（含商业拍摄，发传单）、棋牌赌博、携</w:t>
            </w:r>
            <w:r>
              <w:rPr>
                <w:rFonts w:hint="eastAsia" w:ascii="仿宋_GB2312" w:hAnsi="仿宋_GB2312" w:eastAsia="仿宋_GB2312" w:cs="仿宋_GB2312"/>
                <w:color w:val="auto"/>
                <w:spacing w:val="-1"/>
                <w:sz w:val="24"/>
                <w:highlight w:val="none"/>
              </w:rPr>
              <w:t>带宠物</w:t>
            </w:r>
            <w:r>
              <w:rPr>
                <w:rFonts w:hint="eastAsia" w:ascii="仿宋_GB2312" w:hAnsi="仿宋_GB2312" w:eastAsia="仿宋_GB2312" w:cs="仿宋_GB2312"/>
                <w:color w:val="auto"/>
                <w:spacing w:val="-1"/>
                <w:sz w:val="24"/>
                <w:highlight w:val="none"/>
                <w:lang w:eastAsia="zh-CN"/>
              </w:rPr>
              <w:t>入园</w:t>
            </w:r>
            <w:r>
              <w:rPr>
                <w:rFonts w:hint="eastAsia" w:ascii="仿宋_GB2312" w:hAnsi="仿宋_GB2312" w:eastAsia="仿宋_GB2312" w:cs="仿宋_GB2312"/>
                <w:color w:val="auto"/>
                <w:spacing w:val="-1"/>
                <w:sz w:val="24"/>
                <w:highlight w:val="none"/>
              </w:rPr>
              <w:t>、</w:t>
            </w:r>
            <w:r>
              <w:rPr>
                <w:rFonts w:hint="eastAsia" w:ascii="仿宋_GB2312" w:hAnsi="仿宋_GB2312" w:eastAsia="仿宋_GB2312" w:cs="仿宋_GB2312"/>
                <w:color w:val="auto"/>
                <w:spacing w:val="-1"/>
                <w:sz w:val="24"/>
                <w:highlight w:val="none"/>
                <w:lang w:eastAsia="zh-CN"/>
              </w:rPr>
              <w:t>园内开展大音量（噪声）活动</w:t>
            </w:r>
            <w:r>
              <w:rPr>
                <w:rFonts w:hint="eastAsia" w:ascii="仿宋_GB2312" w:hAnsi="仿宋_GB2312" w:eastAsia="仿宋_GB2312" w:cs="仿宋_GB2312"/>
                <w:color w:val="auto"/>
                <w:spacing w:val="-1"/>
                <w:sz w:val="24"/>
                <w:highlight w:val="none"/>
              </w:rPr>
              <w:t>、</w:t>
            </w:r>
            <w:r>
              <w:rPr>
                <w:rFonts w:hint="eastAsia" w:ascii="仿宋_GB2312" w:hAnsi="仿宋_GB2312" w:eastAsia="仿宋_GB2312" w:cs="仿宋_GB2312"/>
                <w:color w:val="auto"/>
                <w:spacing w:val="-1"/>
                <w:sz w:val="24"/>
                <w:highlight w:val="none"/>
                <w:lang w:eastAsia="zh-CN"/>
              </w:rPr>
              <w:t>园内开展有违工序良俗及有偿收费的活动、</w:t>
            </w:r>
            <w:r>
              <w:rPr>
                <w:rFonts w:hint="eastAsia" w:ascii="仿宋_GB2312" w:hAnsi="仿宋_GB2312" w:eastAsia="仿宋_GB2312" w:cs="仿宋_GB2312"/>
                <w:color w:val="auto"/>
                <w:sz w:val="24"/>
                <w:highlight w:val="none"/>
              </w:rPr>
              <w:t>骑自行车、</w:t>
            </w:r>
            <w:r>
              <w:rPr>
                <w:rFonts w:hint="eastAsia" w:ascii="仿宋_GB2312" w:hAnsi="仿宋_GB2312" w:eastAsia="仿宋_GB2312" w:cs="仿宋_GB2312"/>
                <w:color w:val="auto"/>
                <w:sz w:val="24"/>
                <w:highlight w:val="none"/>
                <w:lang w:eastAsia="zh-CN"/>
              </w:rPr>
              <w:t>随意躺卧、随地大小便、吊挂树枝</w:t>
            </w:r>
            <w:r>
              <w:rPr>
                <w:rFonts w:hint="eastAsia" w:ascii="仿宋_GB2312" w:hAnsi="仿宋_GB2312" w:eastAsia="仿宋_GB2312" w:cs="仿宋_GB2312"/>
                <w:color w:val="auto"/>
                <w:sz w:val="24"/>
                <w:highlight w:val="none"/>
              </w:rPr>
              <w:t>、赤膀光背、搭帐篷等行为</w:t>
            </w:r>
            <w:r>
              <w:rPr>
                <w:rFonts w:hint="eastAsia" w:ascii="仿宋_GB2312" w:hAnsi="仿宋_GB2312" w:eastAsia="仿宋_GB2312" w:cs="仿宋_GB2312"/>
                <w:bCs/>
                <w:color w:val="auto"/>
                <w:sz w:val="24"/>
                <w:highlight w:val="none"/>
              </w:rPr>
              <w:t xml:space="preserve">。 </w:t>
            </w:r>
          </w:p>
          <w:p>
            <w:pPr>
              <w:spacing w:line="400" w:lineRule="exact"/>
              <w:ind w:firstLine="720" w:firstLineChars="300"/>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lang w:val="en-US" w:eastAsia="zh-CN"/>
              </w:rPr>
              <w:t>4.</w:t>
            </w:r>
            <w:r>
              <w:rPr>
                <w:rFonts w:hint="eastAsia" w:ascii="仿宋_GB2312" w:hAnsi="仿宋_GB2312" w:eastAsia="仿宋_GB2312" w:cs="仿宋_GB2312"/>
                <w:bCs/>
                <w:sz w:val="24"/>
                <w:highlight w:val="none"/>
              </w:rPr>
              <w:t xml:space="preserve">做好管理处区域内防火、防盗、防爆炸、防治安灾害事故、 防突发事件、禁止游泳等安全防范工作；发生紧急水上安全事故时， 积极参与水上救援工作。 </w:t>
            </w:r>
          </w:p>
          <w:p>
            <w:pPr>
              <w:spacing w:line="400" w:lineRule="exact"/>
              <w:ind w:firstLine="720" w:firstLineChars="300"/>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lang w:val="en-US" w:eastAsia="zh-CN"/>
              </w:rPr>
              <w:t>5.</w:t>
            </w:r>
            <w:r>
              <w:rPr>
                <w:rFonts w:hint="eastAsia" w:ascii="仿宋_GB2312" w:hAnsi="仿宋_GB2312" w:eastAsia="仿宋_GB2312" w:cs="仿宋_GB2312"/>
                <w:bCs/>
                <w:sz w:val="24"/>
                <w:highlight w:val="none"/>
              </w:rPr>
              <w:t xml:space="preserve">文明执勤、礼貌待客，为进园游客排忧解难。 </w:t>
            </w:r>
          </w:p>
          <w:p>
            <w:pPr>
              <w:spacing w:line="400" w:lineRule="exact"/>
              <w:ind w:firstLine="720" w:firstLineChars="300"/>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lang w:val="en-US" w:eastAsia="zh-CN"/>
              </w:rPr>
              <w:t>6.</w:t>
            </w:r>
            <w:r>
              <w:rPr>
                <w:rFonts w:hint="eastAsia" w:ascii="仿宋_GB2312" w:hAnsi="仿宋_GB2312" w:eastAsia="仿宋_GB2312" w:cs="仿宋_GB2312"/>
                <w:bCs/>
                <w:sz w:val="24"/>
                <w:highlight w:val="none"/>
              </w:rPr>
              <w:t xml:space="preserve">积极参加上级组织的突发性劳动和抢险救险工作。 </w:t>
            </w:r>
          </w:p>
          <w:p>
            <w:pPr>
              <w:spacing w:line="400" w:lineRule="exact"/>
              <w:ind w:firstLine="720" w:firstLineChars="300"/>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lang w:val="en-US" w:eastAsia="zh-CN"/>
              </w:rPr>
              <w:t>7.</w:t>
            </w:r>
            <w:r>
              <w:rPr>
                <w:rFonts w:hint="eastAsia" w:ascii="仿宋_GB2312" w:hAnsi="仿宋_GB2312" w:eastAsia="仿宋_GB2312" w:cs="仿宋_GB2312"/>
                <w:bCs/>
                <w:sz w:val="24"/>
                <w:highlight w:val="none"/>
              </w:rPr>
              <w:t xml:space="preserve">保安员在执勤时装备配备齐全，统一着装，穿着得体。 </w:t>
            </w:r>
          </w:p>
          <w:p>
            <w:pPr>
              <w:spacing w:line="400" w:lineRule="exact"/>
              <w:ind w:firstLine="720" w:firstLineChars="300"/>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lang w:val="en-US" w:eastAsia="zh-CN"/>
              </w:rPr>
              <w:t>8.</w:t>
            </w:r>
            <w:r>
              <w:rPr>
                <w:rFonts w:hint="eastAsia" w:ascii="仿宋_GB2312" w:hAnsi="仿宋_GB2312" w:eastAsia="仿宋_GB2312" w:cs="仿宋_GB2312"/>
                <w:bCs/>
                <w:sz w:val="24"/>
                <w:highlight w:val="none"/>
              </w:rPr>
              <w:t>提高工作责任心，消除麻痹思想，确保游客的安全，上班时坚守岗位，保持高度警惕性，上班期间不得做与工作无关的事。</w:t>
            </w:r>
          </w:p>
          <w:p>
            <w:pPr>
              <w:adjustRightInd w:val="0"/>
              <w:snapToGrid w:val="0"/>
              <w:spacing w:line="400" w:lineRule="exact"/>
              <w:ind w:left="0" w:leftChars="0" w:right="8" w:firstLine="720" w:firstLineChars="300"/>
              <w:rPr>
                <w:rFonts w:ascii="仿宋_GB2312" w:eastAsia="仿宋_GB2312"/>
                <w:color w:val="010302"/>
                <w:sz w:val="24"/>
                <w:highlight w:val="none"/>
              </w:rPr>
            </w:pPr>
            <w:r>
              <w:rPr>
                <w:rFonts w:hint="eastAsia" w:ascii="仿宋_GB2312" w:hAnsi="仿宋_GB2312" w:eastAsia="仿宋_GB2312" w:cs="仿宋_GB2312"/>
                <w:color w:val="000000"/>
                <w:sz w:val="24"/>
                <w:highlight w:val="none"/>
                <w:lang w:val="en-US" w:eastAsia="zh-CN"/>
              </w:rPr>
              <w:t>9.</w:t>
            </w:r>
            <w:r>
              <w:rPr>
                <w:rFonts w:hint="eastAsia" w:ascii="仿宋_GB2312" w:hAnsi="仿宋_GB2312" w:eastAsia="仿宋_GB2312" w:cs="仿宋_GB2312"/>
                <w:color w:val="000000"/>
                <w:sz w:val="24"/>
                <w:highlight w:val="none"/>
              </w:rPr>
              <w:t>执勤期间,勤于检查工作中的治安</w:t>
            </w:r>
            <w:r>
              <w:rPr>
                <w:rFonts w:hint="eastAsia" w:ascii="仿宋_GB2312" w:hAnsi="仿宋_GB2312" w:eastAsia="仿宋_GB2312" w:cs="仿宋_GB2312"/>
                <w:color w:val="000000"/>
                <w:spacing w:val="-17"/>
                <w:sz w:val="24"/>
                <w:highlight w:val="none"/>
              </w:rPr>
              <w:t>、</w:t>
            </w:r>
            <w:r>
              <w:rPr>
                <w:rFonts w:hint="eastAsia" w:ascii="仿宋_GB2312" w:hAnsi="仿宋_GB2312" w:eastAsia="仿宋_GB2312" w:cs="仿宋_GB2312"/>
                <w:color w:val="000000"/>
                <w:sz w:val="24"/>
                <w:highlight w:val="none"/>
              </w:rPr>
              <w:t>消防设备</w:t>
            </w:r>
            <w:r>
              <w:rPr>
                <w:rFonts w:hint="eastAsia" w:ascii="仿宋_GB2312" w:hAnsi="仿宋_GB2312" w:eastAsia="仿宋_GB2312" w:cs="仿宋_GB2312"/>
                <w:color w:val="000000"/>
                <w:spacing w:val="-15"/>
                <w:sz w:val="24"/>
                <w:highlight w:val="none"/>
              </w:rPr>
              <w:t>，</w:t>
            </w:r>
            <w:r>
              <w:rPr>
                <w:rFonts w:hint="eastAsia" w:ascii="仿宋_GB2312" w:hAnsi="仿宋_GB2312" w:eastAsia="仿宋_GB2312" w:cs="仿宋_GB2312"/>
                <w:color w:val="000000"/>
                <w:sz w:val="24"/>
                <w:highlight w:val="none"/>
              </w:rPr>
              <w:t>用电线路等设施情况，要保证使其处于正常状态，严防各类事故隐患发生。</w:t>
            </w:r>
            <w:r>
              <w:rPr>
                <w:rFonts w:hint="eastAsia" w:ascii="仿宋_GB2312" w:eastAsia="仿宋_GB2312"/>
                <w:sz w:val="24"/>
                <w:highlight w:val="none"/>
              </w:rPr>
              <w:t xml:space="preserve"> </w:t>
            </w:r>
          </w:p>
          <w:p>
            <w:pPr>
              <w:adjustRightInd w:val="0"/>
              <w:snapToGrid w:val="0"/>
              <w:spacing w:line="400" w:lineRule="exact"/>
              <w:ind w:left="0" w:leftChars="0" w:right="8" w:firstLine="720" w:firstLineChars="300"/>
              <w:rPr>
                <w:rFonts w:ascii="仿宋_GB2312" w:eastAsia="仿宋_GB2312"/>
                <w:color w:val="010302"/>
                <w:sz w:val="24"/>
                <w:highlight w:val="none"/>
              </w:rPr>
            </w:pPr>
            <w:r>
              <w:rPr>
                <w:rFonts w:hint="eastAsia" w:ascii="仿宋_GB2312" w:hAnsi="仿宋_GB2312" w:eastAsia="仿宋_GB2312" w:cs="仿宋_GB2312"/>
                <w:color w:val="000000"/>
                <w:sz w:val="24"/>
                <w:highlight w:val="none"/>
                <w:lang w:val="en-US" w:eastAsia="zh-CN"/>
              </w:rPr>
              <w:t>10.</w:t>
            </w:r>
            <w:r>
              <w:rPr>
                <w:rFonts w:hint="eastAsia" w:ascii="仿宋_GB2312" w:hAnsi="仿宋_GB2312" w:eastAsia="仿宋_GB2312" w:cs="仿宋_GB2312"/>
                <w:color w:val="000000"/>
                <w:sz w:val="24"/>
                <w:highlight w:val="none"/>
              </w:rPr>
              <w:t>执勤期间</w:t>
            </w:r>
            <w:r>
              <w:rPr>
                <w:rFonts w:hint="eastAsia" w:ascii="仿宋_GB2312" w:hAnsi="仿宋_GB2312" w:eastAsia="仿宋_GB2312" w:cs="仿宋_GB2312"/>
                <w:color w:val="000000"/>
                <w:spacing w:val="-13"/>
                <w:sz w:val="24"/>
                <w:highlight w:val="none"/>
              </w:rPr>
              <w:t>，</w:t>
            </w:r>
            <w:r>
              <w:rPr>
                <w:rFonts w:hint="eastAsia" w:ascii="仿宋_GB2312" w:hAnsi="仿宋_GB2312" w:eastAsia="仿宋_GB2312" w:cs="仿宋_GB2312"/>
                <w:color w:val="000000"/>
                <w:sz w:val="24"/>
                <w:highlight w:val="none"/>
              </w:rPr>
              <w:t>发现异常情况</w:t>
            </w:r>
            <w:r>
              <w:rPr>
                <w:rFonts w:hint="eastAsia" w:ascii="仿宋_GB2312" w:hAnsi="仿宋_GB2312" w:eastAsia="仿宋_GB2312" w:cs="仿宋_GB2312"/>
                <w:color w:val="000000"/>
                <w:spacing w:val="-10"/>
                <w:sz w:val="24"/>
                <w:highlight w:val="none"/>
              </w:rPr>
              <w:t>，</w:t>
            </w:r>
            <w:r>
              <w:rPr>
                <w:rFonts w:hint="eastAsia" w:ascii="仿宋_GB2312" w:hAnsi="仿宋_GB2312" w:eastAsia="仿宋_GB2312" w:cs="仿宋_GB2312"/>
                <w:color w:val="000000"/>
                <w:sz w:val="24"/>
                <w:highlight w:val="none"/>
              </w:rPr>
              <w:t>应做积极有效地处理</w:t>
            </w:r>
            <w:r>
              <w:rPr>
                <w:rFonts w:hint="eastAsia" w:ascii="仿宋_GB2312" w:hAnsi="仿宋_GB2312" w:eastAsia="仿宋_GB2312" w:cs="仿宋_GB2312"/>
                <w:color w:val="000000"/>
                <w:spacing w:val="-10"/>
                <w:sz w:val="24"/>
                <w:highlight w:val="none"/>
              </w:rPr>
              <w:t>，</w:t>
            </w:r>
            <w:r>
              <w:rPr>
                <w:rFonts w:hint="eastAsia" w:ascii="仿宋_GB2312" w:hAnsi="仿宋_GB2312" w:eastAsia="仿宋_GB2312" w:cs="仿宋_GB2312"/>
                <w:color w:val="000000"/>
                <w:sz w:val="24"/>
                <w:highlight w:val="none"/>
              </w:rPr>
              <w:t>遇到重大事情时</w:t>
            </w:r>
            <w:r>
              <w:rPr>
                <w:rFonts w:hint="eastAsia" w:ascii="仿宋_GB2312" w:hAnsi="仿宋_GB2312" w:eastAsia="仿宋_GB2312" w:cs="仿宋_GB2312"/>
                <w:color w:val="000000"/>
                <w:spacing w:val="-99"/>
                <w:sz w:val="24"/>
                <w:highlight w:val="none"/>
              </w:rPr>
              <w:t>，</w:t>
            </w:r>
            <w:r>
              <w:rPr>
                <w:rFonts w:hint="eastAsia" w:ascii="仿宋_GB2312" w:hAnsi="仿宋_GB2312" w:eastAsia="仿宋_GB2312" w:cs="仿宋_GB2312"/>
                <w:color w:val="000000"/>
                <w:sz w:val="24"/>
                <w:highlight w:val="none"/>
              </w:rPr>
              <w:t>应及时上报</w:t>
            </w:r>
            <w:r>
              <w:rPr>
                <w:rFonts w:hint="eastAsia" w:ascii="仿宋_GB2312" w:hAnsi="仿宋_GB2312" w:eastAsia="仿宋_GB2312" w:cs="仿宋_GB2312"/>
                <w:color w:val="000000"/>
                <w:spacing w:val="-99"/>
                <w:sz w:val="24"/>
                <w:highlight w:val="none"/>
              </w:rPr>
              <w:t>，</w:t>
            </w:r>
            <w:r>
              <w:rPr>
                <w:rFonts w:hint="eastAsia" w:ascii="仿宋_GB2312" w:hAnsi="仿宋_GB2312" w:eastAsia="仿宋_GB2312" w:cs="仿宋_GB2312"/>
                <w:color w:val="000000"/>
                <w:sz w:val="24"/>
                <w:highlight w:val="none"/>
              </w:rPr>
              <w:t>发生案情或紧急事情时</w:t>
            </w:r>
            <w:r>
              <w:rPr>
                <w:rFonts w:hint="eastAsia" w:ascii="仿宋_GB2312" w:hAnsi="仿宋_GB2312" w:eastAsia="仿宋_GB2312" w:cs="仿宋_GB2312"/>
                <w:color w:val="000000"/>
                <w:spacing w:val="-99"/>
                <w:sz w:val="24"/>
                <w:highlight w:val="none"/>
              </w:rPr>
              <w:t>，</w:t>
            </w:r>
            <w:r>
              <w:rPr>
                <w:rFonts w:hint="eastAsia" w:ascii="仿宋_GB2312" w:hAnsi="仿宋_GB2312" w:eastAsia="仿宋_GB2312" w:cs="仿宋_GB2312"/>
                <w:color w:val="000000"/>
                <w:sz w:val="24"/>
                <w:highlight w:val="none"/>
              </w:rPr>
              <w:t>立即上报</w:t>
            </w:r>
            <w:r>
              <w:rPr>
                <w:rFonts w:hint="eastAsia" w:ascii="仿宋_GB2312" w:hAnsi="仿宋_GB2312" w:eastAsia="仿宋_GB2312" w:cs="仿宋_GB2312"/>
                <w:color w:val="000000"/>
                <w:spacing w:val="-96"/>
                <w:sz w:val="24"/>
                <w:highlight w:val="none"/>
              </w:rPr>
              <w:t>，</w:t>
            </w:r>
            <w:r>
              <w:rPr>
                <w:rFonts w:hint="eastAsia" w:ascii="仿宋_GB2312" w:hAnsi="仿宋_GB2312" w:eastAsia="仿宋_GB2312" w:cs="仿宋_GB2312"/>
                <w:color w:val="000000"/>
                <w:sz w:val="24"/>
                <w:highlight w:val="none"/>
              </w:rPr>
              <w:t>并拨打 110</w:t>
            </w:r>
            <w:r>
              <w:rPr>
                <w:rFonts w:hint="eastAsia" w:ascii="仿宋_GB2312" w:eastAsia="仿宋_GB2312"/>
                <w:sz w:val="24"/>
                <w:highlight w:val="none"/>
              </w:rPr>
              <w:t xml:space="preserve"> </w:t>
            </w:r>
            <w:r>
              <w:rPr>
                <w:rFonts w:hint="eastAsia" w:ascii="仿宋_GB2312" w:hAnsi="仿宋_GB2312" w:eastAsia="仿宋_GB2312" w:cs="仿宋_GB2312"/>
                <w:color w:val="000000"/>
                <w:sz w:val="24"/>
                <w:highlight w:val="none"/>
              </w:rPr>
              <w:t>等求助电话，同时采取应急措施，力争损失降到最小程度。</w:t>
            </w:r>
            <w:r>
              <w:rPr>
                <w:rFonts w:hint="eastAsia" w:ascii="仿宋_GB2312" w:eastAsia="仿宋_GB2312"/>
                <w:sz w:val="24"/>
                <w:highlight w:val="none"/>
              </w:rPr>
              <w:t xml:space="preserve"> </w:t>
            </w:r>
          </w:p>
          <w:p>
            <w:pPr>
              <w:adjustRightInd w:val="0"/>
              <w:snapToGrid w:val="0"/>
              <w:spacing w:line="400" w:lineRule="exact"/>
              <w:ind w:left="0" w:right="8" w:firstLine="720" w:firstLineChars="300"/>
              <w:rPr>
                <w:rFonts w:hint="eastAsia" w:ascii="仿宋_GB2312" w:eastAsia="仿宋_GB2312"/>
                <w:sz w:val="24"/>
                <w:highlight w:val="none"/>
              </w:rPr>
            </w:pPr>
            <w:r>
              <w:rPr>
                <w:rFonts w:hint="eastAsia" w:ascii="仿宋_GB2312" w:hAnsi="仿宋_GB2312" w:eastAsia="仿宋_GB2312" w:cs="仿宋_GB2312"/>
                <w:color w:val="000000"/>
                <w:sz w:val="24"/>
                <w:highlight w:val="none"/>
                <w:lang w:val="en-US" w:eastAsia="zh-CN"/>
              </w:rPr>
              <w:t>11.</w:t>
            </w:r>
            <w:r>
              <w:rPr>
                <w:rFonts w:hint="eastAsia" w:ascii="仿宋_GB2312" w:hAnsi="仿宋_GB2312" w:eastAsia="仿宋_GB2312" w:cs="仿宋_GB2312"/>
                <w:color w:val="000000"/>
                <w:sz w:val="24"/>
                <w:highlight w:val="none"/>
              </w:rPr>
              <w:t>执勤期间不得离岗</w:t>
            </w:r>
            <w:r>
              <w:rPr>
                <w:rFonts w:hint="eastAsia" w:ascii="仿宋_GB2312" w:hAnsi="仿宋_GB2312" w:eastAsia="仿宋_GB2312" w:cs="仿宋_GB2312"/>
                <w:color w:val="000000"/>
                <w:spacing w:val="-17"/>
                <w:sz w:val="24"/>
                <w:highlight w:val="none"/>
              </w:rPr>
              <w:t>，</w:t>
            </w:r>
            <w:r>
              <w:rPr>
                <w:rFonts w:hint="eastAsia" w:ascii="仿宋_GB2312" w:hAnsi="仿宋_GB2312" w:eastAsia="仿宋_GB2312" w:cs="仿宋_GB2312"/>
                <w:color w:val="000000"/>
                <w:sz w:val="24"/>
                <w:highlight w:val="none"/>
              </w:rPr>
              <w:t>如有特殊情况需离岗</w:t>
            </w:r>
            <w:r>
              <w:rPr>
                <w:rFonts w:hint="eastAsia" w:ascii="仿宋_GB2312" w:hAnsi="仿宋_GB2312" w:eastAsia="仿宋_GB2312" w:cs="仿宋_GB2312"/>
                <w:color w:val="000000"/>
                <w:spacing w:val="-15"/>
                <w:sz w:val="24"/>
                <w:highlight w:val="none"/>
              </w:rPr>
              <w:t>，</w:t>
            </w:r>
            <w:r>
              <w:rPr>
                <w:rFonts w:hint="eastAsia" w:ascii="仿宋_GB2312" w:hAnsi="仿宋_GB2312" w:eastAsia="仿宋_GB2312" w:cs="仿宋_GB2312"/>
                <w:color w:val="000000"/>
                <w:sz w:val="24"/>
                <w:highlight w:val="none"/>
              </w:rPr>
              <w:t>要向</w:t>
            </w:r>
            <w:r>
              <w:rPr>
                <w:rFonts w:hint="eastAsia" w:ascii="仿宋_GB2312" w:hAnsi="仿宋_GB2312" w:eastAsia="仿宋_GB2312" w:cs="仿宋_GB2312"/>
                <w:color w:val="000000"/>
                <w:sz w:val="24"/>
                <w:highlight w:val="none"/>
                <w:lang w:eastAsia="zh-CN"/>
              </w:rPr>
              <w:t>保安队长</w:t>
            </w:r>
            <w:r>
              <w:rPr>
                <w:rFonts w:hint="eastAsia" w:ascii="仿宋_GB2312" w:hAnsi="仿宋_GB2312" w:eastAsia="仿宋_GB2312" w:cs="仿宋_GB2312"/>
                <w:color w:val="000000"/>
                <w:sz w:val="24"/>
                <w:highlight w:val="none"/>
              </w:rPr>
              <w:t>提出申请，经得同意后才能离开。</w:t>
            </w:r>
            <w:r>
              <w:rPr>
                <w:rFonts w:hint="eastAsia" w:ascii="仿宋_GB2312" w:eastAsia="仿宋_GB2312"/>
                <w:sz w:val="24"/>
                <w:highlight w:val="none"/>
              </w:rPr>
              <w:t xml:space="preserve">  </w:t>
            </w:r>
          </w:p>
          <w:p>
            <w:pPr>
              <w:adjustRightInd w:val="0"/>
              <w:snapToGrid w:val="0"/>
              <w:spacing w:line="400" w:lineRule="exact"/>
              <w:ind w:left="0" w:right="8" w:firstLine="720" w:firstLineChars="300"/>
              <w:rPr>
                <w:rFonts w:ascii="仿宋_GB2312" w:eastAsia="仿宋_GB2312"/>
                <w:sz w:val="24"/>
                <w:highlight w:val="none"/>
              </w:rPr>
            </w:pPr>
            <w:r>
              <w:rPr>
                <w:rFonts w:hint="eastAsia" w:ascii="仿宋_GB2312" w:hAnsi="仿宋_GB2312" w:eastAsia="仿宋_GB2312" w:cs="仿宋_GB2312"/>
                <w:color w:val="000000"/>
                <w:sz w:val="24"/>
                <w:highlight w:val="none"/>
                <w:lang w:val="en-US" w:eastAsia="zh-CN"/>
              </w:rPr>
              <w:t>12.</w:t>
            </w:r>
            <w:r>
              <w:rPr>
                <w:rFonts w:hint="eastAsia" w:ascii="仿宋_GB2312" w:hAnsi="仿宋_GB2312" w:eastAsia="仿宋_GB2312" w:cs="仿宋_GB2312"/>
                <w:color w:val="000000"/>
                <w:sz w:val="24"/>
                <w:highlight w:val="none"/>
              </w:rPr>
              <w:t>工作期间提高警惕</w:t>
            </w:r>
            <w:r>
              <w:rPr>
                <w:rFonts w:hint="eastAsia" w:ascii="仿宋_GB2312" w:hAnsi="仿宋_GB2312" w:eastAsia="仿宋_GB2312" w:cs="仿宋_GB2312"/>
                <w:color w:val="000000"/>
                <w:spacing w:val="-17"/>
                <w:sz w:val="24"/>
                <w:highlight w:val="none"/>
              </w:rPr>
              <w:t>，</w:t>
            </w:r>
            <w:r>
              <w:rPr>
                <w:rFonts w:hint="eastAsia" w:ascii="仿宋_GB2312" w:hAnsi="仿宋_GB2312" w:eastAsia="仿宋_GB2312" w:cs="仿宋_GB2312"/>
                <w:color w:val="000000"/>
                <w:sz w:val="24"/>
                <w:highlight w:val="none"/>
              </w:rPr>
              <w:t>发现可疑人员</w:t>
            </w:r>
            <w:r>
              <w:rPr>
                <w:rFonts w:hint="eastAsia" w:ascii="仿宋_GB2312" w:hAnsi="仿宋_GB2312" w:eastAsia="仿宋_GB2312" w:cs="仿宋_GB2312"/>
                <w:color w:val="000000"/>
                <w:spacing w:val="-15"/>
                <w:sz w:val="24"/>
                <w:highlight w:val="none"/>
              </w:rPr>
              <w:t>、</w:t>
            </w:r>
            <w:r>
              <w:rPr>
                <w:rFonts w:hint="eastAsia" w:ascii="仿宋_GB2312" w:hAnsi="仿宋_GB2312" w:eastAsia="仿宋_GB2312" w:cs="仿宋_GB2312"/>
                <w:color w:val="000000"/>
                <w:sz w:val="24"/>
                <w:highlight w:val="none"/>
              </w:rPr>
              <w:t>可疑物品时在确保自身安全情况下予以制止、跟踪、上报、报警等。</w:t>
            </w:r>
            <w:r>
              <w:rPr>
                <w:rFonts w:hint="eastAsia" w:ascii="仿宋_GB2312" w:eastAsia="仿宋_GB2312"/>
                <w:sz w:val="24"/>
                <w:highlight w:val="none"/>
              </w:rPr>
              <w:t xml:space="preserve"> </w:t>
            </w:r>
          </w:p>
          <w:p>
            <w:pPr>
              <w:adjustRightInd w:val="0"/>
              <w:snapToGrid w:val="0"/>
              <w:spacing w:line="398" w:lineRule="exact"/>
              <w:ind w:left="0" w:right="8" w:firstLine="720" w:firstLineChars="300"/>
              <w:rPr>
                <w:rFonts w:ascii="仿宋_GB2312" w:eastAsia="仿宋_GB2312"/>
                <w:sz w:val="24"/>
                <w:highlight w:val="none"/>
              </w:rPr>
            </w:pPr>
            <w:r>
              <w:rPr>
                <w:rFonts w:hint="eastAsia" w:ascii="仿宋_GB2312" w:hAnsi="仿宋_GB2312" w:eastAsia="仿宋_GB2312" w:cs="仿宋_GB2312"/>
                <w:color w:val="000000"/>
                <w:sz w:val="24"/>
                <w:highlight w:val="none"/>
                <w:lang w:val="en-US" w:eastAsia="zh-CN"/>
              </w:rPr>
              <w:t>13.</w:t>
            </w:r>
            <w:r>
              <w:rPr>
                <w:rFonts w:hint="eastAsia" w:ascii="仿宋_GB2312" w:hAnsi="仿宋_GB2312" w:eastAsia="仿宋_GB2312" w:cs="仿宋_GB2312"/>
                <w:color w:val="000000"/>
                <w:sz w:val="24"/>
                <w:highlight w:val="none"/>
              </w:rPr>
              <w:t>发现携带易燃易爆物品进园的及时收缴。</w:t>
            </w:r>
            <w:r>
              <w:rPr>
                <w:rFonts w:hint="eastAsia" w:ascii="仿宋_GB2312" w:eastAsia="仿宋_GB2312"/>
                <w:sz w:val="24"/>
                <w:highlight w:val="none"/>
              </w:rPr>
              <w:t xml:space="preserve"> </w:t>
            </w:r>
          </w:p>
          <w:p>
            <w:pPr>
              <w:adjustRightInd w:val="0"/>
              <w:snapToGrid w:val="0"/>
              <w:spacing w:line="398" w:lineRule="exact"/>
              <w:ind w:left="0" w:right="8" w:firstLine="720" w:firstLineChars="300"/>
              <w:rPr>
                <w:rFonts w:ascii="仿宋_GB2312" w:eastAsia="仿宋_GB2312"/>
                <w:sz w:val="24"/>
                <w:highlight w:val="none"/>
              </w:rPr>
            </w:pPr>
            <w:r>
              <w:rPr>
                <w:rFonts w:hint="eastAsia" w:ascii="仿宋_GB2312" w:hAnsi="仿宋_GB2312" w:eastAsia="仿宋_GB2312" w:cs="仿宋_GB2312"/>
                <w:color w:val="000000"/>
                <w:sz w:val="24"/>
                <w:highlight w:val="none"/>
                <w:lang w:val="en-US" w:eastAsia="zh-CN"/>
              </w:rPr>
              <w:t>14.</w:t>
            </w:r>
            <w:r>
              <w:rPr>
                <w:rFonts w:hint="eastAsia" w:ascii="仿宋_GB2312" w:hAnsi="仿宋_GB2312" w:eastAsia="仿宋_GB2312" w:cs="仿宋_GB2312"/>
                <w:color w:val="000000"/>
                <w:sz w:val="24"/>
                <w:highlight w:val="none"/>
              </w:rPr>
              <w:t>认真做好执勤记录。</w:t>
            </w:r>
            <w:r>
              <w:rPr>
                <w:rFonts w:hint="eastAsia" w:ascii="仿宋_GB2312" w:eastAsia="仿宋_GB2312"/>
                <w:sz w:val="24"/>
                <w:highlight w:val="none"/>
              </w:rPr>
              <w:t xml:space="preserve"> </w:t>
            </w:r>
          </w:p>
          <w:p>
            <w:pPr>
              <w:adjustRightInd w:val="0"/>
              <w:snapToGrid w:val="0"/>
              <w:spacing w:line="398" w:lineRule="exact"/>
              <w:ind w:left="0" w:right="8" w:firstLine="482" w:firstLineChars="200"/>
              <w:rPr>
                <w:rFonts w:ascii="仿宋_GB2312" w:eastAsia="仿宋_GB2312"/>
                <w:sz w:val="24"/>
                <w:highlight w:val="none"/>
              </w:rPr>
            </w:pPr>
            <w:r>
              <w:rPr>
                <w:rFonts w:hint="eastAsia" w:ascii="仿宋_GB2312" w:hAnsi="仿宋_GB2312" w:eastAsia="仿宋_GB2312" w:cs="仿宋_GB2312"/>
                <w:b/>
                <w:bCs/>
                <w:sz w:val="24"/>
                <w:highlight w:val="none"/>
                <w:lang w:eastAsia="zh-CN"/>
              </w:rPr>
              <w:t>（三）</w:t>
            </w:r>
            <w:r>
              <w:rPr>
                <w:rFonts w:hint="eastAsia" w:ascii="仿宋_GB2312" w:hAnsi="仿宋_GB2312" w:eastAsia="仿宋_GB2312" w:cs="仿宋_GB2312"/>
                <w:sz w:val="24"/>
                <w:highlight w:val="none"/>
              </w:rPr>
              <w:t>办公区门卫岗位职责</w:t>
            </w:r>
          </w:p>
          <w:p>
            <w:pPr>
              <w:spacing w:line="360" w:lineRule="auto"/>
              <w:ind w:firstLine="720" w:firstLineChars="300"/>
              <w:rPr>
                <w:rFonts w:ascii="仿宋_GB2312" w:hAnsi="仿宋_GB2312" w:eastAsia="仿宋_GB2312" w:cs="仿宋_GB2312"/>
                <w:w w:val="98"/>
                <w:sz w:val="24"/>
                <w:szCs w:val="24"/>
                <w:highlight w:val="none"/>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w w:val="100"/>
                <w:sz w:val="24"/>
                <w:szCs w:val="24"/>
                <w:highlight w:val="none"/>
              </w:rPr>
              <w:t>做好工作期间办公区来访登记工作，保持高度警戒，发现可疑人员及可疑情况，坚决劝阻、谢绝进入办公区，严格把好第一关。</w:t>
            </w:r>
          </w:p>
          <w:p>
            <w:pPr>
              <w:spacing w:line="360" w:lineRule="auto"/>
              <w:ind w:firstLine="720" w:firstLineChars="3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负责办公区安保工作，兼顾办公区环境卫生清扫保洁，保持办公区干净整洁美观。</w:t>
            </w:r>
          </w:p>
          <w:p>
            <w:pPr>
              <w:spacing w:line="360" w:lineRule="auto"/>
              <w:ind w:firstLine="720" w:firstLineChars="3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负责看守办公区内及周边的公共设施，以防破坏、盗窃案件的发生。</w:t>
            </w:r>
          </w:p>
          <w:p>
            <w:pPr>
              <w:spacing w:line="360" w:lineRule="auto"/>
              <w:ind w:firstLine="720" w:firstLineChars="3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负责办公区车辆停放管理。</w:t>
            </w:r>
          </w:p>
          <w:p>
            <w:pPr>
              <w:spacing w:line="360" w:lineRule="auto"/>
              <w:ind w:firstLine="482" w:firstLineChars="200"/>
              <w:rPr>
                <w:rFonts w:ascii="仿宋_GB2312" w:hAnsi="仿宋_GB2312" w:eastAsia="仿宋_GB2312" w:cs="仿宋_GB2312"/>
                <w:sz w:val="24"/>
                <w:szCs w:val="24"/>
                <w:highlight w:val="none"/>
              </w:rPr>
            </w:pPr>
            <w:r>
              <w:rPr>
                <w:rFonts w:hint="eastAsia" w:ascii="仿宋_GB2312" w:hAnsi="仿宋_GB2312" w:eastAsia="仿宋_GB2312" w:cs="仿宋_GB2312"/>
                <w:b/>
                <w:bCs/>
                <w:sz w:val="24"/>
                <w:highlight w:val="none"/>
                <w:lang w:eastAsia="zh-CN"/>
              </w:rPr>
              <w:t>（四）</w:t>
            </w:r>
            <w:r>
              <w:rPr>
                <w:rFonts w:hint="eastAsia" w:ascii="仿宋_GB2312" w:hAnsi="仿宋_GB2312" w:eastAsia="仿宋_GB2312" w:cs="仿宋_GB2312"/>
                <w:sz w:val="24"/>
                <w:szCs w:val="24"/>
                <w:highlight w:val="none"/>
              </w:rPr>
              <w:t>工作细则</w:t>
            </w:r>
          </w:p>
          <w:p>
            <w:pPr>
              <w:spacing w:line="360" w:lineRule="auto"/>
              <w:ind w:firstLine="720" w:firstLineChars="3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巡逻执勤期间，应严格按照安全保卫工作要求履行</w:t>
            </w:r>
            <w:r>
              <w:rPr>
                <w:rFonts w:hint="eastAsia" w:ascii="仿宋_GB2312" w:hAnsi="仿宋_GB2312" w:eastAsia="仿宋_GB2312" w:cs="仿宋_GB2312"/>
                <w:sz w:val="24"/>
                <w:szCs w:val="24"/>
                <w:highlight w:val="none"/>
                <w:lang w:eastAsia="zh-CN"/>
              </w:rPr>
              <w:t>保安员</w:t>
            </w:r>
            <w:r>
              <w:rPr>
                <w:rFonts w:hint="eastAsia" w:ascii="仿宋_GB2312" w:hAnsi="仿宋_GB2312" w:eastAsia="仿宋_GB2312" w:cs="仿宋_GB2312"/>
                <w:sz w:val="24"/>
                <w:szCs w:val="24"/>
                <w:highlight w:val="none"/>
              </w:rPr>
              <w:t>岗位职责，对不良现象、违反公园管理规定或有损公园形象、利益的行为，勇于依法依规劝阻、制止和管理。</w:t>
            </w:r>
          </w:p>
          <w:p>
            <w:pPr>
              <w:spacing w:line="360" w:lineRule="auto"/>
              <w:ind w:firstLine="720" w:firstLineChars="3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巡逻执勤期间，园内发生紧急事件、案件应当机立断、果断决策，立即上报公园管理处并通报</w:t>
            </w:r>
            <w:r>
              <w:rPr>
                <w:rFonts w:hint="eastAsia" w:ascii="仿宋_GB2312" w:hAnsi="仿宋_GB2312" w:eastAsia="仿宋_GB2312" w:cs="仿宋_GB2312"/>
                <w:sz w:val="24"/>
                <w:szCs w:val="24"/>
                <w:highlight w:val="none"/>
                <w:lang w:eastAsia="zh-CN"/>
              </w:rPr>
              <w:t>成交</w:t>
            </w:r>
            <w:r>
              <w:rPr>
                <w:rFonts w:hint="eastAsia" w:ascii="仿宋_GB2312" w:hAnsi="仿宋_GB2312" w:eastAsia="仿宋_GB2312" w:cs="仿宋_GB2312"/>
                <w:sz w:val="24"/>
                <w:szCs w:val="24"/>
                <w:highlight w:val="none"/>
              </w:rPr>
              <w:t>供应商，调动就近队员赶赴现场协助，灵活采取有效措施保护现场，指挥游客疏散，酌情做好紧急处理工作，防止事件扩大。对危害社会治安的违法犯罪分子敢于斗争，奋力擒拿。对行迹可疑、破坏公共设施者，应及时制止并报公安部门立案。对发生火警，自然灾害、人身伤亡事件、案件应立即报110、119、120救助并上报采购人。</w:t>
            </w:r>
          </w:p>
          <w:p>
            <w:pPr>
              <w:adjustRightInd w:val="0"/>
              <w:snapToGrid w:val="0"/>
              <w:spacing w:line="400" w:lineRule="exact"/>
              <w:ind w:left="569" w:right="8"/>
              <w:rPr>
                <w:rFonts w:ascii="仿宋_GB2312" w:eastAsia="仿宋_GB2312"/>
                <w:b/>
                <w:sz w:val="24"/>
                <w:highlight w:val="none"/>
              </w:rPr>
            </w:pPr>
            <w:r>
              <w:rPr>
                <w:rFonts w:hint="eastAsia" w:ascii="仿宋_GB2312" w:hAnsi="仿宋_GB2312" w:eastAsia="仿宋_GB2312" w:cs="仿宋_GB2312"/>
                <w:b/>
                <w:bCs/>
                <w:sz w:val="24"/>
                <w:highlight w:val="none"/>
                <w:lang w:eastAsia="zh-CN"/>
              </w:rPr>
              <w:t>（五）</w:t>
            </w:r>
            <w:r>
              <w:rPr>
                <w:rFonts w:hint="eastAsia" w:ascii="仿宋_GB2312" w:hAnsi="仿宋_GB2312" w:eastAsia="仿宋_GB2312" w:cs="仿宋_GB2312"/>
                <w:color w:val="000000"/>
                <w:sz w:val="24"/>
                <w:highlight w:val="none"/>
              </w:rPr>
              <w:t>人员出勤考核</w:t>
            </w:r>
            <w:r>
              <w:rPr>
                <w:rFonts w:hint="eastAsia" w:ascii="仿宋_GB2312" w:eastAsia="仿宋_GB2312"/>
                <w:sz w:val="24"/>
                <w:highlight w:val="none"/>
              </w:rPr>
              <w:t xml:space="preserve"> </w:t>
            </w:r>
          </w:p>
          <w:p>
            <w:pPr>
              <w:spacing w:line="400" w:lineRule="exact"/>
              <w:ind w:firstLine="720" w:firstLineChars="300"/>
              <w:rPr>
                <w:rFonts w:ascii="仿宋_GB2312" w:hAnsi="仿宋_GB2312" w:eastAsia="仿宋_GB2312" w:cs="仿宋_GB2312"/>
                <w:b/>
                <w:bCs/>
                <w:sz w:val="24"/>
                <w:highlight w:val="none"/>
              </w:rPr>
            </w:pPr>
            <w:r>
              <w:rPr>
                <w:rFonts w:hint="eastAsia" w:ascii="仿宋_GB2312" w:hAnsi="仿宋_GB2312" w:eastAsia="仿宋_GB2312" w:cs="仿宋_GB2312"/>
                <w:color w:val="000000"/>
                <w:sz w:val="24"/>
                <w:highlight w:val="none"/>
                <w:lang w:val="en-US" w:eastAsia="zh-CN"/>
              </w:rPr>
              <w:t>1.</w:t>
            </w:r>
            <w:r>
              <w:rPr>
                <w:rFonts w:hint="eastAsia" w:ascii="仿宋_GB2312" w:hAnsi="仿宋_GB2312" w:eastAsia="仿宋_GB2312" w:cs="仿宋_GB2312"/>
                <w:color w:val="000000"/>
                <w:sz w:val="24"/>
                <w:highlight w:val="none"/>
              </w:rPr>
              <w:t>公园安全保卫科设置为最高管理权限，各班次人员出勤根据上下班时间签到签退，有迟到或早退现象的纳入月考核扣分。</w:t>
            </w:r>
          </w:p>
          <w:p>
            <w:pPr>
              <w:spacing w:line="360" w:lineRule="auto"/>
              <w:ind w:firstLine="720" w:firstLineChars="3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交接班工作细则</w:t>
            </w:r>
          </w:p>
          <w:p>
            <w:pPr>
              <w:spacing w:line="360" w:lineRule="auto"/>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接班</w:t>
            </w:r>
            <w:r>
              <w:rPr>
                <w:rFonts w:hint="eastAsia" w:ascii="仿宋_GB2312" w:hAnsi="仿宋_GB2312" w:eastAsia="仿宋_GB2312" w:cs="仿宋_GB2312"/>
                <w:sz w:val="24"/>
                <w:szCs w:val="24"/>
                <w:highlight w:val="none"/>
                <w:lang w:eastAsia="zh-CN"/>
              </w:rPr>
              <w:t>保安员</w:t>
            </w:r>
            <w:r>
              <w:rPr>
                <w:rFonts w:hint="eastAsia" w:ascii="仿宋_GB2312" w:hAnsi="仿宋_GB2312" w:eastAsia="仿宋_GB2312" w:cs="仿宋_GB2312"/>
                <w:sz w:val="24"/>
                <w:szCs w:val="24"/>
                <w:highlight w:val="none"/>
              </w:rPr>
              <w:t>需提前10分钟到园签到，分别到每个定点岗位进行接班，了解并检查接班岗位、保安器械情况等。接班后发现问题应立即向交班队员反映，及时汇报，并作详细记录。</w:t>
            </w:r>
          </w:p>
          <w:p>
            <w:pPr>
              <w:spacing w:line="360" w:lineRule="auto"/>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交班人员必须将岗位情况向接班人员交待清楚后，如交班前所发生的事件未妥善处理好，视情况配合处理完毕。</w:t>
            </w:r>
          </w:p>
          <w:p>
            <w:pPr>
              <w:spacing w:line="360" w:lineRule="auto"/>
              <w:ind w:firstLine="482" w:firstLineChars="200"/>
              <w:rPr>
                <w:rFonts w:ascii="仿宋_GB2312" w:hAnsi="仿宋_GB2312" w:eastAsia="仿宋_GB2312" w:cs="仿宋_GB2312"/>
                <w:sz w:val="24"/>
                <w:szCs w:val="24"/>
                <w:highlight w:val="none"/>
              </w:rPr>
            </w:pPr>
            <w:r>
              <w:rPr>
                <w:rFonts w:hint="eastAsia" w:ascii="仿宋_GB2312" w:hAnsi="仿宋_GB2312" w:eastAsia="仿宋_GB2312" w:cs="仿宋_GB2312"/>
                <w:b/>
                <w:bCs/>
                <w:sz w:val="24"/>
                <w:highlight w:val="none"/>
                <w:lang w:eastAsia="zh-CN"/>
              </w:rPr>
              <w:t>（六）</w:t>
            </w:r>
            <w:r>
              <w:rPr>
                <w:rFonts w:hint="eastAsia" w:ascii="仿宋_GB2312" w:hAnsi="仿宋_GB2312" w:eastAsia="仿宋_GB2312" w:cs="仿宋_GB2312"/>
                <w:sz w:val="24"/>
                <w:szCs w:val="24"/>
                <w:highlight w:val="none"/>
              </w:rPr>
              <w:t>考评细则</w:t>
            </w:r>
          </w:p>
          <w:p>
            <w:pPr>
              <w:spacing w:line="360" w:lineRule="auto"/>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详见《2026年鱼峰公园安保服务考核标准》</w:t>
            </w:r>
          </w:p>
          <w:p>
            <w:pPr>
              <w:spacing w:line="360" w:lineRule="auto"/>
              <w:ind w:firstLine="482" w:firstLineChars="200"/>
              <w:rPr>
                <w:rFonts w:ascii="仿宋_GB2312" w:hAnsi="仿宋_GB2312" w:eastAsia="仿宋_GB2312" w:cs="仿宋_GB2312"/>
                <w:sz w:val="24"/>
                <w:szCs w:val="24"/>
                <w:highlight w:val="none"/>
              </w:rPr>
            </w:pPr>
            <w:r>
              <w:rPr>
                <w:rFonts w:hint="eastAsia" w:ascii="仿宋_GB2312" w:hAnsi="仿宋_GB2312" w:eastAsia="仿宋_GB2312" w:cs="仿宋_GB2312"/>
                <w:b/>
                <w:bCs/>
                <w:sz w:val="24"/>
                <w:highlight w:val="none"/>
                <w:lang w:eastAsia="zh-CN"/>
              </w:rPr>
              <w:t>（七）</w:t>
            </w:r>
            <w:r>
              <w:rPr>
                <w:rFonts w:hint="eastAsia" w:ascii="仿宋_GB2312" w:hAnsi="仿宋_GB2312" w:eastAsia="仿宋_GB2312" w:cs="仿宋_GB2312"/>
                <w:sz w:val="24"/>
                <w:szCs w:val="24"/>
                <w:highlight w:val="none"/>
              </w:rPr>
              <w:t>其他要求</w:t>
            </w:r>
          </w:p>
          <w:p>
            <w:pPr>
              <w:spacing w:line="360" w:lineRule="auto"/>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eastAsia="zh-CN"/>
              </w:rPr>
              <w:t>保安员</w:t>
            </w:r>
            <w:r>
              <w:rPr>
                <w:rFonts w:hint="eastAsia" w:ascii="仿宋_GB2312" w:hAnsi="仿宋_GB2312" w:eastAsia="仿宋_GB2312" w:cs="仿宋_GB2312"/>
                <w:sz w:val="24"/>
                <w:szCs w:val="24"/>
                <w:highlight w:val="none"/>
              </w:rPr>
              <w:t>须熟悉服务区域的业务管理知识，合同签订后，</w:t>
            </w:r>
            <w:r>
              <w:rPr>
                <w:rFonts w:hint="eastAsia" w:ascii="仿宋_GB2312" w:hAnsi="仿宋_GB2312" w:eastAsia="仿宋_GB2312" w:cs="仿宋_GB2312"/>
                <w:sz w:val="24"/>
                <w:szCs w:val="24"/>
                <w:highlight w:val="none"/>
                <w:lang w:eastAsia="zh-CN"/>
              </w:rPr>
              <w:t>成交</w:t>
            </w:r>
            <w:r>
              <w:rPr>
                <w:rFonts w:hint="eastAsia" w:ascii="仿宋_GB2312" w:hAnsi="仿宋_GB2312" w:eastAsia="仿宋_GB2312" w:cs="仿宋_GB2312"/>
                <w:sz w:val="24"/>
                <w:szCs w:val="24"/>
                <w:highlight w:val="none"/>
              </w:rPr>
              <w:t>供应商可提前与采购人协商培训事宜。</w:t>
            </w:r>
          </w:p>
          <w:p>
            <w:pPr>
              <w:spacing w:line="360" w:lineRule="auto"/>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eastAsia="zh-CN"/>
              </w:rPr>
              <w:t>保安员</w:t>
            </w:r>
            <w:r>
              <w:rPr>
                <w:rFonts w:hint="eastAsia" w:ascii="仿宋_GB2312" w:hAnsi="仿宋_GB2312" w:eastAsia="仿宋_GB2312" w:cs="仿宋_GB2312"/>
                <w:sz w:val="24"/>
                <w:szCs w:val="24"/>
                <w:highlight w:val="none"/>
              </w:rPr>
              <w:t>应接受采购人的监督，在采购人的监督下开展安全防范工作和服务场所的日常管理工作。</w:t>
            </w:r>
          </w:p>
          <w:p>
            <w:pPr>
              <w:spacing w:line="360" w:lineRule="auto"/>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lang w:eastAsia="zh-CN"/>
              </w:rPr>
              <w:t>成交</w:t>
            </w:r>
            <w:r>
              <w:rPr>
                <w:rFonts w:hint="eastAsia" w:ascii="仿宋_GB2312" w:hAnsi="仿宋_GB2312" w:eastAsia="仿宋_GB2312" w:cs="仿宋_GB2312"/>
                <w:sz w:val="24"/>
                <w:szCs w:val="24"/>
                <w:highlight w:val="none"/>
              </w:rPr>
              <w:t>供应商应指派</w:t>
            </w:r>
            <w:r>
              <w:rPr>
                <w:rFonts w:hint="eastAsia" w:ascii="仿宋_GB2312" w:hAnsi="仿宋_GB2312" w:eastAsia="仿宋_GB2312" w:cs="仿宋_GB2312"/>
                <w:sz w:val="24"/>
                <w:szCs w:val="24"/>
                <w:highlight w:val="none"/>
                <w:lang w:eastAsia="zh-CN"/>
              </w:rPr>
              <w:t>专人</w:t>
            </w:r>
            <w:r>
              <w:rPr>
                <w:rFonts w:hint="eastAsia" w:ascii="仿宋_GB2312" w:hAnsi="仿宋_GB2312" w:eastAsia="仿宋_GB2312" w:cs="仿宋_GB2312"/>
                <w:sz w:val="24"/>
                <w:szCs w:val="24"/>
                <w:highlight w:val="none"/>
              </w:rPr>
              <w:t>进行工作接洽，并派人员对保安员进行经常性的检查督促及教育培训。</w:t>
            </w:r>
          </w:p>
          <w:p>
            <w:pPr>
              <w:spacing w:line="360" w:lineRule="auto"/>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r>
              <w:rPr>
                <w:rFonts w:hint="eastAsia" w:ascii="仿宋_GB2312" w:hAnsi="仿宋_GB2312" w:eastAsia="仿宋_GB2312" w:cs="仿宋_GB2312"/>
                <w:sz w:val="24"/>
                <w:szCs w:val="24"/>
                <w:highlight w:val="none"/>
                <w:lang w:eastAsia="zh-CN"/>
              </w:rPr>
              <w:t>保安员</w:t>
            </w:r>
            <w:r>
              <w:rPr>
                <w:rFonts w:hint="eastAsia" w:ascii="仿宋_GB2312" w:hAnsi="仿宋_GB2312" w:eastAsia="仿宋_GB2312" w:cs="仿宋_GB2312"/>
                <w:sz w:val="24"/>
                <w:szCs w:val="24"/>
                <w:highlight w:val="none"/>
              </w:rPr>
              <w:t>必须遵守柳州市鱼峰公园管理处的各项规章制度。</w:t>
            </w:r>
          </w:p>
          <w:p>
            <w:pPr>
              <w:spacing w:line="360" w:lineRule="auto"/>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5.发生突发事件时，能够按采购人的需求在30分钟内抽调足够的支援协助力量。</w:t>
            </w:r>
          </w:p>
          <w:p>
            <w:pPr>
              <w:spacing w:line="360" w:lineRule="auto"/>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6.出现刑事、治安、消防等问题时，</w:t>
            </w:r>
            <w:r>
              <w:rPr>
                <w:rFonts w:hint="eastAsia" w:ascii="仿宋_GB2312" w:hAnsi="仿宋_GB2312" w:eastAsia="仿宋_GB2312" w:cs="仿宋_GB2312"/>
                <w:sz w:val="24"/>
                <w:szCs w:val="24"/>
                <w:highlight w:val="none"/>
                <w:lang w:eastAsia="zh-CN"/>
              </w:rPr>
              <w:t>成交</w:t>
            </w:r>
            <w:r>
              <w:rPr>
                <w:rFonts w:hint="eastAsia" w:ascii="仿宋_GB2312" w:hAnsi="仿宋_GB2312" w:eastAsia="仿宋_GB2312" w:cs="仿宋_GB2312"/>
                <w:sz w:val="24"/>
                <w:szCs w:val="24"/>
                <w:highlight w:val="none"/>
              </w:rPr>
              <w:t>供应商有责任配合有关部门侦查，采购人提供方便，经公安部门查实，如属于</w:t>
            </w:r>
            <w:r>
              <w:rPr>
                <w:rFonts w:hint="eastAsia" w:ascii="仿宋_GB2312" w:hAnsi="仿宋_GB2312" w:eastAsia="仿宋_GB2312" w:cs="仿宋_GB2312"/>
                <w:sz w:val="24"/>
                <w:szCs w:val="24"/>
                <w:highlight w:val="none"/>
                <w:lang w:eastAsia="zh-CN"/>
              </w:rPr>
              <w:t>保安员</w:t>
            </w:r>
            <w:r>
              <w:rPr>
                <w:rFonts w:hint="eastAsia" w:ascii="仿宋_GB2312" w:hAnsi="仿宋_GB2312" w:eastAsia="仿宋_GB2312" w:cs="仿宋_GB2312"/>
                <w:sz w:val="24"/>
                <w:szCs w:val="24"/>
                <w:highlight w:val="none"/>
              </w:rPr>
              <w:t xml:space="preserve">疏忽大意，应依法追究当事人的责任，对于造成的损失，视情节轻重，采购人可在当事人当月保安服务费中扣减，触犯国家法律的送司法部门处理。 </w:t>
            </w:r>
          </w:p>
          <w:p>
            <w:pPr>
              <w:spacing w:line="360" w:lineRule="auto"/>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w:t>
            </w:r>
            <w:r>
              <w:rPr>
                <w:rFonts w:hint="eastAsia" w:ascii="仿宋_GB2312" w:hAnsi="仿宋_GB2312" w:eastAsia="仿宋_GB2312" w:cs="仿宋_GB2312"/>
                <w:sz w:val="24"/>
                <w:szCs w:val="24"/>
                <w:highlight w:val="none"/>
                <w:lang w:eastAsia="zh-CN"/>
              </w:rPr>
              <w:t>成交</w:t>
            </w:r>
            <w:r>
              <w:rPr>
                <w:rFonts w:hint="eastAsia" w:ascii="仿宋_GB2312" w:hAnsi="仿宋_GB2312" w:eastAsia="仿宋_GB2312" w:cs="仿宋_GB2312"/>
                <w:sz w:val="24"/>
                <w:szCs w:val="24"/>
                <w:highlight w:val="none"/>
              </w:rPr>
              <w:t>供应商不得转包或分包项目内容，不能转移</w:t>
            </w:r>
            <w:r>
              <w:rPr>
                <w:rFonts w:hint="eastAsia" w:ascii="仿宋_GB2312" w:hAnsi="仿宋_GB2312" w:eastAsia="仿宋_GB2312" w:cs="仿宋_GB2312"/>
                <w:sz w:val="24"/>
                <w:szCs w:val="24"/>
                <w:highlight w:val="none"/>
                <w:lang w:eastAsia="zh-CN"/>
              </w:rPr>
              <w:t>成交</w:t>
            </w:r>
            <w:r>
              <w:rPr>
                <w:rFonts w:hint="eastAsia" w:ascii="仿宋_GB2312" w:hAnsi="仿宋_GB2312" w:eastAsia="仿宋_GB2312" w:cs="仿宋_GB2312"/>
                <w:sz w:val="24"/>
                <w:szCs w:val="24"/>
                <w:highlight w:val="none"/>
              </w:rPr>
              <w:t>供应商的承包责任，不得对辖区内的设施及布置任意作变更。</w:t>
            </w:r>
          </w:p>
          <w:p>
            <w:pPr>
              <w:ind w:firstLine="723" w:firstLineChars="300"/>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五、项目管理要求</w:t>
            </w:r>
          </w:p>
          <w:p>
            <w:pPr>
              <w:spacing w:line="360" w:lineRule="auto"/>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（一）</w:t>
            </w:r>
            <w:r>
              <w:rPr>
                <w:rFonts w:hint="eastAsia" w:ascii="仿宋_GB2312" w:hAnsi="仿宋_GB2312" w:eastAsia="仿宋_GB2312" w:cs="仿宋_GB2312"/>
                <w:sz w:val="24"/>
                <w:szCs w:val="24"/>
                <w:highlight w:val="none"/>
                <w:lang w:eastAsia="zh-CN"/>
              </w:rPr>
              <w:t>成交</w:t>
            </w:r>
            <w:r>
              <w:rPr>
                <w:rFonts w:hint="eastAsia" w:ascii="仿宋_GB2312" w:hAnsi="仿宋_GB2312" w:eastAsia="仿宋_GB2312" w:cs="仿宋_GB2312"/>
                <w:sz w:val="24"/>
                <w:szCs w:val="24"/>
                <w:highlight w:val="none"/>
              </w:rPr>
              <w:t>供应商必须制定符合本项目要求的各项规章制度、应急方案、安全生产守则、各项管理服务质量指标，并提交采购人，同时须根据采购人的要求进行适当的修改，接受采购人的监督和管理。</w:t>
            </w:r>
          </w:p>
          <w:p>
            <w:pPr>
              <w:spacing w:line="360" w:lineRule="auto"/>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（二）</w:t>
            </w:r>
            <w:r>
              <w:rPr>
                <w:rFonts w:hint="eastAsia" w:ascii="仿宋_GB2312" w:hAnsi="仿宋_GB2312" w:eastAsia="仿宋_GB2312" w:cs="仿宋_GB2312"/>
                <w:sz w:val="24"/>
                <w:szCs w:val="24"/>
                <w:highlight w:val="none"/>
                <w:lang w:eastAsia="zh-CN"/>
              </w:rPr>
              <w:t>成交</w:t>
            </w:r>
            <w:r>
              <w:rPr>
                <w:rFonts w:hint="eastAsia" w:ascii="仿宋_GB2312" w:hAnsi="仿宋_GB2312" w:eastAsia="仿宋_GB2312" w:cs="仿宋_GB2312"/>
                <w:sz w:val="24"/>
                <w:szCs w:val="24"/>
                <w:highlight w:val="none"/>
              </w:rPr>
              <w:t>供应商必须建立相应的管理制度、管理架构，制定管理岗位职责以及各岗位规范、操作规程。管理制度及工作人员的名单交采购人审批备案。</w:t>
            </w:r>
          </w:p>
          <w:p>
            <w:pPr>
              <w:spacing w:line="360"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（三）根据公园的需要和要求</w:t>
            </w:r>
            <w:r>
              <w:rPr>
                <w:rFonts w:hint="eastAsia" w:ascii="仿宋_GB2312" w:hAnsi="仿宋_GB2312" w:eastAsia="仿宋_GB2312" w:cs="仿宋_GB2312"/>
                <w:sz w:val="24"/>
                <w:highlight w:val="none"/>
              </w:rPr>
              <w:t xml:space="preserve">成交供应商须成立各类各层级应急处置队伍，主要负责处置防盗、防火、反恐防暴等突发事件问题，保障公园正常运作和安全稳定。应急处置队伍具体要求：队伍要24小时备勤，确保一声令下能立即出动。 </w:t>
            </w:r>
          </w:p>
          <w:p>
            <w:pPr>
              <w:spacing w:after="0" w:line="400" w:lineRule="exact"/>
              <w:ind w:left="0" w:leftChars="0"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四）对各岗位人员安排或变动情况及时上报采购人，接受采购人监督。岗位人员有变动调整的，须书面报采购人，并在3个工作日内安排递补，通过采购人5个工作日的考察，判断其是否胜任该岗位工作，考察通过书面答复同意其正式上岗，考察不能通过的，供应商须在3个工作日内安排合格人员递补。</w:t>
            </w:r>
          </w:p>
          <w:p>
            <w:pPr>
              <w:spacing w:after="0" w:line="400" w:lineRule="exact"/>
              <w:ind w:left="0" w:leftChars="0"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（五）</w:t>
            </w:r>
            <w:r>
              <w:rPr>
                <w:rFonts w:hint="eastAsia" w:ascii="仿宋_GB2312" w:hAnsi="仿宋_GB2312" w:eastAsia="仿宋_GB2312" w:cs="仿宋_GB2312"/>
                <w:sz w:val="24"/>
                <w:highlight w:val="none"/>
                <w:lang w:eastAsia="zh-CN"/>
              </w:rPr>
              <w:t>成交</w:t>
            </w:r>
            <w:r>
              <w:rPr>
                <w:rFonts w:hint="eastAsia" w:ascii="仿宋_GB2312" w:hAnsi="仿宋_GB2312" w:eastAsia="仿宋_GB2312" w:cs="仿宋_GB2312"/>
                <w:sz w:val="24"/>
                <w:highlight w:val="none"/>
              </w:rPr>
              <w:t>供应商须加强对</w:t>
            </w:r>
            <w:r>
              <w:rPr>
                <w:rFonts w:hint="eastAsia" w:ascii="仿宋_GB2312" w:hAnsi="仿宋_GB2312" w:eastAsia="仿宋_GB2312" w:cs="仿宋_GB2312"/>
                <w:sz w:val="24"/>
                <w:highlight w:val="none"/>
                <w:lang w:eastAsia="zh-CN"/>
              </w:rPr>
              <w:t>投入本</w:t>
            </w:r>
            <w:r>
              <w:rPr>
                <w:rFonts w:hint="eastAsia" w:ascii="仿宋_GB2312" w:hAnsi="仿宋_GB2312" w:eastAsia="仿宋_GB2312" w:cs="仿宋_GB2312"/>
                <w:sz w:val="24"/>
                <w:highlight w:val="none"/>
              </w:rPr>
              <w:t>项</w:t>
            </w:r>
            <w:r>
              <w:rPr>
                <w:rFonts w:hint="eastAsia" w:ascii="仿宋_GB2312" w:hAnsi="仿宋_GB2312" w:eastAsia="仿宋_GB2312" w:cs="仿宋_GB2312"/>
                <w:sz w:val="24"/>
                <w:highlight w:val="none"/>
                <w:lang w:eastAsia="zh-CN"/>
              </w:rPr>
              <w:t>目的保安员</w:t>
            </w:r>
            <w:r>
              <w:rPr>
                <w:rFonts w:hint="eastAsia" w:ascii="仿宋_GB2312" w:hAnsi="仿宋_GB2312" w:eastAsia="仿宋_GB2312" w:cs="仿宋_GB2312"/>
                <w:sz w:val="24"/>
                <w:highlight w:val="none"/>
              </w:rPr>
              <w:t>的教育和管理，保证</w:t>
            </w:r>
            <w:r>
              <w:rPr>
                <w:rFonts w:hint="eastAsia" w:ascii="仿宋_GB2312" w:hAnsi="仿宋_GB2312" w:eastAsia="仿宋_GB2312" w:cs="仿宋_GB2312"/>
                <w:sz w:val="24"/>
                <w:highlight w:val="none"/>
                <w:lang w:eastAsia="zh-CN"/>
              </w:rPr>
              <w:t>投入本</w:t>
            </w:r>
            <w:r>
              <w:rPr>
                <w:rFonts w:hint="eastAsia" w:ascii="仿宋_GB2312" w:hAnsi="仿宋_GB2312" w:eastAsia="仿宋_GB2312" w:cs="仿宋_GB2312"/>
                <w:sz w:val="24"/>
                <w:highlight w:val="none"/>
              </w:rPr>
              <w:t>项</w:t>
            </w:r>
            <w:r>
              <w:rPr>
                <w:rFonts w:hint="eastAsia" w:ascii="仿宋_GB2312" w:hAnsi="仿宋_GB2312" w:eastAsia="仿宋_GB2312" w:cs="仿宋_GB2312"/>
                <w:sz w:val="24"/>
                <w:highlight w:val="none"/>
                <w:lang w:eastAsia="zh-CN"/>
              </w:rPr>
              <w:t>的保安员</w:t>
            </w:r>
            <w:r>
              <w:rPr>
                <w:rFonts w:hint="eastAsia" w:ascii="仿宋_GB2312" w:hAnsi="仿宋_GB2312" w:eastAsia="仿宋_GB2312" w:cs="仿宋_GB2312"/>
                <w:sz w:val="24"/>
                <w:highlight w:val="none"/>
              </w:rPr>
              <w:t>遵纪守法，使用礼貌用语，文明服务，不参与黄赌毒活动，并承担相关的管理责任。</w:t>
            </w:r>
          </w:p>
          <w:p>
            <w:pPr>
              <w:spacing w:after="0" w:line="400" w:lineRule="exact"/>
              <w:ind w:left="0" w:leftChars="0"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（六）</w:t>
            </w:r>
            <w:r>
              <w:rPr>
                <w:rFonts w:hint="eastAsia" w:ascii="仿宋_GB2312" w:hAnsi="仿宋_GB2312" w:eastAsia="仿宋_GB2312" w:cs="仿宋_GB2312"/>
                <w:sz w:val="24"/>
                <w:highlight w:val="none"/>
                <w:lang w:eastAsia="zh-CN"/>
              </w:rPr>
              <w:t>成交</w:t>
            </w:r>
            <w:r>
              <w:rPr>
                <w:rFonts w:hint="eastAsia" w:ascii="仿宋_GB2312" w:hAnsi="仿宋_GB2312" w:eastAsia="仿宋_GB2312" w:cs="仿宋_GB2312"/>
                <w:sz w:val="24"/>
                <w:highlight w:val="none"/>
              </w:rPr>
              <w:t>供应商必须重视和抓好安全工作，确保全年不出安全责任事故。如发生安全责任事故，一切责任及损失由</w:t>
            </w:r>
            <w:r>
              <w:rPr>
                <w:rFonts w:hint="eastAsia" w:ascii="仿宋_GB2312" w:hAnsi="仿宋_GB2312" w:eastAsia="仿宋_GB2312" w:cs="仿宋_GB2312"/>
                <w:sz w:val="24"/>
                <w:highlight w:val="none"/>
                <w:lang w:eastAsia="zh-CN"/>
              </w:rPr>
              <w:t>成交</w:t>
            </w:r>
            <w:r>
              <w:rPr>
                <w:rFonts w:hint="eastAsia" w:ascii="仿宋_GB2312" w:hAnsi="仿宋_GB2312" w:eastAsia="仿宋_GB2312" w:cs="仿宋_GB2312"/>
                <w:sz w:val="24"/>
                <w:highlight w:val="none"/>
              </w:rPr>
              <w:t>供应商承担。</w:t>
            </w:r>
          </w:p>
          <w:p>
            <w:pPr>
              <w:spacing w:after="0" w:line="400" w:lineRule="exact"/>
              <w:ind w:left="0" w:leftChars="0"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（七）</w:t>
            </w:r>
            <w:r>
              <w:rPr>
                <w:rFonts w:hint="eastAsia" w:ascii="仿宋_GB2312" w:hAnsi="仿宋_GB2312" w:eastAsia="仿宋_GB2312" w:cs="仿宋_GB2312"/>
                <w:sz w:val="24"/>
                <w:highlight w:val="none"/>
                <w:lang w:eastAsia="zh-CN"/>
              </w:rPr>
              <w:t>成交</w:t>
            </w:r>
            <w:r>
              <w:rPr>
                <w:rFonts w:hint="eastAsia" w:ascii="仿宋_GB2312" w:hAnsi="仿宋_GB2312" w:eastAsia="仿宋_GB2312" w:cs="仿宋_GB2312"/>
                <w:sz w:val="24"/>
                <w:highlight w:val="none"/>
              </w:rPr>
              <w:t>供应商按时发放</w:t>
            </w:r>
            <w:r>
              <w:rPr>
                <w:rFonts w:hint="eastAsia" w:ascii="仿宋_GB2312" w:hAnsi="仿宋_GB2312" w:eastAsia="仿宋_GB2312" w:cs="仿宋_GB2312"/>
                <w:sz w:val="24"/>
                <w:highlight w:val="none"/>
                <w:lang w:eastAsia="zh-CN"/>
              </w:rPr>
              <w:t>保安员</w:t>
            </w:r>
            <w:r>
              <w:rPr>
                <w:rFonts w:hint="eastAsia" w:ascii="仿宋_GB2312" w:hAnsi="仿宋_GB2312" w:eastAsia="仿宋_GB2312" w:cs="仿宋_GB2312"/>
                <w:sz w:val="24"/>
                <w:highlight w:val="none"/>
              </w:rPr>
              <w:t>的工资，同时，节假日加班费等政策性津贴按规定执行。如因用工引起的劳务纠纷问题由供应商负责解决，一切责任及损失由</w:t>
            </w:r>
            <w:r>
              <w:rPr>
                <w:rFonts w:hint="eastAsia" w:ascii="仿宋_GB2312" w:hAnsi="仿宋_GB2312" w:eastAsia="仿宋_GB2312" w:cs="仿宋_GB2312"/>
                <w:sz w:val="24"/>
                <w:highlight w:val="none"/>
                <w:lang w:eastAsia="zh-CN"/>
              </w:rPr>
              <w:t>成交</w:t>
            </w:r>
            <w:r>
              <w:rPr>
                <w:rFonts w:hint="eastAsia" w:ascii="仿宋_GB2312" w:hAnsi="仿宋_GB2312" w:eastAsia="仿宋_GB2312" w:cs="仿宋_GB2312"/>
                <w:sz w:val="24"/>
                <w:highlight w:val="none"/>
              </w:rPr>
              <w:t>供应商自行承担。</w:t>
            </w:r>
          </w:p>
          <w:p>
            <w:pPr>
              <w:spacing w:after="0" w:line="400" w:lineRule="exact"/>
              <w:ind w:left="0" w:leftChars="0"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（八）</w:t>
            </w:r>
            <w:r>
              <w:rPr>
                <w:rFonts w:hint="eastAsia" w:ascii="仿宋_GB2312" w:hAnsi="仿宋_GB2312" w:eastAsia="仿宋_GB2312" w:cs="仿宋_GB2312"/>
                <w:sz w:val="24"/>
                <w:highlight w:val="none"/>
                <w:lang w:eastAsia="zh-CN"/>
              </w:rPr>
              <w:t>成交</w:t>
            </w:r>
            <w:r>
              <w:rPr>
                <w:rFonts w:hint="eastAsia" w:ascii="仿宋_GB2312" w:hAnsi="仿宋_GB2312" w:eastAsia="仿宋_GB2312" w:cs="仿宋_GB2312"/>
                <w:sz w:val="24"/>
                <w:highlight w:val="none"/>
              </w:rPr>
              <w:t>供应商无条件接受采购人的监督和检查，对采购人提出的合理意见必须及时作出有效响应，如对采购提出的合理意见不予理会的，采购人有权停止支付服务款，直至供应商有效响应为止。</w:t>
            </w:r>
          </w:p>
          <w:p>
            <w:pPr>
              <w:spacing w:after="0" w:line="400" w:lineRule="exact"/>
              <w:ind w:left="0" w:leftChars="0"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（九）</w:t>
            </w:r>
            <w:r>
              <w:rPr>
                <w:rFonts w:hint="eastAsia" w:ascii="仿宋_GB2312" w:hAnsi="仿宋_GB2312" w:eastAsia="仿宋_GB2312" w:cs="仿宋_GB2312"/>
                <w:sz w:val="24"/>
                <w:highlight w:val="none"/>
                <w:lang w:eastAsia="zh-CN"/>
              </w:rPr>
              <w:t>成交</w:t>
            </w:r>
            <w:r>
              <w:rPr>
                <w:rFonts w:hint="eastAsia" w:ascii="仿宋_GB2312" w:hAnsi="仿宋_GB2312" w:eastAsia="仿宋_GB2312" w:cs="仿宋_GB2312"/>
                <w:sz w:val="24"/>
                <w:highlight w:val="none"/>
              </w:rPr>
              <w:t>供应商不得转包、分包给第三方。擅自将服务合同转包或部分分包给第三者，将终止合同，经济损失和法律责任由</w:t>
            </w:r>
            <w:r>
              <w:rPr>
                <w:rFonts w:hint="eastAsia" w:ascii="仿宋_GB2312" w:hAnsi="仿宋_GB2312" w:eastAsia="仿宋_GB2312" w:cs="仿宋_GB2312"/>
                <w:sz w:val="24"/>
                <w:highlight w:val="none"/>
                <w:lang w:eastAsia="zh-CN"/>
              </w:rPr>
              <w:t>成交</w:t>
            </w:r>
            <w:r>
              <w:rPr>
                <w:rFonts w:hint="eastAsia" w:ascii="仿宋_GB2312" w:hAnsi="仿宋_GB2312" w:eastAsia="仿宋_GB2312" w:cs="仿宋_GB2312"/>
                <w:sz w:val="24"/>
                <w:highlight w:val="none"/>
              </w:rPr>
              <w:t>供应商承担。</w:t>
            </w:r>
          </w:p>
          <w:p>
            <w:pPr>
              <w:spacing w:after="0" w:line="400" w:lineRule="exact"/>
              <w:ind w:left="0" w:leftChars="0"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（十）</w:t>
            </w:r>
            <w:r>
              <w:rPr>
                <w:rFonts w:hint="eastAsia" w:ascii="仿宋_GB2312" w:hAnsi="仿宋_GB2312" w:eastAsia="仿宋_GB2312" w:cs="仿宋_GB2312"/>
                <w:sz w:val="24"/>
                <w:highlight w:val="none"/>
                <w:lang w:eastAsia="zh-CN"/>
              </w:rPr>
              <w:t>成交</w:t>
            </w:r>
            <w:r>
              <w:rPr>
                <w:rFonts w:hint="eastAsia" w:ascii="仿宋_GB2312" w:hAnsi="仿宋_GB2312" w:eastAsia="仿宋_GB2312" w:cs="仿宋_GB2312"/>
                <w:sz w:val="24"/>
                <w:highlight w:val="none"/>
              </w:rPr>
              <w:t>供应商在配备人员、设施设备等时，不得少于采购文件中规定的最少配备数。响应时，成交供应商承诺的优于采购文件要求的条款（如人数、设施设备数量及性能、安保措施等），作为成交后在服务过程中的考核依据。</w:t>
            </w:r>
          </w:p>
          <w:p>
            <w:pPr>
              <w:spacing w:after="0" w:line="400" w:lineRule="exact"/>
              <w:ind w:left="0" w:leftChars="0"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（十一）</w:t>
            </w:r>
            <w:r>
              <w:rPr>
                <w:rFonts w:hint="eastAsia" w:ascii="仿宋_GB2312" w:hAnsi="仿宋_GB2312" w:eastAsia="仿宋_GB2312" w:cs="仿宋_GB2312"/>
                <w:sz w:val="24"/>
                <w:highlight w:val="none"/>
                <w:lang w:eastAsia="zh-CN"/>
              </w:rPr>
              <w:t>成交</w:t>
            </w:r>
            <w:r>
              <w:rPr>
                <w:rFonts w:hint="eastAsia" w:ascii="仿宋_GB2312" w:hAnsi="仿宋_GB2312" w:eastAsia="仿宋_GB2312" w:cs="仿宋_GB2312"/>
                <w:sz w:val="24"/>
                <w:highlight w:val="none"/>
              </w:rPr>
              <w:t>供应商必须无条件配合采购人按质量要求做好重大节假日、重大活动、重要迎检等临时性、阶段性任务的安全保卫服务工作。</w:t>
            </w:r>
          </w:p>
          <w:p>
            <w:pPr>
              <w:spacing w:after="0" w:line="400" w:lineRule="exact"/>
              <w:ind w:left="0" w:leftChars="0" w:firstLine="482" w:firstLineChars="200"/>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六、考核要求：</w:t>
            </w:r>
          </w:p>
          <w:p>
            <w:pPr>
              <w:spacing w:after="0" w:line="400" w:lineRule="exact"/>
              <w:ind w:left="0" w:leftChars="0"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供应商考核按照《202</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lang w:val="en-US" w:eastAsia="zh-CN"/>
              </w:rPr>
              <w:t>鱼峰</w:t>
            </w:r>
            <w:r>
              <w:rPr>
                <w:rFonts w:hint="eastAsia" w:ascii="仿宋_GB2312" w:hAnsi="仿宋_GB2312" w:eastAsia="仿宋_GB2312" w:cs="仿宋_GB2312"/>
                <w:sz w:val="24"/>
                <w:szCs w:val="24"/>
                <w:highlight w:val="none"/>
              </w:rPr>
              <w:t>公园安保服务考核标准》(具体详见附件)执行。</w:t>
            </w:r>
          </w:p>
          <w:p>
            <w:pPr>
              <w:spacing w:after="0" w:line="400" w:lineRule="exact"/>
              <w:ind w:left="0" w:leftChars="0" w:firstLine="482" w:firstLineChars="200"/>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七、违约责任</w:t>
            </w:r>
          </w:p>
          <w:p>
            <w:pPr>
              <w:spacing w:after="0" w:line="400" w:lineRule="exact"/>
              <w:ind w:left="0" w:leftChars="0"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发生以下情形之一的，采购人有权终止合同且不作任何赔偿：</w:t>
            </w:r>
          </w:p>
          <w:p>
            <w:pPr>
              <w:spacing w:after="0" w:line="400" w:lineRule="exact"/>
              <w:ind w:left="0" w:leftChars="0"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（一）</w:t>
            </w:r>
            <w:r>
              <w:rPr>
                <w:rFonts w:hint="eastAsia" w:ascii="仿宋_GB2312" w:hAnsi="仿宋_GB2312" w:eastAsia="仿宋_GB2312" w:cs="仿宋_GB2312"/>
                <w:sz w:val="24"/>
                <w:highlight w:val="none"/>
                <w:lang w:eastAsia="zh-CN"/>
              </w:rPr>
              <w:t>成交</w:t>
            </w:r>
            <w:r>
              <w:rPr>
                <w:rFonts w:hint="eastAsia" w:ascii="仿宋_GB2312" w:hAnsi="仿宋_GB2312" w:eastAsia="仿宋_GB2312" w:cs="仿宋_GB2312"/>
                <w:sz w:val="24"/>
                <w:szCs w:val="24"/>
                <w:highlight w:val="none"/>
              </w:rPr>
              <w:t>供应商管理不到位，派驻人员集体上访、罢工或对公园或采购人造成严重不良影响及负面后果的；</w:t>
            </w:r>
          </w:p>
          <w:p>
            <w:pPr>
              <w:spacing w:after="0" w:line="400" w:lineRule="exact"/>
              <w:ind w:left="0" w:leftChars="0"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（二）</w:t>
            </w:r>
            <w:r>
              <w:rPr>
                <w:rFonts w:hint="eastAsia" w:ascii="仿宋_GB2312" w:hAnsi="仿宋_GB2312" w:eastAsia="仿宋_GB2312" w:cs="仿宋_GB2312"/>
                <w:sz w:val="24"/>
                <w:highlight w:val="none"/>
                <w:lang w:eastAsia="zh-CN"/>
              </w:rPr>
              <w:t>成交</w:t>
            </w:r>
            <w:r>
              <w:rPr>
                <w:rFonts w:hint="eastAsia" w:ascii="仿宋_GB2312" w:hAnsi="仿宋_GB2312" w:eastAsia="仿宋_GB2312" w:cs="仿宋_GB2312"/>
                <w:sz w:val="24"/>
                <w:szCs w:val="24"/>
                <w:highlight w:val="none"/>
              </w:rPr>
              <w:t>供应商未按规定岗位配齐人员或当班人数少于规定的人数，经景区提出整改而未按要求及时整改超过3次的；</w:t>
            </w:r>
          </w:p>
          <w:p>
            <w:pPr>
              <w:spacing w:after="0" w:line="400" w:lineRule="exact"/>
              <w:ind w:left="0" w:leftChars="0"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（三）</w:t>
            </w:r>
            <w:r>
              <w:rPr>
                <w:rFonts w:hint="eastAsia" w:ascii="仿宋_GB2312" w:hAnsi="仿宋_GB2312" w:eastAsia="仿宋_GB2312" w:cs="仿宋_GB2312"/>
                <w:sz w:val="24"/>
                <w:highlight w:val="none"/>
                <w:lang w:eastAsia="zh-CN"/>
              </w:rPr>
              <w:t>成交</w:t>
            </w:r>
            <w:r>
              <w:rPr>
                <w:rFonts w:hint="eastAsia" w:ascii="仿宋_GB2312" w:hAnsi="仿宋_GB2312" w:eastAsia="仿宋_GB2312" w:cs="仿宋_GB2312"/>
                <w:sz w:val="24"/>
                <w:szCs w:val="24"/>
                <w:highlight w:val="none"/>
              </w:rPr>
              <w:t>供应商管理不到位，上岗人员责任心不强，工作疏忽大意，造成公园财物重大损失的，除终止合同外，</w:t>
            </w:r>
            <w:r>
              <w:rPr>
                <w:rFonts w:hint="eastAsia" w:ascii="仿宋_GB2312" w:hAnsi="仿宋_GB2312" w:eastAsia="仿宋_GB2312" w:cs="仿宋_GB2312"/>
                <w:sz w:val="24"/>
                <w:highlight w:val="none"/>
                <w:lang w:eastAsia="zh-CN"/>
              </w:rPr>
              <w:t>成交</w:t>
            </w:r>
            <w:r>
              <w:rPr>
                <w:rFonts w:hint="eastAsia" w:ascii="仿宋_GB2312" w:hAnsi="仿宋_GB2312" w:eastAsia="仿宋_GB2312" w:cs="仿宋_GB2312"/>
                <w:sz w:val="24"/>
                <w:szCs w:val="24"/>
                <w:highlight w:val="none"/>
              </w:rPr>
              <w:t>供应商还要负责赔偿相应的损失；</w:t>
            </w:r>
          </w:p>
          <w:p>
            <w:pPr>
              <w:spacing w:after="0" w:line="400" w:lineRule="exact"/>
              <w:ind w:left="0" w:leftChars="0"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（四）</w:t>
            </w:r>
            <w:r>
              <w:rPr>
                <w:rFonts w:hint="eastAsia" w:ascii="仿宋_GB2312" w:hAnsi="仿宋_GB2312" w:eastAsia="仿宋_GB2312" w:cs="仿宋_GB2312"/>
                <w:sz w:val="24"/>
                <w:highlight w:val="none"/>
                <w:lang w:eastAsia="zh-CN"/>
              </w:rPr>
              <w:t>成交</w:t>
            </w:r>
            <w:r>
              <w:rPr>
                <w:rFonts w:hint="eastAsia" w:ascii="仿宋_GB2312" w:hAnsi="仿宋_GB2312" w:eastAsia="仿宋_GB2312" w:cs="仿宋_GB2312"/>
                <w:sz w:val="24"/>
                <w:szCs w:val="24"/>
                <w:highlight w:val="none"/>
              </w:rPr>
              <w:t>供应商管理不到位，安保工作疏忽造成严重事故的，除终止合同外，</w:t>
            </w:r>
            <w:r>
              <w:rPr>
                <w:rFonts w:hint="eastAsia" w:ascii="仿宋_GB2312" w:hAnsi="仿宋_GB2312" w:eastAsia="仿宋_GB2312" w:cs="仿宋_GB2312"/>
                <w:sz w:val="24"/>
                <w:highlight w:val="none"/>
                <w:lang w:eastAsia="zh-CN"/>
              </w:rPr>
              <w:t>成交</w:t>
            </w:r>
            <w:r>
              <w:rPr>
                <w:rFonts w:hint="eastAsia" w:ascii="仿宋_GB2312" w:hAnsi="仿宋_GB2312" w:eastAsia="仿宋_GB2312" w:cs="仿宋_GB2312"/>
                <w:sz w:val="24"/>
                <w:szCs w:val="24"/>
                <w:highlight w:val="none"/>
              </w:rPr>
              <w:t>供应商还要负责赔偿经济损失和承担法律责任。</w:t>
            </w:r>
          </w:p>
          <w:p>
            <w:pPr>
              <w:spacing w:after="0" w:line="400" w:lineRule="exact"/>
              <w:ind w:left="0" w:leftChars="0"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（五）</w:t>
            </w:r>
            <w:r>
              <w:rPr>
                <w:rFonts w:hint="eastAsia" w:ascii="仿宋_GB2312" w:hAnsi="仿宋_GB2312" w:eastAsia="仿宋_GB2312" w:cs="仿宋_GB2312"/>
                <w:sz w:val="24"/>
                <w:highlight w:val="none"/>
                <w:lang w:eastAsia="zh-CN"/>
              </w:rPr>
              <w:t>成交</w:t>
            </w:r>
            <w:r>
              <w:rPr>
                <w:rFonts w:hint="eastAsia" w:ascii="仿宋_GB2312" w:hAnsi="仿宋_GB2312" w:eastAsia="仿宋_GB2312" w:cs="仿宋_GB2312"/>
                <w:sz w:val="24"/>
                <w:szCs w:val="24"/>
                <w:highlight w:val="none"/>
              </w:rPr>
              <w:t>连续3个月月度考核不合格，或者累计４个月月度考核不合格的；</w:t>
            </w:r>
          </w:p>
          <w:p>
            <w:pPr>
              <w:spacing w:after="0" w:line="400" w:lineRule="exact"/>
              <w:ind w:left="0" w:leftChars="0"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（六）</w:t>
            </w:r>
            <w:r>
              <w:rPr>
                <w:rFonts w:hint="eastAsia" w:ascii="仿宋_GB2312" w:hAnsi="仿宋_GB2312" w:eastAsia="仿宋_GB2312" w:cs="仿宋_GB2312"/>
                <w:sz w:val="24"/>
                <w:highlight w:val="none"/>
                <w:lang w:eastAsia="zh-CN"/>
              </w:rPr>
              <w:t>成交供应商</w:t>
            </w:r>
            <w:r>
              <w:rPr>
                <w:rFonts w:hint="eastAsia" w:ascii="仿宋_GB2312" w:hAnsi="仿宋_GB2312" w:eastAsia="仿宋_GB2312" w:cs="仿宋_GB2312"/>
                <w:sz w:val="24"/>
                <w:szCs w:val="24"/>
                <w:highlight w:val="none"/>
              </w:rPr>
              <w:t>将本项目转包或分包；</w:t>
            </w:r>
          </w:p>
          <w:p>
            <w:pPr>
              <w:spacing w:after="0" w:line="400" w:lineRule="exact"/>
              <w:ind w:left="0" w:leftChars="0"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（七）</w:t>
            </w:r>
            <w:r>
              <w:rPr>
                <w:rFonts w:hint="eastAsia" w:ascii="仿宋_GB2312" w:hAnsi="仿宋_GB2312" w:eastAsia="仿宋_GB2312" w:cs="仿宋_GB2312"/>
                <w:sz w:val="24"/>
                <w:highlight w:val="none"/>
                <w:lang w:eastAsia="zh-CN"/>
              </w:rPr>
              <w:t>成交供应商</w:t>
            </w:r>
            <w:r>
              <w:rPr>
                <w:rFonts w:hint="eastAsia" w:ascii="仿宋_GB2312" w:hAnsi="仿宋_GB2312" w:eastAsia="仿宋_GB2312" w:cs="仿宋_GB2312"/>
                <w:sz w:val="24"/>
                <w:szCs w:val="24"/>
                <w:highlight w:val="none"/>
              </w:rPr>
              <w:t>不服从管理，拒绝或不配合采购人安排的工作任务及协助处理应急事件；</w:t>
            </w:r>
          </w:p>
          <w:p>
            <w:pPr>
              <w:spacing w:after="0" w:line="400" w:lineRule="exact"/>
              <w:ind w:left="0" w:leftChars="0"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（八）</w:t>
            </w:r>
            <w:r>
              <w:rPr>
                <w:rFonts w:hint="eastAsia" w:ascii="仿宋_GB2312" w:hAnsi="仿宋_GB2312" w:eastAsia="仿宋_GB2312" w:cs="仿宋_GB2312"/>
                <w:sz w:val="24"/>
                <w:highlight w:val="none"/>
                <w:lang w:eastAsia="zh-CN"/>
              </w:rPr>
              <w:t>成交</w:t>
            </w:r>
            <w:r>
              <w:rPr>
                <w:rFonts w:hint="eastAsia" w:ascii="仿宋_GB2312" w:hAnsi="仿宋_GB2312" w:eastAsia="仿宋_GB2312" w:cs="仿宋_GB2312"/>
                <w:sz w:val="24"/>
                <w:szCs w:val="24"/>
                <w:highlight w:val="none"/>
              </w:rPr>
              <w:t>供应商未通过进场验收并在整改期限内仍未整改完成的。</w:t>
            </w:r>
          </w:p>
          <w:p>
            <w:pPr>
              <w:spacing w:after="0" w:line="400" w:lineRule="exact"/>
              <w:ind w:left="0" w:leftChars="0" w:firstLine="482" w:firstLineChars="200"/>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八、服务费内容</w:t>
            </w:r>
          </w:p>
          <w:p>
            <w:pPr>
              <w:spacing w:after="0" w:line="400" w:lineRule="exact"/>
              <w:ind w:left="0" w:leftChars="0" w:firstLine="480" w:firstLineChars="200"/>
              <w:rPr>
                <w:rFonts w:ascii="仿宋_GB2312" w:eastAsia="仿宋_GB2312"/>
                <w:sz w:val="24"/>
                <w:szCs w:val="24"/>
                <w:highlight w:val="none"/>
              </w:rPr>
            </w:pPr>
            <w:r>
              <w:rPr>
                <w:rFonts w:hint="eastAsia" w:ascii="仿宋_GB2312" w:hAnsi="仿宋_GB2312" w:eastAsia="仿宋_GB2312" w:cs="仿宋_GB2312"/>
                <w:sz w:val="24"/>
                <w:szCs w:val="24"/>
                <w:highlight w:val="none"/>
              </w:rPr>
              <w:t>响应报价为全包价，包括本项目的人工费、管理费用、服务用具的费用以及各种税费及完成本次采购内容所需的一切费用。如供应商在成交后或合同履行过程中，出现任何遗漏内容需产生额外费用，均由</w:t>
            </w:r>
            <w:r>
              <w:rPr>
                <w:rFonts w:hint="eastAsia" w:ascii="仿宋_GB2312" w:hAnsi="仿宋_GB2312" w:eastAsia="仿宋_GB2312" w:cs="仿宋_GB2312"/>
                <w:sz w:val="24"/>
                <w:highlight w:val="none"/>
                <w:lang w:eastAsia="zh-CN"/>
              </w:rPr>
              <w:t>成交</w:t>
            </w:r>
            <w:r>
              <w:rPr>
                <w:rFonts w:hint="eastAsia" w:ascii="仿宋_GB2312" w:hAnsi="仿宋_GB2312" w:eastAsia="仿宋_GB2312" w:cs="仿宋_GB2312"/>
                <w:sz w:val="24"/>
                <w:szCs w:val="24"/>
                <w:highlight w:val="none"/>
              </w:rPr>
              <w:t>供应商自行承担，成交价不得因任何因素上调，采购人将不再支付任何其他费用。</w:t>
            </w:r>
          </w:p>
        </w:tc>
        <w:tc>
          <w:tcPr>
            <w:tcW w:w="722"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ascii="仿宋_GB2312" w:hAnsi="宋体" w:eastAsia="仿宋_GB2312"/>
                <w:sz w:val="24"/>
                <w:highlight w:val="none"/>
              </w:rPr>
            </w:pPr>
            <w:r>
              <w:rPr>
                <w:rFonts w:hint="eastAsia" w:ascii="仿宋_GB2312" w:hAnsi="宋体" w:eastAsia="仿宋_GB2312"/>
                <w:sz w:val="24"/>
                <w:highlight w:val="none"/>
              </w:rPr>
              <w:t>1项</w:t>
            </w:r>
          </w:p>
        </w:tc>
      </w:tr>
    </w:tbl>
    <w:p>
      <w:pPr>
        <w:adjustRightInd w:val="0"/>
        <w:spacing w:line="276" w:lineRule="auto"/>
        <w:ind w:firstLine="142" w:firstLineChars="59"/>
        <w:rPr>
          <w:rFonts w:ascii="仿宋_GB2312" w:eastAsia="仿宋_GB2312"/>
          <w:b/>
          <w:bCs/>
          <w:sz w:val="24"/>
        </w:rPr>
      </w:pPr>
    </w:p>
    <w:tbl>
      <w:tblPr>
        <w:tblStyle w:val="49"/>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2.供应商必须按照《中华人民共和国劳动法》的规定与员工签订劳动合同并按照国家及省市的相关规定为投入本项目人员统一办理社会保险并承担相关费用；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3.供应商报价必须包含本项目人员工资、保险费、福利费、加班费、管理费、服装费、税费等相关费用；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4.供应商须自行承担本项目服务所有的专用工具等相关费用；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w:t>
            </w:r>
            <w:r>
              <w:rPr>
                <w:rFonts w:hint="eastAsia" w:ascii="仿宋_GB2312" w:hAnsi="仿宋_GB2312" w:eastAsia="仿宋_GB2312" w:cs="仿宋_GB2312"/>
                <w:bCs/>
                <w:sz w:val="24"/>
              </w:rPr>
              <w:t>一年</w:t>
            </w:r>
            <w:r>
              <w:rPr>
                <w:rFonts w:hint="eastAsia" w:ascii="仿宋_GB2312" w:hAnsi="仿宋_GB2312" w:eastAsia="仿宋_GB2312" w:cs="仿宋_GB2312"/>
                <w:bCs/>
                <w:color w:val="000000"/>
                <w:sz w:val="24"/>
              </w:rPr>
              <w:t>，具体服务起止时间以合同约定日期为准。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w:t>
            </w:r>
            <w:r>
              <w:rPr>
                <w:rFonts w:hint="eastAsia" w:ascii="仿宋_GB2312" w:hAnsi="仿宋_GB2312" w:eastAsia="仿宋_GB2312" w:cs="仿宋_GB2312"/>
                <w:bCs/>
                <w:sz w:val="24"/>
              </w:rPr>
              <w:t>通知30分钟内</w:t>
            </w:r>
            <w:r>
              <w:rPr>
                <w:rFonts w:hint="eastAsia" w:ascii="仿宋_GB2312" w:hAnsi="仿宋_GB2312" w:eastAsia="仿宋_GB2312" w:cs="仿宋_GB2312"/>
                <w:bCs/>
                <w:color w:val="000000"/>
                <w:sz w:val="24"/>
              </w:rPr>
              <w:t>到达采购人指定地点。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服务交接时间：自合同约定提供服务之日起10日内办理完服务交接手续；</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服务地点 ：</w:t>
            </w:r>
            <w:r>
              <w:rPr>
                <w:rFonts w:hint="eastAsia" w:ascii="仿宋_GB2312" w:hAnsi="仿宋_GB2312" w:eastAsia="仿宋_GB2312" w:cs="仿宋_GB2312"/>
                <w:color w:val="000000"/>
                <w:sz w:val="24"/>
              </w:rPr>
              <w:t>广西柳州市鱼峰区鱼峰路59号鱼峰公园</w:t>
            </w:r>
            <w:r>
              <w:rPr>
                <w:rFonts w:hint="eastAsia" w:ascii="仿宋_GB2312" w:hAnsi="仿宋_GB2312" w:eastAsia="仿宋_GB2312" w:cs="仿宋_GB2312"/>
                <w:kern w:val="28"/>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合同签订后采购人每月对成交供应商进行考核，根据考核结果确定当月服务费金额。采购人按月向成交供应商支付服务费，成交供应商应当于次月</w:t>
            </w:r>
            <w:r>
              <w:rPr>
                <w:rFonts w:hint="eastAsia" w:ascii="仿宋_GB2312" w:hAnsi="仿宋_GB2312" w:eastAsia="仿宋_GB2312" w:cs="仿宋_GB2312"/>
                <w:bCs/>
                <w:sz w:val="24"/>
              </w:rPr>
              <w:t>开始后5个工作日内，将上月合法、有效发票开具给采购人，采购人</w:t>
            </w:r>
            <w:r>
              <w:rPr>
                <w:rFonts w:hint="eastAsia" w:ascii="仿宋_GB2312" w:hAnsi="仿宋_GB2312" w:eastAsia="仿宋_GB2312" w:cs="仿宋_GB2312"/>
                <w:bCs/>
                <w:sz w:val="24"/>
                <w:lang w:eastAsia="zh-CN"/>
              </w:rPr>
              <w:t>原则上</w:t>
            </w:r>
            <w:r>
              <w:rPr>
                <w:rFonts w:hint="eastAsia" w:ascii="仿宋_GB2312" w:hAnsi="仿宋_GB2312" w:eastAsia="仿宋_GB2312" w:cs="仿宋_GB2312"/>
                <w:bCs/>
                <w:sz w:val="24"/>
              </w:rPr>
              <w:t>在收到发票后10个工作日内</w:t>
            </w:r>
            <w:r>
              <w:rPr>
                <w:rFonts w:hint="eastAsia" w:ascii="仿宋_GB2312" w:hAnsi="仿宋_GB2312" w:eastAsia="仿宋_GB2312" w:cs="仿宋_GB2312"/>
                <w:bCs/>
                <w:color w:val="000000"/>
                <w:sz w:val="24"/>
              </w:rPr>
              <w:t>将上月服务费</w:t>
            </w:r>
            <w:r>
              <w:rPr>
                <w:rFonts w:hint="eastAsia" w:ascii="仿宋_GB2312" w:hAnsi="仿宋_GB2312" w:eastAsia="仿宋_GB2312" w:cs="仿宋_GB2312"/>
                <w:bCs/>
                <w:sz w:val="24"/>
              </w:rPr>
              <w:t>支付到合同约定的供应商账户（不计利息）。</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color w:val="000000"/>
                <w:sz w:val="24"/>
              </w:rPr>
              <w:t>注：资金支付等事项按照《保障中小企业款项支付条例》（国务院令第802号）、《广西壮族自治区财政厅关于持续优化政府采购营商坏境推动高质量发展的通知》等要求执行。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40" w:lineRule="exact"/>
              <w:jc w:val="left"/>
              <w:rPr>
                <w:rFonts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460" w:lineRule="atLeast"/>
              <w:rPr>
                <w:rFonts w:ascii="仿宋_GB2312" w:eastAsia="仿宋_GB2312"/>
                <w:color w:val="000000"/>
                <w:sz w:val="24"/>
              </w:rPr>
            </w:pPr>
            <w:r>
              <w:rPr>
                <w:rFonts w:hint="eastAsia" w:ascii="仿宋_GB2312" w:eastAsia="仿宋_GB2312"/>
                <w:color w:val="000000"/>
                <w:sz w:val="24"/>
              </w:rPr>
              <w:t>1.</w:t>
            </w:r>
            <w:r>
              <w:rPr>
                <w:rFonts w:hint="eastAsia" w:ascii="仿宋_GB2312" w:eastAsia="仿宋_GB2312"/>
                <w:b/>
                <w:bCs/>
                <w:color w:val="000000"/>
                <w:sz w:val="24"/>
              </w:rPr>
              <w:t>根据《政府采购促进中小企业发展管理办法》（财库〔2020〕46号），本项目</w:t>
            </w:r>
            <w:r>
              <w:rPr>
                <w:rFonts w:hint="eastAsia" w:ascii="仿宋_GB2312" w:eastAsia="仿宋_GB2312"/>
                <w:b/>
                <w:bCs/>
                <w:color w:val="000000"/>
                <w:sz w:val="24"/>
                <w:lang w:val="en-US" w:eastAsia="zh-CN"/>
              </w:rPr>
              <w:t>分标2</w:t>
            </w:r>
            <w:r>
              <w:rPr>
                <w:rFonts w:hint="eastAsia" w:ascii="仿宋_GB2312" w:eastAsia="仿宋_GB2312"/>
                <w:b/>
                <w:bCs/>
                <w:color w:val="000000"/>
                <w:sz w:val="24"/>
              </w:rPr>
              <w:t>属于专门面向</w:t>
            </w:r>
            <w:r>
              <w:rPr>
                <w:rFonts w:hint="eastAsia" w:ascii="仿宋_GB2312" w:eastAsia="仿宋_GB2312"/>
                <w:b/>
                <w:bCs/>
                <w:color w:val="000000"/>
                <w:sz w:val="24"/>
                <w:lang w:eastAsia="zh-CN"/>
              </w:rPr>
              <w:t>中小</w:t>
            </w:r>
            <w:r>
              <w:rPr>
                <w:rFonts w:hint="eastAsia" w:ascii="仿宋_GB2312" w:eastAsia="仿宋_GB2312"/>
                <w:b/>
                <w:bCs/>
                <w:color w:val="000000"/>
                <w:sz w:val="24"/>
              </w:rPr>
              <w:t>企业采购的项目</w:t>
            </w:r>
            <w:r>
              <w:rPr>
                <w:rFonts w:hint="eastAsia" w:ascii="仿宋_GB2312" w:eastAsia="仿宋_GB2312"/>
                <w:color w:val="000000"/>
                <w:sz w:val="24"/>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spacing w:before="0" w:beforeAutospacing="0" w:after="0" w:afterAutospacing="0" w:line="460" w:lineRule="atLeast"/>
              <w:rPr>
                <w:rFonts w:ascii="仿宋_GB2312" w:eastAsia="仿宋_GB2312"/>
                <w:color w:val="000000"/>
                <w:sz w:val="24"/>
              </w:rPr>
            </w:pPr>
            <w:r>
              <w:rPr>
                <w:rFonts w:hint="eastAsia" w:ascii="仿宋_GB2312" w:eastAsia="仿宋_GB2312"/>
                <w:color w:val="000000"/>
                <w:sz w:val="24"/>
              </w:rPr>
              <w:t>2.</w:t>
            </w:r>
            <w:r>
              <w:rPr>
                <w:rFonts w:hint="eastAsia" w:ascii="仿宋_GB2312" w:eastAsia="仿宋_GB2312"/>
                <w:color w:val="000000"/>
                <w:sz w:val="24"/>
                <w:lang w:eastAsia="zh-CN"/>
              </w:rPr>
              <w:t>中小</w:t>
            </w:r>
            <w:r>
              <w:rPr>
                <w:rFonts w:hint="eastAsia" w:ascii="仿宋_GB2312" w:eastAsia="仿宋_GB2312"/>
                <w:color w:val="000000"/>
                <w:sz w:val="24"/>
              </w:rPr>
              <w:t>企业须符合本项目</w:t>
            </w:r>
            <w:r>
              <w:rPr>
                <w:rFonts w:hint="eastAsia" w:ascii="仿宋_GB2312" w:eastAsia="仿宋_GB2312"/>
                <w:color w:val="000000"/>
                <w:sz w:val="24"/>
                <w:lang w:val="en-US" w:eastAsia="zh-CN"/>
              </w:rPr>
              <w:t>分标2</w:t>
            </w:r>
            <w:r>
              <w:rPr>
                <w:rFonts w:hint="eastAsia" w:ascii="仿宋_GB2312" w:eastAsia="仿宋_GB2312"/>
                <w:color w:val="000000"/>
                <w:sz w:val="24"/>
              </w:rPr>
              <w:t>采购标的所属行业对应的中小企业划分标准：</w:t>
            </w:r>
          </w:p>
          <w:p>
            <w:pPr>
              <w:spacing w:before="0" w:beforeAutospacing="0" w:after="0" w:afterAutospacing="0" w:line="460" w:lineRule="atLeast"/>
              <w:rPr>
                <w:rFonts w:ascii="仿宋_GB2312" w:eastAsia="仿宋_GB2312"/>
                <w:b/>
                <w:bCs/>
                <w:color w:val="000000"/>
                <w:sz w:val="24"/>
              </w:rPr>
            </w:pPr>
            <w:r>
              <w:rPr>
                <w:rFonts w:hint="eastAsia" w:ascii="仿宋_GB2312" w:eastAsia="仿宋_GB2312"/>
                <w:b w:val="0"/>
                <w:bCs w:val="0"/>
                <w:color w:val="000000"/>
                <w:sz w:val="24"/>
              </w:rPr>
              <w:t>（1）采购标的对应的中小企业划分标准所属行业</w:t>
            </w:r>
            <w:r>
              <w:rPr>
                <w:rFonts w:hint="eastAsia" w:ascii="仿宋_GB2312" w:eastAsia="仿宋_GB2312"/>
                <w:b/>
                <w:bCs/>
                <w:color w:val="000000"/>
                <w:sz w:val="24"/>
              </w:rPr>
              <w:t>：</w:t>
            </w:r>
            <w:r>
              <w:rPr>
                <w:rFonts w:hint="eastAsia" w:ascii="仿宋_GB2312" w:eastAsia="仿宋_GB2312"/>
                <w:b/>
                <w:bCs/>
                <w:color w:val="000000"/>
                <w:sz w:val="24"/>
                <w:u w:val="single"/>
              </w:rPr>
              <w:t>租赁和商务服务业</w:t>
            </w:r>
          </w:p>
          <w:p>
            <w:pPr>
              <w:spacing w:before="0" w:beforeAutospacing="0" w:after="0" w:afterAutospacing="0" w:line="460" w:lineRule="atLeast"/>
              <w:rPr>
                <w:rFonts w:ascii="仿宋_GB2312" w:eastAsia="仿宋_GB2312"/>
                <w:b w:val="0"/>
                <w:bCs w:val="0"/>
                <w:color w:val="000000"/>
                <w:sz w:val="24"/>
              </w:rPr>
            </w:pPr>
            <w:r>
              <w:rPr>
                <w:rFonts w:hint="eastAsia" w:ascii="仿宋_GB2312" w:eastAsia="仿宋_GB2312"/>
                <w:b w:val="0"/>
                <w:bCs w:val="0"/>
                <w:color w:val="000000"/>
                <w:sz w:val="24"/>
              </w:rPr>
              <w:t>（2）中小企业划分有关标准根据工信部等部委发布的《关于印发中小企业划型标准规定的通知》（工信部联企业〔2011〕300号）确定；</w:t>
            </w:r>
          </w:p>
          <w:p>
            <w:pPr>
              <w:spacing w:before="0" w:beforeAutospacing="0" w:after="0" w:afterAutospacing="0" w:line="460" w:lineRule="atLeast"/>
              <w:rPr>
                <w:rFonts w:ascii="仿宋_GB2312" w:eastAsia="仿宋_GB2312"/>
                <w:color w:val="000000"/>
                <w:sz w:val="24"/>
              </w:rPr>
            </w:pPr>
            <w:r>
              <w:rPr>
                <w:rFonts w:hint="eastAsia" w:ascii="仿宋_GB2312" w:eastAsia="仿宋_GB2312"/>
                <w:b w:val="0"/>
                <w:bCs w:val="0"/>
                <w:color w:val="000000"/>
                <w:sz w:val="24"/>
              </w:rPr>
              <w:t>（3）为方便供应商识别企业规模类型，供应商可使用工业和信息化部组织开发的中小企业规模类型自测小程序生成企业规模类型测试结果。 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460" w:lineRule="atLeast"/>
              <w:rPr>
                <w:rFonts w:ascii="仿宋_GB2312" w:eastAsia="仿宋_GB2312"/>
                <w:color w:val="000000"/>
                <w:sz w:val="24"/>
              </w:rPr>
            </w:pPr>
            <w:r>
              <w:rPr>
                <w:rFonts w:hint="eastAsia" w:ascii="仿宋_GB2312" w:eastAsia="仿宋_GB2312"/>
                <w:color w:val="000000"/>
                <w:sz w:val="24"/>
              </w:rPr>
              <w:t>1.供应商具备有效的质量管理体系认证证书；</w:t>
            </w:r>
          </w:p>
          <w:p>
            <w:pPr>
              <w:spacing w:before="0" w:beforeAutospacing="0" w:after="0" w:afterAutospacing="0" w:line="460" w:lineRule="atLeast"/>
              <w:rPr>
                <w:rFonts w:ascii="仿宋_GB2312" w:eastAsia="仿宋_GB2312"/>
                <w:color w:val="000000"/>
                <w:sz w:val="24"/>
              </w:rPr>
            </w:pPr>
            <w:r>
              <w:rPr>
                <w:rFonts w:hint="eastAsia" w:ascii="仿宋_GB2312" w:eastAsia="仿宋_GB2312"/>
                <w:color w:val="000000"/>
                <w:sz w:val="24"/>
              </w:rPr>
              <w:t>2.供应商具备有效的职业健康安全管理体系认证证书；</w:t>
            </w:r>
          </w:p>
          <w:p>
            <w:pPr>
              <w:spacing w:before="0" w:beforeAutospacing="0" w:after="0" w:afterAutospacing="0" w:line="460" w:lineRule="atLeast"/>
              <w:rPr>
                <w:rFonts w:ascii="仿宋_GB2312" w:eastAsia="仿宋_GB2312"/>
                <w:color w:val="000000"/>
                <w:sz w:val="24"/>
              </w:rPr>
            </w:pPr>
            <w:r>
              <w:rPr>
                <w:rFonts w:hint="eastAsia" w:ascii="仿宋_GB2312" w:eastAsia="仿宋_GB2312"/>
                <w:color w:val="000000"/>
                <w:sz w:val="24"/>
              </w:rPr>
              <w:t>3.供应商具备有效的环境管理体系认证证书。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460" w:lineRule="atLeast"/>
              <w:rPr>
                <w:rFonts w:ascii="仿宋_GB2312" w:eastAsia="仿宋_GB2312"/>
                <w:color w:val="000000"/>
                <w:sz w:val="24"/>
              </w:rPr>
            </w:pPr>
            <w:r>
              <w:rPr>
                <w:rFonts w:hint="eastAsia" w:ascii="仿宋_GB2312" w:eastAsia="仿宋_GB2312"/>
                <w:color w:val="000000"/>
                <w:sz w:val="24"/>
              </w:rPr>
              <w:t>供应商202</w:t>
            </w:r>
            <w:r>
              <w:rPr>
                <w:rFonts w:hint="eastAsia" w:ascii="仿宋_GB2312" w:eastAsia="仿宋_GB2312"/>
                <w:color w:val="000000"/>
                <w:sz w:val="24"/>
                <w:lang w:val="en-US" w:eastAsia="zh-CN"/>
              </w:rPr>
              <w:t>3</w:t>
            </w:r>
            <w:r>
              <w:rPr>
                <w:rFonts w:hint="eastAsia" w:ascii="仿宋_GB2312" w:eastAsia="仿宋_GB2312"/>
                <w:color w:val="000000"/>
                <w:sz w:val="24"/>
              </w:rPr>
              <w:t>年1月1日起至今承接的安保服务项目。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460" w:lineRule="atLeast"/>
              <w:rPr>
                <w:rFonts w:ascii="仿宋_GB2312" w:eastAsia="仿宋_GB2312"/>
                <w:color w:val="000000"/>
                <w:sz w:val="24"/>
              </w:rPr>
            </w:pPr>
            <w:r>
              <w:rPr>
                <w:rFonts w:hint="eastAsia" w:ascii="仿宋_GB2312" w:eastAsia="仿宋_GB2312"/>
                <w:color w:val="000000"/>
                <w:sz w:val="24"/>
              </w:rPr>
              <w:t>详见第六章 评审方法及评审标准中的“人员配置方案分”要求。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firstLine="555"/>
              <w:rPr>
                <w:rFonts w:ascii="仿宋_GB2312" w:eastAsia="仿宋_GB2312"/>
                <w:bCs/>
                <w:color w:val="000000"/>
                <w:kern w:val="0"/>
                <w:sz w:val="24"/>
              </w:rPr>
            </w:pPr>
            <w:r>
              <w:rPr>
                <w:rFonts w:hint="eastAsia" w:ascii="仿宋_GB2312" w:eastAsia="仿宋_GB2312"/>
                <w:bCs/>
                <w:color w:val="000000"/>
                <w:kern w:val="0"/>
                <w:sz w:val="24"/>
              </w:rPr>
              <w:t>无</w:t>
            </w:r>
          </w:p>
        </w:tc>
        <w:tc>
          <w:tcPr>
            <w:tcW w:w="7749" w:type="dxa"/>
            <w:tcBorders>
              <w:left w:val="single" w:color="auto" w:sz="4" w:space="0"/>
              <w:bottom w:val="single" w:color="auto" w:sz="4" w:space="0"/>
              <w:right w:val="single" w:color="auto" w:sz="4" w:space="0"/>
            </w:tcBorders>
            <w:vAlign w:val="center"/>
          </w:tcPr>
          <w:p>
            <w:pPr>
              <w:spacing w:line="400" w:lineRule="exact"/>
              <w:rPr>
                <w:rFonts w:ascii="仿宋_GB2312" w:eastAsia="仿宋_GB2312"/>
                <w:bCs/>
                <w:color w:val="000000"/>
                <w:kern w:val="0"/>
                <w:sz w:val="24"/>
              </w:rPr>
            </w:pPr>
            <w:r>
              <w:rPr>
                <w:rFonts w:hint="eastAsia" w:ascii="仿宋_GB2312" w:eastAsia="仿宋_GB2312"/>
                <w:bCs/>
                <w:color w:val="000000"/>
                <w:kern w:val="0"/>
                <w:sz w:val="24"/>
                <w:lang w:val="en-GB"/>
              </w:rPr>
              <w:t xml:space="preserve"> </w:t>
            </w:r>
          </w:p>
        </w:tc>
      </w:tr>
    </w:tbl>
    <w:p>
      <w:pPr>
        <w:rPr>
          <w:rFonts w:ascii="宋体" w:hAnsi="??????" w:cs="宋体"/>
          <w:color w:val="000000"/>
          <w:kern w:val="0"/>
          <w:szCs w:val="21"/>
        </w:rPr>
      </w:pPr>
      <w:bookmarkStart w:id="66" w:name="_Toc504053343"/>
    </w:p>
    <w:p>
      <w:pPr>
        <w:rPr>
          <w:rFonts w:ascii="宋体" w:hAnsi="??????" w:cs="宋体"/>
          <w:color w:val="000000"/>
          <w:kern w:val="0"/>
          <w:szCs w:val="21"/>
        </w:rPr>
      </w:pPr>
      <w:r>
        <w:rPr>
          <w:rFonts w:hint="eastAsia" w:ascii="方正小标宋简体" w:hAnsi="仿宋_GB2312" w:eastAsia="方正小标宋简体" w:cs="仿宋_GB2312"/>
          <w:bCs/>
          <w:color w:val="000000"/>
          <w:sz w:val="28"/>
          <w:szCs w:val="28"/>
        </w:rPr>
        <w:t>★附件：</w:t>
      </w:r>
    </w:p>
    <w:p>
      <w:pPr>
        <w:spacing w:line="480" w:lineRule="exact"/>
        <w:ind w:firstLine="560" w:firstLineChars="200"/>
        <w:jc w:val="center"/>
        <w:rPr>
          <w:rFonts w:hint="eastAsia" w:ascii="方正小标宋简体" w:hAnsi="仿宋_GB2312" w:eastAsia="方正小标宋简体" w:cs="仿宋_GB2312"/>
          <w:color w:val="000000"/>
          <w:sz w:val="24"/>
        </w:rPr>
      </w:pPr>
      <w:bookmarkStart w:id="67" w:name="OLE_LINK2"/>
      <w:r>
        <w:rPr>
          <w:rFonts w:hint="eastAsia" w:ascii="方正小标宋简体" w:hAnsi="仿宋_GB2312" w:eastAsia="方正小标宋简体" w:cs="仿宋_GB2312"/>
          <w:bCs/>
          <w:color w:val="000000"/>
          <w:sz w:val="28"/>
          <w:szCs w:val="28"/>
        </w:rPr>
        <w:t>2026年鱼峰公园安保服务考核标准</w:t>
      </w:r>
      <w:bookmarkEnd w:id="67"/>
    </w:p>
    <w:p>
      <w:pPr>
        <w:ind w:firstLine="480" w:firstLineChars="200"/>
        <w:rPr>
          <w:rFonts w:hint="eastAsia" w:ascii="仿宋_GB2312" w:hAnsi="仿宋_GB2312" w:eastAsia="仿宋_GB2312" w:cs="仿宋_GB2312"/>
          <w:color w:val="000000"/>
          <w:sz w:val="24"/>
        </w:rPr>
      </w:pP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安保服务考核分五项、十四个分项进行，包括保安员管理（25分）、治安巡防（30分）、服务质量（25分）、交通安全管理（10分）及消防安全（10分），满分100分，按每项考核情况进行评分，分优秀（≥90分）、良好（≥80分）</w:t>
      </w:r>
      <w:r>
        <w:rPr>
          <w:rFonts w:hint="eastAsia" w:ascii="仿宋_GB2312" w:hAnsi="仿宋_GB2312" w:eastAsia="仿宋_GB2312" w:cs="仿宋_GB2312"/>
          <w:color w:val="000000"/>
          <w:sz w:val="24"/>
          <w:lang w:eastAsia="zh-CN"/>
        </w:rPr>
        <w:t>、合格</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0分）</w:t>
      </w:r>
      <w:r>
        <w:rPr>
          <w:rFonts w:hint="eastAsia" w:ascii="仿宋_GB2312" w:hAnsi="仿宋_GB2312" w:eastAsia="仿宋_GB2312" w:cs="仿宋_GB2312"/>
          <w:color w:val="000000"/>
          <w:sz w:val="24"/>
          <w:lang w:eastAsia="zh-CN"/>
        </w:rPr>
        <w:t>、不合格</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0分）作为划拨服务费及终止合同的依据。</w:t>
      </w:r>
    </w:p>
    <w:tbl>
      <w:tblPr>
        <w:tblStyle w:val="49"/>
        <w:tblW w:w="9498" w:type="dxa"/>
        <w:jc w:val="center"/>
        <w:tblLayout w:type="fixed"/>
        <w:tblCellMar>
          <w:top w:w="15" w:type="dxa"/>
          <w:left w:w="108" w:type="dxa"/>
          <w:bottom w:w="15" w:type="dxa"/>
          <w:right w:w="108" w:type="dxa"/>
        </w:tblCellMar>
      </w:tblPr>
      <w:tblGrid>
        <w:gridCol w:w="935"/>
        <w:gridCol w:w="841"/>
        <w:gridCol w:w="2918"/>
        <w:gridCol w:w="3251"/>
        <w:gridCol w:w="833"/>
        <w:gridCol w:w="720"/>
      </w:tblGrid>
      <w:tr>
        <w:tblPrEx>
          <w:tblCellMar>
            <w:top w:w="15" w:type="dxa"/>
            <w:left w:w="108" w:type="dxa"/>
            <w:bottom w:w="15" w:type="dxa"/>
            <w:right w:w="108" w:type="dxa"/>
          </w:tblCellMar>
        </w:tblPrEx>
        <w:trPr>
          <w:trHeight w:val="772" w:hRule="atLeast"/>
          <w:jc w:val="center"/>
        </w:trPr>
        <w:tc>
          <w:tcPr>
            <w:tcW w:w="9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项目</w:t>
            </w:r>
          </w:p>
        </w:tc>
        <w:tc>
          <w:tcPr>
            <w:tcW w:w="841"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分项</w:t>
            </w:r>
          </w:p>
        </w:tc>
        <w:tc>
          <w:tcPr>
            <w:tcW w:w="2918"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考核标准</w:t>
            </w: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扣分原因</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应扣</w:t>
            </w:r>
          </w:p>
          <w:p>
            <w:pPr>
              <w:widowControl/>
              <w:spacing w:line="400" w:lineRule="exact"/>
              <w:jc w:val="center"/>
              <w:rPr>
                <w:rFonts w:hint="eastAsia"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分数</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实扣</w:t>
            </w:r>
          </w:p>
          <w:p>
            <w:pPr>
              <w:widowControl/>
              <w:spacing w:line="400" w:lineRule="exact"/>
              <w:jc w:val="center"/>
              <w:rPr>
                <w:rFonts w:hint="eastAsia"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分数</w:t>
            </w:r>
          </w:p>
        </w:tc>
      </w:tr>
      <w:tr>
        <w:tblPrEx>
          <w:tblCellMar>
            <w:top w:w="15" w:type="dxa"/>
            <w:left w:w="108" w:type="dxa"/>
            <w:bottom w:w="15" w:type="dxa"/>
            <w:right w:w="108" w:type="dxa"/>
          </w:tblCellMar>
        </w:tblPrEx>
        <w:trPr>
          <w:trHeight w:val="951" w:hRule="atLeast"/>
          <w:jc w:val="center"/>
        </w:trPr>
        <w:tc>
          <w:tcPr>
            <w:tcW w:w="935" w:type="dxa"/>
            <w:vMerge w:val="restart"/>
            <w:tcBorders>
              <w:top w:val="nil"/>
              <w:left w:val="single" w:color="000000" w:sz="4" w:space="0"/>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保安员管理(25分）</w:t>
            </w:r>
          </w:p>
        </w:tc>
        <w:tc>
          <w:tcPr>
            <w:tcW w:w="841" w:type="dxa"/>
            <w:vMerge w:val="restart"/>
            <w:tcBorders>
              <w:top w:val="nil"/>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人员配置（5分）</w:t>
            </w:r>
          </w:p>
        </w:tc>
        <w:tc>
          <w:tcPr>
            <w:tcW w:w="2918" w:type="dxa"/>
            <w:vMerge w:val="restart"/>
            <w:tcBorders>
              <w:top w:val="nil"/>
              <w:left w:val="nil"/>
              <w:bottom w:val="single" w:color="000000" w:sz="4" w:space="0"/>
              <w:right w:val="single" w:color="000000" w:sz="4" w:space="0"/>
            </w:tcBorders>
            <w:vAlign w:val="center"/>
          </w:tcPr>
          <w:p>
            <w:pPr>
              <w:widowControl/>
              <w:spacing w:line="400" w:lineRule="exact"/>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①严格按人员配置要求配备安保人员</w:t>
            </w:r>
            <w:r>
              <w:rPr>
                <w:rFonts w:hint="eastAsia" w:ascii="仿宋_GB2312" w:hAnsi="仿宋_GB2312" w:eastAsia="仿宋_GB2312" w:cs="仿宋_GB2312"/>
                <w:color w:val="000000"/>
                <w:kern w:val="0"/>
                <w:sz w:val="24"/>
                <w:lang w:val="en-US" w:eastAsia="zh-CN"/>
              </w:rPr>
              <w:t>10</w:t>
            </w:r>
            <w:r>
              <w:rPr>
                <w:rFonts w:hint="eastAsia" w:ascii="仿宋_GB2312" w:hAnsi="仿宋_GB2312" w:eastAsia="仿宋_GB2312" w:cs="仿宋_GB2312"/>
                <w:color w:val="000000"/>
                <w:kern w:val="0"/>
                <w:sz w:val="24"/>
              </w:rPr>
              <w:t>人，身体健康、品貌端正、品行优良、工作认真负责、能吃苦耐劳，无不良记录。</w:t>
            </w:r>
          </w:p>
          <w:p>
            <w:pPr>
              <w:widowControl/>
              <w:spacing w:line="400" w:lineRule="exact"/>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②保安人员必须为专业安保队伍，所有保安必须持有效的《保安员证》上岗，并按要求配备制服。</w:t>
            </w:r>
          </w:p>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③为保持保安队伍稳定性，保安人员每个月的流动人员不得超过3人，未经公园同意不得抽调保安员从事其它任务。</w:t>
            </w:r>
          </w:p>
        </w:tc>
        <w:tc>
          <w:tcPr>
            <w:tcW w:w="3251" w:type="dxa"/>
            <w:tcBorders>
              <w:top w:val="single" w:color="000000" w:sz="4" w:space="0"/>
              <w:left w:val="nil"/>
              <w:bottom w:val="single" w:color="000000" w:sz="4" w:space="0"/>
              <w:right w:val="single" w:color="000000" w:sz="4" w:space="0"/>
            </w:tcBorders>
            <w:vAlign w:val="bottom"/>
          </w:tcPr>
          <w:p>
            <w:pPr>
              <w:widowControl/>
              <w:adjustRightInd w:val="0"/>
              <w:snapToGrid w:val="0"/>
              <w:spacing w:line="40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岗位设置配备人员不足或当班人数少于约定的人数（每次/每人）。</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743"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保安人员无证上岗（每次/每人）。</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915"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配备的制服不符合要求（每次/每人）。</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786"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月人员流动超过3人，本项不得分。</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930"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未经单位同意抽调保安员从事其他任务（每次/每人）。</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1100"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restart"/>
            <w:tcBorders>
              <w:top w:val="nil"/>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交接班规范（5分）</w:t>
            </w:r>
          </w:p>
        </w:tc>
        <w:tc>
          <w:tcPr>
            <w:tcW w:w="2918" w:type="dxa"/>
            <w:vMerge w:val="restart"/>
            <w:tcBorders>
              <w:top w:val="nil"/>
              <w:left w:val="nil"/>
              <w:bottom w:val="single" w:color="000000" w:sz="4" w:space="0"/>
              <w:right w:val="single" w:color="000000" w:sz="4" w:space="0"/>
            </w:tcBorders>
            <w:vAlign w:val="center"/>
          </w:tcPr>
          <w:p>
            <w:pPr>
              <w:widowControl/>
              <w:spacing w:line="400" w:lineRule="exact"/>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①接班保安员至少提前</w:t>
            </w:r>
            <w:r>
              <w:rPr>
                <w:rFonts w:hint="eastAsia" w:ascii="仿宋_GB2312" w:hAnsi="仿宋_GB2312" w:eastAsia="仿宋_GB2312" w:cs="仿宋_GB2312"/>
                <w:color w:val="000000"/>
                <w:kern w:val="0"/>
                <w:sz w:val="24"/>
                <w:lang w:val="en-US" w:eastAsia="zh-CN"/>
              </w:rPr>
              <w:t>10</w:t>
            </w:r>
            <w:r>
              <w:rPr>
                <w:rFonts w:hint="eastAsia" w:ascii="仿宋_GB2312" w:hAnsi="仿宋_GB2312" w:eastAsia="仿宋_GB2312" w:cs="仿宋_GB2312"/>
                <w:color w:val="000000"/>
                <w:kern w:val="0"/>
                <w:sz w:val="24"/>
              </w:rPr>
              <w:t>分钟到岗，分别到每个定点岗位进行接班，了解检查接班岗位、保安器械情况等。接班后发现问题应立即向交班队员反映，向班长汇报，并作详细记录。</w:t>
            </w:r>
          </w:p>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②交班人员必须将岗位情况向接班人员交待清楚后。如交班前所发生的事件未妥善处理好，视情况配合处理完毕。</w:t>
            </w: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保安员上班迟到、早退或已上班但不按照交接班时间要求达到岗位或离开岗位超过10分钟（每次/每人）。</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1276"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保安员上班迟到、早退或已上班但不按照交接班时间要求达到岗位或离开岗位超过30分钟（每次/每人）。</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772"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当天累计迟到、早退或离岗（每人）</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967"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当天累计迟到、早退或离岗3人次以上或当月累计10人次及以上。</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1585"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保安员随意动用他人物品、公物和装备；因交接班不清楚，发现公物遗失、损坏后瞒报或虚报，</w:t>
            </w:r>
            <w:r>
              <w:rPr>
                <w:rFonts w:hint="eastAsia" w:ascii="仿宋_GB2312" w:hAnsi="仿宋_GB2312" w:eastAsia="仿宋_GB2312" w:cs="仿宋_GB2312"/>
                <w:color w:val="000000"/>
                <w:kern w:val="0"/>
                <w:sz w:val="24"/>
                <w:lang w:val="en-US" w:eastAsia="zh-CN"/>
              </w:rPr>
              <w:t>成交供应商</w:t>
            </w:r>
            <w:r>
              <w:rPr>
                <w:rFonts w:hint="eastAsia" w:ascii="仿宋_GB2312" w:hAnsi="仿宋_GB2312" w:eastAsia="仿宋_GB2312" w:cs="仿宋_GB2312"/>
                <w:color w:val="000000"/>
                <w:kern w:val="0"/>
                <w:sz w:val="24"/>
              </w:rPr>
              <w:t>除按损失部分赔偿费用外扣分（每次/每人）。</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2203"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严格执行交接班制度，做好交接班记录，做到交班“三清”，本班情况清、交接问题清、物品器械清。交接班未将情况交代清楚，但未造成影响的，发现就扣分（每次/每人），造成影响的，视情节轻重，酌情扣分，扣完为止。</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-0.5</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1636"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restart"/>
            <w:tcBorders>
              <w:top w:val="nil"/>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保安员行为规范（15分）</w:t>
            </w:r>
          </w:p>
        </w:tc>
        <w:tc>
          <w:tcPr>
            <w:tcW w:w="2918" w:type="dxa"/>
            <w:vMerge w:val="restart"/>
            <w:tcBorders>
              <w:top w:val="nil"/>
              <w:left w:val="nil"/>
              <w:bottom w:val="single" w:color="000000" w:sz="4" w:space="0"/>
              <w:right w:val="single" w:color="000000" w:sz="4" w:space="0"/>
            </w:tcBorders>
            <w:vAlign w:val="center"/>
          </w:tcPr>
          <w:p>
            <w:pPr>
              <w:widowControl/>
              <w:spacing w:line="400" w:lineRule="exact"/>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①</w:t>
            </w:r>
            <w:r>
              <w:rPr>
                <w:rFonts w:hint="eastAsia" w:ascii="仿宋_GB2312" w:hAnsi="仿宋_GB2312" w:eastAsia="仿宋_GB2312" w:cs="仿宋_GB2312"/>
                <w:color w:val="000000"/>
                <w:kern w:val="0"/>
                <w:sz w:val="24"/>
                <w:lang w:eastAsia="zh-CN"/>
              </w:rPr>
              <w:t>保安员</w:t>
            </w:r>
            <w:r>
              <w:rPr>
                <w:rFonts w:hint="eastAsia" w:ascii="仿宋_GB2312" w:hAnsi="仿宋_GB2312" w:eastAsia="仿宋_GB2312" w:cs="仿宋_GB2312"/>
                <w:color w:val="000000"/>
                <w:kern w:val="0"/>
                <w:sz w:val="24"/>
              </w:rPr>
              <w:t>应自觉遵守国家法律、法规和鱼峰公园有关规章制度，服从工作安排。</w:t>
            </w:r>
          </w:p>
          <w:p>
            <w:pPr>
              <w:widowControl/>
              <w:spacing w:line="400" w:lineRule="exact"/>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②保安员须持证牌上岗，在工作中应穿着统一的保安制服，讲究礼貌、文明执勤遵守劳动纪律、保密制度等采购人的有关规定。采购人有权提出更换不符合使用要求或损害采购人利益的保安员。采购人提出更换要求并与成交供应商协商，协商完成后供应商应在 3 个工作日内予以更换。</w:t>
            </w:r>
          </w:p>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③ 主要区域岗点每日实行24小时保安轮换巡逻执勤，做到时时有人在、事事有人管。</w:t>
            </w:r>
          </w:p>
        </w:tc>
        <w:tc>
          <w:tcPr>
            <w:tcW w:w="3251" w:type="dxa"/>
            <w:tcBorders>
              <w:top w:val="single" w:color="000000" w:sz="4" w:space="0"/>
              <w:left w:val="nil"/>
              <w:bottom w:val="single" w:color="000000" w:sz="4" w:space="0"/>
              <w:right w:val="single" w:color="000000" w:sz="4" w:space="0"/>
            </w:tcBorders>
            <w:vAlign w:val="center"/>
          </w:tcPr>
          <w:p>
            <w:pPr>
              <w:widowControl/>
              <w:adjustRightInd w:val="0"/>
              <w:snapToGrid w:val="0"/>
              <w:spacing w:line="40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保安员违反国家法律、法规，参与各种违法犯罪活动的，一经发现除要求供应商更换保安员外还要扣分（每次/每人）。情节严重，造成不良后果的送公安机关处理。</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1276"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保安员违反公园有关制度，不服从教育，不听从指挥，屡教不改者，除要求供应商更换保安员外，视情节轻重，扣分（每次/每人）。</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1585"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保安员无正当理由不服从工作安排、无理取闹、无理不接受监督，不接受查岗人员纠正违纪违规行为，侮辱或殴打查岗人员的（每次/每人）。</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1894"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保安员无正当理由不服从工作安排、无理取闹、无理不接受监督，不接受查岗人员纠正违纪违规行为，侮辱或殴打查岗人员的。情节严重的，扣分外（每次/每人），并要求供应商更换处理。</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1276"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保安员上班不穿制服，制服与便服、冬装与夏装混穿，着冬装不穿衬衣、不打领带、不戴帽、不戴肩章（每次/每人）。</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1276"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着装不整洁、披衣、敞怀、戴歪帽、打歪领带、卷裤脚、卷衣袖、赤脚、穿拖鞋等有损仪容仪表（每次/每人）。</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1894"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保安员上班离岗、睡觉、吸烟、喝酒、吃零食、聊天、会客、看书刊报纸、打游戏机、听收音机、玩手机、对讲机等与上岗无关的事情和做出有损公园形象的行为的（每次/每人）。</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751"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保安员无理取闹、打架斗殴、酗酒闹事、聚众赌博、变相赌博；私藏违禁物品；随意扣留他人财物；私自处理赃物，无造成严重后果的，每人每次扣1分。侵害群众利益或以执勤为名强买强卖；故意殴打、伤害群众；故意损坏公共设施和装备者，无造成严重后果（每次/每人）</w:t>
            </w: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rPr>
              <w:t>造成严重后果的，扣分外（每次/每人），要求</w:t>
            </w:r>
            <w:r>
              <w:rPr>
                <w:rFonts w:hint="eastAsia" w:ascii="仿宋_GB2312" w:hAnsi="仿宋_GB2312" w:eastAsia="仿宋_GB2312" w:cs="仿宋_GB2312"/>
                <w:color w:val="000000"/>
                <w:kern w:val="0"/>
                <w:sz w:val="24"/>
                <w:lang w:val="en-US" w:eastAsia="zh-CN"/>
              </w:rPr>
              <w:t>成交供应商</w:t>
            </w:r>
            <w:r>
              <w:rPr>
                <w:rFonts w:hint="eastAsia" w:ascii="仿宋_GB2312" w:hAnsi="仿宋_GB2312" w:eastAsia="仿宋_GB2312" w:cs="仿宋_GB2312"/>
                <w:color w:val="000000"/>
                <w:kern w:val="0"/>
                <w:sz w:val="24"/>
              </w:rPr>
              <w:t>更换该保安员，并送交公安机关依法处理。</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r>
              <w:rPr>
                <w:rFonts w:hint="eastAsia" w:ascii="宋体" w:hAnsi="宋体"/>
                <w:color w:val="000000" w:themeColor="text1"/>
                <w:kern w:val="0"/>
                <w14:textFill>
                  <w14:solidFill>
                    <w14:schemeClr w14:val="tx1"/>
                  </w14:solidFill>
                </w14:textFill>
              </w:rPr>
              <w:t>~</w:t>
            </w:r>
            <w:r>
              <w:rPr>
                <w:rFonts w:hint="eastAsia" w:ascii="仿宋_GB2312" w:hAnsi="仿宋_GB2312" w:eastAsia="仿宋_GB2312" w:cs="仿宋_GB2312"/>
                <w:color w:val="000000"/>
                <w:kern w:val="0"/>
                <w:sz w:val="24"/>
              </w:rPr>
              <w:t>-2</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1585"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保安员违反公园财物管理制度，执勤巡逻的保安员，利用工作职权收受他人钱财、物品为他人出入门口、从事违法、违规活动提供方便的（每次/每人）。</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293" w:hRule="atLeast"/>
          <w:jc w:val="center"/>
        </w:trPr>
        <w:tc>
          <w:tcPr>
            <w:tcW w:w="935"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治安防范（30分）</w:t>
            </w:r>
          </w:p>
        </w:tc>
        <w:tc>
          <w:tcPr>
            <w:tcW w:w="841" w:type="dxa"/>
            <w:vMerge w:val="restart"/>
            <w:tcBorders>
              <w:top w:val="nil"/>
              <w:left w:val="nil"/>
              <w:bottom w:val="single" w:color="000000" w:sz="4" w:space="0"/>
              <w:right w:val="single" w:color="000000" w:sz="4" w:space="0"/>
            </w:tcBorders>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治安保卫（10分）</w:t>
            </w:r>
          </w:p>
        </w:tc>
        <w:tc>
          <w:tcPr>
            <w:tcW w:w="2918" w:type="dxa"/>
            <w:vMerge w:val="restart"/>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①负责园区重点防范区域、定点岗位的公共设施、园林绿化设施、花草树木、建筑设备，电缆、电器设备的防盗、防破坏、防治安事故的发生。</w:t>
            </w:r>
          </w:p>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②负责预防、制止、打击公园辖区内的打砸抢偷，行凶、故意伤害、各种形式自杀、各种迷晕抢劫，聚众闹事、斗殴，结伙作案，危害游客人身和财产安全的各种违法犯罪行为。协助公安机关打击公园周边地段各种治安、刑事犯罪活动。</w:t>
            </w:r>
          </w:p>
        </w:tc>
        <w:tc>
          <w:tcPr>
            <w:tcW w:w="3251" w:type="dxa"/>
            <w:tcBorders>
              <w:top w:val="single" w:color="000000" w:sz="4" w:space="0"/>
              <w:left w:val="nil"/>
              <w:bottom w:val="single" w:color="000000" w:sz="4" w:space="0"/>
              <w:right w:val="single" w:color="000000" w:sz="4" w:space="0"/>
            </w:tcBorders>
            <w:vAlign w:val="center"/>
          </w:tcPr>
          <w:p>
            <w:pPr>
              <w:widowControl/>
              <w:adjustRightInd w:val="0"/>
              <w:snapToGrid w:val="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责园区重点防范区域、定点岗位的公共设施、园林绿化设施、花草树木、建筑设备，电缆、电器设备的防盗、防破坏、防治安事故的发生。若园区发生该类事故，视情节轻重及原因扣分（每起）。</w:t>
            </w:r>
          </w:p>
        </w:tc>
        <w:tc>
          <w:tcPr>
            <w:tcW w:w="833"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r>
              <w:rPr>
                <w:rFonts w:hint="eastAsia" w:ascii="宋体" w:hAnsi="宋体"/>
                <w:color w:val="000000" w:themeColor="text1"/>
                <w:kern w:val="0"/>
                <w14:textFill>
                  <w14:solidFill>
                    <w14:schemeClr w14:val="tx1"/>
                  </w14:solidFill>
                </w14:textFill>
              </w:rPr>
              <w:t>~</w:t>
            </w:r>
            <w:r>
              <w:rPr>
                <w:rFonts w:hint="eastAsia" w:ascii="仿宋_GB2312" w:hAnsi="仿宋_GB2312" w:eastAsia="仿宋_GB2312" w:cs="仿宋_GB2312"/>
                <w:color w:val="000000"/>
                <w:kern w:val="0"/>
                <w:sz w:val="24"/>
              </w:rPr>
              <w:t>-5</w:t>
            </w:r>
          </w:p>
        </w:tc>
        <w:tc>
          <w:tcPr>
            <w:tcW w:w="720"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598"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负责预防、制止、打击公园辖区内的打砸抢偷，行凶、故意伤害、各种形式自杀、各种迷晕抢劫，聚众闹事、斗殴，结伙作案，危害游客人身和财产安全的各种违法犯罪行为。协助公安机关打击公园周边地段各种治安、刑事犯罪活动。若园区发生该类事故，视情节轻重及原因扣分（每起）。</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r>
              <w:rPr>
                <w:rFonts w:hint="eastAsia" w:ascii="宋体" w:hAnsi="宋体"/>
                <w:color w:val="000000" w:themeColor="text1"/>
                <w:kern w:val="0"/>
                <w14:textFill>
                  <w14:solidFill>
                    <w14:schemeClr w14:val="tx1"/>
                  </w14:solidFill>
                </w14:textFill>
              </w:rPr>
              <w:t>~</w:t>
            </w:r>
            <w:r>
              <w:rPr>
                <w:rFonts w:hint="eastAsia" w:ascii="仿宋_GB2312" w:hAnsi="仿宋_GB2312" w:eastAsia="仿宋_GB2312" w:cs="仿宋_GB2312"/>
                <w:color w:val="000000"/>
                <w:kern w:val="0"/>
                <w:sz w:val="24"/>
              </w:rPr>
              <w:t>-8</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951"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restart"/>
            <w:tcBorders>
              <w:top w:val="nil"/>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安全防范（10分）</w:t>
            </w:r>
          </w:p>
        </w:tc>
        <w:tc>
          <w:tcPr>
            <w:tcW w:w="2918" w:type="dxa"/>
            <w:vMerge w:val="restart"/>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负责纠正、制止公园辖区内出现的封建迷信活动；禁止在园区内违规使用</w:t>
            </w:r>
            <w:r>
              <w:rPr>
                <w:rFonts w:hint="eastAsia" w:ascii="仿宋_GB2312" w:hAnsi="仿宋_GB2312" w:eastAsia="仿宋_GB2312" w:cs="仿宋_GB2312"/>
                <w:color w:val="000000"/>
                <w:kern w:val="0"/>
                <w:sz w:val="24"/>
                <w:lang w:val="en-US" w:eastAsia="zh-CN"/>
              </w:rPr>
              <w:t>扩音设备</w:t>
            </w:r>
            <w:r>
              <w:rPr>
                <w:rFonts w:hint="eastAsia"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lang w:eastAsia="zh-CN"/>
              </w:rPr>
              <w:t>棋牌活动涉赌行为；园内活动存在有违公序良俗行为；</w:t>
            </w:r>
            <w:r>
              <w:rPr>
                <w:rFonts w:hint="eastAsia" w:ascii="仿宋_GB2312" w:hAnsi="仿宋_GB2312" w:eastAsia="仿宋_GB2312" w:cs="仿宋_GB2312"/>
                <w:color w:val="000000"/>
                <w:kern w:val="0"/>
                <w:sz w:val="24"/>
              </w:rPr>
              <w:t>在公共设施上乱涂乱画、乱写反动标语、乱张贴、乱拉横幅广告、派发传单；携带易燃、易爆、剧毒物品进园、携带宠物进园；攀爬、采摘花果树木、践踏草地；树上悬挂物品、吊床；园内放风筝、孔明灯；踩滑板车、溜冰、草地踢球；尾随强买强卖、兜售、乞讨；乱摆乱卖、在园区内从事任何商业性的经营活动、商业摄影活动；抽烟，随地吐痰，丢果皮、杂物，随地大小便；亭廊、坐凳、草地等公共地方上睡觉及其他不文明行为举动；未经批准在园区内驾驶机动车辆、骑自行车、三轮车等违规行为。</w:t>
            </w: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禁止的违规行为，得不到及时有效制止的（每次）。</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2564"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因安全防范不工作不到位，涉及公园安全工作受到严重影响，发现突发事件不能及时果断处理，有及时向采购</w:t>
            </w:r>
            <w:r>
              <w:rPr>
                <w:rFonts w:hint="eastAsia" w:ascii="仿宋_GB2312" w:hAnsi="仿宋_GB2312" w:eastAsia="仿宋_GB2312" w:cs="仿宋_GB2312"/>
                <w:color w:val="000000"/>
                <w:kern w:val="0"/>
                <w:sz w:val="24"/>
                <w:lang w:val="en-US" w:eastAsia="zh-CN"/>
              </w:rPr>
              <w:t>人</w:t>
            </w:r>
            <w:r>
              <w:rPr>
                <w:rFonts w:hint="eastAsia" w:ascii="仿宋_GB2312" w:hAnsi="仿宋_GB2312" w:eastAsia="仿宋_GB2312" w:cs="仿宋_GB2312"/>
                <w:color w:val="000000"/>
                <w:kern w:val="0"/>
                <w:sz w:val="24"/>
              </w:rPr>
              <w:t>报告（每起）。</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1632"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restart"/>
            <w:tcBorders>
              <w:top w:val="nil"/>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巡逻规范（5分）</w:t>
            </w:r>
          </w:p>
        </w:tc>
        <w:tc>
          <w:tcPr>
            <w:tcW w:w="2918" w:type="dxa"/>
            <w:vMerge w:val="restart"/>
            <w:tcBorders>
              <w:top w:val="nil"/>
              <w:left w:val="nil"/>
              <w:bottom w:val="single" w:color="000000" w:sz="4" w:space="0"/>
              <w:right w:val="single" w:color="000000" w:sz="4" w:space="0"/>
            </w:tcBorders>
            <w:vAlign w:val="center"/>
          </w:tcPr>
          <w:p>
            <w:pPr>
              <w:widowControl/>
              <w:spacing w:line="400" w:lineRule="exact"/>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①巡逻执勤期间，应严格按照安全保卫工作要求履行保安员岗位职责，对不良现象、违反公园管理规定或有损公园形象、利益的行为，敢于大胆管理和制止。</w:t>
            </w:r>
          </w:p>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②巡逻执勤期间，园内发生紧急事件、案件应当机立断、果断决策，视情况立即联系保安总部，调动就近队员赶赴现场协助，灵活采取有效措施保护现场，指挥游客疏散，酌情做好紧急处理工作，防止事件扩大。对危害社会治安的违法犯罪分子敢于斗争，奋力擒拿。对行迹可疑、破坏公共设施者，应及时制止并报公安部门立案。对发生火警，自然灾害、人身伤亡事件、案件应及时联系保安总部报110、119、120救助。</w:t>
            </w: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不良行为得不到及时制止的，经发现（每次）。</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2503"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园区发生紧急情况，未得到妥善处理，情节严重的（每次）。</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2351"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园区发生紧急情况，未得到妥善处理,达不到情节严重及不能妥善处理问题的（每次）。</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797"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restart"/>
            <w:tcBorders>
              <w:top w:val="nil"/>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1号办公区门卫规范（5分）</w:t>
            </w:r>
          </w:p>
        </w:tc>
        <w:tc>
          <w:tcPr>
            <w:tcW w:w="2918" w:type="dxa"/>
            <w:vMerge w:val="restart"/>
            <w:tcBorders>
              <w:top w:val="nil"/>
              <w:left w:val="nil"/>
              <w:bottom w:val="single" w:color="000000" w:sz="4" w:space="0"/>
              <w:right w:val="single" w:color="000000" w:sz="4" w:space="0"/>
            </w:tcBorders>
            <w:vAlign w:val="center"/>
          </w:tcPr>
          <w:p>
            <w:pPr>
              <w:widowControl/>
              <w:adjustRightInd w:val="0"/>
              <w:snapToGrid w:val="0"/>
              <w:spacing w:line="400" w:lineRule="exact"/>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①对办公区的秩序保持高度警戒，发现形迹可疑者，要坚决劝阻、谢绝进入，严格把好第一关。</w:t>
            </w:r>
          </w:p>
          <w:p>
            <w:pPr>
              <w:pStyle w:val="2"/>
              <w:adjustRightInd w:val="0"/>
              <w:snapToGrid w:val="0"/>
              <w:spacing w:after="0" w:line="400" w:lineRule="exact"/>
              <w:ind w:left="0" w:leftChars="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②协调办公区前车辆统一、有序停放。进入公园办公区的车辆，按指定位置停放、朝向统一，保安员加强指挥和检查。</w:t>
            </w:r>
          </w:p>
          <w:p>
            <w:pPr>
              <w:widowControl/>
              <w:adjustRightInd w:val="0"/>
              <w:snapToGrid w:val="0"/>
              <w:spacing w:line="400" w:lineRule="exact"/>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③保安员负责看守大门口内外周边的公共设施，以防破坏、盗窃案件的发生。</w:t>
            </w:r>
          </w:p>
          <w:p>
            <w:pPr>
              <w:widowControl/>
              <w:adjustRightInd w:val="0"/>
              <w:snapToGrid w:val="0"/>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④兼顾办公区区域环境卫生清扫保洁工作，保持办公区干净整洁美观。</w:t>
            </w: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发现形迹可疑者进入办公区的（每次/每人）。</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809"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发现办公区前车辆无序停放的（每次）。</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821"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发生办公区公共设施被破坏、盗窃案件的（每次）</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1060"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发现办公区环境卫生未及时打扫清理，有明显垃圾，影响办公环境干净整洁的（每次）。</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1060"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因门卫工作不到位，造成严重影响的，酌情扣分，情节特别严重的，本次考核不合格。</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不合格</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595" w:hRule="atLeast"/>
          <w:jc w:val="center"/>
        </w:trPr>
        <w:tc>
          <w:tcPr>
            <w:tcW w:w="935" w:type="dxa"/>
            <w:vMerge w:val="restart"/>
            <w:tcBorders>
              <w:top w:val="nil"/>
              <w:left w:val="single" w:color="000000" w:sz="4" w:space="0"/>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服务质量（25分）</w:t>
            </w:r>
          </w:p>
        </w:tc>
        <w:tc>
          <w:tcPr>
            <w:tcW w:w="841" w:type="dxa"/>
            <w:vMerge w:val="restart"/>
            <w:tcBorders>
              <w:top w:val="nil"/>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管理情况（10分）</w:t>
            </w:r>
          </w:p>
        </w:tc>
        <w:tc>
          <w:tcPr>
            <w:tcW w:w="2918" w:type="dxa"/>
            <w:vMerge w:val="restart"/>
            <w:tcBorders>
              <w:top w:val="nil"/>
              <w:left w:val="nil"/>
              <w:bottom w:val="single" w:color="000000" w:sz="4" w:space="0"/>
              <w:right w:val="single" w:color="000000" w:sz="4" w:space="0"/>
            </w:tcBorders>
            <w:vAlign w:val="center"/>
          </w:tcPr>
          <w:p>
            <w:pPr>
              <w:widowControl/>
              <w:spacing w:line="400" w:lineRule="exact"/>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①成交供应商应指派专职人员进行工作接洽和日常工作管理，并派员对保安员进行经常性的检查督促及教育培训，做好检查及教育培训记录。</w:t>
            </w:r>
          </w:p>
          <w:p>
            <w:pPr>
              <w:widowControl/>
              <w:spacing w:line="400" w:lineRule="exact"/>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②成交供应商在日常管理中要建立交接班、请（休）假等登记等制度，采购</w:t>
            </w:r>
            <w:r>
              <w:rPr>
                <w:rFonts w:hint="eastAsia" w:ascii="仿宋_GB2312" w:hAnsi="仿宋_GB2312" w:eastAsia="仿宋_GB2312" w:cs="仿宋_GB2312"/>
                <w:color w:val="000000"/>
                <w:kern w:val="0"/>
                <w:sz w:val="24"/>
                <w:lang w:val="en-US" w:eastAsia="zh-CN"/>
              </w:rPr>
              <w:t>人</w:t>
            </w:r>
            <w:r>
              <w:rPr>
                <w:rFonts w:hint="eastAsia" w:ascii="仿宋_GB2312" w:hAnsi="仿宋_GB2312" w:eastAsia="仿宋_GB2312" w:cs="仿宋_GB2312"/>
                <w:color w:val="000000"/>
                <w:kern w:val="0"/>
                <w:sz w:val="24"/>
              </w:rPr>
              <w:t>有权查阅记录。如因保安员的休请假、撤换或辞退造成保安人数的空缺，成交供应商应在 1 日内予以补充。</w:t>
            </w:r>
          </w:p>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③成交供应商应强化队伍管理，提高保安员的工作责任心。</w:t>
            </w:r>
          </w:p>
        </w:tc>
        <w:tc>
          <w:tcPr>
            <w:tcW w:w="3251" w:type="dxa"/>
            <w:tcBorders>
              <w:top w:val="single" w:color="000000" w:sz="4" w:space="0"/>
              <w:left w:val="nil"/>
              <w:bottom w:val="single" w:color="000000" w:sz="4" w:space="0"/>
              <w:right w:val="single" w:color="000000" w:sz="4" w:space="0"/>
            </w:tcBorders>
            <w:vAlign w:val="center"/>
          </w:tcPr>
          <w:p>
            <w:pPr>
              <w:widowControl/>
              <w:adjustRightInd w:val="0"/>
              <w:snapToGrid w:val="0"/>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未指派专人接洽工作。</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658"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未对保安员进行经常性的检查督促及教育培训，一经发现，酌情扣分。</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r>
              <w:rPr>
                <w:rFonts w:hint="eastAsia" w:ascii="宋体" w:hAnsi="宋体"/>
                <w:color w:val="000000" w:themeColor="text1"/>
                <w:kern w:val="0"/>
                <w14:textFill>
                  <w14:solidFill>
                    <w14:schemeClr w14:val="tx1"/>
                  </w14:solidFill>
                </w14:textFill>
              </w:rPr>
              <w:t>~</w:t>
            </w:r>
            <w:r>
              <w:rPr>
                <w:rFonts w:hint="eastAsia" w:ascii="仿宋_GB2312" w:hAnsi="仿宋_GB2312" w:eastAsia="仿宋_GB2312" w:cs="仿宋_GB2312"/>
                <w:color w:val="000000"/>
                <w:kern w:val="0"/>
                <w:sz w:val="24"/>
              </w:rPr>
              <w:t>-3</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658"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值班记录本及请（休）假制度不规范（每次）。</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713"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未能及时补充人员，视情节轻重，酌情扣分。</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r>
              <w:rPr>
                <w:rFonts w:hint="eastAsia" w:ascii="宋体" w:hAnsi="宋体"/>
                <w:color w:val="000000" w:themeColor="text1"/>
                <w:kern w:val="0"/>
                <w14:textFill>
                  <w14:solidFill>
                    <w14:schemeClr w14:val="tx1"/>
                  </w14:solidFill>
                </w14:textFill>
              </w:rPr>
              <w:t>~</w:t>
            </w:r>
            <w:r>
              <w:rPr>
                <w:rFonts w:hint="eastAsia" w:ascii="仿宋_GB2312" w:hAnsi="仿宋_GB2312" w:eastAsia="仿宋_GB2312" w:cs="仿宋_GB2312"/>
                <w:color w:val="000000"/>
                <w:kern w:val="0"/>
                <w:sz w:val="24"/>
              </w:rPr>
              <w:t>-3</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967"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成交供应商管理不到位，造成保安员责任心不强，工作疏忽大意的，造成损失的，酌情扣分。</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r>
              <w:rPr>
                <w:rFonts w:hint="eastAsia" w:ascii="宋体" w:hAnsi="宋体"/>
                <w:color w:val="000000" w:themeColor="text1"/>
                <w:kern w:val="0"/>
                <w14:textFill>
                  <w14:solidFill>
                    <w14:schemeClr w14:val="tx1"/>
                  </w14:solidFill>
                </w14:textFill>
              </w:rPr>
              <w:t>~</w:t>
            </w:r>
            <w:r>
              <w:rPr>
                <w:rFonts w:hint="eastAsia" w:ascii="仿宋_GB2312" w:hAnsi="仿宋_GB2312" w:eastAsia="仿宋_GB2312" w:cs="仿宋_GB2312"/>
                <w:color w:val="000000"/>
                <w:kern w:val="0"/>
                <w:sz w:val="24"/>
              </w:rPr>
              <w:t>-5</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285"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成交供应商管理不到位，造成保安员责任心不强，工作疏忽大意的，造成重大损失的，本次考核不合格。</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不合格</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1585"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对教育培训，值班记录不负责，责任心不强，发现问题不灵活处置，不耐心解释，不报告妥善处理的，讲怪话、发牢骚的一律不能上岗，且扣分（每次/每人）。</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999"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restart"/>
            <w:tcBorders>
              <w:top w:val="nil"/>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服务游客情况（10分）</w:t>
            </w:r>
          </w:p>
        </w:tc>
        <w:tc>
          <w:tcPr>
            <w:tcW w:w="2918" w:type="dxa"/>
            <w:vMerge w:val="restart"/>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保安员在工作期间，应热情接待游客来访，提供力所能及的帮助，文明执勤，以礼待人、不打人骂人、不讲粗口话。</w:t>
            </w:r>
          </w:p>
        </w:tc>
        <w:tc>
          <w:tcPr>
            <w:tcW w:w="3251" w:type="dxa"/>
            <w:tcBorders>
              <w:top w:val="single" w:color="000000" w:sz="4" w:space="0"/>
              <w:left w:val="nil"/>
              <w:bottom w:val="single" w:color="000000" w:sz="4" w:space="0"/>
              <w:right w:val="single" w:color="000000" w:sz="4" w:space="0"/>
            </w:tcBorders>
            <w:vAlign w:val="center"/>
          </w:tcPr>
          <w:p>
            <w:pPr>
              <w:widowControl/>
              <w:adjustRightInd w:val="0"/>
              <w:snapToGrid w:val="0"/>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不礼貌对待游客，遭到投诉的，视情节轻重，扣分（每次），扣完为止。</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r>
              <w:rPr>
                <w:rFonts w:hint="eastAsia" w:ascii="宋体" w:hAnsi="宋体"/>
                <w:color w:val="000000" w:themeColor="text1"/>
                <w:kern w:val="0"/>
                <w14:textFill>
                  <w14:solidFill>
                    <w14:schemeClr w14:val="tx1"/>
                  </w14:solidFill>
                </w14:textFill>
              </w:rPr>
              <w:t>~</w:t>
            </w:r>
            <w:r>
              <w:rPr>
                <w:rFonts w:hint="eastAsia" w:ascii="仿宋_GB2312" w:hAnsi="仿宋_GB2312" w:eastAsia="仿宋_GB2312" w:cs="仿宋_GB2312"/>
                <w:color w:val="000000"/>
                <w:kern w:val="0"/>
                <w:sz w:val="24"/>
              </w:rPr>
              <w:t>-3</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1276"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热情接待游客，给游客提供必要帮助，游客对保安队伍服务满意，并得到书面赞扬的，酌情给予加分（每次/每人）。</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r>
              <w:rPr>
                <w:rFonts w:hint="eastAsia" w:ascii="宋体" w:hAnsi="宋体"/>
                <w:color w:val="000000" w:themeColor="text1"/>
                <w:kern w:val="0"/>
                <w14:textFill>
                  <w14:solidFill>
                    <w14:schemeClr w14:val="tx1"/>
                  </w14:solidFill>
                </w14:textFill>
              </w:rPr>
              <w:t>~</w:t>
            </w:r>
            <w:r>
              <w:rPr>
                <w:rFonts w:hint="eastAsia" w:ascii="仿宋_GB2312" w:hAnsi="仿宋_GB2312" w:eastAsia="仿宋_GB2312" w:cs="仿宋_GB2312"/>
                <w:color w:val="000000"/>
                <w:kern w:val="0"/>
                <w:sz w:val="24"/>
              </w:rPr>
              <w:t>+3</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1075"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凡对游客有不良行为的，视情节严重影响公园形象或被游客投诉的情况扣分（每次/每人）。</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r>
              <w:rPr>
                <w:rFonts w:hint="eastAsia" w:ascii="宋体" w:hAnsi="宋体"/>
                <w:color w:val="000000" w:themeColor="text1"/>
                <w:kern w:val="0"/>
                <w14:textFill>
                  <w14:solidFill>
                    <w14:schemeClr w14:val="tx1"/>
                  </w14:solidFill>
                </w14:textFill>
              </w:rPr>
              <w:t>~</w:t>
            </w:r>
            <w:r>
              <w:rPr>
                <w:rFonts w:hint="eastAsia" w:ascii="仿宋_GB2312" w:hAnsi="仿宋_GB2312" w:eastAsia="仿宋_GB2312" w:cs="仿宋_GB2312"/>
                <w:color w:val="000000"/>
                <w:kern w:val="0"/>
                <w:sz w:val="24"/>
              </w:rPr>
              <w:t>-5</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358"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restart"/>
            <w:tcBorders>
              <w:top w:val="nil"/>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紧急响应能力（5分）</w:t>
            </w:r>
          </w:p>
        </w:tc>
        <w:tc>
          <w:tcPr>
            <w:tcW w:w="2918" w:type="dxa"/>
            <w:vMerge w:val="restart"/>
            <w:tcBorders>
              <w:top w:val="nil"/>
              <w:left w:val="nil"/>
              <w:bottom w:val="single" w:color="000000" w:sz="4" w:space="0"/>
              <w:right w:val="single" w:color="000000" w:sz="4" w:space="0"/>
            </w:tcBorders>
            <w:vAlign w:val="center"/>
          </w:tcPr>
          <w:p>
            <w:pPr>
              <w:widowControl/>
              <w:adjustRightInd w:val="0"/>
              <w:snapToGrid w:val="0"/>
              <w:spacing w:line="400" w:lineRule="exact"/>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①根据不同的紧急情况，一同参与鱼峰公园开展的各项应急救援演练。</w:t>
            </w:r>
          </w:p>
          <w:p>
            <w:pPr>
              <w:widowControl/>
              <w:adjustRightInd w:val="0"/>
              <w:snapToGrid w:val="0"/>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②在处理特殊事件和紧急、突发事故时，采购人有权要求成交供应商派出保安员进行紧急处置。</w:t>
            </w:r>
          </w:p>
        </w:tc>
        <w:tc>
          <w:tcPr>
            <w:tcW w:w="3251" w:type="dxa"/>
            <w:tcBorders>
              <w:top w:val="single" w:color="000000" w:sz="4" w:space="0"/>
              <w:left w:val="nil"/>
              <w:bottom w:val="single" w:color="000000" w:sz="4" w:space="0"/>
              <w:right w:val="single" w:color="000000" w:sz="4" w:space="0"/>
            </w:tcBorders>
            <w:vAlign w:val="center"/>
          </w:tcPr>
          <w:p>
            <w:pPr>
              <w:widowControl/>
              <w:adjustRightInd w:val="0"/>
              <w:snapToGrid w:val="0"/>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未参与相应的应急救援演练。</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713"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adjustRightInd w:val="0"/>
              <w:snapToGrid w:val="0"/>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发生紧急情况时，成交供应商不能及时派出保安员，视情节轻重，酌情扣分。</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r>
              <w:rPr>
                <w:rFonts w:hint="eastAsia" w:ascii="宋体" w:hAnsi="宋体"/>
                <w:color w:val="000000" w:themeColor="text1"/>
                <w:kern w:val="0"/>
                <w14:textFill>
                  <w14:solidFill>
                    <w14:schemeClr w14:val="tx1"/>
                  </w14:solidFill>
                </w14:textFill>
              </w:rPr>
              <w:t>~</w:t>
            </w:r>
            <w:r>
              <w:rPr>
                <w:rFonts w:hint="eastAsia" w:ascii="仿宋_GB2312" w:hAnsi="仿宋_GB2312" w:eastAsia="仿宋_GB2312" w:cs="仿宋_GB2312"/>
                <w:color w:val="000000"/>
                <w:kern w:val="0"/>
                <w:sz w:val="24"/>
              </w:rPr>
              <w:t>-3</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944"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adjustRightInd w:val="0"/>
              <w:snapToGrid w:val="0"/>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发生紧急情况时，成交供应商不能及时派出保安员，造成严重影响的。</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944" w:hRule="atLeast"/>
          <w:jc w:val="center"/>
        </w:trPr>
        <w:tc>
          <w:tcPr>
            <w:tcW w:w="935" w:type="dxa"/>
            <w:vMerge w:val="restart"/>
            <w:tcBorders>
              <w:top w:val="nil"/>
              <w:left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交通安全管理（10分）</w:t>
            </w:r>
          </w:p>
        </w:tc>
        <w:tc>
          <w:tcPr>
            <w:tcW w:w="841" w:type="dxa"/>
            <w:vMerge w:val="restart"/>
            <w:tcBorders>
              <w:top w:val="nil"/>
              <w:left w:val="nil"/>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入园车辆安全管理（10分）</w:t>
            </w:r>
          </w:p>
        </w:tc>
        <w:tc>
          <w:tcPr>
            <w:tcW w:w="2918" w:type="dxa"/>
            <w:vMerge w:val="restart"/>
            <w:tcBorders>
              <w:top w:val="nil"/>
              <w:left w:val="nil"/>
              <w:right w:val="single" w:color="000000" w:sz="4" w:space="0"/>
            </w:tcBorders>
            <w:vAlign w:val="center"/>
          </w:tcPr>
          <w:p>
            <w:pPr>
              <w:widowControl/>
              <w:adjustRightInd w:val="0"/>
              <w:snapToGrid w:val="0"/>
              <w:spacing w:line="400" w:lineRule="exact"/>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①经批准在园内行驶的工作车辆须严格遵守相关行车规定和行驶路线，其它无关车辆一律不准在园内行驶。</w:t>
            </w:r>
          </w:p>
          <w:p>
            <w:pPr>
              <w:pStyle w:val="2"/>
              <w:adjustRightInd w:val="0"/>
              <w:snapToGrid w:val="0"/>
              <w:spacing w:after="0" w:line="400" w:lineRule="exact"/>
              <w:ind w:left="0" w:leftChars="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②制止未经批准在园区内驾驶机动车辆、骑自行车、三轮车等违规行为。</w:t>
            </w:r>
          </w:p>
          <w:p>
            <w:pPr>
              <w:pStyle w:val="2"/>
              <w:adjustRightInd w:val="0"/>
              <w:snapToGrid w:val="0"/>
              <w:spacing w:after="0" w:line="400" w:lineRule="exact"/>
              <w:ind w:left="0" w:leftChars="0"/>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③如遇进入公园办公区停车场的车辆，按指定的位置停放在停车场内，保安员应做好停车秩序管理，加强指挥和检查。</w:t>
            </w: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未做好车辆出入园管理，发现未经批准的车辆入园的。</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944" w:hRule="atLeast"/>
          <w:jc w:val="center"/>
        </w:trPr>
        <w:tc>
          <w:tcPr>
            <w:tcW w:w="935" w:type="dxa"/>
            <w:vMerge w:val="continue"/>
            <w:tcBorders>
              <w:left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left w:val="nil"/>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left w:val="nil"/>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经批准在园内行驶的工作车辆在园区内未按规定行车，保安员未及时发现劝止的。</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608" w:hRule="atLeast"/>
          <w:jc w:val="center"/>
        </w:trPr>
        <w:tc>
          <w:tcPr>
            <w:tcW w:w="935" w:type="dxa"/>
            <w:vMerge w:val="continue"/>
            <w:tcBorders>
              <w:left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left w:val="nil"/>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left w:val="nil"/>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被游客举报的。</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944" w:hRule="atLeast"/>
          <w:jc w:val="center"/>
        </w:trPr>
        <w:tc>
          <w:tcPr>
            <w:tcW w:w="935" w:type="dxa"/>
            <w:vMerge w:val="continue"/>
            <w:tcBorders>
              <w:left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left w:val="nil"/>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left w:val="nil"/>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对私自放入公园的车辆的人员和造成严重后果的。</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r>
              <w:rPr>
                <w:rFonts w:hint="eastAsia" w:ascii="宋体" w:hAnsi="宋体"/>
                <w:color w:val="000000" w:themeColor="text1"/>
                <w:kern w:val="0"/>
                <w14:textFill>
                  <w14:solidFill>
                    <w14:schemeClr w14:val="tx1"/>
                  </w14:solidFill>
                </w14:textFill>
              </w:rPr>
              <w:t>~</w:t>
            </w:r>
            <w:r>
              <w:rPr>
                <w:rFonts w:hint="eastAsia" w:ascii="仿宋_GB2312" w:hAnsi="仿宋_GB2312" w:eastAsia="仿宋_GB2312" w:cs="仿宋_GB2312"/>
                <w:color w:val="000000"/>
                <w:kern w:val="0"/>
                <w:sz w:val="24"/>
              </w:rPr>
              <w:t>-5</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944" w:hRule="atLeast"/>
          <w:jc w:val="center"/>
        </w:trPr>
        <w:tc>
          <w:tcPr>
            <w:tcW w:w="935" w:type="dxa"/>
            <w:vMerge w:val="continue"/>
            <w:tcBorders>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进入园区车辆未得到有序指挥管理，造成停车混乱的（每次）。</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635" w:hRule="atLeast"/>
          <w:jc w:val="center"/>
        </w:trPr>
        <w:tc>
          <w:tcPr>
            <w:tcW w:w="935" w:type="dxa"/>
            <w:vMerge w:val="restart"/>
            <w:tcBorders>
              <w:top w:val="nil"/>
              <w:left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消防安全（10分）</w:t>
            </w:r>
          </w:p>
        </w:tc>
        <w:tc>
          <w:tcPr>
            <w:tcW w:w="841" w:type="dxa"/>
            <w:vMerge w:val="restart"/>
            <w:tcBorders>
              <w:top w:val="nil"/>
              <w:left w:val="nil"/>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制度落实（10分）</w:t>
            </w:r>
          </w:p>
        </w:tc>
        <w:tc>
          <w:tcPr>
            <w:tcW w:w="2918" w:type="dxa"/>
            <w:vMerge w:val="restart"/>
            <w:tcBorders>
              <w:top w:val="nil"/>
              <w:left w:val="nil"/>
              <w:right w:val="single" w:color="000000" w:sz="4" w:space="0"/>
            </w:tcBorders>
            <w:vAlign w:val="center"/>
          </w:tcPr>
          <w:p>
            <w:pPr>
              <w:widowControl/>
              <w:adjustRightInd w:val="0"/>
              <w:snapToGrid w:val="0"/>
              <w:spacing w:line="400" w:lineRule="exact"/>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①定期对保安员进行消防安全培训，使每名保安人员都能熟悉应知应会的防火知识，熟悉公园各类火灾的灭火方法，熟知发生火灾事故时每个保安人员的职责，能正确使用相关器材进行灭火。</w:t>
            </w:r>
          </w:p>
          <w:p>
            <w:pPr>
              <w:widowControl/>
              <w:adjustRightInd w:val="0"/>
              <w:snapToGrid w:val="0"/>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②一同参与鱼峰公园开展的消防演练。</w:t>
            </w:r>
          </w:p>
        </w:tc>
        <w:tc>
          <w:tcPr>
            <w:tcW w:w="3251" w:type="dxa"/>
            <w:tcBorders>
              <w:top w:val="single" w:color="000000" w:sz="4" w:space="0"/>
              <w:left w:val="nil"/>
              <w:bottom w:val="single" w:color="000000" w:sz="4" w:space="0"/>
              <w:right w:val="single" w:color="000000" w:sz="4" w:space="0"/>
            </w:tcBorders>
            <w:vAlign w:val="center"/>
          </w:tcPr>
          <w:p>
            <w:pPr>
              <w:widowControl/>
              <w:adjustRightInd w:val="0"/>
              <w:snapToGrid w:val="0"/>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未定期开展消防安全培训的（每次）。</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517" w:hRule="atLeast"/>
          <w:jc w:val="center"/>
        </w:trPr>
        <w:tc>
          <w:tcPr>
            <w:tcW w:w="935" w:type="dxa"/>
            <w:vMerge w:val="continue"/>
            <w:tcBorders>
              <w:left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left w:val="nil"/>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left w:val="nil"/>
              <w:right w:val="single" w:color="000000" w:sz="4" w:space="0"/>
            </w:tcBorders>
            <w:vAlign w:val="center"/>
          </w:tcPr>
          <w:p>
            <w:pPr>
              <w:widowControl/>
              <w:adjustRightInd w:val="0"/>
              <w:snapToGrid w:val="0"/>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adjustRightInd w:val="0"/>
              <w:snapToGrid w:val="0"/>
              <w:spacing w:line="400" w:lineRule="exact"/>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未参与鱼峰公园消防演练。</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967" w:hRule="atLeast"/>
          <w:jc w:val="center"/>
        </w:trPr>
        <w:tc>
          <w:tcPr>
            <w:tcW w:w="935" w:type="dxa"/>
            <w:vMerge w:val="continue"/>
            <w:tcBorders>
              <w:left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left w:val="nil"/>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left w:val="nil"/>
              <w:right w:val="single" w:color="000000" w:sz="4" w:space="0"/>
            </w:tcBorders>
            <w:vAlign w:val="center"/>
          </w:tcPr>
          <w:p>
            <w:pPr>
              <w:widowControl/>
              <w:adjustRightInd w:val="0"/>
              <w:snapToGrid w:val="0"/>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adjustRightInd w:val="0"/>
              <w:snapToGrid w:val="0"/>
              <w:spacing w:line="400" w:lineRule="exact"/>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消防人员不熟悉灭火方法，不能正确使用器材的（每次/每人）。</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653" w:hRule="atLeast"/>
          <w:jc w:val="center"/>
        </w:trPr>
        <w:tc>
          <w:tcPr>
            <w:tcW w:w="935" w:type="dxa"/>
            <w:vMerge w:val="continue"/>
            <w:tcBorders>
              <w:left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left w:val="nil"/>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left w:val="nil"/>
              <w:right w:val="single" w:color="000000" w:sz="4" w:space="0"/>
            </w:tcBorders>
            <w:vAlign w:val="center"/>
          </w:tcPr>
          <w:p>
            <w:pPr>
              <w:widowControl/>
              <w:adjustRightInd w:val="0"/>
              <w:snapToGrid w:val="0"/>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adjustRightInd w:val="0"/>
              <w:snapToGrid w:val="0"/>
              <w:spacing w:line="400" w:lineRule="exact"/>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被上级检查发现问题的（每次）。</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967" w:hRule="atLeast"/>
          <w:jc w:val="center"/>
        </w:trPr>
        <w:tc>
          <w:tcPr>
            <w:tcW w:w="935" w:type="dxa"/>
            <w:vMerge w:val="continue"/>
            <w:tcBorders>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841" w:type="dxa"/>
            <w:vMerge w:val="continue"/>
            <w:tcBorders>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2918" w:type="dxa"/>
            <w:vMerge w:val="continue"/>
            <w:tcBorders>
              <w:left w:val="nil"/>
              <w:bottom w:val="single" w:color="000000" w:sz="4" w:space="0"/>
              <w:right w:val="single" w:color="000000" w:sz="4" w:space="0"/>
            </w:tcBorders>
            <w:vAlign w:val="center"/>
          </w:tcPr>
          <w:p>
            <w:pPr>
              <w:widowControl/>
              <w:adjustRightInd w:val="0"/>
              <w:snapToGrid w:val="0"/>
              <w:spacing w:line="400" w:lineRule="exact"/>
              <w:jc w:val="left"/>
              <w:rPr>
                <w:rFonts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对消防演习预案，防洪预案，火灾事故预案不熟悉和园林消防常识考核不合格者（每次/每人）。</w:t>
            </w:r>
          </w:p>
        </w:tc>
        <w:tc>
          <w:tcPr>
            <w:tcW w:w="833"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r>
      <w:tr>
        <w:tblPrEx>
          <w:tblCellMar>
            <w:top w:w="15" w:type="dxa"/>
            <w:left w:w="108" w:type="dxa"/>
            <w:bottom w:w="15" w:type="dxa"/>
            <w:right w:w="108" w:type="dxa"/>
          </w:tblCellMar>
        </w:tblPrEx>
        <w:trPr>
          <w:trHeight w:val="849" w:hRule="atLeast"/>
          <w:jc w:val="center"/>
        </w:trPr>
        <w:tc>
          <w:tcPr>
            <w:tcW w:w="177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240" w:firstLineChars="1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总 分</w:t>
            </w:r>
          </w:p>
        </w:tc>
        <w:tc>
          <w:tcPr>
            <w:tcW w:w="7722" w:type="dxa"/>
            <w:gridSpan w:val="4"/>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color w:val="000000"/>
                <w:kern w:val="0"/>
                <w:sz w:val="24"/>
              </w:rPr>
            </w:pPr>
          </w:p>
        </w:tc>
      </w:tr>
    </w:tbl>
    <w:p>
      <w:pPr>
        <w:rPr>
          <w:rFonts w:ascii="宋体" w:hAnsi="??????" w:cs="宋体"/>
          <w:color w:val="000000"/>
          <w:kern w:val="0"/>
          <w:szCs w:val="21"/>
        </w:rPr>
      </w:pPr>
    </w:p>
    <w:p>
      <w:pPr>
        <w:rPr>
          <w:rFonts w:ascii="宋体" w:hAnsi="??????" w:cs="宋体"/>
          <w:color w:val="000000"/>
          <w:kern w:val="0"/>
          <w:szCs w:val="21"/>
        </w:rPr>
      </w:pPr>
    </w:p>
    <w:p>
      <w:pPr>
        <w:rPr>
          <w:rFonts w:hint="eastAsia" w:ascii="宋体" w:hAnsi="宋体"/>
          <w:sz w:val="32"/>
        </w:rPr>
        <w:sectPr>
          <w:pgSz w:w="11906" w:h="16838"/>
          <w:pgMar w:top="1440" w:right="1440" w:bottom="1440" w:left="1440" w:header="851" w:footer="992" w:gutter="0"/>
          <w:cols w:space="720" w:num="1"/>
          <w:docGrid w:type="lines" w:linePitch="312" w:charSpace="0"/>
        </w:sectPr>
      </w:pPr>
    </w:p>
    <w:p>
      <w:pPr>
        <w:tabs>
          <w:tab w:val="left" w:pos="742"/>
        </w:tabs>
        <w:rPr>
          <w:rFonts w:hint="eastAsia" w:ascii="宋体" w:hAnsi="宋体"/>
          <w:sz w:val="32"/>
        </w:rPr>
      </w:pPr>
    </w:p>
    <w:p>
      <w:pPr>
        <w:pStyle w:val="2"/>
        <w:rPr>
          <w:rFonts w:hint="eastAsia" w:ascii="宋体" w:hAnsi="宋体"/>
          <w:sz w:val="32"/>
        </w:rPr>
      </w:pPr>
    </w:p>
    <w:p>
      <w:pPr>
        <w:pStyle w:val="2"/>
        <w:rPr>
          <w:rFonts w:hint="eastAsia" w:ascii="宋体" w:hAnsi="宋体"/>
          <w:sz w:val="32"/>
        </w:rPr>
      </w:pPr>
    </w:p>
    <w:p>
      <w:pPr>
        <w:pStyle w:val="2"/>
        <w:rPr>
          <w:rFonts w:hint="eastAsia" w:ascii="宋体" w:hAnsi="宋体"/>
          <w:sz w:val="32"/>
        </w:rPr>
      </w:pPr>
    </w:p>
    <w:p>
      <w:pPr>
        <w:pStyle w:val="2"/>
        <w:rPr>
          <w:rFonts w:hint="eastAsia" w:ascii="宋体" w:hAnsi="宋体"/>
          <w:sz w:val="32"/>
        </w:rPr>
      </w:pPr>
    </w:p>
    <w:p>
      <w:pPr>
        <w:pStyle w:val="2"/>
        <w:rPr>
          <w:rFonts w:hint="eastAsia" w:ascii="宋体" w:hAnsi="宋体"/>
          <w:sz w:val="32"/>
        </w:rPr>
      </w:pPr>
    </w:p>
    <w:p>
      <w:pPr>
        <w:pStyle w:val="2"/>
        <w:rPr>
          <w:rFonts w:hint="eastAsia" w:ascii="宋体" w:hAnsi="宋体"/>
          <w:sz w:val="32"/>
        </w:rPr>
      </w:pPr>
    </w:p>
    <w:p>
      <w:pPr>
        <w:pStyle w:val="2"/>
        <w:rPr>
          <w:rFonts w:hint="eastAsia" w:ascii="宋体" w:hAnsi="宋体"/>
          <w:sz w:val="32"/>
        </w:rPr>
      </w:pPr>
    </w:p>
    <w:p>
      <w:pPr>
        <w:pStyle w:val="4"/>
        <w:jc w:val="center"/>
        <w:rPr>
          <w:rFonts w:ascii="仿宋_GB2312" w:eastAsia="仿宋_GB2312"/>
        </w:rPr>
      </w:pPr>
      <w:bookmarkStart w:id="68" w:name="_Toc26786"/>
      <w:bookmarkStart w:id="69" w:name="_Toc5454"/>
      <w:bookmarkStart w:id="70" w:name="_Toc12820"/>
      <w:bookmarkStart w:id="71" w:name="_Toc11733"/>
      <w:r>
        <w:rPr>
          <w:rFonts w:hint="eastAsia" w:ascii="宋体" w:hAnsi="宋体"/>
          <w:sz w:val="32"/>
        </w:rPr>
        <w:t>第四章 响应文件格式</w:t>
      </w:r>
      <w:bookmarkEnd w:id="66"/>
      <w:bookmarkEnd w:id="68"/>
      <w:bookmarkEnd w:id="69"/>
      <w:bookmarkEnd w:id="70"/>
      <w:bookmarkEnd w:id="71"/>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（一）响应文件应使用广西政府采购云平台客户端软件，并按照本竞争性磋商文件和广西政府采购云平台要求编制并加密响应文件。未按规定加密的响应文件，广西政府采购云平台将拒收。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否则视为响应无效。</w:t>
      </w:r>
      <w:r>
        <w:rPr>
          <w:rFonts w:hint="eastAsia" w:ascii="仿宋_GB2312" w:hAnsi="宋体" w:eastAsia="仿宋_GB2312"/>
          <w:b/>
          <w:sz w:val="24"/>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383"/>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8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8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38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8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w:t>
      </w:r>
      <w:r>
        <w:rPr>
          <w:rFonts w:hint="eastAsia" w:ascii="仿宋_GB2312" w:eastAsia="仿宋_GB2312"/>
          <w:color w:val="000000"/>
          <w:lang w:eastAsia="zh-CN"/>
        </w:rPr>
        <w:t>分标</w:t>
      </w:r>
      <w:r>
        <w:rPr>
          <w:rFonts w:hint="eastAsia" w:ascii="仿宋_GB2312" w:eastAsia="仿宋_GB2312"/>
          <w:color w:val="000000"/>
          <w:lang w:val="en-US" w:eastAsia="zh-CN"/>
        </w:rPr>
        <w:t>1、分标2</w:t>
      </w:r>
      <w:r>
        <w:rPr>
          <w:rFonts w:hint="eastAsia" w:ascii="仿宋_GB2312" w:eastAsia="仿宋_GB2312"/>
          <w:color w:val="000000"/>
        </w:rPr>
        <w:t>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pStyle w:val="383"/>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lang w:eastAsia="zh-CN"/>
        </w:rPr>
        <w:t>　　</w:t>
      </w:r>
      <w:r>
        <w:rPr>
          <w:rFonts w:hint="eastAsia" w:ascii="仿宋_GB2312" w:eastAsia="仿宋_GB2312"/>
          <w:bCs/>
          <w:color w:val="000000"/>
          <w:sz w:val="24"/>
          <w:lang w:val="en-US" w:eastAsia="zh-CN"/>
        </w:rPr>
        <w:t xml:space="preserve"> （6）</w:t>
      </w:r>
      <w:r>
        <w:rPr>
          <w:rFonts w:hint="eastAsia" w:ascii="仿宋_GB2312" w:hAnsi="宋体" w:eastAsia="仿宋_GB2312"/>
          <w:sz w:val="24"/>
          <w:lang w:eastAsia="zh-CN"/>
        </w:rPr>
        <w:t>分标</w:t>
      </w:r>
      <w:r>
        <w:rPr>
          <w:rFonts w:hint="eastAsia" w:ascii="仿宋_GB2312" w:hAnsi="宋体" w:eastAsia="仿宋_GB2312"/>
          <w:sz w:val="24"/>
          <w:lang w:val="en-US" w:eastAsia="zh-CN"/>
        </w:rPr>
        <w:t>2供应商</w:t>
      </w:r>
      <w:r>
        <w:rPr>
          <w:rFonts w:hint="eastAsia" w:ascii="仿宋_GB2312" w:hAnsi="宋体" w:eastAsia="仿宋_GB2312"/>
          <w:sz w:val="24"/>
        </w:rPr>
        <w:t>具备行政主管部门颁发的有效的《保安服务许可证》（</w:t>
      </w:r>
      <w:r>
        <w:rPr>
          <w:rFonts w:hint="eastAsia" w:ascii="仿宋_GB2312" w:hAnsi="宋体" w:eastAsia="仿宋_GB2312"/>
          <w:b/>
          <w:bCs/>
          <w:sz w:val="24"/>
        </w:rPr>
        <w:t>必须提供</w:t>
      </w:r>
      <w:r>
        <w:rPr>
          <w:rFonts w:hint="eastAsia" w:ascii="仿宋_GB2312" w:hAnsi="宋体" w:eastAsia="仿宋_GB2312"/>
          <w:sz w:val="24"/>
        </w:rPr>
        <w:t>）……</w:t>
      </w:r>
    </w:p>
    <w:p>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hint="eastAsia" w:ascii="仿宋_GB2312" w:hAnsi="宋体" w:eastAsia="仿宋_GB2312"/>
          <w:b/>
          <w:bCs/>
          <w:sz w:val="24"/>
        </w:rPr>
      </w:pPr>
    </w:p>
    <w:p>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pPr>
        <w:pStyle w:val="27"/>
        <w:spacing w:line="276" w:lineRule="auto"/>
        <w:jc w:val="center"/>
        <w:rPr>
          <w:rFonts w:hint="eastAsia" w:ascii="仿宋_GB2312" w:hAnsi="宋体" w:eastAsia="仿宋_GB2312"/>
          <w:sz w:val="24"/>
          <w:szCs w:val="24"/>
        </w:rPr>
      </w:pPr>
    </w:p>
    <w:p>
      <w:pPr>
        <w:pStyle w:val="27"/>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27"/>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ind w:firstLine="7200" w:firstLineChars="3000"/>
        <w:rPr>
          <w:rFonts w:ascii="仿宋_GB2312" w:eastAsia="仿宋_GB2312"/>
          <w:sz w:val="24"/>
          <w:szCs w:val="24"/>
        </w:rPr>
      </w:pPr>
    </w:p>
    <w:p>
      <w:pPr>
        <w:pStyle w:val="27"/>
        <w:spacing w:line="276" w:lineRule="auto"/>
        <w:ind w:firstLine="7200" w:firstLineChars="3000"/>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7"/>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致：柳州市鱼峰公园</w:t>
      </w:r>
      <w:r>
        <w:rPr>
          <w:rFonts w:hint="eastAsia" w:ascii="仿宋_GB2312" w:hAnsi="宋体" w:eastAsia="仿宋_GB2312"/>
          <w:szCs w:val="21"/>
          <w:u w:val="single"/>
          <w:lang w:eastAsia="zh-CN"/>
        </w:rPr>
        <w:t>管理处</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740820319"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xi1ly1wAAAAkBAAAP&#10;AAAAAAAAAAEAIAAAACIAAABkcnMvZG93bnJldi54bWxQSwECFAAUAAAACACHTuJA/kiEo+ABAACs&#10;AwAADgAAAAAAAAABACAAAAAmAQAAZHJzL2Uyb0RvYy54bWxQSwUGAAAAAAYABgBZAQAAeAU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5460" w:firstLineChars="2600"/>
        <w:rPr>
          <w:rFonts w:ascii="仿宋_GB2312" w:hAnsi="Times New Roman" w:eastAsia="仿宋_GB2312"/>
          <w:u w:val="single"/>
        </w:rPr>
      </w:pPr>
    </w:p>
    <w:p>
      <w:pPr>
        <w:pStyle w:val="27"/>
        <w:spacing w:line="240" w:lineRule="atLeast"/>
        <w:ind w:firstLine="5460" w:firstLineChars="2600"/>
        <w:rPr>
          <w:rFonts w:ascii="仿宋_GB2312" w:hAnsi="Times New Roman" w:eastAsia="仿宋_GB2312"/>
          <w:u w:val="single"/>
        </w:rPr>
      </w:pPr>
    </w:p>
    <w:p>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989901634"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gYNbnUICAACFBAAADgAAAAAAAAABACAA&#10;AAAnAQAAZHJzL2Uyb0RvYy54bWxQSwUGAAAAAAYABgBZAQAA2w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wordWrap w:val="0"/>
        <w:spacing w:line="276" w:lineRule="auto"/>
        <w:ind w:right="964"/>
        <w:rPr>
          <w:rFonts w:ascii="仿宋_GB2312" w:eastAsia="仿宋_GB2312"/>
          <w:b/>
          <w:bCs/>
          <w:sz w:val="24"/>
          <w:u w:val="single"/>
        </w:rPr>
      </w:pPr>
    </w:p>
    <w:p>
      <w:pPr>
        <w:spacing w:line="276" w:lineRule="auto"/>
        <w:jc w:val="left"/>
        <w:rPr>
          <w:rFonts w:ascii="仿宋_GB2312" w:eastAsia="仿宋_GB2312"/>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pPr>
        <w:snapToGrid w:val="0"/>
        <w:spacing w:line="400" w:lineRule="exact"/>
        <w:jc w:val="left"/>
        <w:rPr>
          <w:rFonts w:ascii="仿宋_GB2312" w:hAnsi="Calibri" w:eastAsia="仿宋_GB2312"/>
          <w:b/>
          <w:bCs/>
          <w:sz w:val="24"/>
        </w:rPr>
      </w:pPr>
      <w:r>
        <w:rPr>
          <w:rFonts w:hint="eastAsia" w:ascii="仿宋_GB2312" w:hAnsi="Calibri" w:eastAsia="仿宋_GB2312"/>
          <w:b/>
          <w:bCs/>
          <w:sz w:val="24"/>
        </w:rPr>
        <w:t>（3）供应商资格声明函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柳州市鱼峰公园管理处</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8"/>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7"/>
        <w:spacing w:line="400" w:lineRule="exact"/>
        <w:rPr>
          <w:rFonts w:hint="eastAsia" w:ascii="仿宋_GB2312" w:hAnsi="宋体" w:eastAsia="仿宋_GB2312"/>
          <w:sz w:val="24"/>
          <w:szCs w:val="24"/>
        </w:rPr>
      </w:pPr>
    </w:p>
    <w:p>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snapToGrid w:val="0"/>
        <w:spacing w:before="50" w:after="50"/>
        <w:ind w:right="-754" w:rightChars="-359"/>
        <w:jc w:val="lef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401"/>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419"/>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（5）中小企业证明材料，供应商必须提供以下材料之一：</w:t>
      </w:r>
    </w:p>
    <w:p>
      <w:pPr>
        <w:pStyle w:val="419"/>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pPr>
        <w:pStyle w:val="419"/>
        <w:jc w:val="center"/>
        <w:rPr>
          <w:rFonts w:hint="eastAsia" w:ascii="仿宋_GB2312" w:eastAsia="仿宋_GB2312"/>
          <w:color w:val="000000"/>
        </w:rPr>
      </w:pPr>
      <w:r>
        <w:rPr>
          <w:rFonts w:hint="eastAsia" w:ascii="仿宋_GB2312" w:eastAsia="仿宋_GB2312"/>
          <w:b/>
          <w:bCs/>
          <w:color w:val="000000"/>
          <w:sz w:val="33"/>
          <w:szCs w:val="33"/>
        </w:rPr>
        <w:t>中小企业声明函（服务）</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u w:val="single"/>
          <w:lang w:val="en-US" w:eastAsia="zh-CN"/>
        </w:rPr>
        <w:t>1</w:t>
      </w:r>
      <w:r>
        <w:rPr>
          <w:rFonts w:hint="eastAsia" w:ascii="仿宋_GB2312" w:eastAsia="仿宋_GB2312"/>
          <w:b/>
          <w:bCs/>
          <w:color w:val="000000"/>
          <w:sz w:val="33"/>
          <w:szCs w:val="33"/>
          <w:lang w:eastAsia="zh-CN"/>
        </w:rPr>
        <w:t>）</w:t>
      </w:r>
    </w:p>
    <w:p>
      <w:pPr>
        <w:pStyle w:val="419"/>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柳州市鱼峰公园管理处</w:t>
      </w:r>
      <w:r>
        <w:rPr>
          <w:rFonts w:hint="eastAsia" w:ascii="仿宋_GB2312" w:eastAsia="仿宋_GB2312"/>
          <w:color w:val="000000"/>
        </w:rPr>
        <w:t>的</w:t>
      </w:r>
      <w:r>
        <w:rPr>
          <w:rFonts w:hint="eastAsia" w:ascii="仿宋_GB2312" w:eastAsia="仿宋_GB2312"/>
          <w:color w:val="000000"/>
          <w:u w:val="single"/>
        </w:rPr>
        <w:t>柳州市鱼峰公园绿化和安保服务</w:t>
      </w:r>
      <w:r>
        <w:rPr>
          <w:rFonts w:hint="eastAsia" w:ascii="仿宋_GB2312" w:eastAsia="仿宋_GB2312"/>
          <w:color w:val="000000"/>
        </w:rPr>
        <w:t>采购活动，服务全部由符合政策要求的中小企业承接。相关企业的具体情况如下：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xml:space="preserve">  </w:t>
      </w:r>
      <w:r>
        <w:rPr>
          <w:rFonts w:hint="eastAsia" w:ascii="仿宋_GB2312" w:eastAsia="仿宋_GB2312"/>
          <w:color w:val="000000"/>
          <w:lang w:val="en-US" w:eastAsia="zh-CN"/>
        </w:rPr>
        <w:t xml:space="preserve"> </w:t>
      </w:r>
      <w:r>
        <w:rPr>
          <w:rFonts w:hint="eastAsia" w:ascii="仿宋_GB2312" w:eastAsia="仿宋_GB2312"/>
          <w:color w:val="000000"/>
          <w:u w:val="single"/>
        </w:rPr>
        <w:t>柳州市鱼峰公园绿化服务采购</w:t>
      </w:r>
      <w:r>
        <w:rPr>
          <w:rFonts w:hint="eastAsia" w:ascii="仿宋_GB2312" w:eastAsia="仿宋_GB2312"/>
          <w:color w:val="000000"/>
        </w:rPr>
        <w:t xml:space="preserve"> ，属于</w:t>
      </w:r>
      <w:r>
        <w:rPr>
          <w:rFonts w:hint="eastAsia" w:ascii="仿宋_GB2312" w:eastAsia="仿宋_GB2312"/>
          <w:color w:val="000000"/>
          <w:u w:val="single"/>
        </w:rPr>
        <w:t>物业管理</w:t>
      </w:r>
      <w:r>
        <w:rPr>
          <w:rFonts w:hint="eastAsia" w:ascii="仿宋_GB2312" w:eastAsia="仿宋_GB2312"/>
          <w:color w:val="000000"/>
        </w:rPr>
        <w:t xml:space="preserve"> ；承接企业为</w:t>
      </w:r>
      <w:r>
        <w:rPr>
          <w:rFonts w:hint="eastAsia" w:ascii="仿宋_GB2312" w:eastAsia="仿宋_GB2312"/>
          <w:color w:val="000000"/>
          <w:u w:val="single"/>
        </w:rPr>
        <w:t>   </w:t>
      </w:r>
      <w:r>
        <w:rPr>
          <w:rStyle w:val="420"/>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420"/>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419"/>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19"/>
        <w:jc w:val="right"/>
        <w:rPr>
          <w:rFonts w:hint="eastAsia" w:ascii="仿宋_GB2312" w:eastAsia="仿宋_GB2312"/>
          <w:color w:val="000000"/>
        </w:rPr>
      </w:pPr>
      <w:r>
        <w:rPr>
          <w:rFonts w:hint="eastAsia" w:ascii="仿宋_GB2312" w:eastAsia="仿宋_GB2312"/>
          <w:color w:val="000000"/>
        </w:rPr>
        <w:t>    日  期：  年  月  日   </w:t>
      </w:r>
    </w:p>
    <w:p>
      <w:pPr>
        <w:pStyle w:val="419"/>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w:t>
      </w:r>
      <w:r>
        <w:rPr>
          <w:rFonts w:hint="eastAsia" w:ascii="仿宋_GB2312" w:eastAsia="仿宋_GB2312"/>
          <w:b/>
          <w:bCs/>
          <w:color w:val="auto"/>
          <w:sz w:val="27"/>
          <w:szCs w:val="27"/>
          <w:highlight w:val="none"/>
          <w:u w:val="single"/>
          <w:lang w:val="en-US" w:eastAsia="zh-CN"/>
        </w:rPr>
        <w:t>分标</w:t>
      </w:r>
      <w:r>
        <w:rPr>
          <w:rFonts w:hint="eastAsia" w:ascii="仿宋_GB2312" w:eastAsia="仿宋_GB2312"/>
          <w:b/>
          <w:bCs/>
          <w:color w:val="000000"/>
          <w:sz w:val="24"/>
          <w:szCs w:val="24"/>
          <w:u w:val="single"/>
          <w:lang w:val="en-US" w:eastAsia="zh-CN"/>
        </w:rPr>
        <w:t>1</w:t>
      </w:r>
      <w:r>
        <w:rPr>
          <w:rFonts w:hint="eastAsia" w:ascii="仿宋_GB2312" w:eastAsia="仿宋_GB2312"/>
          <w:b/>
          <w:bCs/>
          <w:color w:val="000000"/>
          <w:sz w:val="27"/>
          <w:szCs w:val="27"/>
        </w:rPr>
        <w:t>采购标的对应的中小企业划分标准所属行业：</w:t>
      </w:r>
      <w:r>
        <w:rPr>
          <w:rFonts w:hint="eastAsia" w:ascii="仿宋_GB2312" w:eastAsia="仿宋_GB2312"/>
          <w:b/>
          <w:bCs/>
          <w:color w:val="auto"/>
          <w:sz w:val="27"/>
          <w:szCs w:val="27"/>
          <w:highlight w:val="none"/>
          <w:u w:val="single"/>
        </w:rPr>
        <w:t>物业管理</w:t>
      </w:r>
      <w:r>
        <w:rPr>
          <w:rFonts w:hint="eastAsia" w:ascii="仿宋_GB2312" w:eastAsia="仿宋_GB2312"/>
          <w:color w:val="000000"/>
          <w:sz w:val="27"/>
          <w:szCs w:val="27"/>
        </w:rPr>
        <w:t> </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5.供应商须按上述格式要求如实填写中小企业声明函，并对该声明函的真实性负责，否则不得享受相关中小企业扶持政策；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6.成交供应商依法享受中小企业扶持政策的，采购代理机构将在成交结果公告中公告其《中小企业声明函》；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7.中小微企业划型标准附表（若附表有变动，按最新政策执行）：</w:t>
      </w:r>
    </w:p>
    <w:p>
      <w:pPr>
        <w:pStyle w:val="419"/>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9"/>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419"/>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419"/>
        <w:spacing w:line="405" w:lineRule="atLeast"/>
        <w:rPr>
          <w:rFonts w:hint="eastAsia" w:ascii="仿宋_GB2312" w:eastAsia="仿宋_GB2312"/>
          <w:color w:val="000000"/>
        </w:rPr>
      </w:pPr>
      <w:r>
        <w:rPr>
          <w:rFonts w:hint="eastAsia" w:ascii="仿宋_GB2312" w:eastAsia="仿宋_GB2312"/>
          <w:color w:val="000000"/>
        </w:rPr>
        <w:br w:type="page"/>
      </w:r>
    </w:p>
    <w:p>
      <w:pPr>
        <w:pStyle w:val="419"/>
        <w:jc w:val="center"/>
        <w:rPr>
          <w:rFonts w:hint="eastAsia" w:ascii="仿宋_GB2312" w:eastAsia="仿宋_GB2312"/>
          <w:color w:val="000000"/>
        </w:rPr>
      </w:pPr>
      <w:r>
        <w:rPr>
          <w:rFonts w:hint="eastAsia" w:ascii="仿宋_GB2312" w:eastAsia="仿宋_GB2312"/>
          <w:b/>
          <w:bCs/>
          <w:color w:val="000000"/>
          <w:sz w:val="33"/>
          <w:szCs w:val="33"/>
        </w:rPr>
        <w:t>中小企业声明函（服务）</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lang w:val="en-US" w:eastAsia="zh-CN"/>
        </w:rPr>
        <w:t>2</w:t>
      </w:r>
      <w:r>
        <w:rPr>
          <w:rFonts w:hint="eastAsia" w:ascii="仿宋_GB2312" w:eastAsia="仿宋_GB2312"/>
          <w:b/>
          <w:bCs/>
          <w:color w:val="000000"/>
          <w:sz w:val="33"/>
          <w:szCs w:val="33"/>
          <w:lang w:eastAsia="zh-CN"/>
        </w:rPr>
        <w:t>）</w:t>
      </w:r>
    </w:p>
    <w:p>
      <w:pPr>
        <w:pStyle w:val="419"/>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柳州市鱼峰公园管理处</w:t>
      </w:r>
      <w:r>
        <w:rPr>
          <w:rFonts w:hint="eastAsia" w:ascii="仿宋_GB2312" w:eastAsia="仿宋_GB2312"/>
          <w:color w:val="000000"/>
        </w:rPr>
        <w:t>的</w:t>
      </w:r>
      <w:r>
        <w:rPr>
          <w:rFonts w:hint="eastAsia" w:ascii="仿宋_GB2312" w:eastAsia="仿宋_GB2312"/>
          <w:color w:val="000000"/>
          <w:u w:val="single"/>
        </w:rPr>
        <w:t>柳州市鱼峰公园绿化和安保服务采购</w:t>
      </w:r>
      <w:r>
        <w:rPr>
          <w:rFonts w:hint="eastAsia" w:ascii="仿宋_GB2312" w:eastAsia="仿宋_GB2312"/>
          <w:color w:val="000000"/>
        </w:rPr>
        <w:t>采购活动，服务全部由符合政策要求的中小企业承接。相关企业的具体情况如下：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xml:space="preserve">   </w:t>
      </w:r>
      <w:r>
        <w:rPr>
          <w:rFonts w:hint="eastAsia" w:ascii="仿宋_GB2312" w:eastAsia="仿宋_GB2312"/>
          <w:color w:val="000000"/>
          <w:u w:val="single"/>
        </w:rPr>
        <w:t>柳州市鱼峰公园</w:t>
      </w:r>
      <w:r>
        <w:rPr>
          <w:rFonts w:hint="eastAsia" w:ascii="仿宋_GB2312" w:eastAsia="仿宋_GB2312"/>
          <w:color w:val="000000"/>
          <w:u w:val="single"/>
          <w:lang w:eastAsia="zh-CN"/>
        </w:rPr>
        <w:t>安保</w:t>
      </w:r>
      <w:r>
        <w:rPr>
          <w:rFonts w:hint="eastAsia" w:ascii="仿宋_GB2312" w:eastAsia="仿宋_GB2312"/>
          <w:color w:val="000000"/>
          <w:u w:val="single"/>
        </w:rPr>
        <w:t>服务采购</w:t>
      </w:r>
      <w:r>
        <w:rPr>
          <w:rFonts w:hint="eastAsia" w:ascii="仿宋_GB2312" w:eastAsia="仿宋_GB2312"/>
          <w:color w:val="000000"/>
        </w:rPr>
        <w:t xml:space="preserve"> ，属于</w:t>
      </w:r>
      <w:r>
        <w:rPr>
          <w:rFonts w:hint="eastAsia" w:ascii="仿宋_GB2312" w:eastAsia="仿宋_GB2312"/>
          <w:color w:val="000000"/>
          <w:u w:val="single"/>
        </w:rPr>
        <w:t xml:space="preserve">租赁和商务服务业 </w:t>
      </w:r>
      <w:r>
        <w:rPr>
          <w:rFonts w:hint="eastAsia" w:ascii="仿宋_GB2312" w:eastAsia="仿宋_GB2312"/>
          <w:color w:val="000000"/>
        </w:rPr>
        <w:t>；承接企业为</w:t>
      </w:r>
      <w:r>
        <w:rPr>
          <w:rFonts w:hint="eastAsia" w:ascii="仿宋_GB2312" w:eastAsia="仿宋_GB2312"/>
          <w:color w:val="000000"/>
          <w:u w:val="single"/>
        </w:rPr>
        <w:t>   </w:t>
      </w:r>
      <w:r>
        <w:rPr>
          <w:rStyle w:val="420"/>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420"/>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419"/>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19"/>
        <w:jc w:val="right"/>
        <w:rPr>
          <w:rFonts w:hint="eastAsia" w:ascii="仿宋_GB2312" w:eastAsia="仿宋_GB2312"/>
          <w:color w:val="000000"/>
        </w:rPr>
      </w:pPr>
      <w:r>
        <w:rPr>
          <w:rFonts w:hint="eastAsia" w:ascii="仿宋_GB2312" w:eastAsia="仿宋_GB2312"/>
          <w:color w:val="000000"/>
        </w:rPr>
        <w:t>    日  期：  年  月  日   </w:t>
      </w:r>
    </w:p>
    <w:p>
      <w:pPr>
        <w:pStyle w:val="419"/>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w:t>
      </w:r>
      <w:r>
        <w:rPr>
          <w:rFonts w:hint="eastAsia" w:ascii="仿宋_GB2312" w:eastAsia="仿宋_GB2312"/>
          <w:b/>
          <w:bCs/>
          <w:color w:val="auto"/>
          <w:sz w:val="27"/>
          <w:szCs w:val="27"/>
          <w:highlight w:val="none"/>
          <w:u w:val="single"/>
          <w:lang w:val="en-US" w:eastAsia="zh-CN"/>
        </w:rPr>
        <w:t>分标2</w:t>
      </w:r>
      <w:r>
        <w:rPr>
          <w:rFonts w:hint="eastAsia" w:ascii="仿宋_GB2312" w:eastAsia="仿宋_GB2312"/>
          <w:b/>
          <w:bCs/>
          <w:color w:val="000000"/>
          <w:sz w:val="27"/>
          <w:szCs w:val="27"/>
        </w:rPr>
        <w:t>采购标的对应的中小企业划分标准所属行业：</w:t>
      </w:r>
      <w:r>
        <w:rPr>
          <w:rFonts w:hint="eastAsia" w:ascii="仿宋_GB2312" w:eastAsia="仿宋_GB2312"/>
          <w:b/>
          <w:bCs/>
          <w:color w:val="auto"/>
          <w:sz w:val="27"/>
          <w:szCs w:val="27"/>
          <w:highlight w:val="none"/>
          <w:u w:val="single"/>
        </w:rPr>
        <w:t>租赁和商务服务业</w:t>
      </w:r>
      <w:r>
        <w:rPr>
          <w:rFonts w:hint="eastAsia" w:ascii="仿宋_GB2312" w:eastAsia="仿宋_GB2312"/>
          <w:b/>
          <w:bCs/>
          <w:color w:val="000000"/>
          <w:sz w:val="27"/>
          <w:szCs w:val="27"/>
          <w:u w:val="single"/>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5.供应商须按上述格式要求如实填写中小企业声明函，并对该声明函的真实性负责，否则不得享受相关中小企业扶持政策；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6.成交供应商依法享受中小企业扶持政策的，采购代理机构将在成交结果公告中公告其《中小企业声明函》；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7.中小微企业划型标准附表（若附表有变动，按最新政策执行）：</w:t>
      </w:r>
    </w:p>
    <w:p>
      <w:pPr>
        <w:pStyle w:val="419"/>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9"/>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419"/>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419"/>
        <w:spacing w:line="405" w:lineRule="atLeast"/>
        <w:rPr>
          <w:rFonts w:hint="eastAsia" w:ascii="仿宋_GB2312" w:eastAsia="仿宋_GB2312"/>
          <w:color w:val="000000"/>
        </w:rPr>
      </w:pPr>
    </w:p>
    <w:p>
      <w:pPr>
        <w:pStyle w:val="419"/>
        <w:spacing w:line="405" w:lineRule="atLeast"/>
        <w:rPr>
          <w:rFonts w:hint="eastAsia" w:ascii="仿宋_GB2312" w:eastAsia="仿宋_GB2312"/>
          <w:color w:val="000000"/>
        </w:rPr>
      </w:pPr>
    </w:p>
    <w:p>
      <w:pPr>
        <w:spacing w:line="405" w:lineRule="atLeast"/>
        <w:rPr>
          <w:rFonts w:hint="eastAsia" w:ascii="仿宋_GB2312" w:eastAsia="仿宋_GB2312"/>
          <w:color w:val="000000"/>
        </w:rPr>
      </w:pPr>
      <w:r>
        <w:rPr>
          <w:rFonts w:hint="eastAsia" w:ascii="仿宋_GB2312" w:eastAsia="仿宋_GB2312"/>
          <w:color w:val="000000"/>
        </w:rPr>
        <w:br w:type="page"/>
      </w:r>
    </w:p>
    <w:p>
      <w:pPr>
        <w:pStyle w:val="419"/>
        <w:spacing w:line="405" w:lineRule="atLeast"/>
        <w:rPr>
          <w:rFonts w:hint="eastAsia" w:ascii="仿宋_GB2312" w:eastAsia="仿宋_GB2312"/>
          <w:color w:val="000000"/>
        </w:rPr>
      </w:pP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pPr>
        <w:pStyle w:val="419"/>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419"/>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419"/>
        <w:spacing w:line="405" w:lineRule="atLeast"/>
        <w:rPr>
          <w:rFonts w:hint="eastAsia" w:ascii="仿宋_GB2312" w:eastAsia="仿宋_GB2312"/>
          <w:color w:val="000000"/>
        </w:rPr>
      </w:pPr>
      <w:r>
        <w:rPr>
          <w:rFonts w:hint="eastAsia" w:ascii="仿宋_GB2312" w:eastAsia="仿宋_GB2312"/>
          <w:color w:val="000000"/>
        </w:rPr>
        <w:t>                                    </w:t>
      </w:r>
    </w:p>
    <w:p>
      <w:pPr>
        <w:pStyle w:val="419"/>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419"/>
        <w:jc w:val="right"/>
        <w:rPr>
          <w:rFonts w:hint="eastAsia" w:ascii="仿宋_GB2312" w:eastAsia="仿宋_GB2312"/>
          <w:color w:val="000000"/>
        </w:rPr>
      </w:pPr>
      <w:r>
        <w:rPr>
          <w:rFonts w:hint="eastAsia" w:ascii="仿宋_GB2312" w:eastAsia="仿宋_GB2312"/>
          <w:color w:val="000000"/>
        </w:rPr>
        <w:t>                                   日  期：     </w:t>
      </w:r>
    </w:p>
    <w:p>
      <w:pPr>
        <w:pStyle w:val="419"/>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419"/>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pPr>
        <w:pStyle w:val="419"/>
        <w:spacing w:line="405" w:lineRule="atLeast"/>
        <w:rPr>
          <w:rFonts w:hint="eastAsia" w:ascii="仿宋_GB2312" w:eastAsia="仿宋_GB2312"/>
          <w:color w:val="000000"/>
        </w:rPr>
      </w:pPr>
      <w:r>
        <w:rPr>
          <w:rFonts w:hint="eastAsia" w:ascii="仿宋_GB2312" w:eastAsia="仿宋_GB2312"/>
          <w:color w:val="000000"/>
        </w:rPr>
        <w:t> </w:t>
      </w:r>
    </w:p>
    <w:p>
      <w:pPr>
        <w:pStyle w:val="419"/>
        <w:spacing w:line="405" w:lineRule="atLeast"/>
        <w:rPr>
          <w:rFonts w:hint="eastAsia" w:ascii="仿宋_GB2312" w:eastAsia="仿宋_GB2312"/>
          <w:color w:val="000000"/>
        </w:rPr>
      </w:pPr>
      <w:r>
        <w:rPr>
          <w:rFonts w:hint="eastAsia" w:ascii="仿宋_GB2312" w:eastAsia="仿宋_GB2312"/>
          <w:color w:val="000000"/>
        </w:rPr>
        <w:t> </w:t>
      </w:r>
    </w:p>
    <w:p>
      <w:pPr>
        <w:pStyle w:val="419"/>
        <w:spacing w:line="405" w:lineRule="atLeast"/>
        <w:rPr>
          <w:rFonts w:hint="eastAsia" w:ascii="仿宋_GB2312" w:eastAsia="仿宋_GB2312"/>
          <w:color w:val="000000"/>
        </w:rPr>
      </w:pPr>
      <w:r>
        <w:rPr>
          <w:rFonts w:hint="eastAsia" w:ascii="仿宋_GB2312" w:eastAsia="仿宋_GB2312"/>
          <w:color w:val="000000"/>
        </w:rPr>
        <w:t> </w:t>
      </w:r>
    </w:p>
    <w:p>
      <w:pPr>
        <w:pStyle w:val="419"/>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pStyle w:val="419"/>
        <w:spacing w:line="405" w:lineRule="atLeast"/>
        <w:rPr>
          <w:rFonts w:hint="eastAsia" w:ascii="仿宋_GB2312" w:eastAsia="仿宋_GB2312"/>
          <w:color w:val="000000"/>
        </w:rPr>
      </w:pPr>
      <w:r>
        <w:rPr>
          <w:rFonts w:hint="eastAsia" w:ascii="仿宋_GB2312" w:eastAsia="仿宋_GB2312"/>
          <w:color w:val="000000"/>
        </w:rPr>
        <w:t> </w:t>
      </w:r>
    </w:p>
    <w:p>
      <w:pPr>
        <w:ind w:firstLine="643" w:firstLineChars="200"/>
        <w:jc w:val="left"/>
        <w:rPr>
          <w:rFonts w:ascii="仿宋_GB2312" w:eastAsia="仿宋_GB2312"/>
          <w:b/>
          <w:bCs/>
          <w:sz w:val="32"/>
          <w:szCs w:val="32"/>
        </w:rPr>
      </w:pPr>
      <w:r>
        <w:rPr>
          <w:rFonts w:ascii="仿宋_GB2312" w:eastAsia="仿宋_GB2312"/>
          <w:b/>
          <w:bCs/>
          <w:sz w:val="32"/>
          <w:szCs w:val="32"/>
        </w:rPr>
        <w:br w:type="page"/>
      </w:r>
    </w:p>
    <w:p>
      <w:pPr>
        <w:jc w:val="both"/>
        <w:rPr>
          <w:rFonts w:hint="eastAsia" w:ascii="仿宋_GB2312" w:hAnsi="宋体" w:eastAsia="仿宋_GB2312" w:cs="宋体"/>
          <w:b/>
          <w:bCs/>
          <w:color w:val="000000"/>
          <w:kern w:val="0"/>
          <w:sz w:val="24"/>
        </w:rPr>
      </w:pPr>
      <w:r>
        <w:rPr>
          <w:rFonts w:hint="eastAsia" w:ascii="仿宋_GB2312" w:hAnsi="宋体" w:eastAsia="仿宋_GB2312" w:cs="宋体"/>
          <w:color w:val="000000"/>
          <w:kern w:val="0"/>
          <w:sz w:val="24"/>
        </w:rPr>
        <w:t>（6）</w:t>
      </w:r>
      <w:r>
        <w:rPr>
          <w:rFonts w:hint="eastAsia" w:ascii="仿宋_GB2312" w:hAnsi="宋体" w:eastAsia="仿宋_GB2312" w:cs="宋体"/>
          <w:color w:val="000000"/>
          <w:kern w:val="0"/>
          <w:sz w:val="24"/>
          <w:lang w:eastAsia="zh-CN"/>
        </w:rPr>
        <w:t>分标</w:t>
      </w:r>
      <w:r>
        <w:rPr>
          <w:rFonts w:hint="eastAsia" w:ascii="仿宋_GB2312" w:hAnsi="宋体" w:eastAsia="仿宋_GB2312" w:cs="宋体"/>
          <w:color w:val="000000"/>
          <w:kern w:val="0"/>
          <w:sz w:val="24"/>
          <w:lang w:val="en-US" w:eastAsia="zh-CN"/>
        </w:rPr>
        <w:t>2供应商</w:t>
      </w:r>
      <w:r>
        <w:rPr>
          <w:rFonts w:hint="eastAsia" w:ascii="仿宋_GB2312" w:hAnsi="宋体" w:eastAsia="仿宋_GB2312" w:cs="宋体"/>
          <w:color w:val="000000"/>
          <w:kern w:val="0"/>
          <w:sz w:val="24"/>
        </w:rPr>
        <w:t>具备行政主管部门颁发的有效的《保安服务许可证》</w:t>
      </w:r>
      <w:r>
        <w:rPr>
          <w:rFonts w:hint="eastAsia" w:ascii="仿宋_GB2312" w:hAnsi="宋体" w:eastAsia="仿宋_GB2312" w:cs="宋体"/>
          <w:b/>
          <w:bCs/>
          <w:color w:val="000000"/>
          <w:kern w:val="0"/>
          <w:sz w:val="24"/>
        </w:rPr>
        <w:t>（必须提供）</w:t>
      </w:r>
    </w:p>
    <w:p>
      <w:pPr>
        <w:jc w:val="center"/>
        <w:rPr>
          <w:rFonts w:hint="eastAsia" w:ascii="仿宋_GB2312" w:hAnsi="宋体" w:eastAsia="仿宋_GB2312"/>
          <w:b/>
          <w:bCs/>
          <w:sz w:val="72"/>
          <w:szCs w:val="72"/>
        </w:rPr>
      </w:pPr>
    </w:p>
    <w:p>
      <w:pPr>
        <w:pStyle w:val="748"/>
        <w:spacing w:line="405" w:lineRule="atLeast"/>
        <w:rPr>
          <w:rFonts w:hint="eastAsia" w:ascii="仿宋_GB2312" w:eastAsia="仿宋_GB2312"/>
          <w:color w:val="000000"/>
          <w:lang w:eastAsia="zh-CN"/>
        </w:rPr>
      </w:pPr>
      <w:r>
        <w:rPr>
          <w:rFonts w:hint="eastAsia" w:ascii="仿宋_GB2312" w:eastAsia="仿宋_GB2312"/>
          <w:b/>
          <w:bCs/>
          <w:sz w:val="32"/>
          <w:szCs w:val="32"/>
        </w:rPr>
        <w:t>注：第（</w:t>
      </w:r>
      <w:r>
        <w:rPr>
          <w:rFonts w:hint="eastAsia" w:ascii="仿宋_GB2312" w:eastAsia="仿宋_GB2312"/>
          <w:b/>
          <w:bCs/>
          <w:sz w:val="32"/>
          <w:szCs w:val="32"/>
          <w:lang w:val="en-US" w:eastAsia="zh-CN"/>
        </w:rPr>
        <w:t>6</w:t>
      </w:r>
      <w:r>
        <w:rPr>
          <w:rFonts w:hint="eastAsia" w:ascii="仿宋_GB2312" w:eastAsia="仿宋_GB2312"/>
          <w:b/>
          <w:bCs/>
          <w:sz w:val="32"/>
          <w:szCs w:val="32"/>
        </w:rPr>
        <w:t>）项必须提供且为PDF格式，并加盖</w:t>
      </w:r>
      <w:r>
        <w:rPr>
          <w:rFonts w:hint="eastAsia" w:ascii="仿宋_GB2312" w:eastAsia="仿宋_GB2312"/>
          <w:b/>
          <w:bCs/>
          <w:color w:val="000000"/>
          <w:sz w:val="33"/>
          <w:szCs w:val="33"/>
          <w:lang w:eastAsia="zh-CN"/>
        </w:rPr>
        <w:t>供应商</w:t>
      </w:r>
      <w:r>
        <w:rPr>
          <w:rFonts w:hint="eastAsia" w:ascii="仿宋_GB2312" w:eastAsia="仿宋_GB2312"/>
          <w:b/>
          <w:bCs/>
          <w:sz w:val="32"/>
          <w:szCs w:val="32"/>
        </w:rPr>
        <w:t>CA电子签章</w:t>
      </w:r>
      <w:r>
        <w:rPr>
          <w:rFonts w:hint="eastAsia" w:ascii="仿宋_GB2312" w:eastAsia="仿宋_GB2312"/>
          <w:b/>
          <w:bCs/>
          <w:sz w:val="32"/>
          <w:szCs w:val="32"/>
          <w:lang w:eastAsia="zh-CN"/>
        </w:rPr>
        <w:t>。</w:t>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pStyle w:val="2"/>
        <w:rPr>
          <w:rFonts w:hint="eastAsia" w:ascii="仿宋_GB2312" w:hAnsi="宋体" w:eastAsia="仿宋_GB2312"/>
          <w:b/>
          <w:bCs/>
          <w:sz w:val="72"/>
          <w:szCs w:val="72"/>
        </w:rPr>
      </w:pPr>
    </w:p>
    <w:p>
      <w:pPr>
        <w:pStyle w:val="2"/>
        <w:rPr>
          <w:rFonts w:hint="eastAsia" w:ascii="仿宋_GB2312" w:hAnsi="宋体" w:eastAsia="仿宋_GB2312"/>
          <w:b/>
          <w:bCs/>
          <w:sz w:val="72"/>
          <w:szCs w:val="72"/>
        </w:rPr>
      </w:pPr>
    </w:p>
    <w:p>
      <w:pPr>
        <w:pStyle w:val="2"/>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pStyle w:val="2"/>
        <w:rPr>
          <w:rFonts w:hint="eastAsia" w:ascii="仿宋_GB2312" w:hAnsi="宋体" w:eastAsia="仿宋_GB2312"/>
          <w:b/>
          <w:bCs/>
          <w:sz w:val="72"/>
          <w:szCs w:val="72"/>
        </w:rPr>
      </w:pPr>
    </w:p>
    <w:p>
      <w:pPr>
        <w:pStyle w:val="2"/>
        <w:rPr>
          <w:rFonts w:hint="eastAsia" w:ascii="仿宋_GB2312" w:hAnsi="宋体" w:eastAsia="仿宋_GB2312"/>
          <w:b/>
          <w:bCs/>
          <w:sz w:val="72"/>
          <w:szCs w:val="72"/>
        </w:rPr>
      </w:pPr>
    </w:p>
    <w:p>
      <w:pPr>
        <w:pStyle w:val="2"/>
        <w:rPr>
          <w:rFonts w:hint="eastAsia" w:ascii="仿宋_GB2312" w:hAnsi="宋体" w:eastAsia="仿宋_GB2312"/>
          <w:b/>
          <w:bCs/>
          <w:sz w:val="72"/>
          <w:szCs w:val="72"/>
        </w:rPr>
      </w:pPr>
    </w:p>
    <w:p>
      <w:pPr>
        <w:pStyle w:val="2"/>
        <w:rPr>
          <w:rFonts w:hint="eastAsia" w:ascii="仿宋_GB2312" w:hAnsi="宋体" w:eastAsia="仿宋_GB2312"/>
          <w:b/>
          <w:bCs/>
          <w:sz w:val="72"/>
          <w:szCs w:val="72"/>
        </w:rPr>
      </w:pPr>
    </w:p>
    <w:p>
      <w:pPr>
        <w:pStyle w:val="2"/>
        <w:rPr>
          <w:rFonts w:hint="eastAsia" w:ascii="仿宋_GB2312" w:hAnsi="宋体" w:eastAsia="仿宋_GB2312"/>
          <w:b/>
          <w:bCs/>
          <w:sz w:val="72"/>
          <w:szCs w:val="72"/>
        </w:rPr>
      </w:pPr>
    </w:p>
    <w:p>
      <w:pPr>
        <w:pStyle w:val="2"/>
        <w:rPr>
          <w:rFonts w:hint="eastAsia" w:ascii="仿宋_GB2312" w:hAnsi="宋体" w:eastAsia="仿宋_GB2312"/>
          <w:b/>
          <w:bCs/>
          <w:sz w:val="72"/>
          <w:szCs w:val="72"/>
        </w:rPr>
      </w:pPr>
    </w:p>
    <w:p>
      <w:pPr>
        <w:pStyle w:val="2"/>
        <w:rPr>
          <w:rFonts w:hint="eastAsia" w:ascii="仿宋_GB2312" w:hAnsi="宋体" w:eastAsia="仿宋_GB2312"/>
          <w:b/>
          <w:bCs/>
          <w:sz w:val="72"/>
          <w:szCs w:val="72"/>
        </w:rPr>
      </w:pPr>
    </w:p>
    <w:p>
      <w:pPr>
        <w:pStyle w:val="2"/>
        <w:ind w:left="0" w:leftChars="0"/>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hint="eastAsia" w:ascii="仿宋_GB2312" w:hAnsi="宋体" w:eastAsia="仿宋_GB2312"/>
          <w:b/>
          <w:bCs/>
          <w:sz w:val="44"/>
          <w:szCs w:val="44"/>
        </w:rPr>
      </w:pPr>
    </w:p>
    <w:p>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hint="eastAsia" w:ascii="宋体" w:hAnsi="宋体" w:eastAsia="宋体"/>
          <w:b/>
          <w:sz w:val="32"/>
          <w:szCs w:val="32"/>
          <w:lang w:eastAsia="zh-CN"/>
        </w:rPr>
      </w:pPr>
      <w:r>
        <w:rPr>
          <w:rFonts w:hint="eastAsia" w:ascii="宋体" w:hAnsi="宋体"/>
          <w:b/>
          <w:sz w:val="32"/>
          <w:szCs w:val="32"/>
        </w:rPr>
        <w:t>报 价 表</w:t>
      </w:r>
      <w:r>
        <w:rPr>
          <w:rFonts w:hint="eastAsia" w:ascii="宋体" w:hAnsi="宋体"/>
          <w:b/>
          <w:sz w:val="32"/>
          <w:szCs w:val="32"/>
          <w:lang w:eastAsia="zh-CN"/>
        </w:rPr>
        <w:t>（</w:t>
      </w:r>
      <w:r>
        <w:rPr>
          <w:rFonts w:hint="eastAsia" w:ascii="宋体" w:hAnsi="宋体"/>
          <w:b/>
          <w:sz w:val="32"/>
          <w:szCs w:val="32"/>
          <w:lang w:val="en-US" w:eastAsia="zh-CN"/>
        </w:rPr>
        <w:t>分标</w:t>
      </w:r>
      <w:r>
        <w:rPr>
          <w:rFonts w:hint="eastAsia" w:ascii="宋体" w:hAnsi="宋体"/>
          <w:b/>
          <w:i w:val="0"/>
          <w:iCs w:val="0"/>
          <w:sz w:val="32"/>
          <w:szCs w:val="32"/>
          <w:u w:val="single"/>
          <w:lang w:val="en-US" w:eastAsia="zh-CN"/>
        </w:rPr>
        <w:t xml:space="preserve">    </w:t>
      </w:r>
      <w:r>
        <w:rPr>
          <w:rFonts w:hint="eastAsia" w:ascii="宋体" w:hAnsi="宋体"/>
          <w:b/>
          <w:sz w:val="32"/>
          <w:szCs w:val="32"/>
          <w:lang w:eastAsia="zh-CN"/>
        </w:rPr>
        <w:t>）</w:t>
      </w:r>
    </w:p>
    <w:p>
      <w:pPr>
        <w:spacing w:line="276" w:lineRule="auto"/>
        <w:rPr>
          <w:rFonts w:ascii="仿宋_GB2312" w:eastAsia="仿宋_GB2312"/>
          <w:sz w:val="24"/>
        </w:rPr>
      </w:pPr>
    </w:p>
    <w:tbl>
      <w:tblPr>
        <w:tblStyle w:val="49"/>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pPr>
        <w:snapToGrid w:val="0"/>
        <w:spacing w:before="50" w:after="50" w:line="400" w:lineRule="exact"/>
        <w:ind w:firstLine="723"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7"/>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jc w:val="center"/>
        <w:rPr>
          <w:rFonts w:ascii="仿宋_GB2312" w:eastAsia="仿宋_GB2312"/>
          <w:sz w:val="24"/>
        </w:rPr>
      </w:pPr>
    </w:p>
    <w:p>
      <w:pPr>
        <w:snapToGrid w:val="0"/>
        <w:spacing w:before="50" w:after="50" w:line="400" w:lineRule="exact"/>
        <w:ind w:right="-817" w:rightChars="-389" w:firstLine="480" w:firstLineChars="200"/>
        <w:jc w:val="left"/>
        <w:rPr>
          <w:rFonts w:ascii="仿宋_GB2312" w:eastAsia="仿宋_GB2312"/>
          <w:sz w:val="24"/>
        </w:rPr>
      </w:pPr>
    </w:p>
    <w:p>
      <w:pPr>
        <w:snapToGrid w:val="0"/>
        <w:spacing w:before="50" w:after="50" w:line="400" w:lineRule="exact"/>
        <w:ind w:right="-817" w:rightChars="-389" w:firstLine="480" w:firstLineChars="200"/>
        <w:jc w:val="left"/>
        <w:rPr>
          <w:rFonts w:ascii="仿宋_GB2312" w:eastAsia="仿宋_GB2312"/>
          <w:sz w:val="24"/>
        </w:rPr>
        <w:sectPr>
          <w:pgSz w:w="11906" w:h="16838"/>
          <w:pgMar w:top="1440" w:right="1083" w:bottom="1440" w:left="1083" w:header="851" w:footer="992" w:gutter="0"/>
          <w:cols w:space="720" w:num="1"/>
          <w:docGrid w:type="lines" w:linePitch="312" w:charSpace="0"/>
        </w:sectPr>
      </w:pP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r>
        <w:rPr>
          <w:rFonts w:hint="eastAsia" w:ascii="宋体" w:hAnsi="宋体"/>
          <w:b/>
          <w:sz w:val="32"/>
          <w:szCs w:val="32"/>
          <w:lang w:eastAsia="zh-CN"/>
        </w:rPr>
        <w:t>（</w:t>
      </w:r>
      <w:r>
        <w:rPr>
          <w:rFonts w:hint="eastAsia" w:ascii="宋体" w:hAnsi="宋体"/>
          <w:b/>
          <w:sz w:val="32"/>
          <w:szCs w:val="32"/>
          <w:lang w:val="en-US" w:eastAsia="zh-CN"/>
        </w:rPr>
        <w:t>分标</w:t>
      </w:r>
      <w:r>
        <w:rPr>
          <w:rFonts w:hint="eastAsia" w:ascii="宋体" w:hAnsi="宋体"/>
          <w:b/>
          <w:i w:val="0"/>
          <w:iCs w:val="0"/>
          <w:sz w:val="32"/>
          <w:szCs w:val="32"/>
          <w:u w:val="single"/>
          <w:lang w:val="en-US" w:eastAsia="zh-CN"/>
        </w:rPr>
        <w:t xml:space="preserve">    </w:t>
      </w:r>
      <w:r>
        <w:rPr>
          <w:rFonts w:hint="eastAsia" w:ascii="宋体" w:hAnsi="宋体"/>
          <w:b/>
          <w:sz w:val="32"/>
          <w:szCs w:val="32"/>
          <w:lang w:eastAsia="zh-CN"/>
        </w:rPr>
        <w:t>）</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pPr>
        <w:snapToGrid w:val="0"/>
        <w:spacing w:before="50" w:after="156" w:afterLines="50" w:line="360" w:lineRule="exact"/>
        <w:ind w:firstLine="102" w:firstLineChars="49"/>
        <w:jc w:val="right"/>
        <w:rPr>
          <w:rFonts w:hint="eastAsia" w:ascii="仿宋_GB2312" w:eastAsia="仿宋_GB2312"/>
          <w:b/>
          <w:color w:val="000000"/>
          <w:szCs w:val="21"/>
        </w:rPr>
      </w:pPr>
      <w:r>
        <w:rPr>
          <w:rFonts w:hint="eastAsia" w:ascii="仿宋_GB2312" w:eastAsia="仿宋_GB2312"/>
          <w:color w:val="000000"/>
        </w:rPr>
        <w:t xml:space="preserve">   金额单位：人民币（元）</w:t>
      </w:r>
    </w:p>
    <w:tbl>
      <w:tblPr>
        <w:tblStyle w:val="49"/>
        <w:tblW w:w="99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8"/>
        <w:gridCol w:w="4060"/>
        <w:gridCol w:w="1540"/>
        <w:gridCol w:w="1823"/>
        <w:gridCol w:w="16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1"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r>
              <w:rPr>
                <w:rFonts w:hint="eastAsia" w:ascii="仿宋_GB2312" w:hAnsi="宋体" w:eastAsia="仿宋_GB2312"/>
                <w:szCs w:val="21"/>
              </w:rPr>
              <w:t>序号</w:t>
            </w:r>
          </w:p>
        </w:tc>
        <w:tc>
          <w:tcPr>
            <w:tcW w:w="40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r>
              <w:rPr>
                <w:rFonts w:hint="eastAsia" w:ascii="仿宋_GB2312" w:eastAsia="仿宋_GB2312"/>
                <w:sz w:val="24"/>
              </w:rPr>
              <w:t>服务内容</w:t>
            </w: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r>
              <w:rPr>
                <w:rFonts w:hint="eastAsia" w:ascii="仿宋_GB2312" w:eastAsia="仿宋_GB2312"/>
                <w:sz w:val="24"/>
              </w:rPr>
              <w:t>单位及数量</w:t>
            </w:r>
          </w:p>
        </w:tc>
        <w:tc>
          <w:tcPr>
            <w:tcW w:w="18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r>
              <w:rPr>
                <w:rFonts w:hint="eastAsia" w:ascii="仿宋_GB2312" w:eastAsia="仿宋_GB2312"/>
                <w:sz w:val="24"/>
              </w:rPr>
              <w:t>报价</w:t>
            </w:r>
          </w:p>
        </w:tc>
        <w:tc>
          <w:tcPr>
            <w:tcW w:w="16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r>
              <w:rPr>
                <w:rFonts w:hint="eastAsia" w:ascii="仿宋_GB2312" w:hAnsi="宋体" w:eastAsia="仿宋_GB2312"/>
                <w:szCs w:val="21"/>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p>
        </w:tc>
        <w:tc>
          <w:tcPr>
            <w:tcW w:w="40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c>
          <w:tcPr>
            <w:tcW w:w="18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c>
          <w:tcPr>
            <w:tcW w:w="16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szCs w:val="21"/>
              </w:rPr>
            </w:pPr>
          </w:p>
        </w:tc>
        <w:tc>
          <w:tcPr>
            <w:tcW w:w="40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c>
          <w:tcPr>
            <w:tcW w:w="18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c>
          <w:tcPr>
            <w:tcW w:w="16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szCs w:val="21"/>
              </w:rPr>
            </w:pPr>
          </w:p>
        </w:tc>
        <w:tc>
          <w:tcPr>
            <w:tcW w:w="40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c>
          <w:tcPr>
            <w:tcW w:w="18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c>
          <w:tcPr>
            <w:tcW w:w="16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jc w:val="center"/>
        </w:trPr>
        <w:tc>
          <w:tcPr>
            <w:tcW w:w="998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spacing w:line="500" w:lineRule="exact"/>
        <w:rPr>
          <w:rFonts w:hint="eastAsia" w:ascii="仿宋_GB2312" w:hAnsi="宋体" w:eastAsia="仿宋_GB2312"/>
          <w:sz w:val="24"/>
          <w:u w:val="single"/>
        </w:rPr>
      </w:pPr>
    </w:p>
    <w:p>
      <w:pPr>
        <w:adjustRightInd w:val="0"/>
        <w:snapToGrid w:val="0"/>
        <w:spacing w:line="300" w:lineRule="auto"/>
        <w:ind w:left="-88" w:leftChars="-42" w:firstLine="638" w:firstLineChars="265"/>
        <w:rPr>
          <w:rFonts w:hint="eastAsia" w:ascii="仿宋_GB2312" w:hAnsi="宋体" w:eastAsia="仿宋_GB2312"/>
          <w:b/>
          <w:sz w:val="24"/>
        </w:rPr>
      </w:pPr>
      <w:r>
        <w:rPr>
          <w:rFonts w:hint="eastAsia" w:ascii="仿宋_GB2312" w:hAnsi="宋体" w:eastAsia="仿宋_GB2312"/>
          <w:b/>
          <w:sz w:val="24"/>
        </w:rPr>
        <w:t>注：1.报价明细表的总报价必须与报价表一致；</w:t>
      </w:r>
    </w:p>
    <w:p>
      <w:pPr>
        <w:adjustRightInd w:val="0"/>
        <w:snapToGrid w:val="0"/>
        <w:spacing w:before="0" w:after="0" w:line="300" w:lineRule="auto"/>
        <w:ind w:left="-88" w:leftChars="-42" w:firstLine="638" w:firstLineChars="265"/>
        <w:jc w:val="left"/>
        <w:rPr>
          <w:rFonts w:hint="eastAsia" w:ascii="仿宋_GB2312" w:hAnsi="宋体" w:eastAsia="仿宋_GB2312" w:cs="Times New Roman"/>
          <w:b/>
          <w:bCs w:val="0"/>
          <w:sz w:val="24"/>
          <w:szCs w:val="24"/>
          <w:lang w:val="en-US" w:eastAsia="zh-CN"/>
        </w:rPr>
      </w:pPr>
      <w:r>
        <w:rPr>
          <w:rFonts w:hint="eastAsia" w:ascii="仿宋_GB2312" w:hAnsi="宋体" w:eastAsia="仿宋_GB2312" w:cs="Times New Roman"/>
          <w:b/>
          <w:bCs w:val="0"/>
          <w:kern w:val="2"/>
          <w:sz w:val="24"/>
          <w:szCs w:val="24"/>
          <w:lang w:val="en-US" w:eastAsia="zh-CN" w:bidi="ar-SA"/>
        </w:rPr>
        <w:t>2.</w:t>
      </w:r>
      <w:r>
        <w:rPr>
          <w:rFonts w:hint="eastAsia" w:ascii="仿宋_GB2312" w:hAnsi="宋体" w:eastAsia="仿宋_GB2312" w:cs="Times New Roman"/>
          <w:b/>
          <w:bCs w:val="0"/>
          <w:sz w:val="24"/>
          <w:szCs w:val="24"/>
          <w:lang w:val="en-US" w:eastAsia="zh-CN"/>
        </w:rPr>
        <w:t>报价一经涂改，应在涂改处加盖供应商CA电子签章或者由法定代表人或授权委托代理人签字或盖章，否则将视为无效响应</w:t>
      </w:r>
    </w:p>
    <w:p>
      <w:pPr>
        <w:adjustRightInd w:val="0"/>
        <w:snapToGrid w:val="0"/>
        <w:spacing w:line="300" w:lineRule="auto"/>
        <w:ind w:left="-88" w:leftChars="-42" w:firstLine="638" w:firstLineChars="265"/>
        <w:rPr>
          <w:rFonts w:hint="eastAsia" w:ascii="仿宋_GB2312" w:hAnsi="宋体" w:eastAsia="仿宋_GB2312"/>
          <w:b/>
          <w:sz w:val="24"/>
        </w:rPr>
      </w:pPr>
      <w:r>
        <w:rPr>
          <w:rFonts w:hint="eastAsia" w:ascii="仿宋_GB2312" w:hAnsi="宋体" w:eastAsia="仿宋_GB2312" w:cs="Times New Roman"/>
          <w:b/>
          <w:bCs w:val="0"/>
          <w:kern w:val="2"/>
          <w:sz w:val="24"/>
          <w:szCs w:val="24"/>
          <w:lang w:val="en-US" w:eastAsia="zh-CN" w:bidi="ar-SA"/>
        </w:rPr>
        <w:t>3.</w:t>
      </w:r>
      <w:r>
        <w:rPr>
          <w:rFonts w:hint="eastAsia" w:ascii="仿宋_GB2312" w:hAnsi="宋体" w:eastAsia="仿宋_GB2312" w:cs="Times New Roman"/>
          <w:b/>
          <w:bCs w:val="0"/>
          <w:sz w:val="24"/>
          <w:szCs w:val="24"/>
        </w:rPr>
        <w:t>在填写时，如本表格不适合供应商的实际情况，可自行制表填写。</w:t>
      </w:r>
    </w:p>
    <w:p>
      <w:pPr>
        <w:adjustRightInd w:val="0"/>
        <w:snapToGrid w:val="0"/>
        <w:spacing w:line="300" w:lineRule="auto"/>
        <w:ind w:left="-88" w:leftChars="-42" w:firstLine="638" w:firstLineChars="265"/>
        <w:rPr>
          <w:rFonts w:hint="eastAsia" w:ascii="仿宋_GB2312" w:hAnsi="宋体" w:eastAsia="仿宋_GB2312"/>
          <w:b/>
          <w:sz w:val="24"/>
          <w:lang w:val="en-US" w:eastAsia="zh-CN"/>
        </w:rPr>
      </w:pPr>
      <w:r>
        <w:rPr>
          <w:rFonts w:hint="eastAsia" w:ascii="仿宋_GB2312" w:hAnsi="宋体" w:eastAsia="仿宋_GB2312"/>
          <w:b/>
          <w:sz w:val="24"/>
          <w:lang w:val="en-US" w:eastAsia="zh-CN"/>
        </w:rPr>
        <w:t>4.</w:t>
      </w:r>
      <w:r>
        <w:rPr>
          <w:rFonts w:hint="eastAsia" w:ascii="仿宋_GB2312" w:hAnsi="宋体" w:eastAsia="仿宋_GB2312"/>
          <w:b/>
          <w:sz w:val="24"/>
        </w:rPr>
        <w:t>此项材料必须</w:t>
      </w:r>
      <w:r>
        <w:rPr>
          <w:rFonts w:hint="eastAsia" w:ascii="仿宋_GB2312" w:hAnsi="宋体" w:eastAsia="仿宋_GB2312"/>
          <w:b/>
          <w:bCs w:val="0"/>
          <w:sz w:val="24"/>
        </w:rPr>
        <w:t>以PDF格式上传。</w:t>
      </w:r>
    </w:p>
    <w:p>
      <w:pPr>
        <w:adjustRightInd w:val="0"/>
        <w:snapToGrid w:val="0"/>
        <w:spacing w:line="300" w:lineRule="auto"/>
        <w:rPr>
          <w:rFonts w:hint="eastAsia" w:ascii="仿宋_GB2312" w:hAnsi="宋体" w:eastAsia="仿宋_GB2312"/>
          <w:b/>
          <w:sz w:val="24"/>
        </w:rPr>
      </w:pPr>
    </w:p>
    <w:p>
      <w:pPr>
        <w:pStyle w:val="67"/>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pPr>
        <w:spacing w:line="360" w:lineRule="auto"/>
        <w:jc w:val="center"/>
        <w:rPr>
          <w:rFonts w:hint="eastAsia"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pPr>
        <w:adjustRightInd w:val="0"/>
        <w:snapToGrid w:val="0"/>
        <w:spacing w:line="300" w:lineRule="auto"/>
        <w:ind w:right="240"/>
        <w:jc w:val="right"/>
        <w:rPr>
          <w:rFonts w:hint="eastAsia" w:ascii="仿宋_GB2312" w:hAnsi="宋体" w:eastAsia="仿宋_GB2312"/>
          <w:sz w:val="24"/>
        </w:rPr>
      </w:pPr>
    </w:p>
    <w:p>
      <w:pPr>
        <w:spacing w:line="276" w:lineRule="auto"/>
        <w:jc w:val="right"/>
        <w:rPr>
          <w:rFonts w:hint="eastAsia" w:ascii="仿宋_GB2312" w:hAnsi="宋体" w:eastAsia="仿宋_GB2312"/>
          <w:sz w:val="24"/>
        </w:rPr>
      </w:pPr>
    </w:p>
    <w:p>
      <w:pPr>
        <w:spacing w:line="276" w:lineRule="auto"/>
        <w:jc w:val="right"/>
        <w:rPr>
          <w:rFonts w:hint="eastAsia" w:ascii="仿宋_GB2312" w:hAnsi="宋体" w:eastAsia="仿宋_GB2312"/>
          <w:sz w:val="24"/>
        </w:rPr>
      </w:pP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449"/>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pPr>
        <w:pStyle w:val="44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color w:val="000000"/>
          <w:lang w:eastAsia="zh-CN"/>
        </w:rPr>
        <w:t>（分标</w:t>
      </w:r>
      <w:r>
        <w:rPr>
          <w:rFonts w:hint="eastAsia" w:ascii="仿宋_GB2312" w:eastAsia="仿宋_GB2312"/>
          <w:color w:val="000000"/>
          <w:lang w:val="en-US" w:eastAsia="zh-CN"/>
        </w:rPr>
        <w:t>1</w:t>
      </w:r>
      <w:r>
        <w:rPr>
          <w:rFonts w:hint="eastAsia" w:ascii="仿宋_GB2312" w:eastAsia="仿宋_GB2312"/>
          <w:color w:val="000000"/>
          <w:lang w:eastAsia="zh-CN"/>
        </w:rPr>
        <w:t>）</w:t>
      </w:r>
      <w:r>
        <w:rPr>
          <w:rFonts w:hint="eastAsia" w:ascii="仿宋_GB2312" w:eastAsia="仿宋_GB2312"/>
          <w:color w:val="000000"/>
        </w:rPr>
        <w:t>（</w:t>
      </w:r>
      <w:r>
        <w:rPr>
          <w:rFonts w:hint="eastAsia" w:ascii="仿宋_GB2312" w:eastAsia="仿宋_GB2312"/>
          <w:b/>
          <w:bCs/>
          <w:color w:val="000000"/>
        </w:rPr>
        <w:t>必须提供</w:t>
      </w:r>
      <w:r>
        <w:rPr>
          <w:rFonts w:hint="eastAsia" w:ascii="仿宋_GB2312" w:eastAsia="仿宋_GB2312"/>
          <w:color w:val="000000"/>
        </w:rPr>
        <w:t>）……………………………………</w:t>
      </w:r>
    </w:p>
    <w:p>
      <w:pPr>
        <w:pStyle w:val="449"/>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3</w:t>
      </w:r>
      <w:r>
        <w:rPr>
          <w:rFonts w:hint="eastAsia" w:ascii="仿宋_GB2312" w:eastAsia="仿宋_GB2312"/>
          <w:color w:val="000000"/>
        </w:rPr>
        <w:t>）项目要求及服务需求响应表</w:t>
      </w:r>
      <w:r>
        <w:rPr>
          <w:rFonts w:hint="eastAsia" w:ascii="仿宋_GB2312" w:eastAsia="仿宋_GB2312"/>
          <w:color w:val="000000"/>
          <w:lang w:eastAsia="zh-CN"/>
        </w:rPr>
        <w:t>（分标</w:t>
      </w:r>
      <w:r>
        <w:rPr>
          <w:rFonts w:hint="eastAsia" w:ascii="仿宋_GB2312" w:eastAsia="仿宋_GB2312"/>
          <w:color w:val="000000"/>
          <w:lang w:val="en-US" w:eastAsia="zh-CN"/>
        </w:rPr>
        <w:t>2</w:t>
      </w:r>
      <w:r>
        <w:rPr>
          <w:rFonts w:hint="eastAsia" w:ascii="仿宋_GB2312" w:eastAsia="仿宋_GB2312"/>
          <w:color w:val="000000"/>
          <w:lang w:eastAsia="zh-CN"/>
        </w:rPr>
        <w:t>）</w:t>
      </w:r>
      <w:r>
        <w:rPr>
          <w:rFonts w:hint="eastAsia" w:ascii="仿宋_GB2312" w:eastAsia="仿宋_GB2312"/>
          <w:color w:val="000000"/>
        </w:rPr>
        <w:t>（</w:t>
      </w:r>
      <w:r>
        <w:rPr>
          <w:rFonts w:hint="eastAsia" w:ascii="仿宋_GB2312" w:eastAsia="仿宋_GB2312"/>
          <w:b/>
          <w:bCs/>
          <w:color w:val="000000"/>
        </w:rPr>
        <w:t>必须提供</w:t>
      </w:r>
      <w:r>
        <w:rPr>
          <w:rFonts w:hint="eastAsia" w:ascii="仿宋_GB2312" w:eastAsia="仿宋_GB2312"/>
          <w:color w:val="000000"/>
        </w:rPr>
        <w:t>）……………………………………</w:t>
      </w:r>
    </w:p>
    <w:p>
      <w:pPr>
        <w:pStyle w:val="44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4</w:t>
      </w:r>
      <w:r>
        <w:rPr>
          <w:rFonts w:hint="eastAsia" w:ascii="仿宋_GB2312" w:eastAsia="仿宋_GB2312"/>
          <w:color w:val="000000"/>
        </w:rPr>
        <w:t>）商务响应表</w:t>
      </w:r>
      <w:r>
        <w:rPr>
          <w:rFonts w:hint="eastAsia" w:ascii="仿宋_GB2312" w:eastAsia="仿宋_GB2312"/>
          <w:color w:val="000000"/>
          <w:lang w:eastAsia="zh-CN"/>
        </w:rPr>
        <w:t>（分标</w:t>
      </w:r>
      <w:r>
        <w:rPr>
          <w:rFonts w:hint="eastAsia" w:ascii="仿宋_GB2312" w:eastAsia="仿宋_GB2312"/>
          <w:color w:val="000000"/>
          <w:lang w:val="en-US" w:eastAsia="zh-CN"/>
        </w:rPr>
        <w:t>1</w:t>
      </w:r>
      <w:r>
        <w:rPr>
          <w:rFonts w:hint="eastAsia" w:ascii="仿宋_GB2312" w:eastAsia="仿宋_GB2312"/>
          <w:color w:val="000000"/>
          <w:lang w:eastAsia="zh-CN"/>
        </w:rPr>
        <w:t>）</w:t>
      </w:r>
      <w:r>
        <w:rPr>
          <w:rFonts w:hint="eastAsia" w:ascii="仿宋_GB2312" w:eastAsia="仿宋_GB2312"/>
          <w:color w:val="000000"/>
        </w:rPr>
        <w:t>（</w:t>
      </w:r>
      <w:r>
        <w:rPr>
          <w:rFonts w:hint="eastAsia" w:ascii="仿宋_GB2312" w:eastAsia="仿宋_GB2312"/>
          <w:b/>
          <w:bCs/>
          <w:color w:val="000000"/>
        </w:rPr>
        <w:t>必须提供</w:t>
      </w:r>
      <w:r>
        <w:rPr>
          <w:rFonts w:hint="eastAsia" w:ascii="仿宋_GB2312" w:eastAsia="仿宋_GB2312"/>
          <w:color w:val="000000"/>
        </w:rPr>
        <w:t>）………………………………………………………</w:t>
      </w:r>
    </w:p>
    <w:p>
      <w:pPr>
        <w:pStyle w:val="449"/>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5</w:t>
      </w:r>
      <w:r>
        <w:rPr>
          <w:rFonts w:hint="eastAsia" w:ascii="仿宋_GB2312" w:eastAsia="仿宋_GB2312"/>
          <w:color w:val="000000"/>
        </w:rPr>
        <w:t>）商务响应表</w:t>
      </w:r>
      <w:r>
        <w:rPr>
          <w:rFonts w:hint="eastAsia" w:ascii="仿宋_GB2312" w:eastAsia="仿宋_GB2312"/>
          <w:color w:val="000000"/>
          <w:lang w:eastAsia="zh-CN"/>
        </w:rPr>
        <w:t>（分标</w:t>
      </w:r>
      <w:r>
        <w:rPr>
          <w:rFonts w:hint="eastAsia" w:ascii="仿宋_GB2312" w:eastAsia="仿宋_GB2312"/>
          <w:color w:val="000000"/>
          <w:lang w:val="en-US" w:eastAsia="zh-CN"/>
        </w:rPr>
        <w:t>2</w:t>
      </w:r>
      <w:r>
        <w:rPr>
          <w:rFonts w:hint="eastAsia" w:ascii="仿宋_GB2312" w:eastAsia="仿宋_GB2312"/>
          <w:color w:val="000000"/>
          <w:lang w:eastAsia="zh-CN"/>
        </w:rPr>
        <w:t>）</w:t>
      </w:r>
      <w:r>
        <w:rPr>
          <w:rFonts w:hint="eastAsia" w:ascii="仿宋_GB2312" w:eastAsia="仿宋_GB2312"/>
          <w:color w:val="000000"/>
        </w:rPr>
        <w:t>（</w:t>
      </w:r>
      <w:r>
        <w:rPr>
          <w:rFonts w:hint="eastAsia" w:ascii="仿宋_GB2312" w:eastAsia="仿宋_GB2312"/>
          <w:b/>
          <w:bCs/>
          <w:color w:val="000000"/>
        </w:rPr>
        <w:t>必须提供</w:t>
      </w:r>
      <w:r>
        <w:rPr>
          <w:rFonts w:hint="eastAsia" w:ascii="仿宋_GB2312" w:eastAsia="仿宋_GB2312"/>
          <w:color w:val="000000"/>
        </w:rPr>
        <w:t>）………………………………………………………</w:t>
      </w:r>
    </w:p>
    <w:p>
      <w:pPr>
        <w:pStyle w:val="44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4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w:t>
      </w:r>
      <w:r>
        <w:rPr>
          <w:rFonts w:hint="eastAsia" w:ascii="仿宋_GB2312" w:eastAsia="仿宋_GB2312"/>
          <w:color w:val="000000"/>
          <w:lang w:eastAsia="zh-CN"/>
        </w:rPr>
        <w:t>人员配置方案</w:t>
      </w:r>
      <w:r>
        <w:rPr>
          <w:rFonts w:hint="eastAsia" w:ascii="仿宋_GB2312" w:eastAsia="仿宋_GB2312"/>
          <w:color w:val="000000"/>
          <w:lang w:val="en-US" w:eastAsia="zh-CN"/>
        </w:rPr>
        <w:t>(分标1)</w:t>
      </w:r>
      <w:r>
        <w:rPr>
          <w:rFonts w:hint="eastAsia" w:ascii="仿宋_GB2312" w:eastAsia="仿宋_GB2312"/>
          <w:color w:val="000000"/>
        </w:rPr>
        <w:t>（如有）…………………………………………………</w:t>
      </w:r>
    </w:p>
    <w:p>
      <w:pPr>
        <w:pStyle w:val="449"/>
        <w:spacing w:before="0" w:beforeAutospacing="0" w:after="0" w:afterAutospacing="0" w:line="400" w:lineRule="atLeast"/>
        <w:rPr>
          <w:rFonts w:hint="default" w:ascii="仿宋_GB2312" w:eastAsia="仿宋_GB2312"/>
          <w:color w:val="000000"/>
          <w:lang w:val="en-US" w:eastAsia="zh-CN"/>
        </w:rPr>
      </w:pPr>
      <w:r>
        <w:rPr>
          <w:rFonts w:hint="eastAsia" w:ascii="仿宋_GB2312" w:eastAsia="仿宋_GB2312"/>
          <w:color w:val="000000"/>
          <w:lang w:val="en-US" w:eastAsia="zh-CN"/>
        </w:rPr>
        <w:t xml:space="preserve">    </w:t>
      </w:r>
      <w:r>
        <w:rPr>
          <w:rFonts w:hint="eastAsia" w:ascii="仿宋_GB2312" w:eastAsia="仿宋_GB2312"/>
          <w:color w:val="000000"/>
        </w:rPr>
        <w:t>（</w:t>
      </w:r>
      <w:r>
        <w:rPr>
          <w:rFonts w:hint="eastAsia" w:ascii="仿宋_GB2312" w:eastAsia="仿宋_GB2312"/>
          <w:color w:val="000000"/>
          <w:lang w:val="en-US" w:eastAsia="zh-CN"/>
        </w:rPr>
        <w:t>8</w:t>
      </w:r>
      <w:r>
        <w:rPr>
          <w:rFonts w:hint="eastAsia" w:ascii="仿宋_GB2312" w:eastAsia="仿宋_GB2312"/>
          <w:color w:val="000000"/>
        </w:rPr>
        <w:t>）</w:t>
      </w:r>
      <w:r>
        <w:rPr>
          <w:rFonts w:hint="eastAsia" w:ascii="仿宋_GB2312" w:eastAsia="仿宋_GB2312"/>
          <w:color w:val="000000"/>
          <w:lang w:eastAsia="zh-CN"/>
        </w:rPr>
        <w:t>人员配置方案（分标</w:t>
      </w:r>
      <w:r>
        <w:rPr>
          <w:rFonts w:hint="eastAsia" w:ascii="仿宋_GB2312" w:eastAsia="仿宋_GB2312"/>
          <w:color w:val="000000"/>
          <w:lang w:val="en-US" w:eastAsia="zh-CN"/>
        </w:rPr>
        <w:t>2</w:t>
      </w:r>
      <w:r>
        <w:rPr>
          <w:rFonts w:hint="eastAsia" w:ascii="仿宋_GB2312" w:eastAsia="仿宋_GB2312"/>
          <w:color w:val="000000"/>
          <w:lang w:eastAsia="zh-CN"/>
        </w:rPr>
        <w:t>）</w:t>
      </w:r>
      <w:r>
        <w:rPr>
          <w:rFonts w:hint="eastAsia" w:ascii="仿宋_GB2312" w:eastAsia="仿宋_GB2312"/>
          <w:color w:val="000000"/>
        </w:rPr>
        <w:t>（如有）…………………………………………………</w:t>
      </w:r>
    </w:p>
    <w:p>
      <w:pPr>
        <w:pStyle w:val="44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）供应商同类项目经验一览表</w:t>
      </w:r>
      <w:r>
        <w:rPr>
          <w:rFonts w:hint="eastAsia" w:ascii="仿宋_GB2312" w:eastAsia="仿宋_GB2312"/>
          <w:color w:val="000000"/>
          <w:lang w:eastAsia="zh-CN"/>
        </w:rPr>
        <w:t>（分标</w:t>
      </w:r>
      <w:r>
        <w:rPr>
          <w:rFonts w:hint="eastAsia" w:ascii="仿宋_GB2312" w:eastAsia="仿宋_GB2312"/>
          <w:color w:val="000000"/>
          <w:lang w:val="en-US" w:eastAsia="zh-CN"/>
        </w:rPr>
        <w:t>1</w:t>
      </w:r>
      <w:r>
        <w:rPr>
          <w:rFonts w:hint="eastAsia" w:ascii="仿宋_GB2312" w:eastAsia="仿宋_GB2312"/>
          <w:color w:val="000000"/>
          <w:lang w:eastAsia="zh-CN"/>
        </w:rPr>
        <w:t>）</w:t>
      </w:r>
      <w:r>
        <w:rPr>
          <w:rFonts w:hint="eastAsia" w:ascii="仿宋_GB2312" w:eastAsia="仿宋_GB2312"/>
          <w:color w:val="000000"/>
        </w:rPr>
        <w:t>（如有）……………………………………</w:t>
      </w:r>
    </w:p>
    <w:p>
      <w:pPr>
        <w:pStyle w:val="449"/>
        <w:spacing w:before="0" w:beforeAutospacing="0" w:after="0" w:afterAutospacing="0" w:line="400" w:lineRule="atLeast"/>
        <w:rPr>
          <w:rFonts w:hint="default" w:ascii="仿宋_GB2312" w:eastAsia="仿宋_GB2312"/>
          <w:color w:val="000000"/>
          <w:lang w:val="en-US" w:eastAsia="zh-CN"/>
        </w:rPr>
      </w:pPr>
      <w:r>
        <w:rPr>
          <w:rFonts w:hint="eastAsia" w:ascii="仿宋_GB2312" w:eastAsia="仿宋_GB2312"/>
          <w:color w:val="000000"/>
          <w:lang w:val="en-US" w:eastAsia="zh-CN"/>
        </w:rPr>
        <w:t xml:space="preserve">    </w:t>
      </w:r>
      <w:r>
        <w:rPr>
          <w:rFonts w:hint="eastAsia" w:ascii="仿宋_GB2312" w:eastAsia="仿宋_GB2312"/>
          <w:color w:val="000000"/>
        </w:rPr>
        <w:t>（</w:t>
      </w:r>
      <w:r>
        <w:rPr>
          <w:rFonts w:hint="eastAsia" w:ascii="仿宋_GB2312" w:eastAsia="仿宋_GB2312"/>
          <w:color w:val="000000"/>
          <w:lang w:val="en-US" w:eastAsia="zh-CN"/>
        </w:rPr>
        <w:t>10</w:t>
      </w:r>
      <w:r>
        <w:rPr>
          <w:rFonts w:hint="eastAsia" w:ascii="仿宋_GB2312" w:eastAsia="仿宋_GB2312"/>
          <w:color w:val="000000"/>
        </w:rPr>
        <w:t>）供应商同类项目经验一览表</w:t>
      </w:r>
      <w:r>
        <w:rPr>
          <w:rFonts w:hint="eastAsia" w:ascii="仿宋_GB2312" w:eastAsia="仿宋_GB2312"/>
          <w:color w:val="000000"/>
          <w:lang w:eastAsia="zh-CN"/>
        </w:rPr>
        <w:t>（分标</w:t>
      </w:r>
      <w:r>
        <w:rPr>
          <w:rFonts w:hint="eastAsia" w:ascii="仿宋_GB2312" w:eastAsia="仿宋_GB2312"/>
          <w:color w:val="000000"/>
          <w:lang w:val="en-US" w:eastAsia="zh-CN"/>
        </w:rPr>
        <w:t>2</w:t>
      </w:r>
      <w:r>
        <w:rPr>
          <w:rFonts w:hint="eastAsia" w:ascii="仿宋_GB2312" w:eastAsia="仿宋_GB2312"/>
          <w:color w:val="000000"/>
          <w:lang w:eastAsia="zh-CN"/>
        </w:rPr>
        <w:t>）</w:t>
      </w:r>
      <w:r>
        <w:rPr>
          <w:rFonts w:hint="eastAsia" w:ascii="仿宋_GB2312" w:eastAsia="仿宋_GB2312"/>
          <w:color w:val="000000"/>
        </w:rPr>
        <w:t>（如有）……………………………………</w:t>
      </w:r>
    </w:p>
    <w:p>
      <w:pPr>
        <w:pStyle w:val="44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11</w:t>
      </w:r>
      <w:r>
        <w:rPr>
          <w:rFonts w:hint="eastAsia" w:ascii="仿宋_GB2312" w:eastAsia="仿宋_GB2312"/>
          <w:color w:val="000000"/>
        </w:rPr>
        <w:t>）针对本项目的理解分析和工作</w:t>
      </w:r>
      <w:r>
        <w:rPr>
          <w:rFonts w:hint="eastAsia" w:ascii="仿宋_GB2312" w:eastAsia="仿宋_GB2312"/>
          <w:color w:val="000000"/>
          <w:lang w:eastAsia="zh-CN"/>
        </w:rPr>
        <w:t>思路</w:t>
      </w:r>
      <w:r>
        <w:rPr>
          <w:rFonts w:hint="eastAsia" w:ascii="仿宋_GB2312" w:eastAsia="仿宋_GB2312"/>
          <w:color w:val="000000"/>
        </w:rPr>
        <w:t>（如有）……………………………………</w:t>
      </w:r>
    </w:p>
    <w:p>
      <w:pPr>
        <w:pStyle w:val="44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12</w:t>
      </w:r>
      <w:r>
        <w:rPr>
          <w:rFonts w:hint="eastAsia" w:ascii="仿宋_GB2312" w:eastAsia="仿宋_GB2312"/>
          <w:color w:val="000000"/>
        </w:rPr>
        <w:t>）针对本项目的管理模式和管理机制（如有）……………………………………</w:t>
      </w:r>
    </w:p>
    <w:p>
      <w:pPr>
        <w:pStyle w:val="44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13</w:t>
      </w:r>
      <w:r>
        <w:rPr>
          <w:rFonts w:hint="eastAsia" w:ascii="仿宋_GB2312" w:eastAsia="仿宋_GB2312"/>
          <w:color w:val="000000"/>
        </w:rPr>
        <w:t>）针对本项目的进退场服务交接方案（如有）……………………………………………</w:t>
      </w:r>
    </w:p>
    <w:p>
      <w:pPr>
        <w:pStyle w:val="44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）人员管理方案（如有）………………………………………………</w:t>
      </w:r>
    </w:p>
    <w:p>
      <w:pPr>
        <w:pStyle w:val="44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w:t>
      </w:r>
      <w:r>
        <w:rPr>
          <w:rFonts w:hint="eastAsia" w:ascii="仿宋_GB2312" w:eastAsia="仿宋_GB2312"/>
          <w:color w:val="000000"/>
          <w:lang w:eastAsia="zh-CN"/>
        </w:rPr>
        <w:t>绿化</w:t>
      </w:r>
      <w:r>
        <w:rPr>
          <w:rFonts w:hint="eastAsia" w:ascii="仿宋_GB2312" w:eastAsia="仿宋_GB2312"/>
          <w:color w:val="000000"/>
        </w:rPr>
        <w:t>服务方案</w:t>
      </w:r>
      <w:r>
        <w:rPr>
          <w:rFonts w:hint="eastAsia" w:ascii="仿宋_GB2312" w:eastAsia="仿宋_GB2312"/>
          <w:color w:val="000000"/>
          <w:lang w:eastAsia="zh-CN"/>
        </w:rPr>
        <w:t>（分标</w:t>
      </w:r>
      <w:r>
        <w:rPr>
          <w:rFonts w:hint="eastAsia" w:ascii="仿宋_GB2312" w:eastAsia="仿宋_GB2312"/>
          <w:color w:val="000000"/>
          <w:lang w:val="en-US" w:eastAsia="zh-CN"/>
        </w:rPr>
        <w:t>1</w:t>
      </w:r>
      <w:r>
        <w:rPr>
          <w:rFonts w:hint="eastAsia" w:ascii="仿宋_GB2312" w:eastAsia="仿宋_GB2312"/>
          <w:color w:val="000000"/>
          <w:lang w:eastAsia="zh-CN"/>
        </w:rPr>
        <w:t>）</w:t>
      </w:r>
      <w:r>
        <w:rPr>
          <w:rFonts w:hint="eastAsia" w:ascii="仿宋_GB2312" w:eastAsia="仿宋_GB2312"/>
          <w:color w:val="000000"/>
        </w:rPr>
        <w:t>（如有）……………………………………………</w:t>
      </w:r>
    </w:p>
    <w:p>
      <w:pPr>
        <w:pStyle w:val="44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w:t>
      </w:r>
      <w:r>
        <w:rPr>
          <w:rFonts w:hint="eastAsia" w:ascii="仿宋_GB2312" w:eastAsia="仿宋_GB2312"/>
          <w:color w:val="000000"/>
          <w:lang w:val="en-US" w:eastAsia="zh-CN"/>
        </w:rPr>
        <w:t>物资设备配备情况表（分标2）</w:t>
      </w:r>
      <w:r>
        <w:rPr>
          <w:rFonts w:hint="eastAsia" w:ascii="仿宋_GB2312" w:eastAsia="仿宋_GB2312"/>
          <w:color w:val="000000"/>
        </w:rPr>
        <w:t>（如有）…………………………………………</w:t>
      </w:r>
    </w:p>
    <w:p>
      <w:pPr>
        <w:pStyle w:val="44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w:t>
      </w:r>
      <w:r>
        <w:rPr>
          <w:rFonts w:hint="eastAsia" w:ascii="仿宋_GB2312" w:eastAsia="仿宋_GB2312"/>
          <w:color w:val="000000"/>
          <w:lang w:eastAsia="zh-CN"/>
        </w:rPr>
        <w:t>安保服务方案（分标</w:t>
      </w:r>
      <w:r>
        <w:rPr>
          <w:rFonts w:hint="eastAsia" w:ascii="仿宋_GB2312" w:eastAsia="仿宋_GB2312"/>
          <w:color w:val="000000"/>
          <w:lang w:val="en-US" w:eastAsia="zh-CN"/>
        </w:rPr>
        <w:t>2</w:t>
      </w:r>
      <w:r>
        <w:rPr>
          <w:rFonts w:hint="eastAsia" w:ascii="仿宋_GB2312" w:eastAsia="仿宋_GB2312"/>
          <w:color w:val="000000"/>
          <w:lang w:eastAsia="zh-CN"/>
        </w:rPr>
        <w:t>）</w:t>
      </w:r>
      <w:r>
        <w:rPr>
          <w:rFonts w:hint="eastAsia" w:ascii="仿宋_GB2312" w:eastAsia="仿宋_GB2312"/>
          <w:color w:val="000000"/>
        </w:rPr>
        <w:t>（如有）………………………………………………………</w:t>
      </w:r>
    </w:p>
    <w:p>
      <w:pPr>
        <w:pStyle w:val="44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8</w:t>
      </w:r>
      <w:r>
        <w:rPr>
          <w:rFonts w:hint="eastAsia" w:ascii="仿宋_GB2312" w:eastAsia="仿宋_GB2312"/>
          <w:color w:val="000000"/>
        </w:rPr>
        <w:t>）应急预案和应急配合方案</w:t>
      </w:r>
      <w:r>
        <w:rPr>
          <w:rFonts w:hint="eastAsia" w:ascii="仿宋_GB2312" w:eastAsia="仿宋_GB2312"/>
          <w:color w:val="000000"/>
          <w:lang w:eastAsia="zh-CN"/>
        </w:rPr>
        <w:t>（分标</w:t>
      </w:r>
      <w:r>
        <w:rPr>
          <w:rFonts w:hint="eastAsia" w:ascii="仿宋_GB2312" w:eastAsia="仿宋_GB2312"/>
          <w:color w:val="000000"/>
          <w:lang w:val="en-US" w:eastAsia="zh-CN"/>
        </w:rPr>
        <w:t>2</w:t>
      </w:r>
      <w:r>
        <w:rPr>
          <w:rFonts w:hint="eastAsia" w:ascii="仿宋_GB2312" w:eastAsia="仿宋_GB2312"/>
          <w:color w:val="000000"/>
          <w:lang w:eastAsia="zh-CN"/>
        </w:rPr>
        <w:t>）</w:t>
      </w:r>
      <w:r>
        <w:rPr>
          <w:rFonts w:hint="eastAsia" w:ascii="仿宋_GB2312" w:eastAsia="仿宋_GB2312"/>
          <w:color w:val="000000"/>
        </w:rPr>
        <w:t>（如有）…………………………………………</w:t>
      </w:r>
    </w:p>
    <w:p>
      <w:pPr>
        <w:pStyle w:val="44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9</w:t>
      </w:r>
      <w:r>
        <w:rPr>
          <w:rFonts w:hint="eastAsia" w:ascii="仿宋_GB2312" w:eastAsia="仿宋_GB2312"/>
          <w:color w:val="000000"/>
        </w:rPr>
        <w:t>）供应商具备有效的质量管理体系认证证书</w:t>
      </w:r>
      <w:r>
        <w:rPr>
          <w:rFonts w:hint="eastAsia" w:ascii="仿宋_GB2312" w:eastAsia="仿宋_GB2312"/>
          <w:color w:val="000000"/>
          <w:lang w:eastAsia="zh-CN"/>
        </w:rPr>
        <w:t>（分标</w:t>
      </w:r>
      <w:r>
        <w:rPr>
          <w:rFonts w:hint="eastAsia" w:ascii="仿宋_GB2312" w:eastAsia="仿宋_GB2312"/>
          <w:color w:val="000000"/>
          <w:lang w:val="en-US" w:eastAsia="zh-CN"/>
        </w:rPr>
        <w:t>2</w:t>
      </w:r>
      <w:r>
        <w:rPr>
          <w:rFonts w:hint="eastAsia" w:ascii="仿宋_GB2312" w:eastAsia="仿宋_GB2312"/>
          <w:color w:val="000000"/>
          <w:lang w:eastAsia="zh-CN"/>
        </w:rPr>
        <w:t>）</w:t>
      </w:r>
      <w:r>
        <w:rPr>
          <w:rFonts w:hint="eastAsia" w:ascii="仿宋_GB2312" w:eastAsia="仿宋_GB2312"/>
          <w:color w:val="000000"/>
        </w:rPr>
        <w:t>（如有）………………………</w:t>
      </w:r>
    </w:p>
    <w:p>
      <w:pPr>
        <w:pStyle w:val="44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20</w:t>
      </w:r>
      <w:r>
        <w:rPr>
          <w:rFonts w:hint="eastAsia" w:ascii="仿宋_GB2312" w:eastAsia="仿宋_GB2312"/>
          <w:color w:val="000000"/>
        </w:rPr>
        <w:t>）供应商具备有效的职业健康安全管理体系认证证书</w:t>
      </w:r>
      <w:r>
        <w:rPr>
          <w:rFonts w:hint="eastAsia" w:ascii="仿宋_GB2312" w:eastAsia="仿宋_GB2312"/>
          <w:color w:val="000000"/>
          <w:lang w:eastAsia="zh-CN"/>
        </w:rPr>
        <w:t>（分标</w:t>
      </w:r>
      <w:r>
        <w:rPr>
          <w:rFonts w:hint="eastAsia" w:ascii="仿宋_GB2312" w:eastAsia="仿宋_GB2312"/>
          <w:color w:val="000000"/>
          <w:lang w:val="en-US" w:eastAsia="zh-CN"/>
        </w:rPr>
        <w:t>2</w:t>
      </w:r>
      <w:r>
        <w:rPr>
          <w:rFonts w:hint="eastAsia" w:ascii="仿宋_GB2312" w:eastAsia="仿宋_GB2312"/>
          <w:color w:val="000000"/>
          <w:lang w:eastAsia="zh-CN"/>
        </w:rPr>
        <w:t>）</w:t>
      </w:r>
      <w:r>
        <w:rPr>
          <w:rFonts w:hint="eastAsia" w:ascii="仿宋_GB2312" w:eastAsia="仿宋_GB2312"/>
          <w:color w:val="000000"/>
        </w:rPr>
        <w:t>（如有）……………</w:t>
      </w:r>
    </w:p>
    <w:p>
      <w:pPr>
        <w:pStyle w:val="44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21</w:t>
      </w:r>
      <w:r>
        <w:rPr>
          <w:rFonts w:hint="eastAsia" w:ascii="仿宋_GB2312" w:eastAsia="仿宋_GB2312"/>
          <w:color w:val="000000"/>
        </w:rPr>
        <w:t>）供应商具备有效的环境管理体系认证证书</w:t>
      </w:r>
      <w:r>
        <w:rPr>
          <w:rFonts w:hint="eastAsia" w:ascii="仿宋_GB2312" w:eastAsia="仿宋_GB2312"/>
          <w:color w:val="000000"/>
          <w:lang w:eastAsia="zh-CN"/>
        </w:rPr>
        <w:t>（分标</w:t>
      </w:r>
      <w:r>
        <w:rPr>
          <w:rFonts w:hint="eastAsia" w:ascii="仿宋_GB2312" w:eastAsia="仿宋_GB2312"/>
          <w:color w:val="000000"/>
          <w:lang w:val="en-US" w:eastAsia="zh-CN"/>
        </w:rPr>
        <w:t>2</w:t>
      </w:r>
      <w:r>
        <w:rPr>
          <w:rFonts w:hint="eastAsia" w:ascii="仿宋_GB2312" w:eastAsia="仿宋_GB2312"/>
          <w:color w:val="000000"/>
          <w:lang w:eastAsia="zh-CN"/>
        </w:rPr>
        <w:t>）</w:t>
      </w:r>
      <w:r>
        <w:rPr>
          <w:rFonts w:hint="eastAsia" w:ascii="仿宋_GB2312" w:eastAsia="仿宋_GB2312"/>
          <w:color w:val="000000"/>
        </w:rPr>
        <w:t>（如有）………………………</w:t>
      </w:r>
    </w:p>
    <w:p>
      <w:pPr>
        <w:pStyle w:val="44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22</w:t>
      </w:r>
      <w:r>
        <w:rPr>
          <w:rFonts w:hint="eastAsia" w:ascii="仿宋_GB2312" w:eastAsia="仿宋_GB2312"/>
          <w:color w:val="000000"/>
        </w:rPr>
        <w:t>）对本项目的合理化建议和改进措施（如有，格式自拟）………………………</w:t>
      </w:r>
    </w:p>
    <w:p>
      <w:pPr>
        <w:pStyle w:val="44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23</w:t>
      </w:r>
      <w:r>
        <w:rPr>
          <w:rFonts w:hint="eastAsia" w:ascii="仿宋_GB2312" w:eastAsia="仿宋_GB2312"/>
          <w:color w:val="000000"/>
        </w:rPr>
        <w:t>）供应商认为需要提供的有关资料（如有，格式自拟）…………………………</w:t>
      </w:r>
    </w:p>
    <w:p>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hint="eastAsia" w:ascii="宋体" w:hAnsi="宋体"/>
          <w:b/>
          <w:sz w:val="32"/>
          <w:szCs w:val="32"/>
        </w:rPr>
      </w:pPr>
      <w:r>
        <w:rPr>
          <w:rFonts w:hint="eastAsia" w:ascii="宋体" w:hAnsi="宋体"/>
          <w:b/>
          <w:sz w:val="32"/>
          <w:szCs w:val="32"/>
        </w:rPr>
        <w:t>磋商书</w:t>
      </w:r>
      <w:r>
        <w:rPr>
          <w:rFonts w:hint="eastAsia" w:ascii="仿宋_GB2312" w:eastAsia="仿宋_GB2312"/>
          <w:b/>
          <w:bCs/>
          <w:color w:val="000000"/>
          <w:sz w:val="33"/>
          <w:szCs w:val="33"/>
          <w:lang w:eastAsia="zh-CN"/>
        </w:rPr>
        <w:t>（</w:t>
      </w:r>
      <w:r>
        <w:rPr>
          <w:rFonts w:hint="eastAsia" w:ascii="仿宋_GB2312" w:eastAsia="仿宋_GB2312"/>
          <w:b/>
          <w:bCs/>
          <w:color w:val="000000"/>
          <w:sz w:val="33"/>
          <w:szCs w:val="33"/>
          <w:lang w:val="en-US" w:eastAsia="zh-CN"/>
        </w:rPr>
        <w:t>分标</w:t>
      </w:r>
      <w:r>
        <w:rPr>
          <w:rFonts w:hint="eastAsia" w:ascii="仿宋_GB2312" w:eastAsia="仿宋_GB2312"/>
          <w:b/>
          <w:bCs/>
          <w:color w:val="000000"/>
          <w:sz w:val="33"/>
          <w:szCs w:val="33"/>
          <w:u w:val="single"/>
          <w:lang w:val="en-US" w:eastAsia="zh-CN"/>
        </w:rPr>
        <w:t xml:space="preserve">   </w:t>
      </w:r>
      <w:r>
        <w:rPr>
          <w:rFonts w:hint="eastAsia" w:ascii="仿宋_GB2312" w:eastAsia="仿宋_GB2312"/>
          <w:b/>
          <w:bCs/>
          <w:color w:val="000000"/>
          <w:sz w:val="33"/>
          <w:szCs w:val="33"/>
          <w:lang w:eastAsia="zh-CN"/>
        </w:rPr>
        <w:t>）</w:t>
      </w:r>
    </w:p>
    <w:p>
      <w:pPr>
        <w:snapToGrid w:val="0"/>
        <w:spacing w:before="50" w:after="50"/>
        <w:ind w:firstLine="148"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 xml:space="preserve"> 柳州市鱼峰公园管理处、柳州市政府集中采购中心：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p>
    <w:p>
      <w:pPr>
        <w:snapToGrid w:val="0"/>
        <w:spacing w:line="400" w:lineRule="exact"/>
        <w:ind w:firstLine="420" w:firstLineChars="200"/>
        <w:jc w:val="center"/>
        <w:rPr>
          <w:rFonts w:hint="eastAsia" w:ascii="仿宋_GB2312" w:hAnsi="宋体" w:eastAsia="仿宋_GB2312"/>
          <w:szCs w:val="21"/>
        </w:rPr>
      </w:pPr>
    </w:p>
    <w:p>
      <w:pPr>
        <w:pStyle w:val="27"/>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hint="eastAsia" w:ascii="仿宋_GB2312" w:hAnsi="宋体" w:eastAsia="仿宋_GB2312"/>
          <w:sz w:val="24"/>
        </w:rPr>
      </w:pPr>
    </w:p>
    <w:p>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hint="eastAsia" w:ascii="仿宋_GB2312" w:hAnsi="宋体" w:eastAsia="仿宋_GB2312"/>
          <w:sz w:val="24"/>
        </w:rPr>
      </w:pPr>
    </w:p>
    <w:p>
      <w:pPr>
        <w:pStyle w:val="27"/>
        <w:spacing w:line="360" w:lineRule="exact"/>
        <w:ind w:firstLine="482" w:firstLineChars="200"/>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w:t>
      </w:r>
      <w:r>
        <w:rPr>
          <w:rFonts w:hint="eastAsia" w:ascii="仿宋_GB2312" w:hAnsi="宋体" w:eastAsia="仿宋_GB2312"/>
          <w:b/>
          <w:bCs/>
          <w:sz w:val="24"/>
          <w:lang w:eastAsia="zh-CN"/>
        </w:rPr>
        <w:t>（分标</w:t>
      </w:r>
      <w:r>
        <w:rPr>
          <w:rFonts w:hint="eastAsia" w:ascii="仿宋_GB2312" w:hAnsi="宋体" w:eastAsia="仿宋_GB2312"/>
          <w:b/>
          <w:bCs/>
          <w:sz w:val="24"/>
          <w:lang w:val="en-US" w:eastAsia="zh-CN"/>
        </w:rPr>
        <w:t>1</w:t>
      </w:r>
      <w:r>
        <w:rPr>
          <w:rFonts w:hint="eastAsia" w:ascii="仿宋_GB2312" w:hAnsi="宋体" w:eastAsia="仿宋_GB2312"/>
          <w:b/>
          <w:bCs/>
          <w:sz w:val="24"/>
          <w:lang w:eastAsia="zh-CN"/>
        </w:rPr>
        <w:t>）</w:t>
      </w:r>
      <w:r>
        <w:rPr>
          <w:rFonts w:hint="eastAsia" w:ascii="仿宋_GB2312" w:hAnsi="宋体" w:eastAsia="仿宋_GB2312"/>
          <w:b/>
          <w:bCs/>
          <w:sz w:val="24"/>
        </w:rPr>
        <w:t>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r>
        <w:rPr>
          <w:rFonts w:hint="eastAsia" w:ascii="宋体" w:hAnsi="宋体"/>
          <w:b/>
          <w:sz w:val="32"/>
          <w:szCs w:val="32"/>
          <w:lang w:eastAsia="zh-CN"/>
        </w:rPr>
        <w:t>（</w:t>
      </w:r>
      <w:r>
        <w:rPr>
          <w:rFonts w:hint="eastAsia" w:ascii="宋体" w:hAnsi="宋体"/>
          <w:b/>
          <w:sz w:val="32"/>
          <w:szCs w:val="32"/>
          <w:lang w:val="en-US" w:eastAsia="zh-CN"/>
        </w:rPr>
        <w:t>分标</w:t>
      </w:r>
      <w:r>
        <w:rPr>
          <w:rFonts w:hint="eastAsia" w:ascii="宋体" w:hAnsi="宋体"/>
          <w:b/>
          <w:i w:val="0"/>
          <w:iCs w:val="0"/>
          <w:sz w:val="32"/>
          <w:szCs w:val="32"/>
          <w:u w:val="none"/>
          <w:lang w:val="en-US" w:eastAsia="zh-CN"/>
        </w:rPr>
        <w:t xml:space="preserve"> 1 </w:t>
      </w:r>
      <w:r>
        <w:rPr>
          <w:rFonts w:hint="eastAsia" w:ascii="宋体" w:hAnsi="宋体"/>
          <w:b/>
          <w:sz w:val="32"/>
          <w:szCs w:val="32"/>
          <w:lang w:eastAsia="zh-CN"/>
        </w:rPr>
        <w:t>）</w:t>
      </w:r>
    </w:p>
    <w:p>
      <w:pPr>
        <w:snapToGrid w:val="0"/>
        <w:spacing w:before="50" w:after="50"/>
        <w:jc w:val="center"/>
        <w:rPr>
          <w:rFonts w:hint="eastAsia" w:ascii="宋体" w:hAnsi="宋体"/>
          <w:b/>
          <w:sz w:val="32"/>
          <w:szCs w:val="32"/>
        </w:rPr>
      </w:pPr>
    </w:p>
    <w:tbl>
      <w:tblPr>
        <w:tblStyle w:val="49"/>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bl>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spacing w:after="120" w:line="300" w:lineRule="auto"/>
        <w:ind w:right="382" w:rightChars="182" w:firstLine="482" w:firstLineChars="200"/>
        <w:rPr>
          <w:rFonts w:hint="eastAsia" w:ascii="仿宋_GB2312" w:hAnsi="宋体" w:eastAsia="仿宋_GB2312"/>
          <w:b/>
          <w:sz w:val="24"/>
        </w:rPr>
      </w:pPr>
    </w:p>
    <w:p>
      <w:pPr>
        <w:ind w:firstLine="3885" w:firstLineChars="185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hint="eastAsia" w:ascii="仿宋_GB2312" w:hAnsi="宋体" w:eastAsia="仿宋_GB2312"/>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hint="eastAsia" w:ascii="仿宋_GB2312" w:hAnsi="宋体" w:eastAsia="仿宋_GB2312"/>
          <w:b/>
          <w:bCs/>
          <w:sz w:val="24"/>
          <w:lang w:val="en-US" w:eastAsia="zh-CN"/>
        </w:rPr>
        <w:t>3</w:t>
      </w:r>
      <w:r>
        <w:rPr>
          <w:rFonts w:hint="eastAsia" w:ascii="仿宋_GB2312" w:hAnsi="宋体" w:eastAsia="仿宋_GB2312"/>
          <w:b/>
          <w:bCs/>
          <w:sz w:val="24"/>
        </w:rPr>
        <w:t>）项目要求及服务需求响应表</w:t>
      </w:r>
      <w:r>
        <w:rPr>
          <w:rFonts w:hint="eastAsia" w:ascii="仿宋_GB2312" w:hAnsi="宋体" w:eastAsia="仿宋_GB2312"/>
          <w:b/>
          <w:bCs/>
          <w:sz w:val="24"/>
          <w:lang w:eastAsia="zh-CN"/>
        </w:rPr>
        <w:t>（分标</w:t>
      </w:r>
      <w:r>
        <w:rPr>
          <w:rFonts w:hint="eastAsia" w:ascii="仿宋_GB2312" w:hAnsi="宋体" w:eastAsia="仿宋_GB2312"/>
          <w:b/>
          <w:bCs/>
          <w:sz w:val="24"/>
          <w:lang w:val="en-US" w:eastAsia="zh-CN"/>
        </w:rPr>
        <w:t>2</w:t>
      </w:r>
      <w:r>
        <w:rPr>
          <w:rFonts w:hint="eastAsia" w:ascii="仿宋_GB2312" w:hAnsi="宋体" w:eastAsia="仿宋_GB2312"/>
          <w:b/>
          <w:bCs/>
          <w:sz w:val="24"/>
          <w:lang w:eastAsia="zh-CN"/>
        </w:rPr>
        <w:t>）</w:t>
      </w:r>
      <w:r>
        <w:rPr>
          <w:rFonts w:hint="eastAsia" w:ascii="仿宋_GB2312" w:hAnsi="宋体" w:eastAsia="仿宋_GB2312"/>
          <w:b/>
          <w:bCs/>
          <w:sz w:val="24"/>
        </w:rPr>
        <w:t>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hint="eastAsia" w:ascii="宋体" w:hAnsi="宋体"/>
          <w:b/>
          <w:sz w:val="32"/>
          <w:szCs w:val="32"/>
        </w:rPr>
      </w:pPr>
    </w:p>
    <w:p>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r>
        <w:rPr>
          <w:rFonts w:hint="eastAsia" w:ascii="宋体" w:hAnsi="宋体"/>
          <w:b/>
          <w:sz w:val="32"/>
          <w:szCs w:val="32"/>
          <w:lang w:eastAsia="zh-CN"/>
        </w:rPr>
        <w:t>（</w:t>
      </w:r>
      <w:r>
        <w:rPr>
          <w:rFonts w:hint="eastAsia" w:ascii="宋体" w:hAnsi="宋体"/>
          <w:b/>
          <w:sz w:val="32"/>
          <w:szCs w:val="32"/>
          <w:lang w:val="en-US" w:eastAsia="zh-CN"/>
        </w:rPr>
        <w:t>分标</w:t>
      </w:r>
      <w:r>
        <w:rPr>
          <w:rFonts w:hint="eastAsia" w:ascii="宋体" w:hAnsi="宋体"/>
          <w:b/>
          <w:i w:val="0"/>
          <w:iCs w:val="0"/>
          <w:sz w:val="32"/>
          <w:szCs w:val="32"/>
          <w:u w:val="none"/>
          <w:lang w:val="en-US" w:eastAsia="zh-CN"/>
        </w:rPr>
        <w:t xml:space="preserve"> 2 </w:t>
      </w:r>
      <w:r>
        <w:rPr>
          <w:rFonts w:hint="eastAsia" w:ascii="宋体" w:hAnsi="宋体"/>
          <w:b/>
          <w:sz w:val="32"/>
          <w:szCs w:val="32"/>
          <w:lang w:eastAsia="zh-CN"/>
        </w:rPr>
        <w:t>）</w:t>
      </w:r>
    </w:p>
    <w:p>
      <w:pPr>
        <w:snapToGrid w:val="0"/>
        <w:spacing w:before="50" w:after="50"/>
        <w:jc w:val="center"/>
        <w:rPr>
          <w:rFonts w:hint="eastAsia" w:ascii="宋体" w:hAnsi="宋体"/>
          <w:b/>
          <w:sz w:val="32"/>
          <w:szCs w:val="32"/>
        </w:rPr>
      </w:pPr>
    </w:p>
    <w:tbl>
      <w:tblPr>
        <w:tblStyle w:val="49"/>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sz w:val="24"/>
              </w:rPr>
              <w:t>★</w:t>
            </w:r>
            <w:r>
              <w:rPr>
                <w:rFonts w:hint="eastAsia" w:ascii="仿宋_GB2312" w:hAnsi="宋体" w:eastAsia="仿宋_GB2312"/>
                <w:b/>
                <w:bCs/>
                <w:sz w:val="24"/>
              </w:rPr>
              <w:t>附件：</w:t>
            </w:r>
            <w:r>
              <w:rPr>
                <w:rFonts w:hint="eastAsia" w:ascii="仿宋_GB2312" w:hAnsi="宋体" w:eastAsia="仿宋_GB2312"/>
                <w:b/>
                <w:bCs/>
                <w:sz w:val="24"/>
                <w:lang w:eastAsia="zh-CN"/>
              </w:rPr>
              <w:t>《</w:t>
            </w:r>
            <w:r>
              <w:rPr>
                <w:rFonts w:hint="eastAsia" w:ascii="仿宋_GB2312" w:hAnsi="宋体" w:eastAsia="仿宋_GB2312"/>
                <w:b/>
                <w:bCs/>
                <w:sz w:val="24"/>
              </w:rPr>
              <w:t>2026年鱼峰公园安保服务考核标准</w:t>
            </w:r>
            <w:r>
              <w:rPr>
                <w:rFonts w:hint="eastAsia" w:ascii="仿宋_GB2312" w:hAnsi="宋体" w:eastAsia="仿宋_GB2312"/>
                <w:b/>
                <w:bCs/>
                <w:sz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bl>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cs="宋体"/>
          <w:b/>
          <w:color w:val="000000"/>
          <w:kern w:val="0"/>
          <w:sz w:val="24"/>
          <w:lang w:eastAsia="zh-CN"/>
        </w:rPr>
        <w:t>（包含</w:t>
      </w:r>
      <w:r>
        <w:rPr>
          <w:rFonts w:hint="eastAsia" w:ascii="仿宋_GB2312" w:hAnsi="宋体" w:eastAsia="仿宋_GB2312"/>
          <w:b/>
          <w:bCs/>
          <w:sz w:val="24"/>
        </w:rPr>
        <w:t>附件：</w:t>
      </w:r>
      <w:r>
        <w:rPr>
          <w:rFonts w:hint="eastAsia" w:ascii="仿宋_GB2312" w:hAnsi="宋体" w:eastAsia="仿宋_GB2312"/>
          <w:b/>
          <w:bCs/>
          <w:sz w:val="24"/>
          <w:lang w:eastAsia="zh-CN"/>
        </w:rPr>
        <w:t>《</w:t>
      </w:r>
      <w:r>
        <w:rPr>
          <w:rFonts w:hint="eastAsia" w:ascii="仿宋_GB2312" w:hAnsi="宋体" w:eastAsia="仿宋_GB2312"/>
          <w:b/>
          <w:bCs/>
          <w:sz w:val="24"/>
        </w:rPr>
        <w:t>2026年鱼峰公园安保服务考核标准</w:t>
      </w:r>
      <w:r>
        <w:rPr>
          <w:rFonts w:hint="eastAsia" w:ascii="仿宋_GB2312" w:hAnsi="宋体" w:eastAsia="仿宋_GB2312"/>
          <w:b/>
          <w:bCs/>
          <w:sz w:val="24"/>
          <w:lang w:eastAsia="zh-CN"/>
        </w:rPr>
        <w:t>》</w:t>
      </w:r>
      <w:r>
        <w:rPr>
          <w:rFonts w:hint="eastAsia" w:ascii="仿宋_GB2312" w:hAnsi="宋体" w:eastAsia="仿宋_GB2312" w:cs="宋体"/>
          <w:b/>
          <w:color w:val="000000"/>
          <w:kern w:val="0"/>
          <w:sz w:val="24"/>
          <w:lang w:eastAsia="zh-CN"/>
        </w:rPr>
        <w:t>）</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spacing w:after="120" w:line="300" w:lineRule="auto"/>
        <w:ind w:right="382" w:rightChars="182" w:firstLine="482" w:firstLineChars="200"/>
        <w:rPr>
          <w:rFonts w:hint="eastAsia" w:ascii="仿宋_GB2312" w:hAnsi="宋体" w:eastAsia="仿宋_GB2312"/>
          <w:b/>
          <w:sz w:val="24"/>
        </w:rPr>
      </w:pPr>
    </w:p>
    <w:p>
      <w:pPr>
        <w:ind w:firstLine="3885" w:firstLineChars="185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hint="eastAsia" w:ascii="仿宋_GB2312" w:hAnsi="宋体" w:eastAsia="仿宋_GB2312"/>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27"/>
        <w:spacing w:line="276" w:lineRule="auto"/>
        <w:jc w:val="left"/>
        <w:rPr>
          <w:rFonts w:hint="eastAsia" w:ascii="仿宋_GB2312" w:hAnsi="宋体" w:eastAsia="仿宋_GB2312"/>
          <w:b/>
          <w:bCs/>
          <w:sz w:val="24"/>
        </w:rPr>
      </w:pPr>
    </w:p>
    <w:p>
      <w:pPr>
        <w:pStyle w:val="27"/>
        <w:spacing w:line="276" w:lineRule="auto"/>
        <w:jc w:val="left"/>
        <w:rPr>
          <w:rFonts w:ascii="仿宋_GB2312" w:eastAsia="仿宋_GB2312"/>
          <w:sz w:val="24"/>
        </w:rPr>
      </w:pPr>
      <w:r>
        <w:rPr>
          <w:rFonts w:hint="eastAsia" w:ascii="仿宋_GB2312" w:hAnsi="宋体" w:eastAsia="仿宋_GB2312"/>
          <w:b/>
          <w:bCs/>
          <w:sz w:val="24"/>
        </w:rPr>
        <w:t>（</w:t>
      </w:r>
      <w:r>
        <w:rPr>
          <w:rFonts w:hint="eastAsia" w:ascii="仿宋_GB2312" w:hAnsi="宋体" w:eastAsia="仿宋_GB2312"/>
          <w:b/>
          <w:bCs/>
          <w:sz w:val="24"/>
          <w:lang w:val="en-US" w:eastAsia="zh-CN"/>
        </w:rPr>
        <w:t>4</w:t>
      </w:r>
      <w:r>
        <w:rPr>
          <w:rFonts w:hint="eastAsia" w:ascii="仿宋_GB2312" w:hAnsi="宋体" w:eastAsia="仿宋_GB2312"/>
          <w:b/>
          <w:bCs/>
          <w:sz w:val="24"/>
        </w:rPr>
        <w:t>）商务响应表格式</w:t>
      </w:r>
      <w:r>
        <w:rPr>
          <w:rFonts w:hint="eastAsia" w:ascii="仿宋_GB2312" w:hAnsi="宋体" w:eastAsia="仿宋_GB2312"/>
          <w:b/>
          <w:bCs/>
          <w:sz w:val="24"/>
          <w:lang w:eastAsia="zh-CN"/>
        </w:rPr>
        <w:t>（分标</w:t>
      </w:r>
      <w:r>
        <w:rPr>
          <w:rFonts w:hint="eastAsia" w:ascii="仿宋_GB2312" w:hAnsi="宋体" w:eastAsia="仿宋_GB2312"/>
          <w:b/>
          <w:bCs/>
          <w:sz w:val="24"/>
          <w:lang w:val="en-US" w:eastAsia="zh-CN"/>
        </w:rPr>
        <w:t>1</w:t>
      </w:r>
      <w:r>
        <w:rPr>
          <w:rFonts w:hint="eastAsia" w:ascii="仿宋_GB2312" w:hAnsi="宋体" w:eastAsia="仿宋_GB2312"/>
          <w:b/>
          <w:bCs/>
          <w:sz w:val="24"/>
          <w:lang w:eastAsia="zh-CN"/>
        </w:rPr>
        <w:t>）</w:t>
      </w:r>
      <w:r>
        <w:rPr>
          <w:rFonts w:hint="eastAsia" w:ascii="仿宋_GB2312" w:eastAsia="仿宋_GB2312"/>
          <w:b/>
          <w:sz w:val="24"/>
        </w:rPr>
        <w:t>（必须提供）</w:t>
      </w:r>
      <w:r>
        <w:rPr>
          <w:rFonts w:hint="eastAsia" w:ascii="仿宋_GB2312" w:hAnsi="宋体" w:eastAsia="仿宋_GB2312"/>
          <w:b/>
          <w:bCs/>
          <w:sz w:val="24"/>
        </w:rPr>
        <w:t>：</w:t>
      </w:r>
    </w:p>
    <w:p>
      <w:pPr>
        <w:pStyle w:val="27"/>
        <w:spacing w:line="276" w:lineRule="auto"/>
        <w:jc w:val="center"/>
        <w:rPr>
          <w:rFonts w:hint="eastAsia" w:hAnsi="宋体"/>
          <w:b/>
          <w:sz w:val="32"/>
          <w:szCs w:val="32"/>
        </w:rPr>
      </w:pPr>
      <w:r>
        <w:rPr>
          <w:rFonts w:hint="eastAsia" w:hAnsi="宋体"/>
          <w:b/>
          <w:sz w:val="32"/>
          <w:szCs w:val="32"/>
        </w:rPr>
        <w:t>商务响应表</w:t>
      </w:r>
      <w:r>
        <w:rPr>
          <w:rFonts w:hint="eastAsia" w:ascii="宋体" w:hAnsi="宋体"/>
          <w:b/>
          <w:sz w:val="32"/>
          <w:szCs w:val="32"/>
          <w:lang w:eastAsia="zh-CN"/>
        </w:rPr>
        <w:t>（</w:t>
      </w:r>
      <w:r>
        <w:rPr>
          <w:rFonts w:hint="eastAsia" w:ascii="宋体" w:hAnsi="宋体"/>
          <w:b/>
          <w:sz w:val="32"/>
          <w:szCs w:val="32"/>
          <w:lang w:val="en-US" w:eastAsia="zh-CN"/>
        </w:rPr>
        <w:t>分标</w:t>
      </w:r>
      <w:r>
        <w:rPr>
          <w:rFonts w:hint="eastAsia" w:hAnsi="宋体"/>
          <w:b/>
          <w:i w:val="0"/>
          <w:iCs w:val="0"/>
          <w:sz w:val="32"/>
          <w:szCs w:val="32"/>
          <w:u w:val="none"/>
          <w:lang w:val="en-US" w:eastAsia="zh-CN"/>
        </w:rPr>
        <w:t>1</w:t>
      </w:r>
      <w:r>
        <w:rPr>
          <w:rFonts w:hint="eastAsia" w:ascii="宋体" w:hAnsi="宋体"/>
          <w:b/>
          <w:sz w:val="32"/>
          <w:szCs w:val="32"/>
          <w:lang w:eastAsia="zh-CN"/>
        </w:rPr>
        <w:t>）</w:t>
      </w:r>
    </w:p>
    <w:p>
      <w:pPr>
        <w:snapToGrid w:val="0"/>
        <w:spacing w:before="50"/>
        <w:ind w:firstLine="480" w:firstLineChars="200"/>
        <w:jc w:val="left"/>
        <w:rPr>
          <w:rFonts w:ascii="仿宋_GB2312" w:eastAsia="仿宋_GB2312"/>
          <w:sz w:val="24"/>
          <w:u w:val="single"/>
        </w:rPr>
      </w:pPr>
    </w:p>
    <w:tbl>
      <w:tblPr>
        <w:tblStyle w:val="49"/>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bCs/>
                <w:sz w:val="24"/>
                <w:szCs w:val="24"/>
              </w:rPr>
              <w:t>★政策性资格要求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bl>
    <w:p>
      <w:pPr>
        <w:pStyle w:val="27"/>
        <w:ind w:firstLine="5180" w:firstLineChars="2150"/>
        <w:rPr>
          <w:rFonts w:ascii="仿宋_GB2312" w:eastAsia="仿宋_GB2312"/>
          <w:b/>
          <w:sz w:val="24"/>
        </w:rPr>
      </w:pPr>
    </w:p>
    <w:p>
      <w:pPr>
        <w:pStyle w:val="27"/>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7"/>
        <w:numPr>
          <w:ilvl w:val="0"/>
          <w:numId w:val="10"/>
        </w:numPr>
        <w:spacing w:line="300" w:lineRule="exact"/>
        <w:ind w:firstLine="482" w:firstLineChars="200"/>
        <w:rPr>
          <w:rFonts w:hint="eastAsia" w:ascii="仿宋_GB2312" w:eastAsia="仿宋_GB2312"/>
          <w:b/>
          <w:sz w:val="24"/>
        </w:rPr>
      </w:pPr>
      <w:r>
        <w:rPr>
          <w:rFonts w:hint="eastAsia" w:ascii="仿宋_GB2312" w:eastAsia="仿宋_GB2312"/>
          <w:b/>
          <w:sz w:val="24"/>
        </w:rPr>
        <w:t>供应商就标记“★”符号的实质性响应内容发生负偏离一项以上的，视为响应无效。</w:t>
      </w:r>
    </w:p>
    <w:p>
      <w:pPr>
        <w:pStyle w:val="27"/>
        <w:numPr>
          <w:ilvl w:val="0"/>
          <w:numId w:val="10"/>
        </w:numPr>
        <w:spacing w:line="300" w:lineRule="exact"/>
        <w:ind w:firstLine="482" w:firstLineChars="200"/>
        <w:rPr>
          <w:rFonts w:hint="eastAsia" w:ascii="仿宋_GB2312" w:eastAsia="仿宋_GB2312"/>
          <w:b/>
          <w:sz w:val="24"/>
        </w:rPr>
      </w:pPr>
      <w:r>
        <w:rPr>
          <w:rFonts w:hint="eastAsia" w:ascii="仿宋_GB2312" w:eastAsia="仿宋_GB2312"/>
          <w:b/>
          <w:sz w:val="24"/>
        </w:rPr>
        <w:t>此项材料必须</w:t>
      </w:r>
      <w:r>
        <w:rPr>
          <w:rFonts w:hint="eastAsia" w:ascii="仿宋_GB2312" w:hAnsi="宋体" w:eastAsia="仿宋_GB2312"/>
          <w:b/>
          <w:bCs/>
          <w:sz w:val="24"/>
        </w:rPr>
        <w:t>以PDF格式上传。</w:t>
      </w:r>
    </w:p>
    <w:p>
      <w:pPr>
        <w:pStyle w:val="27"/>
        <w:spacing w:line="300" w:lineRule="exact"/>
        <w:ind w:firstLine="482" w:firstLineChars="200"/>
        <w:rPr>
          <w:rFonts w:ascii="仿宋_GB2312" w:eastAsia="仿宋_GB2312"/>
          <w:b/>
          <w:sz w:val="24"/>
        </w:rPr>
      </w:pPr>
    </w:p>
    <w:p>
      <w:pPr>
        <w:pStyle w:val="27"/>
        <w:spacing w:line="300" w:lineRule="exact"/>
        <w:rPr>
          <w:rFonts w:ascii="仿宋_GB2312" w:eastAsia="仿宋_GB2312"/>
          <w:b/>
          <w:sz w:val="24"/>
        </w:rPr>
      </w:pPr>
    </w:p>
    <w:p>
      <w:pPr>
        <w:snapToGrid w:val="0"/>
        <w:spacing w:before="50" w:after="50" w:line="400" w:lineRule="exact"/>
        <w:ind w:left="-2" w:leftChars="-1" w:right="-817" w:rightChars="-389" w:firstLine="4725" w:firstLineChars="225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27"/>
        <w:spacing w:line="276" w:lineRule="auto"/>
        <w:jc w:val="left"/>
        <w:rPr>
          <w:rFonts w:ascii="仿宋_GB2312" w:eastAsia="仿宋_GB2312"/>
          <w:sz w:val="24"/>
        </w:rPr>
      </w:pPr>
      <w:r>
        <w:rPr>
          <w:rFonts w:hint="eastAsia" w:ascii="仿宋_GB2312" w:hAnsi="宋体" w:eastAsia="仿宋_GB2312"/>
          <w:b/>
          <w:bCs/>
          <w:sz w:val="24"/>
        </w:rPr>
        <w:t>（</w:t>
      </w:r>
      <w:r>
        <w:rPr>
          <w:rFonts w:hint="eastAsia" w:ascii="仿宋_GB2312" w:hAnsi="宋体" w:eastAsia="仿宋_GB2312"/>
          <w:b/>
          <w:bCs/>
          <w:sz w:val="24"/>
          <w:lang w:val="en-US" w:eastAsia="zh-CN"/>
        </w:rPr>
        <w:t>5</w:t>
      </w:r>
      <w:r>
        <w:rPr>
          <w:rFonts w:hint="eastAsia" w:ascii="仿宋_GB2312" w:hAnsi="宋体" w:eastAsia="仿宋_GB2312"/>
          <w:b/>
          <w:bCs/>
          <w:sz w:val="24"/>
        </w:rPr>
        <w:t>）商务响应表格式</w:t>
      </w:r>
      <w:r>
        <w:rPr>
          <w:rFonts w:hint="eastAsia" w:ascii="仿宋_GB2312" w:hAnsi="宋体" w:eastAsia="仿宋_GB2312"/>
          <w:b/>
          <w:bCs/>
          <w:sz w:val="24"/>
          <w:lang w:eastAsia="zh-CN"/>
        </w:rPr>
        <w:t>（分标</w:t>
      </w:r>
      <w:r>
        <w:rPr>
          <w:rFonts w:hint="eastAsia" w:ascii="仿宋_GB2312" w:hAnsi="宋体" w:eastAsia="仿宋_GB2312"/>
          <w:b/>
          <w:bCs/>
          <w:sz w:val="24"/>
          <w:lang w:val="en-US" w:eastAsia="zh-CN"/>
        </w:rPr>
        <w:t>2</w:t>
      </w:r>
      <w:r>
        <w:rPr>
          <w:rFonts w:hint="eastAsia" w:ascii="仿宋_GB2312" w:hAnsi="宋体" w:eastAsia="仿宋_GB2312"/>
          <w:b/>
          <w:bCs/>
          <w:sz w:val="24"/>
          <w:lang w:eastAsia="zh-CN"/>
        </w:rPr>
        <w:t>）</w:t>
      </w:r>
      <w:r>
        <w:rPr>
          <w:rFonts w:hint="eastAsia" w:ascii="仿宋_GB2312" w:eastAsia="仿宋_GB2312"/>
          <w:b/>
          <w:sz w:val="24"/>
        </w:rPr>
        <w:t>（必须提供）</w:t>
      </w:r>
      <w:r>
        <w:rPr>
          <w:rFonts w:hint="eastAsia" w:ascii="仿宋_GB2312" w:hAnsi="宋体" w:eastAsia="仿宋_GB2312"/>
          <w:b/>
          <w:bCs/>
          <w:sz w:val="24"/>
        </w:rPr>
        <w:t>：</w:t>
      </w:r>
    </w:p>
    <w:p>
      <w:pPr>
        <w:pStyle w:val="27"/>
        <w:spacing w:line="276" w:lineRule="auto"/>
        <w:jc w:val="center"/>
        <w:rPr>
          <w:rFonts w:hint="eastAsia" w:hAnsi="宋体"/>
          <w:b/>
          <w:sz w:val="32"/>
          <w:szCs w:val="32"/>
        </w:rPr>
      </w:pPr>
      <w:r>
        <w:rPr>
          <w:rFonts w:hint="eastAsia" w:hAnsi="宋体"/>
          <w:b/>
          <w:sz w:val="32"/>
          <w:szCs w:val="32"/>
        </w:rPr>
        <w:t>商务响应表</w:t>
      </w:r>
      <w:r>
        <w:rPr>
          <w:rFonts w:hint="eastAsia" w:ascii="宋体" w:hAnsi="宋体"/>
          <w:b/>
          <w:sz w:val="32"/>
          <w:szCs w:val="32"/>
          <w:lang w:eastAsia="zh-CN"/>
        </w:rPr>
        <w:t>（</w:t>
      </w:r>
      <w:r>
        <w:rPr>
          <w:rFonts w:hint="eastAsia" w:ascii="宋体" w:hAnsi="宋体"/>
          <w:b/>
          <w:sz w:val="32"/>
          <w:szCs w:val="32"/>
          <w:lang w:val="en-US" w:eastAsia="zh-CN"/>
        </w:rPr>
        <w:t>分标</w:t>
      </w:r>
      <w:r>
        <w:rPr>
          <w:rFonts w:hint="eastAsia" w:hAnsi="宋体"/>
          <w:b/>
          <w:sz w:val="32"/>
          <w:szCs w:val="32"/>
          <w:lang w:val="en-US" w:eastAsia="zh-CN"/>
        </w:rPr>
        <w:t>2</w:t>
      </w:r>
      <w:r>
        <w:rPr>
          <w:rFonts w:hint="eastAsia" w:ascii="宋体" w:hAnsi="宋体"/>
          <w:b/>
          <w:sz w:val="32"/>
          <w:szCs w:val="32"/>
          <w:lang w:eastAsia="zh-CN"/>
        </w:rPr>
        <w:t>）</w:t>
      </w:r>
    </w:p>
    <w:p>
      <w:pPr>
        <w:snapToGrid w:val="0"/>
        <w:spacing w:before="50"/>
        <w:ind w:firstLine="480" w:firstLineChars="200"/>
        <w:jc w:val="left"/>
        <w:rPr>
          <w:rFonts w:ascii="仿宋_GB2312" w:eastAsia="仿宋_GB2312"/>
          <w:sz w:val="24"/>
          <w:u w:val="single"/>
        </w:rPr>
      </w:pPr>
    </w:p>
    <w:tbl>
      <w:tblPr>
        <w:tblStyle w:val="49"/>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bCs/>
                <w:sz w:val="24"/>
                <w:szCs w:val="24"/>
              </w:rPr>
              <w:t>★政策性资格要求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bl>
    <w:p>
      <w:pPr>
        <w:pStyle w:val="27"/>
        <w:ind w:firstLine="5180" w:firstLineChars="2150"/>
        <w:rPr>
          <w:rFonts w:ascii="仿宋_GB2312" w:eastAsia="仿宋_GB2312"/>
          <w:b/>
          <w:sz w:val="24"/>
        </w:rPr>
      </w:pPr>
    </w:p>
    <w:p>
      <w:pPr>
        <w:pStyle w:val="27"/>
        <w:numPr>
          <w:ilvl w:val="-1"/>
          <w:numId w:val="0"/>
        </w:numPr>
        <w:spacing w:line="300" w:lineRule="exact"/>
        <w:ind w:firstLine="482" w:firstLineChars="200"/>
        <w:rPr>
          <w:rFonts w:hint="eastAsia"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7"/>
        <w:numPr>
          <w:ilvl w:val="-1"/>
          <w:numId w:val="0"/>
        </w:numPr>
        <w:spacing w:line="300" w:lineRule="exact"/>
        <w:ind w:firstLine="482" w:firstLineChars="200"/>
        <w:rPr>
          <w:rFonts w:hint="eastAsia" w:ascii="仿宋_GB2312" w:eastAsia="仿宋_GB2312"/>
          <w:b/>
          <w:sz w:val="24"/>
        </w:rPr>
      </w:pPr>
      <w:r>
        <w:rPr>
          <w:rFonts w:hint="eastAsia" w:ascii="仿宋_GB2312" w:eastAsia="仿宋_GB2312"/>
          <w:b/>
          <w:sz w:val="24"/>
          <w:lang w:val="en-US" w:eastAsia="zh-CN"/>
        </w:rPr>
        <w:t>2.</w:t>
      </w:r>
      <w:r>
        <w:rPr>
          <w:rFonts w:hint="eastAsia" w:ascii="仿宋_GB2312" w:eastAsia="仿宋_GB2312"/>
          <w:b/>
          <w:sz w:val="24"/>
        </w:rPr>
        <w:t>供应商就标记“★”符号的实质性响应内容发生负偏离一项以上的，视为响应无效。</w:t>
      </w:r>
    </w:p>
    <w:p>
      <w:pPr>
        <w:pStyle w:val="27"/>
        <w:numPr>
          <w:ilvl w:val="-1"/>
          <w:numId w:val="0"/>
        </w:numPr>
        <w:spacing w:line="300" w:lineRule="exact"/>
        <w:ind w:firstLine="482" w:firstLineChars="200"/>
        <w:rPr>
          <w:rFonts w:hint="eastAsia" w:ascii="仿宋_GB2312" w:eastAsia="仿宋_GB2312"/>
          <w:b/>
          <w:sz w:val="24"/>
        </w:rPr>
      </w:pPr>
      <w:r>
        <w:rPr>
          <w:rFonts w:hint="eastAsia" w:ascii="仿宋_GB2312" w:eastAsia="仿宋_GB2312"/>
          <w:b/>
          <w:sz w:val="24"/>
          <w:lang w:val="en-US" w:eastAsia="zh-CN"/>
        </w:rPr>
        <w:t>3.</w:t>
      </w:r>
      <w:r>
        <w:rPr>
          <w:rFonts w:hint="eastAsia" w:ascii="仿宋_GB2312" w:eastAsia="仿宋_GB2312"/>
          <w:b/>
          <w:sz w:val="24"/>
        </w:rPr>
        <w:t>此项材料必须</w:t>
      </w:r>
      <w:r>
        <w:rPr>
          <w:rFonts w:hint="eastAsia" w:ascii="仿宋_GB2312" w:hAnsi="宋体" w:eastAsia="仿宋_GB2312"/>
          <w:b/>
          <w:bCs/>
          <w:sz w:val="24"/>
        </w:rPr>
        <w:t>以PDF格式上传。</w:t>
      </w:r>
    </w:p>
    <w:p>
      <w:pPr>
        <w:pStyle w:val="27"/>
        <w:spacing w:line="300" w:lineRule="exact"/>
        <w:ind w:firstLine="482" w:firstLineChars="200"/>
        <w:rPr>
          <w:rFonts w:ascii="仿宋_GB2312" w:eastAsia="仿宋_GB2312"/>
          <w:b/>
          <w:sz w:val="24"/>
        </w:rPr>
      </w:pPr>
    </w:p>
    <w:p>
      <w:pPr>
        <w:pStyle w:val="27"/>
        <w:spacing w:line="300" w:lineRule="exact"/>
        <w:rPr>
          <w:rFonts w:ascii="仿宋_GB2312" w:eastAsia="仿宋_GB2312"/>
          <w:b/>
          <w:sz w:val="24"/>
        </w:rPr>
      </w:pPr>
    </w:p>
    <w:p>
      <w:pPr>
        <w:snapToGrid w:val="0"/>
        <w:spacing w:before="50" w:after="50" w:line="400" w:lineRule="exact"/>
        <w:ind w:left="-2" w:leftChars="-1" w:right="-817" w:rightChars="-389" w:firstLine="4725" w:firstLineChars="225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pStyle w:val="470"/>
        <w:rPr>
          <w:rFonts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6</w:t>
      </w:r>
      <w:r>
        <w:rPr>
          <w:rFonts w:hint="eastAsia" w:ascii="仿宋_GB2312" w:eastAsia="仿宋_GB2312"/>
          <w:b/>
          <w:bCs/>
          <w:color w:val="000000"/>
        </w:rPr>
        <w:t>）拟投入服务团队承诺函格式（必须提供）：</w:t>
      </w:r>
    </w:p>
    <w:p>
      <w:pPr>
        <w:pStyle w:val="470"/>
        <w:spacing w:line="405" w:lineRule="atLeast"/>
        <w:rPr>
          <w:rFonts w:hint="eastAsia" w:ascii="仿宋_GB2312" w:eastAsia="仿宋_GB2312"/>
          <w:color w:val="000000"/>
        </w:rPr>
      </w:pPr>
      <w:r>
        <w:rPr>
          <w:rFonts w:hint="eastAsia" w:ascii="仿宋_GB2312" w:eastAsia="仿宋_GB2312"/>
          <w:color w:val="000000"/>
        </w:rPr>
        <w:t> </w:t>
      </w:r>
    </w:p>
    <w:p>
      <w:pPr>
        <w:pStyle w:val="470"/>
        <w:jc w:val="center"/>
        <w:rPr>
          <w:rFonts w:hint="eastAsia" w:ascii="仿宋_GB2312" w:eastAsia="仿宋_GB2312"/>
          <w:color w:val="000000"/>
          <w:lang w:eastAsia="zh-CN"/>
        </w:rPr>
      </w:pPr>
      <w:r>
        <w:rPr>
          <w:rFonts w:hint="eastAsia" w:ascii="仿宋_GB2312" w:eastAsia="仿宋_GB2312"/>
          <w:b/>
          <w:bCs/>
          <w:color w:val="000000"/>
          <w:sz w:val="33"/>
          <w:szCs w:val="33"/>
        </w:rPr>
        <w:t>拟投入服务团队承诺函</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u w:val="single"/>
          <w:lang w:val="en-US" w:eastAsia="zh-CN"/>
        </w:rPr>
        <w:t xml:space="preserve">   </w:t>
      </w:r>
      <w:r>
        <w:rPr>
          <w:rFonts w:hint="eastAsia" w:ascii="仿宋_GB2312" w:eastAsia="仿宋_GB2312"/>
          <w:b/>
          <w:bCs/>
          <w:color w:val="000000"/>
          <w:sz w:val="33"/>
          <w:szCs w:val="33"/>
          <w:lang w:eastAsia="zh-CN"/>
        </w:rPr>
        <w:t>）</w:t>
      </w:r>
    </w:p>
    <w:p>
      <w:pPr>
        <w:pStyle w:val="470"/>
        <w:spacing w:line="405" w:lineRule="atLeast"/>
        <w:rPr>
          <w:rFonts w:hint="eastAsia" w:ascii="仿宋_GB2312" w:eastAsia="仿宋_GB2312"/>
          <w:color w:val="000000"/>
        </w:rPr>
      </w:pPr>
      <w:r>
        <w:rPr>
          <w:rFonts w:hint="eastAsia" w:ascii="仿宋_GB2312" w:eastAsia="仿宋_GB2312"/>
          <w:color w:val="000000"/>
        </w:rPr>
        <w:t> </w:t>
      </w:r>
    </w:p>
    <w:p>
      <w:pPr>
        <w:pStyle w:val="470"/>
        <w:spacing w:line="405" w:lineRule="atLeast"/>
        <w:rPr>
          <w:rFonts w:hint="eastAsia" w:ascii="仿宋_GB2312" w:eastAsia="仿宋_GB2312"/>
          <w:color w:val="000000"/>
        </w:rPr>
      </w:pPr>
      <w:r>
        <w:rPr>
          <w:rFonts w:hint="eastAsia" w:ascii="仿宋_GB2312" w:eastAsia="仿宋_GB2312"/>
          <w:color w:val="000000"/>
          <w:u w:val="single"/>
          <w:lang w:eastAsia="zh-CN"/>
        </w:rPr>
        <w:t>柳州市鱼峰公园管理处</w:t>
      </w:r>
      <w:r>
        <w:rPr>
          <w:rFonts w:hint="eastAsia" w:ascii="仿宋_GB2312" w:eastAsia="仿宋_GB2312"/>
          <w:color w:val="000000"/>
          <w:u w:val="single"/>
        </w:rPr>
        <w:t>、柳州市政府集中采购中心：</w:t>
      </w:r>
    </w:p>
    <w:p>
      <w:pPr>
        <w:pStyle w:val="470"/>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pPr>
        <w:pStyle w:val="470"/>
        <w:spacing w:line="405" w:lineRule="atLeast"/>
        <w:rPr>
          <w:rFonts w:hint="eastAsia" w:ascii="仿宋_GB2312" w:eastAsia="仿宋_GB2312"/>
          <w:color w:val="000000"/>
        </w:rPr>
      </w:pPr>
      <w:r>
        <w:rPr>
          <w:rFonts w:hint="eastAsia" w:ascii="仿宋_GB2312" w:eastAsia="仿宋_GB2312"/>
          <w:color w:val="000000"/>
        </w:rPr>
        <w:t>  特此承诺！</w:t>
      </w:r>
    </w:p>
    <w:p>
      <w:pPr>
        <w:pStyle w:val="470"/>
        <w:spacing w:line="405" w:lineRule="atLeast"/>
        <w:rPr>
          <w:rFonts w:hint="eastAsia" w:ascii="仿宋_GB2312" w:eastAsia="仿宋_GB2312"/>
          <w:color w:val="000000"/>
        </w:rPr>
      </w:pPr>
      <w:r>
        <w:rPr>
          <w:rFonts w:hint="eastAsia" w:ascii="仿宋_GB2312" w:eastAsia="仿宋_GB2312"/>
          <w:color w:val="000000"/>
        </w:rPr>
        <w:t> </w:t>
      </w:r>
    </w:p>
    <w:p>
      <w:pPr>
        <w:pStyle w:val="47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0"/>
        <w:jc w:val="right"/>
        <w:rPr>
          <w:rFonts w:hint="eastAsia" w:ascii="仿宋_GB2312" w:eastAsia="仿宋_GB2312"/>
          <w:color w:val="000000"/>
        </w:rPr>
      </w:pPr>
      <w:r>
        <w:rPr>
          <w:rFonts w:hint="eastAsia" w:ascii="仿宋_GB2312" w:eastAsia="仿宋_GB2312"/>
          <w:color w:val="000000"/>
        </w:rPr>
        <w:t>日期：   年   月   日</w:t>
      </w:r>
    </w:p>
    <w:p>
      <w:pPr>
        <w:pStyle w:val="470"/>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70"/>
        <w:jc w:val="right"/>
        <w:rPr>
          <w:rFonts w:hint="eastAsia" w:ascii="仿宋_GB2312" w:eastAsia="仿宋_GB2312"/>
          <w:color w:val="000000"/>
        </w:rPr>
      </w:pPr>
      <w:r>
        <w:rPr>
          <w:rFonts w:hint="eastAsia" w:ascii="仿宋_GB2312" w:eastAsia="仿宋_GB2312"/>
          <w:color w:val="000000"/>
        </w:rPr>
        <w:t>       </w:t>
      </w:r>
    </w:p>
    <w:p>
      <w:pPr>
        <w:pStyle w:val="47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7</w:t>
      </w:r>
      <w:r>
        <w:rPr>
          <w:rFonts w:hint="eastAsia" w:ascii="仿宋_GB2312" w:eastAsia="仿宋_GB2312"/>
          <w:b/>
          <w:bCs/>
          <w:color w:val="000000"/>
        </w:rPr>
        <w:t>）</w:t>
      </w:r>
      <w:r>
        <w:rPr>
          <w:rFonts w:hint="eastAsia" w:ascii="仿宋_GB2312" w:eastAsia="仿宋_GB2312"/>
          <w:b/>
          <w:bCs/>
          <w:color w:val="000000"/>
          <w:lang w:eastAsia="zh-CN"/>
        </w:rPr>
        <w:t>人员配置方案（分标</w:t>
      </w:r>
      <w:r>
        <w:rPr>
          <w:rFonts w:hint="eastAsia" w:ascii="仿宋_GB2312" w:eastAsia="仿宋_GB2312"/>
          <w:b/>
          <w:bCs/>
          <w:color w:val="000000"/>
          <w:lang w:val="en-US" w:eastAsia="zh-CN"/>
        </w:rPr>
        <w:t>1</w:t>
      </w:r>
      <w:r>
        <w:rPr>
          <w:rFonts w:hint="eastAsia" w:ascii="仿宋_GB2312" w:eastAsia="仿宋_GB2312"/>
          <w:b/>
          <w:bCs/>
          <w:color w:val="000000"/>
          <w:lang w:eastAsia="zh-CN"/>
        </w:rPr>
        <w:t>）</w:t>
      </w:r>
      <w:r>
        <w:rPr>
          <w:rFonts w:hint="eastAsia" w:ascii="仿宋_GB2312" w:eastAsia="仿宋_GB2312"/>
          <w:b/>
          <w:bCs/>
          <w:color w:val="000000"/>
        </w:rPr>
        <w:t>格式（如有）：</w:t>
      </w:r>
    </w:p>
    <w:p>
      <w:pPr>
        <w:pStyle w:val="470"/>
        <w:jc w:val="center"/>
        <w:rPr>
          <w:rFonts w:hint="eastAsia" w:ascii="仿宋_GB2312" w:eastAsia="仿宋_GB2312"/>
          <w:color w:val="000000"/>
        </w:rPr>
      </w:pPr>
      <w:r>
        <w:rPr>
          <w:rFonts w:hint="eastAsia" w:ascii="仿宋_GB2312" w:eastAsia="仿宋_GB2312"/>
          <w:b/>
          <w:bCs/>
          <w:color w:val="000000"/>
          <w:sz w:val="33"/>
          <w:szCs w:val="33"/>
          <w:lang w:eastAsia="zh-CN"/>
        </w:rPr>
        <w:t>人员配置方案（</w:t>
      </w:r>
      <w:r>
        <w:rPr>
          <w:rFonts w:hint="eastAsia" w:ascii="仿宋_GB2312" w:eastAsia="仿宋_GB2312"/>
          <w:b/>
          <w:color w:val="auto"/>
          <w:sz w:val="32"/>
          <w:szCs w:val="32"/>
          <w:highlight w:val="none"/>
          <w:lang w:val="en-US" w:eastAsia="zh-CN"/>
        </w:rPr>
        <w:t>分标</w:t>
      </w:r>
      <w:r>
        <w:rPr>
          <w:rFonts w:hint="eastAsia" w:ascii="仿宋_GB2312" w:eastAsia="仿宋_GB2312"/>
          <w:b/>
          <w:bCs/>
          <w:color w:val="000000"/>
          <w:sz w:val="33"/>
          <w:szCs w:val="33"/>
          <w:lang w:val="en-US" w:eastAsia="zh-CN"/>
        </w:rPr>
        <w:t>1</w:t>
      </w:r>
      <w:r>
        <w:rPr>
          <w:rFonts w:hint="eastAsia" w:ascii="仿宋_GB2312" w:eastAsia="仿宋_GB2312"/>
          <w:b/>
          <w:bCs/>
          <w:color w:val="000000"/>
          <w:sz w:val="33"/>
          <w:szCs w:val="33"/>
          <w:lang w:eastAsia="zh-CN"/>
        </w:rPr>
        <w:t>）</w:t>
      </w:r>
    </w:p>
    <w:p>
      <w:pPr>
        <w:pStyle w:val="470"/>
        <w:spacing w:line="405" w:lineRule="atLeast"/>
        <w:rPr>
          <w:rFonts w:hint="eastAsia" w:ascii="仿宋_GB2312" w:eastAsia="仿宋_GB2312"/>
          <w:color w:val="000000"/>
        </w:rPr>
      </w:pPr>
      <w:r>
        <w:rPr>
          <w:rFonts w:hint="eastAsia" w:ascii="仿宋_GB2312" w:eastAsia="仿宋_GB2312"/>
          <w:b/>
          <w:bCs/>
          <w:color w:val="000000"/>
        </w:rPr>
        <w:t>  供应商在制作此份《</w:t>
      </w:r>
      <w:r>
        <w:rPr>
          <w:rFonts w:hint="eastAsia" w:ascii="仿宋_GB2312" w:eastAsia="仿宋_GB2312"/>
          <w:b/>
          <w:bCs/>
          <w:color w:val="000000"/>
          <w:lang w:eastAsia="zh-CN"/>
        </w:rPr>
        <w:t>人员配置方案</w:t>
      </w:r>
      <w:r>
        <w:rPr>
          <w:rFonts w:hint="eastAsia" w:ascii="仿宋_GB2312" w:eastAsia="仿宋_GB2312"/>
          <w:b/>
          <w:bCs/>
          <w:color w:val="000000"/>
        </w:rPr>
        <w:t>》时，请根据第六章评审方法及评审</w:t>
      </w:r>
      <w:r>
        <w:rPr>
          <w:rFonts w:hint="eastAsia" w:ascii="仿宋_GB2312" w:eastAsia="仿宋_GB2312"/>
          <w:b/>
          <w:bCs/>
          <w:color w:val="000000"/>
          <w:lang w:val="en-US" w:eastAsia="zh-CN"/>
        </w:rPr>
        <w:t>标准</w:t>
      </w:r>
      <w:r>
        <w:rPr>
          <w:rFonts w:hint="eastAsia" w:ascii="仿宋_GB2312" w:eastAsia="仿宋_GB2312"/>
          <w:b/>
          <w:bCs/>
          <w:color w:val="000000"/>
        </w:rPr>
        <w:t>“人员配置方案分”中的人员素质评分内容，结合自身</w:t>
      </w:r>
      <w:r>
        <w:rPr>
          <w:rFonts w:hint="eastAsia" w:ascii="仿宋_GB2312" w:eastAsia="仿宋_GB2312"/>
          <w:b/>
          <w:bCs/>
          <w:color w:val="000000"/>
          <w:lang w:val="en-US" w:eastAsia="zh-CN"/>
        </w:rPr>
        <w:t>响应</w:t>
      </w:r>
      <w:r>
        <w:rPr>
          <w:rFonts w:hint="eastAsia" w:ascii="仿宋_GB2312" w:eastAsia="仿宋_GB2312"/>
          <w:b/>
          <w:bCs/>
          <w:color w:val="000000"/>
        </w:rPr>
        <w:t>情况编写。</w:t>
      </w:r>
    </w:p>
    <w:tbl>
      <w:tblPr>
        <w:tblStyle w:val="49"/>
        <w:tblW w:w="826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39"/>
        <w:gridCol w:w="1723"/>
        <w:gridCol w:w="2633"/>
        <w:gridCol w:w="1336"/>
        <w:gridCol w:w="133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268"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lang w:eastAsia="zh-CN"/>
              </w:rPr>
            </w:pPr>
            <w:r>
              <w:rPr>
                <w:rFonts w:hint="eastAsia" w:ascii="仿宋_GB2312" w:eastAsia="仿宋_GB2312"/>
                <w:b/>
                <w:bCs/>
                <w:color w:val="000000"/>
                <w:lang w:eastAsia="zh-CN"/>
              </w:rPr>
              <w:t>绿化工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序号</w:t>
            </w:r>
          </w:p>
        </w:tc>
        <w:tc>
          <w:tcPr>
            <w:tcW w:w="17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lang w:eastAsia="zh-CN"/>
              </w:rPr>
              <w:t>持证情况</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lang w:eastAsia="zh-CN"/>
              </w:rPr>
              <w:t>工作经验</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人数</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lang w:val="en-US" w:eastAsia="zh-CN"/>
              </w:rPr>
            </w:pPr>
            <w:r>
              <w:rPr>
                <w:rFonts w:hint="eastAsia" w:ascii="仿宋_GB2312" w:eastAsia="仿宋_GB2312"/>
                <w:color w:val="000000"/>
                <w:lang w:val="en-US" w:eastAsia="zh-CN"/>
              </w:rPr>
              <w:t>1</w:t>
            </w:r>
          </w:p>
        </w:tc>
        <w:tc>
          <w:tcPr>
            <w:tcW w:w="17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lang w:val="en-US" w:eastAsia="zh-CN"/>
              </w:rPr>
            </w:pPr>
            <w:r>
              <w:rPr>
                <w:rFonts w:hint="eastAsia" w:ascii="仿宋_GB2312" w:eastAsia="仿宋_GB2312"/>
                <w:color w:val="000000"/>
                <w:lang w:val="en-US" w:eastAsia="zh-CN"/>
              </w:rPr>
              <w:t>2</w:t>
            </w:r>
          </w:p>
        </w:tc>
        <w:tc>
          <w:tcPr>
            <w:tcW w:w="17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w:t>
            </w:r>
          </w:p>
        </w:tc>
        <w:tc>
          <w:tcPr>
            <w:tcW w:w="17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 </w:t>
            </w:r>
          </w:p>
        </w:tc>
      </w:tr>
    </w:tbl>
    <w:p>
      <w:pPr>
        <w:pStyle w:val="470"/>
        <w:jc w:val="right"/>
        <w:rPr>
          <w:rFonts w:hint="eastAsia" w:ascii="仿宋_GB2312" w:eastAsia="仿宋_GB2312"/>
          <w:color w:val="000000"/>
        </w:rPr>
      </w:pPr>
      <w:r>
        <w:rPr>
          <w:rFonts w:hint="eastAsia" w:ascii="仿宋_GB2312" w:eastAsia="仿宋_GB2312"/>
          <w:b/>
          <w:bCs/>
          <w:color w:val="000000"/>
        </w:rPr>
        <w:t> </w:t>
      </w: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0"/>
        <w:jc w:val="right"/>
        <w:rPr>
          <w:rFonts w:hint="eastAsia" w:ascii="仿宋_GB2312" w:eastAsia="仿宋_GB2312"/>
          <w:color w:val="000000"/>
        </w:rPr>
      </w:pPr>
      <w:r>
        <w:rPr>
          <w:rFonts w:hint="eastAsia" w:ascii="仿宋_GB2312" w:eastAsia="仿宋_GB2312"/>
          <w:color w:val="000000"/>
        </w:rPr>
        <w:t>日期：   年   月   日</w:t>
      </w:r>
    </w:p>
    <w:p>
      <w:pPr>
        <w:pStyle w:val="47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0"/>
        <w:spacing w:line="405" w:lineRule="atLeast"/>
        <w:rPr>
          <w:rFonts w:hint="eastAsia" w:ascii="仿宋_GB2312" w:eastAsia="仿宋_GB2312"/>
          <w:color w:val="000000"/>
        </w:rPr>
      </w:pPr>
    </w:p>
    <w:p>
      <w:pPr>
        <w:pStyle w:val="470"/>
        <w:rPr>
          <w:rFonts w:hint="eastAsia" w:ascii="仿宋_GB2312" w:eastAsia="仿宋_GB2312"/>
          <w:color w:val="000000"/>
        </w:rPr>
      </w:pPr>
    </w:p>
    <w:p>
      <w:pPr>
        <w:pStyle w:val="470"/>
        <w:rPr>
          <w:rFonts w:hint="eastAsia" w:ascii="仿宋_GB2312" w:eastAsia="仿宋_GB2312"/>
          <w:color w:val="000000"/>
        </w:rPr>
      </w:pPr>
    </w:p>
    <w:p>
      <w:pPr>
        <w:pStyle w:val="470"/>
        <w:rPr>
          <w:rFonts w:hint="eastAsia" w:ascii="仿宋_GB2312" w:eastAsia="仿宋_GB2312"/>
          <w:color w:val="000000"/>
        </w:rPr>
      </w:pPr>
    </w:p>
    <w:p>
      <w:pPr>
        <w:pStyle w:val="470"/>
        <w:rPr>
          <w:rFonts w:hint="eastAsia" w:ascii="仿宋_GB2312" w:eastAsia="仿宋_GB2312"/>
          <w:color w:val="000000"/>
        </w:rPr>
      </w:pPr>
    </w:p>
    <w:p>
      <w:pPr>
        <w:pStyle w:val="470"/>
        <w:rPr>
          <w:rFonts w:hint="eastAsia" w:ascii="仿宋_GB2312" w:eastAsia="仿宋_GB2312"/>
          <w:color w:val="000000"/>
        </w:rPr>
      </w:pPr>
    </w:p>
    <w:p>
      <w:pPr>
        <w:pStyle w:val="470"/>
        <w:rPr>
          <w:rFonts w:hint="eastAsia" w:ascii="仿宋_GB2312" w:eastAsia="仿宋_GB2312"/>
          <w:color w:val="000000"/>
        </w:rPr>
      </w:pPr>
    </w:p>
    <w:p>
      <w:pPr>
        <w:pStyle w:val="470"/>
        <w:rPr>
          <w:rFonts w:hint="eastAsia" w:ascii="仿宋_GB2312" w:eastAsia="仿宋_GB2312"/>
          <w:color w:val="000000"/>
        </w:rPr>
      </w:pPr>
    </w:p>
    <w:p>
      <w:pPr>
        <w:pStyle w:val="470"/>
        <w:rPr>
          <w:rFonts w:hint="eastAsia" w:ascii="仿宋_GB2312" w:eastAsia="仿宋_GB2312"/>
          <w:color w:val="000000"/>
        </w:rPr>
      </w:pPr>
    </w:p>
    <w:p>
      <w:pPr>
        <w:pStyle w:val="470"/>
        <w:rPr>
          <w:rFonts w:hint="eastAsia" w:ascii="仿宋_GB2312" w:eastAsia="仿宋_GB2312"/>
          <w:color w:val="000000"/>
        </w:rPr>
      </w:pPr>
    </w:p>
    <w:p>
      <w:pPr>
        <w:pStyle w:val="470"/>
        <w:rPr>
          <w:rFonts w:hint="eastAsia" w:ascii="仿宋_GB2312" w:eastAsia="仿宋_GB2312"/>
          <w:color w:val="000000"/>
        </w:rPr>
      </w:pPr>
    </w:p>
    <w:p>
      <w:pPr>
        <w:pStyle w:val="470"/>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w:t>
      </w:r>
      <w:r>
        <w:rPr>
          <w:rFonts w:hint="eastAsia" w:ascii="仿宋_GB2312" w:eastAsia="仿宋_GB2312"/>
          <w:b/>
          <w:bCs/>
          <w:color w:val="000000"/>
          <w:lang w:eastAsia="zh-CN"/>
        </w:rPr>
        <w:t>人员配置方案（分标</w:t>
      </w:r>
      <w:r>
        <w:rPr>
          <w:rFonts w:hint="eastAsia" w:ascii="仿宋_GB2312" w:eastAsia="仿宋_GB2312"/>
          <w:b/>
          <w:bCs/>
          <w:color w:val="000000"/>
          <w:lang w:val="en-US" w:eastAsia="zh-CN"/>
        </w:rPr>
        <w:t>2</w:t>
      </w:r>
      <w:r>
        <w:rPr>
          <w:rFonts w:hint="eastAsia" w:ascii="仿宋_GB2312" w:eastAsia="仿宋_GB2312"/>
          <w:b/>
          <w:bCs/>
          <w:color w:val="000000"/>
          <w:lang w:eastAsia="zh-CN"/>
        </w:rPr>
        <w:t>）</w:t>
      </w:r>
      <w:r>
        <w:rPr>
          <w:rFonts w:hint="eastAsia" w:ascii="仿宋_GB2312" w:eastAsia="仿宋_GB2312"/>
          <w:b/>
          <w:bCs/>
          <w:color w:val="000000"/>
        </w:rPr>
        <w:t>格式（如有）：</w:t>
      </w:r>
    </w:p>
    <w:p>
      <w:pPr>
        <w:pStyle w:val="470"/>
        <w:jc w:val="center"/>
        <w:rPr>
          <w:rFonts w:hint="eastAsia" w:ascii="仿宋_GB2312" w:eastAsia="仿宋_GB2312"/>
          <w:color w:val="000000"/>
        </w:rPr>
      </w:pPr>
      <w:r>
        <w:rPr>
          <w:rFonts w:hint="eastAsia" w:ascii="仿宋_GB2312" w:eastAsia="仿宋_GB2312"/>
          <w:b/>
          <w:bCs/>
          <w:color w:val="000000"/>
          <w:sz w:val="33"/>
          <w:szCs w:val="33"/>
          <w:lang w:eastAsia="zh-CN"/>
        </w:rPr>
        <w:t>人员配置方案（</w:t>
      </w:r>
      <w:r>
        <w:rPr>
          <w:rFonts w:hint="eastAsia" w:ascii="仿宋_GB2312" w:eastAsia="仿宋_GB2312"/>
          <w:b/>
          <w:color w:val="auto"/>
          <w:sz w:val="32"/>
          <w:szCs w:val="32"/>
          <w:highlight w:val="none"/>
          <w:lang w:val="en-US" w:eastAsia="zh-CN"/>
        </w:rPr>
        <w:t>分标2</w:t>
      </w:r>
      <w:r>
        <w:rPr>
          <w:rFonts w:hint="eastAsia" w:ascii="仿宋_GB2312" w:eastAsia="仿宋_GB2312"/>
          <w:b/>
          <w:bCs/>
          <w:color w:val="000000"/>
          <w:sz w:val="33"/>
          <w:szCs w:val="33"/>
          <w:lang w:eastAsia="zh-CN"/>
        </w:rPr>
        <w:t>）</w:t>
      </w:r>
    </w:p>
    <w:p>
      <w:pPr>
        <w:pStyle w:val="470"/>
        <w:spacing w:line="405" w:lineRule="atLeast"/>
        <w:rPr>
          <w:rFonts w:hint="eastAsia" w:ascii="仿宋_GB2312" w:eastAsia="仿宋_GB2312"/>
          <w:color w:val="000000"/>
        </w:rPr>
      </w:pPr>
      <w:r>
        <w:rPr>
          <w:rFonts w:hint="eastAsia" w:ascii="仿宋_GB2312" w:eastAsia="仿宋_GB2312"/>
          <w:b/>
          <w:bCs/>
          <w:color w:val="000000"/>
        </w:rPr>
        <w:t>  供应商在制作此份《</w:t>
      </w:r>
      <w:r>
        <w:rPr>
          <w:rFonts w:hint="eastAsia" w:ascii="仿宋_GB2312" w:eastAsia="仿宋_GB2312"/>
          <w:b/>
          <w:bCs/>
          <w:color w:val="000000"/>
          <w:lang w:eastAsia="zh-CN"/>
        </w:rPr>
        <w:t>人员配置方案</w:t>
      </w:r>
      <w:r>
        <w:rPr>
          <w:rFonts w:hint="eastAsia" w:ascii="仿宋_GB2312" w:eastAsia="仿宋_GB2312"/>
          <w:b/>
          <w:bCs/>
          <w:color w:val="000000"/>
        </w:rPr>
        <w:t>》时，请根据第六章评审方法及评审</w:t>
      </w:r>
      <w:r>
        <w:rPr>
          <w:rFonts w:hint="eastAsia" w:ascii="仿宋_GB2312" w:eastAsia="仿宋_GB2312"/>
          <w:b/>
          <w:bCs/>
          <w:color w:val="000000"/>
          <w:lang w:val="en-US" w:eastAsia="zh-CN"/>
        </w:rPr>
        <w:t>标准</w:t>
      </w:r>
      <w:r>
        <w:rPr>
          <w:rFonts w:hint="eastAsia" w:ascii="仿宋_GB2312" w:eastAsia="仿宋_GB2312"/>
          <w:b/>
          <w:bCs/>
          <w:color w:val="000000"/>
        </w:rPr>
        <w:t>“人员配置方案分”中的人员素质评分内容，结合自身</w:t>
      </w:r>
      <w:r>
        <w:rPr>
          <w:rFonts w:hint="eastAsia" w:ascii="仿宋_GB2312" w:eastAsia="仿宋_GB2312"/>
          <w:b/>
          <w:bCs/>
          <w:color w:val="000000"/>
          <w:lang w:val="en-US" w:eastAsia="zh-CN"/>
        </w:rPr>
        <w:t>响应</w:t>
      </w:r>
      <w:r>
        <w:rPr>
          <w:rFonts w:hint="eastAsia" w:ascii="仿宋_GB2312" w:eastAsia="仿宋_GB2312"/>
          <w:b/>
          <w:bCs/>
          <w:color w:val="000000"/>
        </w:rPr>
        <w:t>情况编写。</w:t>
      </w:r>
    </w:p>
    <w:tbl>
      <w:tblPr>
        <w:tblStyle w:val="49"/>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39"/>
        <w:gridCol w:w="1723"/>
        <w:gridCol w:w="2633"/>
        <w:gridCol w:w="1917"/>
        <w:gridCol w:w="267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lang w:eastAsia="zh-CN"/>
              </w:rPr>
            </w:pPr>
            <w:r>
              <w:rPr>
                <w:rFonts w:hint="eastAsia" w:ascii="仿宋_GB2312" w:eastAsia="仿宋_GB2312"/>
                <w:b/>
                <w:bCs/>
                <w:color w:val="000000"/>
                <w:lang w:eastAsia="zh-CN"/>
              </w:rPr>
              <w:t>保安队长</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序号</w:t>
            </w:r>
          </w:p>
        </w:tc>
        <w:tc>
          <w:tcPr>
            <w:tcW w:w="17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lang w:eastAsia="zh-CN"/>
              </w:rPr>
            </w:pPr>
            <w:r>
              <w:rPr>
                <w:rFonts w:hint="eastAsia" w:ascii="仿宋_GB2312" w:eastAsia="仿宋_GB2312"/>
                <w:color w:val="000000"/>
                <w:lang w:eastAsia="zh-CN"/>
              </w:rPr>
              <w:t>工作经验</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持证情况</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lang w:eastAsia="zh-CN"/>
              </w:rPr>
            </w:pPr>
            <w:r>
              <w:rPr>
                <w:rFonts w:hint="eastAsia" w:ascii="仿宋_GB2312" w:eastAsia="仿宋_GB2312"/>
                <w:color w:val="000000"/>
                <w:lang w:eastAsia="zh-CN"/>
              </w:rPr>
              <w:t>人数</w:t>
            </w:r>
          </w:p>
        </w:tc>
        <w:tc>
          <w:tcPr>
            <w:tcW w:w="26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1</w:t>
            </w:r>
          </w:p>
        </w:tc>
        <w:tc>
          <w:tcPr>
            <w:tcW w:w="17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 </w:t>
            </w:r>
          </w:p>
        </w:tc>
        <w:tc>
          <w:tcPr>
            <w:tcW w:w="26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2</w:t>
            </w:r>
          </w:p>
        </w:tc>
        <w:tc>
          <w:tcPr>
            <w:tcW w:w="17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 </w:t>
            </w:r>
          </w:p>
        </w:tc>
        <w:tc>
          <w:tcPr>
            <w:tcW w:w="26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w:t>
            </w:r>
          </w:p>
        </w:tc>
        <w:tc>
          <w:tcPr>
            <w:tcW w:w="17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26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lang w:eastAsia="zh-CN"/>
              </w:rPr>
            </w:pPr>
            <w:r>
              <w:rPr>
                <w:rFonts w:hint="eastAsia" w:ascii="仿宋_GB2312" w:eastAsia="仿宋_GB2312"/>
                <w:b/>
                <w:bCs/>
                <w:color w:val="000000"/>
                <w:lang w:eastAsia="zh-CN"/>
              </w:rPr>
              <w:t>保安员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序号</w:t>
            </w:r>
          </w:p>
        </w:tc>
        <w:tc>
          <w:tcPr>
            <w:tcW w:w="17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lang w:eastAsia="zh-CN"/>
              </w:rPr>
              <w:t>工作经验</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持证情况</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lang w:eastAsia="zh-CN"/>
              </w:rPr>
              <w:t>人数</w:t>
            </w:r>
          </w:p>
        </w:tc>
        <w:tc>
          <w:tcPr>
            <w:tcW w:w="26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1</w:t>
            </w:r>
          </w:p>
        </w:tc>
        <w:tc>
          <w:tcPr>
            <w:tcW w:w="17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 </w:t>
            </w:r>
          </w:p>
        </w:tc>
        <w:tc>
          <w:tcPr>
            <w:tcW w:w="26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2</w:t>
            </w:r>
          </w:p>
        </w:tc>
        <w:tc>
          <w:tcPr>
            <w:tcW w:w="17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 </w:t>
            </w:r>
          </w:p>
        </w:tc>
        <w:tc>
          <w:tcPr>
            <w:tcW w:w="26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w:t>
            </w:r>
          </w:p>
        </w:tc>
        <w:tc>
          <w:tcPr>
            <w:tcW w:w="17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26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jc w:val="left"/>
              <w:rPr>
                <w:rFonts w:hint="eastAsia" w:ascii="仿宋_GB2312" w:eastAsia="仿宋_GB2312"/>
                <w:color w:val="000000"/>
              </w:rPr>
            </w:pPr>
            <w:r>
              <w:rPr>
                <w:rFonts w:hint="eastAsia" w:ascii="仿宋_GB2312" w:eastAsia="仿宋_GB2312"/>
                <w:color w:val="000000"/>
              </w:rPr>
              <w:t> </w:t>
            </w:r>
          </w:p>
        </w:tc>
      </w:tr>
    </w:tbl>
    <w:p>
      <w:pPr>
        <w:pStyle w:val="470"/>
        <w:spacing w:line="405" w:lineRule="atLeast"/>
        <w:ind w:left="720" w:hanging="720" w:hangingChars="300"/>
        <w:rPr>
          <w:rFonts w:hint="eastAsia" w:ascii="仿宋_GB2312" w:hAnsi="宋体" w:eastAsia="仿宋_GB2312" w:cs="宋体"/>
          <w:b/>
          <w:bCs/>
          <w:color w:val="000000"/>
          <w:kern w:val="0"/>
          <w:sz w:val="24"/>
          <w:szCs w:val="24"/>
          <w:highlight w:val="none"/>
          <w:lang w:val="en-US" w:eastAsia="zh-CN" w:bidi="ar"/>
        </w:rPr>
      </w:pPr>
      <w:r>
        <w:rPr>
          <w:rFonts w:hint="eastAsia" w:ascii="仿宋_GB2312" w:eastAsia="仿宋_GB2312"/>
          <w:color w:val="000000"/>
        </w:rPr>
        <w:t> </w:t>
      </w:r>
      <w:r>
        <w:rPr>
          <w:rFonts w:hint="eastAsia" w:ascii="仿宋_GB2312" w:hAnsi="宋体" w:eastAsia="仿宋_GB2312" w:cs="宋体"/>
          <w:b/>
          <w:bCs/>
          <w:color w:val="000000"/>
          <w:kern w:val="0"/>
          <w:sz w:val="24"/>
          <w:szCs w:val="24"/>
          <w:highlight w:val="none"/>
          <w:lang w:val="en-US" w:eastAsia="zh-CN" w:bidi="ar"/>
        </w:rPr>
        <w:t>注：</w:t>
      </w:r>
      <w:r>
        <w:rPr>
          <w:rFonts w:hint="eastAsia" w:ascii="仿宋_GB2312" w:eastAsia="仿宋_GB2312"/>
          <w:b/>
          <w:bCs/>
          <w:color w:val="000000"/>
        </w:rPr>
        <w:t>此项材料如有请以PDF格式上传。</w:t>
      </w:r>
    </w:p>
    <w:p>
      <w:pPr>
        <w:spacing w:before="0" w:beforeAutospacing="0" w:after="0" w:afterAutospacing="0"/>
        <w:rPr>
          <w:rFonts w:hint="eastAsia" w:ascii="仿宋_GB2312" w:eastAsia="仿宋_GB2312"/>
          <w:color w:val="000000"/>
        </w:rPr>
      </w:pPr>
      <w:r>
        <w:rPr>
          <w:rFonts w:hint="eastAsia" w:ascii="仿宋_GB2312" w:eastAsia="仿宋_GB2312"/>
          <w:color w:val="000000"/>
        </w:rPr>
        <w:t xml:space="preserve">  </w:t>
      </w:r>
    </w:p>
    <w:p>
      <w:pPr>
        <w:pStyle w:val="470"/>
        <w:spacing w:line="405" w:lineRule="atLeast"/>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7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0"/>
        <w:jc w:val="right"/>
        <w:rPr>
          <w:rFonts w:hint="eastAsia" w:ascii="仿宋_GB2312" w:eastAsia="仿宋_GB2312"/>
          <w:color w:val="000000"/>
        </w:rPr>
      </w:pPr>
      <w:r>
        <w:rPr>
          <w:rFonts w:hint="eastAsia" w:ascii="仿宋_GB2312" w:eastAsia="仿宋_GB2312"/>
          <w:color w:val="000000"/>
        </w:rPr>
        <w:t>日期：   年   月   日</w:t>
      </w:r>
    </w:p>
    <w:p>
      <w:pPr>
        <w:pStyle w:val="470"/>
        <w:spacing w:line="405" w:lineRule="atLeast"/>
        <w:rPr>
          <w:rFonts w:hint="eastAsia" w:ascii="仿宋_GB2312" w:eastAsia="仿宋_GB2312"/>
          <w:color w:val="000000"/>
        </w:rPr>
      </w:pPr>
    </w:p>
    <w:p>
      <w:pPr>
        <w:pStyle w:val="47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）供应商同类项目经验一览表</w:t>
      </w:r>
      <w:r>
        <w:rPr>
          <w:rFonts w:hint="eastAsia" w:ascii="仿宋_GB2312" w:eastAsia="仿宋_GB2312"/>
          <w:b/>
          <w:bCs/>
          <w:color w:val="000000"/>
          <w:lang w:eastAsia="zh-CN"/>
        </w:rPr>
        <w:t>（分标</w:t>
      </w:r>
      <w:r>
        <w:rPr>
          <w:rFonts w:hint="eastAsia" w:ascii="仿宋_GB2312" w:eastAsia="仿宋_GB2312"/>
          <w:b/>
          <w:bCs/>
          <w:color w:val="000000"/>
          <w:lang w:val="en-US" w:eastAsia="zh-CN"/>
        </w:rPr>
        <w:t>1</w:t>
      </w:r>
      <w:r>
        <w:rPr>
          <w:rFonts w:hint="eastAsia" w:ascii="仿宋_GB2312" w:eastAsia="仿宋_GB2312"/>
          <w:b/>
          <w:bCs/>
          <w:color w:val="000000"/>
          <w:lang w:eastAsia="zh-CN"/>
        </w:rPr>
        <w:t>）</w:t>
      </w:r>
      <w:r>
        <w:rPr>
          <w:rFonts w:hint="eastAsia" w:ascii="仿宋_GB2312" w:eastAsia="仿宋_GB2312"/>
          <w:b/>
          <w:bCs/>
          <w:color w:val="000000"/>
        </w:rPr>
        <w:t>格式（如有）：</w:t>
      </w:r>
    </w:p>
    <w:p>
      <w:pPr>
        <w:pStyle w:val="470"/>
        <w:spacing w:line="405" w:lineRule="atLeast"/>
        <w:rPr>
          <w:rFonts w:hint="eastAsia" w:ascii="仿宋_GB2312" w:eastAsia="仿宋_GB2312"/>
          <w:color w:val="000000"/>
        </w:rPr>
      </w:pPr>
      <w:r>
        <w:rPr>
          <w:rFonts w:hint="eastAsia" w:ascii="仿宋_GB2312" w:eastAsia="仿宋_GB2312"/>
          <w:color w:val="000000"/>
        </w:rPr>
        <w:t> </w:t>
      </w:r>
    </w:p>
    <w:p>
      <w:pPr>
        <w:pStyle w:val="470"/>
        <w:ind w:left="643"/>
        <w:jc w:val="center"/>
        <w:rPr>
          <w:rFonts w:hint="eastAsia" w:ascii="仿宋_GB2312" w:eastAsia="仿宋_GB2312"/>
          <w:color w:val="000000"/>
          <w:lang w:eastAsia="zh-CN"/>
        </w:rPr>
      </w:pPr>
      <w:r>
        <w:rPr>
          <w:rFonts w:hint="eastAsia" w:ascii="仿宋_GB2312" w:eastAsia="仿宋_GB2312"/>
          <w:b/>
          <w:bCs/>
          <w:color w:val="000000"/>
          <w:sz w:val="33"/>
          <w:szCs w:val="33"/>
        </w:rPr>
        <w:t>供应商同类项目经验一览表</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lang w:val="en-US" w:eastAsia="zh-CN"/>
        </w:rPr>
        <w:t>1</w:t>
      </w:r>
      <w:r>
        <w:rPr>
          <w:rFonts w:hint="eastAsia" w:ascii="仿宋_GB2312" w:eastAsia="仿宋_GB2312"/>
          <w:b/>
          <w:bCs/>
          <w:color w:val="000000"/>
          <w:sz w:val="33"/>
          <w:szCs w:val="33"/>
          <w:lang w:eastAsia="zh-CN"/>
        </w:rPr>
        <w:t>）</w:t>
      </w:r>
    </w:p>
    <w:p>
      <w:pPr>
        <w:pStyle w:val="470"/>
        <w:spacing w:line="405" w:lineRule="atLeast"/>
        <w:rPr>
          <w:rFonts w:hint="eastAsia" w:ascii="仿宋_GB2312" w:eastAsia="仿宋_GB2312"/>
          <w:color w:val="000000"/>
        </w:rPr>
      </w:pPr>
      <w:r>
        <w:rPr>
          <w:rFonts w:hint="eastAsia" w:ascii="仿宋_GB2312" w:eastAsia="仿宋_GB2312"/>
          <w:color w:val="000000"/>
        </w:rPr>
        <w:t>（供应商20</w:t>
      </w:r>
      <w:r>
        <w:rPr>
          <w:rFonts w:hint="eastAsia" w:ascii="仿宋_GB2312" w:eastAsia="仿宋_GB2312"/>
          <w:color w:val="000000"/>
          <w:lang w:val="en-US" w:eastAsia="zh-CN"/>
        </w:rPr>
        <w:t>21</w:t>
      </w:r>
      <w:r>
        <w:rPr>
          <w:rFonts w:hint="eastAsia" w:ascii="仿宋_GB2312" w:eastAsia="仿宋_GB2312"/>
          <w:color w:val="000000"/>
        </w:rPr>
        <w:t>年1月1日起至今承接的同类服务项目合同材料附后并加盖供应商CA电子签章）</w:t>
      </w:r>
    </w:p>
    <w:tbl>
      <w:tblPr>
        <w:tblStyle w:val="49"/>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56"/>
        <w:gridCol w:w="2383"/>
        <w:gridCol w:w="1928"/>
        <w:gridCol w:w="1472"/>
        <w:gridCol w:w="17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业主单位名称</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服务项目名称</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服务起止时间</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合同金额</w:t>
            </w:r>
          </w:p>
          <w:p>
            <w:pPr>
              <w:pStyle w:val="470"/>
              <w:jc w:val="center"/>
              <w:rPr>
                <w:rFonts w:hint="eastAsia" w:ascii="仿宋_GB2312" w:eastAsia="仿宋_GB2312"/>
                <w:color w:val="000000"/>
              </w:rPr>
            </w:pPr>
            <w:r>
              <w:rPr>
                <w:rFonts w:hint="eastAsia" w:ascii="仿宋_GB2312" w:eastAsia="仿宋_GB2312"/>
                <w:color w:val="000000"/>
              </w:rPr>
              <w:t>（万元）</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70"/>
        <w:jc w:val="right"/>
        <w:rPr>
          <w:rFonts w:hint="eastAsia" w:ascii="仿宋_GB2312" w:eastAsia="仿宋_GB2312"/>
          <w:color w:val="000000"/>
        </w:rPr>
      </w:pPr>
      <w:r>
        <w:rPr>
          <w:rFonts w:hint="eastAsia" w:ascii="仿宋_GB2312" w:eastAsia="仿宋_GB2312"/>
          <w:color w:val="000000"/>
        </w:rPr>
        <w:t> </w:t>
      </w:r>
    </w:p>
    <w:p>
      <w:pPr>
        <w:pStyle w:val="47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0"/>
        <w:jc w:val="right"/>
        <w:rPr>
          <w:rFonts w:hint="eastAsia" w:ascii="仿宋_GB2312" w:eastAsia="仿宋_GB2312"/>
          <w:color w:val="000000"/>
        </w:rPr>
      </w:pPr>
      <w:r>
        <w:rPr>
          <w:rFonts w:hint="eastAsia" w:ascii="仿宋_GB2312" w:eastAsia="仿宋_GB2312"/>
          <w:color w:val="000000"/>
        </w:rPr>
        <w:t>日期：   年   月   日</w:t>
      </w:r>
    </w:p>
    <w:p>
      <w:pPr>
        <w:pStyle w:val="47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pPr>
        <w:pStyle w:val="470"/>
        <w:rPr>
          <w:rFonts w:hint="eastAsia" w:ascii="仿宋_GB2312" w:eastAsia="仿宋_GB2312"/>
          <w:b/>
          <w:bCs/>
          <w:color w:val="000000"/>
        </w:rPr>
      </w:pPr>
      <w:r>
        <w:rPr>
          <w:rFonts w:hint="eastAsia" w:ascii="仿宋_GB2312" w:eastAsia="仿宋_GB2312"/>
          <w:b/>
          <w:bCs/>
          <w:color w:val="000000"/>
          <w:lang w:eastAsia="zh-CN"/>
        </w:rPr>
        <w:t>（</w:t>
      </w:r>
      <w:r>
        <w:rPr>
          <w:rFonts w:hint="eastAsia" w:ascii="仿宋_GB2312" w:eastAsia="仿宋_GB2312"/>
          <w:b/>
          <w:bCs/>
          <w:color w:val="000000"/>
          <w:lang w:val="en-US" w:eastAsia="zh-CN"/>
        </w:rPr>
        <w:t>10</w:t>
      </w:r>
      <w:r>
        <w:rPr>
          <w:rFonts w:hint="eastAsia" w:ascii="仿宋_GB2312" w:eastAsia="仿宋_GB2312"/>
          <w:b/>
          <w:bCs/>
          <w:color w:val="000000"/>
          <w:lang w:eastAsia="zh-CN"/>
        </w:rPr>
        <w:t>）</w:t>
      </w:r>
      <w:r>
        <w:rPr>
          <w:rFonts w:hint="eastAsia" w:ascii="仿宋_GB2312" w:eastAsia="仿宋_GB2312"/>
          <w:b/>
          <w:bCs/>
          <w:color w:val="000000"/>
        </w:rPr>
        <w:t>供应商同类项目经验一览表</w:t>
      </w:r>
      <w:r>
        <w:rPr>
          <w:rFonts w:hint="eastAsia" w:ascii="仿宋_GB2312" w:eastAsia="仿宋_GB2312"/>
          <w:b/>
          <w:bCs/>
          <w:color w:val="000000"/>
          <w:lang w:eastAsia="zh-CN"/>
        </w:rPr>
        <w:t>（分标</w:t>
      </w:r>
      <w:r>
        <w:rPr>
          <w:rFonts w:hint="eastAsia" w:ascii="仿宋_GB2312" w:eastAsia="仿宋_GB2312"/>
          <w:b/>
          <w:bCs/>
          <w:color w:val="000000"/>
          <w:lang w:val="en-US" w:eastAsia="zh-CN"/>
        </w:rPr>
        <w:t>2</w:t>
      </w:r>
      <w:r>
        <w:rPr>
          <w:rFonts w:hint="eastAsia" w:ascii="仿宋_GB2312" w:eastAsia="仿宋_GB2312"/>
          <w:b/>
          <w:bCs/>
          <w:color w:val="000000"/>
          <w:lang w:eastAsia="zh-CN"/>
        </w:rPr>
        <w:t>）</w:t>
      </w:r>
      <w:r>
        <w:rPr>
          <w:rFonts w:hint="eastAsia" w:ascii="仿宋_GB2312" w:eastAsia="仿宋_GB2312"/>
          <w:b/>
          <w:bCs/>
          <w:color w:val="000000"/>
        </w:rPr>
        <w:t>格式（如有）：</w:t>
      </w:r>
    </w:p>
    <w:p>
      <w:pPr>
        <w:pStyle w:val="470"/>
        <w:spacing w:line="405" w:lineRule="atLeast"/>
        <w:rPr>
          <w:rFonts w:hint="eastAsia" w:ascii="仿宋_GB2312" w:eastAsia="仿宋_GB2312"/>
          <w:color w:val="000000"/>
        </w:rPr>
      </w:pPr>
      <w:r>
        <w:rPr>
          <w:rFonts w:hint="eastAsia" w:ascii="仿宋_GB2312" w:eastAsia="仿宋_GB2312"/>
          <w:color w:val="000000"/>
        </w:rPr>
        <w:t> </w:t>
      </w:r>
    </w:p>
    <w:p>
      <w:pPr>
        <w:pStyle w:val="470"/>
        <w:ind w:left="643"/>
        <w:jc w:val="center"/>
        <w:rPr>
          <w:rFonts w:hint="eastAsia" w:ascii="仿宋_GB2312" w:eastAsia="仿宋_GB2312"/>
          <w:color w:val="000000"/>
          <w:lang w:eastAsia="zh-CN"/>
        </w:rPr>
      </w:pPr>
      <w:r>
        <w:rPr>
          <w:rFonts w:hint="eastAsia" w:ascii="仿宋_GB2312" w:eastAsia="仿宋_GB2312"/>
          <w:b/>
          <w:bCs/>
          <w:color w:val="000000"/>
          <w:sz w:val="33"/>
          <w:szCs w:val="33"/>
        </w:rPr>
        <w:t>供应商同类项目经验一览表</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lang w:val="en-US" w:eastAsia="zh-CN"/>
        </w:rPr>
        <w:t>2</w:t>
      </w:r>
      <w:r>
        <w:rPr>
          <w:rFonts w:hint="eastAsia" w:ascii="仿宋_GB2312" w:eastAsia="仿宋_GB2312"/>
          <w:b/>
          <w:bCs/>
          <w:color w:val="000000"/>
          <w:sz w:val="33"/>
          <w:szCs w:val="33"/>
          <w:lang w:eastAsia="zh-CN"/>
        </w:rPr>
        <w:t>）</w:t>
      </w:r>
    </w:p>
    <w:p>
      <w:pPr>
        <w:pStyle w:val="470"/>
        <w:spacing w:line="405" w:lineRule="atLeast"/>
        <w:rPr>
          <w:rFonts w:hint="eastAsia" w:ascii="仿宋_GB2312" w:eastAsia="仿宋_GB2312"/>
          <w:color w:val="000000"/>
        </w:rPr>
      </w:pPr>
      <w:r>
        <w:rPr>
          <w:rFonts w:hint="eastAsia" w:ascii="仿宋_GB2312" w:eastAsia="仿宋_GB2312"/>
          <w:color w:val="000000"/>
        </w:rPr>
        <w:t>（供应商20</w:t>
      </w:r>
      <w:r>
        <w:rPr>
          <w:rFonts w:hint="eastAsia" w:ascii="仿宋_GB2312" w:eastAsia="仿宋_GB2312"/>
          <w:color w:val="000000"/>
          <w:lang w:val="en-US" w:eastAsia="zh-CN"/>
        </w:rPr>
        <w:t>23</w:t>
      </w:r>
      <w:r>
        <w:rPr>
          <w:rFonts w:hint="eastAsia" w:ascii="仿宋_GB2312" w:eastAsia="仿宋_GB2312"/>
          <w:color w:val="000000"/>
        </w:rPr>
        <w:t>年1月1日起至今承接的同类服务项目合同材料附后并加盖供应商CA电子签章）</w:t>
      </w:r>
    </w:p>
    <w:tbl>
      <w:tblPr>
        <w:tblStyle w:val="49"/>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56"/>
        <w:gridCol w:w="2383"/>
        <w:gridCol w:w="1928"/>
        <w:gridCol w:w="1472"/>
        <w:gridCol w:w="17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业主单位名称</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服务项目名称</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服务起止时间</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合同金额</w:t>
            </w:r>
          </w:p>
          <w:p>
            <w:pPr>
              <w:pStyle w:val="470"/>
              <w:jc w:val="center"/>
              <w:rPr>
                <w:rFonts w:hint="eastAsia" w:ascii="仿宋_GB2312" w:eastAsia="仿宋_GB2312"/>
                <w:color w:val="000000"/>
              </w:rPr>
            </w:pPr>
            <w:r>
              <w:rPr>
                <w:rFonts w:hint="eastAsia" w:ascii="仿宋_GB2312" w:eastAsia="仿宋_GB2312"/>
                <w:color w:val="000000"/>
              </w:rPr>
              <w:t>（万元）</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70"/>
        <w:jc w:val="right"/>
        <w:rPr>
          <w:rFonts w:hint="eastAsia" w:ascii="仿宋_GB2312" w:eastAsia="仿宋_GB2312"/>
          <w:color w:val="000000"/>
        </w:rPr>
      </w:pPr>
      <w:r>
        <w:rPr>
          <w:rFonts w:hint="eastAsia" w:ascii="仿宋_GB2312" w:eastAsia="仿宋_GB2312"/>
          <w:color w:val="000000"/>
        </w:rPr>
        <w:t> </w:t>
      </w:r>
    </w:p>
    <w:p>
      <w:pPr>
        <w:pStyle w:val="47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0"/>
        <w:jc w:val="right"/>
        <w:rPr>
          <w:rFonts w:hint="eastAsia" w:ascii="仿宋_GB2312" w:eastAsia="仿宋_GB2312"/>
          <w:color w:val="000000"/>
        </w:rPr>
      </w:pPr>
      <w:r>
        <w:rPr>
          <w:rFonts w:hint="eastAsia" w:ascii="仿宋_GB2312" w:eastAsia="仿宋_GB2312"/>
          <w:color w:val="000000"/>
        </w:rPr>
        <w:t>日期：   年   月   日</w:t>
      </w:r>
    </w:p>
    <w:p>
      <w:pPr>
        <w:pStyle w:val="47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0"/>
        <w:rPr>
          <w:rFonts w:hint="eastAsia" w:ascii="仿宋_GB2312" w:eastAsia="仿宋_GB2312"/>
          <w:b/>
          <w:bCs/>
          <w:color w:val="000000"/>
        </w:rPr>
      </w:pPr>
    </w:p>
    <w:p>
      <w:pPr>
        <w:pStyle w:val="470"/>
        <w:rPr>
          <w:rFonts w:hint="eastAsia" w:ascii="仿宋_GB2312" w:eastAsia="仿宋_GB2312"/>
          <w:b/>
          <w:bCs/>
          <w:color w:val="000000"/>
        </w:rPr>
      </w:pPr>
    </w:p>
    <w:p>
      <w:pPr>
        <w:pStyle w:val="470"/>
        <w:rPr>
          <w:rFonts w:hint="eastAsia" w:ascii="仿宋_GB2312" w:eastAsia="仿宋_GB2312"/>
          <w:b/>
          <w:bCs/>
          <w:color w:val="000000"/>
        </w:rPr>
      </w:pPr>
    </w:p>
    <w:p>
      <w:pPr>
        <w:pStyle w:val="470"/>
        <w:rPr>
          <w:rFonts w:hint="eastAsia" w:ascii="仿宋_GB2312" w:eastAsia="仿宋_GB2312"/>
          <w:b/>
          <w:bCs/>
          <w:color w:val="000000"/>
        </w:rPr>
      </w:pPr>
      <w:r>
        <w:rPr>
          <w:rFonts w:hint="eastAsia" w:ascii="仿宋_GB2312" w:eastAsia="仿宋_GB2312"/>
          <w:b/>
          <w:bCs/>
          <w:color w:val="000000"/>
          <w:lang w:eastAsia="zh-CN"/>
        </w:rPr>
        <w:t>（</w:t>
      </w:r>
      <w:r>
        <w:rPr>
          <w:rFonts w:hint="eastAsia" w:ascii="仿宋_GB2312" w:eastAsia="仿宋_GB2312"/>
          <w:b/>
          <w:bCs/>
          <w:color w:val="000000"/>
          <w:lang w:val="en-US" w:eastAsia="zh-CN"/>
        </w:rPr>
        <w:t>11</w:t>
      </w:r>
      <w:r>
        <w:rPr>
          <w:rFonts w:hint="eastAsia" w:ascii="仿宋_GB2312" w:eastAsia="仿宋_GB2312"/>
          <w:b/>
          <w:bCs/>
          <w:color w:val="000000"/>
          <w:lang w:eastAsia="zh-CN"/>
        </w:rPr>
        <w:t>）</w:t>
      </w:r>
      <w:r>
        <w:rPr>
          <w:rFonts w:hint="eastAsia" w:ascii="仿宋_GB2312" w:eastAsia="仿宋_GB2312"/>
          <w:b/>
          <w:bCs/>
          <w:color w:val="000000"/>
        </w:rPr>
        <w:t>针对本项目的理解分析和工作思路格式（如有）：</w:t>
      </w:r>
    </w:p>
    <w:p>
      <w:pPr>
        <w:pStyle w:val="470"/>
        <w:jc w:val="center"/>
        <w:rPr>
          <w:rFonts w:hint="eastAsia" w:ascii="仿宋_GB2312" w:eastAsia="仿宋_GB2312"/>
          <w:color w:val="000000"/>
        </w:rPr>
      </w:pPr>
      <w:r>
        <w:rPr>
          <w:rFonts w:hint="eastAsia" w:ascii="仿宋_GB2312" w:eastAsia="仿宋_GB2312"/>
          <w:color w:val="000000"/>
        </w:rPr>
        <w:t> </w:t>
      </w:r>
    </w:p>
    <w:p>
      <w:pPr>
        <w:pStyle w:val="470"/>
        <w:jc w:val="center"/>
        <w:rPr>
          <w:rFonts w:hint="eastAsia" w:ascii="仿宋_GB2312" w:eastAsia="仿宋_GB2312"/>
          <w:color w:val="000000"/>
          <w:lang w:eastAsia="zh-CN"/>
        </w:rPr>
      </w:pPr>
      <w:r>
        <w:rPr>
          <w:rFonts w:hint="eastAsia" w:ascii="仿宋_GB2312" w:eastAsia="仿宋_GB2312"/>
          <w:b/>
          <w:bCs/>
          <w:color w:val="000000"/>
          <w:sz w:val="33"/>
          <w:szCs w:val="33"/>
        </w:rPr>
        <w:t>针对本项目的理解分析和工作思路</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u w:val="single"/>
          <w:lang w:val="en-US" w:eastAsia="zh-CN"/>
        </w:rPr>
        <w:t xml:space="preserve">    </w:t>
      </w:r>
      <w:r>
        <w:rPr>
          <w:rFonts w:hint="eastAsia" w:ascii="仿宋_GB2312" w:eastAsia="仿宋_GB2312"/>
          <w:b/>
          <w:bCs/>
          <w:color w:val="000000"/>
          <w:sz w:val="33"/>
          <w:szCs w:val="33"/>
          <w:lang w:eastAsia="zh-CN"/>
        </w:rPr>
        <w:t>）</w:t>
      </w:r>
    </w:p>
    <w:p>
      <w:pPr>
        <w:pStyle w:val="470"/>
        <w:spacing w:line="405" w:lineRule="atLeast"/>
        <w:rPr>
          <w:rFonts w:hint="eastAsia" w:ascii="仿宋_GB2312" w:eastAsia="仿宋_GB2312"/>
          <w:color w:val="000000"/>
        </w:rPr>
      </w:pPr>
      <w:r>
        <w:rPr>
          <w:rFonts w:hint="eastAsia" w:ascii="仿宋_GB2312" w:eastAsia="仿宋_GB2312"/>
          <w:color w:val="000000"/>
        </w:rPr>
        <w:t> </w:t>
      </w:r>
    </w:p>
    <w:p>
      <w:pPr>
        <w:pStyle w:val="470"/>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70"/>
        <w:spacing w:line="405" w:lineRule="atLeast"/>
        <w:rPr>
          <w:rFonts w:hint="eastAsia" w:ascii="仿宋_GB2312" w:eastAsia="仿宋_GB2312"/>
          <w:color w:val="000000"/>
        </w:rPr>
      </w:pPr>
      <w:r>
        <w:rPr>
          <w:rFonts w:hint="eastAsia" w:ascii="仿宋_GB2312" w:eastAsia="仿宋_GB2312"/>
          <w:color w:val="000000"/>
        </w:rPr>
        <w:t xml:space="preserve">  </w:t>
      </w:r>
      <w:r>
        <w:rPr>
          <w:rFonts w:hint="eastAsia" w:ascii="仿宋_GB2312" w:eastAsia="仿宋_GB2312"/>
          <w:color w:val="000000"/>
          <w:lang w:val="en-US" w:eastAsia="zh-CN"/>
        </w:rPr>
        <w:t xml:space="preserve"> </w:t>
      </w:r>
      <w:r>
        <w:rPr>
          <w:rFonts w:hint="eastAsia" w:ascii="仿宋_GB2312" w:eastAsia="仿宋_GB2312"/>
          <w:color w:val="000000"/>
        </w:rPr>
        <w:t>由供应商按第三章《采购需求》要求，自行编写以下内容，</w:t>
      </w:r>
      <w:r>
        <w:rPr>
          <w:rFonts w:hint="eastAsia" w:ascii="仿宋_GB2312" w:eastAsia="仿宋_GB2312"/>
          <w:b/>
          <w:bCs/>
          <w:color w:val="000000"/>
        </w:rPr>
        <w:t>可以包括：（1）针对本项目服务内容进行理解分析；（2）针对</w:t>
      </w:r>
      <w:r>
        <w:rPr>
          <w:rFonts w:hint="eastAsia" w:ascii="仿宋_GB2312" w:eastAsia="仿宋_GB2312"/>
          <w:b/>
          <w:bCs/>
          <w:color w:val="000000"/>
          <w:lang w:val="en-US" w:eastAsia="zh-CN"/>
        </w:rPr>
        <w:t>本</w:t>
      </w:r>
      <w:r>
        <w:rPr>
          <w:rFonts w:hint="eastAsia" w:ascii="仿宋_GB2312" w:eastAsia="仿宋_GB2312"/>
          <w:b/>
          <w:bCs/>
          <w:color w:val="000000"/>
        </w:rPr>
        <w:t>项目特点提出工作思路及方案；（3）分析工作中可能出现的服务重点和难点；（4）提出服务重点和难点相应解决措施。</w:t>
      </w:r>
    </w:p>
    <w:p>
      <w:pPr>
        <w:pStyle w:val="470"/>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 xml:space="preserve"> 所列内容作为构成合同不可分割的部分，必须真实、诚信。</w:t>
      </w:r>
    </w:p>
    <w:p>
      <w:pPr>
        <w:pStyle w:val="470"/>
        <w:spacing w:line="405" w:lineRule="atLeast"/>
        <w:rPr>
          <w:rFonts w:hint="eastAsia" w:ascii="仿宋_GB2312" w:eastAsia="仿宋_GB2312"/>
          <w:color w:val="000000"/>
        </w:rPr>
      </w:pPr>
      <w:r>
        <w:rPr>
          <w:rFonts w:hint="eastAsia" w:ascii="仿宋_GB2312" w:eastAsia="仿宋_GB2312"/>
          <w:color w:val="000000"/>
        </w:rPr>
        <w:t> </w:t>
      </w:r>
    </w:p>
    <w:p>
      <w:pPr>
        <w:pStyle w:val="470"/>
        <w:spacing w:line="405" w:lineRule="atLeast"/>
        <w:rPr>
          <w:rFonts w:hint="eastAsia" w:ascii="仿宋_GB2312" w:eastAsia="仿宋_GB2312"/>
          <w:color w:val="000000"/>
        </w:rPr>
      </w:pPr>
      <w:r>
        <w:rPr>
          <w:rFonts w:hint="eastAsia" w:ascii="仿宋_GB2312" w:eastAsia="仿宋_GB2312"/>
          <w:color w:val="000000"/>
        </w:rPr>
        <w:t> </w:t>
      </w:r>
    </w:p>
    <w:p>
      <w:pPr>
        <w:pStyle w:val="470"/>
        <w:jc w:val="right"/>
        <w:rPr>
          <w:rFonts w:hint="eastAsia" w:ascii="仿宋_GB2312" w:eastAsia="仿宋_GB2312"/>
          <w:color w:val="000000"/>
        </w:rPr>
      </w:pPr>
      <w:r>
        <w:rPr>
          <w:rFonts w:hint="eastAsia" w:ascii="仿宋_GB2312" w:eastAsia="仿宋_GB2312"/>
          <w:color w:val="000000"/>
        </w:rPr>
        <w:t xml:space="preserve">                                   </w:t>
      </w:r>
    </w:p>
    <w:p>
      <w:pPr>
        <w:pStyle w:val="47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0"/>
        <w:jc w:val="right"/>
        <w:rPr>
          <w:rFonts w:hint="eastAsia" w:ascii="仿宋_GB2312" w:eastAsia="仿宋_GB2312"/>
          <w:color w:val="000000"/>
        </w:rPr>
      </w:pPr>
      <w:r>
        <w:rPr>
          <w:rFonts w:hint="eastAsia" w:ascii="仿宋_GB2312" w:eastAsia="仿宋_GB2312"/>
          <w:color w:val="000000"/>
        </w:rPr>
        <w:t>日期：   年   月   日</w:t>
      </w:r>
    </w:p>
    <w:p>
      <w:pPr>
        <w:pStyle w:val="47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12</w:t>
      </w:r>
      <w:r>
        <w:rPr>
          <w:rFonts w:hint="eastAsia" w:ascii="仿宋_GB2312" w:eastAsia="仿宋_GB2312"/>
          <w:b/>
          <w:bCs/>
          <w:color w:val="000000"/>
        </w:rPr>
        <w:t>）针对本项目的管理模式和管理机制格式（如有）：</w:t>
      </w:r>
    </w:p>
    <w:p>
      <w:pPr>
        <w:pStyle w:val="470"/>
        <w:jc w:val="center"/>
        <w:rPr>
          <w:rFonts w:hint="eastAsia" w:ascii="仿宋_GB2312" w:eastAsia="仿宋_GB2312"/>
          <w:color w:val="000000"/>
        </w:rPr>
      </w:pPr>
      <w:r>
        <w:rPr>
          <w:rFonts w:hint="eastAsia" w:ascii="仿宋_GB2312" w:eastAsia="仿宋_GB2312"/>
          <w:color w:val="000000"/>
        </w:rPr>
        <w:t> </w:t>
      </w:r>
    </w:p>
    <w:p>
      <w:pPr>
        <w:pStyle w:val="470"/>
        <w:jc w:val="center"/>
        <w:rPr>
          <w:rFonts w:hint="eastAsia" w:ascii="仿宋_GB2312" w:eastAsia="仿宋_GB2312"/>
          <w:color w:val="000000"/>
          <w:lang w:eastAsia="zh-CN"/>
        </w:rPr>
      </w:pPr>
      <w:r>
        <w:rPr>
          <w:rFonts w:hint="eastAsia" w:ascii="仿宋_GB2312" w:eastAsia="仿宋_GB2312"/>
          <w:b/>
          <w:bCs/>
          <w:color w:val="000000"/>
          <w:sz w:val="33"/>
          <w:szCs w:val="33"/>
        </w:rPr>
        <w:t>针对本项目的管理模式和管理机制</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u w:val="single"/>
          <w:lang w:val="en-US" w:eastAsia="zh-CN"/>
        </w:rPr>
        <w:t xml:space="preserve">   </w:t>
      </w:r>
      <w:r>
        <w:rPr>
          <w:rFonts w:hint="eastAsia" w:ascii="仿宋_GB2312" w:eastAsia="仿宋_GB2312"/>
          <w:b/>
          <w:bCs/>
          <w:color w:val="000000"/>
          <w:sz w:val="33"/>
          <w:szCs w:val="33"/>
          <w:lang w:eastAsia="zh-CN"/>
        </w:rPr>
        <w:t>）</w:t>
      </w:r>
    </w:p>
    <w:p>
      <w:pPr>
        <w:pStyle w:val="470"/>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70"/>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 xml:space="preserve"> 由供应商按第三章《采购需求》要求，自行编写针对本项目的管理模式和管理机制</w:t>
      </w:r>
      <w:r>
        <w:rPr>
          <w:rFonts w:hint="eastAsia" w:ascii="仿宋_GB2312" w:eastAsia="仿宋_GB2312"/>
          <w:color w:val="000000"/>
          <w:lang w:eastAsia="zh-CN"/>
        </w:rPr>
        <w:t>，</w:t>
      </w:r>
      <w:r>
        <w:rPr>
          <w:rFonts w:hint="eastAsia" w:ascii="仿宋_GB2312" w:eastAsia="仿宋_GB2312"/>
          <w:color w:val="000000"/>
        </w:rPr>
        <w:t>可以包括：</w:t>
      </w:r>
      <w:r>
        <w:rPr>
          <w:rFonts w:hint="eastAsia" w:ascii="仿宋_GB2312" w:eastAsia="仿宋_GB2312"/>
          <w:b/>
          <w:bCs/>
          <w:color w:val="000000"/>
        </w:rPr>
        <w:t>（1）岗位责任制度；（2）服务沟通机制；（3）工作记录及档案管理（包括交接验收资料、</w:t>
      </w:r>
      <w:r>
        <w:rPr>
          <w:rFonts w:hint="eastAsia" w:ascii="仿宋_GB2312" w:eastAsia="仿宋_GB2312"/>
          <w:b/>
          <w:bCs/>
          <w:color w:val="000000"/>
          <w:lang w:eastAsia="zh-CN"/>
        </w:rPr>
        <w:t>日常</w:t>
      </w:r>
      <w:r>
        <w:rPr>
          <w:rFonts w:hint="eastAsia" w:ascii="仿宋_GB2312" w:eastAsia="仿宋_GB2312"/>
          <w:b/>
          <w:bCs/>
          <w:color w:val="000000"/>
        </w:rPr>
        <w:t>巡视记录、档案管理、投诉与处理记录、其它管理与服务活动记录等）</w:t>
      </w:r>
      <w:r>
        <w:rPr>
          <w:rFonts w:hint="eastAsia" w:ascii="仿宋_GB2312" w:eastAsia="仿宋_GB2312"/>
          <w:color w:val="000000"/>
        </w:rPr>
        <w:t>。</w:t>
      </w:r>
    </w:p>
    <w:p>
      <w:pPr>
        <w:pStyle w:val="47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70"/>
        <w:spacing w:line="405" w:lineRule="atLeast"/>
        <w:rPr>
          <w:rFonts w:hint="eastAsia" w:ascii="仿宋_GB2312" w:eastAsia="仿宋_GB2312"/>
          <w:color w:val="000000"/>
        </w:rPr>
      </w:pPr>
      <w:r>
        <w:rPr>
          <w:rFonts w:hint="eastAsia" w:ascii="仿宋_GB2312" w:eastAsia="仿宋_GB2312"/>
          <w:color w:val="000000"/>
        </w:rPr>
        <w:t> </w:t>
      </w:r>
    </w:p>
    <w:p>
      <w:pPr>
        <w:pStyle w:val="470"/>
        <w:jc w:val="right"/>
        <w:rPr>
          <w:rFonts w:hint="eastAsia" w:ascii="仿宋_GB2312" w:eastAsia="仿宋_GB2312"/>
          <w:color w:val="000000"/>
        </w:rPr>
      </w:pPr>
      <w:r>
        <w:rPr>
          <w:rFonts w:hint="eastAsia" w:ascii="仿宋_GB2312" w:eastAsia="仿宋_GB2312"/>
          <w:color w:val="000000"/>
        </w:rPr>
        <w:t>                                                </w:t>
      </w:r>
    </w:p>
    <w:p>
      <w:pPr>
        <w:pStyle w:val="47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0"/>
        <w:jc w:val="right"/>
        <w:rPr>
          <w:rFonts w:hint="eastAsia" w:ascii="仿宋_GB2312" w:eastAsia="仿宋_GB2312"/>
          <w:color w:val="000000"/>
        </w:rPr>
      </w:pPr>
      <w:r>
        <w:rPr>
          <w:rFonts w:hint="eastAsia" w:ascii="仿宋_GB2312" w:eastAsia="仿宋_GB2312"/>
          <w:color w:val="000000"/>
        </w:rPr>
        <w:t>日期：   年   月   日</w:t>
      </w:r>
    </w:p>
    <w:p>
      <w:pPr>
        <w:pStyle w:val="47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color w:val="000000"/>
          <w:lang w:eastAsia="zh-CN"/>
        </w:rPr>
        <w:t>（</w:t>
      </w:r>
      <w:r>
        <w:rPr>
          <w:rFonts w:hint="eastAsia" w:ascii="仿宋_GB2312" w:eastAsia="仿宋_GB2312"/>
          <w:color w:val="000000"/>
          <w:lang w:val="en-US" w:eastAsia="zh-CN"/>
        </w:rPr>
        <w:t>13</w:t>
      </w:r>
      <w:r>
        <w:rPr>
          <w:rFonts w:hint="eastAsia" w:ascii="仿宋_GB2312" w:eastAsia="仿宋_GB2312"/>
          <w:color w:val="000000"/>
          <w:lang w:eastAsia="zh-CN"/>
        </w:rPr>
        <w:t>）</w:t>
      </w:r>
      <w:r>
        <w:rPr>
          <w:rFonts w:hint="eastAsia" w:ascii="仿宋_GB2312" w:eastAsia="仿宋_GB2312"/>
          <w:b/>
          <w:bCs/>
          <w:color w:val="000000"/>
        </w:rPr>
        <w:t>针对本项目的进退场服务交接方案格式（如有）：</w:t>
      </w:r>
    </w:p>
    <w:p>
      <w:pPr>
        <w:pStyle w:val="470"/>
        <w:jc w:val="center"/>
        <w:rPr>
          <w:rFonts w:hint="eastAsia" w:ascii="仿宋_GB2312" w:eastAsia="仿宋_GB2312"/>
          <w:color w:val="000000"/>
        </w:rPr>
      </w:pPr>
      <w:r>
        <w:rPr>
          <w:rFonts w:hint="eastAsia" w:ascii="仿宋_GB2312" w:eastAsia="仿宋_GB2312"/>
          <w:color w:val="000000"/>
        </w:rPr>
        <w:t> </w:t>
      </w:r>
    </w:p>
    <w:p>
      <w:pPr>
        <w:pStyle w:val="470"/>
        <w:jc w:val="center"/>
        <w:rPr>
          <w:rFonts w:hint="eastAsia" w:ascii="仿宋_GB2312" w:eastAsia="仿宋_GB2312"/>
          <w:color w:val="000000"/>
          <w:lang w:eastAsia="zh-CN"/>
        </w:rPr>
      </w:pPr>
      <w:r>
        <w:rPr>
          <w:rFonts w:hint="eastAsia" w:ascii="仿宋_GB2312" w:eastAsia="仿宋_GB2312"/>
          <w:b/>
          <w:bCs/>
          <w:color w:val="000000"/>
          <w:sz w:val="33"/>
          <w:szCs w:val="33"/>
        </w:rPr>
        <w:t>针对本项目的进退场服务交接方案</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u w:val="single"/>
          <w:lang w:val="en-US" w:eastAsia="zh-CN"/>
        </w:rPr>
        <w:t xml:space="preserve">   </w:t>
      </w:r>
      <w:r>
        <w:rPr>
          <w:rFonts w:hint="eastAsia" w:ascii="仿宋_GB2312" w:eastAsia="仿宋_GB2312"/>
          <w:b/>
          <w:bCs/>
          <w:color w:val="000000"/>
          <w:sz w:val="33"/>
          <w:szCs w:val="33"/>
          <w:lang w:eastAsia="zh-CN"/>
        </w:rPr>
        <w:t>）</w:t>
      </w:r>
    </w:p>
    <w:p>
      <w:pPr>
        <w:pStyle w:val="470"/>
        <w:spacing w:line="405" w:lineRule="atLeast"/>
        <w:rPr>
          <w:rFonts w:hint="eastAsia" w:ascii="仿宋_GB2312" w:eastAsia="仿宋_GB2312"/>
          <w:color w:val="000000"/>
        </w:rPr>
      </w:pPr>
      <w:r>
        <w:rPr>
          <w:rFonts w:hint="eastAsia" w:ascii="仿宋_GB2312" w:eastAsia="仿宋_GB2312"/>
          <w:color w:val="000000"/>
        </w:rPr>
        <w:t> </w:t>
      </w:r>
    </w:p>
    <w:p>
      <w:pPr>
        <w:pStyle w:val="470"/>
        <w:spacing w:line="405" w:lineRule="atLeast"/>
        <w:rPr>
          <w:rFonts w:hint="eastAsia" w:ascii="仿宋_GB2312" w:eastAsia="仿宋_GB2312"/>
          <w:color w:val="000000"/>
        </w:rPr>
      </w:pPr>
      <w:r>
        <w:rPr>
          <w:rFonts w:hint="eastAsia" w:ascii="仿宋_GB2312" w:eastAsia="仿宋_GB2312"/>
          <w:color w:val="000000"/>
        </w:rPr>
        <w:t>  由供应商按第三章《采购需求》内容自行编写：（1）</w:t>
      </w:r>
      <w:r>
        <w:rPr>
          <w:rFonts w:hint="eastAsia" w:ascii="仿宋_GB2312" w:eastAsia="仿宋_GB2312"/>
          <w:b/>
          <w:bCs/>
          <w:color w:val="000000"/>
        </w:rPr>
        <w:t>成立针对本项目的进退场交接小组；（2）提出进场交接方案；（3）提出退场交接方案。</w:t>
      </w:r>
    </w:p>
    <w:p>
      <w:pPr>
        <w:pStyle w:val="47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70"/>
        <w:spacing w:line="405" w:lineRule="atLeast"/>
        <w:rPr>
          <w:rFonts w:hint="eastAsia" w:ascii="仿宋_GB2312" w:eastAsia="仿宋_GB2312"/>
          <w:color w:val="000000"/>
        </w:rPr>
      </w:pPr>
      <w:r>
        <w:rPr>
          <w:rFonts w:hint="eastAsia" w:ascii="仿宋_GB2312" w:eastAsia="仿宋_GB2312"/>
          <w:color w:val="000000"/>
        </w:rPr>
        <w:t> </w:t>
      </w:r>
    </w:p>
    <w:p>
      <w:pPr>
        <w:pStyle w:val="470"/>
        <w:spacing w:line="405" w:lineRule="atLeast"/>
        <w:rPr>
          <w:rFonts w:hint="eastAsia" w:ascii="仿宋_GB2312" w:eastAsia="仿宋_GB2312"/>
          <w:color w:val="000000"/>
        </w:rPr>
      </w:pPr>
      <w:r>
        <w:rPr>
          <w:rFonts w:hint="eastAsia" w:ascii="仿宋_GB2312" w:eastAsia="仿宋_GB2312"/>
          <w:color w:val="000000"/>
        </w:rPr>
        <w:t> </w:t>
      </w:r>
    </w:p>
    <w:p>
      <w:pPr>
        <w:pStyle w:val="470"/>
        <w:jc w:val="right"/>
        <w:rPr>
          <w:rFonts w:hint="eastAsia" w:ascii="仿宋_GB2312" w:eastAsia="仿宋_GB2312"/>
          <w:color w:val="000000"/>
        </w:rPr>
      </w:pPr>
      <w:r>
        <w:rPr>
          <w:rFonts w:hint="eastAsia" w:ascii="仿宋_GB2312" w:eastAsia="仿宋_GB2312"/>
          <w:color w:val="000000"/>
        </w:rPr>
        <w:t>                              </w:t>
      </w:r>
    </w:p>
    <w:p>
      <w:pPr>
        <w:pStyle w:val="47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0"/>
        <w:jc w:val="right"/>
        <w:rPr>
          <w:rFonts w:hint="eastAsia" w:ascii="仿宋_GB2312" w:eastAsia="仿宋_GB2312"/>
          <w:color w:val="000000"/>
        </w:rPr>
      </w:pPr>
      <w:r>
        <w:rPr>
          <w:rFonts w:hint="eastAsia" w:ascii="仿宋_GB2312" w:eastAsia="仿宋_GB2312"/>
          <w:color w:val="000000"/>
        </w:rPr>
        <w:t>日期：   年   月   日</w:t>
      </w:r>
    </w:p>
    <w:p>
      <w:pPr>
        <w:pStyle w:val="47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0"/>
        <w:rPr>
          <w:rFonts w:hint="eastAsia" w:ascii="仿宋_GB2312" w:eastAsia="仿宋_GB2312"/>
          <w:b/>
          <w:bCs/>
          <w:color w:val="000000"/>
        </w:rPr>
      </w:pPr>
    </w:p>
    <w:p>
      <w:pPr>
        <w:pStyle w:val="470"/>
        <w:rPr>
          <w:rFonts w:hint="eastAsia" w:ascii="仿宋_GB2312" w:eastAsia="仿宋_GB2312"/>
          <w:b/>
          <w:bCs/>
          <w:color w:val="000000"/>
        </w:rPr>
      </w:pPr>
    </w:p>
    <w:p>
      <w:pPr>
        <w:pStyle w:val="470"/>
        <w:rPr>
          <w:rFonts w:hint="eastAsia" w:ascii="仿宋_GB2312" w:eastAsia="仿宋_GB2312"/>
          <w:b/>
          <w:bCs/>
          <w:color w:val="000000"/>
        </w:rPr>
      </w:pPr>
    </w:p>
    <w:p>
      <w:pPr>
        <w:pStyle w:val="470"/>
        <w:rPr>
          <w:rFonts w:hint="eastAsia" w:ascii="仿宋_GB2312" w:eastAsia="仿宋_GB2312"/>
          <w:b/>
          <w:bCs/>
          <w:color w:val="000000"/>
        </w:rPr>
      </w:pPr>
    </w:p>
    <w:p>
      <w:pPr>
        <w:pStyle w:val="470"/>
        <w:rPr>
          <w:rFonts w:hint="eastAsia" w:ascii="仿宋_GB2312" w:eastAsia="仿宋_GB2312"/>
          <w:b/>
          <w:bCs/>
          <w:color w:val="000000"/>
        </w:rPr>
      </w:pPr>
    </w:p>
    <w:p>
      <w:pPr>
        <w:pStyle w:val="470"/>
        <w:rPr>
          <w:rFonts w:hint="eastAsia" w:ascii="仿宋_GB2312" w:eastAsia="仿宋_GB2312"/>
          <w:b/>
          <w:bCs/>
          <w:color w:val="000000"/>
        </w:rPr>
      </w:pPr>
    </w:p>
    <w:p>
      <w:pPr>
        <w:pStyle w:val="470"/>
        <w:rPr>
          <w:rFonts w:hint="eastAsia" w:ascii="仿宋_GB2312" w:eastAsia="仿宋_GB2312"/>
          <w:b/>
          <w:bCs/>
          <w:color w:val="000000"/>
        </w:rPr>
      </w:pPr>
    </w:p>
    <w:p>
      <w:pPr>
        <w:pStyle w:val="470"/>
        <w:rPr>
          <w:rFonts w:hint="eastAsia" w:ascii="仿宋_GB2312" w:eastAsia="仿宋_GB2312"/>
          <w:b/>
          <w:bCs/>
          <w:color w:val="000000"/>
        </w:rPr>
      </w:pPr>
    </w:p>
    <w:p>
      <w:pPr>
        <w:pStyle w:val="470"/>
        <w:rPr>
          <w:rFonts w:hint="eastAsia" w:ascii="仿宋_GB2312" w:eastAsia="仿宋_GB2312"/>
          <w:b/>
          <w:bCs/>
          <w:color w:val="000000"/>
        </w:rPr>
      </w:pPr>
    </w:p>
    <w:p>
      <w:pPr>
        <w:pStyle w:val="470"/>
        <w:rPr>
          <w:rFonts w:hint="eastAsia" w:ascii="仿宋_GB2312" w:eastAsia="仿宋_GB2312"/>
          <w:b/>
          <w:bCs/>
          <w:color w:val="000000"/>
        </w:rPr>
      </w:pPr>
    </w:p>
    <w:p>
      <w:pPr>
        <w:pStyle w:val="470"/>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14</w:t>
      </w:r>
      <w:r>
        <w:rPr>
          <w:rFonts w:hint="eastAsia" w:ascii="仿宋_GB2312" w:eastAsia="仿宋_GB2312"/>
          <w:b/>
          <w:bCs/>
          <w:color w:val="000000"/>
        </w:rPr>
        <w:t>）人员管理方案格式（如有）：</w:t>
      </w:r>
    </w:p>
    <w:p>
      <w:pPr>
        <w:pStyle w:val="470"/>
        <w:spacing w:line="405" w:lineRule="atLeast"/>
        <w:rPr>
          <w:rFonts w:hint="eastAsia" w:ascii="仿宋_GB2312" w:eastAsia="仿宋_GB2312"/>
          <w:color w:val="000000"/>
        </w:rPr>
      </w:pPr>
      <w:r>
        <w:rPr>
          <w:rFonts w:hint="eastAsia" w:ascii="仿宋_GB2312" w:eastAsia="仿宋_GB2312"/>
          <w:color w:val="000000"/>
        </w:rPr>
        <w:t> </w:t>
      </w:r>
    </w:p>
    <w:p>
      <w:pPr>
        <w:pStyle w:val="470"/>
        <w:jc w:val="center"/>
        <w:rPr>
          <w:rFonts w:hint="eastAsia" w:ascii="仿宋_GB2312" w:eastAsia="仿宋_GB2312"/>
          <w:color w:val="000000"/>
          <w:lang w:eastAsia="zh-CN"/>
        </w:rPr>
      </w:pPr>
      <w:r>
        <w:rPr>
          <w:rFonts w:hint="eastAsia" w:ascii="仿宋_GB2312" w:eastAsia="仿宋_GB2312"/>
          <w:b/>
          <w:bCs/>
          <w:color w:val="000000"/>
          <w:sz w:val="33"/>
          <w:szCs w:val="33"/>
        </w:rPr>
        <w:t>人员管理方案</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u w:val="single"/>
          <w:lang w:val="en-US" w:eastAsia="zh-CN"/>
        </w:rPr>
        <w:t xml:space="preserve">   </w:t>
      </w:r>
      <w:r>
        <w:rPr>
          <w:rFonts w:hint="eastAsia" w:ascii="仿宋_GB2312" w:eastAsia="仿宋_GB2312"/>
          <w:b/>
          <w:bCs/>
          <w:color w:val="000000"/>
          <w:sz w:val="33"/>
          <w:szCs w:val="33"/>
          <w:lang w:eastAsia="zh-CN"/>
        </w:rPr>
        <w:t>）</w:t>
      </w:r>
    </w:p>
    <w:p>
      <w:pPr>
        <w:pStyle w:val="470"/>
        <w:spacing w:line="405" w:lineRule="atLeast"/>
        <w:rPr>
          <w:rFonts w:hint="eastAsia" w:ascii="仿宋_GB2312" w:eastAsia="仿宋_GB2312"/>
          <w:color w:val="000000"/>
        </w:rPr>
      </w:pPr>
      <w:r>
        <w:rPr>
          <w:rFonts w:hint="eastAsia" w:ascii="仿宋_GB2312" w:eastAsia="仿宋_GB2312"/>
          <w:color w:val="000000"/>
        </w:rPr>
        <w:t> </w:t>
      </w:r>
    </w:p>
    <w:p>
      <w:pPr>
        <w:spacing w:line="380" w:lineRule="exact"/>
        <w:ind w:firstLine="420" w:firstLineChars="200"/>
        <w:rPr>
          <w:rFonts w:hint="eastAsia" w:ascii="仿宋_GB2312" w:eastAsia="仿宋_GB2312"/>
          <w:color w:val="000000"/>
          <w:sz w:val="24"/>
          <w:lang w:eastAsia="zh-CN"/>
        </w:rPr>
      </w:pPr>
      <w:r>
        <w:rPr>
          <w:rFonts w:hint="eastAsia" w:ascii="仿宋_GB2312" w:eastAsia="仿宋_GB2312"/>
          <w:color w:val="000000"/>
        </w:rPr>
        <w:t xml:space="preserve">  </w:t>
      </w:r>
      <w:r>
        <w:rPr>
          <w:rFonts w:hint="eastAsia" w:ascii="仿宋_GB2312" w:eastAsia="仿宋_GB2312"/>
          <w:color w:val="000000"/>
          <w:sz w:val="24"/>
        </w:rPr>
        <w:t>由供应商按第三章《采购需求》要求，自行编写本项目的人员管理方案</w:t>
      </w:r>
      <w:r>
        <w:rPr>
          <w:rFonts w:hint="eastAsia" w:ascii="仿宋_GB2312" w:eastAsia="仿宋_GB2312"/>
          <w:color w:val="000000"/>
          <w:sz w:val="24"/>
          <w:lang w:eastAsia="zh-CN"/>
        </w:rPr>
        <w:t>，该方案内容可以包括</w:t>
      </w:r>
      <w:r>
        <w:rPr>
          <w:rFonts w:hint="eastAsia" w:ascii="仿宋_GB2312" w:eastAsia="仿宋_GB2312"/>
          <w:color w:val="000000"/>
          <w:sz w:val="24"/>
        </w:rPr>
        <w:t>：</w:t>
      </w:r>
      <w:r>
        <w:rPr>
          <w:rFonts w:hint="eastAsia" w:ascii="仿宋_GB2312" w:eastAsia="仿宋_GB2312"/>
          <w:b/>
          <w:bCs/>
          <w:color w:val="000000"/>
          <w:sz w:val="24"/>
        </w:rPr>
        <w:t>（1）人员考核制度；（2）培训制度；（3）奖惩制度</w:t>
      </w:r>
      <w:r>
        <w:rPr>
          <w:rFonts w:hint="eastAsia" w:ascii="仿宋_GB2312" w:eastAsia="仿宋_GB2312"/>
          <w:b/>
          <w:bCs/>
          <w:color w:val="000000"/>
          <w:sz w:val="24"/>
          <w:lang w:eastAsia="zh-CN"/>
        </w:rPr>
        <w:t>；</w:t>
      </w:r>
      <w:r>
        <w:rPr>
          <w:rFonts w:hint="eastAsia" w:ascii="仿宋_GB2312" w:hAnsi="仿宋_GB2312" w:eastAsia="仿宋_GB2312" w:cs="仿宋_GB2312"/>
          <w:b/>
          <w:bCs/>
          <w:color w:val="auto"/>
          <w:sz w:val="24"/>
          <w:highlight w:val="none"/>
        </w:rPr>
        <w:t>（4）提供服务团队组建方案；（5）人员稳定性方案及承诺。</w:t>
      </w:r>
    </w:p>
    <w:p>
      <w:pPr>
        <w:pStyle w:val="47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70"/>
        <w:spacing w:line="405" w:lineRule="atLeast"/>
        <w:rPr>
          <w:rFonts w:hint="eastAsia" w:ascii="仿宋_GB2312" w:eastAsia="仿宋_GB2312"/>
          <w:color w:val="000000"/>
        </w:rPr>
      </w:pPr>
      <w:r>
        <w:rPr>
          <w:rFonts w:hint="eastAsia" w:ascii="仿宋_GB2312" w:eastAsia="仿宋_GB2312"/>
          <w:color w:val="000000"/>
        </w:rPr>
        <w:t> </w:t>
      </w:r>
    </w:p>
    <w:p>
      <w:pPr>
        <w:pStyle w:val="470"/>
        <w:spacing w:line="405" w:lineRule="atLeast"/>
        <w:rPr>
          <w:rFonts w:hint="eastAsia" w:ascii="仿宋_GB2312" w:eastAsia="仿宋_GB2312"/>
          <w:color w:val="000000"/>
        </w:rPr>
      </w:pPr>
      <w:r>
        <w:rPr>
          <w:rFonts w:hint="eastAsia" w:ascii="仿宋_GB2312" w:eastAsia="仿宋_GB2312"/>
          <w:color w:val="000000"/>
        </w:rPr>
        <w:t> </w:t>
      </w:r>
    </w:p>
    <w:p>
      <w:pPr>
        <w:pStyle w:val="470"/>
        <w:jc w:val="right"/>
        <w:rPr>
          <w:rFonts w:hint="eastAsia" w:ascii="仿宋_GB2312" w:eastAsia="仿宋_GB2312"/>
          <w:color w:val="000000"/>
        </w:rPr>
      </w:pPr>
      <w:r>
        <w:rPr>
          <w:rFonts w:hint="eastAsia" w:ascii="仿宋_GB2312" w:eastAsia="仿宋_GB2312"/>
          <w:color w:val="000000"/>
        </w:rPr>
        <w:t xml:space="preserve">                               </w:t>
      </w:r>
    </w:p>
    <w:p>
      <w:pPr>
        <w:pStyle w:val="47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0"/>
        <w:jc w:val="right"/>
        <w:rPr>
          <w:rFonts w:hint="eastAsia" w:ascii="仿宋_GB2312" w:eastAsia="仿宋_GB2312"/>
          <w:color w:val="000000"/>
        </w:rPr>
      </w:pPr>
      <w:r>
        <w:rPr>
          <w:rFonts w:hint="eastAsia" w:ascii="仿宋_GB2312" w:eastAsia="仿宋_GB2312"/>
          <w:color w:val="000000"/>
        </w:rPr>
        <w:t>日期：   年   月   日</w:t>
      </w:r>
    </w:p>
    <w:p>
      <w:pPr>
        <w:pStyle w:val="47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0"/>
        <w:rPr>
          <w:rFonts w:hint="eastAsia" w:ascii="仿宋_GB2312" w:eastAsia="仿宋_GB2312"/>
          <w:b/>
          <w:bCs/>
          <w:color w:val="000000"/>
        </w:rPr>
      </w:pPr>
    </w:p>
    <w:p>
      <w:pPr>
        <w:pStyle w:val="470"/>
        <w:rPr>
          <w:rFonts w:hint="eastAsia" w:ascii="仿宋_GB2312" w:eastAsia="仿宋_GB2312"/>
          <w:b/>
          <w:bCs/>
          <w:color w:val="000000"/>
        </w:rPr>
      </w:pPr>
    </w:p>
    <w:p>
      <w:pPr>
        <w:pStyle w:val="470"/>
        <w:rPr>
          <w:rFonts w:hint="eastAsia" w:ascii="仿宋_GB2312" w:eastAsia="仿宋_GB2312"/>
          <w:b/>
          <w:bCs/>
          <w:color w:val="000000"/>
        </w:rPr>
      </w:pPr>
    </w:p>
    <w:p>
      <w:pPr>
        <w:pStyle w:val="470"/>
        <w:rPr>
          <w:rFonts w:hint="eastAsia" w:ascii="仿宋_GB2312" w:eastAsia="仿宋_GB2312"/>
          <w:b/>
          <w:bCs/>
          <w:color w:val="000000"/>
        </w:rPr>
      </w:pPr>
    </w:p>
    <w:p>
      <w:pPr>
        <w:pStyle w:val="470"/>
        <w:rPr>
          <w:rFonts w:hint="eastAsia" w:ascii="仿宋_GB2312" w:eastAsia="仿宋_GB2312"/>
          <w:b/>
          <w:bCs/>
          <w:color w:val="000000"/>
        </w:rPr>
      </w:pPr>
    </w:p>
    <w:p>
      <w:pPr>
        <w:pStyle w:val="470"/>
        <w:rPr>
          <w:rFonts w:hint="eastAsia" w:ascii="仿宋_GB2312" w:eastAsia="仿宋_GB2312"/>
          <w:b/>
          <w:bCs/>
          <w:color w:val="000000"/>
        </w:rPr>
      </w:pPr>
    </w:p>
    <w:p>
      <w:pPr>
        <w:pStyle w:val="470"/>
        <w:rPr>
          <w:rFonts w:hint="eastAsia" w:ascii="仿宋_GB2312" w:eastAsia="仿宋_GB2312"/>
          <w:b/>
          <w:bCs/>
          <w:color w:val="000000"/>
        </w:rPr>
      </w:pPr>
    </w:p>
    <w:p>
      <w:pPr>
        <w:pStyle w:val="470"/>
        <w:rPr>
          <w:rFonts w:hint="eastAsia" w:ascii="仿宋_GB2312" w:eastAsia="仿宋_GB2312"/>
          <w:b/>
          <w:bCs/>
          <w:color w:val="000000"/>
        </w:rPr>
      </w:pPr>
    </w:p>
    <w:p>
      <w:pPr>
        <w:pStyle w:val="470"/>
        <w:rPr>
          <w:rFonts w:hint="eastAsia" w:ascii="仿宋_GB2312" w:eastAsia="仿宋_GB2312"/>
          <w:b/>
          <w:bCs/>
          <w:color w:val="000000"/>
        </w:rPr>
      </w:pPr>
    </w:p>
    <w:p>
      <w:pPr>
        <w:pStyle w:val="470"/>
        <w:rPr>
          <w:rFonts w:hint="eastAsia" w:ascii="仿宋_GB2312" w:eastAsia="仿宋_GB2312"/>
          <w:b/>
          <w:bCs/>
          <w:color w:val="000000"/>
        </w:rPr>
      </w:pPr>
    </w:p>
    <w:p>
      <w:pPr>
        <w:pStyle w:val="470"/>
        <w:rPr>
          <w:rFonts w:hint="eastAsia" w:ascii="仿宋_GB2312" w:eastAsia="仿宋_GB2312"/>
          <w:b/>
          <w:bCs/>
          <w:color w:val="000000"/>
          <w:lang w:eastAsia="zh-CN"/>
        </w:rPr>
      </w:pPr>
      <w:r>
        <w:rPr>
          <w:rFonts w:hint="eastAsia" w:ascii="仿宋_GB2312" w:eastAsia="仿宋_GB2312"/>
          <w:b/>
          <w:bCs/>
          <w:color w:val="000000"/>
          <w:lang w:eastAsia="zh-CN"/>
        </w:rPr>
        <w:t>（</w:t>
      </w:r>
      <w:r>
        <w:rPr>
          <w:rFonts w:hint="eastAsia" w:ascii="仿宋_GB2312" w:eastAsia="仿宋_GB2312"/>
          <w:b/>
          <w:bCs/>
          <w:color w:val="000000"/>
          <w:lang w:val="en-US" w:eastAsia="zh-CN"/>
        </w:rPr>
        <w:t>15</w:t>
      </w:r>
      <w:r>
        <w:rPr>
          <w:rFonts w:hint="eastAsia" w:ascii="仿宋_GB2312" w:eastAsia="仿宋_GB2312"/>
          <w:b/>
          <w:bCs/>
          <w:color w:val="000000"/>
          <w:lang w:eastAsia="zh-CN"/>
        </w:rPr>
        <w:t>）绿化服务方案（分标</w:t>
      </w:r>
      <w:r>
        <w:rPr>
          <w:rFonts w:hint="eastAsia" w:ascii="仿宋_GB2312" w:eastAsia="仿宋_GB2312"/>
          <w:b/>
          <w:bCs/>
          <w:color w:val="000000"/>
          <w:lang w:val="en-US" w:eastAsia="zh-CN"/>
        </w:rPr>
        <w:t>1</w:t>
      </w:r>
      <w:r>
        <w:rPr>
          <w:rFonts w:hint="eastAsia" w:ascii="仿宋_GB2312" w:eastAsia="仿宋_GB2312"/>
          <w:b/>
          <w:bCs/>
          <w:color w:val="000000"/>
          <w:lang w:eastAsia="zh-CN"/>
        </w:rPr>
        <w:t>）</w:t>
      </w:r>
      <w:r>
        <w:rPr>
          <w:rFonts w:hint="eastAsia" w:ascii="仿宋_GB2312" w:eastAsia="仿宋_GB2312"/>
          <w:b/>
          <w:bCs/>
          <w:color w:val="000000"/>
        </w:rPr>
        <w:t>格式（如有）：</w:t>
      </w:r>
    </w:p>
    <w:p>
      <w:pPr>
        <w:pStyle w:val="470"/>
        <w:jc w:val="center"/>
        <w:rPr>
          <w:rFonts w:hint="eastAsia" w:ascii="仿宋_GB2312" w:eastAsia="仿宋_GB2312"/>
          <w:color w:val="000000"/>
        </w:rPr>
      </w:pPr>
      <w:r>
        <w:rPr>
          <w:rFonts w:hint="eastAsia" w:ascii="仿宋_GB2312" w:eastAsia="仿宋_GB2312"/>
          <w:color w:val="000000"/>
        </w:rPr>
        <w:t> </w:t>
      </w:r>
    </w:p>
    <w:p>
      <w:pPr>
        <w:pStyle w:val="470"/>
        <w:jc w:val="center"/>
        <w:rPr>
          <w:rFonts w:hint="eastAsia" w:ascii="仿宋_GB2312" w:eastAsia="仿宋_GB2312"/>
          <w:color w:val="000000"/>
          <w:lang w:eastAsia="zh-CN"/>
        </w:rPr>
      </w:pPr>
      <w:r>
        <w:rPr>
          <w:rFonts w:hint="eastAsia" w:ascii="仿宋_GB2312" w:eastAsia="仿宋_GB2312"/>
          <w:b/>
          <w:bCs/>
          <w:color w:val="000000"/>
          <w:sz w:val="33"/>
          <w:szCs w:val="33"/>
          <w:lang w:eastAsia="zh-CN"/>
        </w:rPr>
        <w:t>绿化服务</w:t>
      </w:r>
      <w:r>
        <w:rPr>
          <w:rFonts w:hint="eastAsia" w:ascii="仿宋_GB2312" w:eastAsia="仿宋_GB2312"/>
          <w:b/>
          <w:bCs/>
          <w:color w:val="000000"/>
          <w:sz w:val="33"/>
          <w:szCs w:val="33"/>
        </w:rPr>
        <w:t>方案</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lang w:val="en-US" w:eastAsia="zh-CN"/>
        </w:rPr>
        <w:t>1</w:t>
      </w:r>
      <w:r>
        <w:rPr>
          <w:rFonts w:hint="eastAsia" w:ascii="仿宋_GB2312" w:eastAsia="仿宋_GB2312"/>
          <w:b/>
          <w:bCs/>
          <w:color w:val="000000"/>
          <w:sz w:val="33"/>
          <w:szCs w:val="33"/>
          <w:lang w:eastAsia="zh-CN"/>
        </w:rPr>
        <w:t>）</w:t>
      </w:r>
    </w:p>
    <w:p>
      <w:pPr>
        <w:pStyle w:val="470"/>
        <w:spacing w:line="405" w:lineRule="atLeast"/>
        <w:rPr>
          <w:rFonts w:hint="eastAsia" w:ascii="仿宋_GB2312" w:eastAsia="仿宋_GB2312"/>
          <w:color w:val="000000"/>
        </w:rPr>
      </w:pPr>
      <w:r>
        <w:rPr>
          <w:rFonts w:hint="eastAsia" w:ascii="仿宋_GB2312" w:eastAsia="仿宋_GB2312"/>
          <w:color w:val="000000"/>
        </w:rPr>
        <w:t> </w:t>
      </w:r>
    </w:p>
    <w:p>
      <w:pPr>
        <w:pStyle w:val="470"/>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由供应商按第三章《采购需求》要求，自行编写本项目的人员管理方案</w:t>
      </w:r>
      <w:r>
        <w:rPr>
          <w:rFonts w:hint="eastAsia" w:ascii="仿宋_GB2312" w:eastAsia="仿宋_GB2312"/>
          <w:color w:val="000000"/>
          <w:lang w:eastAsia="zh-CN"/>
        </w:rPr>
        <w:t>，该方案内容可以包括</w:t>
      </w:r>
      <w:r>
        <w:rPr>
          <w:rFonts w:hint="eastAsia" w:ascii="仿宋_GB2312" w:eastAsia="仿宋_GB2312"/>
          <w:color w:val="000000"/>
        </w:rPr>
        <w:t>：</w:t>
      </w:r>
      <w:r>
        <w:rPr>
          <w:rFonts w:hint="eastAsia" w:ascii="仿宋_GB2312" w:hAnsi="仿宋_GB2312" w:eastAsia="仿宋_GB2312" w:cs="仿宋_GB2312"/>
          <w:b/>
          <w:color w:val="auto"/>
          <w:sz w:val="24"/>
          <w:szCs w:val="24"/>
          <w:lang w:eastAsia="zh-CN"/>
        </w:rPr>
        <w:t>（</w:t>
      </w:r>
      <w:r>
        <w:rPr>
          <w:rFonts w:hint="eastAsia" w:ascii="仿宋_GB2312" w:hAnsi="仿宋_GB2312" w:eastAsia="仿宋_GB2312" w:cs="仿宋_GB2312"/>
          <w:b/>
          <w:color w:val="auto"/>
          <w:sz w:val="24"/>
          <w:szCs w:val="24"/>
          <w:lang w:val="en-US" w:eastAsia="zh-CN"/>
        </w:rPr>
        <w:t>1</w:t>
      </w:r>
      <w:r>
        <w:rPr>
          <w:rFonts w:hint="eastAsia" w:ascii="仿宋_GB2312" w:hAnsi="仿宋_GB2312" w:eastAsia="仿宋_GB2312" w:cs="仿宋_GB2312"/>
          <w:b/>
          <w:color w:val="auto"/>
          <w:sz w:val="24"/>
          <w:szCs w:val="24"/>
          <w:lang w:eastAsia="zh-CN"/>
        </w:rPr>
        <w:t>）人力资源方案</w:t>
      </w:r>
      <w:r>
        <w:rPr>
          <w:rFonts w:hint="eastAsia" w:ascii="仿宋_GB2312" w:hAnsi="仿宋_GB2312" w:eastAsia="仿宋_GB2312" w:cs="仿宋_GB2312"/>
          <w:b/>
          <w:color w:val="auto"/>
          <w:sz w:val="24"/>
          <w:szCs w:val="24"/>
          <w:lang w:val="en-US" w:eastAsia="zh-CN"/>
        </w:rPr>
        <w:t>；（2）操作规程；（3）名木古树养护方案；（4）质量标准</w:t>
      </w:r>
      <w:r>
        <w:rPr>
          <w:rFonts w:hint="eastAsia" w:ascii="仿宋_GB2312" w:hAnsi="仿宋_GB2312" w:eastAsia="仿宋_GB2312" w:cs="仿宋_GB2312"/>
          <w:b/>
          <w:color w:val="auto"/>
          <w:sz w:val="21"/>
          <w:szCs w:val="21"/>
          <w:lang w:val="en-US" w:eastAsia="zh-CN"/>
        </w:rPr>
        <w:t>。</w:t>
      </w:r>
    </w:p>
    <w:p>
      <w:pPr>
        <w:pStyle w:val="47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70"/>
        <w:spacing w:line="405" w:lineRule="atLeast"/>
        <w:rPr>
          <w:rFonts w:hint="eastAsia" w:ascii="仿宋_GB2312" w:eastAsia="仿宋_GB2312"/>
          <w:color w:val="000000"/>
        </w:rPr>
      </w:pPr>
      <w:r>
        <w:rPr>
          <w:rFonts w:hint="eastAsia" w:ascii="仿宋_GB2312" w:eastAsia="仿宋_GB2312"/>
          <w:color w:val="000000"/>
        </w:rPr>
        <w:t> </w:t>
      </w:r>
    </w:p>
    <w:p>
      <w:pPr>
        <w:pStyle w:val="470"/>
        <w:spacing w:line="405" w:lineRule="atLeast"/>
        <w:rPr>
          <w:rFonts w:hint="eastAsia" w:ascii="仿宋_GB2312" w:eastAsia="仿宋_GB2312"/>
          <w:color w:val="000000"/>
        </w:rPr>
      </w:pPr>
      <w:r>
        <w:rPr>
          <w:rFonts w:hint="eastAsia" w:ascii="仿宋_GB2312" w:eastAsia="仿宋_GB2312"/>
          <w:color w:val="000000"/>
        </w:rPr>
        <w:t> </w:t>
      </w:r>
    </w:p>
    <w:p>
      <w:pPr>
        <w:pStyle w:val="470"/>
        <w:jc w:val="right"/>
        <w:rPr>
          <w:rFonts w:hint="eastAsia" w:ascii="仿宋_GB2312" w:eastAsia="仿宋_GB2312"/>
          <w:color w:val="000000"/>
        </w:rPr>
      </w:pPr>
      <w:r>
        <w:rPr>
          <w:rFonts w:hint="eastAsia" w:ascii="仿宋_GB2312" w:eastAsia="仿宋_GB2312"/>
          <w:color w:val="000000"/>
        </w:rPr>
        <w:t>                              </w:t>
      </w:r>
    </w:p>
    <w:p>
      <w:pPr>
        <w:pStyle w:val="47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0"/>
        <w:jc w:val="right"/>
        <w:rPr>
          <w:rFonts w:hint="eastAsia" w:ascii="仿宋_GB2312" w:eastAsia="仿宋_GB2312"/>
          <w:color w:val="000000"/>
        </w:rPr>
      </w:pPr>
      <w:r>
        <w:rPr>
          <w:rFonts w:hint="eastAsia" w:ascii="仿宋_GB2312" w:eastAsia="仿宋_GB2312"/>
          <w:color w:val="000000"/>
        </w:rPr>
        <w:t>日期：   年   月   日</w:t>
      </w:r>
    </w:p>
    <w:p>
      <w:pPr>
        <w:pStyle w:val="47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16</w:t>
      </w:r>
      <w:r>
        <w:rPr>
          <w:rFonts w:hint="eastAsia" w:ascii="仿宋_GB2312" w:eastAsia="仿宋_GB2312"/>
          <w:b/>
          <w:bCs/>
          <w:color w:val="000000"/>
        </w:rPr>
        <w:t>）</w:t>
      </w:r>
      <w:r>
        <w:rPr>
          <w:rFonts w:hint="eastAsia" w:ascii="仿宋_GB2312" w:eastAsia="仿宋_GB2312"/>
          <w:b/>
          <w:bCs/>
          <w:color w:val="000000"/>
          <w:lang w:val="en-US" w:eastAsia="zh-CN"/>
        </w:rPr>
        <w:t>物资设备配备情况表</w:t>
      </w:r>
      <w:r>
        <w:rPr>
          <w:rFonts w:hint="eastAsia" w:ascii="仿宋_GB2312" w:eastAsia="仿宋_GB2312"/>
          <w:b/>
          <w:bCs/>
          <w:color w:val="000000"/>
          <w:lang w:eastAsia="zh-CN"/>
        </w:rPr>
        <w:t>（分标</w:t>
      </w:r>
      <w:r>
        <w:rPr>
          <w:rFonts w:hint="eastAsia" w:ascii="仿宋_GB2312" w:eastAsia="仿宋_GB2312"/>
          <w:b/>
          <w:bCs/>
          <w:color w:val="000000"/>
          <w:lang w:val="en-US" w:eastAsia="zh-CN"/>
        </w:rPr>
        <w:t>2</w:t>
      </w:r>
      <w:r>
        <w:rPr>
          <w:rFonts w:hint="eastAsia" w:ascii="仿宋_GB2312" w:eastAsia="仿宋_GB2312"/>
          <w:b/>
          <w:bCs/>
          <w:color w:val="000000"/>
          <w:lang w:eastAsia="zh-CN"/>
        </w:rPr>
        <w:t>）</w:t>
      </w:r>
      <w:r>
        <w:rPr>
          <w:rFonts w:hint="eastAsia" w:ascii="仿宋_GB2312" w:eastAsia="仿宋_GB2312"/>
          <w:b/>
          <w:bCs/>
          <w:color w:val="000000"/>
        </w:rPr>
        <w:t>格式（如有）：</w:t>
      </w:r>
    </w:p>
    <w:p>
      <w:pPr>
        <w:pStyle w:val="470"/>
        <w:jc w:val="center"/>
        <w:rPr>
          <w:rFonts w:hint="eastAsia" w:ascii="仿宋_GB2312" w:eastAsia="仿宋_GB2312"/>
          <w:color w:val="000000"/>
        </w:rPr>
      </w:pPr>
      <w:r>
        <w:rPr>
          <w:rFonts w:hint="eastAsia" w:ascii="仿宋_GB2312" w:eastAsia="仿宋_GB2312"/>
          <w:color w:val="000000"/>
        </w:rPr>
        <w:t> </w:t>
      </w:r>
    </w:p>
    <w:p>
      <w:pPr>
        <w:pStyle w:val="470"/>
        <w:jc w:val="center"/>
        <w:rPr>
          <w:rFonts w:hint="eastAsia" w:ascii="仿宋_GB2312" w:eastAsia="仿宋_GB2312"/>
          <w:color w:val="000000"/>
        </w:rPr>
      </w:pPr>
      <w:r>
        <w:rPr>
          <w:rFonts w:hint="eastAsia" w:ascii="仿宋_GB2312" w:eastAsia="仿宋_GB2312"/>
          <w:b/>
          <w:bCs/>
          <w:color w:val="000000"/>
          <w:sz w:val="33"/>
          <w:szCs w:val="33"/>
          <w:lang w:val="en-US" w:eastAsia="zh-CN"/>
        </w:rPr>
        <w:t>物资设备配备情况表（分标2）</w:t>
      </w:r>
    </w:p>
    <w:p>
      <w:pPr>
        <w:pStyle w:val="470"/>
        <w:spacing w:line="405" w:lineRule="atLeast"/>
        <w:rPr>
          <w:rFonts w:hint="eastAsia" w:ascii="仿宋_GB2312" w:eastAsia="仿宋_GB2312"/>
          <w:color w:val="000000"/>
        </w:rPr>
      </w:pPr>
      <w:r>
        <w:rPr>
          <w:rFonts w:hint="eastAsia" w:ascii="仿宋_GB2312" w:eastAsia="仿宋_GB2312"/>
          <w:color w:val="000000"/>
        </w:rPr>
        <w:t> </w:t>
      </w:r>
    </w:p>
    <w:p>
      <w:pPr>
        <w:pStyle w:val="470"/>
        <w:spacing w:line="405" w:lineRule="atLeast"/>
        <w:ind w:firstLine="480" w:firstLineChars="200"/>
        <w:rPr>
          <w:rFonts w:hint="eastAsia" w:ascii="仿宋_GB2312" w:eastAsia="仿宋_GB2312"/>
          <w:color w:val="000000"/>
        </w:rPr>
      </w:pPr>
      <w:r>
        <w:rPr>
          <w:rFonts w:hint="eastAsia" w:ascii="仿宋_GB2312" w:eastAsia="仿宋_GB2312"/>
          <w:color w:val="000000"/>
        </w:rPr>
        <w:t>  由供应商按第三章《采购需求》要求，自行编写本项目的</w:t>
      </w:r>
      <w:r>
        <w:rPr>
          <w:rFonts w:hint="eastAsia" w:ascii="仿宋_GB2312" w:eastAsia="仿宋_GB2312"/>
          <w:color w:val="000000"/>
          <w:lang w:val="en-US" w:eastAsia="zh-CN"/>
        </w:rPr>
        <w:t>物资设备配备情况表</w:t>
      </w:r>
      <w:r>
        <w:rPr>
          <w:rFonts w:hint="eastAsia" w:ascii="仿宋_GB2312" w:eastAsia="仿宋_GB2312"/>
          <w:b/>
          <w:bCs/>
          <w:color w:val="000000"/>
        </w:rPr>
        <w:t>。</w:t>
      </w:r>
    </w:p>
    <w:p>
      <w:pPr>
        <w:pStyle w:val="470"/>
        <w:spacing w:line="405" w:lineRule="atLeast"/>
        <w:rPr>
          <w:rFonts w:hint="eastAsia" w:ascii="仿宋_GB2312" w:eastAsia="仿宋_GB2312"/>
          <w:color w:val="000000"/>
        </w:rPr>
      </w:pPr>
      <w:r>
        <w:rPr>
          <w:rFonts w:hint="eastAsia" w:ascii="仿宋_GB2312" w:eastAsia="仿宋_GB2312"/>
          <w:color w:val="000000"/>
          <w:lang w:val="en-US" w:eastAsia="zh-CN"/>
        </w:rPr>
        <w:t xml:space="preserve">       </w:t>
      </w:r>
      <w:r>
        <w:rPr>
          <w:rFonts w:hint="eastAsia" w:ascii="仿宋_GB2312" w:eastAsia="仿宋_GB2312"/>
          <w:color w:val="000000"/>
        </w:rPr>
        <w:t>所列内容作为构成合同不可分割的部分，必须真实、诚信。</w:t>
      </w:r>
    </w:p>
    <w:p>
      <w:pPr>
        <w:pStyle w:val="470"/>
        <w:spacing w:line="405" w:lineRule="atLeast"/>
        <w:rPr>
          <w:rFonts w:hint="eastAsia" w:ascii="仿宋_GB2312" w:eastAsia="仿宋_GB2312"/>
          <w:color w:val="000000"/>
        </w:rPr>
      </w:pPr>
      <w:r>
        <w:rPr>
          <w:rFonts w:hint="eastAsia" w:ascii="仿宋_GB2312" w:eastAsia="仿宋_GB2312"/>
          <w:color w:val="000000"/>
        </w:rPr>
        <w:t> </w:t>
      </w:r>
    </w:p>
    <w:p>
      <w:pPr>
        <w:pStyle w:val="470"/>
        <w:jc w:val="right"/>
        <w:rPr>
          <w:rFonts w:hint="eastAsia" w:ascii="仿宋_GB2312" w:eastAsia="仿宋_GB2312"/>
          <w:color w:val="000000"/>
        </w:rPr>
      </w:pPr>
      <w:r>
        <w:rPr>
          <w:rFonts w:hint="eastAsia" w:ascii="仿宋_GB2312" w:eastAsia="仿宋_GB2312"/>
          <w:color w:val="000000"/>
        </w:rPr>
        <w:t xml:space="preserve">                              </w:t>
      </w:r>
    </w:p>
    <w:p>
      <w:pPr>
        <w:pStyle w:val="47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0"/>
        <w:jc w:val="right"/>
        <w:rPr>
          <w:rFonts w:hint="eastAsia" w:ascii="仿宋_GB2312" w:eastAsia="仿宋_GB2312"/>
          <w:color w:val="000000"/>
        </w:rPr>
      </w:pPr>
      <w:r>
        <w:rPr>
          <w:rFonts w:hint="eastAsia" w:ascii="仿宋_GB2312" w:eastAsia="仿宋_GB2312"/>
          <w:color w:val="000000"/>
        </w:rPr>
        <w:t>日期：   年   月   日</w:t>
      </w:r>
    </w:p>
    <w:p>
      <w:pPr>
        <w:pStyle w:val="47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7</w:t>
      </w:r>
      <w:r>
        <w:rPr>
          <w:rFonts w:hint="eastAsia" w:ascii="仿宋_GB2312" w:eastAsia="仿宋_GB2312"/>
          <w:b/>
          <w:bCs/>
          <w:color w:val="000000"/>
        </w:rPr>
        <w:t>）</w:t>
      </w:r>
      <w:r>
        <w:rPr>
          <w:rFonts w:hint="eastAsia" w:ascii="仿宋_GB2312" w:eastAsia="仿宋_GB2312"/>
          <w:b/>
          <w:bCs/>
          <w:color w:val="000000"/>
          <w:lang w:eastAsia="zh-CN"/>
        </w:rPr>
        <w:t>安保服务</w:t>
      </w:r>
      <w:r>
        <w:rPr>
          <w:rFonts w:hint="eastAsia" w:ascii="仿宋_GB2312" w:eastAsia="仿宋_GB2312"/>
          <w:b/>
          <w:bCs/>
          <w:color w:val="000000"/>
        </w:rPr>
        <w:t>方案</w:t>
      </w:r>
      <w:r>
        <w:rPr>
          <w:rFonts w:hint="eastAsia" w:ascii="仿宋_GB2312" w:eastAsia="仿宋_GB2312"/>
          <w:b/>
          <w:bCs/>
          <w:color w:val="000000"/>
          <w:lang w:eastAsia="zh-CN"/>
        </w:rPr>
        <w:t>（分标</w:t>
      </w:r>
      <w:r>
        <w:rPr>
          <w:rFonts w:hint="eastAsia" w:ascii="仿宋_GB2312" w:eastAsia="仿宋_GB2312"/>
          <w:b/>
          <w:bCs/>
          <w:color w:val="000000"/>
          <w:lang w:val="en-US" w:eastAsia="zh-CN"/>
        </w:rPr>
        <w:t>2</w:t>
      </w:r>
      <w:r>
        <w:rPr>
          <w:rFonts w:hint="eastAsia" w:ascii="仿宋_GB2312" w:eastAsia="仿宋_GB2312"/>
          <w:b/>
          <w:bCs/>
          <w:color w:val="000000"/>
          <w:lang w:eastAsia="zh-CN"/>
        </w:rPr>
        <w:t>）</w:t>
      </w:r>
      <w:r>
        <w:rPr>
          <w:rFonts w:hint="eastAsia" w:ascii="仿宋_GB2312" w:eastAsia="仿宋_GB2312"/>
          <w:b/>
          <w:bCs/>
          <w:color w:val="000000"/>
        </w:rPr>
        <w:t>格式（如有）：</w:t>
      </w:r>
    </w:p>
    <w:p>
      <w:pPr>
        <w:pStyle w:val="470"/>
        <w:jc w:val="center"/>
        <w:rPr>
          <w:rFonts w:hint="eastAsia" w:ascii="仿宋_GB2312" w:eastAsia="仿宋_GB2312"/>
          <w:color w:val="000000"/>
        </w:rPr>
      </w:pPr>
      <w:r>
        <w:rPr>
          <w:rFonts w:hint="eastAsia" w:ascii="仿宋_GB2312" w:eastAsia="仿宋_GB2312"/>
          <w:color w:val="000000"/>
        </w:rPr>
        <w:t> </w:t>
      </w:r>
    </w:p>
    <w:p>
      <w:pPr>
        <w:pStyle w:val="470"/>
        <w:jc w:val="center"/>
        <w:rPr>
          <w:rFonts w:hint="eastAsia" w:ascii="仿宋_GB2312" w:eastAsia="仿宋_GB2312"/>
          <w:color w:val="000000"/>
          <w:lang w:eastAsia="zh-CN"/>
        </w:rPr>
      </w:pPr>
      <w:r>
        <w:rPr>
          <w:rFonts w:hint="eastAsia" w:ascii="仿宋_GB2312" w:eastAsia="仿宋_GB2312"/>
          <w:b/>
          <w:bCs/>
          <w:color w:val="000000"/>
          <w:sz w:val="33"/>
          <w:szCs w:val="33"/>
          <w:lang w:eastAsia="zh-CN"/>
        </w:rPr>
        <w:t>安保服务</w:t>
      </w:r>
      <w:r>
        <w:rPr>
          <w:rFonts w:hint="eastAsia" w:ascii="仿宋_GB2312" w:eastAsia="仿宋_GB2312"/>
          <w:b/>
          <w:bCs/>
          <w:color w:val="000000"/>
          <w:sz w:val="33"/>
          <w:szCs w:val="33"/>
        </w:rPr>
        <w:t>方案</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lang w:val="en-US" w:eastAsia="zh-CN"/>
        </w:rPr>
        <w:t>2</w:t>
      </w:r>
      <w:r>
        <w:rPr>
          <w:rFonts w:hint="eastAsia" w:ascii="仿宋_GB2312" w:eastAsia="仿宋_GB2312"/>
          <w:b/>
          <w:bCs/>
          <w:color w:val="000000"/>
          <w:sz w:val="33"/>
          <w:szCs w:val="33"/>
          <w:lang w:eastAsia="zh-CN"/>
        </w:rPr>
        <w:t>）</w:t>
      </w:r>
    </w:p>
    <w:p>
      <w:pPr>
        <w:pStyle w:val="470"/>
        <w:spacing w:line="405" w:lineRule="atLeast"/>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line="380" w:lineRule="exact"/>
        <w:ind w:firstLine="480" w:firstLineChars="200"/>
        <w:rPr>
          <w:rFonts w:hint="eastAsia" w:ascii="仿宋_GB2312" w:eastAsia="仿宋_GB2312"/>
          <w:color w:val="000000"/>
        </w:rPr>
      </w:pPr>
      <w:r>
        <w:rPr>
          <w:rFonts w:hint="eastAsia" w:ascii="仿宋_GB2312" w:eastAsia="仿宋_GB2312"/>
          <w:color w:val="000000"/>
          <w:sz w:val="24"/>
        </w:rPr>
        <w:t>由供应商按第三章《采购需求》要求，自行编写针对本项目的</w:t>
      </w:r>
      <w:r>
        <w:rPr>
          <w:rFonts w:hint="eastAsia" w:ascii="仿宋_GB2312" w:eastAsia="仿宋_GB2312"/>
          <w:color w:val="000000"/>
          <w:sz w:val="24"/>
          <w:lang w:eastAsia="zh-CN"/>
        </w:rPr>
        <w:t>安保服务</w:t>
      </w:r>
      <w:r>
        <w:rPr>
          <w:rFonts w:hint="eastAsia" w:ascii="仿宋_GB2312" w:eastAsia="仿宋_GB2312"/>
          <w:color w:val="000000"/>
          <w:sz w:val="24"/>
        </w:rPr>
        <w:t>方案</w:t>
      </w:r>
      <w:r>
        <w:rPr>
          <w:rFonts w:hint="eastAsia" w:ascii="仿宋_GB2312" w:eastAsia="仿宋_GB2312"/>
          <w:color w:val="000000"/>
          <w:sz w:val="24"/>
          <w:lang w:eastAsia="zh-CN"/>
        </w:rPr>
        <w:t>，</w:t>
      </w:r>
      <w:r>
        <w:rPr>
          <w:rFonts w:hint="eastAsia" w:ascii="仿宋_GB2312" w:hAnsi="仿宋_GB2312" w:eastAsia="仿宋_GB2312" w:cs="仿宋_GB2312"/>
          <w:b/>
          <w:bCs w:val="0"/>
          <w:kern w:val="2"/>
          <w:sz w:val="24"/>
          <w:szCs w:val="24"/>
          <w:lang w:val="en-US" w:eastAsia="zh-CN" w:bidi="ar"/>
        </w:rPr>
        <w:t>该方案内容可以包括：</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lang w:val="en-US" w:eastAsia="zh-CN"/>
        </w:rPr>
        <w:t>1</w:t>
      </w:r>
      <w:r>
        <w:rPr>
          <w:rFonts w:hint="eastAsia" w:ascii="仿宋_GB2312" w:hAnsi="仿宋_GB2312" w:eastAsia="仿宋_GB2312" w:cs="仿宋_GB2312"/>
          <w:b/>
          <w:bCs/>
          <w:color w:val="auto"/>
          <w:sz w:val="24"/>
          <w:highlight w:val="none"/>
        </w:rPr>
        <w:t>）《保安员职责》或相关工作规范</w:t>
      </w:r>
      <w:r>
        <w:rPr>
          <w:rFonts w:hint="eastAsia" w:ascii="仿宋_GB2312" w:hAnsi="仿宋_GB2312" w:eastAsia="仿宋_GB2312" w:cs="仿宋_GB2312"/>
          <w:b/>
          <w:bCs/>
          <w:color w:val="auto"/>
          <w:sz w:val="24"/>
          <w:highlight w:val="none"/>
          <w:lang w:eastAsia="zh-CN"/>
        </w:rPr>
        <w:t>；</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lang w:val="en-US" w:eastAsia="zh-CN"/>
        </w:rPr>
        <w:t>2</w:t>
      </w:r>
      <w:r>
        <w:rPr>
          <w:rFonts w:hint="eastAsia" w:ascii="仿宋_GB2312" w:hAnsi="仿宋_GB2312" w:eastAsia="仿宋_GB2312" w:cs="仿宋_GB2312"/>
          <w:b/>
          <w:bCs/>
          <w:color w:val="auto"/>
          <w:sz w:val="24"/>
          <w:highlight w:val="none"/>
        </w:rPr>
        <w:t>）交接班制度；（</w:t>
      </w:r>
      <w:r>
        <w:rPr>
          <w:rFonts w:hint="eastAsia" w:ascii="仿宋_GB2312" w:hAnsi="仿宋_GB2312" w:eastAsia="仿宋_GB2312" w:cs="仿宋_GB2312"/>
          <w:b/>
          <w:bCs/>
          <w:color w:val="auto"/>
          <w:sz w:val="24"/>
          <w:highlight w:val="none"/>
          <w:lang w:val="en-US" w:eastAsia="zh-CN"/>
        </w:rPr>
        <w:t>3</w:t>
      </w:r>
      <w:r>
        <w:rPr>
          <w:rFonts w:hint="eastAsia" w:ascii="仿宋_GB2312" w:hAnsi="仿宋_GB2312" w:eastAsia="仿宋_GB2312" w:cs="仿宋_GB2312"/>
          <w:b/>
          <w:bCs/>
          <w:color w:val="auto"/>
          <w:sz w:val="24"/>
          <w:highlight w:val="none"/>
        </w:rPr>
        <w:t>）安保方案；（</w:t>
      </w:r>
      <w:r>
        <w:rPr>
          <w:rFonts w:hint="eastAsia" w:ascii="仿宋_GB2312" w:hAnsi="仿宋_GB2312" w:eastAsia="仿宋_GB2312" w:cs="仿宋_GB2312"/>
          <w:b/>
          <w:bCs/>
          <w:color w:val="auto"/>
          <w:sz w:val="24"/>
          <w:highlight w:val="none"/>
          <w:lang w:val="en-US" w:eastAsia="zh-CN"/>
        </w:rPr>
        <w:t>4</w:t>
      </w:r>
      <w:r>
        <w:rPr>
          <w:rFonts w:hint="eastAsia" w:ascii="仿宋_GB2312" w:hAnsi="仿宋_GB2312" w:eastAsia="仿宋_GB2312" w:cs="仿宋_GB2312"/>
          <w:b/>
          <w:bCs/>
          <w:color w:val="auto"/>
          <w:sz w:val="24"/>
          <w:highlight w:val="none"/>
        </w:rPr>
        <w:t>）提供本项目的针对性服务方案。</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 所列内容作为构成合同不可分割的部分，必须真实、诚信。</w:t>
      </w:r>
    </w:p>
    <w:p>
      <w:pPr>
        <w:pStyle w:val="470"/>
        <w:spacing w:line="405" w:lineRule="atLeast"/>
        <w:rPr>
          <w:rFonts w:hint="eastAsia" w:ascii="仿宋_GB2312" w:eastAsia="仿宋_GB2312"/>
          <w:color w:val="000000"/>
        </w:rPr>
      </w:pPr>
      <w:r>
        <w:rPr>
          <w:rFonts w:hint="eastAsia" w:ascii="仿宋_GB2312" w:eastAsia="仿宋_GB2312"/>
          <w:color w:val="000000"/>
        </w:rPr>
        <w:t> </w:t>
      </w:r>
    </w:p>
    <w:p>
      <w:pPr>
        <w:pStyle w:val="470"/>
        <w:spacing w:line="405" w:lineRule="atLeast"/>
        <w:rPr>
          <w:rFonts w:hint="eastAsia" w:ascii="仿宋_GB2312" w:eastAsia="仿宋_GB2312"/>
          <w:color w:val="000000"/>
        </w:rPr>
      </w:pPr>
      <w:r>
        <w:rPr>
          <w:rFonts w:hint="eastAsia" w:ascii="仿宋_GB2312" w:eastAsia="仿宋_GB2312"/>
          <w:color w:val="000000"/>
        </w:rPr>
        <w:t> </w:t>
      </w:r>
    </w:p>
    <w:p>
      <w:pPr>
        <w:pStyle w:val="470"/>
        <w:jc w:val="right"/>
        <w:rPr>
          <w:rFonts w:hint="eastAsia" w:ascii="仿宋_GB2312" w:eastAsia="仿宋_GB2312"/>
          <w:color w:val="000000"/>
        </w:rPr>
      </w:pPr>
      <w:r>
        <w:rPr>
          <w:rFonts w:hint="eastAsia" w:ascii="仿宋_GB2312" w:eastAsia="仿宋_GB2312"/>
          <w:color w:val="000000"/>
        </w:rPr>
        <w:t>                             </w:t>
      </w:r>
    </w:p>
    <w:p>
      <w:pPr>
        <w:pStyle w:val="47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0"/>
        <w:jc w:val="right"/>
        <w:rPr>
          <w:rFonts w:hint="eastAsia" w:ascii="仿宋_GB2312" w:eastAsia="仿宋_GB2312"/>
          <w:color w:val="000000"/>
        </w:rPr>
      </w:pPr>
      <w:r>
        <w:rPr>
          <w:rFonts w:hint="eastAsia" w:ascii="仿宋_GB2312" w:eastAsia="仿宋_GB2312"/>
          <w:color w:val="000000"/>
        </w:rPr>
        <w:t>日期：   年   月   日</w:t>
      </w:r>
    </w:p>
    <w:p>
      <w:pPr>
        <w:pStyle w:val="47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8</w:t>
      </w:r>
      <w:r>
        <w:rPr>
          <w:rFonts w:hint="eastAsia" w:ascii="仿宋_GB2312" w:eastAsia="仿宋_GB2312"/>
          <w:b/>
          <w:bCs/>
          <w:color w:val="000000"/>
        </w:rPr>
        <w:t>）应急预案和应急配合方案格式（如有）：</w:t>
      </w:r>
    </w:p>
    <w:p>
      <w:pPr>
        <w:pStyle w:val="470"/>
        <w:jc w:val="center"/>
        <w:rPr>
          <w:rFonts w:hint="eastAsia" w:ascii="仿宋_GB2312" w:eastAsia="仿宋_GB2312"/>
          <w:color w:val="000000"/>
        </w:rPr>
      </w:pPr>
      <w:r>
        <w:rPr>
          <w:rFonts w:hint="eastAsia" w:ascii="仿宋_GB2312" w:eastAsia="仿宋_GB2312"/>
          <w:color w:val="000000"/>
        </w:rPr>
        <w:t> </w:t>
      </w:r>
    </w:p>
    <w:p>
      <w:pPr>
        <w:pStyle w:val="470"/>
        <w:jc w:val="center"/>
        <w:rPr>
          <w:rFonts w:hint="eastAsia" w:ascii="仿宋_GB2312" w:eastAsia="仿宋_GB2312"/>
          <w:color w:val="000000"/>
          <w:lang w:eastAsia="zh-CN"/>
        </w:rPr>
      </w:pPr>
      <w:r>
        <w:rPr>
          <w:rFonts w:hint="eastAsia" w:ascii="仿宋_GB2312" w:eastAsia="仿宋_GB2312"/>
          <w:b/>
          <w:bCs/>
          <w:color w:val="000000"/>
          <w:sz w:val="33"/>
          <w:szCs w:val="33"/>
        </w:rPr>
        <w:t>应急预案和应急配合方案</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lang w:val="en-US" w:eastAsia="zh-CN"/>
        </w:rPr>
        <w:t>2</w:t>
      </w:r>
      <w:r>
        <w:rPr>
          <w:rFonts w:hint="eastAsia" w:ascii="仿宋_GB2312" w:eastAsia="仿宋_GB2312"/>
          <w:b/>
          <w:bCs/>
          <w:color w:val="000000"/>
          <w:sz w:val="33"/>
          <w:szCs w:val="33"/>
          <w:lang w:eastAsia="zh-CN"/>
        </w:rPr>
        <w:t>）</w:t>
      </w:r>
    </w:p>
    <w:p>
      <w:pPr>
        <w:pStyle w:val="470"/>
        <w:spacing w:line="405" w:lineRule="atLeast"/>
        <w:rPr>
          <w:rFonts w:hint="eastAsia" w:ascii="仿宋_GB2312" w:eastAsia="仿宋_GB2312"/>
          <w:color w:val="000000"/>
        </w:rPr>
      </w:pPr>
      <w:r>
        <w:rPr>
          <w:rFonts w:hint="eastAsia" w:ascii="仿宋_GB2312" w:eastAsia="仿宋_GB2312"/>
          <w:color w:val="000000"/>
        </w:rPr>
        <w:t> </w:t>
      </w:r>
    </w:p>
    <w:p>
      <w:pPr>
        <w:widowControl w:val="0"/>
        <w:topLinePunct/>
        <w:spacing w:before="0" w:beforeAutospacing="0" w:after="0" w:afterAutospacing="0" w:line="490" w:lineRule="exact"/>
        <w:ind w:firstLine="420" w:firstLineChars="200"/>
        <w:jc w:val="both"/>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sz w:val="24"/>
        </w:rPr>
        <w:t xml:space="preserve"> 由供应商按第三章《采购需求》要求，自行编写针对本项目的各类应急预案和应急配合方案，</w:t>
      </w:r>
      <w:r>
        <w:rPr>
          <w:rFonts w:hint="eastAsia" w:ascii="仿宋_GB2312" w:hAnsi="仿宋_GB2312" w:eastAsia="仿宋_GB2312" w:cs="仿宋_GB2312"/>
          <w:b/>
          <w:bCs w:val="0"/>
          <w:kern w:val="2"/>
          <w:sz w:val="24"/>
          <w:szCs w:val="24"/>
          <w:lang w:val="en-US" w:eastAsia="zh-CN" w:bidi="ar"/>
        </w:rPr>
        <w:t>该方案内容可以包括：（1）突发火灾及地质灾害方面；（2）公共秩序安全方面（如突发游客溺水、聚集拥堵等等）；</w:t>
      </w:r>
      <w:r>
        <w:rPr>
          <w:rFonts w:hint="eastAsia" w:ascii="仿宋_GB2312" w:hAnsi="仿宋_GB2312" w:eastAsia="仿宋_GB2312" w:cs="仿宋_GB2312"/>
          <w:b/>
          <w:bCs/>
          <w:color w:val="auto"/>
          <w:sz w:val="24"/>
          <w:highlight w:val="none"/>
          <w:lang w:eastAsia="zh-CN"/>
        </w:rPr>
        <w:t>（</w:t>
      </w:r>
      <w:r>
        <w:rPr>
          <w:rFonts w:hint="eastAsia" w:ascii="仿宋_GB2312" w:hAnsi="仿宋_GB2312" w:eastAsia="仿宋_GB2312" w:cs="仿宋_GB2312"/>
          <w:b/>
          <w:bCs/>
          <w:color w:val="auto"/>
          <w:sz w:val="24"/>
          <w:highlight w:val="none"/>
          <w:lang w:val="en-US" w:eastAsia="zh-CN"/>
        </w:rPr>
        <w:t>3</w:t>
      </w:r>
      <w:r>
        <w:rPr>
          <w:rFonts w:hint="eastAsia" w:ascii="仿宋_GB2312" w:hAnsi="仿宋_GB2312" w:eastAsia="仿宋_GB2312" w:cs="仿宋_GB2312"/>
          <w:b/>
          <w:bCs/>
          <w:color w:val="auto"/>
          <w:sz w:val="24"/>
          <w:highlight w:val="none"/>
          <w:lang w:eastAsia="zh-CN"/>
        </w:rPr>
        <w:t>）</w:t>
      </w:r>
      <w:r>
        <w:rPr>
          <w:rFonts w:hint="eastAsia" w:ascii="仿宋_GB2312" w:hAnsi="仿宋_GB2312" w:eastAsia="仿宋_GB2312" w:cs="仿宋_GB2312"/>
          <w:b/>
          <w:bCs/>
          <w:color w:val="auto"/>
          <w:sz w:val="24"/>
          <w:highlight w:val="none"/>
        </w:rPr>
        <w:t>地震、台风、暴雨等自然灾害等方面</w:t>
      </w:r>
      <w:r>
        <w:rPr>
          <w:rFonts w:hint="eastAsia" w:ascii="仿宋_GB2312" w:hAnsi="仿宋_GB2312" w:eastAsia="仿宋_GB2312" w:cs="仿宋_GB2312"/>
          <w:b/>
          <w:bCs w:val="0"/>
          <w:kern w:val="2"/>
          <w:sz w:val="24"/>
          <w:szCs w:val="24"/>
          <w:lang w:val="en-US" w:eastAsia="zh-CN" w:bidi="ar"/>
        </w:rPr>
        <w:t>。</w:t>
      </w:r>
    </w:p>
    <w:p>
      <w:pPr>
        <w:pStyle w:val="47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70"/>
        <w:spacing w:line="405" w:lineRule="atLeast"/>
        <w:rPr>
          <w:rFonts w:hint="eastAsia" w:ascii="仿宋_GB2312" w:eastAsia="仿宋_GB2312"/>
          <w:color w:val="000000"/>
        </w:rPr>
      </w:pPr>
      <w:r>
        <w:rPr>
          <w:rFonts w:hint="eastAsia" w:ascii="仿宋_GB2312" w:eastAsia="仿宋_GB2312"/>
          <w:color w:val="000000"/>
        </w:rPr>
        <w:t> </w:t>
      </w:r>
    </w:p>
    <w:p>
      <w:pPr>
        <w:pStyle w:val="470"/>
        <w:spacing w:line="405" w:lineRule="atLeast"/>
        <w:rPr>
          <w:rFonts w:hint="eastAsia" w:ascii="仿宋_GB2312" w:eastAsia="仿宋_GB2312"/>
          <w:color w:val="000000"/>
        </w:rPr>
      </w:pPr>
      <w:r>
        <w:rPr>
          <w:rFonts w:hint="eastAsia" w:ascii="仿宋_GB2312" w:eastAsia="仿宋_GB2312"/>
          <w:color w:val="000000"/>
        </w:rPr>
        <w:t> </w:t>
      </w:r>
    </w:p>
    <w:p>
      <w:pPr>
        <w:pStyle w:val="470"/>
        <w:jc w:val="right"/>
        <w:rPr>
          <w:rFonts w:hint="eastAsia" w:ascii="仿宋_GB2312" w:eastAsia="仿宋_GB2312"/>
          <w:color w:val="000000"/>
        </w:rPr>
      </w:pPr>
      <w:r>
        <w:rPr>
          <w:rFonts w:hint="eastAsia" w:ascii="仿宋_GB2312" w:eastAsia="仿宋_GB2312"/>
          <w:color w:val="000000"/>
        </w:rPr>
        <w:t xml:space="preserve">                              </w:t>
      </w:r>
    </w:p>
    <w:p>
      <w:pPr>
        <w:pStyle w:val="47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0"/>
        <w:jc w:val="right"/>
        <w:rPr>
          <w:rFonts w:hint="eastAsia" w:ascii="仿宋_GB2312" w:eastAsia="仿宋_GB2312"/>
          <w:color w:val="000000"/>
        </w:rPr>
      </w:pPr>
      <w:r>
        <w:rPr>
          <w:rFonts w:hint="eastAsia" w:ascii="仿宋_GB2312" w:eastAsia="仿宋_GB2312"/>
          <w:color w:val="000000"/>
        </w:rPr>
        <w:t>日期：   年   月   日</w:t>
      </w:r>
    </w:p>
    <w:p>
      <w:pPr>
        <w:pStyle w:val="47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88"/>
        <w:spacing w:before="0" w:beforeAutospacing="0" w:after="0" w:afterAutospacing="0" w:line="460" w:lineRule="atLeast"/>
        <w:rPr>
          <w:rFonts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（1</w:t>
      </w:r>
      <w:r>
        <w:rPr>
          <w:rFonts w:hint="eastAsia" w:ascii="仿宋_GB2312" w:eastAsia="仿宋_GB2312"/>
          <w:color w:val="000000"/>
          <w:lang w:val="en-US" w:eastAsia="zh-CN"/>
        </w:rPr>
        <w:t>9</w:t>
      </w:r>
      <w:r>
        <w:rPr>
          <w:rFonts w:hint="eastAsia" w:ascii="仿宋_GB2312" w:eastAsia="仿宋_GB2312"/>
          <w:color w:val="000000"/>
        </w:rPr>
        <w:t>）供应商具备有效的质量管理体系认证证书</w:t>
      </w:r>
      <w:r>
        <w:rPr>
          <w:rFonts w:hint="eastAsia" w:ascii="仿宋_GB2312" w:eastAsia="仿宋_GB2312"/>
          <w:color w:val="000000"/>
          <w:lang w:eastAsia="zh-CN"/>
        </w:rPr>
        <w:t>（分标</w:t>
      </w:r>
      <w:r>
        <w:rPr>
          <w:rFonts w:hint="eastAsia" w:ascii="仿宋_GB2312" w:eastAsia="仿宋_GB2312"/>
          <w:color w:val="000000"/>
          <w:lang w:val="en-US" w:eastAsia="zh-CN"/>
        </w:rPr>
        <w:t>2</w:t>
      </w:r>
      <w:r>
        <w:rPr>
          <w:rFonts w:hint="eastAsia" w:ascii="仿宋_GB2312" w:eastAsia="仿宋_GB2312"/>
          <w:color w:val="000000"/>
          <w:lang w:eastAsia="zh-CN"/>
        </w:rPr>
        <w:t>）</w:t>
      </w:r>
      <w:r>
        <w:rPr>
          <w:rFonts w:hint="eastAsia" w:ascii="仿宋_GB2312" w:eastAsia="仿宋_GB2312"/>
          <w:color w:val="000000"/>
        </w:rPr>
        <w:t>（如有）</w:t>
      </w:r>
    </w:p>
    <w:p>
      <w:pPr>
        <w:pStyle w:val="48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20</w:t>
      </w:r>
      <w:r>
        <w:rPr>
          <w:rFonts w:hint="eastAsia" w:ascii="仿宋_GB2312" w:eastAsia="仿宋_GB2312"/>
          <w:color w:val="000000"/>
        </w:rPr>
        <w:t>）供应商具备有效的职业健康安全管理体系认证证书</w:t>
      </w:r>
      <w:r>
        <w:rPr>
          <w:rFonts w:hint="eastAsia" w:ascii="仿宋_GB2312" w:eastAsia="仿宋_GB2312"/>
          <w:color w:val="000000"/>
          <w:lang w:eastAsia="zh-CN"/>
        </w:rPr>
        <w:t>（分标</w:t>
      </w:r>
      <w:r>
        <w:rPr>
          <w:rFonts w:hint="eastAsia" w:ascii="仿宋_GB2312" w:eastAsia="仿宋_GB2312"/>
          <w:color w:val="000000"/>
          <w:lang w:val="en-US" w:eastAsia="zh-CN"/>
        </w:rPr>
        <w:t>2</w:t>
      </w:r>
      <w:r>
        <w:rPr>
          <w:rFonts w:hint="eastAsia" w:ascii="仿宋_GB2312" w:eastAsia="仿宋_GB2312"/>
          <w:color w:val="000000"/>
          <w:lang w:eastAsia="zh-CN"/>
        </w:rPr>
        <w:t>）</w:t>
      </w:r>
      <w:r>
        <w:rPr>
          <w:rFonts w:hint="eastAsia" w:ascii="仿宋_GB2312" w:eastAsia="仿宋_GB2312"/>
          <w:color w:val="000000"/>
        </w:rPr>
        <w:t>（如有）</w:t>
      </w:r>
    </w:p>
    <w:p>
      <w:pPr>
        <w:pStyle w:val="48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21</w:t>
      </w:r>
      <w:r>
        <w:rPr>
          <w:rFonts w:hint="eastAsia" w:ascii="仿宋_GB2312" w:eastAsia="仿宋_GB2312"/>
          <w:color w:val="000000"/>
        </w:rPr>
        <w:t>）供应商具备有效的环境管理体系认证证书</w:t>
      </w:r>
      <w:r>
        <w:rPr>
          <w:rFonts w:hint="eastAsia" w:ascii="仿宋_GB2312" w:eastAsia="仿宋_GB2312"/>
          <w:color w:val="000000"/>
          <w:lang w:eastAsia="zh-CN"/>
        </w:rPr>
        <w:t>（分标</w:t>
      </w:r>
      <w:r>
        <w:rPr>
          <w:rFonts w:hint="eastAsia" w:ascii="仿宋_GB2312" w:eastAsia="仿宋_GB2312"/>
          <w:color w:val="000000"/>
          <w:lang w:val="en-US" w:eastAsia="zh-CN"/>
        </w:rPr>
        <w:t>2</w:t>
      </w:r>
      <w:r>
        <w:rPr>
          <w:rFonts w:hint="eastAsia" w:ascii="仿宋_GB2312" w:eastAsia="仿宋_GB2312"/>
          <w:color w:val="000000"/>
          <w:lang w:eastAsia="zh-CN"/>
        </w:rPr>
        <w:t>）</w:t>
      </w:r>
      <w:r>
        <w:rPr>
          <w:rFonts w:hint="eastAsia" w:ascii="仿宋_GB2312" w:eastAsia="仿宋_GB2312"/>
          <w:color w:val="000000"/>
        </w:rPr>
        <w:t>（如有）</w:t>
      </w:r>
    </w:p>
    <w:p>
      <w:pPr>
        <w:pStyle w:val="48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22</w:t>
      </w:r>
      <w:r>
        <w:rPr>
          <w:rFonts w:hint="eastAsia" w:ascii="仿宋_GB2312" w:eastAsia="仿宋_GB2312"/>
          <w:color w:val="000000"/>
        </w:rPr>
        <w:t>）对本项目的合理化建议和改进措施（如有，格式自拟）</w:t>
      </w:r>
    </w:p>
    <w:p>
      <w:pPr>
        <w:pStyle w:val="48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23</w:t>
      </w:r>
      <w:r>
        <w:rPr>
          <w:rFonts w:hint="eastAsia" w:ascii="仿宋_GB2312" w:eastAsia="仿宋_GB2312"/>
          <w:color w:val="000000"/>
        </w:rPr>
        <w:t>）供应商认为需要提供的有关资料（如有，格式自拟）</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72" w:name="_Hlk59024305"/>
      <w:r>
        <w:rPr>
          <w:rFonts w:hint="eastAsia" w:ascii="仿宋_GB2312" w:eastAsia="仿宋_GB2312"/>
          <w:b/>
          <w:bCs/>
          <w:sz w:val="32"/>
          <w:szCs w:val="32"/>
        </w:rPr>
        <w:t>第（</w:t>
      </w:r>
      <w:r>
        <w:rPr>
          <w:rFonts w:ascii="仿宋_GB2312" w:eastAsia="仿宋_GB2312"/>
          <w:b/>
          <w:bCs/>
          <w:sz w:val="32"/>
          <w:szCs w:val="32"/>
        </w:rPr>
        <w:t>1</w:t>
      </w:r>
      <w:r>
        <w:rPr>
          <w:rFonts w:hint="eastAsia" w:ascii="仿宋_GB2312" w:eastAsia="仿宋_GB2312"/>
          <w:b/>
          <w:bCs/>
          <w:sz w:val="32"/>
          <w:szCs w:val="32"/>
          <w:lang w:val="en-US" w:eastAsia="zh-CN"/>
        </w:rPr>
        <w:t>9</w:t>
      </w:r>
      <w:bookmarkEnd w:id="72"/>
      <w:r>
        <w:rPr>
          <w:rFonts w:hint="eastAsia" w:ascii="仿宋_GB2312" w:eastAsia="仿宋_GB2312"/>
          <w:b/>
          <w:bCs/>
          <w:sz w:val="32"/>
          <w:szCs w:val="32"/>
        </w:rPr>
        <w:t>）至第（</w:t>
      </w:r>
      <w:r>
        <w:rPr>
          <w:rFonts w:hint="eastAsia" w:ascii="仿宋_GB2312" w:eastAsia="仿宋_GB2312"/>
          <w:b/>
          <w:bCs/>
          <w:sz w:val="32"/>
          <w:szCs w:val="32"/>
          <w:lang w:val="en-US" w:eastAsia="zh-CN"/>
        </w:rPr>
        <w:t>23</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rPr>
          <w:rFonts w:hint="eastAsia" w:ascii="宋体" w:hAnsi="宋体"/>
          <w:sz w:val="30"/>
          <w:szCs w:val="30"/>
        </w:rPr>
      </w:pPr>
      <w:bookmarkStart w:id="73" w:name="_Toc497578453"/>
    </w:p>
    <w:p>
      <w:pPr>
        <w:pStyle w:val="4"/>
        <w:spacing w:line="400" w:lineRule="exact"/>
        <w:jc w:val="center"/>
        <w:rPr>
          <w:rFonts w:hint="eastAsia" w:ascii="仿宋_GB2312" w:hAnsi="宋体" w:eastAsia="仿宋_GB2312"/>
          <w:b w:val="0"/>
          <w:bCs w:val="0"/>
          <w:sz w:val="32"/>
          <w:szCs w:val="32"/>
        </w:rPr>
      </w:pPr>
      <w:bookmarkStart w:id="74" w:name="_Toc20716"/>
      <w:bookmarkStart w:id="75" w:name="_Toc31562"/>
      <w:bookmarkStart w:id="76" w:name="_Toc1829"/>
      <w:bookmarkStart w:id="77" w:name="_Toc20616"/>
      <w:bookmarkStart w:id="78" w:name="_Toc9030"/>
      <w:r>
        <w:rPr>
          <w:rFonts w:hint="eastAsia" w:ascii="宋体" w:hAnsi="宋体"/>
          <w:sz w:val="30"/>
          <w:szCs w:val="30"/>
        </w:rPr>
        <w:t>第五章 合同主要条款</w:t>
      </w:r>
      <w:bookmarkEnd w:id="73"/>
      <w:r>
        <w:rPr>
          <w:rStyle w:val="60"/>
          <w:rFonts w:hint="eastAsia" w:ascii="宋体" w:hAnsi="宋体"/>
          <w:color w:val="auto"/>
          <w:sz w:val="30"/>
          <w:szCs w:val="30"/>
        </w:rPr>
        <w:t>及验收书格式</w:t>
      </w:r>
      <w:bookmarkEnd w:id="74"/>
      <w:bookmarkEnd w:id="75"/>
      <w:bookmarkEnd w:id="76"/>
      <w:bookmarkEnd w:id="77"/>
      <w:bookmarkEnd w:id="78"/>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中华人民共和国民法典（合同编）</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hint="eastAsia" w:ascii="仿宋_GB2312" w:hAnsi="宋体" w:eastAsia="仿宋_GB2312"/>
          <w:b/>
          <w:bCs/>
          <w:sz w:val="44"/>
          <w:szCs w:val="44"/>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根据《中华人民共和国政府采购法》、《中华人民共和国民法典（合同编）》等法律、法规规定，按照竞争性磋商文件规定条款和成交供应商响应文件和承诺，就甲方委托乙方提供</w:t>
      </w:r>
      <w:r>
        <w:rPr>
          <w:rFonts w:ascii="仿宋_GB2312" w:hAnsi="宋体" w:eastAsia="仿宋_GB2312"/>
          <w:sz w:val="24"/>
        </w:rPr>
        <w:t>柳州市鱼峰公园绿化和安保服务采购</w:t>
      </w:r>
      <w:r>
        <w:rPr>
          <w:rFonts w:hint="eastAsia" w:ascii="仿宋_GB2312" w:hAnsi="宋体" w:eastAsia="仿宋_GB2312"/>
          <w:sz w:val="24"/>
        </w:rPr>
        <w:t>之相关事宜，达成以下协议，并承诺共同遵守。</w:t>
      </w:r>
    </w:p>
    <w:p>
      <w:pPr>
        <w:numPr>
          <w:ilvl w:val="0"/>
          <w:numId w:val="11"/>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pPr>
              <w:snapToGrid w:val="0"/>
              <w:spacing w:line="360" w:lineRule="exact"/>
              <w:jc w:val="center"/>
              <w:rPr>
                <w:rFonts w:hint="eastAsia" w:ascii="仿宋_GB2312" w:hAnsi="宋体" w:eastAsia="仿宋_GB2312"/>
                <w:sz w:val="24"/>
              </w:rPr>
            </w:pPr>
          </w:p>
        </w:tc>
        <w:tc>
          <w:tcPr>
            <w:tcW w:w="3803" w:type="dxa"/>
            <w:vAlign w:val="center"/>
          </w:tcPr>
          <w:p>
            <w:pPr>
              <w:snapToGrid w:val="0"/>
              <w:spacing w:line="360" w:lineRule="exact"/>
              <w:jc w:val="center"/>
              <w:rPr>
                <w:rFonts w:hint="eastAsia" w:ascii="仿宋_GB2312" w:hAnsi="宋体" w:eastAsia="仿宋_GB2312" w:cs="宋体"/>
                <w:kern w:val="0"/>
                <w:sz w:val="24"/>
              </w:rPr>
            </w:pPr>
          </w:p>
        </w:tc>
        <w:tc>
          <w:tcPr>
            <w:tcW w:w="589" w:type="dxa"/>
            <w:vAlign w:val="center"/>
          </w:tcPr>
          <w:p>
            <w:pPr>
              <w:snapToGrid w:val="0"/>
              <w:spacing w:line="360" w:lineRule="exact"/>
              <w:jc w:val="center"/>
              <w:rPr>
                <w:rFonts w:hint="eastAsia" w:ascii="仿宋_GB2312" w:hAnsi="宋体" w:eastAsia="仿宋_GB2312"/>
                <w:sz w:val="24"/>
              </w:rPr>
            </w:pP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pPr>
              <w:snapToGrid w:val="0"/>
              <w:spacing w:line="360" w:lineRule="exact"/>
              <w:jc w:val="center"/>
              <w:rPr>
                <w:rFonts w:hint="eastAsia" w:ascii="仿宋_GB2312" w:hAnsi="宋体" w:eastAsia="仿宋_GB2312"/>
                <w:sz w:val="24"/>
              </w:rPr>
            </w:pPr>
          </w:p>
        </w:tc>
        <w:tc>
          <w:tcPr>
            <w:tcW w:w="1407" w:type="dxa"/>
            <w:vAlign w:val="center"/>
          </w:tcPr>
          <w:p>
            <w:pPr>
              <w:snapToGrid w:val="0"/>
              <w:spacing w:line="36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27"/>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val="en-US"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中华人民共和国民法典（合同编）</w:t>
      </w:r>
      <w:r>
        <w:rPr>
          <w:rFonts w:hint="eastAsia" w:ascii="仿宋_GB2312" w:hAnsi="宋体" w:eastAsia="仿宋_GB2312"/>
          <w:sz w:val="24"/>
        </w:rPr>
        <w:t>》有关条文执行。</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27"/>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hint="eastAsia" w:ascii="仿宋_GB2312" w:hAnsi="宋体" w:eastAsia="仿宋_GB2312"/>
          <w:sz w:val="24"/>
        </w:rPr>
      </w:pPr>
    </w:p>
    <w:p>
      <w:pPr>
        <w:rPr>
          <w:rFonts w:hint="eastAsia" w:ascii="仿宋_GB2312" w:hAnsi="宋体" w:eastAsia="仿宋_GB2312"/>
          <w:szCs w:val="21"/>
        </w:rPr>
      </w:pPr>
    </w:p>
    <w:p>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9"/>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hint="eastAsia"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9"/>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4"/>
        <w:jc w:val="center"/>
        <w:rPr>
          <w:sz w:val="32"/>
          <w:szCs w:val="32"/>
        </w:rPr>
      </w:pPr>
      <w:r>
        <w:rPr>
          <w:sz w:val="32"/>
          <w:szCs w:val="32"/>
        </w:rPr>
        <w:br w:type="page"/>
      </w:r>
    </w:p>
    <w:p>
      <w:pPr>
        <w:rPr>
          <w:sz w:val="32"/>
          <w:szCs w:val="32"/>
        </w:rPr>
      </w:pPr>
    </w:p>
    <w:p/>
    <w:p/>
    <w:p/>
    <w:p/>
    <w:p/>
    <w:p/>
    <w:p/>
    <w:p/>
    <w:p/>
    <w:p/>
    <w:p/>
    <w:p>
      <w:pPr>
        <w:rPr>
          <w:sz w:val="32"/>
          <w:szCs w:val="32"/>
        </w:rPr>
      </w:pPr>
    </w:p>
    <w:p/>
    <w:p>
      <w:pPr>
        <w:pStyle w:val="4"/>
        <w:jc w:val="center"/>
        <w:rPr>
          <w:rFonts w:hint="eastAsia"/>
          <w:sz w:val="32"/>
          <w:szCs w:val="32"/>
        </w:rPr>
      </w:pPr>
      <w:bookmarkStart w:id="79" w:name="_Toc18414"/>
      <w:bookmarkStart w:id="80" w:name="_Toc2794"/>
      <w:bookmarkStart w:id="81" w:name="_Toc21370"/>
      <w:bookmarkStart w:id="82" w:name="_Toc20666"/>
      <w:bookmarkStart w:id="83" w:name="_Toc9833"/>
      <w:r>
        <w:rPr>
          <w:rFonts w:hint="eastAsia"/>
          <w:sz w:val="32"/>
          <w:szCs w:val="32"/>
        </w:rPr>
        <w:t>第六章 评审方法及评审标准</w:t>
      </w:r>
      <w:bookmarkEnd w:id="79"/>
      <w:bookmarkEnd w:id="80"/>
      <w:bookmarkEnd w:id="81"/>
      <w:bookmarkEnd w:id="82"/>
      <w:bookmarkEnd w:id="83"/>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440" w:lineRule="exact"/>
        <w:jc w:val="center"/>
        <w:rPr>
          <w:b/>
          <w:sz w:val="32"/>
          <w:szCs w:val="32"/>
        </w:rPr>
      </w:pPr>
      <w:r>
        <w:rPr>
          <w:rFonts w:hint="eastAsia"/>
          <w:b/>
          <w:sz w:val="32"/>
          <w:szCs w:val="32"/>
          <w:lang w:eastAsia="zh-CN"/>
        </w:rPr>
        <w:t>分标</w:t>
      </w:r>
      <w:r>
        <w:rPr>
          <w:rFonts w:hint="eastAsia"/>
          <w:b/>
          <w:sz w:val="32"/>
          <w:szCs w:val="32"/>
          <w:lang w:val="en-US" w:eastAsia="zh-CN"/>
        </w:rPr>
        <w:t>1</w:t>
      </w:r>
      <w:r>
        <w:rPr>
          <w:rFonts w:hint="eastAsia"/>
          <w:b/>
          <w:sz w:val="32"/>
          <w:szCs w:val="32"/>
        </w:rPr>
        <w:t>评审方法及评审标准</w:t>
      </w:r>
    </w:p>
    <w:p>
      <w:pPr>
        <w:pStyle w:val="2"/>
      </w:pPr>
    </w:p>
    <w:p>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pPr>
        <w:spacing w:line="390" w:lineRule="exact"/>
        <w:ind w:right="-168" w:rightChars="-80" w:firstLine="435"/>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pPr>
        <w:spacing w:line="390" w:lineRule="exact"/>
        <w:ind w:right="-168" w:rightChars="-80" w:firstLine="435"/>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pPr>
        <w:spacing w:line="390" w:lineRule="exact"/>
        <w:ind w:right="-168" w:rightChars="-80" w:firstLine="435"/>
        <w:rPr>
          <w:rFonts w:ascii="仿宋_GB2312" w:eastAsia="仿宋_GB2312"/>
          <w:sz w:val="24"/>
        </w:rPr>
      </w:pPr>
      <w:r>
        <w:rPr>
          <w:rFonts w:hint="eastAsia" w:ascii="仿宋_GB2312" w:eastAsia="仿宋_GB2312"/>
          <w:sz w:val="24"/>
        </w:rPr>
        <w:t>3.响应报价低于采购项目最高限价45%的，即响应报价&lt;采购项目最高限价×45%；</w:t>
      </w:r>
    </w:p>
    <w:p>
      <w:pPr>
        <w:spacing w:line="390" w:lineRule="exact"/>
        <w:ind w:right="-168" w:rightChars="-80" w:firstLine="435"/>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pPr>
        <w:spacing w:line="390" w:lineRule="exact"/>
        <w:ind w:right="-168" w:rightChars="-80" w:firstLine="435"/>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spacing w:line="440" w:lineRule="exact"/>
        <w:ind w:firstLine="480" w:firstLineChars="200"/>
        <w:rPr>
          <w:rFonts w:ascii="仿宋_GB2312" w:eastAsia="仿宋_GB2312"/>
          <w:sz w:val="24"/>
        </w:rPr>
      </w:pPr>
      <w:r>
        <w:rPr>
          <w:rFonts w:hint="eastAsia" w:ascii="仿宋_GB2312" w:eastAsia="仿宋_GB2312"/>
          <w:sz w:val="24"/>
        </w:rPr>
        <w:t>供应商不能提供书面说明、证明材料，或者提供的书面说明、证明材料不能证明其报价合理性的，磋商小组应当将其作为无效响应处理。</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hint="eastAsia" w:ascii="仿宋_GB2312" w:eastAsia="仿宋_GB2312"/>
          <w:sz w:val="24"/>
        </w:rPr>
      </w:pPr>
      <w:r>
        <w:rPr>
          <w:rFonts w:hint="eastAsia" w:ascii="仿宋_GB2312" w:eastAsia="仿宋_GB2312"/>
          <w:sz w:val="24"/>
        </w:rPr>
        <w:t>（二）计分办法（分值计算保留小数点后两位，第三位四舍五入）：</w:t>
      </w:r>
    </w:p>
    <w:tbl>
      <w:tblPr>
        <w:tblStyle w:val="49"/>
        <w:tblpPr w:leftFromText="180" w:rightFromText="180" w:vertAnchor="text" w:horzAnchor="page" w:tblpX="1042" w:tblpY="490"/>
        <w:tblOverlap w:val="never"/>
        <w:tblW w:w="98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1118"/>
        <w:gridCol w:w="5673"/>
        <w:gridCol w:w="696"/>
        <w:gridCol w:w="13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9800"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D7D7D7"/>
            <w:vAlign w:val="center"/>
          </w:tcPr>
          <w:p>
            <w:pPr>
              <w:spacing w:line="390" w:lineRule="exact"/>
              <w:ind w:right="-168" w:rightChars="-80"/>
              <w:jc w:val="center"/>
              <w:rPr>
                <w:rFonts w:hint="eastAsia" w:ascii="仿宋_GB2312" w:eastAsia="仿宋_GB2312"/>
                <w:b/>
                <w:color w:val="auto"/>
                <w:sz w:val="24"/>
                <w:szCs w:val="24"/>
              </w:rPr>
            </w:pPr>
            <w:r>
              <w:rPr>
                <w:rFonts w:hint="eastAsia" w:ascii="仿宋_GB2312" w:eastAsia="仿宋_GB2312"/>
                <w:b/>
                <w:color w:val="auto"/>
                <w:sz w:val="32"/>
                <w:szCs w:val="24"/>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color w:val="auto"/>
                <w:sz w:val="21"/>
                <w:szCs w:val="24"/>
              </w:rPr>
            </w:pPr>
            <w:r>
              <w:rPr>
                <w:rFonts w:hint="eastAsia" w:ascii="仿宋_GB2312" w:hAnsi="仿宋_GB2312" w:eastAsia="仿宋_GB2312" w:cs="仿宋_GB2312"/>
                <w:b/>
                <w:color w:val="auto"/>
                <w:sz w:val="21"/>
                <w:szCs w:val="24"/>
              </w:rPr>
              <w:t>评分项</w:t>
            </w:r>
          </w:p>
        </w:tc>
        <w:tc>
          <w:tcPr>
            <w:tcW w:w="111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color w:val="auto"/>
                <w:sz w:val="21"/>
                <w:szCs w:val="24"/>
              </w:rPr>
            </w:pPr>
            <w:r>
              <w:rPr>
                <w:rFonts w:hint="eastAsia" w:ascii="仿宋_GB2312" w:hAnsi="仿宋_GB2312" w:eastAsia="仿宋_GB2312" w:cs="仿宋_GB2312"/>
                <w:b/>
                <w:color w:val="auto"/>
                <w:sz w:val="21"/>
                <w:szCs w:val="24"/>
              </w:rPr>
              <w:t>评审因素</w:t>
            </w:r>
          </w:p>
        </w:tc>
        <w:tc>
          <w:tcPr>
            <w:tcW w:w="567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color w:val="auto"/>
                <w:sz w:val="21"/>
                <w:szCs w:val="24"/>
              </w:rPr>
            </w:pPr>
            <w:r>
              <w:rPr>
                <w:rFonts w:hint="eastAsia" w:ascii="仿宋_GB2312" w:hAnsi="仿宋_GB2312" w:eastAsia="仿宋_GB2312" w:cs="仿宋_GB2312"/>
                <w:b/>
                <w:color w:val="auto"/>
                <w:sz w:val="21"/>
                <w:szCs w:val="24"/>
              </w:rPr>
              <w:t>评分标准说明</w:t>
            </w:r>
          </w:p>
        </w:tc>
        <w:tc>
          <w:tcPr>
            <w:tcW w:w="69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color w:val="auto"/>
                <w:sz w:val="21"/>
                <w:szCs w:val="24"/>
              </w:rPr>
            </w:pPr>
            <w:r>
              <w:rPr>
                <w:rFonts w:hint="eastAsia" w:ascii="仿宋_GB2312" w:hAnsi="仿宋_GB2312" w:eastAsia="仿宋_GB2312" w:cs="仿宋_GB2312"/>
                <w:b/>
                <w:color w:val="auto"/>
                <w:sz w:val="21"/>
                <w:szCs w:val="24"/>
              </w:rPr>
              <w:t>分值</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color w:val="auto"/>
                <w:sz w:val="21"/>
                <w:szCs w:val="24"/>
              </w:rPr>
            </w:pPr>
            <w:r>
              <w:rPr>
                <w:rFonts w:hint="eastAsia" w:ascii="仿宋_GB2312" w:hAnsi="仿宋_GB2312" w:eastAsia="仿宋_GB2312" w:cs="仿宋_GB2312"/>
                <w:b/>
                <w:color w:val="auto"/>
                <w:sz w:val="21"/>
                <w:szCs w:val="24"/>
              </w:rPr>
              <w:t>对应的投标文件格式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color w:val="auto"/>
                <w:sz w:val="21"/>
                <w:szCs w:val="24"/>
              </w:rPr>
            </w:pPr>
            <w:r>
              <w:rPr>
                <w:rFonts w:hint="eastAsia" w:ascii="仿宋_GB2312" w:hAnsi="仿宋_GB2312" w:eastAsia="仿宋_GB2312" w:cs="仿宋_GB2312"/>
                <w:b/>
                <w:color w:val="auto"/>
                <w:sz w:val="21"/>
                <w:szCs w:val="24"/>
              </w:rPr>
              <w:t>价格分</w:t>
            </w:r>
          </w:p>
        </w:tc>
        <w:tc>
          <w:tcPr>
            <w:tcW w:w="111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color w:val="auto"/>
                <w:sz w:val="21"/>
                <w:szCs w:val="24"/>
              </w:rPr>
            </w:pPr>
            <w:r>
              <w:rPr>
                <w:rFonts w:hint="eastAsia" w:ascii="仿宋_GB2312" w:hAnsi="仿宋_GB2312" w:eastAsia="仿宋_GB2312" w:cs="仿宋_GB2312"/>
                <w:b/>
                <w:color w:val="auto"/>
                <w:sz w:val="21"/>
                <w:szCs w:val="24"/>
              </w:rPr>
              <w:t>价格</w:t>
            </w:r>
          </w:p>
        </w:tc>
        <w:tc>
          <w:tcPr>
            <w:tcW w:w="567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420" w:firstLineChars="200"/>
              <w:jc w:val="left"/>
              <w:rPr>
                <w:rFonts w:ascii="仿宋_GB2312" w:eastAsia="仿宋_GB2312"/>
              </w:rPr>
            </w:pPr>
            <w:r>
              <w:rPr>
                <w:rFonts w:hint="eastAsia" w:ascii="仿宋_GB2312" w:eastAsia="仿宋_GB2312"/>
              </w:rPr>
              <w:t>1.以满足磋商文件要求且最后报价最低的供应商的价格为磋商基准价，其供应商的报价分为最高分</w:t>
            </w:r>
            <w:r>
              <w:rPr>
                <w:rFonts w:hint="eastAsia" w:ascii="仿宋_GB2312" w:eastAsia="仿宋_GB2312"/>
                <w:lang w:val="en-US" w:eastAsia="zh-CN"/>
              </w:rPr>
              <w:t>20</w:t>
            </w:r>
            <w:r>
              <w:rPr>
                <w:rFonts w:hint="eastAsia" w:ascii="仿宋_GB2312" w:eastAsia="仿宋_GB2312"/>
              </w:rPr>
              <w:t>分；</w:t>
            </w:r>
          </w:p>
          <w:p>
            <w:pPr>
              <w:spacing w:line="440" w:lineRule="exact"/>
              <w:ind w:firstLine="420" w:firstLineChars="200"/>
              <w:jc w:val="left"/>
              <w:rPr>
                <w:rFonts w:ascii="仿宋_GB2312" w:eastAsia="仿宋_GB2312"/>
              </w:rPr>
            </w:pPr>
            <w:r>
              <w:rPr>
                <w:rFonts w:hint="eastAsia" w:ascii="仿宋_GB2312" w:eastAsia="仿宋_GB2312"/>
              </w:rPr>
              <w:t>2.其他供应商的报价得分按以下公式计算：</w:t>
            </w:r>
          </w:p>
          <w:p>
            <w:pPr>
              <w:spacing w:line="440" w:lineRule="exact"/>
              <w:ind w:firstLine="420" w:firstLineChars="200"/>
              <w:jc w:val="left"/>
              <w:rPr>
                <w:rFonts w:hint="eastAsia" w:ascii="仿宋_GB2312" w:hAnsi="Times New Roman" w:eastAsia="仿宋_GB2312" w:cs="Times New Roman"/>
              </w:rPr>
            </w:pPr>
            <w:r>
              <w:rPr>
                <w:rFonts w:hint="eastAsia" w:ascii="仿宋_GB2312" w:eastAsia="仿宋_GB2312"/>
              </w:rPr>
              <w:t>某供应商磋商报价得分=（磋商基准价／某供应商最后</w:t>
            </w:r>
            <w:r>
              <w:rPr>
                <w:rFonts w:hint="eastAsia" w:ascii="仿宋_GB2312" w:hAnsi="Times New Roman" w:eastAsia="仿宋_GB2312" w:cs="Times New Roman"/>
              </w:rPr>
              <w:t>磋商报价）×</w:t>
            </w:r>
            <w:r>
              <w:rPr>
                <w:rFonts w:hint="eastAsia" w:ascii="仿宋_GB2312" w:eastAsia="仿宋_GB2312" w:cs="Times New Roman"/>
                <w:lang w:val="en-US" w:eastAsia="zh-CN"/>
              </w:rPr>
              <w:t>20</w:t>
            </w:r>
            <w:r>
              <w:rPr>
                <w:rFonts w:hint="eastAsia" w:ascii="仿宋_GB2312" w:hAnsi="Times New Roman" w:eastAsia="仿宋_GB2312" w:cs="Times New Roman"/>
              </w:rPr>
              <w:t>分。</w:t>
            </w:r>
          </w:p>
          <w:p>
            <w:pPr>
              <w:spacing w:line="440" w:lineRule="exact"/>
              <w:ind w:firstLine="422" w:firstLineChars="200"/>
              <w:jc w:val="left"/>
              <w:rPr>
                <w:rFonts w:hint="eastAsia" w:ascii="仿宋_GB2312" w:hAnsi="仿宋_GB2312" w:eastAsia="仿宋_GB2312" w:cs="仿宋_GB2312"/>
                <w:b/>
                <w:color w:val="auto"/>
                <w:sz w:val="21"/>
                <w:szCs w:val="24"/>
              </w:rPr>
            </w:pPr>
            <w:r>
              <w:rPr>
                <w:rFonts w:hint="eastAsia" w:ascii="仿宋_GB2312" w:hAnsi="Times New Roman" w:eastAsia="仿宋_GB2312" w:cs="Times New Roman"/>
                <w:b/>
                <w:bCs/>
              </w:rPr>
              <w:t>注：专门面向</w:t>
            </w:r>
            <w:r>
              <w:rPr>
                <w:rFonts w:hint="eastAsia" w:ascii="仿宋_GB2312" w:eastAsia="仿宋_GB2312" w:cs="Times New Roman"/>
                <w:b/>
                <w:bCs/>
                <w:lang w:eastAsia="zh-CN"/>
              </w:rPr>
              <w:t>中小</w:t>
            </w:r>
            <w:r>
              <w:rPr>
                <w:rFonts w:hint="eastAsia" w:ascii="仿宋_GB2312" w:hAnsi="Times New Roman" w:eastAsia="仿宋_GB2312" w:cs="Times New Roman"/>
                <w:b/>
                <w:bCs/>
              </w:rPr>
              <w:t>企业采购的项目或者采购包，不再执行价格评审优惠的扶持政策。</w:t>
            </w:r>
          </w:p>
        </w:tc>
        <w:tc>
          <w:tcPr>
            <w:tcW w:w="69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default" w:ascii="仿宋_GB2312" w:hAnsi="仿宋_GB2312" w:eastAsia="仿宋_GB2312" w:cs="仿宋_GB2312"/>
                <w:b/>
                <w:color w:val="auto"/>
                <w:sz w:val="21"/>
                <w:szCs w:val="24"/>
                <w:lang w:val="en-US" w:eastAsia="zh-CN"/>
              </w:rPr>
            </w:pPr>
            <w:r>
              <w:rPr>
                <w:rFonts w:hint="eastAsia" w:ascii="仿宋_GB2312" w:hAnsi="仿宋_GB2312" w:eastAsia="仿宋_GB2312" w:cs="仿宋_GB2312"/>
                <w:b/>
                <w:color w:val="auto"/>
                <w:sz w:val="21"/>
                <w:szCs w:val="24"/>
                <w:lang w:val="en-US" w:eastAsia="zh-CN"/>
              </w:rPr>
              <w:t>20</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color w:val="auto"/>
                <w:sz w:val="21"/>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color w:val="auto"/>
                <w:sz w:val="21"/>
                <w:szCs w:val="24"/>
                <w:lang w:eastAsia="zh-CN"/>
              </w:rPr>
            </w:pPr>
            <w:r>
              <w:rPr>
                <w:rFonts w:hint="eastAsia" w:ascii="仿宋_GB2312" w:hAnsi="仿宋_GB2312" w:eastAsia="仿宋_GB2312" w:cs="仿宋_GB2312"/>
                <w:b/>
                <w:color w:val="auto"/>
                <w:sz w:val="21"/>
                <w:szCs w:val="24"/>
              </w:rPr>
              <w:t>人员配置</w:t>
            </w:r>
            <w:r>
              <w:rPr>
                <w:rFonts w:hint="eastAsia" w:ascii="仿宋_GB2312" w:hAnsi="仿宋_GB2312" w:eastAsia="仿宋_GB2312" w:cs="仿宋_GB2312"/>
                <w:b/>
                <w:color w:val="auto"/>
                <w:sz w:val="21"/>
                <w:szCs w:val="24"/>
                <w:lang w:eastAsia="zh-CN"/>
              </w:rPr>
              <w:t>分</w:t>
            </w:r>
          </w:p>
          <w:p>
            <w:pPr>
              <w:spacing w:line="360" w:lineRule="exact"/>
              <w:jc w:val="center"/>
              <w:rPr>
                <w:rFonts w:hint="eastAsia" w:ascii="仿宋_GB2312" w:hAnsi="仿宋_GB2312" w:eastAsia="仿宋_GB2312" w:cs="仿宋_GB2312"/>
                <w:b/>
                <w:color w:val="FF0000"/>
                <w:sz w:val="21"/>
                <w:szCs w:val="24"/>
                <w:lang w:eastAsia="zh-CN"/>
              </w:rPr>
            </w:pPr>
          </w:p>
        </w:tc>
        <w:tc>
          <w:tcPr>
            <w:tcW w:w="1118" w:type="dxa"/>
            <w:tcBorders>
              <w:top w:val="single" w:color="auto"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color w:val="FF0000"/>
                <w:sz w:val="21"/>
                <w:szCs w:val="24"/>
              </w:rPr>
            </w:pPr>
            <w:r>
              <w:rPr>
                <w:rFonts w:hint="eastAsia" w:ascii="仿宋_GB2312" w:hAnsi="仿宋_GB2312" w:eastAsia="仿宋_GB2312" w:cs="仿宋_GB2312"/>
                <w:color w:val="auto"/>
                <w:sz w:val="21"/>
                <w:szCs w:val="24"/>
                <w:lang w:val="en-US" w:eastAsia="zh-CN"/>
              </w:rPr>
              <w:t>绿化工</w:t>
            </w:r>
          </w:p>
        </w:tc>
        <w:tc>
          <w:tcPr>
            <w:tcW w:w="5673" w:type="dxa"/>
            <w:tcBorders>
              <w:top w:val="single" w:color="000000" w:sz="4" w:space="0"/>
              <w:left w:val="single" w:color="000000" w:sz="4" w:space="0"/>
              <w:bottom w:val="single" w:color="000000" w:sz="4" w:space="0"/>
              <w:right w:val="single" w:color="000000" w:sz="4" w:space="0"/>
              <w:tl2br w:val="nil"/>
              <w:tr2bl w:val="nil"/>
            </w:tcBorders>
            <w:vAlign w:val="center"/>
          </w:tcPr>
          <w:p>
            <w:pPr>
              <w:numPr>
                <w:ilvl w:val="0"/>
                <w:numId w:val="0"/>
              </w:numPr>
              <w:spacing w:line="440" w:lineRule="exact"/>
              <w:ind w:firstLine="420" w:firstLineChars="200"/>
              <w:rPr>
                <w:rFonts w:hint="eastAsia" w:ascii="仿宋_GB2312" w:hAnsi="仿宋_GB2312" w:eastAsia="仿宋_GB2312" w:cs="仿宋_GB2312"/>
                <w:color w:val="auto"/>
                <w:sz w:val="21"/>
                <w:szCs w:val="24"/>
                <w:lang w:val="en-US" w:eastAsia="zh-CN"/>
              </w:rPr>
            </w:pPr>
            <w:r>
              <w:rPr>
                <w:rFonts w:hint="eastAsia" w:ascii="仿宋_GB2312" w:hAnsi="仿宋_GB2312" w:eastAsia="仿宋_GB2312" w:cs="仿宋_GB2312"/>
                <w:color w:val="auto"/>
                <w:sz w:val="21"/>
                <w:szCs w:val="24"/>
                <w:lang w:val="en-US" w:eastAsia="zh-CN"/>
              </w:rPr>
              <w:t>1.</w:t>
            </w:r>
            <w:r>
              <w:rPr>
                <w:rFonts w:hint="eastAsia" w:ascii="仿宋_GB2312" w:hAnsi="仿宋_GB2312" w:eastAsia="仿宋_GB2312" w:cs="仿宋_GB2312"/>
                <w:b/>
                <w:color w:val="auto"/>
                <w:sz w:val="21"/>
                <w:szCs w:val="24"/>
                <w:lang w:val="en-US" w:eastAsia="zh-CN"/>
              </w:rPr>
              <w:t>承诺</w:t>
            </w:r>
            <w:r>
              <w:rPr>
                <w:rFonts w:hint="eastAsia" w:ascii="仿宋_GB2312" w:hAnsi="仿宋_GB2312" w:eastAsia="仿宋_GB2312" w:cs="仿宋_GB2312"/>
                <w:color w:val="auto"/>
                <w:sz w:val="21"/>
                <w:szCs w:val="24"/>
                <w:lang w:val="en-US" w:eastAsia="zh-CN"/>
              </w:rPr>
              <w:t>每有1人具备园林绿化工职业技能等级证书五级（初级）得1分、四级（中级）得2分、三级（高级）以上得3分，满分18分；</w:t>
            </w:r>
          </w:p>
          <w:p>
            <w:pPr>
              <w:spacing w:line="440" w:lineRule="exact"/>
              <w:ind w:firstLine="420" w:firstLineChars="200"/>
              <w:rPr>
                <w:rFonts w:hint="eastAsia" w:ascii="仿宋_GB2312" w:hAnsi="仿宋_GB2312" w:eastAsia="仿宋_GB2312" w:cs="仿宋_GB2312"/>
                <w:color w:val="auto"/>
                <w:sz w:val="21"/>
                <w:szCs w:val="24"/>
                <w:lang w:val="en-US" w:eastAsia="zh-CN"/>
              </w:rPr>
            </w:pPr>
            <w:r>
              <w:rPr>
                <w:rFonts w:hint="eastAsia" w:ascii="仿宋_GB2312" w:hAnsi="仿宋_GB2312" w:eastAsia="仿宋_GB2312" w:cs="仿宋_GB2312"/>
                <w:color w:val="auto"/>
                <w:sz w:val="21"/>
                <w:szCs w:val="24"/>
                <w:lang w:val="en-US" w:eastAsia="zh-CN"/>
              </w:rPr>
              <w:t>2.</w:t>
            </w:r>
            <w:r>
              <w:rPr>
                <w:rFonts w:hint="eastAsia" w:ascii="仿宋_GB2312" w:hAnsi="仿宋_GB2312" w:eastAsia="仿宋_GB2312" w:cs="仿宋_GB2312"/>
                <w:b/>
                <w:color w:val="auto"/>
                <w:sz w:val="21"/>
                <w:szCs w:val="24"/>
                <w:lang w:val="en-US" w:eastAsia="zh-CN"/>
              </w:rPr>
              <w:t>承诺</w:t>
            </w:r>
            <w:r>
              <w:rPr>
                <w:rFonts w:hint="eastAsia" w:ascii="仿宋_GB2312" w:hAnsi="仿宋_GB2312" w:eastAsia="仿宋_GB2312" w:cs="仿宋_GB2312"/>
                <w:color w:val="auto"/>
                <w:sz w:val="21"/>
                <w:szCs w:val="24"/>
                <w:lang w:val="en-US" w:eastAsia="zh-CN"/>
              </w:rPr>
              <w:t>每有1人具备累计2年以上绿化工作经验的得0.5分，满分5分。</w:t>
            </w:r>
          </w:p>
          <w:p>
            <w:pPr>
              <w:spacing w:line="440" w:lineRule="exact"/>
              <w:ind w:firstLine="422" w:firstLineChars="200"/>
              <w:rPr>
                <w:rFonts w:hint="eastAsia" w:ascii="仿宋_GB2312" w:hAnsi="仿宋_GB2312" w:eastAsia="仿宋_GB2312" w:cs="仿宋_GB2312"/>
                <w:b/>
                <w:color w:val="auto"/>
                <w:sz w:val="21"/>
                <w:szCs w:val="24"/>
              </w:rPr>
            </w:pPr>
            <w:r>
              <w:rPr>
                <w:rFonts w:hint="eastAsia" w:ascii="仿宋_GB2312" w:hAnsi="仿宋_GB2312" w:eastAsia="仿宋_GB2312" w:cs="仿宋_GB2312"/>
                <w:b/>
                <w:color w:val="auto"/>
                <w:sz w:val="21"/>
                <w:szCs w:val="24"/>
              </w:rPr>
              <w:t>注：</w:t>
            </w:r>
            <w:r>
              <w:rPr>
                <w:rFonts w:hint="eastAsia" w:ascii="仿宋_GB2312" w:hAnsi="仿宋_GB2312" w:eastAsia="仿宋_GB2312" w:cs="仿宋_GB2312"/>
                <w:b/>
                <w:color w:val="auto"/>
                <w:sz w:val="21"/>
                <w:szCs w:val="24"/>
                <w:lang w:val="en-US" w:eastAsia="zh-CN"/>
              </w:rPr>
              <w:t>1.</w:t>
            </w:r>
            <w:r>
              <w:rPr>
                <w:rFonts w:hint="eastAsia" w:ascii="仿宋_GB2312" w:hAnsi="仿宋_GB2312" w:eastAsia="仿宋_GB2312" w:cs="仿宋_GB2312"/>
                <w:b/>
                <w:color w:val="auto"/>
                <w:sz w:val="21"/>
                <w:szCs w:val="24"/>
              </w:rPr>
              <w:t>承诺是指</w:t>
            </w:r>
            <w:r>
              <w:rPr>
                <w:rFonts w:hint="eastAsia" w:ascii="仿宋_GB2312" w:hAnsi="仿宋_GB2312" w:eastAsia="仿宋_GB2312" w:cs="仿宋_GB2312"/>
                <w:b/>
                <w:color w:val="auto"/>
                <w:sz w:val="21"/>
                <w:szCs w:val="24"/>
                <w:lang w:eastAsia="zh-CN"/>
              </w:rPr>
              <w:t>供应商</w:t>
            </w:r>
            <w:r>
              <w:rPr>
                <w:rFonts w:hint="eastAsia" w:ascii="仿宋_GB2312" w:hAnsi="仿宋_GB2312" w:eastAsia="仿宋_GB2312" w:cs="仿宋_GB2312"/>
                <w:b/>
                <w:color w:val="auto"/>
                <w:sz w:val="21"/>
                <w:szCs w:val="24"/>
              </w:rPr>
              <w:t>在《</w:t>
            </w:r>
            <w:r>
              <w:rPr>
                <w:rFonts w:hint="eastAsia" w:ascii="仿宋_GB2312" w:hAnsi="仿宋_GB2312" w:eastAsia="仿宋_GB2312" w:cs="仿宋_GB2312"/>
                <w:b/>
                <w:color w:val="auto"/>
                <w:sz w:val="21"/>
                <w:szCs w:val="24"/>
                <w:lang w:eastAsia="zh-CN"/>
              </w:rPr>
              <w:t>人员配置方案</w:t>
            </w:r>
            <w:r>
              <w:rPr>
                <w:rFonts w:hint="eastAsia" w:ascii="仿宋_GB2312" w:hAnsi="仿宋_GB2312" w:eastAsia="仿宋_GB2312" w:cs="仿宋_GB2312"/>
                <w:b/>
                <w:color w:val="auto"/>
                <w:sz w:val="21"/>
                <w:szCs w:val="24"/>
              </w:rPr>
              <w:t>》中响应人员素质信息，无需提供相关证明材料。</w:t>
            </w:r>
          </w:p>
          <w:p>
            <w:pPr>
              <w:spacing w:line="400" w:lineRule="exact"/>
              <w:ind w:firstLine="422" w:firstLineChars="200"/>
              <w:rPr>
                <w:rFonts w:hint="eastAsia" w:ascii="仿宋_GB2312" w:hAnsi="仿宋_GB2312" w:eastAsia="仿宋_GB2312" w:cs="仿宋_GB2312"/>
                <w:color w:val="FF0000"/>
                <w:sz w:val="21"/>
                <w:szCs w:val="24"/>
              </w:rPr>
            </w:pPr>
            <w:r>
              <w:rPr>
                <w:rFonts w:hint="eastAsia" w:ascii="仿宋_GB2312" w:hAnsi="仿宋_GB2312" w:eastAsia="仿宋_GB2312" w:cs="仿宋_GB2312"/>
                <w:b/>
                <w:color w:val="auto"/>
                <w:sz w:val="21"/>
                <w:szCs w:val="24"/>
                <w:lang w:val="en-US" w:eastAsia="zh-CN"/>
              </w:rPr>
              <w:t>2.</w:t>
            </w:r>
            <w:r>
              <w:rPr>
                <w:rFonts w:hint="eastAsia" w:ascii="仿宋_GB2312" w:hAnsi="仿宋_GB2312" w:eastAsia="仿宋_GB2312" w:cs="仿宋_GB2312"/>
                <w:b/>
                <w:color w:val="auto"/>
                <w:sz w:val="21"/>
                <w:szCs w:val="24"/>
                <w:lang w:eastAsia="zh-CN"/>
              </w:rPr>
              <w:t>同一人具有相同类型的证书，以证书最高等</w:t>
            </w:r>
            <w:r>
              <w:rPr>
                <w:rFonts w:hint="eastAsia" w:ascii="仿宋_GB2312" w:hAnsi="仿宋_GB2312" w:eastAsia="仿宋_GB2312" w:cs="仿宋_GB2312"/>
                <w:b/>
                <w:color w:val="auto"/>
                <w:sz w:val="21"/>
                <w:szCs w:val="24"/>
                <w:lang w:val="en-US" w:eastAsia="zh-CN"/>
              </w:rPr>
              <w:t>级</w:t>
            </w:r>
            <w:r>
              <w:rPr>
                <w:rFonts w:hint="eastAsia" w:ascii="仿宋_GB2312" w:hAnsi="仿宋_GB2312" w:eastAsia="仿宋_GB2312" w:cs="仿宋_GB2312"/>
                <w:b/>
                <w:color w:val="auto"/>
                <w:sz w:val="21"/>
                <w:szCs w:val="24"/>
                <w:lang w:eastAsia="zh-CN"/>
              </w:rPr>
              <w:t>为加分条件，不重复加分。</w:t>
            </w:r>
          </w:p>
        </w:tc>
        <w:tc>
          <w:tcPr>
            <w:tcW w:w="69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default" w:ascii="仿宋_GB2312" w:hAnsi="仿宋_GB2312" w:eastAsia="仿宋_GB2312" w:cs="仿宋_GB2312"/>
                <w:b/>
                <w:color w:val="auto"/>
                <w:sz w:val="21"/>
                <w:szCs w:val="24"/>
                <w:lang w:val="en-US" w:eastAsia="zh-CN"/>
              </w:rPr>
            </w:pPr>
            <w:r>
              <w:rPr>
                <w:rFonts w:hint="eastAsia" w:ascii="仿宋_GB2312" w:hAnsi="仿宋_GB2312" w:eastAsia="仿宋_GB2312" w:cs="仿宋_GB2312"/>
                <w:b/>
                <w:color w:val="auto"/>
                <w:sz w:val="21"/>
                <w:szCs w:val="24"/>
                <w:lang w:val="en-US" w:eastAsia="zh-CN"/>
              </w:rPr>
              <w:t>23</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color w:val="auto"/>
                <w:sz w:val="21"/>
                <w:szCs w:val="24"/>
                <w:lang w:eastAsia="zh-CN"/>
              </w:rPr>
            </w:pPr>
            <w:r>
              <w:rPr>
                <w:rFonts w:hint="eastAsia" w:ascii="仿宋_GB2312" w:hAnsi="仿宋_GB2312" w:eastAsia="仿宋_GB2312" w:cs="仿宋_GB2312"/>
                <w:b/>
                <w:color w:val="auto"/>
                <w:sz w:val="21"/>
                <w:szCs w:val="24"/>
                <w:lang w:eastAsia="zh-CN"/>
              </w:rPr>
              <w:t>人员配置方案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color w:val="auto"/>
                <w:sz w:val="21"/>
                <w:szCs w:val="24"/>
              </w:rPr>
            </w:pPr>
            <w:r>
              <w:rPr>
                <w:rFonts w:hint="eastAsia" w:ascii="仿宋_GB2312" w:hAnsi="仿宋_GB2312" w:eastAsia="仿宋_GB2312" w:cs="仿宋_GB2312"/>
                <w:b/>
                <w:color w:val="auto"/>
                <w:sz w:val="21"/>
                <w:szCs w:val="24"/>
              </w:rPr>
              <w:t>业绩分</w:t>
            </w:r>
          </w:p>
        </w:tc>
        <w:tc>
          <w:tcPr>
            <w:tcW w:w="111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color w:val="auto"/>
                <w:sz w:val="21"/>
                <w:szCs w:val="24"/>
              </w:rPr>
            </w:pPr>
            <w:r>
              <w:rPr>
                <w:rFonts w:hint="eastAsia" w:ascii="仿宋_GB2312" w:hAnsi="仿宋_GB2312" w:eastAsia="仿宋_GB2312" w:cs="仿宋_GB2312"/>
                <w:b/>
                <w:color w:val="auto"/>
                <w:sz w:val="21"/>
                <w:szCs w:val="24"/>
              </w:rPr>
              <w:t>同类项目经验</w:t>
            </w:r>
          </w:p>
        </w:tc>
        <w:tc>
          <w:tcPr>
            <w:tcW w:w="5673" w:type="dxa"/>
            <w:tcBorders>
              <w:top w:val="single" w:color="000000" w:sz="4" w:space="0"/>
              <w:left w:val="single" w:color="000000" w:sz="4" w:space="0"/>
              <w:bottom w:val="single" w:color="000000" w:sz="4" w:space="0"/>
              <w:right w:val="single" w:color="000000" w:sz="4" w:space="0"/>
              <w:tl2br w:val="nil"/>
              <w:tr2bl w:val="nil"/>
            </w:tcBorders>
            <w:vAlign w:val="center"/>
          </w:tcPr>
          <w:p>
            <w:pPr>
              <w:numPr>
                <w:ilvl w:val="0"/>
                <w:numId w:val="0"/>
              </w:numPr>
              <w:spacing w:line="400" w:lineRule="exact"/>
              <w:ind w:firstLine="420" w:firstLineChars="200"/>
              <w:rPr>
                <w:rFonts w:hint="eastAsia" w:ascii="仿宋_GB2312" w:hAnsi="仿宋_GB2312" w:eastAsia="仿宋_GB2312" w:cs="仿宋_GB2312"/>
                <w:color w:val="auto"/>
                <w:sz w:val="21"/>
                <w:szCs w:val="24"/>
                <w:lang w:val="en-US" w:eastAsia="zh-CN"/>
              </w:rPr>
            </w:pPr>
            <w:r>
              <w:rPr>
                <w:rFonts w:hint="eastAsia" w:ascii="仿宋_GB2312" w:hAnsi="仿宋_GB2312" w:eastAsia="仿宋_GB2312" w:cs="仿宋_GB2312"/>
                <w:color w:val="auto"/>
                <w:sz w:val="21"/>
                <w:szCs w:val="24"/>
                <w:lang w:eastAsia="zh-CN"/>
              </w:rPr>
              <w:t>供应商</w:t>
            </w:r>
            <w:r>
              <w:rPr>
                <w:rFonts w:hint="eastAsia" w:ascii="仿宋_GB2312" w:hAnsi="仿宋_GB2312" w:eastAsia="仿宋_GB2312" w:cs="仿宋_GB2312"/>
                <w:color w:val="auto"/>
                <w:sz w:val="21"/>
                <w:szCs w:val="24"/>
              </w:rPr>
              <w:t>20</w:t>
            </w:r>
            <w:r>
              <w:rPr>
                <w:rFonts w:hint="eastAsia" w:ascii="仿宋_GB2312" w:hAnsi="仿宋_GB2312" w:eastAsia="仿宋_GB2312" w:cs="仿宋_GB2312"/>
                <w:color w:val="auto"/>
                <w:sz w:val="21"/>
                <w:szCs w:val="24"/>
                <w:lang w:val="en-US" w:eastAsia="zh-CN"/>
              </w:rPr>
              <w:t>21</w:t>
            </w:r>
            <w:r>
              <w:rPr>
                <w:rFonts w:hint="eastAsia" w:ascii="仿宋_GB2312" w:hAnsi="仿宋_GB2312" w:eastAsia="仿宋_GB2312" w:cs="仿宋_GB2312"/>
                <w:color w:val="auto"/>
                <w:sz w:val="21"/>
                <w:szCs w:val="24"/>
              </w:rPr>
              <w:t>年1月1日起至今承接的同类服务项目</w:t>
            </w:r>
            <w:r>
              <w:rPr>
                <w:rFonts w:hint="eastAsia" w:ascii="仿宋_GB2312" w:hAnsi="仿宋_GB2312" w:eastAsia="仿宋_GB2312" w:cs="仿宋_GB2312"/>
                <w:color w:val="auto"/>
                <w:sz w:val="21"/>
                <w:szCs w:val="24"/>
                <w:lang w:eastAsia="zh-CN"/>
              </w:rPr>
              <w:t>，每有一份合同</w:t>
            </w:r>
            <w:r>
              <w:rPr>
                <w:rFonts w:hint="eastAsia" w:ascii="仿宋_GB2312" w:hAnsi="仿宋_GB2312" w:eastAsia="仿宋_GB2312" w:cs="仿宋_GB2312"/>
                <w:color w:val="auto"/>
                <w:sz w:val="21"/>
                <w:szCs w:val="24"/>
                <w:lang w:val="en-US" w:eastAsia="zh-CN"/>
              </w:rPr>
              <w:t>得1分，满分为7分。</w:t>
            </w:r>
          </w:p>
          <w:p>
            <w:pPr>
              <w:spacing w:line="400" w:lineRule="exact"/>
              <w:ind w:firstLine="422" w:firstLineChars="200"/>
              <w:rPr>
                <w:rFonts w:hint="eastAsia" w:ascii="仿宋_GB2312" w:hAnsi="仿宋_GB2312" w:eastAsia="仿宋_GB2312" w:cs="仿宋_GB2312"/>
                <w:b/>
                <w:color w:val="auto"/>
                <w:sz w:val="21"/>
                <w:szCs w:val="24"/>
                <w:lang w:eastAsia="zh-CN"/>
              </w:rPr>
            </w:pPr>
            <w:r>
              <w:rPr>
                <w:rFonts w:hint="eastAsia" w:ascii="仿宋_GB2312" w:hAnsi="仿宋_GB2312" w:eastAsia="仿宋_GB2312" w:cs="仿宋_GB2312"/>
                <w:b/>
                <w:color w:val="auto"/>
                <w:sz w:val="21"/>
                <w:szCs w:val="24"/>
              </w:rPr>
              <w:t>注：</w:t>
            </w:r>
            <w:r>
              <w:rPr>
                <w:rFonts w:hint="eastAsia" w:ascii="仿宋_GB2312" w:hAnsi="仿宋_GB2312" w:eastAsia="仿宋_GB2312" w:cs="仿宋_GB2312"/>
                <w:b/>
                <w:color w:val="auto"/>
                <w:sz w:val="21"/>
                <w:szCs w:val="24"/>
                <w:lang w:val="en-US" w:eastAsia="zh-CN"/>
              </w:rPr>
              <w:t>1.</w:t>
            </w:r>
            <w:r>
              <w:rPr>
                <w:rFonts w:hint="eastAsia" w:ascii="仿宋_GB2312" w:hAnsi="仿宋_GB2312" w:eastAsia="仿宋_GB2312" w:cs="仿宋_GB2312"/>
                <w:b/>
                <w:color w:val="auto"/>
                <w:sz w:val="21"/>
                <w:szCs w:val="24"/>
                <w:lang w:eastAsia="zh-CN"/>
              </w:rPr>
              <w:t>承接时间以合同签订时间为准。</w:t>
            </w:r>
          </w:p>
          <w:p>
            <w:pPr>
              <w:spacing w:line="400" w:lineRule="exact"/>
              <w:ind w:firstLine="398" w:firstLineChars="200"/>
              <w:rPr>
                <w:rFonts w:hint="eastAsia" w:ascii="仿宋_GB2312" w:hAnsi="仿宋_GB2312" w:eastAsia="仿宋_GB2312" w:cs="仿宋_GB2312"/>
                <w:b/>
                <w:color w:val="auto"/>
                <w:spacing w:val="-6"/>
                <w:sz w:val="21"/>
                <w:szCs w:val="24"/>
                <w:lang w:val="en-US" w:eastAsia="zh-CN"/>
              </w:rPr>
            </w:pPr>
            <w:r>
              <w:rPr>
                <w:rFonts w:hint="eastAsia" w:ascii="仿宋_GB2312" w:hAnsi="仿宋_GB2312" w:eastAsia="仿宋_GB2312" w:cs="仿宋_GB2312"/>
                <w:b/>
                <w:color w:val="auto"/>
                <w:spacing w:val="-6"/>
                <w:sz w:val="21"/>
                <w:szCs w:val="24"/>
                <w:lang w:val="en-US" w:eastAsia="zh-CN"/>
              </w:rPr>
              <w:t>2.同类服务项目是指</w:t>
            </w:r>
            <w:r>
              <w:rPr>
                <w:rFonts w:hint="eastAsia" w:ascii="仿宋_GB2312" w:hAnsi="仿宋_GB2312" w:eastAsia="仿宋_GB2312" w:cs="仿宋_GB2312"/>
                <w:b/>
                <w:color w:val="auto"/>
                <w:spacing w:val="-6"/>
                <w:sz w:val="21"/>
                <w:szCs w:val="24"/>
                <w:lang w:eastAsia="zh-CN"/>
              </w:rPr>
              <w:t>包含</w:t>
            </w:r>
            <w:r>
              <w:rPr>
                <w:rFonts w:hint="eastAsia" w:ascii="仿宋_GB2312" w:hAnsi="仿宋_GB2312" w:eastAsia="仿宋_GB2312" w:cs="仿宋_GB2312"/>
                <w:b/>
                <w:color w:val="auto"/>
                <w:spacing w:val="-6"/>
                <w:sz w:val="21"/>
                <w:szCs w:val="24"/>
                <w:lang w:val="en-US" w:eastAsia="zh-CN"/>
              </w:rPr>
              <w:t>绿化养护服务内容的项目。</w:t>
            </w:r>
          </w:p>
          <w:p>
            <w:pPr>
              <w:spacing w:line="400" w:lineRule="exact"/>
              <w:ind w:firstLine="422" w:firstLineChars="200"/>
              <w:rPr>
                <w:rFonts w:hint="eastAsia" w:ascii="仿宋_GB2312" w:hAnsi="仿宋_GB2312" w:eastAsia="仿宋_GB2312" w:cs="仿宋_GB2312"/>
                <w:b/>
                <w:color w:val="auto"/>
                <w:sz w:val="21"/>
                <w:szCs w:val="24"/>
              </w:rPr>
            </w:pPr>
            <w:r>
              <w:rPr>
                <w:rFonts w:hint="eastAsia" w:ascii="仿宋_GB2312" w:hAnsi="仿宋_GB2312" w:eastAsia="仿宋_GB2312" w:cs="仿宋_GB2312"/>
                <w:b/>
                <w:color w:val="auto"/>
                <w:sz w:val="21"/>
                <w:szCs w:val="24"/>
                <w:lang w:val="en-US" w:eastAsia="zh-CN"/>
              </w:rPr>
              <w:t>3.</w:t>
            </w:r>
            <w:r>
              <w:rPr>
                <w:rFonts w:hint="eastAsia" w:ascii="仿宋_GB2312" w:hAnsi="仿宋_GB2312" w:eastAsia="仿宋_GB2312" w:cs="仿宋_GB2312"/>
                <w:b/>
                <w:color w:val="auto"/>
                <w:sz w:val="21"/>
                <w:szCs w:val="24"/>
                <w:lang w:eastAsia="zh-CN"/>
              </w:rPr>
              <w:t>供应商</w:t>
            </w:r>
            <w:r>
              <w:rPr>
                <w:rFonts w:hint="eastAsia" w:ascii="仿宋_GB2312" w:hAnsi="仿宋_GB2312" w:eastAsia="仿宋_GB2312" w:cs="仿宋_GB2312"/>
                <w:b/>
                <w:color w:val="auto"/>
                <w:sz w:val="21"/>
                <w:szCs w:val="24"/>
              </w:rPr>
              <w:t>提供上述合同</w:t>
            </w:r>
            <w:r>
              <w:rPr>
                <w:rFonts w:hint="eastAsia" w:ascii="仿宋_GB2312" w:hAnsi="仿宋_GB2312" w:eastAsia="仿宋_GB2312" w:cs="仿宋_GB2312"/>
                <w:b/>
                <w:color w:val="auto"/>
                <w:sz w:val="21"/>
                <w:szCs w:val="24"/>
                <w:lang w:val="en-US" w:eastAsia="zh-CN"/>
              </w:rPr>
              <w:t>材料</w:t>
            </w:r>
            <w:r>
              <w:rPr>
                <w:rFonts w:hint="eastAsia" w:ascii="仿宋_GB2312" w:hAnsi="仿宋_GB2312" w:eastAsia="仿宋_GB2312" w:cs="仿宋_GB2312"/>
                <w:b/>
                <w:color w:val="auto"/>
                <w:sz w:val="21"/>
                <w:szCs w:val="24"/>
              </w:rPr>
              <w:t>并加盖</w:t>
            </w:r>
            <w:r>
              <w:rPr>
                <w:rFonts w:hint="eastAsia" w:ascii="仿宋_GB2312" w:hAnsi="仿宋_GB2312" w:eastAsia="仿宋_GB2312" w:cs="仿宋_GB2312"/>
                <w:b/>
                <w:color w:val="auto"/>
                <w:sz w:val="21"/>
                <w:szCs w:val="24"/>
                <w:lang w:eastAsia="zh-CN"/>
              </w:rPr>
              <w:t>供应商</w:t>
            </w:r>
            <w:r>
              <w:rPr>
                <w:rFonts w:hint="eastAsia" w:ascii="仿宋_GB2312" w:hAnsi="仿宋_GB2312" w:eastAsia="仿宋_GB2312" w:cs="仿宋_GB2312"/>
                <w:b/>
                <w:color w:val="auto"/>
                <w:sz w:val="21"/>
                <w:szCs w:val="24"/>
              </w:rPr>
              <w:t>CA电子签章，否则不予计分。</w:t>
            </w:r>
          </w:p>
        </w:tc>
        <w:tc>
          <w:tcPr>
            <w:tcW w:w="69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color w:val="auto"/>
                <w:sz w:val="21"/>
                <w:szCs w:val="24"/>
                <w:lang w:eastAsia="zh-CN"/>
              </w:rPr>
            </w:pPr>
            <w:r>
              <w:rPr>
                <w:rFonts w:hint="eastAsia" w:ascii="仿宋_GB2312" w:hAnsi="仿宋_GB2312" w:eastAsia="仿宋_GB2312" w:cs="仿宋_GB2312"/>
                <w:b/>
                <w:color w:val="auto"/>
                <w:sz w:val="21"/>
                <w:szCs w:val="24"/>
                <w:lang w:val="en-US" w:eastAsia="zh-CN"/>
              </w:rPr>
              <w:t>7</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color w:val="auto"/>
                <w:sz w:val="21"/>
                <w:szCs w:val="24"/>
              </w:rPr>
            </w:pPr>
            <w:r>
              <w:rPr>
                <w:rFonts w:hint="eastAsia" w:ascii="仿宋_GB2312" w:hAnsi="仿宋_GB2312" w:eastAsia="仿宋_GB2312" w:cs="仿宋_GB2312"/>
                <w:color w:val="auto"/>
                <w:sz w:val="21"/>
                <w:szCs w:val="24"/>
                <w:lang w:val="en-US" w:eastAsia="zh-CN"/>
              </w:rPr>
              <w:t>供应商</w:t>
            </w:r>
            <w:r>
              <w:rPr>
                <w:rFonts w:hint="eastAsia" w:ascii="仿宋_GB2312" w:hAnsi="仿宋_GB2312" w:eastAsia="仿宋_GB2312" w:cs="仿宋_GB2312"/>
                <w:color w:val="auto"/>
                <w:sz w:val="21"/>
                <w:szCs w:val="24"/>
              </w:rPr>
              <w:t>同类项目</w:t>
            </w:r>
            <w:r>
              <w:rPr>
                <w:rFonts w:hint="eastAsia" w:ascii="仿宋_GB2312" w:hAnsi="仿宋_GB2312" w:eastAsia="仿宋_GB2312" w:cs="仿宋_GB2312"/>
                <w:color w:val="auto"/>
                <w:sz w:val="21"/>
                <w:szCs w:val="24"/>
                <w:lang w:val="en-US" w:eastAsia="zh-CN"/>
              </w:rPr>
              <w:t>经验</w:t>
            </w:r>
            <w:r>
              <w:rPr>
                <w:rFonts w:hint="eastAsia" w:ascii="仿宋_GB2312" w:hAnsi="仿宋_GB2312" w:eastAsia="仿宋_GB2312" w:cs="仿宋_GB2312"/>
                <w:color w:val="auto"/>
                <w:sz w:val="21"/>
                <w:szCs w:val="24"/>
              </w:rPr>
              <w:t>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4"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422" w:firstLineChars="200"/>
              <w:jc w:val="center"/>
              <w:rPr>
                <w:rFonts w:hint="eastAsia" w:ascii="仿宋_GB2312" w:hAnsi="宋体" w:eastAsia="仿宋_GB2312"/>
                <w:b/>
                <w:color w:val="auto"/>
                <w:sz w:val="21"/>
                <w:szCs w:val="24"/>
              </w:rPr>
            </w:pPr>
            <w:r>
              <w:rPr>
                <w:rFonts w:hint="eastAsia" w:ascii="仿宋_GB2312" w:hAnsi="宋体" w:eastAsia="仿宋_GB2312"/>
                <w:b/>
                <w:color w:val="auto"/>
                <w:sz w:val="21"/>
                <w:szCs w:val="24"/>
              </w:rPr>
              <w:t>客观分总分</w:t>
            </w:r>
          </w:p>
        </w:tc>
        <w:tc>
          <w:tcPr>
            <w:tcW w:w="69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color w:val="auto"/>
                <w:sz w:val="21"/>
                <w:szCs w:val="24"/>
                <w:lang w:val="en-US" w:eastAsia="zh-CN"/>
              </w:rPr>
            </w:pPr>
            <w:r>
              <w:rPr>
                <w:rFonts w:hint="eastAsia" w:ascii="仿宋_GB2312" w:hAnsi="仿宋_GB2312" w:eastAsia="仿宋_GB2312" w:cs="仿宋_GB2312"/>
                <w:b/>
                <w:color w:val="auto"/>
                <w:sz w:val="21"/>
                <w:szCs w:val="24"/>
                <w:lang w:val="en-US" w:eastAsia="zh-CN"/>
              </w:rPr>
              <w:t>50</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color w:val="auto"/>
                <w:sz w:val="21"/>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9800"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D7D7D7"/>
            <w:vAlign w:val="center"/>
          </w:tcPr>
          <w:p>
            <w:pPr>
              <w:spacing w:line="390" w:lineRule="exact"/>
              <w:ind w:right="-168" w:rightChars="-80"/>
              <w:jc w:val="center"/>
              <w:rPr>
                <w:rFonts w:hint="eastAsia" w:ascii="仿宋_GB2312" w:eastAsia="仿宋_GB2312"/>
                <w:color w:val="auto"/>
                <w:sz w:val="24"/>
                <w:szCs w:val="24"/>
              </w:rPr>
            </w:pPr>
            <w:r>
              <w:rPr>
                <w:rFonts w:hint="eastAsia" w:ascii="仿宋_GB2312" w:eastAsia="仿宋_GB2312"/>
                <w:b/>
                <w:color w:val="auto"/>
                <w:sz w:val="32"/>
                <w:szCs w:val="24"/>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color w:val="auto"/>
                <w:sz w:val="21"/>
                <w:szCs w:val="24"/>
              </w:rPr>
            </w:pPr>
            <w:r>
              <w:rPr>
                <w:rFonts w:hint="eastAsia" w:ascii="仿宋_GB2312" w:hAnsi="仿宋_GB2312" w:eastAsia="仿宋_GB2312" w:cs="仿宋_GB2312"/>
                <w:b/>
                <w:color w:val="auto"/>
                <w:sz w:val="21"/>
                <w:szCs w:val="24"/>
              </w:rPr>
              <w:t>评分项</w:t>
            </w:r>
          </w:p>
        </w:tc>
        <w:tc>
          <w:tcPr>
            <w:tcW w:w="111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color w:val="auto"/>
                <w:sz w:val="21"/>
                <w:szCs w:val="24"/>
              </w:rPr>
            </w:pPr>
            <w:r>
              <w:rPr>
                <w:rFonts w:hint="eastAsia" w:ascii="仿宋_GB2312" w:hAnsi="仿宋_GB2312" w:eastAsia="仿宋_GB2312" w:cs="仿宋_GB2312"/>
                <w:b/>
                <w:color w:val="auto"/>
                <w:sz w:val="21"/>
                <w:szCs w:val="24"/>
              </w:rPr>
              <w:t>评审因素</w:t>
            </w:r>
          </w:p>
        </w:tc>
        <w:tc>
          <w:tcPr>
            <w:tcW w:w="567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40" w:lineRule="exact"/>
              <w:jc w:val="center"/>
              <w:rPr>
                <w:rFonts w:hint="eastAsia" w:ascii="仿宋_GB2312" w:hAnsi="仿宋_GB2312" w:eastAsia="仿宋_GB2312" w:cs="仿宋_GB2312"/>
                <w:b/>
                <w:color w:val="auto"/>
                <w:sz w:val="21"/>
                <w:szCs w:val="24"/>
              </w:rPr>
            </w:pPr>
            <w:r>
              <w:rPr>
                <w:rFonts w:hint="eastAsia" w:ascii="仿宋_GB2312" w:hAnsi="仿宋_GB2312" w:eastAsia="仿宋_GB2312" w:cs="仿宋_GB2312"/>
                <w:b/>
                <w:color w:val="auto"/>
                <w:sz w:val="21"/>
                <w:szCs w:val="24"/>
              </w:rPr>
              <w:t>评分标准说明</w:t>
            </w:r>
          </w:p>
        </w:tc>
        <w:tc>
          <w:tcPr>
            <w:tcW w:w="69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color w:val="auto"/>
                <w:sz w:val="21"/>
                <w:szCs w:val="24"/>
              </w:rPr>
            </w:pPr>
            <w:r>
              <w:rPr>
                <w:rFonts w:hint="eastAsia" w:ascii="仿宋_GB2312" w:hAnsi="仿宋_GB2312" w:eastAsia="仿宋_GB2312" w:cs="仿宋_GB2312"/>
                <w:b/>
                <w:color w:val="auto"/>
                <w:sz w:val="21"/>
                <w:szCs w:val="24"/>
              </w:rPr>
              <w:t>分值</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color w:val="auto"/>
                <w:sz w:val="21"/>
                <w:szCs w:val="24"/>
              </w:rPr>
            </w:pPr>
            <w:r>
              <w:rPr>
                <w:rFonts w:hint="eastAsia" w:ascii="仿宋_GB2312" w:hAnsi="仿宋_GB2312" w:eastAsia="仿宋_GB2312" w:cs="仿宋_GB2312"/>
                <w:b/>
                <w:color w:val="auto"/>
                <w:sz w:val="21"/>
                <w:szCs w:val="24"/>
              </w:rPr>
              <w:t>对应的投标文件格式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spacing w:line="390" w:lineRule="exact"/>
              <w:ind w:right="-168" w:rightChars="-80"/>
              <w:jc w:val="center"/>
              <w:rPr>
                <w:rFonts w:hint="eastAsia" w:ascii="仿宋_GB2312" w:eastAsia="仿宋_GB2312"/>
                <w:b/>
                <w:color w:val="auto"/>
                <w:sz w:val="24"/>
                <w:szCs w:val="24"/>
              </w:rPr>
            </w:pPr>
            <w:r>
              <w:rPr>
                <w:rFonts w:hint="eastAsia" w:ascii="仿宋_GB2312" w:eastAsia="仿宋_GB2312"/>
                <w:b/>
                <w:color w:val="auto"/>
                <w:sz w:val="24"/>
                <w:szCs w:val="24"/>
              </w:rPr>
              <w:t>服务方</w:t>
            </w:r>
          </w:p>
          <w:p>
            <w:pPr>
              <w:spacing w:line="390" w:lineRule="exact"/>
              <w:ind w:right="-168" w:rightChars="-80"/>
              <w:jc w:val="center"/>
              <w:rPr>
                <w:rFonts w:hint="eastAsia" w:ascii="仿宋_GB2312" w:eastAsia="仿宋_GB2312"/>
                <w:b/>
                <w:color w:val="auto"/>
                <w:sz w:val="24"/>
                <w:szCs w:val="24"/>
                <w:lang w:eastAsia="zh-CN"/>
              </w:rPr>
            </w:pPr>
            <w:r>
              <w:rPr>
                <w:rFonts w:hint="eastAsia" w:ascii="仿宋_GB2312" w:eastAsia="仿宋_GB2312"/>
                <w:b/>
                <w:color w:val="auto"/>
                <w:sz w:val="24"/>
                <w:szCs w:val="24"/>
              </w:rPr>
              <w:t>案</w:t>
            </w:r>
            <w:r>
              <w:rPr>
                <w:rFonts w:hint="eastAsia" w:ascii="仿宋_GB2312" w:eastAsia="仿宋_GB2312"/>
                <w:b/>
                <w:color w:val="auto"/>
                <w:sz w:val="24"/>
                <w:szCs w:val="24"/>
                <w:lang w:eastAsia="zh-CN"/>
              </w:rPr>
              <w:t>分</w:t>
            </w:r>
          </w:p>
          <w:p>
            <w:pPr>
              <w:spacing w:line="390" w:lineRule="exact"/>
              <w:ind w:right="-168" w:rightChars="-80"/>
              <w:jc w:val="center"/>
              <w:rPr>
                <w:rFonts w:hint="eastAsia" w:ascii="仿宋_GB2312" w:eastAsia="仿宋_GB2312"/>
                <w:b/>
                <w:color w:val="auto"/>
                <w:sz w:val="24"/>
                <w:szCs w:val="24"/>
                <w:lang w:eastAsia="zh-CN"/>
              </w:rPr>
            </w:pPr>
          </w:p>
          <w:p>
            <w:pPr>
              <w:spacing w:line="390" w:lineRule="exact"/>
              <w:ind w:right="-168" w:rightChars="-80"/>
              <w:jc w:val="center"/>
              <w:rPr>
                <w:rFonts w:hint="eastAsia" w:ascii="仿宋_GB2312" w:eastAsia="仿宋_GB2312"/>
                <w:b/>
                <w:color w:val="auto"/>
                <w:sz w:val="24"/>
                <w:szCs w:val="24"/>
                <w:lang w:eastAsia="zh-CN"/>
              </w:rPr>
            </w:pPr>
          </w:p>
          <w:p>
            <w:pPr>
              <w:spacing w:line="390" w:lineRule="exact"/>
              <w:ind w:right="-168" w:rightChars="-80"/>
              <w:jc w:val="center"/>
              <w:rPr>
                <w:rFonts w:hint="eastAsia" w:ascii="仿宋_GB2312" w:eastAsia="仿宋_GB2312"/>
                <w:b/>
                <w:color w:val="auto"/>
                <w:sz w:val="24"/>
                <w:szCs w:val="24"/>
                <w:lang w:eastAsia="zh-CN"/>
              </w:rPr>
            </w:pPr>
          </w:p>
          <w:p>
            <w:pPr>
              <w:spacing w:line="390" w:lineRule="exact"/>
              <w:ind w:right="-168" w:rightChars="-80"/>
              <w:jc w:val="center"/>
              <w:rPr>
                <w:rFonts w:hint="eastAsia" w:ascii="仿宋_GB2312" w:eastAsia="仿宋_GB2312"/>
                <w:b/>
                <w:color w:val="auto"/>
                <w:sz w:val="24"/>
                <w:szCs w:val="24"/>
                <w:lang w:eastAsia="zh-CN"/>
              </w:rPr>
            </w:pPr>
          </w:p>
          <w:p>
            <w:pPr>
              <w:spacing w:line="390" w:lineRule="exact"/>
              <w:ind w:right="-168" w:rightChars="-80"/>
              <w:jc w:val="center"/>
              <w:rPr>
                <w:rFonts w:hint="eastAsia" w:ascii="仿宋_GB2312" w:eastAsia="仿宋_GB2312"/>
                <w:b/>
                <w:color w:val="auto"/>
                <w:sz w:val="24"/>
                <w:szCs w:val="24"/>
                <w:lang w:eastAsia="zh-CN"/>
              </w:rPr>
            </w:pPr>
          </w:p>
          <w:p>
            <w:pPr>
              <w:spacing w:line="390" w:lineRule="exact"/>
              <w:ind w:right="-168" w:rightChars="-80"/>
              <w:jc w:val="center"/>
              <w:rPr>
                <w:rFonts w:hint="eastAsia" w:ascii="仿宋_GB2312" w:eastAsia="仿宋_GB2312"/>
                <w:b/>
                <w:color w:val="auto"/>
                <w:sz w:val="24"/>
                <w:szCs w:val="24"/>
                <w:lang w:eastAsia="zh-CN"/>
              </w:rPr>
            </w:pPr>
          </w:p>
          <w:p>
            <w:pPr>
              <w:spacing w:line="390" w:lineRule="exact"/>
              <w:ind w:right="-168" w:rightChars="-80"/>
              <w:jc w:val="center"/>
              <w:rPr>
                <w:rFonts w:hint="eastAsia" w:ascii="仿宋_GB2312" w:eastAsia="仿宋_GB2312"/>
                <w:b/>
                <w:color w:val="auto"/>
                <w:sz w:val="24"/>
                <w:szCs w:val="24"/>
                <w:lang w:eastAsia="zh-CN"/>
              </w:rPr>
            </w:pPr>
          </w:p>
          <w:p>
            <w:pPr>
              <w:spacing w:line="390" w:lineRule="exact"/>
              <w:ind w:right="-168" w:rightChars="-80"/>
              <w:jc w:val="center"/>
              <w:rPr>
                <w:rFonts w:hint="eastAsia" w:ascii="仿宋_GB2312" w:eastAsia="仿宋_GB2312"/>
                <w:b/>
                <w:color w:val="auto"/>
                <w:sz w:val="24"/>
                <w:szCs w:val="24"/>
                <w:lang w:eastAsia="zh-CN"/>
              </w:rPr>
            </w:pPr>
          </w:p>
          <w:p>
            <w:pPr>
              <w:spacing w:line="390" w:lineRule="exact"/>
              <w:ind w:right="-168" w:rightChars="-80"/>
              <w:jc w:val="center"/>
              <w:rPr>
                <w:rFonts w:hint="eastAsia" w:ascii="仿宋_GB2312" w:eastAsia="仿宋_GB2312"/>
                <w:b/>
                <w:color w:val="auto"/>
                <w:sz w:val="24"/>
                <w:szCs w:val="24"/>
                <w:lang w:eastAsia="zh-CN"/>
              </w:rPr>
            </w:pPr>
          </w:p>
          <w:p>
            <w:pPr>
              <w:spacing w:line="390" w:lineRule="exact"/>
              <w:ind w:right="-168" w:rightChars="-80"/>
              <w:jc w:val="center"/>
              <w:rPr>
                <w:rFonts w:hint="eastAsia" w:ascii="仿宋_GB2312" w:eastAsia="仿宋_GB2312"/>
                <w:b/>
                <w:color w:val="auto"/>
                <w:sz w:val="24"/>
                <w:szCs w:val="24"/>
                <w:lang w:eastAsia="zh-CN"/>
              </w:rPr>
            </w:pPr>
          </w:p>
          <w:p>
            <w:pPr>
              <w:spacing w:line="390" w:lineRule="exact"/>
              <w:ind w:right="-168" w:rightChars="-80"/>
              <w:jc w:val="center"/>
              <w:rPr>
                <w:rFonts w:hint="eastAsia" w:ascii="仿宋_GB2312" w:eastAsia="仿宋_GB2312"/>
                <w:b/>
                <w:color w:val="auto"/>
                <w:sz w:val="24"/>
                <w:szCs w:val="24"/>
                <w:lang w:eastAsia="zh-CN"/>
              </w:rPr>
            </w:pPr>
          </w:p>
          <w:p>
            <w:pPr>
              <w:spacing w:line="390" w:lineRule="exact"/>
              <w:ind w:right="-168" w:rightChars="-80"/>
              <w:jc w:val="center"/>
              <w:rPr>
                <w:rFonts w:hint="eastAsia" w:ascii="仿宋_GB2312" w:eastAsia="仿宋_GB2312"/>
                <w:b/>
                <w:color w:val="auto"/>
                <w:sz w:val="24"/>
                <w:szCs w:val="24"/>
                <w:lang w:eastAsia="zh-CN"/>
              </w:rPr>
            </w:pPr>
          </w:p>
          <w:p>
            <w:pPr>
              <w:spacing w:line="390" w:lineRule="exact"/>
              <w:ind w:right="-168" w:rightChars="-80"/>
              <w:jc w:val="center"/>
              <w:rPr>
                <w:rFonts w:hint="eastAsia" w:ascii="仿宋_GB2312" w:eastAsia="仿宋_GB2312"/>
                <w:b/>
                <w:color w:val="auto"/>
                <w:sz w:val="24"/>
                <w:szCs w:val="24"/>
                <w:lang w:eastAsia="zh-CN"/>
              </w:rPr>
            </w:pPr>
          </w:p>
          <w:p>
            <w:pPr>
              <w:spacing w:line="390" w:lineRule="exact"/>
              <w:ind w:right="-168" w:rightChars="-80"/>
              <w:jc w:val="center"/>
              <w:rPr>
                <w:rFonts w:hint="eastAsia" w:ascii="仿宋_GB2312" w:eastAsia="仿宋_GB2312"/>
                <w:b/>
                <w:color w:val="auto"/>
                <w:sz w:val="24"/>
                <w:szCs w:val="24"/>
                <w:lang w:eastAsia="zh-CN"/>
              </w:rPr>
            </w:pPr>
          </w:p>
          <w:p>
            <w:pPr>
              <w:spacing w:line="390" w:lineRule="exact"/>
              <w:ind w:right="-168" w:rightChars="-80"/>
              <w:jc w:val="center"/>
              <w:rPr>
                <w:rFonts w:hint="eastAsia" w:ascii="仿宋_GB2312" w:eastAsia="仿宋_GB2312"/>
                <w:b/>
                <w:color w:val="auto"/>
                <w:sz w:val="24"/>
                <w:szCs w:val="24"/>
                <w:lang w:eastAsia="zh-CN"/>
              </w:rPr>
            </w:pPr>
          </w:p>
          <w:p>
            <w:pPr>
              <w:spacing w:line="390" w:lineRule="exact"/>
              <w:ind w:right="-168" w:rightChars="-80"/>
              <w:jc w:val="center"/>
              <w:rPr>
                <w:rFonts w:hint="eastAsia" w:ascii="仿宋_GB2312" w:eastAsia="仿宋_GB2312"/>
                <w:b/>
                <w:color w:val="auto"/>
                <w:sz w:val="24"/>
                <w:szCs w:val="24"/>
                <w:lang w:eastAsia="zh-CN"/>
              </w:rPr>
            </w:pPr>
            <w:r>
              <w:rPr>
                <w:rFonts w:hint="eastAsia" w:ascii="仿宋_GB2312" w:eastAsia="仿宋_GB2312"/>
                <w:b/>
                <w:color w:val="auto"/>
                <w:sz w:val="24"/>
                <w:szCs w:val="24"/>
                <w:lang w:eastAsia="zh-CN"/>
              </w:rPr>
              <w:t>服务方案分</w:t>
            </w:r>
          </w:p>
        </w:tc>
        <w:tc>
          <w:tcPr>
            <w:tcW w:w="111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仿宋_GB2312" w:hAnsi="仿宋_GB2312" w:eastAsia="仿宋_GB2312" w:cs="仿宋_GB2312"/>
                <w:color w:val="auto"/>
                <w:sz w:val="21"/>
                <w:szCs w:val="24"/>
              </w:rPr>
            </w:pPr>
            <w:r>
              <w:rPr>
                <w:rFonts w:hint="eastAsia" w:ascii="仿宋_GB2312" w:hAnsi="仿宋_GB2312" w:eastAsia="仿宋_GB2312" w:cs="仿宋_GB2312"/>
                <w:b/>
                <w:color w:val="auto"/>
                <w:sz w:val="21"/>
                <w:szCs w:val="24"/>
              </w:rPr>
              <w:t>针对本项目的理解分析和工作思路</w:t>
            </w:r>
          </w:p>
        </w:tc>
        <w:tc>
          <w:tcPr>
            <w:tcW w:w="567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line="400" w:lineRule="exact"/>
              <w:ind w:firstLine="422" w:firstLineChars="200"/>
              <w:rPr>
                <w:rFonts w:hint="eastAsia" w:ascii="仿宋_GB2312" w:hAnsi="仿宋_GB2312" w:eastAsia="仿宋_GB2312" w:cs="仿宋_GB2312"/>
                <w:color w:val="auto"/>
                <w:sz w:val="21"/>
                <w:szCs w:val="24"/>
              </w:rPr>
            </w:pPr>
            <w:r>
              <w:rPr>
                <w:rFonts w:hint="eastAsia" w:ascii="仿宋_GB2312" w:hAnsi="仿宋_GB2312" w:eastAsia="仿宋_GB2312" w:cs="仿宋_GB2312"/>
                <w:b/>
                <w:color w:val="auto"/>
                <w:sz w:val="21"/>
                <w:szCs w:val="24"/>
              </w:rPr>
              <w:t>一档（</w:t>
            </w:r>
            <w:r>
              <w:rPr>
                <w:rFonts w:hint="eastAsia" w:ascii="仿宋_GB2312" w:hAnsi="仿宋_GB2312" w:eastAsia="仿宋_GB2312" w:cs="仿宋_GB2312"/>
                <w:b/>
                <w:color w:val="auto"/>
                <w:sz w:val="21"/>
                <w:szCs w:val="24"/>
                <w:lang w:val="en-US" w:eastAsia="zh-CN"/>
              </w:rPr>
              <w:t>9</w:t>
            </w:r>
            <w:r>
              <w:rPr>
                <w:rFonts w:hint="eastAsia" w:ascii="仿宋_GB2312" w:hAnsi="仿宋_GB2312" w:eastAsia="仿宋_GB2312" w:cs="仿宋_GB2312"/>
                <w:b/>
                <w:color w:val="auto"/>
                <w:sz w:val="21"/>
                <w:szCs w:val="24"/>
              </w:rPr>
              <w:t>分）：</w:t>
            </w:r>
            <w:r>
              <w:rPr>
                <w:rFonts w:hint="eastAsia" w:ascii="仿宋_GB2312" w:hAnsi="仿宋_GB2312" w:eastAsia="仿宋_GB2312" w:cs="仿宋_GB2312"/>
                <w:color w:val="auto"/>
                <w:sz w:val="21"/>
                <w:szCs w:val="24"/>
              </w:rPr>
              <w:t>对项目需求理解透彻，</w:t>
            </w:r>
            <w:r>
              <w:rPr>
                <w:rFonts w:hint="eastAsia" w:ascii="仿宋_GB2312" w:hAnsi="仿宋_GB2312" w:eastAsia="仿宋_GB2312" w:cs="仿宋_GB2312"/>
                <w:color w:val="auto"/>
                <w:sz w:val="21"/>
                <w:szCs w:val="24"/>
                <w:lang w:val="en-US" w:eastAsia="zh-CN"/>
              </w:rPr>
              <w:t>能识别出至少3个服务难点，并针对每个难点提出至少1条具体、可操作的解决措施。方案内容完整，涵盖采购文件要求的全部内容</w:t>
            </w:r>
            <w:r>
              <w:rPr>
                <w:rFonts w:hint="eastAsia" w:ascii="仿宋_GB2312" w:hAnsi="仿宋_GB2312" w:eastAsia="仿宋_GB2312" w:cs="仿宋_GB2312"/>
                <w:color w:val="auto"/>
                <w:sz w:val="21"/>
                <w:szCs w:val="24"/>
              </w:rPr>
              <w:t>，重点贴合实际</w:t>
            </w:r>
            <w:r>
              <w:rPr>
                <w:rFonts w:hint="eastAsia" w:ascii="仿宋_GB2312" w:hAnsi="仿宋_GB2312" w:eastAsia="仿宋_GB2312" w:cs="仿宋_GB2312"/>
                <w:color w:val="auto"/>
                <w:sz w:val="21"/>
                <w:szCs w:val="24"/>
                <w:lang w:eastAsia="zh-CN"/>
              </w:rPr>
              <w:t>，</w:t>
            </w:r>
            <w:r>
              <w:rPr>
                <w:rFonts w:hint="eastAsia" w:ascii="仿宋_GB2312" w:hAnsi="仿宋_GB2312" w:eastAsia="仿宋_GB2312" w:cs="仿宋_GB2312"/>
                <w:color w:val="auto"/>
                <w:sz w:val="21"/>
                <w:szCs w:val="24"/>
              </w:rPr>
              <w:t>含具体实施节点</w:t>
            </w:r>
            <w:r>
              <w:rPr>
                <w:rFonts w:hint="eastAsia" w:ascii="仿宋_GB2312" w:hAnsi="仿宋_GB2312" w:eastAsia="仿宋_GB2312" w:cs="仿宋_GB2312"/>
                <w:color w:val="auto"/>
                <w:sz w:val="21"/>
                <w:szCs w:val="24"/>
                <w:lang w:eastAsia="zh-CN"/>
              </w:rPr>
              <w:t>，</w:t>
            </w:r>
            <w:r>
              <w:rPr>
                <w:rFonts w:hint="eastAsia" w:ascii="仿宋_GB2312" w:hAnsi="仿宋_GB2312" w:eastAsia="仿宋_GB2312" w:cs="仿宋_GB2312"/>
                <w:color w:val="auto"/>
                <w:sz w:val="21"/>
                <w:szCs w:val="24"/>
              </w:rPr>
              <w:t>内容明确</w:t>
            </w:r>
            <w:r>
              <w:rPr>
                <w:rFonts w:hint="eastAsia" w:ascii="仿宋_GB2312" w:hAnsi="仿宋_GB2312" w:eastAsia="仿宋_GB2312" w:cs="仿宋_GB2312"/>
                <w:color w:val="auto"/>
                <w:sz w:val="21"/>
                <w:szCs w:val="24"/>
                <w:lang w:eastAsia="zh-CN"/>
              </w:rPr>
              <w:t>、</w:t>
            </w:r>
            <w:r>
              <w:rPr>
                <w:rFonts w:hint="eastAsia" w:ascii="仿宋_GB2312" w:hAnsi="仿宋_GB2312" w:eastAsia="仿宋_GB2312" w:cs="仿宋_GB2312"/>
                <w:color w:val="auto"/>
                <w:sz w:val="21"/>
                <w:szCs w:val="24"/>
              </w:rPr>
              <w:t>逻辑闭环、细节详实。</w:t>
            </w:r>
          </w:p>
          <w:p>
            <w:pPr>
              <w:spacing w:beforeLines="0" w:afterLines="0" w:line="400" w:lineRule="exact"/>
              <w:ind w:firstLine="422" w:firstLineChars="200"/>
              <w:rPr>
                <w:rFonts w:hint="eastAsia" w:ascii="仿宋_GB2312" w:hAnsi="仿宋_GB2312" w:eastAsia="仿宋_GB2312" w:cs="仿宋_GB2312"/>
                <w:color w:val="auto"/>
                <w:sz w:val="21"/>
                <w:szCs w:val="24"/>
              </w:rPr>
            </w:pPr>
            <w:r>
              <w:rPr>
                <w:rFonts w:hint="eastAsia" w:ascii="仿宋_GB2312" w:hAnsi="仿宋_GB2312" w:eastAsia="仿宋_GB2312" w:cs="仿宋_GB2312"/>
                <w:b/>
                <w:color w:val="auto"/>
                <w:sz w:val="21"/>
                <w:szCs w:val="24"/>
              </w:rPr>
              <w:t>二档（</w:t>
            </w:r>
            <w:r>
              <w:rPr>
                <w:rFonts w:hint="eastAsia" w:ascii="仿宋_GB2312" w:hAnsi="仿宋_GB2312" w:eastAsia="仿宋_GB2312" w:cs="仿宋_GB2312"/>
                <w:b/>
                <w:color w:val="auto"/>
                <w:sz w:val="21"/>
                <w:szCs w:val="24"/>
                <w:lang w:val="en-US" w:eastAsia="zh-CN"/>
              </w:rPr>
              <w:t>6</w:t>
            </w:r>
            <w:r>
              <w:rPr>
                <w:rFonts w:hint="eastAsia" w:ascii="仿宋_GB2312" w:hAnsi="仿宋_GB2312" w:eastAsia="仿宋_GB2312" w:cs="仿宋_GB2312"/>
                <w:b/>
                <w:color w:val="auto"/>
                <w:sz w:val="21"/>
                <w:szCs w:val="24"/>
              </w:rPr>
              <w:t>分）：</w:t>
            </w:r>
            <w:r>
              <w:rPr>
                <w:rFonts w:hint="eastAsia" w:ascii="仿宋_GB2312" w:hAnsi="仿宋_GB2312" w:eastAsia="仿宋_GB2312" w:cs="仿宋_GB2312"/>
                <w:color w:val="auto"/>
                <w:sz w:val="21"/>
                <w:szCs w:val="24"/>
              </w:rPr>
              <w:t>需求理解到位，无关键信息偏差</w:t>
            </w:r>
            <w:r>
              <w:rPr>
                <w:rFonts w:hint="eastAsia" w:ascii="仿宋_GB2312" w:hAnsi="仿宋_GB2312" w:eastAsia="仿宋_GB2312" w:cs="仿宋_GB2312"/>
                <w:color w:val="auto"/>
                <w:sz w:val="21"/>
                <w:szCs w:val="24"/>
                <w:lang w:eastAsia="zh-CN"/>
              </w:rPr>
              <w:t>，能识别出</w:t>
            </w:r>
            <w:r>
              <w:rPr>
                <w:rFonts w:hint="eastAsia" w:ascii="仿宋_GB2312" w:hAnsi="仿宋_GB2312" w:eastAsia="仿宋_GB2312" w:cs="仿宋_GB2312"/>
                <w:color w:val="auto"/>
                <w:sz w:val="21"/>
                <w:szCs w:val="24"/>
                <w:lang w:val="en-US" w:eastAsia="zh-CN"/>
              </w:rPr>
              <w:t>1-</w:t>
            </w:r>
            <w:r>
              <w:rPr>
                <w:rFonts w:hint="eastAsia" w:ascii="仿宋_GB2312" w:hAnsi="仿宋_GB2312" w:eastAsia="仿宋_GB2312" w:cs="仿宋_GB2312"/>
                <w:color w:val="auto"/>
                <w:sz w:val="21"/>
                <w:szCs w:val="24"/>
              </w:rPr>
              <w:t>2项服务重点</w:t>
            </w:r>
            <w:r>
              <w:rPr>
                <w:rFonts w:hint="eastAsia" w:ascii="仿宋_GB2312" w:hAnsi="仿宋_GB2312" w:eastAsia="仿宋_GB2312" w:cs="仿宋_GB2312"/>
                <w:color w:val="auto"/>
                <w:sz w:val="21"/>
                <w:szCs w:val="24"/>
                <w:lang w:eastAsia="zh-CN"/>
              </w:rPr>
              <w:t>和</w:t>
            </w:r>
            <w:r>
              <w:rPr>
                <w:rFonts w:hint="eastAsia" w:ascii="仿宋_GB2312" w:hAnsi="仿宋_GB2312" w:eastAsia="仿宋_GB2312" w:cs="仿宋_GB2312"/>
                <w:color w:val="auto"/>
                <w:sz w:val="21"/>
                <w:szCs w:val="24"/>
              </w:rPr>
              <w:t>工作难点，</w:t>
            </w:r>
            <w:r>
              <w:rPr>
                <w:rFonts w:hint="eastAsia" w:ascii="仿宋_GB2312" w:hAnsi="仿宋_GB2312" w:eastAsia="仿宋_GB2312" w:cs="仿宋_GB2312"/>
                <w:color w:val="auto"/>
                <w:sz w:val="21"/>
                <w:szCs w:val="24"/>
                <w:lang w:eastAsia="zh-CN"/>
              </w:rPr>
              <w:t>并提出解决</w:t>
            </w:r>
            <w:r>
              <w:rPr>
                <w:rFonts w:hint="eastAsia" w:ascii="仿宋_GB2312" w:hAnsi="仿宋_GB2312" w:eastAsia="仿宋_GB2312" w:cs="仿宋_GB2312"/>
                <w:color w:val="auto"/>
                <w:sz w:val="21"/>
                <w:szCs w:val="24"/>
              </w:rPr>
              <w:t>措施</w:t>
            </w:r>
            <w:r>
              <w:rPr>
                <w:rFonts w:hint="eastAsia" w:ascii="仿宋_GB2312" w:hAnsi="仿宋_GB2312" w:eastAsia="仿宋_GB2312" w:cs="仿宋_GB2312"/>
                <w:color w:val="auto"/>
                <w:sz w:val="21"/>
                <w:szCs w:val="24"/>
                <w:lang w:eastAsia="zh-CN"/>
              </w:rPr>
              <w:t>。</w:t>
            </w:r>
            <w:r>
              <w:rPr>
                <w:rFonts w:hint="eastAsia" w:ascii="仿宋_GB2312" w:hAnsi="仿宋_GB2312" w:eastAsia="仿宋_GB2312" w:cs="仿宋_GB2312"/>
                <w:color w:val="auto"/>
                <w:sz w:val="21"/>
                <w:szCs w:val="24"/>
              </w:rPr>
              <w:t>符合项目实施逻辑，措施具备落地性，无明显漏洞。</w:t>
            </w:r>
            <w:r>
              <w:rPr>
                <w:rFonts w:hint="eastAsia" w:ascii="仿宋_GB2312" w:hAnsi="仿宋_GB2312" w:eastAsia="仿宋_GB2312" w:cs="仿宋_GB2312"/>
                <w:color w:val="auto"/>
                <w:sz w:val="21"/>
                <w:szCs w:val="24"/>
                <w:lang w:val="en-US" w:eastAsia="zh-CN"/>
              </w:rPr>
              <w:t>方案内容较完整，涵盖大部分要求内容。</w:t>
            </w:r>
          </w:p>
          <w:p>
            <w:pPr>
              <w:spacing w:beforeLines="0" w:afterLines="0" w:line="400" w:lineRule="exact"/>
              <w:ind w:firstLine="422" w:firstLineChars="200"/>
              <w:rPr>
                <w:rFonts w:hint="eastAsia" w:ascii="仿宋_GB2312" w:hAnsi="仿宋_GB2312" w:eastAsia="仿宋_GB2312" w:cs="仿宋_GB2312"/>
                <w:color w:val="auto"/>
                <w:sz w:val="21"/>
                <w:szCs w:val="24"/>
              </w:rPr>
            </w:pPr>
            <w:r>
              <w:rPr>
                <w:rFonts w:hint="eastAsia" w:ascii="仿宋_GB2312" w:hAnsi="仿宋_GB2312" w:eastAsia="仿宋_GB2312" w:cs="仿宋_GB2312"/>
                <w:b/>
                <w:color w:val="auto"/>
                <w:sz w:val="21"/>
                <w:szCs w:val="24"/>
              </w:rPr>
              <w:t>三档（</w:t>
            </w:r>
            <w:r>
              <w:rPr>
                <w:rFonts w:hint="eastAsia" w:ascii="仿宋_GB2312" w:hAnsi="仿宋_GB2312" w:eastAsia="仿宋_GB2312" w:cs="仿宋_GB2312"/>
                <w:b/>
                <w:color w:val="auto"/>
                <w:sz w:val="21"/>
                <w:szCs w:val="24"/>
                <w:lang w:val="en-US" w:eastAsia="zh-CN"/>
              </w:rPr>
              <w:t>3</w:t>
            </w:r>
            <w:r>
              <w:rPr>
                <w:rFonts w:hint="eastAsia" w:ascii="仿宋_GB2312" w:hAnsi="仿宋_GB2312" w:eastAsia="仿宋_GB2312" w:cs="仿宋_GB2312"/>
                <w:b/>
                <w:color w:val="auto"/>
                <w:sz w:val="21"/>
                <w:szCs w:val="24"/>
              </w:rPr>
              <w:t>分）：</w:t>
            </w:r>
            <w:r>
              <w:rPr>
                <w:rFonts w:hint="eastAsia" w:ascii="仿宋_GB2312" w:hAnsi="仿宋_GB2312" w:eastAsia="仿宋_GB2312" w:cs="仿宋_GB2312"/>
                <w:color w:val="auto"/>
                <w:sz w:val="21"/>
                <w:szCs w:val="24"/>
              </w:rPr>
              <w:t>需求理解不够到位，</w:t>
            </w:r>
            <w:r>
              <w:rPr>
                <w:rFonts w:hint="eastAsia" w:ascii="仿宋_GB2312" w:hAnsi="仿宋_GB2312" w:eastAsia="仿宋_GB2312" w:cs="仿宋_GB2312"/>
                <w:color w:val="auto"/>
                <w:sz w:val="21"/>
                <w:szCs w:val="24"/>
                <w:lang w:eastAsia="zh-CN"/>
              </w:rPr>
              <w:t>仅</w:t>
            </w:r>
            <w:r>
              <w:rPr>
                <w:rFonts w:hint="eastAsia" w:ascii="仿宋_GB2312" w:hAnsi="仿宋_GB2312" w:eastAsia="仿宋_GB2312" w:cs="仿宋_GB2312"/>
                <w:color w:val="auto"/>
                <w:sz w:val="21"/>
                <w:szCs w:val="24"/>
              </w:rPr>
              <w:t>简单提及服务重点或难点，未精准定位核心问题，解决措施笼统模糊</w:t>
            </w:r>
            <w:r>
              <w:rPr>
                <w:rFonts w:hint="eastAsia" w:ascii="仿宋_GB2312" w:hAnsi="仿宋_GB2312" w:eastAsia="仿宋_GB2312" w:cs="仿宋_GB2312"/>
                <w:color w:val="auto"/>
                <w:sz w:val="21"/>
                <w:szCs w:val="24"/>
                <w:lang w:eastAsia="zh-CN"/>
              </w:rPr>
              <w:t>，</w:t>
            </w:r>
            <w:r>
              <w:rPr>
                <w:rFonts w:hint="eastAsia" w:ascii="仿宋_GB2312" w:hAnsi="仿宋_GB2312" w:eastAsia="仿宋_GB2312" w:cs="仿宋_GB2312"/>
                <w:color w:val="auto"/>
                <w:sz w:val="21"/>
                <w:szCs w:val="24"/>
              </w:rPr>
              <w:t>无具体方式</w:t>
            </w:r>
            <w:r>
              <w:rPr>
                <w:rFonts w:hint="eastAsia" w:ascii="仿宋_GB2312" w:hAnsi="仿宋_GB2312" w:eastAsia="仿宋_GB2312" w:cs="仿宋_GB2312"/>
                <w:color w:val="auto"/>
                <w:sz w:val="21"/>
                <w:szCs w:val="24"/>
                <w:lang w:eastAsia="zh-CN"/>
              </w:rPr>
              <w:t>，</w:t>
            </w:r>
            <w:r>
              <w:rPr>
                <w:rFonts w:hint="eastAsia" w:ascii="仿宋_GB2312" w:hAnsi="仿宋_GB2312" w:eastAsia="仿宋_GB2312" w:cs="仿宋_GB2312"/>
                <w:color w:val="auto"/>
                <w:sz w:val="21"/>
                <w:szCs w:val="24"/>
              </w:rPr>
              <w:t>与项目实际适配性较弱。</w:t>
            </w:r>
          </w:p>
          <w:p>
            <w:pPr>
              <w:spacing w:beforeLines="0" w:afterLines="0" w:line="400" w:lineRule="exact"/>
              <w:ind w:firstLine="422" w:firstLineChars="200"/>
              <w:rPr>
                <w:rFonts w:hint="eastAsia" w:ascii="仿宋_GB2312" w:hAnsi="仿宋_GB2312" w:eastAsia="仿宋_GB2312" w:cs="仿宋_GB2312"/>
                <w:b/>
                <w:color w:val="auto"/>
                <w:sz w:val="21"/>
                <w:szCs w:val="24"/>
              </w:rPr>
            </w:pPr>
            <w:r>
              <w:rPr>
                <w:rFonts w:hint="eastAsia" w:ascii="仿宋_GB2312" w:hAnsi="仿宋_GB2312" w:eastAsia="仿宋_GB2312" w:cs="仿宋_GB2312"/>
                <w:b/>
                <w:color w:val="auto"/>
                <w:sz w:val="21"/>
                <w:szCs w:val="24"/>
              </w:rPr>
              <w:t>注：1.该方案内容可以包括：（1）针对本项目服务内容进行理解分析；（2）针对</w:t>
            </w:r>
            <w:r>
              <w:rPr>
                <w:rFonts w:hint="eastAsia" w:ascii="仿宋_GB2312" w:hAnsi="仿宋_GB2312" w:eastAsia="仿宋_GB2312" w:cs="仿宋_GB2312"/>
                <w:b/>
                <w:color w:val="auto"/>
                <w:sz w:val="21"/>
                <w:szCs w:val="24"/>
                <w:lang w:val="en-US" w:eastAsia="zh-CN"/>
              </w:rPr>
              <w:t>本</w:t>
            </w:r>
            <w:r>
              <w:rPr>
                <w:rFonts w:hint="eastAsia" w:ascii="仿宋_GB2312" w:hAnsi="仿宋_GB2312" w:eastAsia="仿宋_GB2312" w:cs="仿宋_GB2312"/>
                <w:b/>
                <w:color w:val="auto"/>
                <w:sz w:val="21"/>
                <w:szCs w:val="24"/>
              </w:rPr>
              <w:t>项目特点提出工作思路及方案；（3）分析工作中可能出现的服务重点和难点；（4）提出服务重点和难点相应解决措施。</w:t>
            </w:r>
          </w:p>
          <w:p>
            <w:pPr>
              <w:spacing w:line="400" w:lineRule="exact"/>
              <w:ind w:firstLine="422" w:firstLineChars="200"/>
              <w:rPr>
                <w:rFonts w:hint="eastAsia" w:ascii="仿宋_GB2312" w:hAnsi="仿宋_GB2312" w:eastAsia="仿宋_GB2312" w:cs="仿宋_GB2312"/>
                <w:color w:val="auto"/>
                <w:sz w:val="21"/>
                <w:szCs w:val="24"/>
                <w:lang w:eastAsia="zh-CN"/>
              </w:rPr>
            </w:pPr>
            <w:r>
              <w:rPr>
                <w:rFonts w:hint="eastAsia" w:ascii="仿宋_GB2312" w:hAnsi="仿宋_GB2312" w:eastAsia="仿宋_GB2312" w:cs="仿宋_GB2312"/>
                <w:b/>
                <w:color w:val="auto"/>
                <w:sz w:val="21"/>
                <w:szCs w:val="24"/>
              </w:rPr>
              <w:t>2.未提供方案或提供的内容与本项目无关的得0分。</w:t>
            </w:r>
          </w:p>
        </w:tc>
        <w:tc>
          <w:tcPr>
            <w:tcW w:w="69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仿宋_GB2312" w:hAnsi="仿宋_GB2312" w:eastAsia="仿宋_GB2312" w:cs="仿宋_GB2312"/>
                <w:b/>
                <w:color w:val="auto"/>
                <w:sz w:val="21"/>
                <w:szCs w:val="24"/>
                <w:lang w:eastAsia="zh-CN"/>
              </w:rPr>
            </w:pPr>
            <w:r>
              <w:rPr>
                <w:rFonts w:hint="eastAsia" w:ascii="仿宋_GB2312" w:hAnsi="仿宋_GB2312" w:eastAsia="仿宋_GB2312" w:cs="仿宋_GB2312"/>
                <w:b/>
                <w:color w:val="auto"/>
                <w:sz w:val="21"/>
                <w:szCs w:val="24"/>
                <w:lang w:val="en-US" w:eastAsia="zh-CN"/>
              </w:rPr>
              <w:t>9</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仿宋_GB2312" w:hAnsi="仿宋_GB2312" w:eastAsia="仿宋_GB2312" w:cs="仿宋_GB2312"/>
                <w:b/>
                <w:color w:val="auto"/>
                <w:sz w:val="21"/>
                <w:szCs w:val="24"/>
              </w:rPr>
            </w:pPr>
            <w:r>
              <w:rPr>
                <w:rFonts w:hint="eastAsia" w:ascii="仿宋_GB2312" w:hAnsi="仿宋_GB2312" w:eastAsia="仿宋_GB2312" w:cs="仿宋_GB2312"/>
                <w:color w:val="auto"/>
                <w:sz w:val="21"/>
                <w:szCs w:val="24"/>
              </w:rPr>
              <w:t>针对本项目的理解分析和工作思路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pacing w:line="390" w:lineRule="exact"/>
              <w:ind w:right="-168" w:rightChars="-80"/>
              <w:jc w:val="center"/>
              <w:rPr>
                <w:rFonts w:hint="eastAsia" w:ascii="仿宋_GB2312" w:eastAsia="仿宋_GB2312"/>
                <w:b/>
                <w:color w:val="auto"/>
                <w:sz w:val="24"/>
                <w:szCs w:val="24"/>
              </w:rPr>
            </w:pPr>
          </w:p>
        </w:tc>
        <w:tc>
          <w:tcPr>
            <w:tcW w:w="111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仿宋_GB2312" w:hAnsi="仿宋_GB2312" w:eastAsia="仿宋_GB2312" w:cs="仿宋_GB2312"/>
                <w:color w:val="auto"/>
                <w:sz w:val="21"/>
                <w:szCs w:val="24"/>
              </w:rPr>
            </w:pPr>
            <w:r>
              <w:rPr>
                <w:rFonts w:hint="eastAsia" w:ascii="仿宋_GB2312" w:hAnsi="仿宋_GB2312" w:eastAsia="仿宋_GB2312" w:cs="仿宋_GB2312"/>
                <w:b/>
                <w:color w:val="auto"/>
                <w:sz w:val="21"/>
                <w:szCs w:val="24"/>
              </w:rPr>
              <w:t>针对本项目的管理模式和管理机制</w:t>
            </w:r>
          </w:p>
        </w:tc>
        <w:tc>
          <w:tcPr>
            <w:tcW w:w="5673"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12"/>
              </w:tabs>
              <w:spacing w:beforeLines="0" w:afterLines="0" w:line="400" w:lineRule="exact"/>
              <w:ind w:firstLine="422" w:firstLineChars="200"/>
              <w:rPr>
                <w:rFonts w:hint="eastAsia" w:ascii="仿宋_GB2312" w:hAnsi="仿宋_GB2312" w:eastAsia="仿宋_GB2312" w:cs="仿宋_GB2312"/>
                <w:sz w:val="21"/>
                <w:szCs w:val="24"/>
              </w:rPr>
            </w:pPr>
            <w:r>
              <w:rPr>
                <w:rFonts w:hint="eastAsia" w:ascii="仿宋_GB2312" w:hAnsi="仿宋_GB2312" w:eastAsia="仿宋_GB2312" w:cs="仿宋_GB2312"/>
                <w:b/>
                <w:sz w:val="21"/>
                <w:szCs w:val="24"/>
              </w:rPr>
              <w:t>一档（</w:t>
            </w:r>
            <w:r>
              <w:rPr>
                <w:rFonts w:hint="eastAsia" w:ascii="仿宋_GB2312" w:hAnsi="仿宋_GB2312" w:eastAsia="仿宋_GB2312" w:cs="仿宋_GB2312"/>
                <w:b/>
                <w:sz w:val="21"/>
                <w:szCs w:val="24"/>
                <w:lang w:val="en-US" w:eastAsia="zh-CN"/>
              </w:rPr>
              <w:t>9</w:t>
            </w:r>
            <w:r>
              <w:rPr>
                <w:rFonts w:hint="eastAsia" w:ascii="仿宋_GB2312" w:hAnsi="仿宋_GB2312" w:eastAsia="仿宋_GB2312" w:cs="仿宋_GB2312"/>
                <w:b/>
                <w:sz w:val="21"/>
                <w:szCs w:val="24"/>
              </w:rPr>
              <w:t>分）：</w:t>
            </w:r>
            <w:r>
              <w:rPr>
                <w:rFonts w:hint="eastAsia" w:ascii="仿宋_GB2312" w:hAnsi="仿宋_GB2312" w:eastAsia="仿宋_GB2312" w:cs="仿宋_GB2312"/>
                <w:sz w:val="21"/>
                <w:szCs w:val="24"/>
                <w:lang w:eastAsia="zh-CN"/>
              </w:rPr>
              <w:t>方案</w:t>
            </w:r>
            <w:r>
              <w:rPr>
                <w:rFonts w:hint="eastAsia" w:ascii="仿宋_GB2312" w:hAnsi="仿宋_GB2312" w:eastAsia="仿宋_GB2312" w:cs="仿宋_GB2312"/>
                <w:sz w:val="21"/>
                <w:szCs w:val="24"/>
              </w:rPr>
              <w:t>切合实际，科学合理，</w:t>
            </w:r>
            <w:r>
              <w:rPr>
                <w:rFonts w:hint="eastAsia" w:ascii="仿宋_GB2312" w:hAnsi="仿宋_GB2312" w:eastAsia="仿宋_GB2312" w:cs="仿宋_GB2312"/>
                <w:color w:val="auto"/>
                <w:sz w:val="21"/>
                <w:szCs w:val="24"/>
              </w:rPr>
              <w:t>岗位责任制度在采购需求的基础上进一步细化，</w:t>
            </w:r>
            <w:r>
              <w:rPr>
                <w:rFonts w:hint="eastAsia" w:ascii="仿宋_GB2312" w:hAnsi="仿宋_GB2312" w:eastAsia="仿宋_GB2312" w:cs="仿宋_GB2312"/>
                <w:color w:val="auto"/>
                <w:sz w:val="21"/>
                <w:szCs w:val="24"/>
                <w:lang w:eastAsia="zh-CN"/>
              </w:rPr>
              <w:t>安全保卫管理和制度严密、周全，制定可行的卫生检查制度；</w:t>
            </w:r>
            <w:r>
              <w:rPr>
                <w:rFonts w:hint="eastAsia" w:ascii="仿宋_GB2312" w:eastAsia="仿宋_GB2312"/>
                <w:color w:val="auto"/>
                <w:sz w:val="21"/>
                <w:szCs w:val="24"/>
                <w:lang w:eastAsia="zh-CN"/>
              </w:rPr>
              <w:t>服务沟通机制能及时发现并解决问题，工作记录及档案管理</w:t>
            </w:r>
            <w:r>
              <w:rPr>
                <w:rFonts w:hint="eastAsia" w:ascii="仿宋_GB2312" w:hAnsi="仿宋_GB2312" w:eastAsia="仿宋_GB2312" w:cs="仿宋_GB2312"/>
                <w:color w:val="auto"/>
                <w:sz w:val="21"/>
                <w:szCs w:val="24"/>
              </w:rPr>
              <w:t>完善、详细、</w:t>
            </w:r>
            <w:r>
              <w:rPr>
                <w:rFonts w:hint="eastAsia" w:ascii="仿宋_GB2312" w:hAnsi="仿宋_GB2312" w:eastAsia="仿宋_GB2312" w:cs="仿宋_GB2312"/>
                <w:color w:val="auto"/>
                <w:sz w:val="21"/>
                <w:szCs w:val="24"/>
                <w:lang w:eastAsia="zh-CN"/>
              </w:rPr>
              <w:t>针对性强</w:t>
            </w:r>
            <w:r>
              <w:rPr>
                <w:rFonts w:hint="eastAsia" w:ascii="仿宋_GB2312" w:hAnsi="仿宋_GB2312" w:eastAsia="仿宋_GB2312" w:cs="仿宋_GB2312"/>
                <w:sz w:val="21"/>
                <w:szCs w:val="24"/>
              </w:rPr>
              <w:t>；</w:t>
            </w:r>
          </w:p>
          <w:p>
            <w:pPr>
              <w:tabs>
                <w:tab w:val="left" w:pos="312"/>
              </w:tabs>
              <w:spacing w:beforeLines="0" w:afterLines="0" w:line="400" w:lineRule="exact"/>
              <w:ind w:firstLine="422" w:firstLineChars="200"/>
              <w:rPr>
                <w:rFonts w:hint="eastAsia" w:ascii="仿宋_GB2312" w:hAnsi="仿宋_GB2312" w:eastAsia="仿宋_GB2312" w:cs="仿宋_GB2312"/>
                <w:sz w:val="21"/>
                <w:szCs w:val="24"/>
                <w:lang w:eastAsia="zh-CN"/>
              </w:rPr>
            </w:pPr>
            <w:r>
              <w:rPr>
                <w:rFonts w:hint="eastAsia" w:ascii="仿宋_GB2312" w:hAnsi="仿宋_GB2312" w:eastAsia="仿宋_GB2312" w:cs="仿宋_GB2312"/>
                <w:b/>
                <w:sz w:val="21"/>
                <w:szCs w:val="24"/>
              </w:rPr>
              <w:t>二档（</w:t>
            </w:r>
            <w:r>
              <w:rPr>
                <w:rFonts w:hint="eastAsia" w:ascii="仿宋_GB2312" w:hAnsi="仿宋_GB2312" w:eastAsia="仿宋_GB2312" w:cs="仿宋_GB2312"/>
                <w:b/>
                <w:sz w:val="21"/>
                <w:szCs w:val="24"/>
                <w:lang w:val="en-US" w:eastAsia="zh-CN"/>
              </w:rPr>
              <w:t>6</w:t>
            </w:r>
            <w:r>
              <w:rPr>
                <w:rFonts w:hint="eastAsia" w:ascii="仿宋_GB2312" w:hAnsi="仿宋_GB2312" w:eastAsia="仿宋_GB2312" w:cs="仿宋_GB2312"/>
                <w:b/>
                <w:sz w:val="21"/>
                <w:szCs w:val="24"/>
              </w:rPr>
              <w:t>分）：</w:t>
            </w:r>
            <w:r>
              <w:rPr>
                <w:rFonts w:hint="eastAsia" w:ascii="仿宋_GB2312" w:hAnsi="仿宋_GB2312" w:eastAsia="仿宋_GB2312" w:cs="仿宋_GB2312"/>
                <w:sz w:val="21"/>
                <w:szCs w:val="24"/>
              </w:rPr>
              <w:t>方案能较好满足采购需求，具有一定的科学合理性，各项管理制度较完善</w:t>
            </w:r>
            <w:r>
              <w:rPr>
                <w:rFonts w:hint="eastAsia" w:ascii="仿宋_GB2312" w:eastAsia="仿宋_GB2312"/>
                <w:sz w:val="21"/>
                <w:szCs w:val="24"/>
              </w:rPr>
              <w:t>、详细，服务沟通机制能及时发现并解决问题</w:t>
            </w:r>
            <w:r>
              <w:rPr>
                <w:rFonts w:hint="eastAsia" w:ascii="仿宋_GB2312" w:hAnsi="仿宋_GB2312" w:eastAsia="仿宋_GB2312" w:cs="仿宋_GB2312"/>
                <w:sz w:val="21"/>
                <w:szCs w:val="24"/>
              </w:rPr>
              <w:t>；</w:t>
            </w:r>
            <w:r>
              <w:rPr>
                <w:rFonts w:hint="eastAsia" w:ascii="仿宋_GB2312" w:hAnsi="仿宋_GB2312" w:eastAsia="仿宋_GB2312" w:cs="仿宋_GB2312"/>
                <w:color w:val="auto"/>
                <w:sz w:val="21"/>
                <w:szCs w:val="24"/>
                <w:lang w:eastAsia="zh-CN"/>
              </w:rPr>
              <w:t>针对项目特点</w:t>
            </w:r>
            <w:r>
              <w:rPr>
                <w:rFonts w:hint="eastAsia" w:ascii="仿宋_GB2312" w:hAnsi="仿宋_GB2312" w:eastAsia="仿宋_GB2312" w:cs="仿宋_GB2312"/>
                <w:color w:val="auto"/>
                <w:sz w:val="21"/>
                <w:szCs w:val="24"/>
              </w:rPr>
              <w:t>做出的管理机制具体可行、执行力较强</w:t>
            </w:r>
            <w:r>
              <w:rPr>
                <w:rFonts w:hint="eastAsia" w:ascii="仿宋_GB2312" w:hAnsi="仿宋_GB2312" w:eastAsia="仿宋_GB2312" w:cs="仿宋_GB2312"/>
                <w:color w:val="auto"/>
                <w:sz w:val="21"/>
                <w:szCs w:val="24"/>
                <w:lang w:eastAsia="zh-CN"/>
              </w:rPr>
              <w:t>；</w:t>
            </w:r>
          </w:p>
          <w:p>
            <w:pPr>
              <w:spacing w:beforeLines="0" w:afterLines="0" w:line="440" w:lineRule="exact"/>
              <w:ind w:firstLine="422" w:firstLineChars="200"/>
              <w:rPr>
                <w:rFonts w:hint="eastAsia" w:ascii="仿宋_GB2312" w:hAnsi="仿宋_GB2312" w:eastAsia="仿宋_GB2312" w:cs="仿宋_GB2312"/>
                <w:sz w:val="21"/>
                <w:szCs w:val="24"/>
              </w:rPr>
            </w:pPr>
            <w:r>
              <w:rPr>
                <w:rFonts w:hint="eastAsia" w:ascii="仿宋_GB2312" w:hAnsi="仿宋_GB2312" w:eastAsia="仿宋_GB2312" w:cs="仿宋_GB2312"/>
                <w:b/>
                <w:sz w:val="21"/>
                <w:szCs w:val="24"/>
              </w:rPr>
              <w:t>三档（</w:t>
            </w:r>
            <w:r>
              <w:rPr>
                <w:rFonts w:hint="eastAsia" w:ascii="仿宋_GB2312" w:hAnsi="仿宋_GB2312" w:eastAsia="仿宋_GB2312" w:cs="仿宋_GB2312"/>
                <w:b/>
                <w:sz w:val="21"/>
                <w:szCs w:val="24"/>
                <w:lang w:val="en-US" w:eastAsia="zh-CN"/>
              </w:rPr>
              <w:t>3</w:t>
            </w:r>
            <w:r>
              <w:rPr>
                <w:rFonts w:hint="eastAsia" w:ascii="仿宋_GB2312" w:hAnsi="仿宋_GB2312" w:eastAsia="仿宋_GB2312" w:cs="仿宋_GB2312"/>
                <w:b/>
                <w:sz w:val="21"/>
                <w:szCs w:val="24"/>
              </w:rPr>
              <w:t>分）：</w:t>
            </w:r>
            <w:r>
              <w:rPr>
                <w:rFonts w:hint="eastAsia" w:ascii="仿宋_GB2312" w:hAnsi="仿宋_GB2312" w:eastAsia="仿宋_GB2312" w:cs="仿宋_GB2312"/>
                <w:sz w:val="21"/>
                <w:szCs w:val="24"/>
              </w:rPr>
              <w:t>满足采购需求，管理制度内容简单，操作基本可行。</w:t>
            </w:r>
          </w:p>
          <w:p>
            <w:pPr>
              <w:spacing w:beforeLines="0" w:afterLines="0" w:line="440" w:lineRule="exact"/>
              <w:ind w:firstLine="422" w:firstLineChars="200"/>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注：1.该方案内容可以包括：（1）岗位责任制度；（2）服务沟通机制；（3）工作记录及档案管理（包括交接验收资料、</w:t>
            </w:r>
            <w:r>
              <w:rPr>
                <w:rFonts w:hint="eastAsia" w:ascii="仿宋_GB2312" w:hAnsi="仿宋_GB2312" w:eastAsia="仿宋_GB2312" w:cs="仿宋_GB2312"/>
                <w:b/>
                <w:sz w:val="21"/>
                <w:szCs w:val="21"/>
                <w:lang w:eastAsia="zh-CN"/>
              </w:rPr>
              <w:t>日常</w:t>
            </w:r>
            <w:r>
              <w:rPr>
                <w:rFonts w:hint="eastAsia" w:ascii="仿宋_GB2312" w:hAnsi="仿宋_GB2312" w:eastAsia="仿宋_GB2312" w:cs="仿宋_GB2312"/>
                <w:b/>
                <w:sz w:val="21"/>
                <w:szCs w:val="21"/>
              </w:rPr>
              <w:t>巡视记录、档案管理、投诉与处理记录、其它管理与服务活动记录等）。</w:t>
            </w:r>
          </w:p>
          <w:p>
            <w:pPr>
              <w:spacing w:line="400" w:lineRule="exact"/>
              <w:ind w:firstLine="422" w:firstLineChars="200"/>
              <w:rPr>
                <w:rFonts w:hint="eastAsia" w:ascii="仿宋_GB2312" w:hAnsi="仿宋_GB2312" w:eastAsia="仿宋_GB2312" w:cs="仿宋_GB2312"/>
                <w:color w:val="auto"/>
                <w:sz w:val="21"/>
                <w:szCs w:val="24"/>
                <w:lang w:eastAsia="zh-CN"/>
              </w:rPr>
            </w:pPr>
            <w:r>
              <w:rPr>
                <w:rFonts w:hint="eastAsia" w:ascii="仿宋_GB2312" w:hAnsi="仿宋_GB2312" w:eastAsia="仿宋_GB2312" w:cs="仿宋_GB2312"/>
                <w:b/>
                <w:sz w:val="21"/>
                <w:szCs w:val="21"/>
              </w:rPr>
              <w:t>2.未提供方案或提供的内容与本项目无关的得0分。</w:t>
            </w:r>
          </w:p>
        </w:tc>
        <w:tc>
          <w:tcPr>
            <w:tcW w:w="69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仿宋_GB2312" w:hAnsi="仿宋_GB2312" w:eastAsia="仿宋_GB2312" w:cs="仿宋_GB2312"/>
                <w:b/>
                <w:color w:val="auto"/>
                <w:sz w:val="21"/>
                <w:szCs w:val="24"/>
                <w:lang w:eastAsia="zh-CN"/>
              </w:rPr>
            </w:pPr>
            <w:r>
              <w:rPr>
                <w:rFonts w:hint="eastAsia" w:ascii="仿宋_GB2312" w:hAnsi="仿宋_GB2312" w:eastAsia="仿宋_GB2312" w:cs="仿宋_GB2312"/>
                <w:b/>
                <w:color w:val="auto"/>
                <w:sz w:val="21"/>
                <w:szCs w:val="24"/>
                <w:lang w:val="en-US" w:eastAsia="zh-CN"/>
              </w:rPr>
              <w:t>9</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仿宋_GB2312" w:hAnsi="仿宋_GB2312" w:eastAsia="仿宋_GB2312" w:cs="仿宋_GB2312"/>
                <w:b/>
                <w:color w:val="auto"/>
                <w:sz w:val="21"/>
                <w:szCs w:val="24"/>
              </w:rPr>
            </w:pPr>
            <w:r>
              <w:rPr>
                <w:rFonts w:hint="eastAsia" w:ascii="仿宋_GB2312" w:hAnsi="仿宋_GB2312" w:eastAsia="仿宋_GB2312" w:cs="仿宋_GB2312"/>
                <w:color w:val="auto"/>
                <w:sz w:val="21"/>
                <w:szCs w:val="24"/>
              </w:rPr>
              <w:t>针对本项目的管理模式和管理机制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spacing w:line="390" w:lineRule="exact"/>
              <w:ind w:right="-168" w:rightChars="-80"/>
              <w:jc w:val="center"/>
              <w:rPr>
                <w:rFonts w:hint="eastAsia" w:ascii="仿宋_GB2312" w:eastAsia="仿宋_GB2312"/>
                <w:b/>
                <w:color w:val="auto"/>
                <w:sz w:val="24"/>
                <w:szCs w:val="24"/>
              </w:rPr>
            </w:pPr>
            <w:r>
              <w:rPr>
                <w:rFonts w:hint="eastAsia" w:ascii="仿宋_GB2312" w:eastAsia="仿宋_GB2312"/>
                <w:b/>
                <w:color w:val="auto"/>
                <w:sz w:val="24"/>
                <w:szCs w:val="24"/>
              </w:rPr>
              <w:t>服务方</w:t>
            </w:r>
          </w:p>
          <w:p>
            <w:pPr>
              <w:spacing w:line="390" w:lineRule="exact"/>
              <w:ind w:right="-168" w:rightChars="-80"/>
              <w:jc w:val="center"/>
              <w:rPr>
                <w:rFonts w:hint="eastAsia" w:ascii="仿宋_GB2312" w:eastAsia="仿宋_GB2312"/>
                <w:color w:val="auto"/>
                <w:sz w:val="24"/>
                <w:szCs w:val="24"/>
                <w:lang w:eastAsia="zh-CN"/>
              </w:rPr>
            </w:pPr>
            <w:r>
              <w:rPr>
                <w:rFonts w:hint="eastAsia" w:ascii="仿宋_GB2312" w:eastAsia="仿宋_GB2312"/>
                <w:b/>
                <w:color w:val="auto"/>
                <w:sz w:val="24"/>
                <w:szCs w:val="24"/>
              </w:rPr>
              <w:t>案</w:t>
            </w:r>
            <w:r>
              <w:rPr>
                <w:rFonts w:hint="eastAsia" w:ascii="仿宋_GB2312" w:eastAsia="仿宋_GB2312"/>
                <w:b/>
                <w:color w:val="auto"/>
                <w:sz w:val="24"/>
                <w:szCs w:val="24"/>
                <w:lang w:eastAsia="zh-CN"/>
              </w:rPr>
              <w:t>分</w:t>
            </w:r>
          </w:p>
        </w:tc>
        <w:tc>
          <w:tcPr>
            <w:tcW w:w="111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90" w:lineRule="exact"/>
              <w:jc w:val="center"/>
              <w:rPr>
                <w:rFonts w:hint="eastAsia" w:ascii="仿宋_GB2312" w:hAnsi="仿宋_GB2312" w:eastAsia="仿宋_GB2312" w:cs="仿宋_GB2312"/>
                <w:b/>
                <w:color w:val="auto"/>
                <w:sz w:val="21"/>
                <w:szCs w:val="24"/>
              </w:rPr>
            </w:pPr>
            <w:r>
              <w:rPr>
                <w:rFonts w:hint="eastAsia" w:ascii="仿宋_GB2312" w:hAnsi="仿宋_GB2312" w:eastAsia="仿宋_GB2312" w:cs="仿宋_GB2312"/>
                <w:b/>
                <w:color w:val="auto"/>
                <w:sz w:val="21"/>
                <w:szCs w:val="24"/>
              </w:rPr>
              <w:t>针对本项目的进退场服务交接方案</w:t>
            </w:r>
          </w:p>
        </w:tc>
        <w:tc>
          <w:tcPr>
            <w:tcW w:w="567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line="400" w:lineRule="exact"/>
              <w:ind w:firstLine="422" w:firstLineChars="200"/>
              <w:jc w:val="left"/>
              <w:rPr>
                <w:rFonts w:hint="eastAsia" w:ascii="仿宋_GB2312" w:hAnsi="仿宋_GB2312" w:eastAsia="仿宋_GB2312" w:cs="仿宋_GB2312"/>
                <w:color w:val="auto"/>
                <w:sz w:val="21"/>
                <w:szCs w:val="24"/>
              </w:rPr>
            </w:pPr>
            <w:r>
              <w:rPr>
                <w:rFonts w:hint="eastAsia" w:ascii="仿宋_GB2312" w:hAnsi="仿宋_GB2312" w:eastAsia="仿宋_GB2312" w:cs="仿宋_GB2312"/>
                <w:b/>
                <w:color w:val="auto"/>
                <w:sz w:val="21"/>
                <w:szCs w:val="24"/>
              </w:rPr>
              <w:t>一档（</w:t>
            </w:r>
            <w:r>
              <w:rPr>
                <w:rFonts w:hint="eastAsia" w:ascii="仿宋_GB2312" w:hAnsi="仿宋_GB2312" w:eastAsia="仿宋_GB2312" w:cs="仿宋_GB2312"/>
                <w:b/>
                <w:color w:val="auto"/>
                <w:sz w:val="21"/>
                <w:szCs w:val="24"/>
                <w:lang w:val="en-US" w:eastAsia="zh-CN"/>
              </w:rPr>
              <w:t>9</w:t>
            </w:r>
            <w:r>
              <w:rPr>
                <w:rFonts w:hint="eastAsia" w:ascii="仿宋_GB2312" w:hAnsi="仿宋_GB2312" w:eastAsia="仿宋_GB2312" w:cs="仿宋_GB2312"/>
                <w:b/>
                <w:color w:val="auto"/>
                <w:sz w:val="21"/>
                <w:szCs w:val="24"/>
              </w:rPr>
              <w:t>分）：</w:t>
            </w:r>
            <w:r>
              <w:rPr>
                <w:rFonts w:hint="eastAsia" w:ascii="仿宋_GB2312" w:hAnsi="仿宋_GB2312" w:eastAsia="仿宋_GB2312" w:cs="仿宋_GB2312"/>
                <w:color w:val="auto"/>
                <w:sz w:val="21"/>
                <w:szCs w:val="24"/>
              </w:rPr>
              <w:t>服务交接方案结合本项目需求特点，计划清晰，明确可行</w:t>
            </w:r>
            <w:r>
              <w:rPr>
                <w:rFonts w:hint="eastAsia" w:ascii="仿宋_GB2312" w:hAnsi="仿宋_GB2312" w:eastAsia="仿宋_GB2312" w:cs="仿宋_GB2312"/>
                <w:color w:val="auto"/>
                <w:sz w:val="21"/>
                <w:szCs w:val="24"/>
                <w:lang w:eastAsia="zh-CN"/>
              </w:rPr>
              <w:t>，进退场流程顺畅、服务连贯、工作高效，针对避免过渡期人员不稳定和工作混乱有可靠的方案</w:t>
            </w:r>
            <w:r>
              <w:rPr>
                <w:rFonts w:hint="eastAsia" w:ascii="仿宋_GB2312" w:hAnsi="仿宋_GB2312" w:eastAsia="仿宋_GB2312" w:cs="仿宋_GB2312"/>
                <w:color w:val="auto"/>
                <w:sz w:val="21"/>
                <w:szCs w:val="24"/>
              </w:rPr>
              <w:t>；</w:t>
            </w:r>
          </w:p>
          <w:p>
            <w:pPr>
              <w:spacing w:beforeLines="0" w:afterLines="0" w:line="400" w:lineRule="exact"/>
              <w:ind w:firstLine="422" w:firstLineChars="200"/>
              <w:jc w:val="left"/>
              <w:rPr>
                <w:rFonts w:hint="eastAsia" w:ascii="仿宋_GB2312" w:hAnsi="仿宋_GB2312" w:eastAsia="仿宋_GB2312" w:cs="仿宋_GB2312"/>
                <w:color w:val="auto"/>
                <w:sz w:val="21"/>
                <w:szCs w:val="24"/>
              </w:rPr>
            </w:pPr>
            <w:r>
              <w:rPr>
                <w:rFonts w:hint="eastAsia" w:ascii="仿宋_GB2312" w:hAnsi="仿宋_GB2312" w:eastAsia="仿宋_GB2312" w:cs="仿宋_GB2312"/>
                <w:b/>
                <w:color w:val="auto"/>
                <w:sz w:val="21"/>
                <w:szCs w:val="24"/>
              </w:rPr>
              <w:t>二档（</w:t>
            </w:r>
            <w:r>
              <w:rPr>
                <w:rFonts w:hint="eastAsia" w:ascii="仿宋_GB2312" w:hAnsi="仿宋_GB2312" w:eastAsia="仿宋_GB2312" w:cs="仿宋_GB2312"/>
                <w:b/>
                <w:color w:val="auto"/>
                <w:sz w:val="21"/>
                <w:szCs w:val="24"/>
                <w:lang w:val="en-US" w:eastAsia="zh-CN"/>
              </w:rPr>
              <w:t>6</w:t>
            </w:r>
            <w:r>
              <w:rPr>
                <w:rFonts w:hint="eastAsia" w:ascii="仿宋_GB2312" w:hAnsi="仿宋_GB2312" w:eastAsia="仿宋_GB2312" w:cs="仿宋_GB2312"/>
                <w:b/>
                <w:color w:val="auto"/>
                <w:sz w:val="21"/>
                <w:szCs w:val="24"/>
              </w:rPr>
              <w:t>分）：</w:t>
            </w:r>
            <w:r>
              <w:rPr>
                <w:rFonts w:hint="eastAsia" w:ascii="仿宋_GB2312" w:hAnsi="仿宋_GB2312" w:eastAsia="仿宋_GB2312" w:cs="仿宋_GB2312"/>
                <w:color w:val="auto"/>
                <w:sz w:val="21"/>
                <w:szCs w:val="24"/>
              </w:rPr>
              <w:t>服务交接方案</w:t>
            </w:r>
            <w:r>
              <w:rPr>
                <w:rFonts w:hint="eastAsia" w:ascii="仿宋_GB2312" w:hAnsi="仿宋_GB2312" w:eastAsia="仿宋_GB2312" w:cs="仿宋_GB2312"/>
                <w:color w:val="auto"/>
                <w:sz w:val="21"/>
                <w:szCs w:val="24"/>
                <w:lang w:eastAsia="zh-CN"/>
              </w:rPr>
              <w:t>内容较完整，</w:t>
            </w:r>
            <w:r>
              <w:rPr>
                <w:rFonts w:hint="eastAsia" w:ascii="仿宋_GB2312" w:hAnsi="仿宋_GB2312" w:eastAsia="仿宋_GB2312" w:cs="仿宋_GB2312"/>
                <w:color w:val="auto"/>
                <w:sz w:val="21"/>
                <w:szCs w:val="24"/>
              </w:rPr>
              <w:t>贴合项目需求，有一定的针对性，</w:t>
            </w:r>
            <w:r>
              <w:rPr>
                <w:rFonts w:hint="eastAsia" w:ascii="仿宋_GB2312" w:hAnsi="仿宋_GB2312" w:eastAsia="仿宋_GB2312" w:cs="仿宋_GB2312"/>
                <w:color w:val="auto"/>
                <w:sz w:val="21"/>
                <w:szCs w:val="24"/>
                <w:lang w:val="en-US" w:eastAsia="zh-CN"/>
              </w:rPr>
              <w:t>但缺乏细节或时间节点</w:t>
            </w:r>
            <w:r>
              <w:rPr>
                <w:rFonts w:hint="eastAsia" w:ascii="仿宋_GB2312" w:hAnsi="仿宋_GB2312" w:eastAsia="仿宋_GB2312" w:cs="仿宋_GB2312"/>
                <w:color w:val="auto"/>
                <w:sz w:val="21"/>
                <w:szCs w:val="24"/>
              </w:rPr>
              <w:t>；</w:t>
            </w:r>
          </w:p>
          <w:p>
            <w:pPr>
              <w:spacing w:beforeLines="0" w:afterLines="0" w:line="400" w:lineRule="exact"/>
              <w:ind w:firstLine="422" w:firstLineChars="200"/>
              <w:jc w:val="left"/>
              <w:rPr>
                <w:rFonts w:hint="eastAsia" w:ascii="仿宋_GB2312" w:hAnsi="仿宋_GB2312" w:eastAsia="仿宋_GB2312" w:cs="仿宋_GB2312"/>
                <w:color w:val="auto"/>
                <w:sz w:val="21"/>
                <w:szCs w:val="24"/>
              </w:rPr>
            </w:pPr>
            <w:r>
              <w:rPr>
                <w:rFonts w:hint="eastAsia" w:ascii="仿宋_GB2312" w:hAnsi="仿宋_GB2312" w:eastAsia="仿宋_GB2312" w:cs="仿宋_GB2312"/>
                <w:b/>
                <w:color w:val="auto"/>
                <w:sz w:val="21"/>
                <w:szCs w:val="24"/>
              </w:rPr>
              <w:t>三档（</w:t>
            </w:r>
            <w:r>
              <w:rPr>
                <w:rFonts w:hint="eastAsia" w:ascii="仿宋_GB2312" w:hAnsi="仿宋_GB2312" w:eastAsia="仿宋_GB2312" w:cs="仿宋_GB2312"/>
                <w:b/>
                <w:color w:val="auto"/>
                <w:sz w:val="21"/>
                <w:szCs w:val="24"/>
                <w:lang w:val="en-US" w:eastAsia="zh-CN"/>
              </w:rPr>
              <w:t>3</w:t>
            </w:r>
            <w:r>
              <w:rPr>
                <w:rFonts w:hint="eastAsia" w:ascii="仿宋_GB2312" w:hAnsi="仿宋_GB2312" w:eastAsia="仿宋_GB2312" w:cs="仿宋_GB2312"/>
                <w:b/>
                <w:color w:val="auto"/>
                <w:sz w:val="21"/>
                <w:szCs w:val="24"/>
              </w:rPr>
              <w:t>分）：</w:t>
            </w:r>
            <w:r>
              <w:rPr>
                <w:rFonts w:hint="eastAsia" w:ascii="仿宋_GB2312" w:hAnsi="仿宋_GB2312" w:eastAsia="仿宋_GB2312" w:cs="仿宋_GB2312"/>
                <w:color w:val="auto"/>
                <w:sz w:val="21"/>
                <w:szCs w:val="24"/>
                <w:lang w:val="en-US" w:eastAsia="zh-CN"/>
              </w:rPr>
              <w:t>交接方案内容简单，交接小组职责不明确，缺乏过渡期管理措施。</w:t>
            </w:r>
            <w:r>
              <w:rPr>
                <w:rFonts w:hint="eastAsia" w:ascii="仿宋_GB2312" w:hAnsi="仿宋_GB2312" w:eastAsia="仿宋_GB2312" w:cs="仿宋_GB2312"/>
                <w:color w:val="auto"/>
                <w:sz w:val="21"/>
                <w:szCs w:val="24"/>
              </w:rPr>
              <w:t xml:space="preserve"> </w:t>
            </w:r>
          </w:p>
          <w:p>
            <w:pPr>
              <w:spacing w:beforeLines="0" w:afterLines="0" w:line="400" w:lineRule="exact"/>
              <w:ind w:firstLine="422" w:firstLineChars="200"/>
              <w:rPr>
                <w:rFonts w:hint="eastAsia" w:ascii="仿宋_GB2312" w:hAnsi="仿宋_GB2312" w:eastAsia="仿宋_GB2312" w:cs="仿宋_GB2312"/>
                <w:b/>
                <w:color w:val="auto"/>
                <w:sz w:val="21"/>
                <w:szCs w:val="24"/>
              </w:rPr>
            </w:pPr>
            <w:r>
              <w:rPr>
                <w:rFonts w:hint="eastAsia" w:ascii="仿宋_GB2312" w:hAnsi="仿宋_GB2312" w:eastAsia="仿宋_GB2312" w:cs="仿宋_GB2312"/>
                <w:b/>
                <w:color w:val="auto"/>
                <w:sz w:val="21"/>
                <w:szCs w:val="24"/>
              </w:rPr>
              <w:t>注：1.该方案内容可以包括：（1）成立针对本项目的进退场交接小组；（2）提出进场交接方案；（3）提出退场交接方案。</w:t>
            </w:r>
          </w:p>
          <w:p>
            <w:pPr>
              <w:spacing w:line="490" w:lineRule="exact"/>
              <w:ind w:firstLine="422" w:firstLineChars="200"/>
              <w:rPr>
                <w:rFonts w:hint="eastAsia" w:ascii="仿宋_GB2312" w:hAnsi="仿宋_GB2312" w:eastAsia="仿宋_GB2312" w:cs="仿宋_GB2312"/>
                <w:color w:val="auto"/>
                <w:sz w:val="21"/>
                <w:szCs w:val="24"/>
              </w:rPr>
            </w:pPr>
            <w:r>
              <w:rPr>
                <w:rFonts w:hint="eastAsia" w:ascii="仿宋_GB2312" w:hAnsi="仿宋_GB2312" w:eastAsia="仿宋_GB2312" w:cs="仿宋_GB2312"/>
                <w:b/>
                <w:color w:val="auto"/>
                <w:sz w:val="21"/>
                <w:szCs w:val="24"/>
              </w:rPr>
              <w:t>2.未提供方案或提供的内容与本项目无关的得0分。</w:t>
            </w:r>
          </w:p>
        </w:tc>
        <w:tc>
          <w:tcPr>
            <w:tcW w:w="69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color w:val="auto"/>
                <w:sz w:val="21"/>
                <w:szCs w:val="24"/>
                <w:lang w:eastAsia="zh-CN"/>
              </w:rPr>
            </w:pPr>
            <w:r>
              <w:rPr>
                <w:rFonts w:hint="eastAsia" w:ascii="仿宋_GB2312" w:hAnsi="仿宋_GB2312" w:eastAsia="仿宋_GB2312" w:cs="仿宋_GB2312"/>
                <w:b/>
                <w:color w:val="auto"/>
                <w:sz w:val="21"/>
                <w:szCs w:val="24"/>
                <w:lang w:val="en-US" w:eastAsia="zh-CN"/>
              </w:rPr>
              <w:t>9</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color w:val="auto"/>
                <w:sz w:val="21"/>
                <w:szCs w:val="24"/>
              </w:rPr>
            </w:pPr>
            <w:r>
              <w:rPr>
                <w:rFonts w:hint="eastAsia" w:ascii="仿宋_GB2312" w:hAnsi="仿宋_GB2312" w:eastAsia="仿宋_GB2312" w:cs="仿宋_GB2312"/>
                <w:color w:val="auto"/>
                <w:sz w:val="21"/>
                <w:szCs w:val="24"/>
              </w:rPr>
              <w:t>针对本项目的进退场服务交接方案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pacing w:line="390" w:lineRule="exact"/>
              <w:ind w:right="-168" w:rightChars="-80"/>
              <w:jc w:val="center"/>
              <w:rPr>
                <w:rFonts w:hint="eastAsia" w:ascii="仿宋_GB2312" w:eastAsia="仿宋_GB2312"/>
                <w:color w:val="auto"/>
                <w:sz w:val="24"/>
                <w:szCs w:val="24"/>
              </w:rPr>
            </w:pPr>
          </w:p>
        </w:tc>
        <w:tc>
          <w:tcPr>
            <w:tcW w:w="111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90" w:lineRule="exact"/>
              <w:jc w:val="center"/>
              <w:rPr>
                <w:rFonts w:hint="eastAsia" w:ascii="仿宋_GB2312" w:hAnsi="仿宋_GB2312" w:eastAsia="仿宋_GB2312" w:cs="仿宋_GB2312"/>
                <w:b/>
                <w:color w:val="auto"/>
                <w:sz w:val="21"/>
                <w:szCs w:val="24"/>
              </w:rPr>
            </w:pPr>
            <w:r>
              <w:rPr>
                <w:rFonts w:hint="eastAsia" w:ascii="仿宋_GB2312" w:hAnsi="仿宋_GB2312" w:eastAsia="仿宋_GB2312" w:cs="仿宋_GB2312"/>
                <w:b/>
                <w:color w:val="auto"/>
                <w:sz w:val="21"/>
                <w:szCs w:val="24"/>
                <w:lang w:val="en-US" w:eastAsia="zh-CN"/>
              </w:rPr>
              <w:t>绿化</w:t>
            </w:r>
            <w:r>
              <w:rPr>
                <w:rFonts w:hint="eastAsia" w:ascii="仿宋_GB2312" w:hAnsi="仿宋_GB2312" w:eastAsia="仿宋_GB2312" w:cs="仿宋_GB2312"/>
                <w:b/>
                <w:color w:val="auto"/>
                <w:sz w:val="21"/>
                <w:szCs w:val="24"/>
              </w:rPr>
              <w:t>服务方案</w:t>
            </w:r>
          </w:p>
        </w:tc>
        <w:tc>
          <w:tcPr>
            <w:tcW w:w="567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52"/>
              <w:spacing w:line="490" w:lineRule="exact"/>
              <w:ind w:firstLine="422" w:firstLineChars="200"/>
              <w:rPr>
                <w:rFonts w:hint="eastAsia" w:ascii="仿宋_GB2312" w:hAnsi="仿宋_GB2312" w:eastAsia="仿宋_GB2312" w:cs="仿宋_GB2312"/>
                <w:color w:val="auto"/>
                <w:sz w:val="21"/>
                <w:szCs w:val="24"/>
              </w:rPr>
            </w:pPr>
            <w:r>
              <w:rPr>
                <w:rFonts w:hint="eastAsia" w:ascii="仿宋_GB2312" w:hAnsi="仿宋_GB2312" w:eastAsia="仿宋_GB2312" w:cs="仿宋_GB2312"/>
                <w:b/>
                <w:bCs w:val="0"/>
                <w:color w:val="auto"/>
                <w:sz w:val="21"/>
                <w:szCs w:val="21"/>
              </w:rPr>
              <w:t>一</w:t>
            </w:r>
            <w:r>
              <w:rPr>
                <w:rFonts w:hint="eastAsia" w:ascii="仿宋_GB2312" w:hAnsi="仿宋_GB2312" w:eastAsia="仿宋_GB2312" w:cs="仿宋_GB2312"/>
                <w:b/>
                <w:bCs w:val="0"/>
                <w:color w:val="auto"/>
                <w:sz w:val="21"/>
                <w:szCs w:val="24"/>
              </w:rPr>
              <w:t>档（</w:t>
            </w:r>
            <w:r>
              <w:rPr>
                <w:rFonts w:hint="eastAsia" w:ascii="仿宋_GB2312" w:hAnsi="仿宋_GB2312" w:eastAsia="仿宋_GB2312" w:cs="仿宋_GB2312"/>
                <w:b/>
                <w:bCs w:val="0"/>
                <w:color w:val="auto"/>
                <w:sz w:val="21"/>
                <w:szCs w:val="24"/>
                <w:lang w:val="en-US" w:eastAsia="zh-CN"/>
              </w:rPr>
              <w:t>14</w:t>
            </w:r>
            <w:r>
              <w:rPr>
                <w:rFonts w:hint="eastAsia" w:ascii="仿宋_GB2312" w:hAnsi="仿宋_GB2312" w:eastAsia="仿宋_GB2312" w:cs="仿宋_GB2312"/>
                <w:b/>
                <w:bCs w:val="0"/>
                <w:color w:val="auto"/>
                <w:sz w:val="21"/>
                <w:szCs w:val="24"/>
              </w:rPr>
              <w:t>分）</w:t>
            </w:r>
            <w:r>
              <w:rPr>
                <w:rFonts w:hint="eastAsia" w:ascii="仿宋_GB2312" w:hAnsi="仿宋_GB2312" w:eastAsia="仿宋_GB2312" w:cs="仿宋_GB2312"/>
                <w:b w:val="0"/>
                <w:color w:val="auto"/>
                <w:sz w:val="21"/>
                <w:szCs w:val="24"/>
              </w:rPr>
              <w:t>：</w:t>
            </w:r>
            <w:r>
              <w:rPr>
                <w:rFonts w:hint="eastAsia" w:ascii="仿宋_GB2312" w:hAnsi="仿宋_GB2312" w:eastAsia="仿宋_GB2312" w:cs="仿宋_GB2312"/>
                <w:b w:val="0"/>
                <w:color w:val="auto"/>
                <w:sz w:val="21"/>
                <w:szCs w:val="24"/>
                <w:lang w:eastAsia="zh-CN"/>
              </w:rPr>
              <w:t>在二档的基础上，</w:t>
            </w:r>
            <w:r>
              <w:rPr>
                <w:rFonts w:hint="eastAsia" w:ascii="仿宋_GB2312" w:hAnsi="仿宋_GB2312" w:eastAsia="仿宋_GB2312" w:cs="仿宋_GB2312"/>
                <w:color w:val="auto"/>
                <w:kern w:val="2"/>
                <w:sz w:val="21"/>
                <w:szCs w:val="24"/>
                <w:lang w:bidi="ar-SA"/>
              </w:rPr>
              <w:t>有完善的</w:t>
            </w:r>
            <w:r>
              <w:rPr>
                <w:rFonts w:hint="eastAsia" w:ascii="仿宋_GB2312" w:hAnsi="仿宋_GB2312" w:eastAsia="仿宋_GB2312" w:cs="仿宋_GB2312"/>
                <w:color w:val="auto"/>
                <w:kern w:val="2"/>
                <w:sz w:val="21"/>
                <w:szCs w:val="24"/>
                <w:lang w:eastAsia="zh-CN" w:bidi="ar-SA"/>
              </w:rPr>
              <w:t>绿化</w:t>
            </w:r>
            <w:r>
              <w:rPr>
                <w:rFonts w:hint="eastAsia" w:ascii="仿宋_GB2312" w:hAnsi="仿宋_GB2312" w:eastAsia="仿宋_GB2312" w:cs="仿宋_GB2312"/>
                <w:color w:val="auto"/>
                <w:kern w:val="2"/>
                <w:sz w:val="21"/>
                <w:szCs w:val="24"/>
                <w:lang w:bidi="ar-SA"/>
              </w:rPr>
              <w:t>服务人力资源支持，拥有一套完整的公园景区</w:t>
            </w:r>
            <w:r>
              <w:rPr>
                <w:rFonts w:hint="eastAsia" w:ascii="仿宋_GB2312" w:hAnsi="仿宋_GB2312" w:eastAsia="仿宋_GB2312" w:cs="仿宋_GB2312"/>
                <w:color w:val="auto"/>
                <w:kern w:val="2"/>
                <w:sz w:val="21"/>
                <w:szCs w:val="24"/>
                <w:lang w:eastAsia="zh-CN" w:bidi="ar-SA"/>
              </w:rPr>
              <w:t>养护</w:t>
            </w:r>
            <w:r>
              <w:rPr>
                <w:rFonts w:hint="eastAsia" w:ascii="仿宋_GB2312" w:hAnsi="仿宋_GB2312" w:eastAsia="仿宋_GB2312" w:cs="仿宋_GB2312"/>
                <w:color w:val="auto"/>
                <w:kern w:val="2"/>
                <w:sz w:val="21"/>
                <w:szCs w:val="24"/>
                <w:lang w:bidi="ar-SA"/>
              </w:rPr>
              <w:t>服务工作标准及规范的操作规程，有专业管理团队制定的科学、严格的管理制度和质量标准</w:t>
            </w:r>
            <w:r>
              <w:rPr>
                <w:rFonts w:hint="eastAsia" w:ascii="仿宋_GB2312" w:hAnsi="仿宋_GB2312" w:eastAsia="仿宋_GB2312" w:cs="仿宋_GB2312"/>
                <w:color w:val="auto"/>
                <w:kern w:val="2"/>
                <w:sz w:val="21"/>
                <w:szCs w:val="24"/>
                <w:lang w:eastAsia="zh-CN" w:bidi="ar-SA"/>
              </w:rPr>
              <w:t>，制定有规范，可落地的名木古树完整养护方案</w:t>
            </w:r>
            <w:r>
              <w:rPr>
                <w:rFonts w:hint="eastAsia" w:ascii="仿宋_GB2312" w:hAnsi="仿宋_GB2312" w:eastAsia="仿宋_GB2312" w:cs="仿宋_GB2312"/>
                <w:color w:val="auto"/>
                <w:kern w:val="2"/>
                <w:sz w:val="21"/>
                <w:szCs w:val="24"/>
                <w:lang w:bidi="ar-SA"/>
              </w:rPr>
              <w:t>；</w:t>
            </w:r>
          </w:p>
          <w:p>
            <w:pPr>
              <w:tabs>
                <w:tab w:val="left" w:pos="312"/>
              </w:tabs>
              <w:spacing w:line="490" w:lineRule="exact"/>
              <w:ind w:firstLine="422" w:firstLineChars="200"/>
              <w:rPr>
                <w:rFonts w:hint="eastAsia" w:ascii="仿宋_GB2312" w:hAnsi="仿宋_GB2312" w:eastAsia="仿宋_GB2312" w:cs="仿宋_GB2312"/>
                <w:color w:val="auto"/>
                <w:sz w:val="21"/>
                <w:szCs w:val="24"/>
              </w:rPr>
            </w:pPr>
            <w:r>
              <w:rPr>
                <w:rFonts w:hint="eastAsia" w:ascii="仿宋_GB2312" w:hAnsi="仿宋_GB2312" w:eastAsia="仿宋_GB2312" w:cs="仿宋_GB2312"/>
                <w:b/>
                <w:color w:val="auto"/>
                <w:sz w:val="21"/>
                <w:szCs w:val="24"/>
              </w:rPr>
              <w:t>二档</w:t>
            </w:r>
            <w:r>
              <w:rPr>
                <w:rFonts w:hint="eastAsia" w:ascii="仿宋_GB2312" w:hAnsi="仿宋_GB2312" w:eastAsia="仿宋_GB2312" w:cs="仿宋_GB2312"/>
                <w:b/>
                <w:color w:val="auto"/>
                <w:sz w:val="21"/>
                <w:szCs w:val="24"/>
                <w:lang w:eastAsia="zh-CN"/>
              </w:rPr>
              <w:t>（</w:t>
            </w:r>
            <w:r>
              <w:rPr>
                <w:rFonts w:hint="eastAsia" w:ascii="仿宋_GB2312" w:hAnsi="仿宋_GB2312" w:eastAsia="仿宋_GB2312" w:cs="仿宋_GB2312"/>
                <w:b/>
                <w:color w:val="auto"/>
                <w:sz w:val="21"/>
                <w:szCs w:val="24"/>
                <w:lang w:val="en-US" w:eastAsia="zh-CN"/>
              </w:rPr>
              <w:t>9</w:t>
            </w:r>
            <w:r>
              <w:rPr>
                <w:rFonts w:hint="eastAsia" w:ascii="仿宋_GB2312" w:hAnsi="仿宋_GB2312" w:eastAsia="仿宋_GB2312" w:cs="仿宋_GB2312"/>
                <w:b/>
                <w:color w:val="auto"/>
                <w:sz w:val="21"/>
                <w:szCs w:val="24"/>
                <w:lang w:eastAsia="zh-CN"/>
              </w:rPr>
              <w:t>分）</w:t>
            </w:r>
            <w:r>
              <w:rPr>
                <w:rFonts w:hint="eastAsia" w:ascii="仿宋_GB2312" w:hAnsi="仿宋_GB2312" w:eastAsia="仿宋_GB2312" w:cs="仿宋_GB2312"/>
                <w:b w:val="0"/>
                <w:color w:val="auto"/>
                <w:sz w:val="21"/>
                <w:szCs w:val="24"/>
              </w:rPr>
              <w:t>：</w:t>
            </w:r>
            <w:r>
              <w:rPr>
                <w:rFonts w:hint="eastAsia" w:ascii="仿宋_GB2312" w:hAnsi="仿宋_GB2312" w:eastAsia="仿宋_GB2312" w:cs="仿宋_GB2312"/>
                <w:b w:val="0"/>
                <w:color w:val="auto"/>
                <w:sz w:val="21"/>
                <w:szCs w:val="24"/>
                <w:lang w:eastAsia="zh-CN"/>
              </w:rPr>
              <w:t>在三档基础上，方案有特别针对</w:t>
            </w:r>
            <w:r>
              <w:rPr>
                <w:rFonts w:hint="eastAsia" w:ascii="仿宋_GB2312" w:hAnsi="仿宋_GB2312" w:eastAsia="仿宋_GB2312" w:cs="仿宋_GB2312"/>
                <w:color w:val="auto"/>
                <w:kern w:val="2"/>
                <w:sz w:val="21"/>
                <w:lang w:eastAsia="zh-CN"/>
              </w:rPr>
              <w:t>山体植物巡查修剪、</w:t>
            </w:r>
            <w:r>
              <w:rPr>
                <w:rFonts w:hint="eastAsia" w:ascii="仿宋_GB2312" w:hAnsi="仿宋_GB2312" w:eastAsia="仿宋_GB2312" w:cs="仿宋_GB2312"/>
                <w:b w:val="0"/>
                <w:bCs w:val="0"/>
                <w:color w:val="auto"/>
                <w:kern w:val="2"/>
                <w:sz w:val="21"/>
                <w:lang w:eastAsia="zh-CN" w:bidi="ar-SA"/>
              </w:rPr>
              <w:t>病虫害防治</w:t>
            </w:r>
            <w:r>
              <w:rPr>
                <w:rFonts w:hint="eastAsia" w:ascii="仿宋_GB2312" w:hAnsi="仿宋_GB2312" w:eastAsia="仿宋_GB2312" w:cs="仿宋_GB2312"/>
                <w:color w:val="auto"/>
                <w:spacing w:val="0"/>
                <w:kern w:val="2"/>
                <w:sz w:val="21"/>
                <w:lang w:eastAsia="zh-CN"/>
              </w:rPr>
              <w:t>突发情况应急处置</w:t>
            </w:r>
            <w:r>
              <w:rPr>
                <w:rFonts w:hint="eastAsia" w:ascii="仿宋_GB2312" w:hAnsi="仿宋_GB2312" w:eastAsia="仿宋_GB2312" w:cs="仿宋_GB2312"/>
                <w:color w:val="auto"/>
                <w:spacing w:val="0"/>
                <w:kern w:val="2"/>
                <w:sz w:val="21"/>
              </w:rPr>
              <w:t>等</w:t>
            </w:r>
            <w:r>
              <w:rPr>
                <w:rFonts w:hint="eastAsia" w:ascii="仿宋_GB2312" w:hAnsi="仿宋_GB2312" w:eastAsia="仿宋_GB2312" w:cs="仿宋_GB2312"/>
                <w:color w:val="auto"/>
                <w:sz w:val="21"/>
                <w:szCs w:val="24"/>
              </w:rPr>
              <w:t>操作</w:t>
            </w:r>
            <w:r>
              <w:rPr>
                <w:rFonts w:hint="eastAsia" w:ascii="仿宋_GB2312" w:hAnsi="仿宋_GB2312" w:eastAsia="仿宋_GB2312" w:cs="仿宋_GB2312"/>
                <w:color w:val="auto"/>
                <w:sz w:val="21"/>
                <w:szCs w:val="24"/>
                <w:lang w:eastAsia="zh-CN"/>
              </w:rPr>
              <w:t>规程</w:t>
            </w:r>
            <w:r>
              <w:rPr>
                <w:rFonts w:hint="eastAsia" w:ascii="仿宋_GB2312" w:hAnsi="仿宋_GB2312" w:eastAsia="仿宋_GB2312" w:cs="仿宋_GB2312"/>
                <w:color w:val="auto"/>
                <w:sz w:val="21"/>
                <w:szCs w:val="24"/>
              </w:rPr>
              <w:t>内容详细，针对性、可操作性较强；</w:t>
            </w:r>
          </w:p>
          <w:p>
            <w:pPr>
              <w:spacing w:line="490" w:lineRule="exact"/>
              <w:ind w:firstLine="422" w:firstLineChars="200"/>
              <w:rPr>
                <w:rFonts w:hint="eastAsia" w:ascii="仿宋_GB2312" w:hAnsi="仿宋_GB2312" w:eastAsia="仿宋_GB2312" w:cs="仿宋_GB2312"/>
                <w:color w:val="auto"/>
                <w:sz w:val="21"/>
                <w:szCs w:val="24"/>
              </w:rPr>
            </w:pPr>
            <w:r>
              <w:rPr>
                <w:rFonts w:hint="eastAsia" w:ascii="仿宋_GB2312" w:hAnsi="仿宋_GB2312" w:eastAsia="仿宋_GB2312" w:cs="仿宋_GB2312"/>
                <w:b/>
                <w:color w:val="auto"/>
                <w:sz w:val="21"/>
                <w:szCs w:val="24"/>
              </w:rPr>
              <w:t>三档</w:t>
            </w:r>
            <w:r>
              <w:rPr>
                <w:rFonts w:hint="eastAsia" w:ascii="仿宋_GB2312" w:hAnsi="仿宋_GB2312" w:eastAsia="仿宋_GB2312" w:cs="仿宋_GB2312"/>
                <w:b/>
                <w:color w:val="auto"/>
                <w:sz w:val="21"/>
                <w:szCs w:val="24"/>
                <w:lang w:eastAsia="zh-CN"/>
              </w:rPr>
              <w:t>（</w:t>
            </w:r>
            <w:r>
              <w:rPr>
                <w:rFonts w:hint="eastAsia" w:ascii="仿宋_GB2312" w:hAnsi="仿宋_GB2312" w:eastAsia="仿宋_GB2312" w:cs="仿宋_GB2312"/>
                <w:b/>
                <w:color w:val="auto"/>
                <w:sz w:val="21"/>
                <w:szCs w:val="24"/>
                <w:lang w:val="en-US" w:eastAsia="zh-CN"/>
              </w:rPr>
              <w:t>5</w:t>
            </w:r>
            <w:r>
              <w:rPr>
                <w:rFonts w:hint="eastAsia" w:ascii="仿宋_GB2312" w:hAnsi="仿宋_GB2312" w:eastAsia="仿宋_GB2312" w:cs="仿宋_GB2312"/>
                <w:b/>
                <w:color w:val="auto"/>
                <w:sz w:val="21"/>
                <w:szCs w:val="24"/>
                <w:lang w:eastAsia="zh-CN"/>
              </w:rPr>
              <w:t>分）</w:t>
            </w:r>
            <w:r>
              <w:rPr>
                <w:rFonts w:hint="eastAsia" w:ascii="仿宋_GB2312" w:hAnsi="仿宋_GB2312" w:eastAsia="仿宋_GB2312" w:cs="仿宋_GB2312"/>
                <w:b/>
                <w:color w:val="auto"/>
                <w:sz w:val="21"/>
                <w:szCs w:val="24"/>
              </w:rPr>
              <w:t>：</w:t>
            </w:r>
            <w:r>
              <w:rPr>
                <w:rFonts w:hint="eastAsia" w:ascii="仿宋_GB2312" w:hAnsi="仿宋_GB2312" w:eastAsia="仿宋_GB2312" w:cs="仿宋_GB2312"/>
                <w:color w:val="auto"/>
                <w:sz w:val="21"/>
                <w:szCs w:val="24"/>
              </w:rPr>
              <w:t>方案科学合理，</w:t>
            </w:r>
            <w:r>
              <w:rPr>
                <w:rFonts w:hint="eastAsia" w:ascii="仿宋_GB2312" w:hAnsi="仿宋_GB2312" w:eastAsia="仿宋_GB2312" w:cs="仿宋_GB2312"/>
                <w:color w:val="auto"/>
                <w:sz w:val="21"/>
                <w:szCs w:val="24"/>
                <w:lang w:eastAsia="zh-CN"/>
              </w:rPr>
              <w:t>有水肥管控、树体修剪养护、常规保洁、病虫害防治等常态化养护</w:t>
            </w:r>
            <w:r>
              <w:rPr>
                <w:rFonts w:hint="eastAsia" w:ascii="仿宋_GB2312" w:hAnsi="仿宋_GB2312" w:eastAsia="仿宋_GB2312" w:cs="仿宋_GB2312"/>
                <w:color w:val="auto"/>
                <w:sz w:val="21"/>
                <w:szCs w:val="24"/>
              </w:rPr>
              <w:t>操作</w:t>
            </w:r>
            <w:r>
              <w:rPr>
                <w:rFonts w:hint="eastAsia" w:ascii="仿宋_GB2312" w:hAnsi="仿宋_GB2312" w:eastAsia="仿宋_GB2312" w:cs="仿宋_GB2312"/>
                <w:color w:val="auto"/>
                <w:sz w:val="21"/>
                <w:szCs w:val="24"/>
                <w:lang w:eastAsia="zh-CN"/>
              </w:rPr>
              <w:t>规程内容简单</w:t>
            </w:r>
            <w:r>
              <w:rPr>
                <w:rFonts w:hint="eastAsia" w:ascii="仿宋_GB2312" w:hAnsi="仿宋_GB2312" w:eastAsia="仿宋_GB2312" w:cs="仿宋_GB2312"/>
                <w:color w:val="auto"/>
                <w:sz w:val="21"/>
                <w:szCs w:val="24"/>
              </w:rPr>
              <w:t>。</w:t>
            </w:r>
          </w:p>
          <w:p>
            <w:pPr>
              <w:pStyle w:val="752"/>
              <w:spacing w:line="490" w:lineRule="exact"/>
              <w:ind w:firstLine="422" w:firstLineChars="200"/>
              <w:rPr>
                <w:rFonts w:hint="eastAsia" w:ascii="仿宋_GB2312" w:hAnsi="仿宋_GB2312" w:eastAsia="仿宋_GB2312" w:cs="仿宋_GB2312"/>
                <w:b/>
                <w:color w:val="auto"/>
                <w:sz w:val="21"/>
                <w:szCs w:val="21"/>
                <w:lang w:val="en-US" w:eastAsia="zh-CN"/>
              </w:rPr>
            </w:pPr>
            <w:r>
              <w:rPr>
                <w:rFonts w:hint="eastAsia" w:ascii="仿宋_GB2312" w:hAnsi="仿宋_GB2312" w:eastAsia="仿宋_GB2312" w:cs="仿宋_GB2312"/>
                <w:b/>
                <w:color w:val="auto"/>
                <w:sz w:val="21"/>
                <w:szCs w:val="21"/>
              </w:rPr>
              <w:t>注：</w:t>
            </w:r>
            <w:r>
              <w:rPr>
                <w:rFonts w:hint="eastAsia" w:ascii="仿宋_GB2312" w:hAnsi="仿宋_GB2312" w:eastAsia="仿宋_GB2312" w:cs="仿宋_GB2312"/>
                <w:b/>
                <w:color w:val="auto"/>
                <w:sz w:val="21"/>
                <w:szCs w:val="21"/>
                <w:lang w:val="en-US" w:eastAsia="zh-CN"/>
              </w:rPr>
              <w:t>1.</w:t>
            </w:r>
            <w:r>
              <w:rPr>
                <w:rFonts w:hint="eastAsia" w:ascii="仿宋_GB2312" w:hAnsi="仿宋_GB2312" w:eastAsia="仿宋_GB2312" w:cs="仿宋_GB2312"/>
                <w:b/>
                <w:color w:val="auto"/>
                <w:sz w:val="21"/>
                <w:szCs w:val="21"/>
              </w:rPr>
              <w:t>该方案内容可以包括：</w:t>
            </w:r>
            <w:r>
              <w:rPr>
                <w:rFonts w:hint="eastAsia" w:ascii="仿宋_GB2312" w:hAnsi="仿宋_GB2312" w:eastAsia="仿宋_GB2312" w:cs="仿宋_GB2312"/>
                <w:b/>
                <w:color w:val="auto"/>
                <w:sz w:val="21"/>
                <w:szCs w:val="21"/>
                <w:lang w:eastAsia="zh-CN"/>
              </w:rPr>
              <w:t>（</w:t>
            </w:r>
            <w:r>
              <w:rPr>
                <w:rFonts w:hint="eastAsia" w:ascii="仿宋_GB2312" w:hAnsi="仿宋_GB2312" w:eastAsia="仿宋_GB2312" w:cs="仿宋_GB2312"/>
                <w:b/>
                <w:color w:val="auto"/>
                <w:sz w:val="21"/>
                <w:szCs w:val="21"/>
                <w:lang w:val="en-US" w:eastAsia="zh-CN"/>
              </w:rPr>
              <w:t>1</w:t>
            </w:r>
            <w:r>
              <w:rPr>
                <w:rFonts w:hint="eastAsia" w:ascii="仿宋_GB2312" w:hAnsi="仿宋_GB2312" w:eastAsia="仿宋_GB2312" w:cs="仿宋_GB2312"/>
                <w:b/>
                <w:color w:val="auto"/>
                <w:sz w:val="21"/>
                <w:szCs w:val="21"/>
                <w:lang w:eastAsia="zh-CN"/>
              </w:rPr>
              <w:t>）人力资源方案</w:t>
            </w:r>
            <w:r>
              <w:rPr>
                <w:rFonts w:hint="eastAsia" w:ascii="仿宋_GB2312" w:hAnsi="仿宋_GB2312" w:eastAsia="仿宋_GB2312" w:cs="仿宋_GB2312"/>
                <w:b/>
                <w:color w:val="auto"/>
                <w:sz w:val="21"/>
                <w:szCs w:val="21"/>
                <w:lang w:val="en-US" w:eastAsia="zh-CN"/>
              </w:rPr>
              <w:t>；（2）操作规程；（3）</w:t>
            </w:r>
            <w:r>
              <w:rPr>
                <w:rFonts w:hint="eastAsia" w:ascii="仿宋_GB2312" w:hAnsi="仿宋_GB2312" w:eastAsia="仿宋_GB2312" w:cs="仿宋_GB2312"/>
                <w:b/>
                <w:bCs/>
                <w:color w:val="auto"/>
                <w:kern w:val="2"/>
                <w:sz w:val="21"/>
                <w:szCs w:val="24"/>
                <w:lang w:eastAsia="zh-CN" w:bidi="ar-SA"/>
              </w:rPr>
              <w:t>名木古树养护方案</w:t>
            </w:r>
            <w:r>
              <w:rPr>
                <w:rFonts w:hint="eastAsia" w:ascii="仿宋_GB2312" w:hAnsi="仿宋_GB2312" w:eastAsia="仿宋_GB2312" w:cs="仿宋_GB2312"/>
                <w:b/>
                <w:bCs/>
                <w:color w:val="auto"/>
                <w:sz w:val="21"/>
                <w:szCs w:val="21"/>
                <w:lang w:val="en-US" w:eastAsia="zh-CN"/>
              </w:rPr>
              <w:t>；</w:t>
            </w:r>
            <w:r>
              <w:rPr>
                <w:rFonts w:hint="eastAsia" w:ascii="仿宋_GB2312" w:hAnsi="仿宋_GB2312" w:eastAsia="仿宋_GB2312" w:cs="仿宋_GB2312"/>
                <w:b/>
                <w:color w:val="auto"/>
                <w:sz w:val="21"/>
                <w:szCs w:val="21"/>
                <w:lang w:val="en-US" w:eastAsia="zh-CN"/>
              </w:rPr>
              <w:t>（4）质量标准。</w:t>
            </w:r>
          </w:p>
          <w:p>
            <w:pPr>
              <w:pStyle w:val="752"/>
              <w:spacing w:line="490" w:lineRule="exact"/>
              <w:ind w:firstLine="422" w:firstLineChars="200"/>
              <w:rPr>
                <w:rFonts w:hint="eastAsia" w:ascii="仿宋_GB2312" w:hAnsi="仿宋_GB2312" w:eastAsia="仿宋_GB2312" w:cs="仿宋_GB2312"/>
                <w:color w:val="auto"/>
                <w:sz w:val="21"/>
                <w:szCs w:val="24"/>
              </w:rPr>
            </w:pPr>
            <w:r>
              <w:rPr>
                <w:rFonts w:hint="eastAsia" w:ascii="仿宋_GB2312" w:hAnsi="仿宋_GB2312" w:eastAsia="仿宋_GB2312" w:cs="仿宋_GB2312"/>
                <w:b/>
                <w:color w:val="auto"/>
                <w:sz w:val="21"/>
                <w:szCs w:val="21"/>
                <w:lang w:val="en-US" w:eastAsia="zh-CN"/>
              </w:rPr>
              <w:t>2.</w:t>
            </w:r>
            <w:r>
              <w:rPr>
                <w:rFonts w:hint="eastAsia" w:ascii="仿宋_GB2312" w:hAnsi="仿宋_GB2312" w:eastAsia="仿宋_GB2312" w:cs="仿宋_GB2312"/>
                <w:b/>
                <w:color w:val="auto"/>
                <w:sz w:val="21"/>
                <w:szCs w:val="21"/>
              </w:rPr>
              <w:t>未提供方案或提供的内容与本项目无关的得0分。</w:t>
            </w:r>
          </w:p>
        </w:tc>
        <w:tc>
          <w:tcPr>
            <w:tcW w:w="69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color w:val="auto"/>
                <w:sz w:val="21"/>
                <w:szCs w:val="24"/>
                <w:lang w:val="en-US" w:eastAsia="zh-CN"/>
              </w:rPr>
            </w:pPr>
            <w:r>
              <w:rPr>
                <w:rFonts w:hint="eastAsia" w:ascii="仿宋_GB2312" w:hAnsi="仿宋_GB2312" w:eastAsia="仿宋_GB2312" w:cs="仿宋_GB2312"/>
                <w:b/>
                <w:color w:val="auto"/>
                <w:sz w:val="21"/>
                <w:szCs w:val="24"/>
                <w:lang w:val="en-US" w:eastAsia="zh-CN"/>
              </w:rPr>
              <w:t>14</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color w:val="auto"/>
                <w:sz w:val="21"/>
                <w:szCs w:val="24"/>
              </w:rPr>
            </w:pPr>
            <w:r>
              <w:rPr>
                <w:rFonts w:hint="eastAsia" w:ascii="仿宋_GB2312" w:hAnsi="仿宋_GB2312" w:eastAsia="仿宋_GB2312" w:cs="仿宋_GB2312"/>
                <w:color w:val="auto"/>
                <w:sz w:val="21"/>
                <w:szCs w:val="24"/>
                <w:lang w:val="en-US" w:eastAsia="zh-CN"/>
              </w:rPr>
              <w:t>绿化</w:t>
            </w:r>
            <w:r>
              <w:rPr>
                <w:rFonts w:hint="eastAsia" w:ascii="仿宋_GB2312" w:hAnsi="仿宋_GB2312" w:eastAsia="仿宋_GB2312" w:cs="仿宋_GB2312"/>
                <w:color w:val="auto"/>
                <w:sz w:val="21"/>
                <w:szCs w:val="24"/>
              </w:rPr>
              <w:t>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390" w:lineRule="exact"/>
              <w:ind w:right="-168" w:rightChars="-80"/>
              <w:jc w:val="center"/>
              <w:rPr>
                <w:rFonts w:hint="eastAsia" w:ascii="仿宋_GB2312" w:eastAsia="仿宋_GB2312"/>
                <w:b/>
                <w:color w:val="auto"/>
                <w:sz w:val="24"/>
                <w:szCs w:val="24"/>
              </w:rPr>
            </w:pPr>
          </w:p>
          <w:p>
            <w:pPr>
              <w:spacing w:line="390" w:lineRule="exact"/>
              <w:ind w:right="-168" w:rightChars="-80"/>
              <w:jc w:val="center"/>
              <w:rPr>
                <w:rFonts w:hint="eastAsia" w:ascii="仿宋_GB2312" w:eastAsia="仿宋_GB2312"/>
                <w:b/>
                <w:color w:val="auto"/>
                <w:sz w:val="24"/>
                <w:szCs w:val="24"/>
              </w:rPr>
            </w:pPr>
          </w:p>
          <w:p>
            <w:pPr>
              <w:spacing w:line="390" w:lineRule="exact"/>
              <w:ind w:right="-168" w:rightChars="-80"/>
              <w:jc w:val="center"/>
              <w:rPr>
                <w:rFonts w:hint="eastAsia" w:ascii="仿宋_GB2312" w:eastAsia="仿宋_GB2312"/>
                <w:b/>
                <w:color w:val="auto"/>
                <w:sz w:val="24"/>
                <w:szCs w:val="24"/>
              </w:rPr>
            </w:pPr>
            <w:r>
              <w:rPr>
                <w:rFonts w:hint="eastAsia" w:ascii="仿宋_GB2312" w:eastAsia="仿宋_GB2312"/>
                <w:b/>
                <w:color w:val="auto"/>
                <w:sz w:val="24"/>
                <w:szCs w:val="24"/>
              </w:rPr>
              <w:t>服务方</w:t>
            </w:r>
          </w:p>
          <w:p>
            <w:pPr>
              <w:spacing w:line="390" w:lineRule="exact"/>
              <w:ind w:right="-168" w:rightChars="-80"/>
              <w:jc w:val="center"/>
              <w:rPr>
                <w:rFonts w:hint="eastAsia" w:ascii="仿宋_GB2312" w:eastAsia="仿宋_GB2312"/>
                <w:color w:val="auto"/>
                <w:sz w:val="24"/>
                <w:szCs w:val="24"/>
                <w:lang w:eastAsia="zh-CN"/>
              </w:rPr>
            </w:pPr>
            <w:r>
              <w:rPr>
                <w:rFonts w:hint="eastAsia" w:ascii="仿宋_GB2312" w:eastAsia="仿宋_GB2312"/>
                <w:b/>
                <w:color w:val="auto"/>
                <w:sz w:val="24"/>
                <w:szCs w:val="24"/>
              </w:rPr>
              <w:t>案</w:t>
            </w:r>
            <w:r>
              <w:rPr>
                <w:rFonts w:hint="eastAsia" w:ascii="仿宋_GB2312" w:eastAsia="仿宋_GB2312"/>
                <w:b/>
                <w:color w:val="auto"/>
                <w:sz w:val="24"/>
                <w:szCs w:val="24"/>
                <w:lang w:eastAsia="zh-CN"/>
              </w:rPr>
              <w:t>分</w:t>
            </w:r>
          </w:p>
        </w:tc>
        <w:tc>
          <w:tcPr>
            <w:tcW w:w="111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color w:val="auto"/>
                <w:sz w:val="21"/>
                <w:szCs w:val="24"/>
              </w:rPr>
            </w:pPr>
            <w:r>
              <w:rPr>
                <w:rFonts w:hint="eastAsia" w:ascii="仿宋_GB2312" w:hAnsi="仿宋_GB2312" w:eastAsia="仿宋_GB2312" w:cs="仿宋_GB2312"/>
                <w:b/>
                <w:color w:val="auto"/>
                <w:sz w:val="21"/>
                <w:szCs w:val="24"/>
              </w:rPr>
              <w:t>人员管理方案</w:t>
            </w:r>
          </w:p>
        </w:tc>
        <w:tc>
          <w:tcPr>
            <w:tcW w:w="567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52"/>
              <w:tabs>
                <w:tab w:val="left" w:pos="312"/>
              </w:tabs>
              <w:spacing w:line="400" w:lineRule="exact"/>
              <w:ind w:firstLine="422"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b/>
                <w:color w:val="auto"/>
                <w:sz w:val="21"/>
                <w:szCs w:val="21"/>
              </w:rPr>
              <w:t>一档（</w:t>
            </w:r>
            <w:r>
              <w:rPr>
                <w:rFonts w:hint="eastAsia" w:ascii="仿宋_GB2312" w:hAnsi="仿宋_GB2312" w:eastAsia="仿宋_GB2312" w:cs="仿宋_GB2312"/>
                <w:b/>
                <w:color w:val="auto"/>
                <w:sz w:val="21"/>
                <w:szCs w:val="21"/>
                <w:lang w:val="en-US" w:eastAsia="zh-CN"/>
              </w:rPr>
              <w:t>9</w:t>
            </w:r>
            <w:r>
              <w:rPr>
                <w:rFonts w:hint="eastAsia" w:ascii="仿宋_GB2312" w:hAnsi="仿宋_GB2312" w:eastAsia="仿宋_GB2312" w:cs="仿宋_GB2312"/>
                <w:b/>
                <w:color w:val="auto"/>
                <w:sz w:val="21"/>
                <w:szCs w:val="21"/>
              </w:rPr>
              <w:t>分）：</w:t>
            </w:r>
            <w:r>
              <w:rPr>
                <w:rFonts w:hint="eastAsia" w:ascii="仿宋_GB2312" w:hAnsi="仿宋_GB2312" w:eastAsia="仿宋_GB2312" w:cs="仿宋_GB2312"/>
                <w:color w:val="auto"/>
                <w:kern w:val="2"/>
                <w:sz w:val="21"/>
                <w:lang w:bidi="ar-SA"/>
              </w:rPr>
              <w:t>有健全和具体的管理制度，有明细的完成工作程序和措施，有明确的岗位职责，有可行的检查监督考核制度，有奖励惩罚制度，有良好的员工文化制度</w:t>
            </w:r>
            <w:r>
              <w:rPr>
                <w:rFonts w:hint="eastAsia" w:ascii="仿宋_GB2312" w:hAnsi="仿宋_GB2312" w:eastAsia="仿宋_GB2312" w:cs="仿宋_GB2312"/>
                <w:color w:val="auto"/>
                <w:sz w:val="21"/>
                <w:szCs w:val="21"/>
              </w:rPr>
              <w:t>；</w:t>
            </w:r>
          </w:p>
          <w:p>
            <w:pPr>
              <w:pStyle w:val="755"/>
              <w:tabs>
                <w:tab w:val="left" w:pos="312"/>
              </w:tabs>
              <w:spacing w:beforeLines="0" w:afterLines="0" w:line="400" w:lineRule="exact"/>
              <w:ind w:firstLine="422"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b/>
                <w:color w:val="auto"/>
                <w:sz w:val="21"/>
                <w:szCs w:val="21"/>
              </w:rPr>
              <w:t>二档（</w:t>
            </w:r>
            <w:r>
              <w:rPr>
                <w:rFonts w:hint="eastAsia" w:ascii="仿宋_GB2312" w:hAnsi="仿宋_GB2312" w:eastAsia="仿宋_GB2312" w:cs="仿宋_GB2312"/>
                <w:b/>
                <w:color w:val="auto"/>
                <w:sz w:val="21"/>
                <w:szCs w:val="21"/>
                <w:lang w:val="en-US" w:eastAsia="zh-CN"/>
              </w:rPr>
              <w:t>6</w:t>
            </w:r>
            <w:r>
              <w:rPr>
                <w:rFonts w:hint="eastAsia" w:ascii="仿宋_GB2312" w:hAnsi="仿宋_GB2312" w:eastAsia="仿宋_GB2312" w:cs="仿宋_GB2312"/>
                <w:b/>
                <w:color w:val="auto"/>
                <w:sz w:val="21"/>
                <w:szCs w:val="21"/>
              </w:rPr>
              <w:t>分）：</w:t>
            </w:r>
            <w:r>
              <w:rPr>
                <w:rFonts w:hint="eastAsia" w:ascii="仿宋_GB2312" w:hAnsi="仿宋_GB2312" w:eastAsia="仿宋_GB2312" w:cs="仿宋_GB2312"/>
                <w:color w:val="auto"/>
                <w:sz w:val="21"/>
                <w:szCs w:val="21"/>
              </w:rPr>
              <w:t>方案包含了培训制度、考核制度，各项管理制度较完善、详细；有明确考核指标和基础保障措施，人员熟悉工作的措施具备一定可操作性，能保障团队可较好服务本项目；</w:t>
            </w:r>
          </w:p>
          <w:p>
            <w:pPr>
              <w:pStyle w:val="752"/>
              <w:spacing w:line="400" w:lineRule="exact"/>
              <w:ind w:firstLine="422"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b/>
                <w:color w:val="auto"/>
                <w:sz w:val="21"/>
                <w:szCs w:val="21"/>
              </w:rPr>
              <w:t>三档（</w:t>
            </w:r>
            <w:r>
              <w:rPr>
                <w:rFonts w:hint="eastAsia" w:ascii="仿宋_GB2312" w:hAnsi="仿宋_GB2312" w:eastAsia="仿宋_GB2312" w:cs="仿宋_GB2312"/>
                <w:b/>
                <w:color w:val="auto"/>
                <w:sz w:val="21"/>
                <w:szCs w:val="21"/>
                <w:lang w:val="en-US" w:eastAsia="zh-CN"/>
              </w:rPr>
              <w:t>3</w:t>
            </w:r>
            <w:r>
              <w:rPr>
                <w:rFonts w:hint="eastAsia" w:ascii="仿宋_GB2312" w:hAnsi="仿宋_GB2312" w:eastAsia="仿宋_GB2312" w:cs="仿宋_GB2312"/>
                <w:b/>
                <w:color w:val="auto"/>
                <w:sz w:val="21"/>
                <w:szCs w:val="21"/>
              </w:rPr>
              <w:t>分）：</w:t>
            </w:r>
            <w:r>
              <w:rPr>
                <w:rFonts w:hint="eastAsia" w:ascii="仿宋_GB2312" w:hAnsi="仿宋_GB2312" w:eastAsia="仿宋_GB2312" w:cs="仿宋_GB2312"/>
                <w:color w:val="auto"/>
                <w:sz w:val="21"/>
                <w:szCs w:val="21"/>
              </w:rPr>
              <w:t>方案</w:t>
            </w:r>
            <w:r>
              <w:rPr>
                <w:rFonts w:hint="eastAsia" w:ascii="仿宋_GB2312" w:hAnsi="仿宋_GB2312" w:eastAsia="仿宋_GB2312" w:cs="仿宋_GB2312"/>
                <w:color w:val="auto"/>
                <w:sz w:val="21"/>
                <w:szCs w:val="24"/>
              </w:rPr>
              <w:t>满足采购</w:t>
            </w:r>
            <w:r>
              <w:rPr>
                <w:rFonts w:hint="eastAsia" w:ascii="仿宋_GB2312" w:hAnsi="仿宋_GB2312" w:eastAsia="仿宋_GB2312" w:cs="仿宋_GB2312"/>
                <w:color w:val="auto"/>
                <w:sz w:val="21"/>
                <w:szCs w:val="21"/>
              </w:rPr>
              <w:t>需求，管理制度内容简单，操作基本可行。</w:t>
            </w:r>
          </w:p>
          <w:p>
            <w:pPr>
              <w:spacing w:line="380" w:lineRule="exact"/>
              <w:ind w:firstLine="422" w:firstLineChars="200"/>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注：1.该方案内容可以包括：</w:t>
            </w:r>
            <w:r>
              <w:rPr>
                <w:rFonts w:hint="eastAsia" w:ascii="仿宋_GB2312" w:hAnsi="仿宋_GB2312" w:eastAsia="仿宋_GB2312" w:cs="仿宋_GB2312"/>
                <w:b/>
                <w:color w:val="auto"/>
                <w:sz w:val="21"/>
                <w:szCs w:val="24"/>
              </w:rPr>
              <w:t>（1）人员考核制度；（2）培训制度；（3）奖惩制度</w:t>
            </w:r>
            <w:r>
              <w:rPr>
                <w:rFonts w:hint="eastAsia" w:ascii="仿宋_GB2312" w:hAnsi="仿宋_GB2312" w:eastAsia="仿宋_GB2312" w:cs="仿宋_GB2312"/>
                <w:b/>
                <w:color w:val="auto"/>
                <w:sz w:val="21"/>
                <w:szCs w:val="24"/>
                <w:lang w:eastAsia="zh-CN"/>
              </w:rPr>
              <w:t>；</w:t>
            </w:r>
            <w:r>
              <w:rPr>
                <w:rFonts w:hint="eastAsia" w:ascii="仿宋_GB2312" w:hAnsi="仿宋_GB2312" w:eastAsia="仿宋_GB2312" w:cs="仿宋_GB2312"/>
                <w:b/>
                <w:bCs/>
                <w:color w:val="auto"/>
                <w:highlight w:val="none"/>
              </w:rPr>
              <w:t>（4）提供服务团队组建方案；（5）人员稳定性方案及承诺。</w:t>
            </w:r>
          </w:p>
          <w:p>
            <w:pPr>
              <w:pStyle w:val="752"/>
              <w:tabs>
                <w:tab w:val="left" w:pos="312"/>
              </w:tabs>
              <w:spacing w:line="400" w:lineRule="exact"/>
              <w:ind w:firstLine="422"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b/>
                <w:color w:val="auto"/>
                <w:sz w:val="21"/>
                <w:szCs w:val="21"/>
              </w:rPr>
              <w:t>2.未提供方案或提供的内容与本项目无关的得0分。</w:t>
            </w:r>
          </w:p>
        </w:tc>
        <w:tc>
          <w:tcPr>
            <w:tcW w:w="69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color w:val="auto"/>
                <w:sz w:val="21"/>
                <w:szCs w:val="24"/>
                <w:lang w:eastAsia="zh-CN"/>
              </w:rPr>
            </w:pPr>
            <w:r>
              <w:rPr>
                <w:rFonts w:hint="eastAsia" w:ascii="仿宋_GB2312" w:hAnsi="仿宋_GB2312" w:eastAsia="仿宋_GB2312" w:cs="仿宋_GB2312"/>
                <w:b/>
                <w:color w:val="auto"/>
                <w:sz w:val="21"/>
                <w:szCs w:val="24"/>
                <w:lang w:val="en-US" w:eastAsia="zh-CN"/>
              </w:rPr>
              <w:t>9</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color w:val="auto"/>
                <w:sz w:val="21"/>
                <w:szCs w:val="24"/>
              </w:rPr>
            </w:pPr>
            <w:r>
              <w:rPr>
                <w:rFonts w:hint="eastAsia" w:ascii="仿宋_GB2312" w:hAnsi="仿宋_GB2312" w:eastAsia="仿宋_GB2312" w:cs="仿宋_GB2312"/>
                <w:color w:val="auto"/>
                <w:sz w:val="21"/>
                <w:szCs w:val="24"/>
              </w:rPr>
              <w:t>人员管理方案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754" w:type="dxa"/>
            <w:gridSpan w:val="3"/>
            <w:tcBorders>
              <w:top w:val="single" w:color="000000" w:sz="4" w:space="0"/>
              <w:left w:val="single" w:color="000000" w:sz="4" w:space="0"/>
              <w:bottom w:val="single" w:color="000000" w:sz="4" w:space="0"/>
              <w:right w:val="single" w:color="000000" w:sz="4" w:space="0"/>
              <w:tl2br w:val="nil"/>
              <w:tr2bl w:val="nil"/>
            </w:tcBorders>
            <w:vAlign w:val="top"/>
          </w:tcPr>
          <w:p>
            <w:pPr>
              <w:pStyle w:val="752"/>
              <w:tabs>
                <w:tab w:val="left" w:pos="312"/>
              </w:tabs>
              <w:spacing w:line="400" w:lineRule="exact"/>
              <w:ind w:firstLine="422" w:firstLineChars="200"/>
              <w:jc w:val="center"/>
              <w:rPr>
                <w:rFonts w:hint="eastAsia" w:ascii="仿宋_GB2312" w:hAnsi="仿宋_GB2312" w:eastAsia="仿宋_GB2312" w:cs="仿宋_GB2312"/>
                <w:b/>
                <w:color w:val="auto"/>
                <w:sz w:val="21"/>
                <w:szCs w:val="24"/>
              </w:rPr>
            </w:pPr>
            <w:r>
              <w:rPr>
                <w:rFonts w:hint="eastAsia" w:ascii="仿宋_GB2312" w:hAnsi="仿宋_GB2312" w:eastAsia="仿宋_GB2312" w:cs="仿宋_GB2312"/>
                <w:b/>
                <w:color w:val="auto"/>
                <w:sz w:val="21"/>
                <w:szCs w:val="24"/>
              </w:rPr>
              <w:t>主观分总分</w:t>
            </w:r>
          </w:p>
        </w:tc>
        <w:tc>
          <w:tcPr>
            <w:tcW w:w="69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color w:val="auto"/>
                <w:sz w:val="21"/>
                <w:szCs w:val="24"/>
                <w:lang w:val="en-US" w:eastAsia="zh-CN"/>
              </w:rPr>
            </w:pPr>
            <w:r>
              <w:rPr>
                <w:rFonts w:hint="eastAsia" w:ascii="仿宋_GB2312" w:hAnsi="仿宋_GB2312" w:eastAsia="仿宋_GB2312" w:cs="仿宋_GB2312"/>
                <w:b/>
                <w:color w:val="auto"/>
                <w:sz w:val="21"/>
                <w:szCs w:val="24"/>
                <w:lang w:val="en-US" w:eastAsia="zh-CN"/>
              </w:rPr>
              <w:t>50</w:t>
            </w:r>
          </w:p>
        </w:tc>
        <w:tc>
          <w:tcPr>
            <w:tcW w:w="13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color w:val="auto"/>
                <w:sz w:val="21"/>
                <w:szCs w:val="24"/>
              </w:rPr>
            </w:pPr>
          </w:p>
        </w:tc>
      </w:tr>
    </w:tbl>
    <w:p>
      <w:pPr>
        <w:pStyle w:val="2"/>
        <w:ind w:left="0" w:leftChars="0"/>
        <w:rPr>
          <w:rFonts w:hint="eastAsia"/>
        </w:rPr>
      </w:pPr>
    </w:p>
    <w:p>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pPr>
        <w:pStyle w:val="2"/>
        <w:ind w:left="0" w:leftChars="0"/>
        <w:rPr>
          <w:rFonts w:hint="eastAsia"/>
        </w:rPr>
      </w:pPr>
    </w:p>
    <w:p>
      <w:pPr>
        <w:pStyle w:val="2"/>
        <w:ind w:left="0" w:leftChars="0"/>
        <w:rPr>
          <w:rFonts w:hint="eastAsia"/>
        </w:rPr>
      </w:pPr>
    </w:p>
    <w:p>
      <w:pPr>
        <w:spacing w:line="440" w:lineRule="exact"/>
        <w:jc w:val="center"/>
        <w:rPr>
          <w:b/>
          <w:sz w:val="32"/>
          <w:szCs w:val="32"/>
        </w:rPr>
      </w:pPr>
      <w:r>
        <w:rPr>
          <w:rFonts w:hint="eastAsia"/>
          <w:b/>
          <w:sz w:val="32"/>
          <w:szCs w:val="32"/>
          <w:lang w:eastAsia="zh-CN"/>
        </w:rPr>
        <w:t>分标</w:t>
      </w:r>
      <w:r>
        <w:rPr>
          <w:rFonts w:hint="eastAsia"/>
          <w:b/>
          <w:sz w:val="32"/>
          <w:szCs w:val="32"/>
          <w:lang w:val="en-US" w:eastAsia="zh-CN"/>
        </w:rPr>
        <w:t>2</w:t>
      </w:r>
      <w:r>
        <w:rPr>
          <w:rFonts w:hint="eastAsia"/>
          <w:b/>
          <w:sz w:val="32"/>
          <w:szCs w:val="32"/>
        </w:rPr>
        <w:t>评审方法及评审标准</w:t>
      </w:r>
    </w:p>
    <w:p>
      <w:pPr>
        <w:pStyle w:val="2"/>
      </w:pPr>
    </w:p>
    <w:p>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pPr>
        <w:spacing w:line="390" w:lineRule="exact"/>
        <w:ind w:right="-168" w:rightChars="-80" w:firstLine="435"/>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pPr>
        <w:spacing w:line="390" w:lineRule="exact"/>
        <w:ind w:right="-168" w:rightChars="-80" w:firstLine="435"/>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pPr>
        <w:spacing w:line="390" w:lineRule="exact"/>
        <w:ind w:right="-168" w:rightChars="-80" w:firstLine="435"/>
        <w:rPr>
          <w:rFonts w:ascii="仿宋_GB2312" w:eastAsia="仿宋_GB2312"/>
          <w:sz w:val="24"/>
        </w:rPr>
      </w:pPr>
      <w:r>
        <w:rPr>
          <w:rFonts w:hint="eastAsia" w:ascii="仿宋_GB2312" w:eastAsia="仿宋_GB2312"/>
          <w:sz w:val="24"/>
        </w:rPr>
        <w:t>3.响应报价低于采购项目最高限价45%的，即响应报价&lt;采购项目最高限价×45%；</w:t>
      </w:r>
    </w:p>
    <w:p>
      <w:pPr>
        <w:spacing w:line="390" w:lineRule="exact"/>
        <w:ind w:right="-168" w:rightChars="-80" w:firstLine="435"/>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pPr>
        <w:spacing w:line="390" w:lineRule="exact"/>
        <w:ind w:right="-168" w:rightChars="-80" w:firstLine="435"/>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spacing w:line="440" w:lineRule="exact"/>
        <w:ind w:firstLine="480" w:firstLineChars="200"/>
        <w:rPr>
          <w:rFonts w:ascii="仿宋_GB2312" w:eastAsia="仿宋_GB2312"/>
          <w:sz w:val="24"/>
        </w:rPr>
      </w:pPr>
      <w:r>
        <w:rPr>
          <w:rFonts w:hint="eastAsia" w:ascii="仿宋_GB2312" w:eastAsia="仿宋_GB2312"/>
          <w:sz w:val="24"/>
        </w:rPr>
        <w:t>供应商不能提供书面说明、证明材料，或者提供的书面说明、证明材料不能证明其报价合理性的，磋商小组应当将其作为无效响应处理。</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hint="eastAsia" w:ascii="仿宋_GB2312" w:eastAsia="仿宋_GB2312"/>
          <w:sz w:val="24"/>
        </w:rPr>
      </w:pPr>
      <w:r>
        <w:rPr>
          <w:rFonts w:hint="eastAsia" w:ascii="仿宋_GB2312" w:eastAsia="仿宋_GB2312"/>
          <w:sz w:val="24"/>
        </w:rPr>
        <w:t>（二）计分办法（分值计算保留小数点后两位，第三位四舍五入）：</w:t>
      </w:r>
    </w:p>
    <w:p>
      <w:pPr>
        <w:spacing w:line="440" w:lineRule="exact"/>
        <w:ind w:firstLine="480" w:firstLineChars="200"/>
        <w:rPr>
          <w:rFonts w:hint="eastAsia" w:ascii="仿宋_GB2312" w:eastAsia="仿宋_GB2312"/>
          <w:sz w:val="24"/>
        </w:rPr>
      </w:pPr>
    </w:p>
    <w:tbl>
      <w:tblPr>
        <w:tblStyle w:val="49"/>
        <w:tblW w:w="94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39"/>
        <w:gridCol w:w="254"/>
        <w:gridCol w:w="534"/>
        <w:gridCol w:w="601"/>
        <w:gridCol w:w="5073"/>
        <w:gridCol w:w="931"/>
        <w:gridCol w:w="12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3" w:hRule="atLeast"/>
          <w:jc w:val="center"/>
        </w:trPr>
        <w:tc>
          <w:tcPr>
            <w:tcW w:w="9426" w:type="dxa"/>
            <w:gridSpan w:val="7"/>
            <w:tcBorders>
              <w:top w:val="single" w:color="000000" w:sz="4" w:space="0"/>
              <w:left w:val="single" w:color="000000" w:sz="4" w:space="0"/>
              <w:bottom w:val="single" w:color="000000" w:sz="4" w:space="0"/>
              <w:right w:val="single" w:color="000000" w:sz="4" w:space="0"/>
            </w:tcBorders>
            <w:shd w:val="clear" w:color="auto" w:fill="D7D7D7"/>
            <w:vAlign w:val="center"/>
          </w:tcPr>
          <w:p>
            <w:pPr>
              <w:keepNext w:val="0"/>
              <w:keepLines w:val="0"/>
              <w:widowControl/>
              <w:suppressLineNumbers w:val="0"/>
              <w:spacing w:before="0" w:beforeAutospacing="0" w:after="0" w:afterAutospacing="0" w:line="390" w:lineRule="exact"/>
              <w:ind w:left="0" w:right="-168" w:rightChars="-80"/>
              <w:jc w:val="center"/>
              <w:rPr>
                <w:rFonts w:hint="eastAsia" w:ascii="仿宋_GB2312" w:eastAsia="仿宋_GB2312" w:cs="仿宋_GB2312"/>
                <w:b/>
                <w:bCs w:val="0"/>
                <w:sz w:val="24"/>
                <w:szCs w:val="24"/>
                <w:lang w:val="en-US"/>
              </w:rPr>
            </w:pPr>
            <w:r>
              <w:rPr>
                <w:rFonts w:hint="eastAsia" w:ascii="仿宋_GB2312" w:hAnsi="Wingdings" w:eastAsia="仿宋_GB2312" w:cs="仿宋_GB2312"/>
                <w:b/>
                <w:bCs w:val="0"/>
                <w:kern w:val="2"/>
                <w:sz w:val="32"/>
                <w:szCs w:val="24"/>
                <w:lang w:val="en-US" w:eastAsia="zh-CN" w:bidi="ar"/>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b/>
                <w:bCs w:val="0"/>
                <w:kern w:val="2"/>
                <w:sz w:val="21"/>
                <w:szCs w:val="24"/>
                <w:lang w:val="en-US" w:eastAsia="zh-CN" w:bidi="ar"/>
              </w:rPr>
              <w:t>评分项</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b/>
                <w:bCs w:val="0"/>
                <w:kern w:val="2"/>
                <w:sz w:val="21"/>
                <w:szCs w:val="24"/>
                <w:lang w:val="en-US" w:eastAsia="zh-CN" w:bidi="ar"/>
              </w:rPr>
              <w:t>评审因素</w:t>
            </w: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b/>
                <w:bCs w:val="0"/>
                <w:kern w:val="2"/>
                <w:sz w:val="21"/>
                <w:szCs w:val="24"/>
                <w:lang w:val="en-US" w:eastAsia="zh-CN" w:bidi="ar"/>
              </w:rPr>
              <w:t>评分标准说明</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b/>
                <w:bCs w:val="0"/>
                <w:kern w:val="2"/>
                <w:sz w:val="21"/>
                <w:szCs w:val="24"/>
                <w:lang w:val="en-US" w:eastAsia="zh-CN" w:bidi="ar"/>
              </w:rPr>
              <w:t>分值</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b/>
                <w:bCs w:val="0"/>
                <w:kern w:val="2"/>
                <w:sz w:val="21"/>
                <w:szCs w:val="24"/>
                <w:lang w:val="en-US" w:eastAsia="zh-CN" w:bidi="ar"/>
              </w:rPr>
              <w:t>对应的投标文件格式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b/>
                <w:bCs w:val="0"/>
                <w:kern w:val="2"/>
                <w:sz w:val="21"/>
                <w:szCs w:val="24"/>
                <w:lang w:val="en-US" w:eastAsia="zh-CN" w:bidi="ar"/>
              </w:rPr>
              <w:t>价格分</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b/>
                <w:bCs w:val="0"/>
                <w:kern w:val="2"/>
                <w:sz w:val="21"/>
                <w:szCs w:val="24"/>
                <w:lang w:val="en-US" w:eastAsia="zh-CN" w:bidi="ar"/>
              </w:rPr>
              <w:t>价格</w:t>
            </w: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ind w:firstLine="420" w:firstLineChars="200"/>
              <w:jc w:val="both"/>
              <w:rPr>
                <w:rFonts w:hint="eastAsia" w:ascii="仿宋_GB2312" w:hAnsi="仿宋_GB2312" w:eastAsia="仿宋_GB2312" w:cs="仿宋_GB2312"/>
                <w:highlight w:val="none"/>
                <w:lang w:bidi="ar"/>
              </w:rPr>
            </w:pPr>
            <w:r>
              <w:rPr>
                <w:rFonts w:hint="eastAsia" w:ascii="仿宋_GB2312" w:hAnsi="仿宋_GB2312" w:eastAsia="仿宋_GB2312" w:cs="仿宋_GB2312"/>
                <w:highlight w:val="none"/>
                <w:lang w:bidi="ar"/>
              </w:rPr>
              <w:t>1.以满足磋商文件要求且最后报价最低的供应商的价格为磋商基准价，其供应商的报价分为最高分</w:t>
            </w:r>
            <w:r>
              <w:rPr>
                <w:rFonts w:hint="eastAsia" w:ascii="仿宋_GB2312" w:hAnsi="仿宋_GB2312" w:eastAsia="仿宋_GB2312" w:cs="仿宋_GB2312"/>
                <w:highlight w:val="none"/>
                <w:lang w:val="en-US" w:eastAsia="zh-CN" w:bidi="ar"/>
              </w:rPr>
              <w:t>12</w:t>
            </w:r>
            <w:r>
              <w:rPr>
                <w:rFonts w:hint="eastAsia" w:ascii="仿宋_GB2312" w:hAnsi="仿宋_GB2312" w:eastAsia="仿宋_GB2312" w:cs="仿宋_GB2312"/>
                <w:highlight w:val="none"/>
                <w:lang w:bidi="ar"/>
              </w:rPr>
              <w:t>分；</w:t>
            </w:r>
          </w:p>
          <w:p>
            <w:pPr>
              <w:widowControl/>
              <w:spacing w:line="440" w:lineRule="exact"/>
              <w:ind w:firstLine="420" w:firstLineChars="200"/>
              <w:jc w:val="both"/>
              <w:rPr>
                <w:rFonts w:hint="eastAsia" w:ascii="仿宋_GB2312" w:hAnsi="仿宋_GB2312" w:eastAsia="仿宋_GB2312" w:cs="仿宋_GB2312"/>
                <w:highlight w:val="none"/>
                <w:lang w:bidi="ar"/>
              </w:rPr>
            </w:pPr>
            <w:r>
              <w:rPr>
                <w:rFonts w:hint="eastAsia" w:ascii="仿宋_GB2312" w:hAnsi="仿宋_GB2312" w:eastAsia="仿宋_GB2312" w:cs="仿宋_GB2312"/>
                <w:highlight w:val="none"/>
                <w:lang w:bidi="ar"/>
              </w:rPr>
              <w:t>2.其他供应商的报价得分按以下公式计算：</w:t>
            </w:r>
          </w:p>
          <w:p>
            <w:pPr>
              <w:widowControl/>
              <w:spacing w:line="440" w:lineRule="exact"/>
              <w:ind w:firstLine="420" w:firstLineChars="200"/>
              <w:jc w:val="both"/>
              <w:rPr>
                <w:rFonts w:hint="eastAsia" w:ascii="仿宋_GB2312" w:hAnsi="仿宋_GB2312" w:eastAsia="仿宋_GB2312" w:cs="仿宋_GB2312"/>
                <w:highlight w:val="none"/>
                <w:lang w:bidi="ar"/>
              </w:rPr>
            </w:pPr>
            <w:r>
              <w:rPr>
                <w:rFonts w:hint="eastAsia" w:ascii="仿宋_GB2312" w:hAnsi="仿宋_GB2312" w:eastAsia="仿宋_GB2312" w:cs="仿宋_GB2312"/>
                <w:highlight w:val="none"/>
                <w:lang w:bidi="ar"/>
              </w:rPr>
              <w:t>某供应商磋商报价得分=（磋商基准价／某供应商最后磋商报价）×</w:t>
            </w:r>
            <w:r>
              <w:rPr>
                <w:rFonts w:hint="eastAsia" w:ascii="仿宋_GB2312" w:hAnsi="仿宋_GB2312" w:eastAsia="仿宋_GB2312" w:cs="仿宋_GB2312"/>
                <w:highlight w:val="none"/>
                <w:lang w:val="en-US" w:eastAsia="zh-CN" w:bidi="ar"/>
              </w:rPr>
              <w:t>12</w:t>
            </w:r>
            <w:r>
              <w:rPr>
                <w:rFonts w:hint="eastAsia" w:ascii="仿宋_GB2312" w:hAnsi="仿宋_GB2312" w:eastAsia="仿宋_GB2312" w:cs="仿宋_GB2312"/>
                <w:highlight w:val="none"/>
                <w:lang w:bidi="ar"/>
              </w:rPr>
              <w:t>分。</w:t>
            </w:r>
          </w:p>
          <w:p>
            <w:pPr>
              <w:spacing w:line="240" w:lineRule="auto"/>
              <w:ind w:firstLine="422" w:firstLineChars="200"/>
              <w:jc w:val="left"/>
              <w:rPr>
                <w:rFonts w:hint="eastAsia" w:ascii="仿宋_GB2312" w:hAnsi="仿宋_GB2312" w:eastAsia="仿宋_GB2312" w:cs="仿宋_GB2312"/>
                <w:b/>
                <w:color w:val="auto"/>
                <w:kern w:val="2"/>
                <w:sz w:val="21"/>
                <w:szCs w:val="24"/>
                <w:lang w:val="en-US" w:eastAsia="zh-CN" w:bidi="ar-SA"/>
              </w:rPr>
            </w:pPr>
            <w:r>
              <w:rPr>
                <w:rFonts w:hint="eastAsia" w:ascii="仿宋_GB2312" w:hAnsi="仿宋_GB2312" w:eastAsia="仿宋_GB2312" w:cs="仿宋_GB2312"/>
                <w:b/>
                <w:bCs/>
                <w:highlight w:val="none"/>
                <w:lang w:bidi="ar"/>
              </w:rPr>
              <w:t>注：专门面向</w:t>
            </w:r>
            <w:r>
              <w:rPr>
                <w:rFonts w:hint="eastAsia" w:ascii="仿宋_GB2312" w:hAnsi="仿宋_GB2312" w:eastAsia="仿宋_GB2312" w:cs="仿宋_GB2312"/>
                <w:b/>
                <w:bCs/>
                <w:highlight w:val="none"/>
                <w:lang w:eastAsia="zh-CN" w:bidi="ar"/>
              </w:rPr>
              <w:t>中小</w:t>
            </w:r>
            <w:r>
              <w:rPr>
                <w:rFonts w:hint="eastAsia" w:ascii="仿宋_GB2312" w:hAnsi="仿宋_GB2312" w:eastAsia="仿宋_GB2312" w:cs="仿宋_GB2312"/>
                <w:b/>
                <w:bCs/>
                <w:highlight w:val="none"/>
                <w:lang w:bidi="ar"/>
              </w:rPr>
              <w:t>企业采购的项目或者采购包，不再执行价格评审优惠的扶持政策。</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b/>
                <w:bCs w:val="0"/>
                <w:kern w:val="2"/>
                <w:sz w:val="21"/>
                <w:szCs w:val="24"/>
                <w:lang w:val="en-US" w:eastAsia="zh-CN" w:bidi="ar"/>
              </w:rPr>
              <w:t>12</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p>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p>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b/>
                <w:bCs w:val="0"/>
                <w:kern w:val="2"/>
                <w:sz w:val="21"/>
                <w:szCs w:val="24"/>
                <w:lang w:val="en-US" w:eastAsia="zh-CN" w:bidi="ar"/>
              </w:rPr>
              <w:t>人员配置方案分</w:t>
            </w:r>
          </w:p>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p>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p>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p>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p>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p>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p>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p>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p>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p>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p>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p>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p>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p>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p>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Cs w:val="24"/>
                <w:lang w:val="en-US"/>
              </w:rPr>
            </w:pPr>
            <w:r>
              <w:rPr>
                <w:rFonts w:hint="eastAsia" w:ascii="仿宋_GB2312" w:hAnsi="仿宋_GB2312" w:eastAsia="仿宋_GB2312" w:cs="仿宋_GB2312"/>
                <w:b/>
                <w:bCs w:val="0"/>
                <w:kern w:val="2"/>
                <w:sz w:val="21"/>
                <w:szCs w:val="24"/>
                <w:lang w:val="en-US" w:eastAsia="zh-CN" w:bidi="ar"/>
              </w:rPr>
              <w:t>保安队长</w:t>
            </w: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firstLine="420" w:firstLineChars="200"/>
              <w:jc w:val="both"/>
              <w:rPr>
                <w:rFonts w:hint="eastAsia" w:ascii="仿宋_GB2312" w:hAnsi="仿宋_GB2312" w:eastAsia="仿宋_GB2312" w:cs="仿宋_GB2312"/>
                <w:szCs w:val="24"/>
                <w:highlight w:val="none"/>
                <w:lang w:val="en-US"/>
              </w:rPr>
            </w:pPr>
            <w:r>
              <w:rPr>
                <w:rFonts w:hint="eastAsia" w:ascii="仿宋_GB2312" w:hAnsi="仿宋_GB2312" w:eastAsia="仿宋_GB2312" w:cs="仿宋_GB2312"/>
                <w:kern w:val="2"/>
                <w:sz w:val="21"/>
                <w:szCs w:val="24"/>
                <w:highlight w:val="none"/>
                <w:lang w:val="en-US" w:eastAsia="zh-CN" w:bidi="ar"/>
              </w:rPr>
              <w:t xml:space="preserve">1.承诺具有《退役军人优待证》或《退出现役证书》或《退伍军人证》或其他可直接证明退役军人身份的证书得1分，满分1分； </w:t>
            </w:r>
          </w:p>
          <w:p>
            <w:pPr>
              <w:keepNext w:val="0"/>
              <w:keepLines w:val="0"/>
              <w:widowControl/>
              <w:suppressLineNumbers w:val="0"/>
              <w:spacing w:before="0" w:beforeAutospacing="0" w:after="0" w:afterAutospacing="0" w:line="440" w:lineRule="exact"/>
              <w:ind w:left="0" w:right="0" w:firstLine="420" w:firstLineChars="200"/>
              <w:jc w:val="both"/>
              <w:rPr>
                <w:rFonts w:hint="eastAsia" w:ascii="仿宋_GB2312" w:hAnsi="仿宋_GB2312" w:eastAsia="仿宋_GB2312" w:cs="仿宋_GB2312"/>
                <w:szCs w:val="24"/>
                <w:highlight w:val="none"/>
                <w:lang w:val="en-US"/>
              </w:rPr>
            </w:pPr>
            <w:r>
              <w:rPr>
                <w:rFonts w:hint="eastAsia" w:ascii="仿宋_GB2312" w:hAnsi="仿宋_GB2312" w:eastAsia="仿宋_GB2312" w:cs="仿宋_GB2312"/>
                <w:kern w:val="2"/>
                <w:sz w:val="21"/>
                <w:szCs w:val="24"/>
                <w:highlight w:val="none"/>
                <w:lang w:val="en-US" w:eastAsia="zh-CN" w:bidi="ar"/>
              </w:rPr>
              <w:t xml:space="preserve">2.承诺具备消防设施操作员四级（中级）以上或建（构）筑物消防员四级（中级）以上证书得1分，满分1分； </w:t>
            </w:r>
          </w:p>
          <w:p>
            <w:pPr>
              <w:keepNext w:val="0"/>
              <w:keepLines w:val="0"/>
              <w:widowControl/>
              <w:suppressLineNumbers w:val="0"/>
              <w:spacing w:before="0" w:beforeAutospacing="0" w:after="0" w:afterAutospacing="0" w:line="440" w:lineRule="exact"/>
              <w:ind w:left="0" w:right="0" w:firstLine="420" w:firstLineChars="200"/>
              <w:jc w:val="both"/>
              <w:rPr>
                <w:rFonts w:hint="eastAsia" w:ascii="仿宋_GB2312" w:hAnsi="仿宋_GB2312" w:eastAsia="仿宋_GB2312" w:cs="仿宋_GB2312"/>
                <w:szCs w:val="24"/>
                <w:highlight w:val="none"/>
                <w:lang w:val="en-US"/>
              </w:rPr>
            </w:pPr>
            <w:r>
              <w:rPr>
                <w:rFonts w:hint="eastAsia" w:ascii="仿宋_GB2312" w:hAnsi="仿宋_GB2312" w:eastAsia="仿宋_GB2312" w:cs="仿宋_GB2312"/>
                <w:kern w:val="2"/>
                <w:sz w:val="21"/>
                <w:szCs w:val="24"/>
                <w:highlight w:val="none"/>
                <w:lang w:val="en-US" w:eastAsia="zh-CN" w:bidi="ar"/>
              </w:rPr>
              <w:t>3.承诺具备中级（四级）以上保安员证得2分，满分2分。</w:t>
            </w:r>
          </w:p>
          <w:p>
            <w:pPr>
              <w:keepNext w:val="0"/>
              <w:keepLines w:val="0"/>
              <w:widowControl/>
              <w:suppressLineNumbers w:val="0"/>
              <w:spacing w:before="0" w:beforeAutospacing="0" w:after="0" w:afterAutospacing="0" w:line="440" w:lineRule="exact"/>
              <w:ind w:left="0" w:right="0" w:firstLine="420" w:firstLineChars="200"/>
              <w:jc w:val="both"/>
              <w:rPr>
                <w:rFonts w:hint="eastAsia" w:ascii="仿宋_GB2312" w:hAnsi="仿宋_GB2312" w:eastAsia="仿宋_GB2312" w:cs="仿宋_GB2312"/>
                <w:szCs w:val="24"/>
                <w:highlight w:val="none"/>
                <w:lang w:val="en-US"/>
              </w:rPr>
            </w:pPr>
            <w:r>
              <w:rPr>
                <w:rFonts w:hint="eastAsia" w:ascii="仿宋_GB2312" w:hAnsi="仿宋_GB2312" w:eastAsia="仿宋_GB2312" w:cs="仿宋_GB2312"/>
                <w:kern w:val="2"/>
                <w:sz w:val="21"/>
                <w:szCs w:val="24"/>
                <w:highlight w:val="none"/>
                <w:lang w:val="en-US" w:eastAsia="zh-CN" w:bidi="ar"/>
              </w:rPr>
              <w:t>4.承诺具备累计6年以上安保管理经验的得1分，满分2分。</w:t>
            </w:r>
          </w:p>
          <w:p>
            <w:pPr>
              <w:keepNext w:val="0"/>
              <w:keepLines w:val="0"/>
              <w:widowControl/>
              <w:suppressLineNumbers w:val="0"/>
              <w:spacing w:before="0" w:beforeAutospacing="0" w:after="0" w:afterAutospacing="0" w:line="440" w:lineRule="exact"/>
              <w:ind w:left="0" w:right="0" w:firstLine="422" w:firstLineChars="200"/>
              <w:jc w:val="both"/>
              <w:rPr>
                <w:rFonts w:hint="eastAsia" w:ascii="仿宋_GB2312" w:hAnsi="仿宋_GB2312" w:eastAsia="仿宋_GB2312" w:cs="仿宋_GB2312"/>
                <w:b/>
                <w:bCs w:val="0"/>
                <w:szCs w:val="24"/>
                <w:highlight w:val="none"/>
                <w:lang w:val="en-US"/>
              </w:rPr>
            </w:pPr>
            <w:r>
              <w:rPr>
                <w:rFonts w:hint="eastAsia" w:ascii="仿宋_GB2312" w:hAnsi="仿宋_GB2312" w:eastAsia="仿宋_GB2312" w:cs="仿宋_GB2312"/>
                <w:b/>
                <w:bCs w:val="0"/>
                <w:kern w:val="2"/>
                <w:sz w:val="21"/>
                <w:szCs w:val="24"/>
                <w:highlight w:val="none"/>
                <w:lang w:val="en-US" w:eastAsia="zh-CN" w:bidi="ar"/>
              </w:rPr>
              <w:t>注：承诺是指供应商在《人员配置方案》中响应人员素质信息，无需提供相关证明材料。</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Cs w:val="24"/>
                <w:lang w:val="en-US"/>
              </w:rPr>
            </w:pPr>
            <w:r>
              <w:rPr>
                <w:rFonts w:hint="eastAsia" w:ascii="仿宋_GB2312" w:hAnsi="仿宋_GB2312" w:eastAsia="仿宋_GB2312" w:cs="仿宋_GB2312"/>
                <w:b/>
                <w:bCs w:val="0"/>
                <w:kern w:val="2"/>
                <w:sz w:val="21"/>
                <w:szCs w:val="24"/>
                <w:lang w:val="en-US" w:eastAsia="zh-CN" w:bidi="ar"/>
              </w:rPr>
              <w:t>6</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kern w:val="2"/>
                <w:sz w:val="21"/>
                <w:szCs w:val="24"/>
                <w:lang w:val="en-US" w:eastAsia="zh-CN" w:bidi="ar"/>
              </w:rPr>
              <w:t>人员配置方案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73"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Cs w:val="24"/>
                <w:lang w:val="en-US"/>
              </w:rPr>
            </w:pPr>
            <w:r>
              <w:rPr>
                <w:rFonts w:hint="eastAsia" w:ascii="仿宋_GB2312" w:hAnsi="仿宋_GB2312" w:eastAsia="仿宋_GB2312" w:cs="仿宋_GB2312"/>
                <w:b/>
                <w:bCs w:val="0"/>
                <w:kern w:val="2"/>
                <w:sz w:val="21"/>
                <w:szCs w:val="24"/>
                <w:lang w:val="en-US" w:eastAsia="zh-CN" w:bidi="ar"/>
              </w:rPr>
              <w:t>保安员</w:t>
            </w: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firstLine="420" w:firstLineChars="200"/>
              <w:jc w:val="both"/>
              <w:rPr>
                <w:rFonts w:hint="eastAsia" w:ascii="仿宋_GB2312" w:hAnsi="仿宋_GB2312" w:eastAsia="仿宋_GB2312" w:cs="仿宋_GB2312"/>
                <w:szCs w:val="24"/>
                <w:highlight w:val="none"/>
                <w:lang w:val="en-US"/>
              </w:rPr>
            </w:pPr>
            <w:r>
              <w:rPr>
                <w:rFonts w:hint="eastAsia" w:ascii="仿宋_GB2312" w:hAnsi="仿宋_GB2312" w:eastAsia="仿宋_GB2312" w:cs="仿宋_GB2312"/>
                <w:kern w:val="2"/>
                <w:sz w:val="21"/>
                <w:szCs w:val="24"/>
                <w:highlight w:val="none"/>
                <w:lang w:val="en-US" w:eastAsia="zh-CN" w:bidi="ar"/>
              </w:rPr>
              <w:t>1.</w:t>
            </w:r>
            <w:r>
              <w:rPr>
                <w:rFonts w:hint="eastAsia" w:ascii="仿宋_GB2312" w:hAnsi="仿宋_GB2312" w:eastAsia="仿宋_GB2312" w:cs="仿宋_GB2312"/>
                <w:b/>
                <w:bCs w:val="0"/>
                <w:kern w:val="2"/>
                <w:sz w:val="21"/>
                <w:szCs w:val="24"/>
                <w:highlight w:val="none"/>
                <w:lang w:val="en-US" w:eastAsia="zh-CN" w:bidi="ar"/>
              </w:rPr>
              <w:t>承诺</w:t>
            </w:r>
            <w:r>
              <w:rPr>
                <w:rFonts w:hint="eastAsia" w:ascii="仿宋_GB2312" w:hAnsi="仿宋_GB2312" w:eastAsia="仿宋_GB2312" w:cs="仿宋_GB2312"/>
                <w:kern w:val="2"/>
                <w:sz w:val="21"/>
                <w:szCs w:val="24"/>
                <w:highlight w:val="none"/>
                <w:lang w:val="en-US" w:eastAsia="zh-CN" w:bidi="ar"/>
              </w:rPr>
              <w:t>每有1人具备初级保安员（五级）职业资格证的得1分，满分8分；</w:t>
            </w:r>
          </w:p>
          <w:p>
            <w:pPr>
              <w:keepNext w:val="0"/>
              <w:keepLines w:val="0"/>
              <w:widowControl/>
              <w:suppressLineNumbers w:val="0"/>
              <w:spacing w:before="0" w:beforeAutospacing="0" w:after="0" w:afterAutospacing="0" w:line="440" w:lineRule="exact"/>
              <w:ind w:left="0" w:right="0" w:firstLine="420" w:firstLineChars="200"/>
              <w:jc w:val="both"/>
              <w:rPr>
                <w:rFonts w:hint="eastAsia" w:ascii="仿宋_GB2312" w:hAnsi="仿宋_GB2312" w:eastAsia="仿宋_GB2312" w:cs="仿宋_GB2312"/>
                <w:szCs w:val="24"/>
                <w:highlight w:val="none"/>
                <w:lang w:val="en-US"/>
              </w:rPr>
            </w:pPr>
            <w:r>
              <w:rPr>
                <w:rFonts w:hint="eastAsia" w:ascii="仿宋_GB2312" w:hAnsi="仿宋_GB2312" w:eastAsia="仿宋_GB2312" w:cs="仿宋_GB2312"/>
                <w:kern w:val="2"/>
                <w:sz w:val="21"/>
                <w:szCs w:val="24"/>
                <w:highlight w:val="none"/>
                <w:lang w:val="en-US" w:eastAsia="zh-CN" w:bidi="ar"/>
              </w:rPr>
              <w:t>2.</w:t>
            </w:r>
            <w:r>
              <w:rPr>
                <w:rFonts w:hint="eastAsia" w:ascii="仿宋_GB2312" w:hAnsi="仿宋_GB2312" w:eastAsia="仿宋_GB2312" w:cs="仿宋_GB2312"/>
                <w:b/>
                <w:bCs w:val="0"/>
                <w:kern w:val="2"/>
                <w:sz w:val="21"/>
                <w:szCs w:val="24"/>
                <w:highlight w:val="none"/>
                <w:lang w:val="en-US" w:eastAsia="zh-CN" w:bidi="ar"/>
              </w:rPr>
              <w:t>承诺</w:t>
            </w:r>
            <w:r>
              <w:rPr>
                <w:rFonts w:hint="eastAsia" w:ascii="仿宋_GB2312" w:hAnsi="仿宋_GB2312" w:eastAsia="仿宋_GB2312" w:cs="仿宋_GB2312"/>
                <w:kern w:val="2"/>
                <w:sz w:val="21"/>
                <w:szCs w:val="24"/>
                <w:highlight w:val="none"/>
                <w:lang w:val="en-US" w:eastAsia="zh-CN" w:bidi="ar"/>
              </w:rPr>
              <w:t>每有1人持有消防设施操作员五级（初级）以上或建（构）筑物消防员五级（初级）以上证书的得1分，满分4分；</w:t>
            </w:r>
          </w:p>
          <w:p>
            <w:pPr>
              <w:keepNext w:val="0"/>
              <w:keepLines w:val="0"/>
              <w:widowControl/>
              <w:suppressLineNumbers w:val="0"/>
              <w:spacing w:before="0" w:beforeAutospacing="0" w:after="0" w:afterAutospacing="0" w:line="440" w:lineRule="exact"/>
              <w:ind w:left="0" w:right="0" w:firstLine="420" w:firstLineChars="200"/>
              <w:jc w:val="both"/>
              <w:rPr>
                <w:rFonts w:hint="eastAsia" w:ascii="仿宋_GB2312" w:hAnsi="仿宋_GB2312" w:eastAsia="仿宋_GB2312" w:cs="仿宋_GB2312"/>
                <w:szCs w:val="24"/>
                <w:highlight w:val="none"/>
                <w:lang w:val="en-US"/>
              </w:rPr>
            </w:pPr>
            <w:r>
              <w:rPr>
                <w:rFonts w:hint="eastAsia" w:ascii="仿宋_GB2312" w:hAnsi="仿宋_GB2312" w:eastAsia="仿宋_GB2312" w:cs="仿宋_GB2312"/>
                <w:kern w:val="2"/>
                <w:sz w:val="21"/>
                <w:szCs w:val="24"/>
                <w:highlight w:val="none"/>
                <w:lang w:val="en-US" w:eastAsia="zh-CN" w:bidi="ar"/>
              </w:rPr>
              <w:t>3.</w:t>
            </w:r>
            <w:r>
              <w:rPr>
                <w:rFonts w:hint="eastAsia" w:ascii="仿宋_GB2312" w:hAnsi="仿宋_GB2312" w:eastAsia="仿宋_GB2312" w:cs="仿宋_GB2312"/>
                <w:b/>
                <w:bCs w:val="0"/>
                <w:kern w:val="2"/>
                <w:sz w:val="21"/>
                <w:szCs w:val="24"/>
                <w:highlight w:val="none"/>
                <w:lang w:val="en-US" w:eastAsia="zh-CN" w:bidi="ar"/>
              </w:rPr>
              <w:t>承诺</w:t>
            </w:r>
            <w:r>
              <w:rPr>
                <w:rFonts w:hint="eastAsia" w:ascii="仿宋_GB2312" w:hAnsi="仿宋_GB2312" w:eastAsia="仿宋_GB2312" w:cs="仿宋_GB2312"/>
                <w:kern w:val="2"/>
                <w:sz w:val="21"/>
                <w:szCs w:val="24"/>
                <w:highlight w:val="none"/>
                <w:lang w:val="en-US" w:eastAsia="zh-CN" w:bidi="ar"/>
              </w:rPr>
              <w:t>每有1人有《退役军人优待证》或《退出现役证书》或《退伍军人证》或其他可直接证明退役军人身份的证书的得1分，满分5分；</w:t>
            </w:r>
          </w:p>
          <w:p>
            <w:pPr>
              <w:keepNext w:val="0"/>
              <w:keepLines w:val="0"/>
              <w:widowControl/>
              <w:suppressLineNumbers w:val="0"/>
              <w:spacing w:before="0" w:beforeAutospacing="0" w:after="0" w:afterAutospacing="0" w:line="440" w:lineRule="exact"/>
              <w:ind w:left="0" w:right="0" w:firstLine="420" w:firstLineChars="200"/>
              <w:jc w:val="both"/>
              <w:rPr>
                <w:rFonts w:hint="eastAsia" w:ascii="仿宋_GB2312" w:hAnsi="仿宋_GB2312" w:eastAsia="仿宋_GB2312" w:cs="仿宋_GB2312"/>
                <w:szCs w:val="24"/>
                <w:highlight w:val="none"/>
                <w:lang w:val="en-US"/>
              </w:rPr>
            </w:pPr>
            <w:r>
              <w:rPr>
                <w:rFonts w:hint="eastAsia" w:ascii="仿宋_GB2312" w:hAnsi="仿宋_GB2312" w:eastAsia="仿宋_GB2312" w:cs="仿宋_GB2312"/>
                <w:kern w:val="2"/>
                <w:sz w:val="21"/>
                <w:szCs w:val="24"/>
                <w:highlight w:val="none"/>
                <w:lang w:val="en-US" w:eastAsia="zh-CN" w:bidi="ar"/>
              </w:rPr>
              <w:t>4.</w:t>
            </w:r>
            <w:r>
              <w:rPr>
                <w:rFonts w:hint="eastAsia" w:ascii="仿宋_GB2312" w:hAnsi="仿宋_GB2312" w:eastAsia="仿宋_GB2312" w:cs="仿宋_GB2312"/>
                <w:b/>
                <w:bCs w:val="0"/>
                <w:kern w:val="2"/>
                <w:sz w:val="21"/>
                <w:szCs w:val="24"/>
                <w:highlight w:val="none"/>
                <w:lang w:val="en-US" w:eastAsia="zh-CN" w:bidi="ar"/>
              </w:rPr>
              <w:t>承诺</w:t>
            </w:r>
            <w:r>
              <w:rPr>
                <w:rFonts w:hint="eastAsia" w:ascii="仿宋_GB2312" w:hAnsi="仿宋_GB2312" w:eastAsia="仿宋_GB2312" w:cs="仿宋_GB2312"/>
                <w:kern w:val="2"/>
                <w:sz w:val="21"/>
                <w:szCs w:val="24"/>
                <w:highlight w:val="none"/>
                <w:lang w:val="en-US" w:eastAsia="zh-CN" w:bidi="ar"/>
              </w:rPr>
              <w:t>每有1人具备累计2年以上安保工作经验的得1分，满分6分。</w:t>
            </w:r>
          </w:p>
          <w:p>
            <w:pPr>
              <w:keepNext w:val="0"/>
              <w:keepLines w:val="0"/>
              <w:widowControl/>
              <w:suppressLineNumbers w:val="0"/>
              <w:spacing w:before="0" w:beforeAutospacing="0" w:after="0" w:afterAutospacing="0" w:line="440" w:lineRule="exact"/>
              <w:ind w:left="0" w:right="0" w:firstLine="422" w:firstLineChars="200"/>
              <w:jc w:val="both"/>
              <w:rPr>
                <w:rFonts w:hint="eastAsia" w:ascii="仿宋_GB2312" w:hAnsi="仿宋_GB2312" w:eastAsia="仿宋_GB2312" w:cs="仿宋_GB2312"/>
                <w:szCs w:val="24"/>
                <w:highlight w:val="none"/>
                <w:lang w:val="en-US"/>
              </w:rPr>
            </w:pPr>
            <w:r>
              <w:rPr>
                <w:rFonts w:hint="eastAsia" w:ascii="仿宋_GB2312" w:hAnsi="仿宋_GB2312" w:eastAsia="仿宋_GB2312" w:cs="仿宋_GB2312"/>
                <w:b/>
                <w:bCs w:val="0"/>
                <w:kern w:val="2"/>
                <w:sz w:val="21"/>
                <w:szCs w:val="24"/>
                <w:highlight w:val="none"/>
                <w:lang w:val="en-US" w:eastAsia="zh-CN" w:bidi="ar"/>
              </w:rPr>
              <w:t>注：承诺是指供应商在《人员配置方案》中响应人员素质信息，无需提供相关证明材料。</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Cs w:val="24"/>
                <w:lang w:val="en-US"/>
              </w:rPr>
            </w:pPr>
            <w:r>
              <w:rPr>
                <w:rFonts w:hint="eastAsia" w:ascii="仿宋_GB2312" w:hAnsi="仿宋_GB2312" w:eastAsia="仿宋_GB2312" w:cs="仿宋_GB2312"/>
                <w:b/>
                <w:bCs w:val="0"/>
                <w:kern w:val="2"/>
                <w:sz w:val="21"/>
                <w:szCs w:val="24"/>
                <w:lang w:val="en-US" w:eastAsia="zh-CN" w:bidi="ar"/>
              </w:rPr>
              <w:t>23</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Cs w:val="24"/>
                <w:lang w:val="en-US"/>
              </w:rPr>
            </w:pPr>
            <w:r>
              <w:rPr>
                <w:rFonts w:hint="eastAsia" w:ascii="仿宋_GB2312" w:hAnsi="仿宋_GB2312" w:eastAsia="仿宋_GB2312" w:cs="仿宋_GB2312"/>
                <w:kern w:val="2"/>
                <w:sz w:val="21"/>
                <w:szCs w:val="24"/>
                <w:lang w:val="en-US" w:eastAsia="zh-CN" w:bidi="ar"/>
              </w:rPr>
              <w:t>人员配置方案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b/>
              </w:rPr>
              <w:t>信誉分</w:t>
            </w:r>
          </w:p>
        </w:tc>
        <w:tc>
          <w:tcPr>
            <w:tcW w:w="788"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b/>
                <w:bCs w:val="0"/>
                <w:kern w:val="2"/>
                <w:sz w:val="21"/>
                <w:szCs w:val="24"/>
                <w:lang w:val="en-US" w:eastAsia="zh-CN" w:bidi="ar"/>
              </w:rPr>
              <w:t>体系认证</w:t>
            </w: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firstLine="420" w:firstLineChars="200"/>
              <w:jc w:val="both"/>
              <w:rPr>
                <w:rFonts w:hint="eastAsia" w:ascii="仿宋_GB2312" w:hAnsi="仿宋_GB2312" w:eastAsia="仿宋_GB2312" w:cs="仿宋_GB2312"/>
                <w:szCs w:val="24"/>
                <w:lang w:val="en-US"/>
              </w:rPr>
            </w:pPr>
            <w:r>
              <w:rPr>
                <w:rFonts w:hint="eastAsia" w:ascii="仿宋_GB2312" w:hAnsi="仿宋_GB2312" w:eastAsia="仿宋_GB2312" w:cs="仿宋_GB2312"/>
                <w:kern w:val="2"/>
                <w:sz w:val="21"/>
                <w:szCs w:val="24"/>
                <w:lang w:val="en-US" w:eastAsia="zh-CN" w:bidi="ar"/>
              </w:rPr>
              <w:t>1.供应商具备有效的质量管理体系认证证书得1分，满分1分；</w:t>
            </w:r>
          </w:p>
          <w:p>
            <w:pPr>
              <w:keepNext w:val="0"/>
              <w:keepLines w:val="0"/>
              <w:widowControl/>
              <w:suppressLineNumbers w:val="0"/>
              <w:spacing w:before="0" w:beforeAutospacing="0" w:after="0" w:afterAutospacing="0" w:line="400" w:lineRule="exact"/>
              <w:ind w:left="0" w:right="0" w:firstLine="420" w:firstLineChars="200"/>
              <w:jc w:val="both"/>
              <w:rPr>
                <w:rFonts w:hint="eastAsia" w:ascii="仿宋_GB2312" w:hAnsi="仿宋_GB2312" w:eastAsia="仿宋_GB2312" w:cs="仿宋_GB2312"/>
                <w:szCs w:val="24"/>
                <w:lang w:val="en-US"/>
              </w:rPr>
            </w:pPr>
            <w:r>
              <w:rPr>
                <w:rFonts w:hint="eastAsia" w:ascii="仿宋_GB2312" w:hAnsi="仿宋_GB2312" w:eastAsia="仿宋_GB2312" w:cs="仿宋_GB2312"/>
                <w:kern w:val="2"/>
                <w:sz w:val="21"/>
                <w:szCs w:val="24"/>
                <w:lang w:val="en-US" w:eastAsia="zh-CN" w:bidi="ar"/>
              </w:rPr>
              <w:t>2.供应商具备有效的职业健康安全管理体系认证证书得1分，满分1分；</w:t>
            </w:r>
          </w:p>
          <w:p>
            <w:pPr>
              <w:keepNext w:val="0"/>
              <w:keepLines w:val="0"/>
              <w:widowControl/>
              <w:suppressLineNumbers w:val="0"/>
              <w:spacing w:before="0" w:beforeAutospacing="0" w:after="0" w:afterAutospacing="0" w:line="400" w:lineRule="exact"/>
              <w:ind w:left="0" w:right="0" w:firstLine="420" w:firstLineChars="200"/>
              <w:jc w:val="both"/>
              <w:rPr>
                <w:rFonts w:hint="eastAsia" w:ascii="仿宋_GB2312" w:hAnsi="仿宋_GB2312" w:eastAsia="仿宋_GB2312" w:cs="仿宋_GB2312"/>
                <w:szCs w:val="24"/>
                <w:lang w:val="en-US"/>
              </w:rPr>
            </w:pPr>
            <w:r>
              <w:rPr>
                <w:rFonts w:hint="eastAsia" w:ascii="仿宋_GB2312" w:hAnsi="仿宋_GB2312" w:eastAsia="仿宋_GB2312" w:cs="仿宋_GB2312"/>
                <w:kern w:val="2"/>
                <w:sz w:val="21"/>
                <w:szCs w:val="24"/>
                <w:lang w:val="en-US" w:eastAsia="zh-CN" w:bidi="ar"/>
              </w:rPr>
              <w:t>3.供应商具备有效的环境管理体系认证证书得1分，满分1分。</w:t>
            </w:r>
          </w:p>
          <w:p>
            <w:pPr>
              <w:keepNext w:val="0"/>
              <w:keepLines w:val="0"/>
              <w:widowControl/>
              <w:suppressLineNumbers w:val="0"/>
              <w:spacing w:before="0" w:beforeAutospacing="0" w:after="0" w:afterAutospacing="0" w:line="400" w:lineRule="exact"/>
              <w:ind w:left="0" w:right="0" w:firstLine="422" w:firstLineChars="200"/>
              <w:jc w:val="both"/>
              <w:rPr>
                <w:rFonts w:hint="eastAsia" w:ascii="仿宋_GB2312" w:hAnsi="仿宋_GB2312" w:eastAsia="仿宋_GB2312" w:cs="仿宋_GB2312"/>
                <w:szCs w:val="24"/>
                <w:lang w:val="en-US"/>
              </w:rPr>
            </w:pPr>
            <w:r>
              <w:rPr>
                <w:rFonts w:hint="eastAsia" w:ascii="仿宋_GB2312" w:hAnsi="仿宋_GB2312" w:eastAsia="仿宋_GB2312" w:cs="仿宋_GB2312"/>
                <w:b/>
                <w:bCs w:val="0"/>
                <w:kern w:val="2"/>
                <w:sz w:val="21"/>
                <w:szCs w:val="24"/>
                <w:lang w:val="en-US" w:eastAsia="zh-CN" w:bidi="ar"/>
              </w:rPr>
              <w:t>注：供应商提供上述证书并加盖供应商CA电子签章，否则不予计分。</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b/>
                <w:bCs w:val="0"/>
                <w:kern w:val="2"/>
                <w:sz w:val="21"/>
                <w:szCs w:val="24"/>
                <w:lang w:val="en-US" w:eastAsia="zh-CN" w:bidi="ar"/>
              </w:rPr>
              <w:t>3</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kern w:val="2"/>
                <w:sz w:val="21"/>
                <w:szCs w:val="24"/>
                <w:lang w:val="en-US" w:eastAsia="zh-CN" w:bidi="ar"/>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71"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b/>
                <w:bCs w:val="0"/>
                <w:kern w:val="2"/>
                <w:sz w:val="21"/>
                <w:szCs w:val="24"/>
                <w:lang w:val="en-US" w:eastAsia="zh-CN" w:bidi="ar"/>
              </w:rPr>
              <w:t>业绩分</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b/>
                <w:bCs w:val="0"/>
                <w:kern w:val="2"/>
                <w:sz w:val="21"/>
                <w:szCs w:val="24"/>
                <w:lang w:val="en-US" w:eastAsia="zh-CN" w:bidi="ar"/>
              </w:rPr>
              <w:t>同类项目经验</w:t>
            </w: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firstLine="420" w:firstLineChars="200"/>
              <w:jc w:val="both"/>
              <w:rPr>
                <w:rFonts w:hint="eastAsia" w:ascii="仿宋_GB2312" w:hAnsi="仿宋_GB2312" w:eastAsia="仿宋_GB2312" w:cs="仿宋_GB2312"/>
                <w:szCs w:val="24"/>
                <w:lang w:val="en-US"/>
              </w:rPr>
            </w:pPr>
            <w:r>
              <w:rPr>
                <w:rFonts w:hint="eastAsia" w:ascii="仿宋_GB2312" w:hAnsi="仿宋_GB2312" w:eastAsia="仿宋_GB2312" w:cs="仿宋_GB2312"/>
                <w:kern w:val="2"/>
                <w:sz w:val="21"/>
                <w:szCs w:val="24"/>
                <w:lang w:val="en-US" w:eastAsia="zh-CN" w:bidi="ar"/>
              </w:rPr>
              <w:t>供应商2023年1月1日起至今承接的同类服务项目每有一份合同得1分，满分为5分。</w:t>
            </w:r>
          </w:p>
          <w:p>
            <w:pPr>
              <w:keepNext w:val="0"/>
              <w:keepLines w:val="0"/>
              <w:widowControl/>
              <w:suppressLineNumbers w:val="0"/>
              <w:spacing w:before="0" w:beforeAutospacing="0" w:after="0" w:afterAutospacing="0" w:line="400" w:lineRule="exact"/>
              <w:ind w:left="0" w:right="0" w:firstLine="422" w:firstLineChars="200"/>
              <w:jc w:val="both"/>
              <w:rPr>
                <w:rFonts w:hint="eastAsia" w:ascii="仿宋_GB2312" w:hAnsi="仿宋_GB2312" w:eastAsia="仿宋_GB2312" w:cs="仿宋_GB2312"/>
                <w:b/>
                <w:bCs w:val="0"/>
                <w:szCs w:val="24"/>
                <w:lang w:val="en-US"/>
              </w:rPr>
            </w:pPr>
            <w:r>
              <w:rPr>
                <w:rFonts w:hint="eastAsia" w:ascii="仿宋_GB2312" w:hAnsi="仿宋_GB2312" w:eastAsia="仿宋_GB2312" w:cs="仿宋_GB2312"/>
                <w:b/>
                <w:bCs w:val="0"/>
                <w:kern w:val="2"/>
                <w:sz w:val="21"/>
                <w:szCs w:val="24"/>
                <w:lang w:val="en-US" w:eastAsia="zh-CN" w:bidi="ar"/>
              </w:rPr>
              <w:t>注：1.承接时间以合同签订时间为准。</w:t>
            </w:r>
          </w:p>
          <w:p>
            <w:pPr>
              <w:keepNext w:val="0"/>
              <w:keepLines w:val="0"/>
              <w:widowControl/>
              <w:suppressLineNumbers w:val="0"/>
              <w:spacing w:before="0" w:beforeAutospacing="0" w:after="0" w:afterAutospacing="0" w:line="400" w:lineRule="exact"/>
              <w:ind w:left="0" w:right="0" w:firstLine="398" w:firstLineChars="200"/>
              <w:jc w:val="both"/>
              <w:rPr>
                <w:rFonts w:hint="eastAsia" w:ascii="仿宋_GB2312" w:hAnsi="仿宋_GB2312" w:eastAsia="仿宋_GB2312" w:cs="仿宋_GB2312"/>
                <w:b/>
                <w:bCs w:val="0"/>
                <w:spacing w:val="-6"/>
                <w:szCs w:val="24"/>
                <w:lang w:val="en-US"/>
              </w:rPr>
            </w:pPr>
            <w:r>
              <w:rPr>
                <w:rFonts w:hint="eastAsia" w:ascii="仿宋_GB2312" w:hAnsi="仿宋_GB2312" w:eastAsia="仿宋_GB2312" w:cs="仿宋_GB2312"/>
                <w:b/>
                <w:bCs w:val="0"/>
                <w:spacing w:val="-6"/>
                <w:kern w:val="2"/>
                <w:sz w:val="21"/>
                <w:szCs w:val="24"/>
                <w:lang w:val="en-US" w:eastAsia="zh-CN" w:bidi="ar"/>
              </w:rPr>
              <w:t>2.同类服务项目是指包含安保服务内容的项目。</w:t>
            </w:r>
          </w:p>
          <w:p>
            <w:pPr>
              <w:keepNext w:val="0"/>
              <w:keepLines w:val="0"/>
              <w:widowControl/>
              <w:suppressLineNumbers w:val="0"/>
              <w:spacing w:before="0" w:beforeAutospacing="0" w:after="0" w:afterAutospacing="0" w:line="400" w:lineRule="exact"/>
              <w:ind w:left="0" w:right="0" w:firstLine="422" w:firstLineChars="200"/>
              <w:jc w:val="both"/>
              <w:rPr>
                <w:rFonts w:hint="eastAsia" w:ascii="仿宋_GB2312" w:hAnsi="仿宋_GB2312" w:eastAsia="仿宋_GB2312" w:cs="仿宋_GB2312"/>
                <w:b/>
                <w:bCs w:val="0"/>
                <w:szCs w:val="24"/>
                <w:lang w:val="en-US"/>
              </w:rPr>
            </w:pPr>
            <w:r>
              <w:rPr>
                <w:rFonts w:hint="eastAsia" w:ascii="仿宋_GB2312" w:hAnsi="仿宋_GB2312" w:eastAsia="仿宋_GB2312" w:cs="仿宋_GB2312"/>
                <w:b/>
                <w:bCs w:val="0"/>
                <w:kern w:val="2"/>
                <w:sz w:val="21"/>
                <w:szCs w:val="24"/>
                <w:lang w:val="en-US" w:eastAsia="zh-CN" w:bidi="ar"/>
              </w:rPr>
              <w:t>3.供应商提供上述合同材料并加盖供应商CA电子签章，否则不予计分。</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b/>
                <w:bCs w:val="0"/>
                <w:kern w:val="2"/>
                <w:sz w:val="21"/>
                <w:szCs w:val="24"/>
                <w:lang w:val="en-US" w:eastAsia="zh-CN" w:bidi="ar"/>
              </w:rPr>
              <w:t>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Cs w:val="24"/>
                <w:lang w:val="en-US"/>
              </w:rPr>
            </w:pPr>
            <w:r>
              <w:rPr>
                <w:rFonts w:hint="eastAsia" w:ascii="仿宋_GB2312" w:hAnsi="仿宋_GB2312" w:eastAsia="仿宋_GB2312" w:cs="仿宋_GB2312"/>
                <w:kern w:val="2"/>
                <w:sz w:val="21"/>
                <w:szCs w:val="24"/>
                <w:lang w:val="en-US" w:eastAsia="zh-CN" w:bidi="ar"/>
              </w:rPr>
              <w:t>供应商同类项目经验一览表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firstLine="422" w:firstLineChars="200"/>
              <w:jc w:val="center"/>
              <w:rPr>
                <w:rFonts w:hint="eastAsia" w:ascii="仿宋_GB2312" w:hAnsi="宋体" w:eastAsia="仿宋_GB2312" w:cs="仿宋_GB2312"/>
                <w:b/>
                <w:bCs w:val="0"/>
                <w:szCs w:val="24"/>
                <w:lang w:val="en-US"/>
              </w:rPr>
            </w:pPr>
            <w:r>
              <w:rPr>
                <w:rFonts w:hint="eastAsia" w:ascii="仿宋_GB2312" w:hAnsi="宋体" w:eastAsia="仿宋_GB2312" w:cs="仿宋_GB2312"/>
                <w:b/>
                <w:bCs w:val="0"/>
                <w:kern w:val="2"/>
                <w:sz w:val="21"/>
                <w:szCs w:val="24"/>
                <w:lang w:val="en-US" w:eastAsia="zh-CN" w:bidi="ar"/>
              </w:rPr>
              <w:t>客观分总分</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b/>
                <w:bCs w:val="0"/>
                <w:kern w:val="2"/>
                <w:sz w:val="21"/>
                <w:szCs w:val="24"/>
                <w:lang w:val="en-US" w:eastAsia="zh-CN" w:bidi="ar"/>
              </w:rPr>
              <w:t>49</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jc w:val="center"/>
        </w:trPr>
        <w:tc>
          <w:tcPr>
            <w:tcW w:w="9426" w:type="dxa"/>
            <w:gridSpan w:val="7"/>
            <w:tcBorders>
              <w:top w:val="single" w:color="000000" w:sz="4" w:space="0"/>
              <w:left w:val="single" w:color="000000" w:sz="4" w:space="0"/>
              <w:bottom w:val="single" w:color="000000" w:sz="4" w:space="0"/>
              <w:right w:val="single" w:color="000000" w:sz="4" w:space="0"/>
            </w:tcBorders>
            <w:shd w:val="clear" w:color="auto" w:fill="D7D7D7"/>
            <w:vAlign w:val="center"/>
          </w:tcPr>
          <w:p>
            <w:pPr>
              <w:keepNext w:val="0"/>
              <w:keepLines w:val="0"/>
              <w:widowControl/>
              <w:suppressLineNumbers w:val="0"/>
              <w:spacing w:before="0" w:beforeAutospacing="0" w:after="0" w:afterAutospacing="0" w:line="390" w:lineRule="exact"/>
              <w:ind w:left="0" w:right="-168" w:rightChars="-80"/>
              <w:jc w:val="center"/>
              <w:rPr>
                <w:rFonts w:hint="eastAsia" w:ascii="仿宋_GB2312" w:eastAsia="仿宋_GB2312" w:cs="仿宋_GB2312"/>
                <w:sz w:val="24"/>
                <w:szCs w:val="24"/>
                <w:lang w:val="en-US"/>
              </w:rPr>
            </w:pPr>
            <w:r>
              <w:rPr>
                <w:rFonts w:hint="eastAsia" w:ascii="仿宋_GB2312" w:hAnsi="Wingdings" w:eastAsia="仿宋_GB2312" w:cs="仿宋_GB2312"/>
                <w:b/>
                <w:bCs w:val="0"/>
                <w:kern w:val="2"/>
                <w:sz w:val="32"/>
                <w:szCs w:val="24"/>
                <w:lang w:val="en-US" w:eastAsia="zh-CN" w:bidi="ar"/>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b/>
                <w:bCs w:val="0"/>
                <w:kern w:val="2"/>
                <w:sz w:val="21"/>
                <w:szCs w:val="24"/>
                <w:lang w:val="en-US" w:eastAsia="zh-CN" w:bidi="ar"/>
              </w:rPr>
              <w:t>评分项</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b/>
                <w:bCs w:val="0"/>
                <w:kern w:val="2"/>
                <w:sz w:val="21"/>
                <w:szCs w:val="24"/>
                <w:lang w:val="en-US" w:eastAsia="zh-CN" w:bidi="ar"/>
              </w:rPr>
              <w:t>评审因素</w:t>
            </w:r>
          </w:p>
        </w:tc>
        <w:tc>
          <w:tcPr>
            <w:tcW w:w="5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4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b/>
                <w:bCs w:val="0"/>
                <w:kern w:val="2"/>
                <w:sz w:val="21"/>
                <w:szCs w:val="24"/>
                <w:lang w:val="en-US" w:eastAsia="zh-CN" w:bidi="ar"/>
              </w:rPr>
              <w:t>评分标准说明</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b/>
                <w:bCs w:val="0"/>
                <w:kern w:val="2"/>
                <w:sz w:val="21"/>
                <w:szCs w:val="24"/>
                <w:lang w:val="en-US" w:eastAsia="zh-CN" w:bidi="ar"/>
              </w:rPr>
              <w:t>分值</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b/>
                <w:bCs w:val="0"/>
                <w:kern w:val="2"/>
                <w:sz w:val="21"/>
                <w:szCs w:val="24"/>
                <w:lang w:val="en-US" w:eastAsia="zh-CN" w:bidi="ar"/>
              </w:rPr>
              <w:t>对应的投标文件格式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9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90" w:lineRule="exact"/>
              <w:ind w:left="0" w:right="-168" w:rightChars="-80"/>
              <w:jc w:val="center"/>
              <w:rPr>
                <w:rFonts w:hint="eastAsia" w:ascii="仿宋_GB2312" w:eastAsia="仿宋_GB2312" w:cs="仿宋_GB2312"/>
                <w:b/>
                <w:bCs w:val="0"/>
                <w:sz w:val="24"/>
                <w:szCs w:val="24"/>
                <w:lang w:val="en-US"/>
              </w:rPr>
            </w:pPr>
            <w:r>
              <w:rPr>
                <w:rFonts w:hint="eastAsia" w:ascii="仿宋_GB2312" w:hAnsi="Wingdings" w:eastAsia="仿宋_GB2312" w:cs="仿宋_GB2312"/>
                <w:b/>
                <w:bCs w:val="0"/>
                <w:kern w:val="2"/>
                <w:sz w:val="24"/>
                <w:szCs w:val="24"/>
                <w:lang w:val="en-US" w:eastAsia="zh-CN" w:bidi="ar"/>
              </w:rPr>
              <w:t>服务方案分</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szCs w:val="24"/>
                <w:lang w:val="en-US"/>
              </w:rPr>
            </w:pPr>
            <w:r>
              <w:rPr>
                <w:rFonts w:hint="eastAsia" w:ascii="仿宋_GB2312" w:hAnsi="仿宋_GB2312" w:eastAsia="仿宋_GB2312" w:cs="仿宋_GB2312"/>
                <w:b/>
                <w:bCs w:val="0"/>
                <w:kern w:val="2"/>
                <w:sz w:val="21"/>
                <w:szCs w:val="24"/>
                <w:lang w:val="en-US" w:eastAsia="zh-CN" w:bidi="ar"/>
              </w:rPr>
              <w:t>针对本项目的理解分析和工作思路</w:t>
            </w:r>
          </w:p>
        </w:tc>
        <w:tc>
          <w:tcPr>
            <w:tcW w:w="5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firstLine="422" w:firstLineChars="200"/>
              <w:jc w:val="both"/>
              <w:rPr>
                <w:rFonts w:hint="eastAsia" w:ascii="仿宋_GB2312" w:hAnsi="仿宋_GB2312" w:eastAsia="仿宋_GB2312" w:cs="仿宋_GB2312"/>
                <w:szCs w:val="24"/>
                <w:lang w:val="en-US"/>
              </w:rPr>
            </w:pPr>
            <w:r>
              <w:rPr>
                <w:rFonts w:hint="eastAsia" w:ascii="仿宋_GB2312" w:hAnsi="仿宋_GB2312" w:eastAsia="仿宋_GB2312" w:cs="仿宋_GB2312"/>
                <w:b/>
                <w:bCs w:val="0"/>
                <w:kern w:val="2"/>
                <w:sz w:val="21"/>
                <w:szCs w:val="24"/>
                <w:lang w:val="en-US" w:eastAsia="zh-CN" w:bidi="ar"/>
              </w:rPr>
              <w:t>一档（7分）：</w:t>
            </w:r>
            <w:r>
              <w:rPr>
                <w:rFonts w:hint="eastAsia" w:ascii="仿宋_GB2312" w:hAnsi="Wingdings" w:eastAsia="仿宋_GB2312" w:cs="仿宋_GB2312"/>
                <w:kern w:val="2"/>
                <w:sz w:val="21"/>
                <w:szCs w:val="24"/>
                <w:lang w:val="en-US" w:eastAsia="zh-CN" w:bidi="ar"/>
              </w:rPr>
              <w:t>对项目需求理解透彻，</w:t>
            </w:r>
            <w:r>
              <w:rPr>
                <w:rFonts w:hint="eastAsia" w:ascii="仿宋_GB2312" w:hAnsi="仿宋_GB2312" w:eastAsia="仿宋_GB2312" w:cs="仿宋_GB2312"/>
                <w:kern w:val="2"/>
                <w:sz w:val="21"/>
                <w:szCs w:val="24"/>
                <w:lang w:val="en-US" w:eastAsia="zh-CN" w:bidi="ar"/>
              </w:rPr>
              <w:t>方案针对需求，难点定位准确、分析合理，措施得力，内容严谨、</w:t>
            </w:r>
            <w:r>
              <w:rPr>
                <w:rFonts w:hint="eastAsia" w:ascii="仿宋_GB2312" w:hAnsi="Wingdings" w:eastAsia="仿宋_GB2312" w:cs="仿宋_GB2312"/>
                <w:kern w:val="2"/>
                <w:sz w:val="21"/>
                <w:szCs w:val="24"/>
                <w:lang w:val="en-US" w:eastAsia="zh-CN" w:bidi="ar"/>
              </w:rPr>
              <w:t>详细、有明显优势</w:t>
            </w:r>
            <w:r>
              <w:rPr>
                <w:rFonts w:hint="eastAsia" w:ascii="仿宋_GB2312" w:hAnsi="仿宋_GB2312" w:eastAsia="仿宋_GB2312" w:cs="仿宋_GB2312"/>
                <w:kern w:val="2"/>
                <w:sz w:val="21"/>
                <w:szCs w:val="24"/>
                <w:lang w:val="en-US" w:eastAsia="zh-CN" w:bidi="ar"/>
              </w:rPr>
              <w:t>；</w:t>
            </w:r>
          </w:p>
          <w:p>
            <w:pPr>
              <w:keepNext w:val="0"/>
              <w:keepLines w:val="0"/>
              <w:widowControl/>
              <w:suppressLineNumbers w:val="0"/>
              <w:spacing w:before="0" w:beforeAutospacing="0" w:after="0" w:afterAutospacing="0" w:line="400" w:lineRule="exact"/>
              <w:ind w:left="0" w:right="0" w:firstLine="422" w:firstLineChars="200"/>
              <w:jc w:val="both"/>
              <w:rPr>
                <w:rFonts w:hint="eastAsia" w:ascii="仿宋_GB2312" w:hAnsi="仿宋_GB2312" w:eastAsia="仿宋_GB2312" w:cs="仿宋_GB2312"/>
                <w:szCs w:val="24"/>
                <w:lang w:val="en-US"/>
              </w:rPr>
            </w:pPr>
            <w:r>
              <w:rPr>
                <w:rFonts w:hint="eastAsia" w:ascii="仿宋_GB2312" w:hAnsi="仿宋_GB2312" w:eastAsia="仿宋_GB2312" w:cs="仿宋_GB2312"/>
                <w:b/>
                <w:bCs w:val="0"/>
                <w:kern w:val="2"/>
                <w:sz w:val="21"/>
                <w:szCs w:val="24"/>
                <w:lang w:val="en-US" w:eastAsia="zh-CN" w:bidi="ar"/>
              </w:rPr>
              <w:t>二档（5分）：</w:t>
            </w:r>
            <w:r>
              <w:rPr>
                <w:rFonts w:hint="eastAsia" w:ascii="仿宋_GB2312" w:hAnsi="仿宋_GB2312" w:eastAsia="仿宋_GB2312" w:cs="仿宋_GB2312"/>
                <w:kern w:val="2"/>
                <w:sz w:val="21"/>
                <w:szCs w:val="24"/>
                <w:lang w:val="en-US" w:eastAsia="zh-CN" w:bidi="ar"/>
              </w:rPr>
              <w:t>需求理解到位，方案基本满足采购需求，难点分析较合理；解决措施可行、较详细；</w:t>
            </w:r>
          </w:p>
          <w:p>
            <w:pPr>
              <w:keepNext w:val="0"/>
              <w:keepLines w:val="0"/>
              <w:widowControl/>
              <w:suppressLineNumbers w:val="0"/>
              <w:spacing w:before="0" w:beforeAutospacing="0" w:after="0" w:afterAutospacing="0" w:line="400" w:lineRule="exact"/>
              <w:ind w:left="0" w:right="0" w:firstLine="422" w:firstLineChars="200"/>
              <w:jc w:val="both"/>
              <w:rPr>
                <w:rFonts w:hint="eastAsia" w:ascii="仿宋_GB2312" w:hAnsi="仿宋_GB2312" w:eastAsia="仿宋_GB2312" w:cs="仿宋_GB2312"/>
                <w:szCs w:val="24"/>
                <w:lang w:val="en-US"/>
              </w:rPr>
            </w:pPr>
            <w:r>
              <w:rPr>
                <w:rFonts w:hint="eastAsia" w:ascii="仿宋_GB2312" w:hAnsi="仿宋_GB2312" w:eastAsia="仿宋_GB2312" w:cs="仿宋_GB2312"/>
                <w:b/>
                <w:bCs w:val="0"/>
                <w:kern w:val="2"/>
                <w:sz w:val="21"/>
                <w:szCs w:val="24"/>
                <w:lang w:val="en-US" w:eastAsia="zh-CN" w:bidi="ar"/>
              </w:rPr>
              <w:t>三档（2分）：</w:t>
            </w:r>
            <w:r>
              <w:rPr>
                <w:rFonts w:hint="eastAsia" w:ascii="仿宋_GB2312" w:hAnsi="仿宋_GB2312" w:eastAsia="仿宋_GB2312" w:cs="仿宋_GB2312"/>
                <w:kern w:val="2"/>
                <w:sz w:val="21"/>
                <w:szCs w:val="24"/>
                <w:lang w:val="en-US" w:eastAsia="zh-CN" w:bidi="ar"/>
              </w:rPr>
              <w:t>需求理解不够到位，方案和解决措施可行性和合理性较差。</w:t>
            </w:r>
          </w:p>
          <w:p>
            <w:pPr>
              <w:keepNext w:val="0"/>
              <w:keepLines w:val="0"/>
              <w:widowControl/>
              <w:suppressLineNumbers w:val="0"/>
              <w:spacing w:before="0" w:beforeAutospacing="0" w:after="0" w:afterAutospacing="0" w:line="400" w:lineRule="exact"/>
              <w:ind w:left="0" w:right="0" w:firstLine="422" w:firstLineChars="200"/>
              <w:jc w:val="both"/>
              <w:rPr>
                <w:rFonts w:hint="eastAsia" w:ascii="仿宋_GB2312" w:hAnsi="仿宋_GB2312" w:eastAsia="仿宋_GB2312" w:cs="仿宋_GB2312"/>
                <w:b/>
                <w:bCs w:val="0"/>
                <w:szCs w:val="24"/>
                <w:lang w:val="en-US"/>
              </w:rPr>
            </w:pPr>
            <w:r>
              <w:rPr>
                <w:rFonts w:hint="eastAsia" w:ascii="仿宋_GB2312" w:hAnsi="仿宋_GB2312" w:eastAsia="仿宋_GB2312" w:cs="仿宋_GB2312"/>
                <w:b/>
                <w:bCs w:val="0"/>
                <w:kern w:val="2"/>
                <w:sz w:val="21"/>
                <w:szCs w:val="24"/>
                <w:lang w:val="en-US" w:eastAsia="zh-CN" w:bidi="ar"/>
              </w:rPr>
              <w:t>注：1.该方案内容可以包括：（1）针对本项目服务内容进行理解分析；（2）针对本项目特点提出工作思路及方案；（3）分析工作中可能出现的服务重点和难点；（4）提出服务重点和难点相应解决措施。</w:t>
            </w:r>
          </w:p>
          <w:p>
            <w:pPr>
              <w:keepNext w:val="0"/>
              <w:keepLines w:val="0"/>
              <w:widowControl/>
              <w:suppressLineNumbers w:val="0"/>
              <w:spacing w:before="0" w:beforeAutospacing="0" w:after="0" w:afterAutospacing="0" w:line="400" w:lineRule="exact"/>
              <w:ind w:left="0" w:right="0" w:firstLine="422" w:firstLineChars="200"/>
              <w:jc w:val="both"/>
              <w:rPr>
                <w:rFonts w:hint="eastAsia" w:ascii="仿宋_GB2312" w:hAnsi="仿宋_GB2312" w:eastAsia="仿宋_GB2312" w:cs="仿宋_GB2312"/>
                <w:szCs w:val="24"/>
                <w:lang w:val="en-US"/>
              </w:rPr>
            </w:pPr>
            <w:r>
              <w:rPr>
                <w:rFonts w:hint="eastAsia" w:ascii="仿宋_GB2312" w:hAnsi="仿宋_GB2312" w:eastAsia="仿宋_GB2312" w:cs="仿宋_GB2312"/>
                <w:b/>
                <w:bCs w:val="0"/>
                <w:kern w:val="2"/>
                <w:sz w:val="21"/>
                <w:szCs w:val="24"/>
                <w:lang w:val="en-US" w:eastAsia="zh-CN" w:bidi="ar"/>
              </w:rPr>
              <w:t>2.未提供方案或提供的内容与本项目无关的得0分。</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b/>
                <w:bCs w:val="0"/>
                <w:kern w:val="2"/>
                <w:sz w:val="21"/>
                <w:szCs w:val="24"/>
                <w:lang w:val="en-US" w:eastAsia="zh-CN" w:bidi="ar"/>
              </w:rPr>
              <w:t>7</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kern w:val="2"/>
                <w:sz w:val="21"/>
                <w:szCs w:val="24"/>
                <w:lang w:val="en-US" w:eastAsia="zh-CN" w:bidi="ar"/>
              </w:rPr>
              <w:t>针对本项目的理解分析和工作思路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9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szCs w:val="24"/>
                <w:lang w:val="en-US"/>
              </w:rPr>
            </w:pPr>
            <w:r>
              <w:rPr>
                <w:rFonts w:hint="eastAsia" w:ascii="仿宋_GB2312" w:hAnsi="仿宋_GB2312" w:eastAsia="仿宋_GB2312" w:cs="仿宋_GB2312"/>
                <w:b/>
                <w:bCs w:val="0"/>
                <w:kern w:val="2"/>
                <w:sz w:val="21"/>
                <w:szCs w:val="24"/>
                <w:lang w:val="en-US" w:eastAsia="zh-CN" w:bidi="ar"/>
              </w:rPr>
              <w:t>针对本项目的管理模式和管理机制</w:t>
            </w:r>
          </w:p>
        </w:tc>
        <w:tc>
          <w:tcPr>
            <w:tcW w:w="5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312"/>
              </w:tabs>
              <w:spacing w:before="0" w:beforeAutospacing="0" w:after="0" w:afterAutospacing="0" w:line="400" w:lineRule="exact"/>
              <w:ind w:left="0" w:right="0" w:firstLine="422" w:firstLineChars="200"/>
              <w:jc w:val="both"/>
              <w:rPr>
                <w:rFonts w:hint="eastAsia" w:ascii="仿宋_GB2312" w:hAnsi="仿宋_GB2312" w:eastAsia="仿宋_GB2312" w:cs="仿宋_GB2312"/>
                <w:szCs w:val="24"/>
                <w:lang w:val="en-US"/>
              </w:rPr>
            </w:pPr>
            <w:r>
              <w:rPr>
                <w:rFonts w:hint="eastAsia" w:ascii="仿宋_GB2312" w:hAnsi="仿宋_GB2312" w:eastAsia="仿宋_GB2312" w:cs="仿宋_GB2312"/>
                <w:b/>
                <w:bCs w:val="0"/>
                <w:kern w:val="2"/>
                <w:sz w:val="21"/>
                <w:szCs w:val="24"/>
                <w:lang w:val="en-US" w:eastAsia="zh-CN" w:bidi="ar"/>
              </w:rPr>
              <w:t>一档（8分）：</w:t>
            </w:r>
            <w:r>
              <w:rPr>
                <w:rFonts w:hint="eastAsia" w:ascii="仿宋_GB2312" w:hAnsi="仿宋_GB2312" w:eastAsia="仿宋_GB2312" w:cs="仿宋_GB2312"/>
                <w:color w:val="auto"/>
                <w:highlight w:val="none"/>
              </w:rPr>
              <w:t>针对本项目的管理模式和管理机制</w:t>
            </w:r>
            <w:r>
              <w:rPr>
                <w:rFonts w:hint="eastAsia" w:ascii="仿宋_GB2312" w:hAnsi="仿宋_GB2312" w:eastAsia="仿宋_GB2312" w:cs="仿宋_GB2312"/>
                <w:kern w:val="2"/>
                <w:sz w:val="21"/>
                <w:szCs w:val="24"/>
                <w:lang w:val="en-US" w:eastAsia="zh-CN" w:bidi="ar"/>
              </w:rPr>
              <w:t>方案针对需求，切合实际，科学合理，各项管理制度完善、详细、可行；</w:t>
            </w:r>
          </w:p>
          <w:p>
            <w:pPr>
              <w:keepNext w:val="0"/>
              <w:keepLines w:val="0"/>
              <w:widowControl/>
              <w:suppressLineNumbers w:val="0"/>
              <w:tabs>
                <w:tab w:val="left" w:pos="312"/>
              </w:tabs>
              <w:spacing w:before="0" w:beforeAutospacing="0" w:after="0" w:afterAutospacing="0" w:line="400" w:lineRule="exact"/>
              <w:ind w:left="0" w:right="0" w:firstLine="422" w:firstLineChars="200"/>
              <w:jc w:val="both"/>
              <w:rPr>
                <w:rFonts w:hint="eastAsia" w:ascii="仿宋_GB2312" w:hAnsi="仿宋_GB2312" w:eastAsia="仿宋_GB2312" w:cs="仿宋_GB2312"/>
                <w:szCs w:val="24"/>
                <w:lang w:val="en-US"/>
              </w:rPr>
            </w:pPr>
            <w:r>
              <w:rPr>
                <w:rFonts w:hint="eastAsia" w:ascii="仿宋_GB2312" w:hAnsi="仿宋_GB2312" w:eastAsia="仿宋_GB2312" w:cs="仿宋_GB2312"/>
                <w:b/>
                <w:bCs w:val="0"/>
                <w:kern w:val="2"/>
                <w:sz w:val="21"/>
                <w:szCs w:val="24"/>
                <w:lang w:val="en-US" w:eastAsia="zh-CN" w:bidi="ar"/>
              </w:rPr>
              <w:t>二档（5分）：</w:t>
            </w:r>
            <w:r>
              <w:rPr>
                <w:rFonts w:hint="eastAsia" w:ascii="仿宋_GB2312" w:hAnsi="仿宋_GB2312" w:eastAsia="仿宋_GB2312" w:cs="仿宋_GB2312"/>
                <w:kern w:val="2"/>
                <w:sz w:val="21"/>
                <w:szCs w:val="24"/>
                <w:lang w:val="en-US" w:eastAsia="zh-CN" w:bidi="ar"/>
              </w:rPr>
              <w:t>方案能较好满足采购需求，具有一定的科学合理性，各项管理制度较完善</w:t>
            </w:r>
            <w:r>
              <w:rPr>
                <w:rFonts w:hint="eastAsia" w:ascii="仿宋_GB2312" w:hAnsi="Wingdings" w:eastAsia="仿宋_GB2312" w:cs="仿宋_GB2312"/>
                <w:kern w:val="2"/>
                <w:sz w:val="21"/>
                <w:szCs w:val="24"/>
                <w:lang w:val="en-US" w:eastAsia="zh-CN" w:bidi="ar"/>
              </w:rPr>
              <w:t>、详细</w:t>
            </w:r>
            <w:r>
              <w:rPr>
                <w:rFonts w:hint="eastAsia" w:ascii="仿宋_GB2312" w:hAnsi="仿宋_GB2312" w:eastAsia="仿宋_GB2312" w:cs="仿宋_GB2312"/>
                <w:kern w:val="2"/>
                <w:sz w:val="21"/>
                <w:szCs w:val="24"/>
                <w:lang w:val="en-US" w:eastAsia="zh-CN" w:bidi="ar"/>
              </w:rPr>
              <w:t>；</w:t>
            </w:r>
          </w:p>
          <w:p>
            <w:pPr>
              <w:keepNext w:val="0"/>
              <w:keepLines w:val="0"/>
              <w:widowControl/>
              <w:suppressLineNumbers w:val="0"/>
              <w:spacing w:before="0" w:beforeAutospacing="0" w:after="0" w:afterAutospacing="0" w:line="400" w:lineRule="exact"/>
              <w:ind w:left="0" w:right="0" w:firstLine="422" w:firstLineChars="200"/>
              <w:jc w:val="both"/>
              <w:rPr>
                <w:rFonts w:hint="eastAsia" w:ascii="仿宋_GB2312" w:hAnsi="仿宋_GB2312" w:eastAsia="仿宋_GB2312" w:cs="仿宋_GB2312"/>
                <w:szCs w:val="24"/>
                <w:lang w:val="en-US"/>
              </w:rPr>
            </w:pPr>
            <w:r>
              <w:rPr>
                <w:rFonts w:hint="eastAsia" w:ascii="仿宋_GB2312" w:hAnsi="仿宋_GB2312" w:eastAsia="仿宋_GB2312" w:cs="仿宋_GB2312"/>
                <w:b/>
                <w:bCs w:val="0"/>
                <w:kern w:val="2"/>
                <w:sz w:val="21"/>
                <w:szCs w:val="24"/>
                <w:lang w:val="en-US" w:eastAsia="zh-CN" w:bidi="ar"/>
              </w:rPr>
              <w:t>三档（2分）：</w:t>
            </w:r>
            <w:r>
              <w:rPr>
                <w:rFonts w:hint="eastAsia" w:ascii="仿宋_GB2312" w:hAnsi="仿宋_GB2312" w:eastAsia="仿宋_GB2312" w:cs="仿宋_GB2312"/>
                <w:kern w:val="2"/>
                <w:sz w:val="21"/>
                <w:szCs w:val="24"/>
                <w:lang w:val="en-US" w:eastAsia="zh-CN" w:bidi="ar"/>
              </w:rPr>
              <w:t>满足采购需求，管理制度内容简单，操作基本可行。</w:t>
            </w:r>
          </w:p>
          <w:p>
            <w:pPr>
              <w:keepNext w:val="0"/>
              <w:keepLines w:val="0"/>
              <w:widowControl/>
              <w:suppressLineNumbers w:val="0"/>
              <w:spacing w:before="0" w:beforeAutospacing="0" w:after="0" w:afterAutospacing="0" w:line="400" w:lineRule="exact"/>
              <w:ind w:left="0" w:right="0" w:firstLine="422" w:firstLineChars="200"/>
              <w:jc w:val="both"/>
              <w:rPr>
                <w:rFonts w:hint="eastAsia" w:ascii="仿宋_GB2312" w:hAnsi="仿宋_GB2312" w:eastAsia="仿宋_GB2312" w:cs="仿宋_GB2312"/>
                <w:b/>
                <w:bCs w:val="0"/>
                <w:szCs w:val="24"/>
                <w:lang w:val="en-US"/>
              </w:rPr>
            </w:pPr>
            <w:r>
              <w:rPr>
                <w:rFonts w:hint="eastAsia" w:ascii="仿宋_GB2312" w:hAnsi="仿宋_GB2312" w:eastAsia="仿宋_GB2312" w:cs="仿宋_GB2312"/>
                <w:b/>
                <w:bCs w:val="0"/>
                <w:kern w:val="2"/>
                <w:sz w:val="21"/>
                <w:szCs w:val="24"/>
                <w:lang w:val="en-US" w:eastAsia="zh-CN" w:bidi="ar"/>
              </w:rPr>
              <w:t>注：1.该方案内容可以包括：（1）岗位责任制度；（2）服务沟通机制；（3）工作记录及档案管理（包括交接验收资料、</w:t>
            </w:r>
            <w:r>
              <w:rPr>
                <w:rFonts w:hint="eastAsia" w:ascii="仿宋_GB2312" w:eastAsia="仿宋_GB2312"/>
                <w:b/>
                <w:bCs/>
                <w:color w:val="000000"/>
                <w:lang w:eastAsia="zh-CN"/>
              </w:rPr>
              <w:t>日常</w:t>
            </w:r>
            <w:r>
              <w:rPr>
                <w:rFonts w:hint="eastAsia" w:ascii="仿宋_GB2312" w:eastAsia="仿宋_GB2312"/>
                <w:b/>
                <w:bCs/>
                <w:color w:val="000000"/>
              </w:rPr>
              <w:t>巡视记录、档案管理、投诉与处理记录、</w:t>
            </w:r>
            <w:r>
              <w:rPr>
                <w:rFonts w:hint="eastAsia" w:ascii="仿宋_GB2312" w:hAnsi="仿宋_GB2312" w:eastAsia="仿宋_GB2312" w:cs="仿宋_GB2312"/>
                <w:b/>
                <w:bCs w:val="0"/>
                <w:kern w:val="2"/>
                <w:sz w:val="21"/>
                <w:szCs w:val="24"/>
                <w:lang w:val="en-US" w:eastAsia="zh-CN" w:bidi="ar"/>
              </w:rPr>
              <w:t>其它管理与服务活动记录等）。</w:t>
            </w:r>
          </w:p>
          <w:p>
            <w:pPr>
              <w:keepNext w:val="0"/>
              <w:keepLines w:val="0"/>
              <w:widowControl/>
              <w:suppressLineNumbers w:val="0"/>
              <w:spacing w:before="0" w:beforeAutospacing="0" w:after="0" w:afterAutospacing="0" w:line="400" w:lineRule="exact"/>
              <w:ind w:left="0" w:right="0" w:firstLine="422" w:firstLineChars="200"/>
              <w:jc w:val="both"/>
              <w:rPr>
                <w:rFonts w:hint="eastAsia" w:ascii="仿宋_GB2312" w:hAnsi="仿宋_GB2312" w:eastAsia="仿宋_GB2312" w:cs="仿宋_GB2312"/>
                <w:szCs w:val="24"/>
                <w:lang w:val="en-US"/>
              </w:rPr>
            </w:pPr>
            <w:r>
              <w:rPr>
                <w:rFonts w:hint="eastAsia" w:ascii="仿宋_GB2312" w:hAnsi="仿宋_GB2312" w:eastAsia="仿宋_GB2312" w:cs="仿宋_GB2312"/>
                <w:b/>
                <w:bCs w:val="0"/>
                <w:kern w:val="2"/>
                <w:sz w:val="21"/>
                <w:szCs w:val="24"/>
                <w:lang w:val="en-US" w:eastAsia="zh-CN" w:bidi="ar"/>
              </w:rPr>
              <w:t>2.未提供方案或提供的内容与本项目无关的得0分。</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b/>
                <w:bCs w:val="0"/>
                <w:kern w:val="2"/>
                <w:sz w:val="21"/>
                <w:szCs w:val="24"/>
                <w:lang w:val="en-US" w:eastAsia="zh-CN" w:bidi="ar"/>
              </w:rPr>
              <w:t>8</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kern w:val="2"/>
                <w:sz w:val="21"/>
                <w:szCs w:val="24"/>
                <w:lang w:val="en-US" w:eastAsia="zh-CN" w:bidi="ar"/>
              </w:rPr>
              <w:t>针对本项目的管理模式和管理机制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9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90" w:lineRule="exact"/>
              <w:ind w:left="0" w:right="-168" w:rightChars="-80"/>
              <w:jc w:val="center"/>
              <w:rPr>
                <w:rFonts w:hint="eastAsia" w:ascii="仿宋_GB2312" w:eastAsia="仿宋_GB2312" w:cs="仿宋_GB2312"/>
                <w:sz w:val="24"/>
                <w:szCs w:val="24"/>
                <w:lang w:val="en-US"/>
              </w:rPr>
            </w:pPr>
            <w:r>
              <w:rPr>
                <w:rFonts w:hint="eastAsia" w:ascii="仿宋_GB2312" w:hAnsi="Wingdings" w:eastAsia="仿宋_GB2312" w:cs="仿宋_GB2312"/>
                <w:b/>
                <w:bCs w:val="0"/>
                <w:kern w:val="2"/>
                <w:sz w:val="24"/>
                <w:szCs w:val="24"/>
                <w:lang w:val="en-US" w:eastAsia="zh-CN" w:bidi="ar"/>
              </w:rPr>
              <w:t>服务方案分</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9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b/>
                <w:bCs w:val="0"/>
                <w:kern w:val="2"/>
                <w:sz w:val="21"/>
                <w:szCs w:val="24"/>
                <w:lang w:val="en-US" w:eastAsia="zh-CN" w:bidi="ar"/>
              </w:rPr>
              <w:t>针对本项目的进退场服务交接方案</w:t>
            </w:r>
          </w:p>
        </w:tc>
        <w:tc>
          <w:tcPr>
            <w:tcW w:w="50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400" w:lineRule="exact"/>
              <w:ind w:firstLine="422" w:firstLineChars="200"/>
              <w:jc w:val="left"/>
              <w:rPr>
                <w:rFonts w:hint="eastAsia" w:ascii="仿宋_GB2312" w:hAnsi="仿宋_GB2312" w:eastAsia="仿宋_GB2312" w:cs="仿宋_GB2312"/>
                <w:color w:val="auto"/>
                <w:sz w:val="21"/>
                <w:szCs w:val="24"/>
              </w:rPr>
            </w:pPr>
            <w:r>
              <w:rPr>
                <w:rFonts w:hint="eastAsia" w:ascii="仿宋_GB2312" w:hAnsi="仿宋_GB2312" w:eastAsia="仿宋_GB2312" w:cs="仿宋_GB2312"/>
                <w:b/>
                <w:color w:val="auto"/>
                <w:sz w:val="21"/>
                <w:szCs w:val="24"/>
              </w:rPr>
              <w:t>一档（</w:t>
            </w:r>
            <w:r>
              <w:rPr>
                <w:rFonts w:hint="eastAsia" w:ascii="仿宋_GB2312" w:hAnsi="仿宋_GB2312" w:eastAsia="仿宋_GB2312" w:cs="仿宋_GB2312"/>
                <w:b/>
                <w:color w:val="auto"/>
                <w:sz w:val="21"/>
                <w:szCs w:val="24"/>
                <w:lang w:val="en-US" w:eastAsia="zh-CN"/>
              </w:rPr>
              <w:t>7</w:t>
            </w:r>
            <w:r>
              <w:rPr>
                <w:rFonts w:hint="eastAsia" w:ascii="仿宋_GB2312" w:hAnsi="仿宋_GB2312" w:eastAsia="仿宋_GB2312" w:cs="仿宋_GB2312"/>
                <w:b/>
                <w:color w:val="auto"/>
                <w:sz w:val="21"/>
                <w:szCs w:val="24"/>
              </w:rPr>
              <w:t>分）：</w:t>
            </w:r>
            <w:r>
              <w:rPr>
                <w:rFonts w:hint="eastAsia" w:ascii="仿宋_GB2312" w:hAnsi="仿宋_GB2312" w:eastAsia="仿宋_GB2312" w:cs="仿宋_GB2312"/>
                <w:color w:val="auto"/>
                <w:sz w:val="21"/>
                <w:szCs w:val="24"/>
              </w:rPr>
              <w:t>服务交接方案结合本项目需求特点，计划清晰，明确可行</w:t>
            </w:r>
            <w:r>
              <w:rPr>
                <w:rFonts w:hint="eastAsia" w:ascii="仿宋_GB2312" w:hAnsi="仿宋_GB2312" w:eastAsia="仿宋_GB2312" w:cs="仿宋_GB2312"/>
                <w:color w:val="auto"/>
                <w:sz w:val="21"/>
                <w:szCs w:val="24"/>
                <w:lang w:eastAsia="zh-CN"/>
              </w:rPr>
              <w:t>，进退场流程顺畅、服务连贯、工作高效，针对避免过渡期人员不稳定和工作混乱有可靠的方案</w:t>
            </w:r>
            <w:r>
              <w:rPr>
                <w:rFonts w:hint="eastAsia" w:ascii="仿宋_GB2312" w:hAnsi="仿宋_GB2312" w:eastAsia="仿宋_GB2312" w:cs="仿宋_GB2312"/>
                <w:color w:val="auto"/>
                <w:sz w:val="21"/>
                <w:szCs w:val="24"/>
              </w:rPr>
              <w:t>；</w:t>
            </w:r>
          </w:p>
          <w:p>
            <w:pPr>
              <w:spacing w:beforeLines="0" w:afterLines="0" w:line="400" w:lineRule="exact"/>
              <w:ind w:firstLine="422" w:firstLineChars="200"/>
              <w:jc w:val="left"/>
              <w:rPr>
                <w:rFonts w:hint="eastAsia" w:ascii="仿宋_GB2312" w:hAnsi="仿宋_GB2312" w:eastAsia="仿宋_GB2312" w:cs="仿宋_GB2312"/>
                <w:color w:val="auto"/>
                <w:sz w:val="21"/>
                <w:szCs w:val="24"/>
              </w:rPr>
            </w:pPr>
            <w:r>
              <w:rPr>
                <w:rFonts w:hint="eastAsia" w:ascii="仿宋_GB2312" w:hAnsi="仿宋_GB2312" w:eastAsia="仿宋_GB2312" w:cs="仿宋_GB2312"/>
                <w:b/>
                <w:color w:val="auto"/>
                <w:sz w:val="21"/>
                <w:szCs w:val="24"/>
              </w:rPr>
              <w:t>二档（</w:t>
            </w:r>
            <w:r>
              <w:rPr>
                <w:rFonts w:hint="eastAsia" w:ascii="仿宋_GB2312" w:hAnsi="仿宋_GB2312" w:eastAsia="仿宋_GB2312" w:cs="仿宋_GB2312"/>
                <w:b/>
                <w:color w:val="auto"/>
                <w:sz w:val="21"/>
                <w:szCs w:val="24"/>
                <w:lang w:val="en-US" w:eastAsia="zh-CN"/>
              </w:rPr>
              <w:t>5</w:t>
            </w:r>
            <w:r>
              <w:rPr>
                <w:rFonts w:hint="eastAsia" w:ascii="仿宋_GB2312" w:hAnsi="仿宋_GB2312" w:eastAsia="仿宋_GB2312" w:cs="仿宋_GB2312"/>
                <w:b/>
                <w:color w:val="auto"/>
                <w:sz w:val="21"/>
                <w:szCs w:val="24"/>
              </w:rPr>
              <w:t>分）：</w:t>
            </w:r>
            <w:r>
              <w:rPr>
                <w:rFonts w:hint="eastAsia" w:ascii="仿宋_GB2312" w:hAnsi="仿宋_GB2312" w:eastAsia="仿宋_GB2312" w:cs="仿宋_GB2312"/>
                <w:color w:val="auto"/>
                <w:sz w:val="21"/>
                <w:szCs w:val="24"/>
              </w:rPr>
              <w:t>服务交接方案</w:t>
            </w:r>
            <w:r>
              <w:rPr>
                <w:rFonts w:hint="eastAsia" w:ascii="仿宋_GB2312" w:hAnsi="仿宋_GB2312" w:eastAsia="仿宋_GB2312" w:cs="仿宋_GB2312"/>
                <w:color w:val="auto"/>
                <w:sz w:val="21"/>
                <w:szCs w:val="24"/>
                <w:lang w:eastAsia="zh-CN"/>
              </w:rPr>
              <w:t>内容较完整，</w:t>
            </w:r>
            <w:r>
              <w:rPr>
                <w:rFonts w:hint="eastAsia" w:ascii="仿宋_GB2312" w:hAnsi="仿宋_GB2312" w:eastAsia="仿宋_GB2312" w:cs="仿宋_GB2312"/>
                <w:color w:val="auto"/>
                <w:sz w:val="21"/>
                <w:szCs w:val="24"/>
              </w:rPr>
              <w:t>贴合项目需求，有一定的针对性，</w:t>
            </w:r>
            <w:r>
              <w:rPr>
                <w:rFonts w:hint="eastAsia" w:ascii="仿宋_GB2312" w:hAnsi="仿宋_GB2312" w:eastAsia="仿宋_GB2312" w:cs="仿宋_GB2312"/>
                <w:color w:val="auto"/>
                <w:sz w:val="21"/>
                <w:szCs w:val="24"/>
                <w:lang w:val="en-US" w:eastAsia="zh-CN"/>
              </w:rPr>
              <w:t>但缺乏细节或时间节点</w:t>
            </w:r>
            <w:r>
              <w:rPr>
                <w:rFonts w:hint="eastAsia" w:ascii="仿宋_GB2312" w:hAnsi="仿宋_GB2312" w:eastAsia="仿宋_GB2312" w:cs="仿宋_GB2312"/>
                <w:color w:val="auto"/>
                <w:sz w:val="21"/>
                <w:szCs w:val="24"/>
              </w:rPr>
              <w:t>；</w:t>
            </w:r>
          </w:p>
          <w:p>
            <w:pPr>
              <w:spacing w:beforeLines="0" w:afterLines="0" w:line="400" w:lineRule="exact"/>
              <w:ind w:firstLine="422" w:firstLineChars="200"/>
              <w:jc w:val="left"/>
              <w:rPr>
                <w:rFonts w:hint="eastAsia" w:ascii="仿宋_GB2312" w:hAnsi="仿宋_GB2312" w:eastAsia="仿宋_GB2312" w:cs="仿宋_GB2312"/>
                <w:color w:val="auto"/>
                <w:sz w:val="21"/>
                <w:szCs w:val="24"/>
              </w:rPr>
            </w:pPr>
            <w:r>
              <w:rPr>
                <w:rFonts w:hint="eastAsia" w:ascii="仿宋_GB2312" w:hAnsi="仿宋_GB2312" w:eastAsia="仿宋_GB2312" w:cs="仿宋_GB2312"/>
                <w:b/>
                <w:color w:val="auto"/>
                <w:sz w:val="21"/>
                <w:szCs w:val="24"/>
              </w:rPr>
              <w:t>三档（</w:t>
            </w:r>
            <w:r>
              <w:rPr>
                <w:rFonts w:hint="eastAsia" w:ascii="仿宋_GB2312" w:hAnsi="仿宋_GB2312" w:eastAsia="仿宋_GB2312" w:cs="仿宋_GB2312"/>
                <w:b/>
                <w:color w:val="auto"/>
                <w:sz w:val="21"/>
                <w:szCs w:val="24"/>
                <w:lang w:val="en-US" w:eastAsia="zh-CN"/>
              </w:rPr>
              <w:t>2</w:t>
            </w:r>
            <w:r>
              <w:rPr>
                <w:rFonts w:hint="eastAsia" w:ascii="仿宋_GB2312" w:hAnsi="仿宋_GB2312" w:eastAsia="仿宋_GB2312" w:cs="仿宋_GB2312"/>
                <w:b/>
                <w:color w:val="auto"/>
                <w:sz w:val="21"/>
                <w:szCs w:val="24"/>
              </w:rPr>
              <w:t>分）：</w:t>
            </w:r>
            <w:r>
              <w:rPr>
                <w:rFonts w:hint="eastAsia" w:ascii="仿宋_GB2312" w:hAnsi="仿宋_GB2312" w:eastAsia="仿宋_GB2312" w:cs="仿宋_GB2312"/>
                <w:color w:val="auto"/>
                <w:sz w:val="21"/>
                <w:szCs w:val="24"/>
                <w:lang w:val="en-US" w:eastAsia="zh-CN"/>
              </w:rPr>
              <w:t>交接方案内容简单，交接小组职责不明确，缺乏过渡期管理措施。</w:t>
            </w:r>
            <w:r>
              <w:rPr>
                <w:rFonts w:hint="eastAsia" w:ascii="仿宋_GB2312" w:hAnsi="仿宋_GB2312" w:eastAsia="仿宋_GB2312" w:cs="仿宋_GB2312"/>
                <w:color w:val="auto"/>
                <w:sz w:val="21"/>
                <w:szCs w:val="24"/>
              </w:rPr>
              <w:t xml:space="preserve"> </w:t>
            </w:r>
          </w:p>
          <w:p>
            <w:pPr>
              <w:keepNext w:val="0"/>
              <w:keepLines w:val="0"/>
              <w:widowControl/>
              <w:suppressLineNumbers w:val="0"/>
              <w:spacing w:before="0" w:beforeAutospacing="0" w:after="0" w:afterAutospacing="0" w:line="400" w:lineRule="exact"/>
              <w:ind w:left="0" w:right="0" w:firstLine="422" w:firstLineChars="200"/>
              <w:jc w:val="both"/>
              <w:rPr>
                <w:rFonts w:hint="eastAsia" w:ascii="仿宋_GB2312" w:hAnsi="仿宋_GB2312" w:eastAsia="仿宋_GB2312" w:cs="仿宋_GB2312"/>
                <w:b/>
                <w:bCs w:val="0"/>
                <w:szCs w:val="24"/>
                <w:lang w:val="en-US"/>
              </w:rPr>
            </w:pPr>
            <w:r>
              <w:rPr>
                <w:rFonts w:hint="eastAsia" w:ascii="仿宋_GB2312" w:hAnsi="仿宋_GB2312" w:eastAsia="仿宋_GB2312" w:cs="仿宋_GB2312"/>
                <w:b/>
                <w:bCs w:val="0"/>
                <w:kern w:val="2"/>
                <w:sz w:val="21"/>
                <w:szCs w:val="24"/>
                <w:lang w:val="en-US" w:eastAsia="zh-CN" w:bidi="ar"/>
              </w:rPr>
              <w:t>注：1.该方案内容可以包括：（1）成立针对本项目的进退场交接小组；（2）提出进场交接方案；（3）提出退场交接方案。</w:t>
            </w:r>
          </w:p>
          <w:p>
            <w:pPr>
              <w:keepNext w:val="0"/>
              <w:keepLines w:val="0"/>
              <w:widowControl/>
              <w:suppressLineNumbers w:val="0"/>
              <w:spacing w:before="0" w:beforeAutospacing="0" w:after="0" w:afterAutospacing="0" w:line="400" w:lineRule="exact"/>
              <w:ind w:left="0" w:right="0" w:firstLine="422" w:firstLineChars="200"/>
              <w:jc w:val="both"/>
              <w:rPr>
                <w:rFonts w:hint="eastAsia" w:ascii="仿宋_GB2312" w:hAnsi="仿宋_GB2312" w:eastAsia="仿宋_GB2312" w:cs="仿宋_GB2312"/>
                <w:szCs w:val="24"/>
                <w:lang w:val="en-US"/>
              </w:rPr>
            </w:pPr>
            <w:r>
              <w:rPr>
                <w:rFonts w:hint="eastAsia" w:ascii="仿宋_GB2312" w:hAnsi="仿宋_GB2312" w:eastAsia="仿宋_GB2312" w:cs="仿宋_GB2312"/>
                <w:b/>
                <w:bCs w:val="0"/>
                <w:kern w:val="2"/>
                <w:sz w:val="21"/>
                <w:szCs w:val="24"/>
                <w:lang w:val="en-US" w:eastAsia="zh-CN" w:bidi="ar"/>
              </w:rPr>
              <w:t>2.未提供方案或提供的内容与本项目无关的得0分。</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b/>
                <w:bCs w:val="0"/>
                <w:kern w:val="2"/>
                <w:sz w:val="21"/>
                <w:szCs w:val="24"/>
                <w:lang w:val="en-US" w:eastAsia="zh-CN" w:bidi="ar"/>
              </w:rPr>
              <w:t>7</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Cs w:val="24"/>
                <w:lang w:val="en-US"/>
              </w:rPr>
            </w:pPr>
            <w:r>
              <w:rPr>
                <w:rFonts w:hint="eastAsia" w:ascii="仿宋_GB2312" w:hAnsi="仿宋_GB2312" w:eastAsia="仿宋_GB2312" w:cs="仿宋_GB2312"/>
                <w:kern w:val="2"/>
                <w:sz w:val="21"/>
                <w:szCs w:val="24"/>
                <w:lang w:val="en-US" w:eastAsia="zh-CN" w:bidi="ar"/>
              </w:rPr>
              <w:t>针对本项目的进退场服务交接方案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9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9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b/>
                <w:bCs w:val="0"/>
                <w:kern w:val="2"/>
                <w:sz w:val="21"/>
                <w:szCs w:val="24"/>
                <w:lang w:val="en-US" w:eastAsia="zh-CN" w:bidi="ar"/>
              </w:rPr>
              <w:t>安保服务方案</w:t>
            </w:r>
          </w:p>
        </w:tc>
        <w:tc>
          <w:tcPr>
            <w:tcW w:w="50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3"/>
              <w:keepNext w:val="0"/>
              <w:keepLines w:val="0"/>
              <w:widowControl w:val="0"/>
              <w:suppressLineNumbers w:val="0"/>
              <w:spacing w:before="0" w:beforeAutospacing="0" w:after="0" w:afterAutospacing="0" w:line="400" w:lineRule="exact"/>
              <w:ind w:left="0" w:right="0" w:firstLine="422" w:firstLineChars="200"/>
              <w:jc w:val="both"/>
              <w:rPr>
                <w:rFonts w:hint="eastAsia" w:ascii="仿宋_GB2312" w:hAnsi="仿宋_GB2312" w:eastAsia="仿宋_GB2312" w:cs="仿宋_GB2312"/>
                <w:lang w:val="en-US"/>
              </w:rPr>
            </w:pPr>
            <w:r>
              <w:rPr>
                <w:rFonts w:hint="eastAsia" w:ascii="仿宋_GB2312" w:hAnsi="仿宋_GB2312" w:eastAsia="仿宋_GB2312" w:cs="仿宋_GB2312"/>
                <w:b/>
                <w:bCs w:val="0"/>
                <w:kern w:val="2"/>
                <w:sz w:val="21"/>
                <w:szCs w:val="24"/>
                <w:lang w:val="en-US" w:eastAsia="zh-CN" w:bidi="ar"/>
              </w:rPr>
              <w:t>一档（10分）：</w:t>
            </w:r>
            <w:r>
              <w:rPr>
                <w:rFonts w:hint="eastAsia" w:ascii="仿宋_GB2312" w:hAnsi="仿宋_GB2312" w:eastAsia="仿宋_GB2312" w:cs="仿宋_GB2312"/>
                <w:kern w:val="2"/>
                <w:sz w:val="21"/>
                <w:szCs w:val="24"/>
                <w:lang w:val="en-US" w:eastAsia="zh-CN" w:bidi="ar"/>
              </w:rPr>
              <w:t>对需求中所涉及的各项服务内容即公园门岗值守、园区安全巡查、秩序维护巡逻、文明劝导劝阻、突发情况应急处置、车辆出入停放管理等工作内容考虑完善，切合实际，科学合理，描述准确,内容可行、针对性强；</w:t>
            </w:r>
          </w:p>
          <w:p>
            <w:pPr>
              <w:pStyle w:val="760"/>
              <w:spacing w:line="400" w:lineRule="exact"/>
              <w:ind w:firstLine="422" w:firstLineChars="200"/>
              <w:rPr>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sz w:val="21"/>
                <w:szCs w:val="21"/>
                <w:highlight w:val="none"/>
              </w:rPr>
              <w:t>方案能较好满足采购需求，对</w:t>
            </w:r>
            <w:r>
              <w:rPr>
                <w:rFonts w:hint="eastAsia" w:ascii="仿宋_GB2312" w:hAnsi="仿宋_GB2312" w:eastAsia="仿宋_GB2312" w:cs="仿宋_GB2312"/>
                <w:color w:val="auto"/>
                <w:kern w:val="2"/>
                <w:sz w:val="21"/>
                <w:szCs w:val="21"/>
                <w:highlight w:val="none"/>
              </w:rPr>
              <w:t>需求中所涉及各项服务内容即</w:t>
            </w:r>
            <w:r>
              <w:rPr>
                <w:rFonts w:hint="eastAsia" w:ascii="仿宋_GB2312" w:hAnsi="仿宋_GB2312" w:eastAsia="仿宋_GB2312" w:cs="仿宋_GB2312"/>
                <w:color w:val="auto"/>
                <w:kern w:val="2"/>
                <w:sz w:val="21"/>
                <w:szCs w:val="21"/>
                <w:highlight w:val="none"/>
                <w:lang w:val="en-US" w:eastAsia="zh-CN"/>
              </w:rPr>
              <w:t>安保</w:t>
            </w:r>
            <w:r>
              <w:rPr>
                <w:rFonts w:hint="eastAsia" w:ascii="仿宋_GB2312" w:hAnsi="仿宋_GB2312" w:eastAsia="仿宋_GB2312" w:cs="仿宋_GB2312"/>
                <w:color w:val="auto"/>
                <w:highlight w:val="none"/>
                <w:lang w:val="en-US" w:eastAsia="zh-CN"/>
              </w:rPr>
              <w:t>有较为具体的描述，</w:t>
            </w:r>
            <w:r>
              <w:rPr>
                <w:rFonts w:hint="eastAsia" w:ascii="仿宋_GB2312" w:hAnsi="仿宋_GB2312" w:eastAsia="仿宋_GB2312" w:cs="仿宋_GB2312"/>
                <w:color w:val="auto"/>
                <w:sz w:val="21"/>
                <w:szCs w:val="21"/>
                <w:highlight w:val="none"/>
              </w:rPr>
              <w:t>符合实际，具有一定的合理性，内容详细，针对性、可操作性较强；</w:t>
            </w:r>
          </w:p>
          <w:p>
            <w:pPr>
              <w:pStyle w:val="760"/>
              <w:spacing w:line="400" w:lineRule="exact"/>
              <w:ind w:firstLine="422" w:firstLineChars="200"/>
              <w:rPr>
                <w:color w:val="auto"/>
                <w:highlight w:val="none"/>
              </w:rPr>
            </w:pPr>
            <w:r>
              <w:rPr>
                <w:rFonts w:hint="eastAsia" w:ascii="仿宋_GB2312" w:hAnsi="仿宋_GB2312" w:eastAsia="仿宋_GB2312" w:cs="仿宋_GB2312"/>
                <w:b/>
                <w:bCs w:val="0"/>
                <w:kern w:val="2"/>
                <w:sz w:val="21"/>
                <w:szCs w:val="24"/>
                <w:lang w:val="en-US" w:eastAsia="zh-CN" w:bidi="ar"/>
              </w:rPr>
              <w:t>三档（3分）：</w:t>
            </w:r>
            <w:r>
              <w:rPr>
                <w:rFonts w:hint="eastAsia" w:ascii="仿宋_GB2312" w:hAnsi="仿宋_GB2312" w:eastAsia="仿宋_GB2312" w:cs="仿宋_GB2312"/>
                <w:kern w:val="2"/>
                <w:sz w:val="21"/>
                <w:szCs w:val="24"/>
                <w:lang w:val="en-US" w:eastAsia="zh-CN" w:bidi="ar"/>
              </w:rPr>
              <w:t>方案满足采购需求，有 一定的科学合理性、简单、基本能操作。</w:t>
            </w:r>
          </w:p>
          <w:p>
            <w:pPr>
              <w:keepNext w:val="0"/>
              <w:keepLines w:val="0"/>
              <w:widowControl/>
              <w:suppressLineNumbers w:val="0"/>
              <w:spacing w:before="0" w:beforeAutospacing="0" w:after="0" w:afterAutospacing="0" w:line="400" w:lineRule="exact"/>
              <w:ind w:left="0" w:right="0" w:firstLine="422" w:firstLineChars="200"/>
              <w:jc w:val="left"/>
              <w:rPr>
                <w:rFonts w:hint="eastAsia" w:ascii="仿宋_GB2312" w:hAnsi="仿宋_GB2312" w:eastAsia="仿宋_GB2312" w:cs="仿宋_GB2312"/>
                <w:szCs w:val="24"/>
                <w:lang w:val="en-US"/>
              </w:rPr>
            </w:pPr>
            <w:r>
              <w:rPr>
                <w:rFonts w:hint="eastAsia" w:ascii="仿宋_GB2312" w:hAnsi="仿宋_GB2312" w:eastAsia="仿宋_GB2312" w:cs="仿宋_GB2312"/>
                <w:b/>
                <w:bCs w:val="0"/>
                <w:kern w:val="2"/>
                <w:sz w:val="21"/>
                <w:szCs w:val="24"/>
                <w:lang w:val="en-US" w:eastAsia="zh-CN" w:bidi="ar"/>
              </w:rPr>
              <w:t>注：1.该方案内容可以包括：</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rPr>
              <w:t>）《保安员职责》或相关工作规范</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rPr>
              <w:t>）交接班制度；（</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）安保方案；（</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）提供本项目的针对性服务方案。</w:t>
            </w:r>
          </w:p>
          <w:p>
            <w:pPr>
              <w:pStyle w:val="43"/>
              <w:keepNext w:val="0"/>
              <w:keepLines w:val="0"/>
              <w:widowControl w:val="0"/>
              <w:suppressLineNumbers w:val="0"/>
              <w:spacing w:before="0" w:beforeAutospacing="0" w:after="0" w:afterAutospacing="0" w:line="400" w:lineRule="exact"/>
              <w:ind w:left="0" w:right="0" w:firstLine="422" w:firstLineChars="200"/>
              <w:jc w:val="both"/>
              <w:rPr>
                <w:rFonts w:hint="eastAsia" w:ascii="仿宋_GB2312" w:hAnsi="仿宋_GB2312" w:eastAsia="仿宋_GB2312" w:cs="仿宋_GB2312"/>
                <w:lang w:val="en-US"/>
              </w:rPr>
            </w:pPr>
            <w:r>
              <w:rPr>
                <w:rFonts w:hint="eastAsia" w:ascii="仿宋_GB2312" w:hAnsi="仿宋_GB2312" w:eastAsia="仿宋_GB2312" w:cs="仿宋_GB2312"/>
                <w:b/>
                <w:bCs w:val="0"/>
                <w:kern w:val="2"/>
                <w:sz w:val="21"/>
                <w:szCs w:val="24"/>
                <w:lang w:val="en-US" w:eastAsia="zh-CN" w:bidi="ar"/>
              </w:rPr>
              <w:t>2.未提供方案或提供的内容与本项目无关的得0分。</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b/>
                <w:bCs w:val="0"/>
                <w:kern w:val="2"/>
                <w:sz w:val="21"/>
                <w:szCs w:val="24"/>
                <w:lang w:val="en-US" w:eastAsia="zh-CN" w:bidi="ar"/>
              </w:rPr>
              <w:t>10</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Cs w:val="24"/>
                <w:lang w:val="en-US"/>
              </w:rPr>
            </w:pPr>
            <w:r>
              <w:rPr>
                <w:rFonts w:hint="eastAsia" w:ascii="仿宋_GB2312" w:hAnsi="仿宋_GB2312" w:eastAsia="仿宋_GB2312" w:cs="仿宋_GB2312"/>
                <w:kern w:val="2"/>
                <w:sz w:val="21"/>
                <w:szCs w:val="24"/>
                <w:lang w:val="en-US" w:eastAsia="zh-CN" w:bidi="ar"/>
              </w:rPr>
              <w:t>安保服务方案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90" w:lineRule="exact"/>
              <w:ind w:left="0" w:right="-168" w:rightChars="-80"/>
              <w:jc w:val="center"/>
              <w:rPr>
                <w:rFonts w:hint="eastAsia" w:ascii="仿宋_GB2312" w:eastAsia="仿宋_GB2312" w:cs="仿宋_GB2312"/>
                <w:b/>
                <w:bCs w:val="0"/>
                <w:sz w:val="24"/>
                <w:szCs w:val="24"/>
                <w:lang w:val="en-US"/>
              </w:rPr>
            </w:pPr>
            <w:r>
              <w:rPr>
                <w:rFonts w:hint="eastAsia" w:ascii="仿宋_GB2312" w:hAnsi="Wingdings" w:eastAsia="仿宋_GB2312" w:cs="仿宋_GB2312"/>
                <w:b/>
                <w:bCs w:val="0"/>
                <w:kern w:val="2"/>
                <w:sz w:val="24"/>
                <w:szCs w:val="24"/>
                <w:lang w:val="en-US" w:eastAsia="zh-CN" w:bidi="ar"/>
              </w:rPr>
              <w:t>服务方案分</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b/>
                <w:bCs w:val="0"/>
                <w:kern w:val="2"/>
                <w:sz w:val="21"/>
                <w:szCs w:val="24"/>
                <w:lang w:val="en-US" w:eastAsia="zh-CN" w:bidi="ar"/>
              </w:rPr>
              <w:t>应急预案和应急配合方案</w:t>
            </w:r>
          </w:p>
        </w:tc>
        <w:tc>
          <w:tcPr>
            <w:tcW w:w="50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8"/>
              <w:spacing w:line="40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lang w:val="en-US" w:eastAsia="zh-CN"/>
              </w:rPr>
              <w:t>在满足二档的基础上，能根据客观实际情况和服务内容、服务范围的特点和项目实施地现状条件作出预判，并根据预判针对性的提出具体承诺的应急服务响应时间、应急设备保障、重大或偶发事件的人员配备方案和管理方案,各项内容与服务对象的工作要求相衔接适应；</w:t>
            </w:r>
          </w:p>
          <w:p>
            <w:pPr>
              <w:widowControl/>
              <w:tabs>
                <w:tab w:val="left" w:pos="312"/>
              </w:tabs>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szCs w:val="24"/>
                <w:highlight w:val="none"/>
              </w:rPr>
              <w:t>应急预案和配合方案具有一定的科学性、可操作性较强；具有应急装备，响应时间等方面能较好的应对；</w:t>
            </w:r>
          </w:p>
          <w:p>
            <w:pPr>
              <w:widowControl/>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szCs w:val="24"/>
                <w:highlight w:val="none"/>
              </w:rPr>
              <w:t>应急预案和配合方案科学性、可操作性一般</w:t>
            </w:r>
            <w:r>
              <w:rPr>
                <w:rFonts w:hint="eastAsia" w:ascii="仿宋_GB2312" w:hAnsi="仿宋_GB2312" w:eastAsia="仿宋_GB2312" w:cs="仿宋_GB2312"/>
                <w:color w:val="auto"/>
                <w:highlight w:val="none"/>
              </w:rPr>
              <w:t>。</w:t>
            </w:r>
          </w:p>
          <w:p>
            <w:pPr>
              <w:keepNext w:val="0"/>
              <w:keepLines w:val="0"/>
              <w:widowControl w:val="0"/>
              <w:suppressLineNumbers w:val="0"/>
              <w:topLinePunct w:val="0"/>
              <w:spacing w:before="0" w:beforeAutospacing="0" w:after="0" w:afterAutospacing="0" w:line="400" w:lineRule="exact"/>
              <w:ind w:left="0" w:right="0" w:firstLine="422" w:firstLineChars="200"/>
              <w:jc w:val="both"/>
              <w:rPr>
                <w:rFonts w:hint="eastAsia" w:ascii="仿宋_GB2312" w:hAnsi="仿宋_GB2312" w:eastAsia="仿宋_GB2312" w:cs="仿宋_GB2312"/>
                <w:szCs w:val="24"/>
                <w:lang w:val="en-US"/>
              </w:rPr>
            </w:pPr>
            <w:r>
              <w:rPr>
                <w:rFonts w:hint="eastAsia" w:ascii="仿宋_GB2312" w:hAnsi="仿宋_GB2312" w:eastAsia="仿宋_GB2312" w:cs="仿宋_GB2312"/>
                <w:b/>
                <w:bCs w:val="0"/>
                <w:kern w:val="2"/>
                <w:sz w:val="21"/>
                <w:szCs w:val="24"/>
                <w:lang w:val="en-US" w:eastAsia="zh-CN" w:bidi="ar"/>
              </w:rPr>
              <w:t>注：1.该方案内容可以包括：（1）突发火灾及地质灾害方面；（2）公共秩序安全方面（如突发游客溺水、聚集拥堵等等）；</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地震、台风、暴雨等自然灾害等方面</w:t>
            </w:r>
            <w:r>
              <w:rPr>
                <w:rFonts w:hint="eastAsia" w:ascii="仿宋_GB2312" w:hAnsi="仿宋_GB2312" w:eastAsia="仿宋_GB2312" w:cs="仿宋_GB2312"/>
                <w:b/>
                <w:bCs w:val="0"/>
                <w:kern w:val="2"/>
                <w:sz w:val="21"/>
                <w:szCs w:val="24"/>
                <w:lang w:val="en-US" w:eastAsia="zh-CN" w:bidi="ar"/>
              </w:rPr>
              <w:t>。</w:t>
            </w:r>
          </w:p>
          <w:p>
            <w:pPr>
              <w:pStyle w:val="43"/>
              <w:keepNext w:val="0"/>
              <w:keepLines w:val="0"/>
              <w:widowControl w:val="0"/>
              <w:suppressLineNumbers w:val="0"/>
              <w:spacing w:before="0" w:beforeAutospacing="0" w:after="0" w:afterAutospacing="0" w:line="400" w:lineRule="exact"/>
              <w:ind w:left="0" w:right="0" w:firstLine="422" w:firstLineChars="200"/>
              <w:jc w:val="both"/>
              <w:rPr>
                <w:rFonts w:hint="eastAsia" w:ascii="仿宋_GB2312" w:hAnsi="仿宋_GB2312" w:eastAsia="仿宋_GB2312" w:cs="仿宋_GB2312"/>
                <w:lang w:val="en-US"/>
              </w:rPr>
            </w:pPr>
            <w:r>
              <w:rPr>
                <w:rFonts w:hint="eastAsia" w:ascii="仿宋_GB2312" w:hAnsi="仿宋_GB2312" w:eastAsia="仿宋_GB2312" w:cs="仿宋_GB2312"/>
                <w:b/>
                <w:bCs w:val="0"/>
                <w:kern w:val="2"/>
                <w:sz w:val="21"/>
                <w:szCs w:val="24"/>
                <w:lang w:val="en-US" w:eastAsia="zh-CN" w:bidi="ar"/>
              </w:rPr>
              <w:t>2.未提供方案或提供的内容与本项目无关的得0分。</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b/>
                <w:bCs w:val="0"/>
                <w:kern w:val="2"/>
                <w:sz w:val="21"/>
                <w:szCs w:val="24"/>
                <w:lang w:val="en-US" w:eastAsia="zh-CN" w:bidi="ar"/>
              </w:rPr>
              <w:t>8</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kern w:val="2"/>
                <w:sz w:val="21"/>
                <w:szCs w:val="24"/>
                <w:lang w:val="en-US" w:eastAsia="zh-CN" w:bidi="ar"/>
              </w:rPr>
              <w:t>应急预案和应急配合方案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line="390" w:lineRule="exact"/>
              <w:ind w:left="0" w:right="-168" w:rightChars="-80"/>
              <w:jc w:val="center"/>
              <w:rPr>
                <w:rFonts w:hint="eastAsia" w:ascii="仿宋_GB2312" w:eastAsia="仿宋_GB2312" w:cs="仿宋_GB2312"/>
                <w:b/>
                <w:bCs w:val="0"/>
                <w:sz w:val="24"/>
                <w:szCs w:val="24"/>
                <w:lang w:val="en-US"/>
              </w:rPr>
            </w:pPr>
          </w:p>
          <w:p>
            <w:pPr>
              <w:keepNext w:val="0"/>
              <w:keepLines w:val="0"/>
              <w:widowControl/>
              <w:suppressLineNumbers w:val="0"/>
              <w:spacing w:before="0" w:beforeAutospacing="0" w:after="0" w:afterAutospacing="0" w:line="390" w:lineRule="exact"/>
              <w:ind w:left="0" w:right="-168" w:rightChars="-80"/>
              <w:jc w:val="center"/>
              <w:rPr>
                <w:rFonts w:hint="eastAsia" w:ascii="仿宋_GB2312" w:eastAsia="仿宋_GB2312" w:cs="仿宋_GB2312"/>
                <w:b/>
                <w:bCs w:val="0"/>
                <w:sz w:val="24"/>
                <w:szCs w:val="24"/>
                <w:lang w:val="en-US"/>
              </w:rPr>
            </w:pPr>
          </w:p>
          <w:p>
            <w:pPr>
              <w:keepNext w:val="0"/>
              <w:keepLines w:val="0"/>
              <w:widowControl/>
              <w:suppressLineNumbers w:val="0"/>
              <w:spacing w:before="0" w:beforeAutospacing="0" w:after="0" w:afterAutospacing="0" w:line="390" w:lineRule="exact"/>
              <w:ind w:left="0" w:right="-168" w:rightChars="-80"/>
              <w:jc w:val="center"/>
              <w:rPr>
                <w:rFonts w:hint="eastAsia" w:ascii="仿宋_GB2312" w:eastAsia="仿宋_GB2312" w:cs="仿宋_GB2312"/>
                <w:sz w:val="24"/>
                <w:szCs w:val="24"/>
                <w:lang w:val="en-US"/>
              </w:rPr>
            </w:pPr>
            <w:r>
              <w:rPr>
                <w:rFonts w:hint="eastAsia" w:ascii="仿宋_GB2312" w:hAnsi="Wingdings" w:eastAsia="仿宋_GB2312" w:cs="仿宋_GB2312"/>
                <w:b/>
                <w:bCs w:val="0"/>
                <w:kern w:val="2"/>
                <w:sz w:val="24"/>
                <w:szCs w:val="24"/>
                <w:lang w:val="en-US" w:eastAsia="zh-CN" w:bidi="ar"/>
              </w:rPr>
              <w:t>服务方案分</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b/>
                <w:bCs w:val="0"/>
                <w:kern w:val="2"/>
                <w:sz w:val="21"/>
                <w:szCs w:val="24"/>
                <w:lang w:val="en-US" w:eastAsia="zh-CN" w:bidi="ar"/>
              </w:rPr>
              <w:t>人员管理方案</w:t>
            </w:r>
          </w:p>
        </w:tc>
        <w:tc>
          <w:tcPr>
            <w:tcW w:w="5073"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12"/>
              </w:tabs>
              <w:spacing w:line="400" w:lineRule="exact"/>
              <w:ind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分）：</w:t>
            </w:r>
            <w:r>
              <w:rPr>
                <w:rFonts w:hint="eastAsia" w:ascii="仿宋_GB2312" w:eastAsia="仿宋_GB2312" w:cs="仿宋_GB2312"/>
                <w:b w:val="0"/>
                <w:bCs w:val="0"/>
                <w:color w:val="auto"/>
                <w:highlight w:val="none"/>
              </w:rPr>
              <w:t>方案科学合理，切合实际，稳定性、针对性强，详细、全面、可行；人员稳定性方案及承诺切合实际，计划清晰，明确可行</w:t>
            </w:r>
            <w:r>
              <w:rPr>
                <w:rFonts w:hint="eastAsia" w:ascii="仿宋_GB2312" w:eastAsia="仿宋_GB2312" w:cs="仿宋_GB2312"/>
                <w:b w:val="0"/>
                <w:bCs w:val="0"/>
                <w:color w:val="auto"/>
                <w:highlight w:val="none"/>
                <w:lang w:eastAsia="zh-CN"/>
              </w:rPr>
              <w:t>；</w:t>
            </w:r>
            <w:r>
              <w:rPr>
                <w:rFonts w:hint="eastAsia" w:ascii="仿宋_GB2312" w:eastAsia="仿宋_GB2312" w:cs="仿宋_GB2312"/>
                <w:b w:val="0"/>
                <w:bCs w:val="0"/>
                <w:color w:val="auto"/>
                <w:highlight w:val="none"/>
              </w:rPr>
              <w:t>人员素质全面，服务团队人员完全符合项目需求并相关经验丰富，实力突出，人员方案中能提出详细的工作快速开展的保证措施</w:t>
            </w:r>
            <w:r>
              <w:rPr>
                <w:rFonts w:hint="eastAsia" w:ascii="仿宋_GB2312" w:eastAsia="仿宋_GB2312" w:cs="仿宋_GB2312"/>
                <w:b w:val="0"/>
                <w:bCs w:val="0"/>
                <w:color w:val="auto"/>
                <w:highlight w:val="none"/>
                <w:lang w:eastAsia="zh-CN"/>
              </w:rPr>
              <w:t>；</w:t>
            </w:r>
          </w:p>
          <w:p>
            <w:pPr>
              <w:spacing w:line="400" w:lineRule="exact"/>
              <w:ind w:firstLine="422" w:firstLineChars="200"/>
              <w:rPr>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分）：</w:t>
            </w:r>
            <w:r>
              <w:rPr>
                <w:rFonts w:hint="eastAsia" w:ascii="仿宋_GB2312" w:eastAsia="仿宋_GB2312" w:cs="仿宋_GB2312"/>
                <w:b w:val="0"/>
                <w:bCs w:val="0"/>
                <w:color w:val="auto"/>
                <w:highlight w:val="none"/>
              </w:rPr>
              <w:t>方案具有一定的合理性稳定性、针对性较强，较详细、可行；人员稳定性方案及承诺</w:t>
            </w:r>
            <w:r>
              <w:rPr>
                <w:rFonts w:hint="eastAsia" w:ascii="仿宋_GB2312" w:eastAsia="仿宋_GB2312" w:cs="仿宋_GB2312"/>
                <w:b w:val="0"/>
                <w:bCs w:val="0"/>
                <w:color w:val="auto"/>
                <w:highlight w:val="none"/>
                <w:lang w:val="en-US" w:eastAsia="zh-CN"/>
              </w:rPr>
              <w:t>比较</w:t>
            </w:r>
            <w:r>
              <w:rPr>
                <w:rFonts w:hint="eastAsia" w:ascii="仿宋_GB2312" w:eastAsia="仿宋_GB2312" w:cs="仿宋_GB2312"/>
                <w:b w:val="0"/>
                <w:bCs w:val="0"/>
                <w:color w:val="auto"/>
                <w:highlight w:val="none"/>
              </w:rPr>
              <w:t>切合实际，</w:t>
            </w:r>
            <w:r>
              <w:rPr>
                <w:rFonts w:hint="eastAsia" w:ascii="仿宋_GB2312" w:eastAsia="仿宋_GB2312" w:cs="仿宋_GB2312"/>
                <w:b w:val="0"/>
                <w:bCs w:val="0"/>
                <w:color w:val="auto"/>
                <w:highlight w:val="none"/>
                <w:lang w:val="en-US" w:eastAsia="zh-CN"/>
              </w:rPr>
              <w:t>较</w:t>
            </w:r>
            <w:r>
              <w:rPr>
                <w:rFonts w:hint="eastAsia" w:ascii="仿宋_GB2312" w:eastAsia="仿宋_GB2312" w:cs="仿宋_GB2312"/>
                <w:b w:val="0"/>
                <w:bCs w:val="0"/>
                <w:color w:val="auto"/>
                <w:highlight w:val="none"/>
              </w:rPr>
              <w:t>明确可行；人员素质</w:t>
            </w:r>
            <w:r>
              <w:rPr>
                <w:rFonts w:hint="eastAsia" w:ascii="仿宋_GB2312" w:eastAsia="仿宋_GB2312" w:cs="仿宋_GB2312"/>
                <w:b w:val="0"/>
                <w:bCs w:val="0"/>
                <w:color w:val="auto"/>
                <w:highlight w:val="none"/>
                <w:lang w:val="en-US" w:eastAsia="zh-CN"/>
              </w:rPr>
              <w:t>较</w:t>
            </w:r>
            <w:r>
              <w:rPr>
                <w:rFonts w:hint="eastAsia" w:ascii="仿宋_GB2312" w:eastAsia="仿宋_GB2312" w:cs="仿宋_GB2312"/>
                <w:b w:val="0"/>
                <w:bCs w:val="0"/>
                <w:color w:val="auto"/>
                <w:highlight w:val="none"/>
              </w:rPr>
              <w:t>全面，服务团队人员</w:t>
            </w:r>
            <w:r>
              <w:rPr>
                <w:rFonts w:hint="eastAsia" w:ascii="仿宋_GB2312" w:eastAsia="仿宋_GB2312" w:cs="仿宋_GB2312"/>
                <w:b w:val="0"/>
                <w:bCs w:val="0"/>
                <w:color w:val="auto"/>
                <w:highlight w:val="none"/>
                <w:lang w:val="en-US" w:eastAsia="zh-CN"/>
              </w:rPr>
              <w:t>较</w:t>
            </w:r>
            <w:r>
              <w:rPr>
                <w:rFonts w:hint="eastAsia" w:ascii="仿宋_GB2312" w:eastAsia="仿宋_GB2312" w:cs="仿宋_GB2312"/>
                <w:b w:val="0"/>
                <w:bCs w:val="0"/>
                <w:color w:val="auto"/>
                <w:highlight w:val="none"/>
              </w:rPr>
              <w:t>经验丰富，实力</w:t>
            </w:r>
            <w:r>
              <w:rPr>
                <w:rFonts w:hint="eastAsia" w:ascii="仿宋_GB2312" w:eastAsia="仿宋_GB2312" w:cs="仿宋_GB2312"/>
                <w:b w:val="0"/>
                <w:bCs w:val="0"/>
                <w:color w:val="auto"/>
                <w:highlight w:val="none"/>
                <w:lang w:val="en-US" w:eastAsia="zh-CN"/>
              </w:rPr>
              <w:t>较好</w:t>
            </w:r>
            <w:r>
              <w:rPr>
                <w:rFonts w:hint="eastAsia" w:ascii="仿宋_GB2312" w:eastAsia="仿宋_GB2312" w:cs="仿宋_GB2312"/>
                <w:b w:val="0"/>
                <w:bCs w:val="0"/>
                <w:color w:val="auto"/>
                <w:highlight w:val="none"/>
              </w:rPr>
              <w:t>，人员方案中能提出详细的工作</w:t>
            </w:r>
            <w:r>
              <w:rPr>
                <w:rFonts w:hint="eastAsia" w:ascii="仿宋_GB2312" w:eastAsia="仿宋_GB2312" w:cs="仿宋_GB2312"/>
                <w:b w:val="0"/>
                <w:bCs w:val="0"/>
                <w:color w:val="auto"/>
                <w:highlight w:val="none"/>
                <w:lang w:val="en-US" w:eastAsia="zh-CN"/>
              </w:rPr>
              <w:t>较快</w:t>
            </w:r>
            <w:r>
              <w:rPr>
                <w:rFonts w:hint="eastAsia" w:ascii="仿宋_GB2312" w:eastAsia="仿宋_GB2312" w:cs="仿宋_GB2312"/>
                <w:b w:val="0"/>
                <w:bCs w:val="0"/>
                <w:color w:val="auto"/>
                <w:highlight w:val="none"/>
              </w:rPr>
              <w:t>开展的保证措施；</w:t>
            </w:r>
          </w:p>
          <w:p>
            <w:pPr>
              <w:spacing w:line="400" w:lineRule="exact"/>
              <w:ind w:firstLine="422" w:firstLineChars="200"/>
              <w:rPr>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rPr>
              <w:t>分）：</w:t>
            </w:r>
            <w:r>
              <w:rPr>
                <w:rFonts w:hint="eastAsia" w:ascii="仿宋_GB2312" w:eastAsia="仿宋_GB2312" w:cs="仿宋_GB2312"/>
                <w:b w:val="0"/>
                <w:bCs w:val="0"/>
                <w:color w:val="auto"/>
                <w:highlight w:val="none"/>
              </w:rPr>
              <w:t>方案一般，满足项目服务要求。提供服务团队组建方案基本符合本项目需求特点，人员稳定性方案及承诺基本符合实际。</w:t>
            </w:r>
          </w:p>
          <w:p>
            <w:pPr>
              <w:keepNext w:val="0"/>
              <w:keepLines w:val="0"/>
              <w:widowControl w:val="0"/>
              <w:suppressLineNumbers w:val="0"/>
              <w:spacing w:before="0" w:beforeAutospacing="0" w:after="0" w:afterAutospacing="0" w:line="400" w:lineRule="exact"/>
              <w:ind w:left="0" w:right="0" w:firstLine="422" w:firstLineChars="200"/>
              <w:jc w:val="both"/>
              <w:rPr>
                <w:rFonts w:hint="eastAsia" w:ascii="仿宋_GB2312" w:hAnsi="仿宋_GB2312" w:eastAsia="仿宋_GB2312" w:cs="仿宋_GB2312"/>
                <w:b/>
                <w:bCs w:val="0"/>
                <w:lang w:val="en-US"/>
              </w:rPr>
            </w:pPr>
            <w:r>
              <w:rPr>
                <w:rFonts w:hint="eastAsia" w:ascii="仿宋_GB2312" w:hAnsi="仿宋_GB2312" w:eastAsia="仿宋_GB2312" w:cs="仿宋_GB2312"/>
                <w:b/>
                <w:bCs w:val="0"/>
                <w:kern w:val="2"/>
                <w:sz w:val="21"/>
                <w:szCs w:val="24"/>
                <w:lang w:val="en-US" w:eastAsia="zh-CN" w:bidi="ar"/>
              </w:rPr>
              <w:t>注：1.该方案内容可以包括：（1）人员考核制度；（2）培训制度；</w:t>
            </w:r>
            <w:r>
              <w:rPr>
                <w:rFonts w:hint="eastAsia" w:ascii="仿宋_GB2312" w:hAnsi="仿宋_GB2312" w:eastAsia="仿宋_GB2312" w:cs="仿宋_GB2312"/>
                <w:b/>
                <w:bCs/>
                <w:color w:val="auto"/>
                <w:highlight w:val="none"/>
              </w:rPr>
              <w:t>（3）奖惩制度；（4）提供服务团队组建方案；（5）人员稳定性方案及承诺。</w:t>
            </w:r>
          </w:p>
          <w:p>
            <w:pPr>
              <w:pStyle w:val="43"/>
              <w:keepNext w:val="0"/>
              <w:keepLines w:val="0"/>
              <w:widowControl w:val="0"/>
              <w:suppressLineNumbers w:val="0"/>
              <w:tabs>
                <w:tab w:val="left" w:pos="312"/>
              </w:tabs>
              <w:spacing w:before="0" w:beforeAutospacing="0" w:after="0" w:afterAutospacing="0" w:line="400" w:lineRule="exact"/>
              <w:ind w:left="0" w:right="0" w:firstLine="422" w:firstLineChars="200"/>
              <w:jc w:val="both"/>
              <w:rPr>
                <w:rFonts w:hint="eastAsia" w:ascii="仿宋_GB2312" w:hAnsi="仿宋_GB2312" w:eastAsia="仿宋_GB2312" w:cs="仿宋_GB2312"/>
                <w:lang w:val="en-US"/>
              </w:rPr>
            </w:pPr>
            <w:r>
              <w:rPr>
                <w:rFonts w:hint="eastAsia" w:ascii="仿宋_GB2312" w:hAnsi="仿宋_GB2312" w:eastAsia="仿宋_GB2312" w:cs="仿宋_GB2312"/>
                <w:b/>
                <w:bCs w:val="0"/>
                <w:kern w:val="2"/>
                <w:sz w:val="21"/>
                <w:szCs w:val="24"/>
                <w:lang w:val="en-US" w:eastAsia="zh-CN" w:bidi="ar"/>
              </w:rPr>
              <w:t>2.未提供方案或提供的内容与本项目无关的得0分。</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b/>
                <w:bCs w:val="0"/>
                <w:kern w:val="2"/>
                <w:sz w:val="21"/>
                <w:szCs w:val="24"/>
                <w:lang w:val="en-US" w:eastAsia="zh-CN" w:bidi="ar"/>
              </w:rPr>
              <w:t>7</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kern w:val="2"/>
                <w:sz w:val="21"/>
                <w:szCs w:val="24"/>
                <w:lang w:val="en-US" w:eastAsia="zh-CN" w:bidi="ar"/>
              </w:rPr>
              <w:t>人员管理方案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b/>
                <w:bCs w:val="0"/>
                <w:lang w:val="en-US"/>
              </w:rPr>
            </w:pPr>
            <w:r>
              <w:rPr>
                <w:rFonts w:hint="eastAsia" w:ascii="仿宋_GB2312" w:hAnsi="仿宋_GB2312" w:eastAsia="仿宋_GB2312" w:cs="仿宋_GB2312"/>
                <w:b/>
                <w:bCs w:val="0"/>
                <w:kern w:val="2"/>
                <w:sz w:val="21"/>
                <w:szCs w:val="24"/>
                <w:lang w:val="en-US" w:eastAsia="zh-CN" w:bidi="ar"/>
              </w:rPr>
              <w:t>设备配置方案分</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b/>
                <w:bCs w:val="0"/>
                <w:lang w:val="en-US"/>
              </w:rPr>
            </w:pPr>
            <w:r>
              <w:rPr>
                <w:rFonts w:hint="eastAsia" w:ascii="仿宋_GB2312" w:hAnsi="仿宋_GB2312" w:eastAsia="仿宋_GB2312" w:cs="仿宋_GB2312"/>
                <w:kern w:val="2"/>
                <w:sz w:val="21"/>
                <w:szCs w:val="24"/>
                <w:lang w:val="en-US" w:eastAsia="zh-CN" w:bidi="ar"/>
              </w:rPr>
              <w:t>物资设备配备方案</w:t>
            </w:r>
          </w:p>
        </w:tc>
        <w:tc>
          <w:tcPr>
            <w:tcW w:w="50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62"/>
              <w:spacing w:line="38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分）：</w:t>
            </w:r>
            <w:r>
              <w:rPr>
                <w:rFonts w:hint="eastAsia" w:ascii="仿宋_GB2312" w:hAnsi="仿宋_GB2312" w:eastAsia="仿宋_GB2312" w:cs="仿宋_GB2312"/>
                <w:szCs w:val="24"/>
              </w:rPr>
              <w:t>拟投入本项目的材料、备品备件、工具和其他设备优于采购需求，品类齐全、性能优越，针对性强，利于本项目服务；</w:t>
            </w:r>
          </w:p>
          <w:p>
            <w:pPr>
              <w:pStyle w:val="762"/>
              <w:spacing w:line="38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rPr>
              <w:t>分）：</w:t>
            </w:r>
            <w:r>
              <w:rPr>
                <w:rFonts w:hint="eastAsia" w:ascii="仿宋_GB2312" w:hAnsi="仿宋_GB2312" w:eastAsia="仿宋_GB2312" w:cs="仿宋_GB2312"/>
                <w:szCs w:val="24"/>
              </w:rPr>
              <w:t>拟投入本项目的材料、备品备件、工具和其他设备品类、性能、新旧程度一般，针对性、可操作性较强，优于采购需求；</w:t>
            </w:r>
          </w:p>
          <w:p>
            <w:pPr>
              <w:pStyle w:val="762"/>
              <w:spacing w:line="38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三档</w:t>
            </w:r>
            <w:r>
              <w:rPr>
                <w:rFonts w:hint="eastAsia" w:ascii="仿宋_GB2312" w:hAnsi="仿宋_GB2312" w:eastAsia="仿宋_GB2312" w:cs="仿宋_GB2312"/>
                <w:b/>
                <w:bCs/>
              </w:rPr>
              <w:t>（1分）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拟投入本项目的材料、备品备件、工具和其他设备品类较少，设备性能一般，设备较陈旧，针对性较弱。</w:t>
            </w:r>
          </w:p>
          <w:p>
            <w:pPr>
              <w:widowControl/>
              <w:tabs>
                <w:tab w:val="left" w:pos="312"/>
              </w:tabs>
              <w:spacing w:line="380" w:lineRule="exact"/>
              <w:ind w:firstLine="422" w:firstLineChars="200"/>
              <w:jc w:val="left"/>
              <w:rPr>
                <w:rFonts w:ascii="仿宋_GB2312" w:hAnsi="仿宋_GB2312" w:eastAsia="仿宋_GB2312" w:cs="仿宋_GB2312"/>
                <w:b/>
                <w:bCs/>
              </w:rPr>
            </w:pPr>
            <w:r>
              <w:rPr>
                <w:rFonts w:hint="eastAsia" w:ascii="仿宋_GB2312" w:hAnsi="仿宋_GB2312" w:eastAsia="仿宋_GB2312" w:cs="仿宋_GB2312"/>
                <w:b/>
                <w:bCs/>
              </w:rPr>
              <w:t>注：1.所有符合加分项的设备投入，需提供详细的《物资设备配备情况表》（格式自拟）；</w:t>
            </w:r>
          </w:p>
          <w:p>
            <w:pPr>
              <w:keepNext w:val="0"/>
              <w:keepLines w:val="0"/>
              <w:widowControl/>
              <w:suppressLineNumbers w:val="0"/>
              <w:spacing w:before="0" w:beforeAutospacing="0" w:after="0" w:afterAutospacing="0"/>
              <w:ind w:left="0" w:leftChars="0" w:right="0" w:rightChars="0" w:firstLine="422" w:firstLineChars="200"/>
              <w:jc w:val="left"/>
              <w:rPr>
                <w:rFonts w:hint="eastAsia" w:ascii="仿宋_GB2312" w:hAnsi="仿宋_GB2312" w:eastAsia="仿宋_GB2312" w:cs="仿宋_GB2312"/>
                <w:b/>
                <w:bCs w:val="0"/>
                <w:lang w:val="en-US"/>
              </w:rPr>
            </w:pPr>
            <w:r>
              <w:rPr>
                <w:rFonts w:hint="eastAsia" w:ascii="仿宋_GB2312" w:hAnsi="仿宋_GB2312" w:eastAsia="仿宋_GB2312" w:cs="仿宋_GB2312"/>
                <w:b/>
                <w:bCs/>
              </w:rPr>
              <w:t>2.未提供方案或提供的内容与本项目无关的得0分。</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b/>
                <w:bCs w:val="0"/>
                <w:szCs w:val="24"/>
                <w:lang w:val="en-US"/>
              </w:rPr>
            </w:pPr>
            <w:r>
              <w:rPr>
                <w:rFonts w:hint="eastAsia" w:ascii="仿宋_GB2312" w:hAnsi="仿宋_GB2312" w:eastAsia="仿宋_GB2312" w:cs="仿宋_GB2312"/>
                <w:b/>
                <w:bCs w:val="0"/>
                <w:kern w:val="2"/>
                <w:sz w:val="21"/>
                <w:szCs w:val="24"/>
                <w:lang w:val="en-US" w:eastAsia="zh-CN" w:bidi="ar"/>
              </w:rPr>
              <w:t>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szCs w:val="24"/>
                <w:lang w:val="en-US"/>
              </w:rPr>
            </w:pPr>
            <w:r>
              <w:rPr>
                <w:rFonts w:hint="eastAsia" w:ascii="仿宋_GB2312" w:hAnsi="仿宋_GB2312" w:eastAsia="仿宋_GB2312" w:cs="仿宋_GB2312"/>
                <w:kern w:val="2"/>
                <w:sz w:val="21"/>
                <w:szCs w:val="24"/>
                <w:lang w:val="en-US" w:eastAsia="zh-CN" w:bidi="ar"/>
              </w:rPr>
              <w:t>物资设备配备情况表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01"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pStyle w:val="43"/>
              <w:keepNext w:val="0"/>
              <w:keepLines w:val="0"/>
              <w:widowControl w:val="0"/>
              <w:suppressLineNumbers w:val="0"/>
              <w:tabs>
                <w:tab w:val="left" w:pos="312"/>
              </w:tabs>
              <w:spacing w:before="0" w:beforeAutospacing="0" w:after="0" w:afterAutospacing="0" w:line="400" w:lineRule="exact"/>
              <w:ind w:left="0" w:right="0" w:firstLine="422" w:firstLineChars="200"/>
              <w:jc w:val="center"/>
              <w:rPr>
                <w:rFonts w:hint="eastAsia" w:ascii="仿宋_GB2312" w:hAnsi="仿宋_GB2312" w:eastAsia="仿宋_GB2312" w:cs="仿宋_GB2312"/>
                <w:b/>
                <w:bCs w:val="0"/>
                <w:kern w:val="2"/>
                <w:sz w:val="21"/>
                <w:szCs w:val="24"/>
                <w:lang w:val="en-US" w:eastAsia="zh-CN" w:bidi="ar"/>
              </w:rPr>
            </w:pPr>
            <w:r>
              <w:rPr>
                <w:rFonts w:hint="eastAsia" w:ascii="仿宋_GB2312" w:hAnsi="仿宋_GB2312" w:eastAsia="仿宋_GB2312" w:cs="仿宋_GB2312"/>
                <w:b/>
                <w:bCs w:val="0"/>
                <w:kern w:val="2"/>
                <w:sz w:val="21"/>
                <w:szCs w:val="24"/>
                <w:lang w:val="en-US" w:eastAsia="zh-CN" w:bidi="ar"/>
              </w:rPr>
              <w:t>主观分总分</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cs="仿宋_GB2312"/>
                <w:b/>
                <w:bCs w:val="0"/>
                <w:kern w:val="2"/>
                <w:sz w:val="21"/>
                <w:szCs w:val="24"/>
                <w:lang w:val="en-US" w:eastAsia="zh-CN" w:bidi="ar"/>
              </w:rPr>
            </w:pPr>
            <w:r>
              <w:rPr>
                <w:rFonts w:hint="eastAsia" w:ascii="仿宋_GB2312" w:hAnsi="仿宋_GB2312" w:eastAsia="仿宋_GB2312" w:cs="仿宋_GB2312"/>
                <w:b/>
                <w:bCs w:val="0"/>
                <w:kern w:val="2"/>
                <w:sz w:val="21"/>
                <w:szCs w:val="24"/>
                <w:lang w:val="en-US" w:eastAsia="zh-CN" w:bidi="ar"/>
              </w:rPr>
              <w:t>51</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Cs w:val="24"/>
                <w:lang w:val="en-US"/>
              </w:rPr>
            </w:pPr>
          </w:p>
        </w:tc>
      </w:tr>
    </w:tbl>
    <w:p>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pPr>
        <w:spacing w:line="240" w:lineRule="auto"/>
        <w:ind w:firstLine="482" w:firstLineChars="200"/>
        <w:rPr>
          <w:b/>
          <w:sz w:val="24"/>
          <w:szCs w:val="24"/>
        </w:rPr>
      </w:pPr>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5"/>
      </w:rPr>
    </w:pPr>
    <w:r>
      <w:fldChar w:fldCharType="begin"/>
    </w:r>
    <w:r>
      <w:rPr>
        <w:rStyle w:val="55"/>
      </w:rPr>
      <w:instrText xml:space="preserve">PAGE  </w:instrText>
    </w:r>
    <w:r>
      <w:fldChar w:fldCharType="separate"/>
    </w:r>
    <w:r>
      <w:rPr>
        <w:rStyle w:val="55"/>
      </w:rPr>
      <w:t>1</w: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rFonts w:hint="eastAsia" w:ascii="宋体" w:hAnsi="宋体"/>
        <w:b/>
        <w:color w:val="000000"/>
      </w:rPr>
    </w:pPr>
    <w:bookmarkStart w:id="84" w:name="_Hlk45233189"/>
    <w:r>
      <w:rPr>
        <w:b/>
      </w:rPr>
      <w:t>柳州市鱼峰公园绿化和安保服务采购</w:t>
    </w:r>
    <w:r>
      <w:rPr>
        <w:rFonts w:hint="eastAsia"/>
        <w:b/>
      </w:rPr>
      <w:t>（</w:t>
    </w:r>
    <w:r>
      <w:rPr>
        <w:rFonts w:hint="eastAsia"/>
        <w:b/>
        <w:lang w:eastAsia="zh-CN"/>
      </w:rPr>
      <w:t>LZZC2026-C3-990270-LZSZ</w:t>
    </w:r>
    <w:r>
      <w:rPr>
        <w:rFonts w:hint="eastAsia"/>
        <w:b/>
      </w:rPr>
      <w:t>）</w:t>
    </w:r>
    <w:bookmarkEnd w:id="8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rFonts w:hint="eastAsia" w:ascii="宋体" w:hAnsi="宋体"/>
        <w:b/>
        <w:color w:val="000000"/>
      </w:rPr>
    </w:pPr>
    <w:r>
      <w:rPr>
        <w:b/>
      </w:rPr>
      <w:t>柳州市鱼峰公园绿化和安保服务采购</w:t>
    </w:r>
    <w:r>
      <w:rPr>
        <w:rFonts w:hint="eastAsia"/>
        <w:b/>
      </w:rPr>
      <w:t>（</w:t>
    </w:r>
    <w:r>
      <w:rPr>
        <w:rFonts w:hint="eastAsia"/>
        <w:b/>
        <w:lang w:eastAsia="zh-CN"/>
      </w:rPr>
      <w:t>LZZC2026-C3-990270-LZSZ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F71B215A"/>
    <w:multiLevelType w:val="singleLevel"/>
    <w:tmpl w:val="F71B215A"/>
    <w:lvl w:ilvl="0" w:tentative="0">
      <w:start w:val="1"/>
      <w:numFmt w:val="chineseCounting"/>
      <w:suff w:val="nothing"/>
      <w:lvlText w:val="（%1）"/>
      <w:lvlJc w:val="left"/>
      <w:pPr>
        <w:ind w:left="0" w:firstLine="420"/>
      </w:pPr>
      <w:rPr>
        <w:rFonts w:hint="eastAsia"/>
      </w:rPr>
    </w:lvl>
  </w:abstractNum>
  <w:abstractNum w:abstractNumId="4">
    <w:nsid w:val="09256FDA"/>
    <w:multiLevelType w:val="multilevel"/>
    <w:tmpl w:val="09256FDA"/>
    <w:lvl w:ilvl="0" w:tentative="0">
      <w:start w:val="1"/>
      <w:numFmt w:val="chineseCountingThousand"/>
      <w:pStyle w:val="225"/>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5">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110884C6"/>
    <w:multiLevelType w:val="singleLevel"/>
    <w:tmpl w:val="110884C6"/>
    <w:lvl w:ilvl="0" w:tentative="0">
      <w:start w:val="1"/>
      <w:numFmt w:val="chineseCounting"/>
      <w:suff w:val="nothing"/>
      <w:lvlText w:val="（%1）"/>
      <w:lvlJc w:val="left"/>
      <w:pPr>
        <w:ind w:left="0" w:firstLine="420"/>
      </w:pPr>
      <w:rPr>
        <w:rFonts w:hint="eastAsia"/>
      </w:rPr>
    </w:lvl>
  </w:abstractNum>
  <w:abstractNum w:abstractNumId="7">
    <w:nsid w:val="25680683"/>
    <w:multiLevelType w:val="singleLevel"/>
    <w:tmpl w:val="25680683"/>
    <w:lvl w:ilvl="0" w:tentative="0">
      <w:start w:val="2"/>
      <w:numFmt w:val="decimal"/>
      <w:lvlText w:val="%1."/>
      <w:lvlJc w:val="left"/>
      <w:pPr>
        <w:tabs>
          <w:tab w:val="left" w:pos="312"/>
        </w:tabs>
      </w:pPr>
    </w:lvl>
  </w:abstractNum>
  <w:abstractNum w:abstractNumId="8">
    <w:nsid w:val="35A2BA44"/>
    <w:multiLevelType w:val="singleLevel"/>
    <w:tmpl w:val="35A2BA44"/>
    <w:lvl w:ilvl="0" w:tentative="0">
      <w:start w:val="6"/>
      <w:numFmt w:val="decimal"/>
      <w:suff w:val="nothing"/>
      <w:lvlText w:val="（%1）"/>
      <w:lvlJc w:val="left"/>
    </w:lvl>
  </w:abstractNum>
  <w:abstractNum w:abstractNumId="9">
    <w:nsid w:val="4BBBC8C7"/>
    <w:multiLevelType w:val="singleLevel"/>
    <w:tmpl w:val="4BBBC8C7"/>
    <w:lvl w:ilvl="0" w:tentative="0">
      <w:start w:val="4"/>
      <w:numFmt w:val="decimal"/>
      <w:suff w:val="nothing"/>
      <w:lvlText w:val="（%1）"/>
      <w:lvlJc w:val="left"/>
    </w:lvl>
  </w:abstractNum>
  <w:abstractNum w:abstractNumId="10">
    <w:nsid w:val="6491854F"/>
    <w:multiLevelType w:val="singleLevel"/>
    <w:tmpl w:val="6491854F"/>
    <w:lvl w:ilvl="0" w:tentative="0">
      <w:start w:val="2"/>
      <w:numFmt w:val="decimal"/>
      <w:suff w:val="nothing"/>
      <w:lvlText w:val="（%1）"/>
      <w:lvlJc w:val="left"/>
    </w:lvl>
  </w:abstractNum>
  <w:num w:numId="1">
    <w:abstractNumId w:val="4"/>
  </w:num>
  <w:num w:numId="2">
    <w:abstractNumId w:val="1"/>
  </w:num>
  <w:num w:numId="3">
    <w:abstractNumId w:val="10"/>
  </w:num>
  <w:num w:numId="4">
    <w:abstractNumId w:val="2"/>
  </w:num>
  <w:num w:numId="5">
    <w:abstractNumId w:val="9"/>
  </w:num>
  <w:num w:numId="6">
    <w:abstractNumId w:val="0"/>
  </w:num>
  <w:num w:numId="7">
    <w:abstractNumId w:val="8"/>
  </w:num>
  <w:num w:numId="8">
    <w:abstractNumId w:val="3"/>
  </w:num>
  <w:num w:numId="9">
    <w:abstractNumId w:val="6"/>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2B36"/>
    <w:rsid w:val="00002DD5"/>
    <w:rsid w:val="00004C0C"/>
    <w:rsid w:val="00007139"/>
    <w:rsid w:val="00010392"/>
    <w:rsid w:val="00010F76"/>
    <w:rsid w:val="000150FB"/>
    <w:rsid w:val="000160D7"/>
    <w:rsid w:val="00016D47"/>
    <w:rsid w:val="00020369"/>
    <w:rsid w:val="00020484"/>
    <w:rsid w:val="00020610"/>
    <w:rsid w:val="00020FE4"/>
    <w:rsid w:val="00021BAD"/>
    <w:rsid w:val="00021D74"/>
    <w:rsid w:val="0002254C"/>
    <w:rsid w:val="00022680"/>
    <w:rsid w:val="0002281A"/>
    <w:rsid w:val="00023F06"/>
    <w:rsid w:val="0002474B"/>
    <w:rsid w:val="00025FA9"/>
    <w:rsid w:val="000319AB"/>
    <w:rsid w:val="0003256E"/>
    <w:rsid w:val="00034383"/>
    <w:rsid w:val="00036C9E"/>
    <w:rsid w:val="000404F1"/>
    <w:rsid w:val="00042741"/>
    <w:rsid w:val="00043D07"/>
    <w:rsid w:val="00044448"/>
    <w:rsid w:val="000460A8"/>
    <w:rsid w:val="00047AAA"/>
    <w:rsid w:val="0005091D"/>
    <w:rsid w:val="00050A5B"/>
    <w:rsid w:val="00052443"/>
    <w:rsid w:val="00054E61"/>
    <w:rsid w:val="00054FB3"/>
    <w:rsid w:val="00057119"/>
    <w:rsid w:val="00060018"/>
    <w:rsid w:val="00061018"/>
    <w:rsid w:val="000611D8"/>
    <w:rsid w:val="00061C39"/>
    <w:rsid w:val="000622C5"/>
    <w:rsid w:val="00062C74"/>
    <w:rsid w:val="000643DE"/>
    <w:rsid w:val="00065C7F"/>
    <w:rsid w:val="00070BAA"/>
    <w:rsid w:val="000779B8"/>
    <w:rsid w:val="00077C39"/>
    <w:rsid w:val="00081F4B"/>
    <w:rsid w:val="000845F2"/>
    <w:rsid w:val="0008739A"/>
    <w:rsid w:val="00090BDD"/>
    <w:rsid w:val="00092ADA"/>
    <w:rsid w:val="00093421"/>
    <w:rsid w:val="00096EEE"/>
    <w:rsid w:val="000971BA"/>
    <w:rsid w:val="000A0D70"/>
    <w:rsid w:val="000A2027"/>
    <w:rsid w:val="000A2624"/>
    <w:rsid w:val="000A2810"/>
    <w:rsid w:val="000A3F62"/>
    <w:rsid w:val="000A40B4"/>
    <w:rsid w:val="000A56FA"/>
    <w:rsid w:val="000A5D8B"/>
    <w:rsid w:val="000A65F0"/>
    <w:rsid w:val="000B3D69"/>
    <w:rsid w:val="000B4492"/>
    <w:rsid w:val="000B4C45"/>
    <w:rsid w:val="000B5349"/>
    <w:rsid w:val="000B6204"/>
    <w:rsid w:val="000B757A"/>
    <w:rsid w:val="000C2A7C"/>
    <w:rsid w:val="000C435F"/>
    <w:rsid w:val="000C5334"/>
    <w:rsid w:val="000C61BD"/>
    <w:rsid w:val="000C738D"/>
    <w:rsid w:val="000D1B22"/>
    <w:rsid w:val="000D392D"/>
    <w:rsid w:val="000D45CF"/>
    <w:rsid w:val="000E09D0"/>
    <w:rsid w:val="000E4238"/>
    <w:rsid w:val="000E536D"/>
    <w:rsid w:val="000E73D7"/>
    <w:rsid w:val="000E7DBC"/>
    <w:rsid w:val="000F0530"/>
    <w:rsid w:val="000F09A7"/>
    <w:rsid w:val="000F256C"/>
    <w:rsid w:val="000F7013"/>
    <w:rsid w:val="000F77AC"/>
    <w:rsid w:val="00100CBA"/>
    <w:rsid w:val="001035F7"/>
    <w:rsid w:val="001036F8"/>
    <w:rsid w:val="00104C60"/>
    <w:rsid w:val="00104D27"/>
    <w:rsid w:val="001068A1"/>
    <w:rsid w:val="00111FAE"/>
    <w:rsid w:val="001128FB"/>
    <w:rsid w:val="00113B4B"/>
    <w:rsid w:val="001175AF"/>
    <w:rsid w:val="00117839"/>
    <w:rsid w:val="00120D8C"/>
    <w:rsid w:val="00120ED4"/>
    <w:rsid w:val="00121159"/>
    <w:rsid w:val="00127287"/>
    <w:rsid w:val="001278E0"/>
    <w:rsid w:val="00127C60"/>
    <w:rsid w:val="00132AF8"/>
    <w:rsid w:val="00132C68"/>
    <w:rsid w:val="00133C13"/>
    <w:rsid w:val="00135385"/>
    <w:rsid w:val="0013549B"/>
    <w:rsid w:val="00136972"/>
    <w:rsid w:val="00136C9E"/>
    <w:rsid w:val="00141661"/>
    <w:rsid w:val="00141E68"/>
    <w:rsid w:val="001431A4"/>
    <w:rsid w:val="001432D2"/>
    <w:rsid w:val="001449A8"/>
    <w:rsid w:val="001451A1"/>
    <w:rsid w:val="00145C9C"/>
    <w:rsid w:val="00147D01"/>
    <w:rsid w:val="0015428D"/>
    <w:rsid w:val="00154CAE"/>
    <w:rsid w:val="001553E9"/>
    <w:rsid w:val="00156E21"/>
    <w:rsid w:val="0015779F"/>
    <w:rsid w:val="0016109C"/>
    <w:rsid w:val="0016254A"/>
    <w:rsid w:val="001628EC"/>
    <w:rsid w:val="0016358A"/>
    <w:rsid w:val="00163963"/>
    <w:rsid w:val="00165BFC"/>
    <w:rsid w:val="00166024"/>
    <w:rsid w:val="001669F4"/>
    <w:rsid w:val="00167F64"/>
    <w:rsid w:val="00172A27"/>
    <w:rsid w:val="0017554D"/>
    <w:rsid w:val="0018185B"/>
    <w:rsid w:val="00184DC6"/>
    <w:rsid w:val="00184FC7"/>
    <w:rsid w:val="00186FB9"/>
    <w:rsid w:val="00187124"/>
    <w:rsid w:val="00192929"/>
    <w:rsid w:val="0019529D"/>
    <w:rsid w:val="0019637C"/>
    <w:rsid w:val="00196F5B"/>
    <w:rsid w:val="0019737E"/>
    <w:rsid w:val="001A3648"/>
    <w:rsid w:val="001A5C06"/>
    <w:rsid w:val="001A7D36"/>
    <w:rsid w:val="001B0849"/>
    <w:rsid w:val="001B3FE1"/>
    <w:rsid w:val="001B67F2"/>
    <w:rsid w:val="001B6C05"/>
    <w:rsid w:val="001C178B"/>
    <w:rsid w:val="001C2E7C"/>
    <w:rsid w:val="001C3A80"/>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F35"/>
    <w:rsid w:val="001F751E"/>
    <w:rsid w:val="0020119F"/>
    <w:rsid w:val="00201875"/>
    <w:rsid w:val="002032F8"/>
    <w:rsid w:val="00206D02"/>
    <w:rsid w:val="00210544"/>
    <w:rsid w:val="00212123"/>
    <w:rsid w:val="00212805"/>
    <w:rsid w:val="002131B3"/>
    <w:rsid w:val="00213294"/>
    <w:rsid w:val="00213516"/>
    <w:rsid w:val="00213B4A"/>
    <w:rsid w:val="002145D8"/>
    <w:rsid w:val="002149CB"/>
    <w:rsid w:val="00215FB2"/>
    <w:rsid w:val="00221AEF"/>
    <w:rsid w:val="00223E8E"/>
    <w:rsid w:val="00224819"/>
    <w:rsid w:val="0022514B"/>
    <w:rsid w:val="0022732B"/>
    <w:rsid w:val="00230802"/>
    <w:rsid w:val="0023507E"/>
    <w:rsid w:val="00235507"/>
    <w:rsid w:val="002356E0"/>
    <w:rsid w:val="00236CE8"/>
    <w:rsid w:val="002414ED"/>
    <w:rsid w:val="00244822"/>
    <w:rsid w:val="00244A8A"/>
    <w:rsid w:val="00247C7C"/>
    <w:rsid w:val="002505F9"/>
    <w:rsid w:val="0025138A"/>
    <w:rsid w:val="00252DB1"/>
    <w:rsid w:val="00253DA3"/>
    <w:rsid w:val="00257142"/>
    <w:rsid w:val="00260BCB"/>
    <w:rsid w:val="002618BA"/>
    <w:rsid w:val="00262BBA"/>
    <w:rsid w:val="002630DB"/>
    <w:rsid w:val="00264D62"/>
    <w:rsid w:val="002659F3"/>
    <w:rsid w:val="00267E18"/>
    <w:rsid w:val="00270EE5"/>
    <w:rsid w:val="00271400"/>
    <w:rsid w:val="0027141F"/>
    <w:rsid w:val="0027347F"/>
    <w:rsid w:val="002742E6"/>
    <w:rsid w:val="00274B00"/>
    <w:rsid w:val="00277A71"/>
    <w:rsid w:val="00280391"/>
    <w:rsid w:val="00280C0F"/>
    <w:rsid w:val="0028441B"/>
    <w:rsid w:val="00285A10"/>
    <w:rsid w:val="002863E0"/>
    <w:rsid w:val="00287285"/>
    <w:rsid w:val="0028793B"/>
    <w:rsid w:val="00294666"/>
    <w:rsid w:val="00294B20"/>
    <w:rsid w:val="00294D54"/>
    <w:rsid w:val="002A0A05"/>
    <w:rsid w:val="002A0BFB"/>
    <w:rsid w:val="002A0CBC"/>
    <w:rsid w:val="002A47BD"/>
    <w:rsid w:val="002A5116"/>
    <w:rsid w:val="002B0A01"/>
    <w:rsid w:val="002B0CC8"/>
    <w:rsid w:val="002B2546"/>
    <w:rsid w:val="002B2F95"/>
    <w:rsid w:val="002B7700"/>
    <w:rsid w:val="002B7AEB"/>
    <w:rsid w:val="002C1D98"/>
    <w:rsid w:val="002C45E0"/>
    <w:rsid w:val="002C4DAD"/>
    <w:rsid w:val="002C6D2B"/>
    <w:rsid w:val="002C7658"/>
    <w:rsid w:val="002D0597"/>
    <w:rsid w:val="002D6E3D"/>
    <w:rsid w:val="002D7AE2"/>
    <w:rsid w:val="002E112C"/>
    <w:rsid w:val="002E51B7"/>
    <w:rsid w:val="002E7672"/>
    <w:rsid w:val="002E783F"/>
    <w:rsid w:val="002F0ADD"/>
    <w:rsid w:val="002F0EBB"/>
    <w:rsid w:val="002F326A"/>
    <w:rsid w:val="002F4370"/>
    <w:rsid w:val="002F487A"/>
    <w:rsid w:val="002F4B41"/>
    <w:rsid w:val="002F5FA8"/>
    <w:rsid w:val="002F6107"/>
    <w:rsid w:val="002F63FE"/>
    <w:rsid w:val="002F7134"/>
    <w:rsid w:val="00301929"/>
    <w:rsid w:val="003039C4"/>
    <w:rsid w:val="003044B2"/>
    <w:rsid w:val="003057B3"/>
    <w:rsid w:val="00305E30"/>
    <w:rsid w:val="003078FF"/>
    <w:rsid w:val="00312968"/>
    <w:rsid w:val="003143D1"/>
    <w:rsid w:val="00320653"/>
    <w:rsid w:val="00322C99"/>
    <w:rsid w:val="00323605"/>
    <w:rsid w:val="00323756"/>
    <w:rsid w:val="00323B32"/>
    <w:rsid w:val="00325B67"/>
    <w:rsid w:val="0033049C"/>
    <w:rsid w:val="00332E1B"/>
    <w:rsid w:val="00334FBF"/>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7F3"/>
    <w:rsid w:val="00396BE0"/>
    <w:rsid w:val="00396E9C"/>
    <w:rsid w:val="003A0520"/>
    <w:rsid w:val="003A20E8"/>
    <w:rsid w:val="003A219A"/>
    <w:rsid w:val="003A2FE6"/>
    <w:rsid w:val="003A43CD"/>
    <w:rsid w:val="003A4D6D"/>
    <w:rsid w:val="003B199F"/>
    <w:rsid w:val="003B22C9"/>
    <w:rsid w:val="003B3430"/>
    <w:rsid w:val="003B4689"/>
    <w:rsid w:val="003B5596"/>
    <w:rsid w:val="003B5C23"/>
    <w:rsid w:val="003B6DE9"/>
    <w:rsid w:val="003C0260"/>
    <w:rsid w:val="003C2222"/>
    <w:rsid w:val="003C2287"/>
    <w:rsid w:val="003C2F69"/>
    <w:rsid w:val="003C57BC"/>
    <w:rsid w:val="003C7454"/>
    <w:rsid w:val="003C7BE9"/>
    <w:rsid w:val="003D019E"/>
    <w:rsid w:val="003D06A0"/>
    <w:rsid w:val="003D1DE4"/>
    <w:rsid w:val="003D2831"/>
    <w:rsid w:val="003D5626"/>
    <w:rsid w:val="003D5861"/>
    <w:rsid w:val="003D6EBE"/>
    <w:rsid w:val="003E1925"/>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38C"/>
    <w:rsid w:val="00425A7D"/>
    <w:rsid w:val="004268D3"/>
    <w:rsid w:val="0042743B"/>
    <w:rsid w:val="00430124"/>
    <w:rsid w:val="00430C52"/>
    <w:rsid w:val="00434B7D"/>
    <w:rsid w:val="00435363"/>
    <w:rsid w:val="00437F4E"/>
    <w:rsid w:val="004400A6"/>
    <w:rsid w:val="004401C9"/>
    <w:rsid w:val="0044056A"/>
    <w:rsid w:val="0044543B"/>
    <w:rsid w:val="00445602"/>
    <w:rsid w:val="00445FFD"/>
    <w:rsid w:val="004462DE"/>
    <w:rsid w:val="00451A68"/>
    <w:rsid w:val="00453ADD"/>
    <w:rsid w:val="00456077"/>
    <w:rsid w:val="00460383"/>
    <w:rsid w:val="0046055A"/>
    <w:rsid w:val="004627FB"/>
    <w:rsid w:val="00462A78"/>
    <w:rsid w:val="00464259"/>
    <w:rsid w:val="004653C8"/>
    <w:rsid w:val="00466C60"/>
    <w:rsid w:val="00470269"/>
    <w:rsid w:val="0047079F"/>
    <w:rsid w:val="0047152D"/>
    <w:rsid w:val="00471A3E"/>
    <w:rsid w:val="0047290C"/>
    <w:rsid w:val="00474D35"/>
    <w:rsid w:val="00474E1F"/>
    <w:rsid w:val="00475AD0"/>
    <w:rsid w:val="004764E5"/>
    <w:rsid w:val="00476A8A"/>
    <w:rsid w:val="00476CCA"/>
    <w:rsid w:val="004771E5"/>
    <w:rsid w:val="00477E77"/>
    <w:rsid w:val="00480D91"/>
    <w:rsid w:val="00481502"/>
    <w:rsid w:val="00482F3E"/>
    <w:rsid w:val="004854A1"/>
    <w:rsid w:val="00487677"/>
    <w:rsid w:val="00487A3B"/>
    <w:rsid w:val="00490A58"/>
    <w:rsid w:val="00490D21"/>
    <w:rsid w:val="00491B33"/>
    <w:rsid w:val="004945BC"/>
    <w:rsid w:val="0049466E"/>
    <w:rsid w:val="00494BCB"/>
    <w:rsid w:val="00494E8D"/>
    <w:rsid w:val="0049514C"/>
    <w:rsid w:val="004954CE"/>
    <w:rsid w:val="004960CE"/>
    <w:rsid w:val="0049735C"/>
    <w:rsid w:val="00497C0D"/>
    <w:rsid w:val="004A209F"/>
    <w:rsid w:val="004A42C5"/>
    <w:rsid w:val="004A5578"/>
    <w:rsid w:val="004A5BB9"/>
    <w:rsid w:val="004B17E4"/>
    <w:rsid w:val="004B31B3"/>
    <w:rsid w:val="004B7247"/>
    <w:rsid w:val="004C0447"/>
    <w:rsid w:val="004C0814"/>
    <w:rsid w:val="004D1310"/>
    <w:rsid w:val="004D1593"/>
    <w:rsid w:val="004D2098"/>
    <w:rsid w:val="004D27C0"/>
    <w:rsid w:val="004D3F5C"/>
    <w:rsid w:val="004D5C42"/>
    <w:rsid w:val="004D7E0D"/>
    <w:rsid w:val="004E01A1"/>
    <w:rsid w:val="004E0D77"/>
    <w:rsid w:val="004E105E"/>
    <w:rsid w:val="004E1BA2"/>
    <w:rsid w:val="004E2B64"/>
    <w:rsid w:val="004E656C"/>
    <w:rsid w:val="004E74D5"/>
    <w:rsid w:val="004E7BF4"/>
    <w:rsid w:val="004F205F"/>
    <w:rsid w:val="004F2452"/>
    <w:rsid w:val="004F2479"/>
    <w:rsid w:val="004F3BA2"/>
    <w:rsid w:val="004F4EA6"/>
    <w:rsid w:val="00500426"/>
    <w:rsid w:val="00500629"/>
    <w:rsid w:val="005013BF"/>
    <w:rsid w:val="00503311"/>
    <w:rsid w:val="005042CB"/>
    <w:rsid w:val="00504E09"/>
    <w:rsid w:val="00505626"/>
    <w:rsid w:val="00505A4B"/>
    <w:rsid w:val="00507EDD"/>
    <w:rsid w:val="00510D23"/>
    <w:rsid w:val="00514FF6"/>
    <w:rsid w:val="005161B5"/>
    <w:rsid w:val="00523C44"/>
    <w:rsid w:val="005265BB"/>
    <w:rsid w:val="00527983"/>
    <w:rsid w:val="00531039"/>
    <w:rsid w:val="00531F95"/>
    <w:rsid w:val="00533248"/>
    <w:rsid w:val="005363D1"/>
    <w:rsid w:val="00536D21"/>
    <w:rsid w:val="0053789B"/>
    <w:rsid w:val="005378CB"/>
    <w:rsid w:val="00542567"/>
    <w:rsid w:val="00542DC0"/>
    <w:rsid w:val="00546A86"/>
    <w:rsid w:val="00546DBD"/>
    <w:rsid w:val="005473D5"/>
    <w:rsid w:val="00552642"/>
    <w:rsid w:val="00552BE2"/>
    <w:rsid w:val="00553212"/>
    <w:rsid w:val="005538F8"/>
    <w:rsid w:val="00553914"/>
    <w:rsid w:val="005539F8"/>
    <w:rsid w:val="0055513C"/>
    <w:rsid w:val="00555593"/>
    <w:rsid w:val="00556D52"/>
    <w:rsid w:val="00557A2A"/>
    <w:rsid w:val="00560FA3"/>
    <w:rsid w:val="005614D3"/>
    <w:rsid w:val="00562180"/>
    <w:rsid w:val="00565308"/>
    <w:rsid w:val="00566200"/>
    <w:rsid w:val="00566E97"/>
    <w:rsid w:val="005673A7"/>
    <w:rsid w:val="00571009"/>
    <w:rsid w:val="00571758"/>
    <w:rsid w:val="0057367F"/>
    <w:rsid w:val="00575059"/>
    <w:rsid w:val="0057529A"/>
    <w:rsid w:val="00581B1B"/>
    <w:rsid w:val="00581E25"/>
    <w:rsid w:val="00583480"/>
    <w:rsid w:val="005835D5"/>
    <w:rsid w:val="00585237"/>
    <w:rsid w:val="00587A80"/>
    <w:rsid w:val="00587C43"/>
    <w:rsid w:val="00592DF3"/>
    <w:rsid w:val="00595144"/>
    <w:rsid w:val="00595727"/>
    <w:rsid w:val="005972CC"/>
    <w:rsid w:val="005A00FA"/>
    <w:rsid w:val="005A38DD"/>
    <w:rsid w:val="005A5B5E"/>
    <w:rsid w:val="005A6FD4"/>
    <w:rsid w:val="005B3284"/>
    <w:rsid w:val="005B33B3"/>
    <w:rsid w:val="005B33DE"/>
    <w:rsid w:val="005C0884"/>
    <w:rsid w:val="005C212D"/>
    <w:rsid w:val="005C264E"/>
    <w:rsid w:val="005C4A21"/>
    <w:rsid w:val="005C4F93"/>
    <w:rsid w:val="005C5DF5"/>
    <w:rsid w:val="005C65AE"/>
    <w:rsid w:val="005C6C07"/>
    <w:rsid w:val="005D02EC"/>
    <w:rsid w:val="005D2AA4"/>
    <w:rsid w:val="005D6B94"/>
    <w:rsid w:val="005D7937"/>
    <w:rsid w:val="005E1105"/>
    <w:rsid w:val="005E12D0"/>
    <w:rsid w:val="005E1AE9"/>
    <w:rsid w:val="005E3795"/>
    <w:rsid w:val="005E3BC3"/>
    <w:rsid w:val="005E4240"/>
    <w:rsid w:val="005E4E32"/>
    <w:rsid w:val="005E5D08"/>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6A5F"/>
    <w:rsid w:val="006373D9"/>
    <w:rsid w:val="006401C3"/>
    <w:rsid w:val="006416A6"/>
    <w:rsid w:val="0064284F"/>
    <w:rsid w:val="006442C1"/>
    <w:rsid w:val="006459E0"/>
    <w:rsid w:val="00645D96"/>
    <w:rsid w:val="00646194"/>
    <w:rsid w:val="0064630F"/>
    <w:rsid w:val="00646EBE"/>
    <w:rsid w:val="00655874"/>
    <w:rsid w:val="006563A9"/>
    <w:rsid w:val="00656738"/>
    <w:rsid w:val="00657C45"/>
    <w:rsid w:val="00657E0F"/>
    <w:rsid w:val="00660482"/>
    <w:rsid w:val="00660BE5"/>
    <w:rsid w:val="00662661"/>
    <w:rsid w:val="0066691E"/>
    <w:rsid w:val="00667F22"/>
    <w:rsid w:val="00675249"/>
    <w:rsid w:val="006767A8"/>
    <w:rsid w:val="00676AAF"/>
    <w:rsid w:val="00682564"/>
    <w:rsid w:val="00685475"/>
    <w:rsid w:val="00690FDD"/>
    <w:rsid w:val="00691E39"/>
    <w:rsid w:val="006954B7"/>
    <w:rsid w:val="00697EF7"/>
    <w:rsid w:val="006A36DA"/>
    <w:rsid w:val="006A4E09"/>
    <w:rsid w:val="006A657E"/>
    <w:rsid w:val="006B00CD"/>
    <w:rsid w:val="006B20A0"/>
    <w:rsid w:val="006B26FC"/>
    <w:rsid w:val="006B3040"/>
    <w:rsid w:val="006B3509"/>
    <w:rsid w:val="006B6774"/>
    <w:rsid w:val="006B6ED3"/>
    <w:rsid w:val="006B72F6"/>
    <w:rsid w:val="006C26E0"/>
    <w:rsid w:val="006C3858"/>
    <w:rsid w:val="006C54F0"/>
    <w:rsid w:val="006C5670"/>
    <w:rsid w:val="006C5CBA"/>
    <w:rsid w:val="006C5EE1"/>
    <w:rsid w:val="006D148E"/>
    <w:rsid w:val="006D3C33"/>
    <w:rsid w:val="006D444C"/>
    <w:rsid w:val="006D4933"/>
    <w:rsid w:val="006D74B0"/>
    <w:rsid w:val="006E1DD2"/>
    <w:rsid w:val="006E21C6"/>
    <w:rsid w:val="006E2958"/>
    <w:rsid w:val="006E31FB"/>
    <w:rsid w:val="006E6A5B"/>
    <w:rsid w:val="006F1D05"/>
    <w:rsid w:val="006F2FB8"/>
    <w:rsid w:val="006F3F2A"/>
    <w:rsid w:val="006F51FE"/>
    <w:rsid w:val="00702B49"/>
    <w:rsid w:val="007038CB"/>
    <w:rsid w:val="0070532B"/>
    <w:rsid w:val="0070678E"/>
    <w:rsid w:val="00710110"/>
    <w:rsid w:val="00710D88"/>
    <w:rsid w:val="0071107C"/>
    <w:rsid w:val="007120B6"/>
    <w:rsid w:val="00712BA3"/>
    <w:rsid w:val="00713FE2"/>
    <w:rsid w:val="00715C48"/>
    <w:rsid w:val="00724717"/>
    <w:rsid w:val="007269A5"/>
    <w:rsid w:val="007279D9"/>
    <w:rsid w:val="00727AD7"/>
    <w:rsid w:val="00732A63"/>
    <w:rsid w:val="007332FA"/>
    <w:rsid w:val="00735A2E"/>
    <w:rsid w:val="007364A3"/>
    <w:rsid w:val="00741460"/>
    <w:rsid w:val="00742E7D"/>
    <w:rsid w:val="00743131"/>
    <w:rsid w:val="00744BA1"/>
    <w:rsid w:val="007514FC"/>
    <w:rsid w:val="007520E6"/>
    <w:rsid w:val="0075324D"/>
    <w:rsid w:val="00754058"/>
    <w:rsid w:val="00754CC0"/>
    <w:rsid w:val="00757B38"/>
    <w:rsid w:val="00761BF6"/>
    <w:rsid w:val="00763C64"/>
    <w:rsid w:val="007643F2"/>
    <w:rsid w:val="007644A0"/>
    <w:rsid w:val="0076534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EF2"/>
    <w:rsid w:val="0079127F"/>
    <w:rsid w:val="007945E6"/>
    <w:rsid w:val="007954EE"/>
    <w:rsid w:val="00795E9C"/>
    <w:rsid w:val="00797ACD"/>
    <w:rsid w:val="007A136A"/>
    <w:rsid w:val="007A4C69"/>
    <w:rsid w:val="007A51CF"/>
    <w:rsid w:val="007A5319"/>
    <w:rsid w:val="007A5CD5"/>
    <w:rsid w:val="007A62CD"/>
    <w:rsid w:val="007B07A8"/>
    <w:rsid w:val="007B0E8A"/>
    <w:rsid w:val="007B622F"/>
    <w:rsid w:val="007B7CF3"/>
    <w:rsid w:val="007C06ED"/>
    <w:rsid w:val="007C1684"/>
    <w:rsid w:val="007C2D59"/>
    <w:rsid w:val="007C5568"/>
    <w:rsid w:val="007C64A0"/>
    <w:rsid w:val="007C681E"/>
    <w:rsid w:val="007C74F7"/>
    <w:rsid w:val="007D0AC9"/>
    <w:rsid w:val="007D0EC1"/>
    <w:rsid w:val="007D1818"/>
    <w:rsid w:val="007D366F"/>
    <w:rsid w:val="007D41EA"/>
    <w:rsid w:val="007D72AF"/>
    <w:rsid w:val="007E2CB5"/>
    <w:rsid w:val="007E3237"/>
    <w:rsid w:val="007E4C8A"/>
    <w:rsid w:val="007F2BA5"/>
    <w:rsid w:val="007F4123"/>
    <w:rsid w:val="007F55B1"/>
    <w:rsid w:val="007F6E6B"/>
    <w:rsid w:val="007F7B48"/>
    <w:rsid w:val="0080072B"/>
    <w:rsid w:val="0080274C"/>
    <w:rsid w:val="00804E05"/>
    <w:rsid w:val="00805749"/>
    <w:rsid w:val="00807A87"/>
    <w:rsid w:val="008103A4"/>
    <w:rsid w:val="0081065B"/>
    <w:rsid w:val="00815167"/>
    <w:rsid w:val="008156AF"/>
    <w:rsid w:val="0081582D"/>
    <w:rsid w:val="00817787"/>
    <w:rsid w:val="00821C36"/>
    <w:rsid w:val="0082355C"/>
    <w:rsid w:val="0082383F"/>
    <w:rsid w:val="00824B3A"/>
    <w:rsid w:val="008308B9"/>
    <w:rsid w:val="00832374"/>
    <w:rsid w:val="00832BCF"/>
    <w:rsid w:val="00834A9D"/>
    <w:rsid w:val="00837E3C"/>
    <w:rsid w:val="0084146B"/>
    <w:rsid w:val="00842316"/>
    <w:rsid w:val="00843AE2"/>
    <w:rsid w:val="00844F73"/>
    <w:rsid w:val="00846435"/>
    <w:rsid w:val="00846705"/>
    <w:rsid w:val="00846901"/>
    <w:rsid w:val="00852FDB"/>
    <w:rsid w:val="0085303B"/>
    <w:rsid w:val="00856C33"/>
    <w:rsid w:val="0086168C"/>
    <w:rsid w:val="00862734"/>
    <w:rsid w:val="00864904"/>
    <w:rsid w:val="00864B5A"/>
    <w:rsid w:val="00864DC7"/>
    <w:rsid w:val="0086564D"/>
    <w:rsid w:val="00870389"/>
    <w:rsid w:val="00870EF5"/>
    <w:rsid w:val="00872384"/>
    <w:rsid w:val="00873382"/>
    <w:rsid w:val="00873698"/>
    <w:rsid w:val="00875832"/>
    <w:rsid w:val="00875AE5"/>
    <w:rsid w:val="008764E8"/>
    <w:rsid w:val="00877B54"/>
    <w:rsid w:val="0088162D"/>
    <w:rsid w:val="008818D7"/>
    <w:rsid w:val="0088230B"/>
    <w:rsid w:val="00882BAA"/>
    <w:rsid w:val="00891F0C"/>
    <w:rsid w:val="008938C7"/>
    <w:rsid w:val="0089392D"/>
    <w:rsid w:val="00893F4F"/>
    <w:rsid w:val="008961FE"/>
    <w:rsid w:val="00896605"/>
    <w:rsid w:val="008970CA"/>
    <w:rsid w:val="008A1C89"/>
    <w:rsid w:val="008A3E9A"/>
    <w:rsid w:val="008A53B9"/>
    <w:rsid w:val="008A6187"/>
    <w:rsid w:val="008B0505"/>
    <w:rsid w:val="008B3B59"/>
    <w:rsid w:val="008B4291"/>
    <w:rsid w:val="008B7223"/>
    <w:rsid w:val="008C513F"/>
    <w:rsid w:val="008C57C3"/>
    <w:rsid w:val="008C5BF2"/>
    <w:rsid w:val="008D09D7"/>
    <w:rsid w:val="008D2AB4"/>
    <w:rsid w:val="008D2CAD"/>
    <w:rsid w:val="008D45AF"/>
    <w:rsid w:val="008D5C08"/>
    <w:rsid w:val="008D7E02"/>
    <w:rsid w:val="008E3385"/>
    <w:rsid w:val="008E36D0"/>
    <w:rsid w:val="008E38E1"/>
    <w:rsid w:val="008E6204"/>
    <w:rsid w:val="008E6390"/>
    <w:rsid w:val="008E655F"/>
    <w:rsid w:val="008E76E5"/>
    <w:rsid w:val="008E77E8"/>
    <w:rsid w:val="008F2E0F"/>
    <w:rsid w:val="008F44CE"/>
    <w:rsid w:val="008F6062"/>
    <w:rsid w:val="008F6705"/>
    <w:rsid w:val="008F7FA7"/>
    <w:rsid w:val="00900272"/>
    <w:rsid w:val="00900F90"/>
    <w:rsid w:val="00902C34"/>
    <w:rsid w:val="00903C70"/>
    <w:rsid w:val="00906269"/>
    <w:rsid w:val="0090697A"/>
    <w:rsid w:val="009101B7"/>
    <w:rsid w:val="00911538"/>
    <w:rsid w:val="0091306B"/>
    <w:rsid w:val="00916705"/>
    <w:rsid w:val="00916B56"/>
    <w:rsid w:val="00920285"/>
    <w:rsid w:val="009209AE"/>
    <w:rsid w:val="00920D4B"/>
    <w:rsid w:val="009219EA"/>
    <w:rsid w:val="00922441"/>
    <w:rsid w:val="00922D80"/>
    <w:rsid w:val="009232EF"/>
    <w:rsid w:val="00925F97"/>
    <w:rsid w:val="00926C37"/>
    <w:rsid w:val="00927026"/>
    <w:rsid w:val="0093334F"/>
    <w:rsid w:val="00934992"/>
    <w:rsid w:val="00934B70"/>
    <w:rsid w:val="009409C8"/>
    <w:rsid w:val="00941D56"/>
    <w:rsid w:val="00942303"/>
    <w:rsid w:val="00942F61"/>
    <w:rsid w:val="00943497"/>
    <w:rsid w:val="00943F25"/>
    <w:rsid w:val="0095259C"/>
    <w:rsid w:val="009529AF"/>
    <w:rsid w:val="009531FB"/>
    <w:rsid w:val="00954E3E"/>
    <w:rsid w:val="00956DF8"/>
    <w:rsid w:val="00964DD9"/>
    <w:rsid w:val="00965F65"/>
    <w:rsid w:val="00967620"/>
    <w:rsid w:val="0097124B"/>
    <w:rsid w:val="009715B0"/>
    <w:rsid w:val="00971E2F"/>
    <w:rsid w:val="00972DEC"/>
    <w:rsid w:val="0097309A"/>
    <w:rsid w:val="00980D5F"/>
    <w:rsid w:val="00985B9A"/>
    <w:rsid w:val="00986100"/>
    <w:rsid w:val="00990CEB"/>
    <w:rsid w:val="00990F34"/>
    <w:rsid w:val="0099193C"/>
    <w:rsid w:val="009928F4"/>
    <w:rsid w:val="00992D1D"/>
    <w:rsid w:val="00996654"/>
    <w:rsid w:val="009969E7"/>
    <w:rsid w:val="009A072F"/>
    <w:rsid w:val="009A19A9"/>
    <w:rsid w:val="009A1E90"/>
    <w:rsid w:val="009A4C72"/>
    <w:rsid w:val="009A640E"/>
    <w:rsid w:val="009A6A34"/>
    <w:rsid w:val="009A741F"/>
    <w:rsid w:val="009A7441"/>
    <w:rsid w:val="009A7A22"/>
    <w:rsid w:val="009B30D5"/>
    <w:rsid w:val="009B43E5"/>
    <w:rsid w:val="009B5049"/>
    <w:rsid w:val="009B510F"/>
    <w:rsid w:val="009B66F6"/>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B9E"/>
    <w:rsid w:val="009E7383"/>
    <w:rsid w:val="009E73B6"/>
    <w:rsid w:val="009F0013"/>
    <w:rsid w:val="009F4377"/>
    <w:rsid w:val="009F593E"/>
    <w:rsid w:val="009F631B"/>
    <w:rsid w:val="009F6B76"/>
    <w:rsid w:val="009F6E49"/>
    <w:rsid w:val="00A00591"/>
    <w:rsid w:val="00A00921"/>
    <w:rsid w:val="00A00BAC"/>
    <w:rsid w:val="00A01935"/>
    <w:rsid w:val="00A0573B"/>
    <w:rsid w:val="00A0759A"/>
    <w:rsid w:val="00A10F64"/>
    <w:rsid w:val="00A1333A"/>
    <w:rsid w:val="00A153BA"/>
    <w:rsid w:val="00A1567E"/>
    <w:rsid w:val="00A15872"/>
    <w:rsid w:val="00A16129"/>
    <w:rsid w:val="00A179F6"/>
    <w:rsid w:val="00A23168"/>
    <w:rsid w:val="00A24CB1"/>
    <w:rsid w:val="00A26295"/>
    <w:rsid w:val="00A2633D"/>
    <w:rsid w:val="00A26343"/>
    <w:rsid w:val="00A31103"/>
    <w:rsid w:val="00A32519"/>
    <w:rsid w:val="00A339C8"/>
    <w:rsid w:val="00A35D97"/>
    <w:rsid w:val="00A365B0"/>
    <w:rsid w:val="00A36F04"/>
    <w:rsid w:val="00A40630"/>
    <w:rsid w:val="00A410D6"/>
    <w:rsid w:val="00A42B0B"/>
    <w:rsid w:val="00A43F91"/>
    <w:rsid w:val="00A4716A"/>
    <w:rsid w:val="00A477C6"/>
    <w:rsid w:val="00A514BC"/>
    <w:rsid w:val="00A529A4"/>
    <w:rsid w:val="00A534BF"/>
    <w:rsid w:val="00A54798"/>
    <w:rsid w:val="00A54ECE"/>
    <w:rsid w:val="00A573DA"/>
    <w:rsid w:val="00A576F6"/>
    <w:rsid w:val="00A6064F"/>
    <w:rsid w:val="00A613C3"/>
    <w:rsid w:val="00A6252E"/>
    <w:rsid w:val="00A64788"/>
    <w:rsid w:val="00A64BDB"/>
    <w:rsid w:val="00A65462"/>
    <w:rsid w:val="00A6714E"/>
    <w:rsid w:val="00A70930"/>
    <w:rsid w:val="00A70F9A"/>
    <w:rsid w:val="00A72459"/>
    <w:rsid w:val="00A73CAF"/>
    <w:rsid w:val="00A85C13"/>
    <w:rsid w:val="00A86928"/>
    <w:rsid w:val="00A87025"/>
    <w:rsid w:val="00A903A4"/>
    <w:rsid w:val="00A94937"/>
    <w:rsid w:val="00A96CD8"/>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CE5"/>
    <w:rsid w:val="00AD6D04"/>
    <w:rsid w:val="00AD7F91"/>
    <w:rsid w:val="00AE0943"/>
    <w:rsid w:val="00AE0AEF"/>
    <w:rsid w:val="00AE0F48"/>
    <w:rsid w:val="00AE1668"/>
    <w:rsid w:val="00AE1F21"/>
    <w:rsid w:val="00AE2293"/>
    <w:rsid w:val="00AE5989"/>
    <w:rsid w:val="00AE598D"/>
    <w:rsid w:val="00AE5D5A"/>
    <w:rsid w:val="00AE6083"/>
    <w:rsid w:val="00AF0741"/>
    <w:rsid w:val="00AF0CE8"/>
    <w:rsid w:val="00AF41BA"/>
    <w:rsid w:val="00AF47FD"/>
    <w:rsid w:val="00AF4877"/>
    <w:rsid w:val="00B00CD1"/>
    <w:rsid w:val="00B02B02"/>
    <w:rsid w:val="00B03774"/>
    <w:rsid w:val="00B05146"/>
    <w:rsid w:val="00B06504"/>
    <w:rsid w:val="00B07DBB"/>
    <w:rsid w:val="00B07FF2"/>
    <w:rsid w:val="00B100B0"/>
    <w:rsid w:val="00B10DF4"/>
    <w:rsid w:val="00B14CC5"/>
    <w:rsid w:val="00B16208"/>
    <w:rsid w:val="00B17D42"/>
    <w:rsid w:val="00B201E1"/>
    <w:rsid w:val="00B25AF1"/>
    <w:rsid w:val="00B25AF7"/>
    <w:rsid w:val="00B26401"/>
    <w:rsid w:val="00B267BF"/>
    <w:rsid w:val="00B269DF"/>
    <w:rsid w:val="00B34612"/>
    <w:rsid w:val="00B3543F"/>
    <w:rsid w:val="00B37B3D"/>
    <w:rsid w:val="00B4047F"/>
    <w:rsid w:val="00B40E94"/>
    <w:rsid w:val="00B420B7"/>
    <w:rsid w:val="00B45190"/>
    <w:rsid w:val="00B45518"/>
    <w:rsid w:val="00B46B2B"/>
    <w:rsid w:val="00B50519"/>
    <w:rsid w:val="00B5157B"/>
    <w:rsid w:val="00B51CF8"/>
    <w:rsid w:val="00B52321"/>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2BD0"/>
    <w:rsid w:val="00B72BF9"/>
    <w:rsid w:val="00B73BBC"/>
    <w:rsid w:val="00B760B1"/>
    <w:rsid w:val="00B77356"/>
    <w:rsid w:val="00B7747B"/>
    <w:rsid w:val="00B80D67"/>
    <w:rsid w:val="00B826C2"/>
    <w:rsid w:val="00B83438"/>
    <w:rsid w:val="00B919B8"/>
    <w:rsid w:val="00B91C50"/>
    <w:rsid w:val="00B922B0"/>
    <w:rsid w:val="00B92854"/>
    <w:rsid w:val="00B93594"/>
    <w:rsid w:val="00B944FB"/>
    <w:rsid w:val="00B95380"/>
    <w:rsid w:val="00BA2039"/>
    <w:rsid w:val="00BA2352"/>
    <w:rsid w:val="00BA3AFA"/>
    <w:rsid w:val="00BA45A2"/>
    <w:rsid w:val="00BB3551"/>
    <w:rsid w:val="00BB6EEE"/>
    <w:rsid w:val="00BB70CF"/>
    <w:rsid w:val="00BB72B3"/>
    <w:rsid w:val="00BC0C44"/>
    <w:rsid w:val="00BC4C9E"/>
    <w:rsid w:val="00BC58A8"/>
    <w:rsid w:val="00BC633F"/>
    <w:rsid w:val="00BD1AC6"/>
    <w:rsid w:val="00BD2A2D"/>
    <w:rsid w:val="00BD32CE"/>
    <w:rsid w:val="00BD3AB6"/>
    <w:rsid w:val="00BD5C75"/>
    <w:rsid w:val="00BE0228"/>
    <w:rsid w:val="00BE5244"/>
    <w:rsid w:val="00BE669F"/>
    <w:rsid w:val="00BE6842"/>
    <w:rsid w:val="00BE6EC3"/>
    <w:rsid w:val="00BF24C4"/>
    <w:rsid w:val="00BF2B64"/>
    <w:rsid w:val="00BF6ADB"/>
    <w:rsid w:val="00BF6D3E"/>
    <w:rsid w:val="00BF7971"/>
    <w:rsid w:val="00BF7D87"/>
    <w:rsid w:val="00C00B94"/>
    <w:rsid w:val="00C01BC6"/>
    <w:rsid w:val="00C03DFD"/>
    <w:rsid w:val="00C07FF6"/>
    <w:rsid w:val="00C13A90"/>
    <w:rsid w:val="00C14465"/>
    <w:rsid w:val="00C14D64"/>
    <w:rsid w:val="00C17BF2"/>
    <w:rsid w:val="00C17FC1"/>
    <w:rsid w:val="00C201E5"/>
    <w:rsid w:val="00C2116B"/>
    <w:rsid w:val="00C26DD6"/>
    <w:rsid w:val="00C27A5E"/>
    <w:rsid w:val="00C314E6"/>
    <w:rsid w:val="00C3509B"/>
    <w:rsid w:val="00C37E8C"/>
    <w:rsid w:val="00C40D8E"/>
    <w:rsid w:val="00C41F56"/>
    <w:rsid w:val="00C43BE5"/>
    <w:rsid w:val="00C44C55"/>
    <w:rsid w:val="00C4632F"/>
    <w:rsid w:val="00C4652F"/>
    <w:rsid w:val="00C47929"/>
    <w:rsid w:val="00C50138"/>
    <w:rsid w:val="00C50281"/>
    <w:rsid w:val="00C53C61"/>
    <w:rsid w:val="00C54634"/>
    <w:rsid w:val="00C55296"/>
    <w:rsid w:val="00C5555A"/>
    <w:rsid w:val="00C55B88"/>
    <w:rsid w:val="00C569D6"/>
    <w:rsid w:val="00C60B18"/>
    <w:rsid w:val="00C645D5"/>
    <w:rsid w:val="00C65E50"/>
    <w:rsid w:val="00C674AE"/>
    <w:rsid w:val="00C675CB"/>
    <w:rsid w:val="00C700A7"/>
    <w:rsid w:val="00C71679"/>
    <w:rsid w:val="00C7234E"/>
    <w:rsid w:val="00C72488"/>
    <w:rsid w:val="00C74095"/>
    <w:rsid w:val="00C75050"/>
    <w:rsid w:val="00C80EE2"/>
    <w:rsid w:val="00C840C6"/>
    <w:rsid w:val="00C86A4E"/>
    <w:rsid w:val="00C92605"/>
    <w:rsid w:val="00C93B29"/>
    <w:rsid w:val="00C94961"/>
    <w:rsid w:val="00C9611E"/>
    <w:rsid w:val="00C97DAD"/>
    <w:rsid w:val="00CA2549"/>
    <w:rsid w:val="00CB0270"/>
    <w:rsid w:val="00CB298B"/>
    <w:rsid w:val="00CB39D7"/>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0FC"/>
    <w:rsid w:val="00CE4AE5"/>
    <w:rsid w:val="00CE57B3"/>
    <w:rsid w:val="00CF0E7B"/>
    <w:rsid w:val="00CF1479"/>
    <w:rsid w:val="00CF1775"/>
    <w:rsid w:val="00CF78BB"/>
    <w:rsid w:val="00CF7CE1"/>
    <w:rsid w:val="00D01013"/>
    <w:rsid w:val="00D03E7B"/>
    <w:rsid w:val="00D1033D"/>
    <w:rsid w:val="00D109FA"/>
    <w:rsid w:val="00D11C81"/>
    <w:rsid w:val="00D13123"/>
    <w:rsid w:val="00D148D9"/>
    <w:rsid w:val="00D14B52"/>
    <w:rsid w:val="00D1610A"/>
    <w:rsid w:val="00D20ACA"/>
    <w:rsid w:val="00D25084"/>
    <w:rsid w:val="00D30017"/>
    <w:rsid w:val="00D301C8"/>
    <w:rsid w:val="00D302E5"/>
    <w:rsid w:val="00D303B6"/>
    <w:rsid w:val="00D31310"/>
    <w:rsid w:val="00D31E5E"/>
    <w:rsid w:val="00D33C5B"/>
    <w:rsid w:val="00D35340"/>
    <w:rsid w:val="00D35D67"/>
    <w:rsid w:val="00D36346"/>
    <w:rsid w:val="00D4286A"/>
    <w:rsid w:val="00D46D70"/>
    <w:rsid w:val="00D4736D"/>
    <w:rsid w:val="00D5360E"/>
    <w:rsid w:val="00D54A64"/>
    <w:rsid w:val="00D5526F"/>
    <w:rsid w:val="00D610B2"/>
    <w:rsid w:val="00D61E40"/>
    <w:rsid w:val="00D6243A"/>
    <w:rsid w:val="00D633EE"/>
    <w:rsid w:val="00D652E1"/>
    <w:rsid w:val="00D669AA"/>
    <w:rsid w:val="00D67EEE"/>
    <w:rsid w:val="00D709BB"/>
    <w:rsid w:val="00D722ED"/>
    <w:rsid w:val="00D730B3"/>
    <w:rsid w:val="00D76217"/>
    <w:rsid w:val="00D76638"/>
    <w:rsid w:val="00D83587"/>
    <w:rsid w:val="00D84BCD"/>
    <w:rsid w:val="00D8621F"/>
    <w:rsid w:val="00D86FF8"/>
    <w:rsid w:val="00D92118"/>
    <w:rsid w:val="00D9506B"/>
    <w:rsid w:val="00D95B05"/>
    <w:rsid w:val="00D96930"/>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04B"/>
    <w:rsid w:val="00DC557D"/>
    <w:rsid w:val="00DC5723"/>
    <w:rsid w:val="00DC5978"/>
    <w:rsid w:val="00DC66C2"/>
    <w:rsid w:val="00DC704D"/>
    <w:rsid w:val="00DC7ABC"/>
    <w:rsid w:val="00DD1BC9"/>
    <w:rsid w:val="00DD22A8"/>
    <w:rsid w:val="00DD7A66"/>
    <w:rsid w:val="00DD7B20"/>
    <w:rsid w:val="00DE388C"/>
    <w:rsid w:val="00DE434A"/>
    <w:rsid w:val="00DE467E"/>
    <w:rsid w:val="00DE4B3D"/>
    <w:rsid w:val="00DE5D6A"/>
    <w:rsid w:val="00DE6F13"/>
    <w:rsid w:val="00DE72BA"/>
    <w:rsid w:val="00DE79E4"/>
    <w:rsid w:val="00DF077A"/>
    <w:rsid w:val="00DF24D6"/>
    <w:rsid w:val="00DF2816"/>
    <w:rsid w:val="00DF33DC"/>
    <w:rsid w:val="00DF6E0C"/>
    <w:rsid w:val="00DF764E"/>
    <w:rsid w:val="00E00B0B"/>
    <w:rsid w:val="00E01FC4"/>
    <w:rsid w:val="00E02004"/>
    <w:rsid w:val="00E02293"/>
    <w:rsid w:val="00E03528"/>
    <w:rsid w:val="00E05666"/>
    <w:rsid w:val="00E102DA"/>
    <w:rsid w:val="00E110FD"/>
    <w:rsid w:val="00E1158C"/>
    <w:rsid w:val="00E14AB3"/>
    <w:rsid w:val="00E152B7"/>
    <w:rsid w:val="00E17260"/>
    <w:rsid w:val="00E2734C"/>
    <w:rsid w:val="00E317E1"/>
    <w:rsid w:val="00E3266C"/>
    <w:rsid w:val="00E32710"/>
    <w:rsid w:val="00E32A33"/>
    <w:rsid w:val="00E335D9"/>
    <w:rsid w:val="00E3375E"/>
    <w:rsid w:val="00E3422B"/>
    <w:rsid w:val="00E35ABC"/>
    <w:rsid w:val="00E40DE2"/>
    <w:rsid w:val="00E420EE"/>
    <w:rsid w:val="00E42FF6"/>
    <w:rsid w:val="00E434EA"/>
    <w:rsid w:val="00E43519"/>
    <w:rsid w:val="00E43D16"/>
    <w:rsid w:val="00E447DB"/>
    <w:rsid w:val="00E44A0E"/>
    <w:rsid w:val="00E457C9"/>
    <w:rsid w:val="00E47629"/>
    <w:rsid w:val="00E50F76"/>
    <w:rsid w:val="00E5108A"/>
    <w:rsid w:val="00E56F52"/>
    <w:rsid w:val="00E60FD1"/>
    <w:rsid w:val="00E61C8B"/>
    <w:rsid w:val="00E61D09"/>
    <w:rsid w:val="00E62B65"/>
    <w:rsid w:val="00E6371A"/>
    <w:rsid w:val="00E72E8D"/>
    <w:rsid w:val="00E75D7D"/>
    <w:rsid w:val="00E76915"/>
    <w:rsid w:val="00E77E20"/>
    <w:rsid w:val="00E80120"/>
    <w:rsid w:val="00E83566"/>
    <w:rsid w:val="00E83696"/>
    <w:rsid w:val="00E84AD7"/>
    <w:rsid w:val="00E84C2B"/>
    <w:rsid w:val="00E86078"/>
    <w:rsid w:val="00E86262"/>
    <w:rsid w:val="00E86915"/>
    <w:rsid w:val="00E86A42"/>
    <w:rsid w:val="00E8777F"/>
    <w:rsid w:val="00E90CD6"/>
    <w:rsid w:val="00E91861"/>
    <w:rsid w:val="00E91EC8"/>
    <w:rsid w:val="00E92969"/>
    <w:rsid w:val="00E93A6E"/>
    <w:rsid w:val="00E941CC"/>
    <w:rsid w:val="00E94D3A"/>
    <w:rsid w:val="00E96523"/>
    <w:rsid w:val="00EA0913"/>
    <w:rsid w:val="00EA3E73"/>
    <w:rsid w:val="00EA528C"/>
    <w:rsid w:val="00EB1012"/>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06D6"/>
    <w:rsid w:val="00EE1A69"/>
    <w:rsid w:val="00EE2500"/>
    <w:rsid w:val="00EE4A55"/>
    <w:rsid w:val="00EE55F6"/>
    <w:rsid w:val="00EE68F1"/>
    <w:rsid w:val="00EE71F3"/>
    <w:rsid w:val="00EE71F8"/>
    <w:rsid w:val="00EE72C5"/>
    <w:rsid w:val="00EF0649"/>
    <w:rsid w:val="00EF083C"/>
    <w:rsid w:val="00EF1D34"/>
    <w:rsid w:val="00EF3DF7"/>
    <w:rsid w:val="00EF43CE"/>
    <w:rsid w:val="00EF4BAE"/>
    <w:rsid w:val="00EF5E5B"/>
    <w:rsid w:val="00EF6252"/>
    <w:rsid w:val="00EF7BDD"/>
    <w:rsid w:val="00F008CA"/>
    <w:rsid w:val="00F01944"/>
    <w:rsid w:val="00F02553"/>
    <w:rsid w:val="00F02B6A"/>
    <w:rsid w:val="00F046E7"/>
    <w:rsid w:val="00F04985"/>
    <w:rsid w:val="00F06426"/>
    <w:rsid w:val="00F07416"/>
    <w:rsid w:val="00F1322D"/>
    <w:rsid w:val="00F13B1D"/>
    <w:rsid w:val="00F14D06"/>
    <w:rsid w:val="00F15929"/>
    <w:rsid w:val="00F16930"/>
    <w:rsid w:val="00F201A1"/>
    <w:rsid w:val="00F2137D"/>
    <w:rsid w:val="00F2241F"/>
    <w:rsid w:val="00F24E4F"/>
    <w:rsid w:val="00F310CF"/>
    <w:rsid w:val="00F321A9"/>
    <w:rsid w:val="00F336C1"/>
    <w:rsid w:val="00F3406C"/>
    <w:rsid w:val="00F36ED0"/>
    <w:rsid w:val="00F370EE"/>
    <w:rsid w:val="00F377AA"/>
    <w:rsid w:val="00F37B2A"/>
    <w:rsid w:val="00F40ABC"/>
    <w:rsid w:val="00F43013"/>
    <w:rsid w:val="00F46379"/>
    <w:rsid w:val="00F47001"/>
    <w:rsid w:val="00F47043"/>
    <w:rsid w:val="00F4772D"/>
    <w:rsid w:val="00F506AD"/>
    <w:rsid w:val="00F53975"/>
    <w:rsid w:val="00F53B5A"/>
    <w:rsid w:val="00F55051"/>
    <w:rsid w:val="00F5668C"/>
    <w:rsid w:val="00F56A98"/>
    <w:rsid w:val="00F60533"/>
    <w:rsid w:val="00F622F5"/>
    <w:rsid w:val="00F6288D"/>
    <w:rsid w:val="00F63EC3"/>
    <w:rsid w:val="00F709ED"/>
    <w:rsid w:val="00F718C0"/>
    <w:rsid w:val="00F7324A"/>
    <w:rsid w:val="00F76AA7"/>
    <w:rsid w:val="00F77954"/>
    <w:rsid w:val="00F81B2F"/>
    <w:rsid w:val="00F83B8D"/>
    <w:rsid w:val="00F86E0A"/>
    <w:rsid w:val="00F86FC4"/>
    <w:rsid w:val="00F90355"/>
    <w:rsid w:val="00F90F61"/>
    <w:rsid w:val="00F9105F"/>
    <w:rsid w:val="00F913EB"/>
    <w:rsid w:val="00F917B8"/>
    <w:rsid w:val="00F925EB"/>
    <w:rsid w:val="00F92E97"/>
    <w:rsid w:val="00F92EFA"/>
    <w:rsid w:val="00F93095"/>
    <w:rsid w:val="00F9581B"/>
    <w:rsid w:val="00F95CF9"/>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5BDC"/>
    <w:rsid w:val="00FD62ED"/>
    <w:rsid w:val="00FD6952"/>
    <w:rsid w:val="00FE3354"/>
    <w:rsid w:val="00FE3989"/>
    <w:rsid w:val="00FE4778"/>
    <w:rsid w:val="00FE6311"/>
    <w:rsid w:val="00FE6C10"/>
    <w:rsid w:val="00FE7BF4"/>
    <w:rsid w:val="00FE7FB3"/>
    <w:rsid w:val="00FF0641"/>
    <w:rsid w:val="00FF0EB9"/>
    <w:rsid w:val="00FF1E6F"/>
    <w:rsid w:val="00FF7D50"/>
    <w:rsid w:val="016F27E7"/>
    <w:rsid w:val="01F55D2F"/>
    <w:rsid w:val="021B537F"/>
    <w:rsid w:val="02496743"/>
    <w:rsid w:val="029B50A7"/>
    <w:rsid w:val="03227C2F"/>
    <w:rsid w:val="03303BED"/>
    <w:rsid w:val="035507B1"/>
    <w:rsid w:val="03580288"/>
    <w:rsid w:val="03671929"/>
    <w:rsid w:val="03A71D33"/>
    <w:rsid w:val="03B83BD5"/>
    <w:rsid w:val="03F34837"/>
    <w:rsid w:val="03FC1928"/>
    <w:rsid w:val="04B10B72"/>
    <w:rsid w:val="04E65979"/>
    <w:rsid w:val="051D64B1"/>
    <w:rsid w:val="05452DC7"/>
    <w:rsid w:val="054C25C5"/>
    <w:rsid w:val="05762289"/>
    <w:rsid w:val="05905D82"/>
    <w:rsid w:val="05A255EB"/>
    <w:rsid w:val="05EF4577"/>
    <w:rsid w:val="061A44C2"/>
    <w:rsid w:val="064352B8"/>
    <w:rsid w:val="064A5EDE"/>
    <w:rsid w:val="065B729C"/>
    <w:rsid w:val="069C3E58"/>
    <w:rsid w:val="06A31DF0"/>
    <w:rsid w:val="06D85DD9"/>
    <w:rsid w:val="070F32FA"/>
    <w:rsid w:val="07165A8F"/>
    <w:rsid w:val="07417974"/>
    <w:rsid w:val="0752517E"/>
    <w:rsid w:val="07734F5C"/>
    <w:rsid w:val="07F15DEB"/>
    <w:rsid w:val="07F8656B"/>
    <w:rsid w:val="084E23AE"/>
    <w:rsid w:val="085625C5"/>
    <w:rsid w:val="087A5BD2"/>
    <w:rsid w:val="08BD74FF"/>
    <w:rsid w:val="08D25907"/>
    <w:rsid w:val="08E724AE"/>
    <w:rsid w:val="09401A4D"/>
    <w:rsid w:val="094621A2"/>
    <w:rsid w:val="095C75BE"/>
    <w:rsid w:val="09715CC0"/>
    <w:rsid w:val="09A0401A"/>
    <w:rsid w:val="09D369CA"/>
    <w:rsid w:val="09EE2615"/>
    <w:rsid w:val="0A050E20"/>
    <w:rsid w:val="0A061ACA"/>
    <w:rsid w:val="0A3906D2"/>
    <w:rsid w:val="0A621EA9"/>
    <w:rsid w:val="0A73361F"/>
    <w:rsid w:val="0A9519F2"/>
    <w:rsid w:val="0AA017A4"/>
    <w:rsid w:val="0AAE5FE5"/>
    <w:rsid w:val="0B365C18"/>
    <w:rsid w:val="0BB641CB"/>
    <w:rsid w:val="0BC22150"/>
    <w:rsid w:val="0BE55CDF"/>
    <w:rsid w:val="0C27749A"/>
    <w:rsid w:val="0C281469"/>
    <w:rsid w:val="0C604AA1"/>
    <w:rsid w:val="0C731222"/>
    <w:rsid w:val="0C7F0949"/>
    <w:rsid w:val="0CAC0156"/>
    <w:rsid w:val="0CD50002"/>
    <w:rsid w:val="0CF1737F"/>
    <w:rsid w:val="0CFA49F0"/>
    <w:rsid w:val="0D314552"/>
    <w:rsid w:val="0D337466"/>
    <w:rsid w:val="0D410CDB"/>
    <w:rsid w:val="0D9243C7"/>
    <w:rsid w:val="0DA31FA3"/>
    <w:rsid w:val="0DBB149D"/>
    <w:rsid w:val="0DD37279"/>
    <w:rsid w:val="0DF10823"/>
    <w:rsid w:val="0DFE6571"/>
    <w:rsid w:val="0E023815"/>
    <w:rsid w:val="0E25260D"/>
    <w:rsid w:val="0E39581D"/>
    <w:rsid w:val="0E9335FB"/>
    <w:rsid w:val="0F746542"/>
    <w:rsid w:val="0F906C6E"/>
    <w:rsid w:val="103E64F7"/>
    <w:rsid w:val="10763E36"/>
    <w:rsid w:val="10F90765"/>
    <w:rsid w:val="11051635"/>
    <w:rsid w:val="11115102"/>
    <w:rsid w:val="11177911"/>
    <w:rsid w:val="11362E20"/>
    <w:rsid w:val="11402012"/>
    <w:rsid w:val="11722AE7"/>
    <w:rsid w:val="1181336F"/>
    <w:rsid w:val="11EA0F3D"/>
    <w:rsid w:val="11FD55C9"/>
    <w:rsid w:val="122D106B"/>
    <w:rsid w:val="12421015"/>
    <w:rsid w:val="125170F1"/>
    <w:rsid w:val="1289491A"/>
    <w:rsid w:val="12C66F5D"/>
    <w:rsid w:val="12CD60EF"/>
    <w:rsid w:val="12DC0B00"/>
    <w:rsid w:val="12F57F6D"/>
    <w:rsid w:val="132A3917"/>
    <w:rsid w:val="13503E01"/>
    <w:rsid w:val="137E4945"/>
    <w:rsid w:val="138D6E2C"/>
    <w:rsid w:val="139C6827"/>
    <w:rsid w:val="13A64327"/>
    <w:rsid w:val="13BE1365"/>
    <w:rsid w:val="13C75906"/>
    <w:rsid w:val="13E057EA"/>
    <w:rsid w:val="141E0E17"/>
    <w:rsid w:val="14284228"/>
    <w:rsid w:val="144C45A0"/>
    <w:rsid w:val="145928FF"/>
    <w:rsid w:val="147B4137"/>
    <w:rsid w:val="148A27F8"/>
    <w:rsid w:val="14A971AE"/>
    <w:rsid w:val="151F310B"/>
    <w:rsid w:val="15A30C99"/>
    <w:rsid w:val="15F17C93"/>
    <w:rsid w:val="164F339D"/>
    <w:rsid w:val="16511E87"/>
    <w:rsid w:val="16980FA6"/>
    <w:rsid w:val="16BD1435"/>
    <w:rsid w:val="16BE3CFB"/>
    <w:rsid w:val="16FC54AB"/>
    <w:rsid w:val="17110603"/>
    <w:rsid w:val="173F41DD"/>
    <w:rsid w:val="176048E7"/>
    <w:rsid w:val="17945DD0"/>
    <w:rsid w:val="17BE3C50"/>
    <w:rsid w:val="17C803D1"/>
    <w:rsid w:val="17D07D3D"/>
    <w:rsid w:val="17DD569E"/>
    <w:rsid w:val="184110C4"/>
    <w:rsid w:val="1876541E"/>
    <w:rsid w:val="18935F5E"/>
    <w:rsid w:val="18D64DC3"/>
    <w:rsid w:val="18FD5FE6"/>
    <w:rsid w:val="196562B6"/>
    <w:rsid w:val="19821F76"/>
    <w:rsid w:val="19A67675"/>
    <w:rsid w:val="1A0E6B91"/>
    <w:rsid w:val="1A627DB8"/>
    <w:rsid w:val="1A6F4D8F"/>
    <w:rsid w:val="1A795F37"/>
    <w:rsid w:val="1ACA5F33"/>
    <w:rsid w:val="1ADF071D"/>
    <w:rsid w:val="1B0659E2"/>
    <w:rsid w:val="1B104881"/>
    <w:rsid w:val="1B1A33C4"/>
    <w:rsid w:val="1B1E3CBA"/>
    <w:rsid w:val="1BEB6A3F"/>
    <w:rsid w:val="1BF765EF"/>
    <w:rsid w:val="1C3715D7"/>
    <w:rsid w:val="1C4B7ECC"/>
    <w:rsid w:val="1C705071"/>
    <w:rsid w:val="1CB96F5F"/>
    <w:rsid w:val="1CE05B1F"/>
    <w:rsid w:val="1CE56A41"/>
    <w:rsid w:val="1CE84BD7"/>
    <w:rsid w:val="1D1906A1"/>
    <w:rsid w:val="1D2600AB"/>
    <w:rsid w:val="1D346DBD"/>
    <w:rsid w:val="1D52231B"/>
    <w:rsid w:val="1D5B1DB8"/>
    <w:rsid w:val="1D5D731E"/>
    <w:rsid w:val="1DD647FE"/>
    <w:rsid w:val="1DE22139"/>
    <w:rsid w:val="1E646A9E"/>
    <w:rsid w:val="1E6C6AF8"/>
    <w:rsid w:val="1EA76F5F"/>
    <w:rsid w:val="1EB4027D"/>
    <w:rsid w:val="1F36725E"/>
    <w:rsid w:val="1F437789"/>
    <w:rsid w:val="1F62080A"/>
    <w:rsid w:val="1F7769CC"/>
    <w:rsid w:val="1F784188"/>
    <w:rsid w:val="1FEF45EB"/>
    <w:rsid w:val="1FF50379"/>
    <w:rsid w:val="202D04E1"/>
    <w:rsid w:val="203200E0"/>
    <w:rsid w:val="214555A7"/>
    <w:rsid w:val="21626D4C"/>
    <w:rsid w:val="21675D85"/>
    <w:rsid w:val="217035ED"/>
    <w:rsid w:val="21C916F0"/>
    <w:rsid w:val="21D4524E"/>
    <w:rsid w:val="21FF43D6"/>
    <w:rsid w:val="221E396E"/>
    <w:rsid w:val="22350848"/>
    <w:rsid w:val="22FA7092"/>
    <w:rsid w:val="23007D7C"/>
    <w:rsid w:val="23BE6089"/>
    <w:rsid w:val="23FE4FD5"/>
    <w:rsid w:val="24090C6F"/>
    <w:rsid w:val="24DB18BA"/>
    <w:rsid w:val="24F54711"/>
    <w:rsid w:val="2558643B"/>
    <w:rsid w:val="256D3D07"/>
    <w:rsid w:val="2581023D"/>
    <w:rsid w:val="259374D7"/>
    <w:rsid w:val="25985157"/>
    <w:rsid w:val="25A20C3F"/>
    <w:rsid w:val="25C825F3"/>
    <w:rsid w:val="25F04386"/>
    <w:rsid w:val="260C58BA"/>
    <w:rsid w:val="26603C9C"/>
    <w:rsid w:val="26BE6B39"/>
    <w:rsid w:val="27035291"/>
    <w:rsid w:val="273F2ED2"/>
    <w:rsid w:val="274B58B3"/>
    <w:rsid w:val="27534889"/>
    <w:rsid w:val="27A24E4F"/>
    <w:rsid w:val="27CD1188"/>
    <w:rsid w:val="27EC51C2"/>
    <w:rsid w:val="28180E12"/>
    <w:rsid w:val="281A4A20"/>
    <w:rsid w:val="2827206B"/>
    <w:rsid w:val="28341A36"/>
    <w:rsid w:val="28622602"/>
    <w:rsid w:val="29116785"/>
    <w:rsid w:val="29151B13"/>
    <w:rsid w:val="296A432B"/>
    <w:rsid w:val="296F5EA9"/>
    <w:rsid w:val="29CD7E86"/>
    <w:rsid w:val="29E706F1"/>
    <w:rsid w:val="29F51563"/>
    <w:rsid w:val="2A095BEC"/>
    <w:rsid w:val="2A5D6F79"/>
    <w:rsid w:val="2A624BA6"/>
    <w:rsid w:val="2AB71C86"/>
    <w:rsid w:val="2AED27DC"/>
    <w:rsid w:val="2B1A4667"/>
    <w:rsid w:val="2B22718F"/>
    <w:rsid w:val="2B3631F4"/>
    <w:rsid w:val="2B4962D3"/>
    <w:rsid w:val="2BAE4AC7"/>
    <w:rsid w:val="2BE87ED5"/>
    <w:rsid w:val="2C35784E"/>
    <w:rsid w:val="2C4E05F2"/>
    <w:rsid w:val="2C5A6FD4"/>
    <w:rsid w:val="2D2D1AA8"/>
    <w:rsid w:val="2D4E7FE1"/>
    <w:rsid w:val="2D5C4D78"/>
    <w:rsid w:val="2E1374DE"/>
    <w:rsid w:val="2EA37B0F"/>
    <w:rsid w:val="2EA60A0B"/>
    <w:rsid w:val="2EC470CF"/>
    <w:rsid w:val="2EC67613"/>
    <w:rsid w:val="2EE97AEF"/>
    <w:rsid w:val="2F452E8A"/>
    <w:rsid w:val="2F5F5F83"/>
    <w:rsid w:val="2F6B719F"/>
    <w:rsid w:val="2F803660"/>
    <w:rsid w:val="2F851C0A"/>
    <w:rsid w:val="2FB01243"/>
    <w:rsid w:val="2FD61447"/>
    <w:rsid w:val="2FE8232D"/>
    <w:rsid w:val="2FF04CFA"/>
    <w:rsid w:val="30295422"/>
    <w:rsid w:val="308D5CE3"/>
    <w:rsid w:val="30DB3C69"/>
    <w:rsid w:val="31007AE3"/>
    <w:rsid w:val="310A1B9E"/>
    <w:rsid w:val="310C267A"/>
    <w:rsid w:val="31D67DE3"/>
    <w:rsid w:val="31E132FF"/>
    <w:rsid w:val="32034BE8"/>
    <w:rsid w:val="3207453C"/>
    <w:rsid w:val="32226B02"/>
    <w:rsid w:val="32314B41"/>
    <w:rsid w:val="325365D7"/>
    <w:rsid w:val="3282426E"/>
    <w:rsid w:val="328A5338"/>
    <w:rsid w:val="330917FC"/>
    <w:rsid w:val="330C6AD3"/>
    <w:rsid w:val="3319531B"/>
    <w:rsid w:val="3320719D"/>
    <w:rsid w:val="33725674"/>
    <w:rsid w:val="33784399"/>
    <w:rsid w:val="33963B48"/>
    <w:rsid w:val="33B07AA5"/>
    <w:rsid w:val="34332ACB"/>
    <w:rsid w:val="344D6720"/>
    <w:rsid w:val="346C5211"/>
    <w:rsid w:val="346F6B55"/>
    <w:rsid w:val="347C06A8"/>
    <w:rsid w:val="3490562C"/>
    <w:rsid w:val="35051928"/>
    <w:rsid w:val="350B4255"/>
    <w:rsid w:val="35480B8D"/>
    <w:rsid w:val="354F1498"/>
    <w:rsid w:val="35636A43"/>
    <w:rsid w:val="358E3119"/>
    <w:rsid w:val="35B17296"/>
    <w:rsid w:val="360E0FB2"/>
    <w:rsid w:val="3628620D"/>
    <w:rsid w:val="364F67F2"/>
    <w:rsid w:val="3652206A"/>
    <w:rsid w:val="369A15FD"/>
    <w:rsid w:val="37540578"/>
    <w:rsid w:val="376F305B"/>
    <w:rsid w:val="378F4A22"/>
    <w:rsid w:val="379577DD"/>
    <w:rsid w:val="37A3389A"/>
    <w:rsid w:val="37A56797"/>
    <w:rsid w:val="37C84A35"/>
    <w:rsid w:val="38501133"/>
    <w:rsid w:val="38965221"/>
    <w:rsid w:val="38E14758"/>
    <w:rsid w:val="390F7185"/>
    <w:rsid w:val="39A51F8C"/>
    <w:rsid w:val="39CC09D4"/>
    <w:rsid w:val="39E44487"/>
    <w:rsid w:val="3A0551F6"/>
    <w:rsid w:val="3A1B0A0B"/>
    <w:rsid w:val="3A6C47A8"/>
    <w:rsid w:val="3A740CF3"/>
    <w:rsid w:val="3AA10C09"/>
    <w:rsid w:val="3ADB2C6C"/>
    <w:rsid w:val="3AE11D71"/>
    <w:rsid w:val="3AE362E8"/>
    <w:rsid w:val="3B3F729E"/>
    <w:rsid w:val="3B5C5BF5"/>
    <w:rsid w:val="3B5D0FF1"/>
    <w:rsid w:val="3B6D2B2C"/>
    <w:rsid w:val="3B781E27"/>
    <w:rsid w:val="3B9F20D2"/>
    <w:rsid w:val="3BA62DD5"/>
    <w:rsid w:val="3C060D09"/>
    <w:rsid w:val="3C213013"/>
    <w:rsid w:val="3C3776CD"/>
    <w:rsid w:val="3C825430"/>
    <w:rsid w:val="3C8F1954"/>
    <w:rsid w:val="3CB41B63"/>
    <w:rsid w:val="3CDB133B"/>
    <w:rsid w:val="3D1F3632"/>
    <w:rsid w:val="3D2E116F"/>
    <w:rsid w:val="3D5C4C16"/>
    <w:rsid w:val="3D9A70AE"/>
    <w:rsid w:val="3DD22B3E"/>
    <w:rsid w:val="3E271B46"/>
    <w:rsid w:val="3E4651C8"/>
    <w:rsid w:val="3E7A3F16"/>
    <w:rsid w:val="3EC2618C"/>
    <w:rsid w:val="3ED813D3"/>
    <w:rsid w:val="3F8367E2"/>
    <w:rsid w:val="3F8A5C41"/>
    <w:rsid w:val="3FE86B66"/>
    <w:rsid w:val="40007016"/>
    <w:rsid w:val="402031B2"/>
    <w:rsid w:val="403109C4"/>
    <w:rsid w:val="40481834"/>
    <w:rsid w:val="40A7368A"/>
    <w:rsid w:val="40AE3E19"/>
    <w:rsid w:val="40B32D79"/>
    <w:rsid w:val="40E17CCD"/>
    <w:rsid w:val="41236216"/>
    <w:rsid w:val="41464921"/>
    <w:rsid w:val="414A58A1"/>
    <w:rsid w:val="41603135"/>
    <w:rsid w:val="416F5486"/>
    <w:rsid w:val="41AD5293"/>
    <w:rsid w:val="41E267B4"/>
    <w:rsid w:val="42091FB5"/>
    <w:rsid w:val="422C43C1"/>
    <w:rsid w:val="42633CE2"/>
    <w:rsid w:val="427133A6"/>
    <w:rsid w:val="42733C91"/>
    <w:rsid w:val="42952AF1"/>
    <w:rsid w:val="42997634"/>
    <w:rsid w:val="42AA1B2A"/>
    <w:rsid w:val="42E62721"/>
    <w:rsid w:val="43234B6A"/>
    <w:rsid w:val="436255FD"/>
    <w:rsid w:val="436555F6"/>
    <w:rsid w:val="43866487"/>
    <w:rsid w:val="43C109F0"/>
    <w:rsid w:val="44145E77"/>
    <w:rsid w:val="44560FF5"/>
    <w:rsid w:val="44731F74"/>
    <w:rsid w:val="447F1479"/>
    <w:rsid w:val="44884390"/>
    <w:rsid w:val="44A81A61"/>
    <w:rsid w:val="44B3065F"/>
    <w:rsid w:val="44B367CB"/>
    <w:rsid w:val="44D16BE1"/>
    <w:rsid w:val="450F2ACA"/>
    <w:rsid w:val="45190CEA"/>
    <w:rsid w:val="451950DB"/>
    <w:rsid w:val="451F6855"/>
    <w:rsid w:val="45382051"/>
    <w:rsid w:val="45393DA7"/>
    <w:rsid w:val="453C162A"/>
    <w:rsid w:val="453E4E00"/>
    <w:rsid w:val="45626B05"/>
    <w:rsid w:val="457D3913"/>
    <w:rsid w:val="45A40095"/>
    <w:rsid w:val="45E33611"/>
    <w:rsid w:val="460263B0"/>
    <w:rsid w:val="46202199"/>
    <w:rsid w:val="46316880"/>
    <w:rsid w:val="463A5F51"/>
    <w:rsid w:val="466B507A"/>
    <w:rsid w:val="46A02F49"/>
    <w:rsid w:val="4741474A"/>
    <w:rsid w:val="47672382"/>
    <w:rsid w:val="47883445"/>
    <w:rsid w:val="47FF6C76"/>
    <w:rsid w:val="480F2088"/>
    <w:rsid w:val="48223FA5"/>
    <w:rsid w:val="483B4ADC"/>
    <w:rsid w:val="484F0B37"/>
    <w:rsid w:val="48BD4286"/>
    <w:rsid w:val="48F46286"/>
    <w:rsid w:val="490561F0"/>
    <w:rsid w:val="493C093D"/>
    <w:rsid w:val="49B3384B"/>
    <w:rsid w:val="49E13ED4"/>
    <w:rsid w:val="49F21A4F"/>
    <w:rsid w:val="4A0C3A08"/>
    <w:rsid w:val="4A520968"/>
    <w:rsid w:val="4A9D71F6"/>
    <w:rsid w:val="4AB15AF5"/>
    <w:rsid w:val="4B0E4208"/>
    <w:rsid w:val="4B19147C"/>
    <w:rsid w:val="4B1C39FE"/>
    <w:rsid w:val="4B2D7A2E"/>
    <w:rsid w:val="4B385D49"/>
    <w:rsid w:val="4B5A3717"/>
    <w:rsid w:val="4B5D7640"/>
    <w:rsid w:val="4B8D4FA6"/>
    <w:rsid w:val="4BBE6381"/>
    <w:rsid w:val="4BC831E7"/>
    <w:rsid w:val="4BF86A36"/>
    <w:rsid w:val="4C945C61"/>
    <w:rsid w:val="4CDA668D"/>
    <w:rsid w:val="4CF41FF8"/>
    <w:rsid w:val="4D1F7563"/>
    <w:rsid w:val="4D3C36BA"/>
    <w:rsid w:val="4D7C0552"/>
    <w:rsid w:val="4DA661BC"/>
    <w:rsid w:val="4DAB22CF"/>
    <w:rsid w:val="4E0B6496"/>
    <w:rsid w:val="4E426253"/>
    <w:rsid w:val="4E4D2309"/>
    <w:rsid w:val="4E9D1BA8"/>
    <w:rsid w:val="4EA34087"/>
    <w:rsid w:val="4EDB2766"/>
    <w:rsid w:val="4EE32412"/>
    <w:rsid w:val="4EEF5EDC"/>
    <w:rsid w:val="4EF133C1"/>
    <w:rsid w:val="4EF56A00"/>
    <w:rsid w:val="4F1563AD"/>
    <w:rsid w:val="4F4607F4"/>
    <w:rsid w:val="4F736BF0"/>
    <w:rsid w:val="4FA070A0"/>
    <w:rsid w:val="4FA55ACC"/>
    <w:rsid w:val="4FB035A7"/>
    <w:rsid w:val="4FBA6378"/>
    <w:rsid w:val="50572D90"/>
    <w:rsid w:val="50A8391E"/>
    <w:rsid w:val="50CA3751"/>
    <w:rsid w:val="50F97014"/>
    <w:rsid w:val="512630B0"/>
    <w:rsid w:val="51382055"/>
    <w:rsid w:val="513A72A2"/>
    <w:rsid w:val="51961154"/>
    <w:rsid w:val="51992FCE"/>
    <w:rsid w:val="51B03BF6"/>
    <w:rsid w:val="51CF438D"/>
    <w:rsid w:val="5235276F"/>
    <w:rsid w:val="52691341"/>
    <w:rsid w:val="52762D97"/>
    <w:rsid w:val="52AA302D"/>
    <w:rsid w:val="52BA6CE6"/>
    <w:rsid w:val="52D23715"/>
    <w:rsid w:val="52DA676D"/>
    <w:rsid w:val="52EC7E87"/>
    <w:rsid w:val="52F2583A"/>
    <w:rsid w:val="530E02D4"/>
    <w:rsid w:val="5339357A"/>
    <w:rsid w:val="5344057A"/>
    <w:rsid w:val="53554B5D"/>
    <w:rsid w:val="53850FA0"/>
    <w:rsid w:val="53A71C4B"/>
    <w:rsid w:val="53A7700C"/>
    <w:rsid w:val="53AA34CD"/>
    <w:rsid w:val="53BE2E82"/>
    <w:rsid w:val="53D944ED"/>
    <w:rsid w:val="54111F61"/>
    <w:rsid w:val="54680B21"/>
    <w:rsid w:val="546C2C8D"/>
    <w:rsid w:val="54D55AB3"/>
    <w:rsid w:val="54ED7D2A"/>
    <w:rsid w:val="55182AB5"/>
    <w:rsid w:val="559E1502"/>
    <w:rsid w:val="55F71EA2"/>
    <w:rsid w:val="563A37EF"/>
    <w:rsid w:val="569A6E61"/>
    <w:rsid w:val="56E03FD6"/>
    <w:rsid w:val="570805F7"/>
    <w:rsid w:val="57513ECB"/>
    <w:rsid w:val="57666238"/>
    <w:rsid w:val="576D5916"/>
    <w:rsid w:val="57B3422A"/>
    <w:rsid w:val="580852C7"/>
    <w:rsid w:val="58251187"/>
    <w:rsid w:val="5898031E"/>
    <w:rsid w:val="58C45472"/>
    <w:rsid w:val="59126D46"/>
    <w:rsid w:val="59154DEF"/>
    <w:rsid w:val="592207F9"/>
    <w:rsid w:val="594D7127"/>
    <w:rsid w:val="596A7975"/>
    <w:rsid w:val="59D83A5B"/>
    <w:rsid w:val="59E7087A"/>
    <w:rsid w:val="59E93F03"/>
    <w:rsid w:val="5A042649"/>
    <w:rsid w:val="5A082249"/>
    <w:rsid w:val="5A244949"/>
    <w:rsid w:val="5A2548FC"/>
    <w:rsid w:val="5A585575"/>
    <w:rsid w:val="5A597C10"/>
    <w:rsid w:val="5A893563"/>
    <w:rsid w:val="5A90757F"/>
    <w:rsid w:val="5ADA5066"/>
    <w:rsid w:val="5AEC70A8"/>
    <w:rsid w:val="5AF11096"/>
    <w:rsid w:val="5AF739A4"/>
    <w:rsid w:val="5AFC5E46"/>
    <w:rsid w:val="5AFD2EA4"/>
    <w:rsid w:val="5B012CA3"/>
    <w:rsid w:val="5B026F23"/>
    <w:rsid w:val="5B34195F"/>
    <w:rsid w:val="5B660D66"/>
    <w:rsid w:val="5B8C22EE"/>
    <w:rsid w:val="5B9F2E04"/>
    <w:rsid w:val="5BC41AD1"/>
    <w:rsid w:val="5C0F04EA"/>
    <w:rsid w:val="5C2A3FA5"/>
    <w:rsid w:val="5C395375"/>
    <w:rsid w:val="5C6B2662"/>
    <w:rsid w:val="5D462381"/>
    <w:rsid w:val="5D550AA0"/>
    <w:rsid w:val="5D8A7758"/>
    <w:rsid w:val="5DAA2A19"/>
    <w:rsid w:val="5DC65141"/>
    <w:rsid w:val="5E003552"/>
    <w:rsid w:val="5E0D5F46"/>
    <w:rsid w:val="5E13027D"/>
    <w:rsid w:val="5E146A49"/>
    <w:rsid w:val="5E71737B"/>
    <w:rsid w:val="5EC702B1"/>
    <w:rsid w:val="5EC82064"/>
    <w:rsid w:val="5F084661"/>
    <w:rsid w:val="5F8C79C1"/>
    <w:rsid w:val="5F9D6D7E"/>
    <w:rsid w:val="5FDE18E4"/>
    <w:rsid w:val="607D14A1"/>
    <w:rsid w:val="608525AA"/>
    <w:rsid w:val="609150B4"/>
    <w:rsid w:val="60B04C34"/>
    <w:rsid w:val="60C63DF4"/>
    <w:rsid w:val="60CB5E0D"/>
    <w:rsid w:val="60CC4EDB"/>
    <w:rsid w:val="61036AFC"/>
    <w:rsid w:val="614B6C44"/>
    <w:rsid w:val="614E0764"/>
    <w:rsid w:val="61A924B3"/>
    <w:rsid w:val="61BF2B97"/>
    <w:rsid w:val="61CD355C"/>
    <w:rsid w:val="61D2000C"/>
    <w:rsid w:val="61E0316B"/>
    <w:rsid w:val="620E45EE"/>
    <w:rsid w:val="621054B6"/>
    <w:rsid w:val="622F0C86"/>
    <w:rsid w:val="62386C93"/>
    <w:rsid w:val="623F7E8B"/>
    <w:rsid w:val="625F47C7"/>
    <w:rsid w:val="62646BB1"/>
    <w:rsid w:val="62CF6B86"/>
    <w:rsid w:val="631A445D"/>
    <w:rsid w:val="63416863"/>
    <w:rsid w:val="63600718"/>
    <w:rsid w:val="637F4A5E"/>
    <w:rsid w:val="63D434F9"/>
    <w:rsid w:val="63EE2E1F"/>
    <w:rsid w:val="64216AF1"/>
    <w:rsid w:val="645362EC"/>
    <w:rsid w:val="64D63AEC"/>
    <w:rsid w:val="64E15121"/>
    <w:rsid w:val="650961C7"/>
    <w:rsid w:val="6527529D"/>
    <w:rsid w:val="65374D33"/>
    <w:rsid w:val="654C5480"/>
    <w:rsid w:val="65520F1F"/>
    <w:rsid w:val="657511FD"/>
    <w:rsid w:val="65914F4E"/>
    <w:rsid w:val="659942F7"/>
    <w:rsid w:val="659B1FFD"/>
    <w:rsid w:val="65A62B50"/>
    <w:rsid w:val="65B36B3E"/>
    <w:rsid w:val="65E17AD9"/>
    <w:rsid w:val="65F14020"/>
    <w:rsid w:val="65F77CEF"/>
    <w:rsid w:val="65F95E96"/>
    <w:rsid w:val="665A6E8D"/>
    <w:rsid w:val="666716AF"/>
    <w:rsid w:val="66713391"/>
    <w:rsid w:val="667543E6"/>
    <w:rsid w:val="66792A62"/>
    <w:rsid w:val="66DA04DC"/>
    <w:rsid w:val="66DB7F55"/>
    <w:rsid w:val="66DD57B5"/>
    <w:rsid w:val="66FA0DA9"/>
    <w:rsid w:val="67125B26"/>
    <w:rsid w:val="67814616"/>
    <w:rsid w:val="67CA0BFE"/>
    <w:rsid w:val="67FB3025"/>
    <w:rsid w:val="682C6D27"/>
    <w:rsid w:val="683F1CEE"/>
    <w:rsid w:val="687832EE"/>
    <w:rsid w:val="68C048E3"/>
    <w:rsid w:val="68CE0DFE"/>
    <w:rsid w:val="68DE7078"/>
    <w:rsid w:val="69187A87"/>
    <w:rsid w:val="69207523"/>
    <w:rsid w:val="69292082"/>
    <w:rsid w:val="69584DB0"/>
    <w:rsid w:val="696D76E1"/>
    <w:rsid w:val="698D7F38"/>
    <w:rsid w:val="6990578B"/>
    <w:rsid w:val="6A062568"/>
    <w:rsid w:val="6A166F42"/>
    <w:rsid w:val="6A51658B"/>
    <w:rsid w:val="6A75732D"/>
    <w:rsid w:val="6AED1F8F"/>
    <w:rsid w:val="6B252A70"/>
    <w:rsid w:val="6B767479"/>
    <w:rsid w:val="6B8270EE"/>
    <w:rsid w:val="6BE377C9"/>
    <w:rsid w:val="6C5B1843"/>
    <w:rsid w:val="6C8D159D"/>
    <w:rsid w:val="6CD0637D"/>
    <w:rsid w:val="6CF541B1"/>
    <w:rsid w:val="6CFF0A62"/>
    <w:rsid w:val="6D211C5C"/>
    <w:rsid w:val="6D321033"/>
    <w:rsid w:val="6D9F2BF8"/>
    <w:rsid w:val="6DAE3308"/>
    <w:rsid w:val="6DC2562A"/>
    <w:rsid w:val="6E8229A1"/>
    <w:rsid w:val="6E8368DD"/>
    <w:rsid w:val="6E8D4ADD"/>
    <w:rsid w:val="6EC07540"/>
    <w:rsid w:val="6EE4389B"/>
    <w:rsid w:val="6EFA5544"/>
    <w:rsid w:val="6F033B32"/>
    <w:rsid w:val="6F177F4F"/>
    <w:rsid w:val="6F286FD3"/>
    <w:rsid w:val="6F3736D3"/>
    <w:rsid w:val="6F3A720A"/>
    <w:rsid w:val="6F623DB2"/>
    <w:rsid w:val="6F81482B"/>
    <w:rsid w:val="6F904395"/>
    <w:rsid w:val="6FF00F28"/>
    <w:rsid w:val="70300DDC"/>
    <w:rsid w:val="703172D5"/>
    <w:rsid w:val="70362089"/>
    <w:rsid w:val="70553ADD"/>
    <w:rsid w:val="709020A1"/>
    <w:rsid w:val="70AE29D6"/>
    <w:rsid w:val="70E12580"/>
    <w:rsid w:val="711B223D"/>
    <w:rsid w:val="711E0555"/>
    <w:rsid w:val="712D436E"/>
    <w:rsid w:val="714C1C7B"/>
    <w:rsid w:val="71666764"/>
    <w:rsid w:val="719360E4"/>
    <w:rsid w:val="71FA68C1"/>
    <w:rsid w:val="72281C8F"/>
    <w:rsid w:val="72960CFA"/>
    <w:rsid w:val="72AC03FE"/>
    <w:rsid w:val="7314447D"/>
    <w:rsid w:val="733977C9"/>
    <w:rsid w:val="735E5447"/>
    <w:rsid w:val="73931538"/>
    <w:rsid w:val="73942649"/>
    <w:rsid w:val="74282515"/>
    <w:rsid w:val="743524BF"/>
    <w:rsid w:val="74A11F8C"/>
    <w:rsid w:val="74A271EF"/>
    <w:rsid w:val="74D57AC6"/>
    <w:rsid w:val="74E2629B"/>
    <w:rsid w:val="751B2458"/>
    <w:rsid w:val="7596500B"/>
    <w:rsid w:val="75A60BBA"/>
    <w:rsid w:val="76903064"/>
    <w:rsid w:val="76A719FE"/>
    <w:rsid w:val="76EC328B"/>
    <w:rsid w:val="77036918"/>
    <w:rsid w:val="77486480"/>
    <w:rsid w:val="782E4559"/>
    <w:rsid w:val="78595EBE"/>
    <w:rsid w:val="78A858B1"/>
    <w:rsid w:val="78C665CC"/>
    <w:rsid w:val="78F24AF8"/>
    <w:rsid w:val="795F37FC"/>
    <w:rsid w:val="79633332"/>
    <w:rsid w:val="79811D6F"/>
    <w:rsid w:val="799A4031"/>
    <w:rsid w:val="79A2175F"/>
    <w:rsid w:val="79DE12CA"/>
    <w:rsid w:val="7A716BBD"/>
    <w:rsid w:val="7A776449"/>
    <w:rsid w:val="7A7C2A04"/>
    <w:rsid w:val="7A86235C"/>
    <w:rsid w:val="7A977085"/>
    <w:rsid w:val="7AE75A69"/>
    <w:rsid w:val="7AF8387E"/>
    <w:rsid w:val="7BC360EC"/>
    <w:rsid w:val="7C417667"/>
    <w:rsid w:val="7C594D0E"/>
    <w:rsid w:val="7C604B68"/>
    <w:rsid w:val="7CE961B2"/>
    <w:rsid w:val="7D154E99"/>
    <w:rsid w:val="7D366C7B"/>
    <w:rsid w:val="7D7E6CD0"/>
    <w:rsid w:val="7D924B98"/>
    <w:rsid w:val="7DAE3297"/>
    <w:rsid w:val="7DBC4E1E"/>
    <w:rsid w:val="7DDA769F"/>
    <w:rsid w:val="7E00522B"/>
    <w:rsid w:val="7E180CF6"/>
    <w:rsid w:val="7E4E5F3E"/>
    <w:rsid w:val="7E5232ED"/>
    <w:rsid w:val="7E5B33F6"/>
    <w:rsid w:val="7E6A51BA"/>
    <w:rsid w:val="7E7E1C81"/>
    <w:rsid w:val="7EA557DA"/>
    <w:rsid w:val="7EBB4162"/>
    <w:rsid w:val="7ED1109C"/>
    <w:rsid w:val="7ED5013C"/>
    <w:rsid w:val="7F0437D0"/>
    <w:rsid w:val="7F267E2A"/>
    <w:rsid w:val="7F7E5A9E"/>
    <w:rsid w:val="7F83718F"/>
    <w:rsid w:val="7FE23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37"/>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38"/>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39"/>
    <w:qFormat/>
    <w:uiPriority w:val="0"/>
    <w:pPr>
      <w:keepNext/>
      <w:keepLines/>
      <w:spacing w:before="260" w:after="260" w:line="416" w:lineRule="auto"/>
      <w:outlineLvl w:val="2"/>
    </w:pPr>
    <w:rPr>
      <w:b/>
      <w:bCs/>
      <w:sz w:val="32"/>
      <w:szCs w:val="32"/>
    </w:rPr>
  </w:style>
  <w:style w:type="paragraph" w:styleId="7">
    <w:name w:val="heading 4"/>
    <w:basedOn w:val="1"/>
    <w:next w:val="1"/>
    <w:link w:val="740"/>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41"/>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742"/>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208"/>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42"/>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141"/>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link w:val="112"/>
    <w:qFormat/>
    <w:uiPriority w:val="0"/>
    <w:pPr>
      <w:spacing w:after="120"/>
      <w:ind w:left="420" w:leftChars="200"/>
    </w:pPr>
    <w:rPr>
      <w:sz w:val="16"/>
      <w:szCs w:val="16"/>
    </w:rPr>
  </w:style>
  <w:style w:type="paragraph" w:styleId="3">
    <w:name w:val="macro"/>
    <w:link w:val="116"/>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150"/>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link w:val="126"/>
    <w:qFormat/>
    <w:uiPriority w:val="0"/>
    <w:pPr>
      <w:spacing w:before="152" w:after="160"/>
    </w:pPr>
    <w:rPr>
      <w:rFonts w:ascii="Arial" w:hAnsi="Arial" w:eastAsia="黑体"/>
      <w:sz w:val="20"/>
      <w:szCs w:val="20"/>
    </w:rPr>
  </w:style>
  <w:style w:type="paragraph" w:styleId="17">
    <w:name w:val="Document Map"/>
    <w:basedOn w:val="1"/>
    <w:link w:val="144"/>
    <w:qFormat/>
    <w:uiPriority w:val="0"/>
    <w:pPr>
      <w:shd w:val="clear" w:color="auto" w:fill="000080"/>
    </w:pPr>
  </w:style>
  <w:style w:type="paragraph" w:styleId="18">
    <w:name w:val="annotation text"/>
    <w:basedOn w:val="1"/>
    <w:link w:val="214"/>
    <w:unhideWhenUsed/>
    <w:qFormat/>
    <w:uiPriority w:val="99"/>
    <w:pPr>
      <w:jc w:val="left"/>
    </w:pPr>
  </w:style>
  <w:style w:type="paragraph" w:styleId="19">
    <w:name w:val="Body Text 3"/>
    <w:basedOn w:val="1"/>
    <w:link w:val="152"/>
    <w:qFormat/>
    <w:uiPriority w:val="0"/>
    <w:pPr>
      <w:spacing w:line="500" w:lineRule="exact"/>
    </w:pPr>
    <w:rPr>
      <w:b/>
      <w:bCs/>
      <w:kern w:val="0"/>
      <w:sz w:val="24"/>
    </w:rPr>
  </w:style>
  <w:style w:type="paragraph" w:styleId="20">
    <w:name w:val="Body Text"/>
    <w:basedOn w:val="1"/>
    <w:link w:val="223"/>
    <w:qFormat/>
    <w:uiPriority w:val="0"/>
    <w:pPr>
      <w:spacing w:line="420" w:lineRule="exact"/>
    </w:pPr>
    <w:rPr>
      <w:sz w:val="24"/>
    </w:rPr>
  </w:style>
  <w:style w:type="paragraph" w:styleId="21">
    <w:name w:val="Body Text Indent"/>
    <w:basedOn w:val="1"/>
    <w:link w:val="121"/>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51"/>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104"/>
    <w:qFormat/>
    <w:uiPriority w:val="0"/>
    <w:pPr>
      <w:ind w:left="100" w:leftChars="2500"/>
    </w:pPr>
    <w:rPr>
      <w:sz w:val="24"/>
    </w:rPr>
  </w:style>
  <w:style w:type="paragraph" w:styleId="30">
    <w:name w:val="Body Text Indent 2"/>
    <w:basedOn w:val="1"/>
    <w:link w:val="88"/>
    <w:qFormat/>
    <w:uiPriority w:val="0"/>
    <w:pPr>
      <w:spacing w:after="120" w:line="480" w:lineRule="auto"/>
      <w:ind w:left="420" w:leftChars="200"/>
    </w:pPr>
  </w:style>
  <w:style w:type="paragraph" w:styleId="31">
    <w:name w:val="Balloon Text"/>
    <w:basedOn w:val="1"/>
    <w:link w:val="149"/>
    <w:qFormat/>
    <w:uiPriority w:val="0"/>
    <w:rPr>
      <w:sz w:val="18"/>
      <w:szCs w:val="18"/>
    </w:rPr>
  </w:style>
  <w:style w:type="paragraph" w:styleId="32">
    <w:name w:val="footer"/>
    <w:basedOn w:val="1"/>
    <w:link w:val="200"/>
    <w:qFormat/>
    <w:uiPriority w:val="99"/>
    <w:pPr>
      <w:tabs>
        <w:tab w:val="center" w:pos="4153"/>
        <w:tab w:val="right" w:pos="8306"/>
      </w:tabs>
      <w:snapToGrid w:val="0"/>
      <w:jc w:val="left"/>
    </w:pPr>
    <w:rPr>
      <w:sz w:val="18"/>
      <w:szCs w:val="18"/>
    </w:rPr>
  </w:style>
  <w:style w:type="paragraph" w:styleId="33">
    <w:name w:val="header"/>
    <w:basedOn w:val="1"/>
    <w:link w:val="101"/>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85"/>
    <w:qFormat/>
    <w:uiPriority w:val="0"/>
    <w:pPr>
      <w:spacing w:after="120" w:line="480" w:lineRule="auto"/>
    </w:pPr>
    <w:rPr>
      <w:kern w:val="0"/>
      <w:sz w:val="20"/>
    </w:rPr>
  </w:style>
  <w:style w:type="paragraph" w:styleId="42">
    <w:name w:val="HTML Preformatted"/>
    <w:basedOn w:val="1"/>
    <w:link w:val="8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76"/>
    <w:qFormat/>
    <w:uiPriority w:val="0"/>
    <w:pPr>
      <w:jc w:val="center"/>
    </w:pPr>
    <w:rPr>
      <w:rFonts w:ascii="宋体"/>
      <w:b/>
      <w:snapToGrid w:val="0"/>
      <w:kern w:val="0"/>
      <w:sz w:val="36"/>
      <w:szCs w:val="20"/>
    </w:rPr>
  </w:style>
  <w:style w:type="paragraph" w:styleId="46">
    <w:name w:val="annotation subject"/>
    <w:basedOn w:val="18"/>
    <w:next w:val="18"/>
    <w:link w:val="89"/>
    <w:unhideWhenUsed/>
    <w:qFormat/>
    <w:uiPriority w:val="0"/>
    <w:rPr>
      <w:b/>
      <w:bCs/>
    </w:rPr>
  </w:style>
  <w:style w:type="paragraph" w:styleId="47">
    <w:name w:val="Body Text First Indent"/>
    <w:basedOn w:val="20"/>
    <w:qFormat/>
    <w:uiPriority w:val="99"/>
    <w:pPr>
      <w:ind w:firstLine="420" w:firstLineChars="100"/>
    </w:pPr>
  </w:style>
  <w:style w:type="paragraph" w:styleId="48">
    <w:name w:val="Body Text First Indent 2"/>
    <w:basedOn w:val="21"/>
    <w:link w:val="299"/>
    <w:semiHidden/>
    <w:unhideWhenUsed/>
    <w:qFormat/>
    <w:uiPriority w:val="0"/>
    <w:pPr>
      <w:ind w:firstLine="420" w:firstLineChars="200"/>
    </w:pPr>
  </w:style>
  <w:style w:type="table" w:styleId="50">
    <w:name w:val="Table Grid"/>
    <w:basedOn w:val="4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link w:val="53"/>
    <w:qFormat/>
    <w:uiPriority w:val="0"/>
    <w:rPr>
      <w:b/>
      <w:bCs/>
    </w:rPr>
  </w:style>
  <w:style w:type="paragraph" w:customStyle="1" w:styleId="53">
    <w:name w:val="footer_file_488_file_493"/>
    <w:basedOn w:val="54"/>
    <w:link w:val="52"/>
    <w:unhideWhenUsed/>
    <w:qFormat/>
    <w:uiPriority w:val="99"/>
    <w:pPr>
      <w:tabs>
        <w:tab w:val="center" w:pos="4153"/>
        <w:tab w:val="right" w:pos="8306"/>
      </w:tabs>
      <w:snapToGrid w:val="0"/>
      <w:jc w:val="left"/>
    </w:pPr>
    <w:rPr>
      <w:kern w:val="0"/>
      <w:sz w:val="18"/>
      <w:szCs w:val="18"/>
    </w:rPr>
  </w:style>
  <w:style w:type="paragraph" w:customStyle="1" w:styleId="54">
    <w:name w:val="Normal_file_488_file_493"/>
    <w:qFormat/>
    <w:uiPriority w:val="0"/>
    <w:pPr>
      <w:widowControl w:val="0"/>
      <w:jc w:val="both"/>
    </w:pPr>
    <w:rPr>
      <w:rFonts w:ascii="Times New Roman" w:hAnsi="Times New Roman" w:eastAsia="宋体" w:cs="Times New Roman"/>
      <w:kern w:val="2"/>
      <w:sz w:val="21"/>
      <w:szCs w:val="22"/>
      <w:lang w:val="en-US" w:eastAsia="zh-CN" w:bidi="ar-SA"/>
    </w:rPr>
  </w:style>
  <w:style w:type="character" w:styleId="55">
    <w:name w:val="page number"/>
    <w:basedOn w:val="51"/>
    <w:qFormat/>
    <w:uiPriority w:val="0"/>
  </w:style>
  <w:style w:type="character" w:styleId="56">
    <w:name w:val="FollowedHyperlink"/>
    <w:link w:val="57"/>
    <w:qFormat/>
    <w:uiPriority w:val="99"/>
    <w:rPr>
      <w:color w:val="333333"/>
      <w:u w:val="none"/>
    </w:rPr>
  </w:style>
  <w:style w:type="paragraph" w:customStyle="1" w:styleId="57">
    <w:name w:val="Balloon Text_file_497"/>
    <w:basedOn w:val="58"/>
    <w:link w:val="56"/>
    <w:semiHidden/>
    <w:unhideWhenUsed/>
    <w:qFormat/>
    <w:uiPriority w:val="99"/>
    <w:rPr>
      <w:sz w:val="18"/>
      <w:szCs w:val="18"/>
    </w:rPr>
  </w:style>
  <w:style w:type="paragraph" w:customStyle="1" w:styleId="58">
    <w:name w:val="Normal_file_497"/>
    <w:qFormat/>
    <w:uiPriority w:val="0"/>
    <w:pPr>
      <w:widowControl w:val="0"/>
      <w:jc w:val="both"/>
    </w:pPr>
    <w:rPr>
      <w:rFonts w:ascii="Times New Roman" w:hAnsi="Times New Roman" w:eastAsia="宋体" w:cs="Times New Roman"/>
      <w:lang w:val="en-US" w:eastAsia="zh-CN" w:bidi="ar-SA"/>
    </w:rPr>
  </w:style>
  <w:style w:type="character" w:styleId="59">
    <w:name w:val="Emphasis"/>
    <w:qFormat/>
    <w:uiPriority w:val="0"/>
    <w:rPr>
      <w:color w:val="CC0000"/>
    </w:rPr>
  </w:style>
  <w:style w:type="character" w:styleId="60">
    <w:name w:val="Hyperlink"/>
    <w:link w:val="61"/>
    <w:qFormat/>
    <w:uiPriority w:val="99"/>
    <w:rPr>
      <w:color w:val="333333"/>
      <w:u w:val="none"/>
    </w:rPr>
  </w:style>
  <w:style w:type="paragraph" w:customStyle="1" w:styleId="61">
    <w:name w:val="Balloon Text_file_493"/>
    <w:basedOn w:val="62"/>
    <w:link w:val="60"/>
    <w:unhideWhenUsed/>
    <w:qFormat/>
    <w:uiPriority w:val="99"/>
    <w:rPr>
      <w:sz w:val="18"/>
      <w:szCs w:val="18"/>
    </w:rPr>
  </w:style>
  <w:style w:type="paragraph" w:customStyle="1" w:styleId="62">
    <w:name w:val="Normal_file_493"/>
    <w:qFormat/>
    <w:uiPriority w:val="0"/>
    <w:pPr>
      <w:widowControl w:val="0"/>
      <w:jc w:val="both"/>
    </w:pPr>
    <w:rPr>
      <w:rFonts w:ascii="Times New Roman" w:hAnsi="Times New Roman" w:eastAsia="宋体" w:cs="Times New Roman"/>
      <w:kern w:val="2"/>
      <w:sz w:val="21"/>
      <w:szCs w:val="22"/>
      <w:lang w:val="en-US" w:eastAsia="zh-CN" w:bidi="ar-SA"/>
    </w:rPr>
  </w:style>
  <w:style w:type="character" w:styleId="63">
    <w:name w:val="HTML Code"/>
    <w:qFormat/>
    <w:uiPriority w:val="0"/>
    <w:rPr>
      <w:rFonts w:ascii="Lucida Console" w:hAnsi="Lucida Console" w:eastAsia="Lucida Console" w:cs="Lucida Console"/>
      <w:sz w:val="20"/>
    </w:rPr>
  </w:style>
  <w:style w:type="character" w:styleId="64">
    <w:name w:val="annotation reference"/>
    <w:link w:val="65"/>
    <w:unhideWhenUsed/>
    <w:qFormat/>
    <w:uiPriority w:val="99"/>
    <w:rPr>
      <w:sz w:val="18"/>
      <w:szCs w:val="18"/>
    </w:rPr>
  </w:style>
  <w:style w:type="paragraph" w:customStyle="1" w:styleId="65">
    <w:name w:val="header_file_1030"/>
    <w:basedOn w:val="66"/>
    <w:link w:val="64"/>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6">
    <w:name w:val="Normal_file_1030"/>
    <w:qFormat/>
    <w:uiPriority w:val="0"/>
    <w:pPr>
      <w:widowControl w:val="0"/>
      <w:jc w:val="both"/>
    </w:pPr>
    <w:rPr>
      <w:rFonts w:ascii="Times New Roman" w:hAnsi="Times New Roman" w:eastAsia="宋体" w:cs="Times New Roman"/>
      <w:lang w:val="en-US" w:eastAsia="zh-CN" w:bidi="ar-SA"/>
    </w:rPr>
  </w:style>
  <w:style w:type="paragraph" w:customStyle="1" w:styleId="67">
    <w:name w:val="Plain Text_file_497"/>
    <w:basedOn w:val="58"/>
    <w:link w:val="52"/>
    <w:qFormat/>
    <w:uiPriority w:val="0"/>
    <w:rPr>
      <w:rFonts w:ascii="宋体" w:hAnsi="Courier New" w:eastAsia="宋体" w:cs="Courier New"/>
      <w:szCs w:val="21"/>
    </w:rPr>
  </w:style>
  <w:style w:type="paragraph" w:customStyle="1" w:styleId="68">
    <w:name w:val="Balloon Text_file_488_file_493"/>
    <w:basedOn w:val="54"/>
    <w:link w:val="60"/>
    <w:unhideWhenUsed/>
    <w:qFormat/>
    <w:uiPriority w:val="99"/>
    <w:rPr>
      <w:sz w:val="18"/>
      <w:szCs w:val="18"/>
    </w:rPr>
  </w:style>
  <w:style w:type="paragraph" w:customStyle="1" w:styleId="69">
    <w:name w:val="header_file_497"/>
    <w:basedOn w:val="58"/>
    <w:link w:val="64"/>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0">
    <w:name w:val="footer_file_493"/>
    <w:basedOn w:val="62"/>
    <w:link w:val="52"/>
    <w:unhideWhenUsed/>
    <w:qFormat/>
    <w:uiPriority w:val="99"/>
    <w:pPr>
      <w:tabs>
        <w:tab w:val="center" w:pos="4153"/>
        <w:tab w:val="right" w:pos="8306"/>
      </w:tabs>
      <w:snapToGrid w:val="0"/>
      <w:jc w:val="left"/>
    </w:pPr>
    <w:rPr>
      <w:kern w:val="0"/>
      <w:sz w:val="18"/>
      <w:szCs w:val="18"/>
    </w:rPr>
  </w:style>
  <w:style w:type="paragraph" w:customStyle="1" w:styleId="71">
    <w:name w:val="Plain Text_file_493"/>
    <w:basedOn w:val="62"/>
    <w:link w:val="64"/>
    <w:semiHidden/>
    <w:unhideWhenUsed/>
    <w:qFormat/>
    <w:uiPriority w:val="0"/>
    <w:rPr>
      <w:rFonts w:ascii="宋体" w:hAnsi="Courier New" w:cs="Courier New"/>
      <w:szCs w:val="21"/>
    </w:rPr>
  </w:style>
  <w:style w:type="paragraph" w:customStyle="1" w:styleId="72">
    <w:name w:val="Plain Text_file_488_file_493"/>
    <w:basedOn w:val="54"/>
    <w:link w:val="64"/>
    <w:semiHidden/>
    <w:unhideWhenUsed/>
    <w:qFormat/>
    <w:uiPriority w:val="0"/>
    <w:rPr>
      <w:rFonts w:ascii="宋体" w:hAnsi="Courier New" w:cs="Courier New"/>
      <w:szCs w:val="21"/>
    </w:rPr>
  </w:style>
  <w:style w:type="character" w:customStyle="1" w:styleId="73">
    <w:name w:val="标题 2 字符"/>
    <w:link w:val="5"/>
    <w:qFormat/>
    <w:uiPriority w:val="0"/>
    <w:rPr>
      <w:rFonts w:eastAsia="隶书"/>
      <w:b/>
      <w:sz w:val="44"/>
    </w:rPr>
  </w:style>
  <w:style w:type="character" w:customStyle="1" w:styleId="74">
    <w:name w:val="ca-11"/>
    <w:qFormat/>
    <w:uiPriority w:val="0"/>
    <w:rPr>
      <w:rFonts w:ascii="宋体" w:hAnsi="宋体" w:eastAsia="宋体"/>
      <w:b/>
      <w:spacing w:val="-20"/>
      <w:w w:val="100"/>
      <w:sz w:val="21"/>
      <w:szCs w:val="21"/>
      <w:shd w:val="clear" w:color="auto" w:fill="auto"/>
    </w:rPr>
  </w:style>
  <w:style w:type="character" w:customStyle="1" w:styleId="75">
    <w:name w:val="文档结构图 Char1"/>
    <w:qFormat/>
    <w:uiPriority w:val="99"/>
    <w:rPr>
      <w:rFonts w:ascii="宋体"/>
      <w:kern w:val="2"/>
      <w:sz w:val="18"/>
      <w:szCs w:val="18"/>
    </w:rPr>
  </w:style>
  <w:style w:type="character" w:customStyle="1" w:styleId="76">
    <w:name w:val="标题 字符"/>
    <w:link w:val="45"/>
    <w:qFormat/>
    <w:uiPriority w:val="0"/>
    <w:rPr>
      <w:rFonts w:ascii="宋体"/>
      <w:b/>
      <w:snapToGrid w:val="0"/>
      <w:sz w:val="36"/>
    </w:rPr>
  </w:style>
  <w:style w:type="character" w:customStyle="1" w:styleId="77">
    <w:name w:val="1ji Char"/>
    <w:link w:val="78"/>
    <w:qFormat/>
    <w:uiPriority w:val="0"/>
    <w:rPr>
      <w:rFonts w:ascii="宋体" w:hAnsi="宋体"/>
      <w:b/>
      <w:bCs/>
      <w:kern w:val="44"/>
      <w:sz w:val="36"/>
      <w:szCs w:val="44"/>
    </w:rPr>
  </w:style>
  <w:style w:type="paragraph" w:customStyle="1" w:styleId="78">
    <w:name w:val="1ji"/>
    <w:basedOn w:val="4"/>
    <w:link w:val="77"/>
    <w:qFormat/>
    <w:uiPriority w:val="0"/>
    <w:pPr>
      <w:keepLines w:val="0"/>
      <w:widowControl/>
      <w:spacing w:before="0" w:after="0" w:line="240" w:lineRule="auto"/>
      <w:jc w:val="center"/>
    </w:pPr>
    <w:rPr>
      <w:rFonts w:ascii="宋体" w:hAnsi="宋体"/>
      <w:sz w:val="36"/>
    </w:rPr>
  </w:style>
  <w:style w:type="character" w:customStyle="1" w:styleId="79">
    <w:name w:val="gray"/>
    <w:qFormat/>
    <w:uiPriority w:val="0"/>
    <w:rPr>
      <w:rFonts w:ascii="Tahoma" w:hAnsi="Tahoma" w:eastAsia="宋体"/>
      <w:kern w:val="2"/>
      <w:sz w:val="24"/>
      <w:szCs w:val="24"/>
      <w:lang w:val="en-US" w:eastAsia="zh-CN" w:bidi="ar-SA"/>
    </w:rPr>
  </w:style>
  <w:style w:type="character" w:customStyle="1" w:styleId="80">
    <w:name w:val="style1"/>
    <w:basedOn w:val="51"/>
    <w:qFormat/>
    <w:uiPriority w:val="0"/>
  </w:style>
  <w:style w:type="character" w:customStyle="1" w:styleId="81">
    <w:name w:val="日期 Char2"/>
    <w:semiHidden/>
    <w:qFormat/>
    <w:uiPriority w:val="99"/>
    <w:rPr>
      <w:kern w:val="2"/>
      <w:sz w:val="21"/>
      <w:szCs w:val="24"/>
    </w:rPr>
  </w:style>
  <w:style w:type="character" w:customStyle="1" w:styleId="82">
    <w:name w:val="HTML 预设格式 Char1"/>
    <w:qFormat/>
    <w:uiPriority w:val="99"/>
    <w:rPr>
      <w:rFonts w:ascii="Courier New" w:hAnsi="Courier New" w:cs="Courier New"/>
      <w:kern w:val="2"/>
    </w:rPr>
  </w:style>
  <w:style w:type="character" w:customStyle="1" w:styleId="83">
    <w:name w:val="引用 字符"/>
    <w:link w:val="84"/>
    <w:qFormat/>
    <w:uiPriority w:val="29"/>
    <w:rPr>
      <w:i/>
      <w:iCs/>
      <w:color w:val="404040"/>
      <w:kern w:val="2"/>
      <w:sz w:val="21"/>
      <w:szCs w:val="24"/>
    </w:rPr>
  </w:style>
  <w:style w:type="paragraph" w:styleId="84">
    <w:name w:val="Quote"/>
    <w:basedOn w:val="1"/>
    <w:next w:val="1"/>
    <w:link w:val="83"/>
    <w:qFormat/>
    <w:uiPriority w:val="29"/>
    <w:pPr>
      <w:spacing w:before="200" w:after="160"/>
      <w:ind w:left="864" w:right="864"/>
      <w:jc w:val="center"/>
    </w:pPr>
    <w:rPr>
      <w:i/>
      <w:iCs/>
      <w:color w:val="404040"/>
    </w:rPr>
  </w:style>
  <w:style w:type="character" w:customStyle="1" w:styleId="85">
    <w:name w:val="正文文本 2 字符"/>
    <w:link w:val="41"/>
    <w:qFormat/>
    <w:uiPriority w:val="0"/>
    <w:rPr>
      <w:szCs w:val="24"/>
    </w:rPr>
  </w:style>
  <w:style w:type="character" w:customStyle="1" w:styleId="86">
    <w:name w:val="正文文本缩进 2 Char2"/>
    <w:semiHidden/>
    <w:qFormat/>
    <w:uiPriority w:val="99"/>
    <w:rPr>
      <w:kern w:val="2"/>
      <w:sz w:val="21"/>
      <w:szCs w:val="24"/>
    </w:rPr>
  </w:style>
  <w:style w:type="character" w:customStyle="1" w:styleId="87">
    <w:name w:val="HTML 预设格式 字符"/>
    <w:link w:val="42"/>
    <w:qFormat/>
    <w:uiPriority w:val="99"/>
    <w:rPr>
      <w:rFonts w:ascii="宋体" w:hAnsi="宋体" w:cs="宋体"/>
      <w:sz w:val="24"/>
      <w:szCs w:val="24"/>
    </w:rPr>
  </w:style>
  <w:style w:type="character" w:customStyle="1" w:styleId="88">
    <w:name w:val="正文文本缩进 2 字符"/>
    <w:link w:val="30"/>
    <w:qFormat/>
    <w:uiPriority w:val="0"/>
    <w:rPr>
      <w:kern w:val="2"/>
      <w:sz w:val="21"/>
      <w:szCs w:val="24"/>
    </w:rPr>
  </w:style>
  <w:style w:type="character" w:customStyle="1" w:styleId="89">
    <w:name w:val="批注主题 字符"/>
    <w:link w:val="46"/>
    <w:qFormat/>
    <w:uiPriority w:val="0"/>
    <w:rPr>
      <w:b/>
      <w:bCs/>
      <w:kern w:val="2"/>
      <w:sz w:val="21"/>
      <w:szCs w:val="24"/>
    </w:rPr>
  </w:style>
  <w:style w:type="character" w:customStyle="1" w:styleId="90">
    <w:name w:val="text1"/>
    <w:basedOn w:val="51"/>
    <w:qFormat/>
    <w:uiPriority w:val="0"/>
  </w:style>
  <w:style w:type="character" w:customStyle="1" w:styleId="91">
    <w:name w:val="纯文本 字符1"/>
    <w:qFormat/>
    <w:uiPriority w:val="0"/>
    <w:rPr>
      <w:rFonts w:ascii="宋体" w:hAnsi="Courier New" w:cs="Courier New"/>
      <w:kern w:val="2"/>
      <w:sz w:val="21"/>
      <w:szCs w:val="21"/>
    </w:rPr>
  </w:style>
  <w:style w:type="character" w:customStyle="1" w:styleId="92">
    <w:name w:val="普通文字 Char Char4"/>
    <w:qFormat/>
    <w:uiPriority w:val="0"/>
    <w:rPr>
      <w:rFonts w:ascii="宋体" w:hAnsi="Courier New" w:eastAsia="宋体" w:cs="Courier New"/>
      <w:szCs w:val="21"/>
    </w:rPr>
  </w:style>
  <w:style w:type="character" w:customStyle="1" w:styleId="93">
    <w:name w:val="z-窗体底端 字符"/>
    <w:link w:val="94"/>
    <w:qFormat/>
    <w:uiPriority w:val="0"/>
    <w:rPr>
      <w:rFonts w:ascii="Arial" w:hAnsi="Arial" w:cs="Arial"/>
      <w:vanish/>
      <w:sz w:val="16"/>
      <w:szCs w:val="16"/>
    </w:rPr>
  </w:style>
  <w:style w:type="paragraph" w:customStyle="1" w:styleId="94">
    <w:name w:val="HTML Bottom of Form"/>
    <w:basedOn w:val="1"/>
    <w:next w:val="1"/>
    <w:link w:val="93"/>
    <w:qFormat/>
    <w:uiPriority w:val="0"/>
    <w:pPr>
      <w:widowControl/>
      <w:pBdr>
        <w:top w:val="single" w:color="auto" w:sz="6" w:space="1"/>
      </w:pBdr>
      <w:jc w:val="center"/>
    </w:pPr>
    <w:rPr>
      <w:rFonts w:ascii="Arial" w:hAnsi="Arial"/>
      <w:vanish/>
      <w:kern w:val="0"/>
      <w:sz w:val="16"/>
      <w:szCs w:val="16"/>
    </w:rPr>
  </w:style>
  <w:style w:type="character" w:customStyle="1" w:styleId="95">
    <w:name w:val="正文文本缩进 2 Char1"/>
    <w:semiHidden/>
    <w:qFormat/>
    <w:uiPriority w:val="99"/>
    <w:rPr>
      <w:rFonts w:ascii="Times New Roman" w:hAnsi="Times New Roman" w:eastAsia="宋体" w:cs="Times New Roman"/>
      <w:szCs w:val="24"/>
    </w:rPr>
  </w:style>
  <w:style w:type="character" w:customStyle="1" w:styleId="96">
    <w:name w:val="hei16b"/>
    <w:basedOn w:val="51"/>
    <w:qFormat/>
    <w:uiPriority w:val="0"/>
  </w:style>
  <w:style w:type="character" w:customStyle="1" w:styleId="97">
    <w:name w:val="样式2"/>
    <w:qFormat/>
    <w:uiPriority w:val="0"/>
    <w:rPr>
      <w:rFonts w:ascii="宋体" w:hAnsi="宋体"/>
      <w:b/>
      <w:szCs w:val="21"/>
    </w:rPr>
  </w:style>
  <w:style w:type="character" w:customStyle="1" w:styleId="98">
    <w:name w:val="z-窗体顶端 字符"/>
    <w:link w:val="99"/>
    <w:qFormat/>
    <w:uiPriority w:val="0"/>
    <w:rPr>
      <w:rFonts w:ascii="Arial" w:hAnsi="Arial" w:cs="Arial"/>
      <w:vanish/>
      <w:sz w:val="16"/>
      <w:szCs w:val="16"/>
    </w:rPr>
  </w:style>
  <w:style w:type="paragraph" w:customStyle="1" w:styleId="99">
    <w:name w:val="HTML Top of Form"/>
    <w:basedOn w:val="1"/>
    <w:next w:val="1"/>
    <w:link w:val="98"/>
    <w:qFormat/>
    <w:uiPriority w:val="0"/>
    <w:pPr>
      <w:widowControl/>
      <w:pBdr>
        <w:bottom w:val="single" w:color="auto" w:sz="6" w:space="1"/>
      </w:pBdr>
      <w:jc w:val="center"/>
    </w:pPr>
    <w:rPr>
      <w:rFonts w:ascii="Arial" w:hAnsi="Arial"/>
      <w:vanish/>
      <w:kern w:val="0"/>
      <w:sz w:val="16"/>
      <w:szCs w:val="16"/>
    </w:rPr>
  </w:style>
  <w:style w:type="character" w:customStyle="1" w:styleId="100">
    <w:name w:val="正文文本 2 Char2"/>
    <w:qFormat/>
    <w:uiPriority w:val="99"/>
    <w:rPr>
      <w:kern w:val="2"/>
      <w:sz w:val="21"/>
      <w:szCs w:val="24"/>
    </w:rPr>
  </w:style>
  <w:style w:type="character" w:customStyle="1" w:styleId="101">
    <w:name w:val="页眉 字符"/>
    <w:link w:val="33"/>
    <w:qFormat/>
    <w:uiPriority w:val="0"/>
    <w:rPr>
      <w:kern w:val="2"/>
      <w:sz w:val="18"/>
      <w:szCs w:val="18"/>
    </w:rPr>
  </w:style>
  <w:style w:type="character" w:customStyle="1" w:styleId="102">
    <w:name w:val="正文文本 3 Char1"/>
    <w:qFormat/>
    <w:uiPriority w:val="99"/>
    <w:rPr>
      <w:kern w:val="2"/>
      <w:sz w:val="16"/>
      <w:szCs w:val="16"/>
    </w:rPr>
  </w:style>
  <w:style w:type="character" w:customStyle="1" w:styleId="103">
    <w:name w:val="case31"/>
    <w:qFormat/>
    <w:uiPriority w:val="0"/>
    <w:rPr>
      <w:rFonts w:hint="default"/>
      <w:sz w:val="21"/>
      <w:szCs w:val="21"/>
    </w:rPr>
  </w:style>
  <w:style w:type="character" w:customStyle="1" w:styleId="104">
    <w:name w:val="日期 字符"/>
    <w:link w:val="29"/>
    <w:qFormat/>
    <w:uiPriority w:val="0"/>
    <w:rPr>
      <w:kern w:val="2"/>
      <w:sz w:val="24"/>
      <w:szCs w:val="24"/>
    </w:rPr>
  </w:style>
  <w:style w:type="character" w:customStyle="1" w:styleId="105">
    <w:name w:val="标题3 Char Char"/>
    <w:link w:val="106"/>
    <w:qFormat/>
    <w:uiPriority w:val="0"/>
    <w:rPr>
      <w:rFonts w:eastAsia="仿宋_GB2312"/>
      <w:bCs/>
      <w:kern w:val="2"/>
      <w:sz w:val="30"/>
      <w:szCs w:val="32"/>
    </w:rPr>
  </w:style>
  <w:style w:type="paragraph" w:customStyle="1" w:styleId="106">
    <w:name w:val="标题3"/>
    <w:basedOn w:val="6"/>
    <w:link w:val="105"/>
    <w:qFormat/>
    <w:uiPriority w:val="0"/>
    <w:pPr>
      <w:keepNext w:val="0"/>
      <w:keepLines w:val="0"/>
      <w:spacing w:before="0" w:after="0" w:line="360" w:lineRule="auto"/>
    </w:pPr>
    <w:rPr>
      <w:rFonts w:eastAsia="仿宋_GB2312"/>
      <w:b w:val="0"/>
      <w:sz w:val="30"/>
    </w:rPr>
  </w:style>
  <w:style w:type="character" w:customStyle="1" w:styleId="107">
    <w:name w:val="正文文本 Char2"/>
    <w:semiHidden/>
    <w:qFormat/>
    <w:uiPriority w:val="99"/>
    <w:rPr>
      <w:kern w:val="2"/>
      <w:sz w:val="21"/>
      <w:szCs w:val="24"/>
    </w:rPr>
  </w:style>
  <w:style w:type="character" w:customStyle="1" w:styleId="108">
    <w:name w:val="样式1"/>
    <w:qFormat/>
    <w:uiPriority w:val="0"/>
    <w:rPr>
      <w:rFonts w:ascii="宋体" w:hAnsi="宋体"/>
      <w:szCs w:val="21"/>
    </w:rPr>
  </w:style>
  <w:style w:type="character" w:customStyle="1" w:styleId="109">
    <w:name w:val="标题 1 字符"/>
    <w:link w:val="110"/>
    <w:qFormat/>
    <w:uiPriority w:val="0"/>
    <w:rPr>
      <w:b/>
      <w:bCs/>
      <w:kern w:val="44"/>
      <w:sz w:val="44"/>
      <w:szCs w:val="44"/>
    </w:rPr>
  </w:style>
  <w:style w:type="paragraph" w:customStyle="1" w:styleId="110">
    <w:name w:val="Balloon Text_file_486_file_493"/>
    <w:basedOn w:val="111"/>
    <w:link w:val="109"/>
    <w:qFormat/>
    <w:uiPriority w:val="0"/>
    <w:rPr>
      <w:sz w:val="18"/>
      <w:szCs w:val="18"/>
    </w:rPr>
  </w:style>
  <w:style w:type="paragraph" w:customStyle="1" w:styleId="111">
    <w:name w:val="Normal_file_486_file_49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2">
    <w:name w:val="正文文本缩进 3 字符"/>
    <w:link w:val="2"/>
    <w:qFormat/>
    <w:uiPriority w:val="0"/>
    <w:rPr>
      <w:kern w:val="2"/>
      <w:sz w:val="16"/>
      <w:szCs w:val="16"/>
    </w:rPr>
  </w:style>
  <w:style w:type="character" w:customStyle="1" w:styleId="113">
    <w:name w:val="正文文本 Char1"/>
    <w:semiHidden/>
    <w:qFormat/>
    <w:uiPriority w:val="99"/>
    <w:rPr>
      <w:rFonts w:ascii="Times New Roman" w:hAnsi="Times New Roman" w:eastAsia="宋体" w:cs="Times New Roman"/>
      <w:szCs w:val="24"/>
    </w:rPr>
  </w:style>
  <w:style w:type="character" w:customStyle="1" w:styleId="114">
    <w:name w:val="062"/>
    <w:qFormat/>
    <w:uiPriority w:val="0"/>
    <w:rPr>
      <w:rFonts w:ascii="宋体" w:hAnsi="宋体"/>
      <w:b/>
      <w:bCs/>
      <w:sz w:val="32"/>
    </w:rPr>
  </w:style>
  <w:style w:type="character" w:customStyle="1" w:styleId="115">
    <w:name w:val="A15"/>
    <w:qFormat/>
    <w:uiPriority w:val="0"/>
    <w:rPr>
      <w:rFonts w:ascii="Times New Roman" w:hAnsi="Times New Roman"/>
      <w:color w:val="000000"/>
      <w:sz w:val="14"/>
      <w:szCs w:val="14"/>
    </w:rPr>
  </w:style>
  <w:style w:type="character" w:customStyle="1" w:styleId="116">
    <w:name w:val="宏文本 字符"/>
    <w:link w:val="3"/>
    <w:qFormat/>
    <w:uiPriority w:val="99"/>
    <w:rPr>
      <w:rFonts w:ascii="Courier New" w:hAnsi="Courier New"/>
      <w:kern w:val="2"/>
      <w:sz w:val="24"/>
      <w:szCs w:val="24"/>
      <w:lang w:val="en-US" w:eastAsia="zh-CN" w:bidi="ar-SA"/>
    </w:rPr>
  </w:style>
  <w:style w:type="character" w:customStyle="1" w:styleId="117">
    <w:name w:val="mark"/>
    <w:basedOn w:val="51"/>
    <w:qFormat/>
    <w:uiPriority w:val="0"/>
  </w:style>
  <w:style w:type="character" w:customStyle="1" w:styleId="118">
    <w:name w:val="apple-converted-space"/>
    <w:basedOn w:val="51"/>
    <w:qFormat/>
    <w:uiPriority w:val="0"/>
  </w:style>
  <w:style w:type="character" w:customStyle="1" w:styleId="119">
    <w:name w:val="ca-41"/>
    <w:qFormat/>
    <w:uiPriority w:val="0"/>
    <w:rPr>
      <w:rFonts w:hint="eastAsia" w:ascii="宋体" w:hAnsi="宋体" w:eastAsia="宋体"/>
      <w:color w:val="FF0000"/>
      <w:sz w:val="21"/>
      <w:szCs w:val="21"/>
    </w:rPr>
  </w:style>
  <w:style w:type="character" w:customStyle="1" w:styleId="120">
    <w:name w:val="引用 Char2"/>
    <w:qFormat/>
    <w:uiPriority w:val="29"/>
    <w:rPr>
      <w:i/>
      <w:iCs/>
      <w:color w:val="000000"/>
      <w:kern w:val="2"/>
      <w:sz w:val="21"/>
      <w:szCs w:val="24"/>
    </w:rPr>
  </w:style>
  <w:style w:type="character" w:customStyle="1" w:styleId="121">
    <w:name w:val="正文文本缩进 字符"/>
    <w:link w:val="21"/>
    <w:qFormat/>
    <w:uiPriority w:val="0"/>
    <w:rPr>
      <w:kern w:val="2"/>
      <w:sz w:val="21"/>
      <w:szCs w:val="24"/>
    </w:rPr>
  </w:style>
  <w:style w:type="character" w:customStyle="1" w:styleId="122">
    <w:name w:val="标题 4 字符"/>
    <w:link w:val="7"/>
    <w:qFormat/>
    <w:uiPriority w:val="0"/>
    <w:rPr>
      <w:rFonts w:ascii="Arial" w:hAnsi="Arial" w:eastAsia="黑体"/>
      <w:b/>
      <w:bCs/>
      <w:kern w:val="2"/>
      <w:sz w:val="28"/>
      <w:szCs w:val="28"/>
    </w:rPr>
  </w:style>
  <w:style w:type="character" w:customStyle="1" w:styleId="123">
    <w:name w:val="正文缩进 Char1"/>
    <w:qFormat/>
    <w:uiPriority w:val="0"/>
    <w:rPr>
      <w:rFonts w:ascii="Times New Roman" w:hAnsi="Times New Roman"/>
      <w:kern w:val="2"/>
      <w:sz w:val="21"/>
    </w:rPr>
  </w:style>
  <w:style w:type="character" w:customStyle="1" w:styleId="124">
    <w:name w:val="引用 Char1"/>
    <w:qFormat/>
    <w:uiPriority w:val="99"/>
    <w:rPr>
      <w:rFonts w:ascii="Times New Roman" w:hAnsi="Times New Roman"/>
      <w:i/>
      <w:iCs/>
      <w:color w:val="000000"/>
      <w:kern w:val="2"/>
      <w:sz w:val="21"/>
      <w:szCs w:val="24"/>
    </w:rPr>
  </w:style>
  <w:style w:type="character" w:customStyle="1" w:styleId="125">
    <w:name w:val="font12-blue-bold1"/>
    <w:qFormat/>
    <w:uiPriority w:val="0"/>
    <w:rPr>
      <w:b/>
      <w:bCs/>
      <w:color w:val="0249A5"/>
      <w:sz w:val="14"/>
      <w:szCs w:val="14"/>
      <w:u w:val="none"/>
    </w:rPr>
  </w:style>
  <w:style w:type="character" w:customStyle="1" w:styleId="126">
    <w:name w:val="题注 字符"/>
    <w:link w:val="16"/>
    <w:qFormat/>
    <w:uiPriority w:val="0"/>
    <w:rPr>
      <w:rFonts w:ascii="Arial" w:hAnsi="Arial" w:eastAsia="黑体" w:cs="Arial"/>
      <w:kern w:val="2"/>
    </w:rPr>
  </w:style>
  <w:style w:type="character" w:customStyle="1" w:styleId="127">
    <w:name w:val="页脚 Char2"/>
    <w:semiHidden/>
    <w:qFormat/>
    <w:uiPriority w:val="99"/>
    <w:rPr>
      <w:kern w:val="2"/>
      <w:sz w:val="18"/>
      <w:szCs w:val="18"/>
    </w:rPr>
  </w:style>
  <w:style w:type="character" w:customStyle="1" w:styleId="128">
    <w:name w:val="纯文本 Char3"/>
    <w:qFormat/>
    <w:uiPriority w:val="0"/>
    <w:rPr>
      <w:rFonts w:ascii="宋体" w:hAnsi="Courier New" w:eastAsia="宋体" w:cs="Courier New"/>
      <w:szCs w:val="21"/>
    </w:rPr>
  </w:style>
  <w:style w:type="character" w:customStyle="1" w:styleId="129">
    <w:name w:val="超链接2"/>
    <w:qFormat/>
    <w:uiPriority w:val="0"/>
    <w:rPr>
      <w:rFonts w:hint="eastAsia" w:ascii="宋体" w:hAnsi="宋体" w:eastAsia="宋体"/>
      <w:color w:val="FFFFFF"/>
      <w:sz w:val="18"/>
      <w:szCs w:val="18"/>
      <w:u w:val="none"/>
    </w:rPr>
  </w:style>
  <w:style w:type="character" w:customStyle="1" w:styleId="130">
    <w:name w:val="apple-style-span"/>
    <w:qFormat/>
    <w:uiPriority w:val="0"/>
  </w:style>
  <w:style w:type="character" w:customStyle="1" w:styleId="131">
    <w:name w:val="f161"/>
    <w:qFormat/>
    <w:uiPriority w:val="0"/>
    <w:rPr>
      <w:b/>
      <w:bCs/>
      <w:sz w:val="24"/>
      <w:szCs w:val="24"/>
    </w:rPr>
  </w:style>
  <w:style w:type="character" w:customStyle="1" w:styleId="132">
    <w:name w:val="纯文本 Char2"/>
    <w:qFormat/>
    <w:uiPriority w:val="0"/>
    <w:rPr>
      <w:rFonts w:ascii="宋体" w:hAnsi="Courier New" w:eastAsia="宋体" w:cs="Courier New"/>
      <w:kern w:val="2"/>
      <w:sz w:val="21"/>
      <w:szCs w:val="21"/>
      <w:lang w:val="en-US" w:eastAsia="zh-CN" w:bidi="ar-SA"/>
    </w:rPr>
  </w:style>
  <w:style w:type="character" w:customStyle="1" w:styleId="133">
    <w:name w:val="text11"/>
    <w:qFormat/>
    <w:uiPriority w:val="0"/>
    <w:rPr>
      <w:rFonts w:hint="default" w:ascii="Verdana" w:hAnsi="Verdana"/>
      <w:color w:val="4E4E4E"/>
      <w:sz w:val="18"/>
      <w:szCs w:val="18"/>
    </w:rPr>
  </w:style>
  <w:style w:type="character" w:customStyle="1" w:styleId="134">
    <w:name w:val="页脚 Char1"/>
    <w:semiHidden/>
    <w:qFormat/>
    <w:uiPriority w:val="99"/>
    <w:rPr>
      <w:rFonts w:ascii="Times New Roman" w:hAnsi="Times New Roman" w:eastAsia="宋体" w:cs="Times New Roman"/>
      <w:sz w:val="18"/>
      <w:szCs w:val="18"/>
    </w:rPr>
  </w:style>
  <w:style w:type="character" w:customStyle="1" w:styleId="135">
    <w:name w:val="标题 3 字符"/>
    <w:link w:val="6"/>
    <w:qFormat/>
    <w:uiPriority w:val="0"/>
    <w:rPr>
      <w:b/>
      <w:bCs/>
      <w:kern w:val="2"/>
      <w:sz w:val="32"/>
      <w:szCs w:val="32"/>
    </w:rPr>
  </w:style>
  <w:style w:type="character" w:customStyle="1" w:styleId="136">
    <w:name w:val="Plain Text Char"/>
    <w:qFormat/>
    <w:locked/>
    <w:uiPriority w:val="0"/>
    <w:rPr>
      <w:rFonts w:ascii="宋体" w:hAnsi="Courier New" w:eastAsia="宋体"/>
    </w:rPr>
  </w:style>
  <w:style w:type="character" w:customStyle="1" w:styleId="137">
    <w:name w:val="font51"/>
    <w:qFormat/>
    <w:uiPriority w:val="0"/>
    <w:rPr>
      <w:rFonts w:hint="eastAsia" w:ascii="宋体" w:hAnsi="宋体" w:eastAsia="宋体" w:cs="宋体"/>
      <w:color w:val="000000"/>
      <w:sz w:val="20"/>
      <w:szCs w:val="20"/>
      <w:u w:val="none"/>
    </w:rPr>
  </w:style>
  <w:style w:type="character" w:customStyle="1" w:styleId="138">
    <w:name w:val="lmain1"/>
    <w:qFormat/>
    <w:uiPriority w:val="0"/>
    <w:rPr>
      <w:color w:val="407AAB"/>
      <w:sz w:val="30"/>
      <w:szCs w:val="30"/>
    </w:rPr>
  </w:style>
  <w:style w:type="character" w:customStyle="1" w:styleId="139">
    <w:name w:val="宏文本 Char1"/>
    <w:qFormat/>
    <w:uiPriority w:val="99"/>
    <w:rPr>
      <w:rFonts w:ascii="Courier New" w:hAnsi="Courier New" w:cs="Courier New"/>
      <w:kern w:val="2"/>
      <w:sz w:val="24"/>
      <w:szCs w:val="24"/>
    </w:rPr>
  </w:style>
  <w:style w:type="character" w:customStyle="1" w:styleId="140">
    <w:name w:val="批注框文本 Char1"/>
    <w:semiHidden/>
    <w:qFormat/>
    <w:uiPriority w:val="99"/>
    <w:rPr>
      <w:kern w:val="2"/>
      <w:sz w:val="18"/>
      <w:szCs w:val="18"/>
    </w:rPr>
  </w:style>
  <w:style w:type="character" w:customStyle="1" w:styleId="141">
    <w:name w:val="标题 9 字符"/>
    <w:link w:val="13"/>
    <w:qFormat/>
    <w:uiPriority w:val="0"/>
    <w:rPr>
      <w:rFonts w:ascii="Arial" w:hAnsi="Arial" w:eastAsia="黑体"/>
      <w:kern w:val="2"/>
      <w:sz w:val="21"/>
      <w:szCs w:val="24"/>
    </w:rPr>
  </w:style>
  <w:style w:type="character" w:customStyle="1" w:styleId="142">
    <w:name w:val="标题 8 字符"/>
    <w:link w:val="12"/>
    <w:qFormat/>
    <w:uiPriority w:val="0"/>
    <w:rPr>
      <w:rFonts w:ascii="Arial" w:hAnsi="Arial" w:eastAsia="黑体"/>
      <w:kern w:val="2"/>
      <w:sz w:val="24"/>
      <w:szCs w:val="24"/>
    </w:rPr>
  </w:style>
  <w:style w:type="character" w:customStyle="1" w:styleId="143">
    <w:name w:val="正文文本缩进 3 Char1"/>
    <w:semiHidden/>
    <w:qFormat/>
    <w:uiPriority w:val="99"/>
    <w:rPr>
      <w:rFonts w:ascii="Times New Roman" w:hAnsi="Times New Roman" w:eastAsia="宋体" w:cs="Times New Roman"/>
      <w:sz w:val="16"/>
      <w:szCs w:val="16"/>
    </w:rPr>
  </w:style>
  <w:style w:type="character" w:customStyle="1" w:styleId="144">
    <w:name w:val="文档结构图 字符"/>
    <w:link w:val="17"/>
    <w:qFormat/>
    <w:uiPriority w:val="0"/>
    <w:rPr>
      <w:kern w:val="2"/>
      <w:sz w:val="21"/>
      <w:szCs w:val="24"/>
      <w:shd w:val="clear" w:color="auto" w:fill="000080"/>
    </w:rPr>
  </w:style>
  <w:style w:type="character" w:customStyle="1" w:styleId="145">
    <w:name w:val="文档正文 Char Char"/>
    <w:link w:val="146"/>
    <w:qFormat/>
    <w:locked/>
    <w:uiPriority w:val="0"/>
    <w:rPr>
      <w:rFonts w:ascii="华文细黑" w:hAnsi="华文细黑" w:eastAsia="华文细黑"/>
      <w:color w:val="000000"/>
      <w:sz w:val="24"/>
    </w:rPr>
  </w:style>
  <w:style w:type="paragraph" w:customStyle="1" w:styleId="146">
    <w:name w:val="文档正文"/>
    <w:basedOn w:val="1"/>
    <w:link w:val="145"/>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7">
    <w:name w:val="Char Char4"/>
    <w:semiHidden/>
    <w:qFormat/>
    <w:uiPriority w:val="0"/>
    <w:rPr>
      <w:rFonts w:ascii="Times New Roman" w:hAnsi="Times New Roman" w:eastAsia="宋体" w:cs="Times New Roman"/>
      <w:sz w:val="16"/>
      <w:szCs w:val="16"/>
    </w:rPr>
  </w:style>
  <w:style w:type="character" w:customStyle="1" w:styleId="148">
    <w:name w:val="Char Char1"/>
    <w:qFormat/>
    <w:uiPriority w:val="0"/>
    <w:rPr>
      <w:rFonts w:eastAsia="宋体"/>
      <w:kern w:val="2"/>
      <w:sz w:val="21"/>
      <w:szCs w:val="24"/>
      <w:lang w:bidi="ar-SA"/>
    </w:rPr>
  </w:style>
  <w:style w:type="character" w:customStyle="1" w:styleId="149">
    <w:name w:val="批注框文本 字符"/>
    <w:link w:val="31"/>
    <w:qFormat/>
    <w:uiPriority w:val="0"/>
    <w:rPr>
      <w:kern w:val="2"/>
      <w:sz w:val="18"/>
      <w:szCs w:val="18"/>
    </w:rPr>
  </w:style>
  <w:style w:type="character" w:customStyle="1" w:styleId="150">
    <w:name w:val="正文缩进 字符"/>
    <w:link w:val="9"/>
    <w:qFormat/>
    <w:uiPriority w:val="0"/>
    <w:rPr>
      <w:rFonts w:ascii="宋体"/>
      <w:snapToGrid w:val="0"/>
    </w:rPr>
  </w:style>
  <w:style w:type="character" w:customStyle="1" w:styleId="151">
    <w:name w:val="纯文本 字符"/>
    <w:link w:val="27"/>
    <w:qFormat/>
    <w:uiPriority w:val="0"/>
    <w:rPr>
      <w:rFonts w:ascii="宋体" w:hAnsi="Courier New" w:eastAsia="宋体" w:cs="Courier New"/>
      <w:kern w:val="2"/>
      <w:sz w:val="21"/>
      <w:szCs w:val="21"/>
      <w:lang w:val="en-US" w:eastAsia="zh-CN" w:bidi="ar-SA"/>
    </w:rPr>
  </w:style>
  <w:style w:type="character" w:customStyle="1" w:styleId="152">
    <w:name w:val="正文文本 3 字符"/>
    <w:link w:val="19"/>
    <w:qFormat/>
    <w:uiPriority w:val="0"/>
    <w:rPr>
      <w:b/>
      <w:bCs/>
      <w:sz w:val="24"/>
      <w:szCs w:val="24"/>
    </w:rPr>
  </w:style>
  <w:style w:type="character" w:customStyle="1" w:styleId="153">
    <w:name w:val="标题 5 字符"/>
    <w:link w:val="8"/>
    <w:qFormat/>
    <w:uiPriority w:val="0"/>
    <w:rPr>
      <w:b/>
      <w:kern w:val="2"/>
      <w:sz w:val="28"/>
      <w:szCs w:val="24"/>
    </w:rPr>
  </w:style>
  <w:style w:type="character" w:customStyle="1" w:styleId="154">
    <w:name w:val="标题 1 Char"/>
    <w:link w:val="155"/>
    <w:qFormat/>
    <w:uiPriority w:val="0"/>
    <w:rPr>
      <w:b/>
      <w:bCs/>
      <w:kern w:val="44"/>
      <w:sz w:val="44"/>
      <w:szCs w:val="44"/>
    </w:rPr>
  </w:style>
  <w:style w:type="paragraph" w:customStyle="1" w:styleId="155">
    <w:name w:val="heading 1_file_509"/>
    <w:basedOn w:val="156"/>
    <w:link w:val="154"/>
    <w:qFormat/>
    <w:uiPriority w:val="9"/>
    <w:pPr>
      <w:outlineLvl w:val="0"/>
    </w:pPr>
    <w:rPr>
      <w:kern w:val="36"/>
      <w:sz w:val="48"/>
      <w:szCs w:val="48"/>
    </w:rPr>
  </w:style>
  <w:style w:type="paragraph" w:customStyle="1" w:styleId="156">
    <w:name w:val="Normal_file_5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7">
    <w:name w:val="heading 1_file_510"/>
    <w:basedOn w:val="158"/>
    <w:link w:val="154"/>
    <w:qFormat/>
    <w:uiPriority w:val="9"/>
    <w:pPr>
      <w:outlineLvl w:val="0"/>
    </w:pPr>
    <w:rPr>
      <w:kern w:val="36"/>
      <w:sz w:val="48"/>
      <w:szCs w:val="48"/>
    </w:rPr>
  </w:style>
  <w:style w:type="paragraph" w:customStyle="1" w:styleId="158">
    <w:name w:val="Normal_file_5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9">
    <w:name w:val="heading 1_file_511"/>
    <w:basedOn w:val="160"/>
    <w:link w:val="154"/>
    <w:qFormat/>
    <w:uiPriority w:val="9"/>
    <w:pPr>
      <w:outlineLvl w:val="0"/>
    </w:pPr>
    <w:rPr>
      <w:kern w:val="36"/>
      <w:sz w:val="48"/>
      <w:szCs w:val="48"/>
    </w:rPr>
  </w:style>
  <w:style w:type="paragraph" w:customStyle="1" w:styleId="160">
    <w:name w:val="Normal_file_5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1">
    <w:name w:val="heading 1_file_512"/>
    <w:basedOn w:val="162"/>
    <w:link w:val="154"/>
    <w:qFormat/>
    <w:uiPriority w:val="9"/>
    <w:pPr>
      <w:outlineLvl w:val="0"/>
    </w:pPr>
    <w:rPr>
      <w:kern w:val="36"/>
      <w:sz w:val="48"/>
      <w:szCs w:val="48"/>
    </w:rPr>
  </w:style>
  <w:style w:type="paragraph" w:customStyle="1" w:styleId="162">
    <w:name w:val="Normal_file_5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3">
    <w:name w:val="heading 1_file_513"/>
    <w:basedOn w:val="164"/>
    <w:link w:val="154"/>
    <w:qFormat/>
    <w:uiPriority w:val="9"/>
    <w:pPr>
      <w:outlineLvl w:val="0"/>
    </w:pPr>
    <w:rPr>
      <w:kern w:val="36"/>
      <w:sz w:val="48"/>
      <w:szCs w:val="48"/>
    </w:rPr>
  </w:style>
  <w:style w:type="paragraph" w:customStyle="1" w:styleId="164">
    <w:name w:val="Normal_file_5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5">
    <w:name w:val="heading 1_file_514"/>
    <w:basedOn w:val="166"/>
    <w:link w:val="154"/>
    <w:qFormat/>
    <w:uiPriority w:val="9"/>
    <w:pPr>
      <w:outlineLvl w:val="0"/>
    </w:pPr>
    <w:rPr>
      <w:kern w:val="36"/>
      <w:sz w:val="48"/>
      <w:szCs w:val="48"/>
    </w:rPr>
  </w:style>
  <w:style w:type="paragraph" w:customStyle="1" w:styleId="166">
    <w:name w:val="Normal_file_5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7">
    <w:name w:val="heading 1_file_491"/>
    <w:basedOn w:val="168"/>
    <w:link w:val="154"/>
    <w:qFormat/>
    <w:uiPriority w:val="9"/>
    <w:pPr>
      <w:outlineLvl w:val="0"/>
    </w:pPr>
    <w:rPr>
      <w:kern w:val="36"/>
      <w:sz w:val="48"/>
      <w:szCs w:val="48"/>
    </w:rPr>
  </w:style>
  <w:style w:type="paragraph" w:customStyle="1" w:styleId="168">
    <w:name w:val="Normal_file_4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9">
    <w:name w:val="heading 1_file_492"/>
    <w:basedOn w:val="170"/>
    <w:link w:val="154"/>
    <w:qFormat/>
    <w:uiPriority w:val="9"/>
    <w:pPr>
      <w:outlineLvl w:val="0"/>
    </w:pPr>
    <w:rPr>
      <w:kern w:val="36"/>
      <w:sz w:val="48"/>
      <w:szCs w:val="48"/>
    </w:rPr>
  </w:style>
  <w:style w:type="paragraph" w:customStyle="1" w:styleId="170">
    <w:name w:val="Normal_file_4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1">
    <w:name w:val="heading 1_file_494"/>
    <w:basedOn w:val="172"/>
    <w:link w:val="154"/>
    <w:qFormat/>
    <w:uiPriority w:val="9"/>
    <w:pPr>
      <w:outlineLvl w:val="0"/>
    </w:pPr>
    <w:rPr>
      <w:kern w:val="36"/>
      <w:sz w:val="48"/>
      <w:szCs w:val="48"/>
    </w:rPr>
  </w:style>
  <w:style w:type="paragraph" w:customStyle="1" w:styleId="172">
    <w:name w:val="Normal_file_4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3">
    <w:name w:val="heading 1_file_495"/>
    <w:basedOn w:val="174"/>
    <w:link w:val="154"/>
    <w:qFormat/>
    <w:uiPriority w:val="9"/>
    <w:pPr>
      <w:outlineLvl w:val="0"/>
    </w:pPr>
    <w:rPr>
      <w:kern w:val="36"/>
      <w:sz w:val="48"/>
      <w:szCs w:val="48"/>
    </w:rPr>
  </w:style>
  <w:style w:type="paragraph" w:customStyle="1" w:styleId="174">
    <w:name w:val="Normal_file_4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5">
    <w:name w:val="heading 1_file_496"/>
    <w:basedOn w:val="176"/>
    <w:link w:val="154"/>
    <w:qFormat/>
    <w:uiPriority w:val="9"/>
    <w:pPr>
      <w:outlineLvl w:val="0"/>
    </w:pPr>
    <w:rPr>
      <w:kern w:val="36"/>
      <w:sz w:val="48"/>
      <w:szCs w:val="48"/>
    </w:rPr>
  </w:style>
  <w:style w:type="paragraph" w:customStyle="1" w:styleId="176">
    <w:name w:val="Normal_file_4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7">
    <w:name w:val="heading 1_file_498"/>
    <w:basedOn w:val="178"/>
    <w:link w:val="154"/>
    <w:qFormat/>
    <w:uiPriority w:val="9"/>
    <w:pPr>
      <w:outlineLvl w:val="0"/>
    </w:pPr>
    <w:rPr>
      <w:kern w:val="36"/>
      <w:sz w:val="48"/>
      <w:szCs w:val="48"/>
    </w:rPr>
  </w:style>
  <w:style w:type="paragraph" w:customStyle="1" w:styleId="178">
    <w:name w:val="Normal_file_4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9">
    <w:name w:val="heading 1_file_490_file_499"/>
    <w:basedOn w:val="180"/>
    <w:link w:val="154"/>
    <w:qFormat/>
    <w:uiPriority w:val="9"/>
    <w:pPr>
      <w:outlineLvl w:val="0"/>
    </w:pPr>
    <w:rPr>
      <w:kern w:val="36"/>
      <w:sz w:val="48"/>
      <w:szCs w:val="48"/>
    </w:rPr>
  </w:style>
  <w:style w:type="paragraph" w:customStyle="1" w:styleId="180">
    <w:name w:val="Normal_file_490_file_4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1">
    <w:name w:val="heading 1_file_500"/>
    <w:basedOn w:val="182"/>
    <w:link w:val="154"/>
    <w:qFormat/>
    <w:uiPriority w:val="9"/>
    <w:pPr>
      <w:outlineLvl w:val="0"/>
    </w:pPr>
    <w:rPr>
      <w:kern w:val="36"/>
      <w:sz w:val="48"/>
      <w:szCs w:val="48"/>
    </w:rPr>
  </w:style>
  <w:style w:type="paragraph" w:customStyle="1" w:styleId="182">
    <w:name w:val="Normal_file_5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3">
    <w:name w:val="heading 1_file_501"/>
    <w:basedOn w:val="184"/>
    <w:link w:val="154"/>
    <w:qFormat/>
    <w:uiPriority w:val="9"/>
    <w:pPr>
      <w:outlineLvl w:val="0"/>
    </w:pPr>
    <w:rPr>
      <w:kern w:val="36"/>
      <w:sz w:val="48"/>
      <w:szCs w:val="48"/>
    </w:rPr>
  </w:style>
  <w:style w:type="paragraph" w:customStyle="1" w:styleId="184">
    <w:name w:val="Normal_file_5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5">
    <w:name w:val="heading 1_file_502"/>
    <w:basedOn w:val="186"/>
    <w:link w:val="154"/>
    <w:qFormat/>
    <w:uiPriority w:val="9"/>
    <w:pPr>
      <w:outlineLvl w:val="0"/>
    </w:pPr>
    <w:rPr>
      <w:kern w:val="36"/>
      <w:sz w:val="48"/>
      <w:szCs w:val="48"/>
    </w:rPr>
  </w:style>
  <w:style w:type="paragraph" w:customStyle="1" w:styleId="186">
    <w:name w:val="Normal_file_5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7">
    <w:name w:val="heading 1_file_503"/>
    <w:basedOn w:val="188"/>
    <w:link w:val="154"/>
    <w:qFormat/>
    <w:uiPriority w:val="9"/>
    <w:pPr>
      <w:outlineLvl w:val="0"/>
    </w:pPr>
    <w:rPr>
      <w:kern w:val="36"/>
      <w:sz w:val="48"/>
      <w:szCs w:val="48"/>
    </w:rPr>
  </w:style>
  <w:style w:type="paragraph" w:customStyle="1" w:styleId="188">
    <w:name w:val="Normal_file_5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9">
    <w:name w:val="heading 1_file_504"/>
    <w:basedOn w:val="190"/>
    <w:link w:val="154"/>
    <w:qFormat/>
    <w:uiPriority w:val="9"/>
    <w:pPr>
      <w:outlineLvl w:val="0"/>
    </w:pPr>
    <w:rPr>
      <w:kern w:val="36"/>
      <w:sz w:val="48"/>
      <w:szCs w:val="48"/>
    </w:rPr>
  </w:style>
  <w:style w:type="paragraph" w:customStyle="1" w:styleId="190">
    <w:name w:val="Normal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1">
    <w:name w:val="heading 1_file_505"/>
    <w:basedOn w:val="192"/>
    <w:link w:val="154"/>
    <w:qFormat/>
    <w:uiPriority w:val="9"/>
    <w:pPr>
      <w:outlineLvl w:val="0"/>
    </w:pPr>
    <w:rPr>
      <w:kern w:val="36"/>
      <w:sz w:val="48"/>
      <w:szCs w:val="48"/>
    </w:rPr>
  </w:style>
  <w:style w:type="paragraph" w:customStyle="1" w:styleId="192">
    <w:name w:val="Normal_file_5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3">
    <w:name w:val="heading 1_file_506"/>
    <w:basedOn w:val="194"/>
    <w:link w:val="154"/>
    <w:qFormat/>
    <w:uiPriority w:val="9"/>
    <w:pPr>
      <w:outlineLvl w:val="0"/>
    </w:pPr>
    <w:rPr>
      <w:kern w:val="36"/>
      <w:sz w:val="48"/>
      <w:szCs w:val="48"/>
    </w:rPr>
  </w:style>
  <w:style w:type="paragraph" w:customStyle="1" w:styleId="194">
    <w:name w:val="Normal_file_5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5">
    <w:name w:val="heading 1_file_507"/>
    <w:basedOn w:val="196"/>
    <w:link w:val="154"/>
    <w:qFormat/>
    <w:uiPriority w:val="9"/>
    <w:pPr>
      <w:outlineLvl w:val="0"/>
    </w:pPr>
    <w:rPr>
      <w:kern w:val="36"/>
      <w:sz w:val="48"/>
      <w:szCs w:val="48"/>
    </w:rPr>
  </w:style>
  <w:style w:type="paragraph" w:customStyle="1" w:styleId="196">
    <w:name w:val="Normal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7">
    <w:name w:val="heading 1_file_508"/>
    <w:basedOn w:val="198"/>
    <w:link w:val="154"/>
    <w:qFormat/>
    <w:uiPriority w:val="9"/>
    <w:pPr>
      <w:outlineLvl w:val="0"/>
    </w:pPr>
    <w:rPr>
      <w:kern w:val="36"/>
      <w:sz w:val="48"/>
      <w:szCs w:val="48"/>
    </w:rPr>
  </w:style>
  <w:style w:type="paragraph" w:customStyle="1" w:styleId="198">
    <w:name w:val="Normal_file_508"/>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99">
    <w:name w:val="Char Char11"/>
    <w:qFormat/>
    <w:uiPriority w:val="0"/>
    <w:rPr>
      <w:rFonts w:ascii="宋体" w:hAnsi="Courier New" w:eastAsia="宋体" w:cs="Courier New"/>
      <w:szCs w:val="21"/>
    </w:rPr>
  </w:style>
  <w:style w:type="character" w:customStyle="1" w:styleId="200">
    <w:name w:val="页脚 字符"/>
    <w:link w:val="32"/>
    <w:qFormat/>
    <w:uiPriority w:val="99"/>
    <w:rPr>
      <w:kern w:val="2"/>
      <w:sz w:val="18"/>
      <w:szCs w:val="18"/>
    </w:rPr>
  </w:style>
  <w:style w:type="character" w:customStyle="1" w:styleId="201">
    <w:name w:val="font91"/>
    <w:qFormat/>
    <w:uiPriority w:val="0"/>
    <w:rPr>
      <w:rFonts w:hint="default" w:ascii="Times New Roman" w:hAnsi="Times New Roman" w:cs="Times New Roman"/>
      <w:color w:val="000000"/>
      <w:sz w:val="20"/>
      <w:szCs w:val="20"/>
      <w:u w:val="none"/>
    </w:rPr>
  </w:style>
  <w:style w:type="character" w:customStyle="1" w:styleId="202">
    <w:name w:val="纯文本 Char1"/>
    <w:qFormat/>
    <w:uiPriority w:val="0"/>
    <w:rPr>
      <w:rFonts w:ascii="宋体" w:hAnsi="Courier New" w:eastAsia="宋体" w:cs="Courier New"/>
      <w:szCs w:val="21"/>
    </w:rPr>
  </w:style>
  <w:style w:type="character" w:customStyle="1" w:styleId="203">
    <w:name w:val="正文文本缩进 3 Char2"/>
    <w:semiHidden/>
    <w:qFormat/>
    <w:uiPriority w:val="99"/>
    <w:rPr>
      <w:kern w:val="2"/>
      <w:sz w:val="16"/>
      <w:szCs w:val="16"/>
    </w:rPr>
  </w:style>
  <w:style w:type="character" w:customStyle="1" w:styleId="204">
    <w:name w:val="A4"/>
    <w:qFormat/>
    <w:uiPriority w:val="0"/>
    <w:rPr>
      <w:rFonts w:ascii="新宋体" w:eastAsia="新宋体" w:cs="新宋体"/>
      <w:color w:val="000000"/>
      <w:lang w:bidi="ar-SA"/>
    </w:rPr>
  </w:style>
  <w:style w:type="character" w:customStyle="1" w:styleId="205">
    <w:name w:val="style21"/>
    <w:qFormat/>
    <w:uiPriority w:val="0"/>
    <w:rPr>
      <w:sz w:val="22"/>
      <w:szCs w:val="22"/>
    </w:rPr>
  </w:style>
  <w:style w:type="character" w:customStyle="1" w:styleId="206">
    <w:name w:val="列表段落 字符"/>
    <w:link w:val="207"/>
    <w:qFormat/>
    <w:locked/>
    <w:uiPriority w:val="34"/>
    <w:rPr>
      <w:rFonts w:ascii="Calibri" w:hAnsi="Calibri"/>
      <w:kern w:val="2"/>
      <w:sz w:val="21"/>
      <w:szCs w:val="22"/>
    </w:rPr>
  </w:style>
  <w:style w:type="paragraph" w:styleId="207">
    <w:name w:val="List Paragraph"/>
    <w:basedOn w:val="1"/>
    <w:link w:val="206"/>
    <w:qFormat/>
    <w:uiPriority w:val="34"/>
    <w:pPr>
      <w:ind w:firstLine="420" w:firstLineChars="200"/>
    </w:pPr>
    <w:rPr>
      <w:rFonts w:ascii="Calibri" w:hAnsi="Calibri"/>
      <w:szCs w:val="22"/>
    </w:rPr>
  </w:style>
  <w:style w:type="character" w:customStyle="1" w:styleId="208">
    <w:name w:val="标题 7 字符"/>
    <w:link w:val="11"/>
    <w:qFormat/>
    <w:uiPriority w:val="0"/>
    <w:rPr>
      <w:b/>
      <w:kern w:val="2"/>
      <w:sz w:val="24"/>
      <w:szCs w:val="24"/>
    </w:rPr>
  </w:style>
  <w:style w:type="character" w:customStyle="1" w:styleId="209">
    <w:name w:val="无间隔 字符"/>
    <w:link w:val="210"/>
    <w:qFormat/>
    <w:uiPriority w:val="1"/>
    <w:rPr>
      <w:rFonts w:ascii="宋体" w:hAnsi="Courier New"/>
      <w:kern w:val="2"/>
      <w:sz w:val="21"/>
      <w:lang w:val="en-US" w:eastAsia="zh-CN" w:bidi="ar-SA"/>
    </w:rPr>
  </w:style>
  <w:style w:type="paragraph" w:styleId="210">
    <w:name w:val="No Spacing"/>
    <w:link w:val="209"/>
    <w:qFormat/>
    <w:uiPriority w:val="1"/>
    <w:pPr>
      <w:widowControl w:val="0"/>
      <w:jc w:val="both"/>
    </w:pPr>
    <w:rPr>
      <w:rFonts w:ascii="宋体" w:hAnsi="Courier New" w:eastAsia="宋体" w:cs="Times New Roman"/>
      <w:kern w:val="2"/>
      <w:sz w:val="21"/>
      <w:lang w:val="en-US" w:eastAsia="zh-CN" w:bidi="ar-SA"/>
    </w:rPr>
  </w:style>
  <w:style w:type="character" w:customStyle="1" w:styleId="211">
    <w:name w:val="Subtle Emphasis"/>
    <w:qFormat/>
    <w:uiPriority w:val="19"/>
    <w:rPr>
      <w:i/>
      <w:iCs/>
      <w:color w:val="808080"/>
    </w:rPr>
  </w:style>
  <w:style w:type="character" w:customStyle="1" w:styleId="212">
    <w:name w:val="表正文 Char2"/>
    <w:qFormat/>
    <w:uiPriority w:val="0"/>
    <w:rPr>
      <w:rFonts w:ascii="Times New Roman" w:hAnsi="Times New Roman"/>
      <w:kern w:val="2"/>
      <w:sz w:val="21"/>
    </w:rPr>
  </w:style>
  <w:style w:type="character" w:customStyle="1" w:styleId="213">
    <w:name w:val="日期 Char1"/>
    <w:semiHidden/>
    <w:qFormat/>
    <w:uiPriority w:val="99"/>
    <w:rPr>
      <w:rFonts w:ascii="Times New Roman" w:hAnsi="Times New Roman" w:eastAsia="宋体" w:cs="Times New Roman"/>
      <w:szCs w:val="24"/>
    </w:rPr>
  </w:style>
  <w:style w:type="character" w:customStyle="1" w:styleId="214">
    <w:name w:val="批注文字 字符"/>
    <w:link w:val="18"/>
    <w:qFormat/>
    <w:uiPriority w:val="99"/>
    <w:rPr>
      <w:kern w:val="2"/>
      <w:sz w:val="21"/>
      <w:szCs w:val="24"/>
    </w:rPr>
  </w:style>
  <w:style w:type="character" w:customStyle="1" w:styleId="215">
    <w:name w:val="ca-21"/>
    <w:qFormat/>
    <w:uiPriority w:val="0"/>
    <w:rPr>
      <w:rFonts w:ascii="宋体" w:hAnsi="宋体" w:eastAsia="宋体"/>
      <w:w w:val="100"/>
      <w:sz w:val="21"/>
      <w:szCs w:val="21"/>
      <w:shd w:val="clear" w:color="auto" w:fill="auto"/>
    </w:rPr>
  </w:style>
  <w:style w:type="character" w:customStyle="1" w:styleId="216">
    <w:name w:val="Body Text Indent 3 Char"/>
    <w:qFormat/>
    <w:locked/>
    <w:uiPriority w:val="99"/>
    <w:rPr>
      <w:rFonts w:eastAsia="宋体"/>
      <w:sz w:val="16"/>
    </w:rPr>
  </w:style>
  <w:style w:type="character" w:customStyle="1" w:styleId="217">
    <w:name w:val="批注主题 Char1"/>
    <w:qFormat/>
    <w:uiPriority w:val="99"/>
    <w:rPr>
      <w:b/>
      <w:bCs/>
      <w:kern w:val="2"/>
      <w:sz w:val="21"/>
      <w:szCs w:val="24"/>
    </w:rPr>
  </w:style>
  <w:style w:type="character" w:customStyle="1" w:styleId="218">
    <w:name w:val="页眉 Char1"/>
    <w:semiHidden/>
    <w:qFormat/>
    <w:uiPriority w:val="99"/>
    <w:rPr>
      <w:kern w:val="2"/>
      <w:sz w:val="18"/>
      <w:szCs w:val="18"/>
    </w:rPr>
  </w:style>
  <w:style w:type="character" w:customStyle="1" w:styleId="219">
    <w:name w:val="正文文本 2 Char1"/>
    <w:semiHidden/>
    <w:qFormat/>
    <w:uiPriority w:val="99"/>
    <w:rPr>
      <w:rFonts w:ascii="Times New Roman" w:hAnsi="Times New Roman" w:eastAsia="宋体" w:cs="Times New Roman"/>
      <w:szCs w:val="24"/>
    </w:rPr>
  </w:style>
  <w:style w:type="character" w:customStyle="1" w:styleId="220">
    <w:name w:val="bold1"/>
    <w:qFormat/>
    <w:uiPriority w:val="0"/>
    <w:rPr>
      <w:rFonts w:hint="default"/>
      <w:b/>
      <w:bCs/>
      <w:color w:val="000000"/>
      <w:sz w:val="18"/>
      <w:szCs w:val="18"/>
    </w:rPr>
  </w:style>
  <w:style w:type="character" w:customStyle="1" w:styleId="221">
    <w:name w:val="正文文本缩进 Char1"/>
    <w:semiHidden/>
    <w:qFormat/>
    <w:uiPriority w:val="99"/>
    <w:rPr>
      <w:kern w:val="2"/>
      <w:sz w:val="21"/>
      <w:szCs w:val="24"/>
    </w:rPr>
  </w:style>
  <w:style w:type="character" w:customStyle="1" w:styleId="222">
    <w:name w:val="纯文本 Char"/>
    <w:qFormat/>
    <w:uiPriority w:val="0"/>
    <w:rPr>
      <w:rFonts w:ascii="宋体" w:hAnsi="Courier New" w:eastAsia="宋体" w:cs="Courier New"/>
      <w:kern w:val="2"/>
      <w:sz w:val="21"/>
      <w:szCs w:val="21"/>
      <w:lang w:val="en-US" w:eastAsia="zh-CN" w:bidi="ar-SA"/>
    </w:rPr>
  </w:style>
  <w:style w:type="character" w:customStyle="1" w:styleId="223">
    <w:name w:val="正文文本 字符"/>
    <w:link w:val="20"/>
    <w:qFormat/>
    <w:uiPriority w:val="0"/>
    <w:rPr>
      <w:kern w:val="2"/>
      <w:sz w:val="24"/>
      <w:szCs w:val="24"/>
    </w:rPr>
  </w:style>
  <w:style w:type="character" w:customStyle="1" w:styleId="224">
    <w:name w:val="项目排列 Char Char"/>
    <w:link w:val="225"/>
    <w:qFormat/>
    <w:uiPriority w:val="0"/>
    <w:rPr>
      <w:kern w:val="2"/>
      <w:sz w:val="24"/>
      <w:szCs w:val="24"/>
    </w:rPr>
  </w:style>
  <w:style w:type="paragraph" w:customStyle="1" w:styleId="225">
    <w:name w:val="项目排列"/>
    <w:basedOn w:val="1"/>
    <w:link w:val="224"/>
    <w:qFormat/>
    <w:uiPriority w:val="0"/>
    <w:pPr>
      <w:numPr>
        <w:ilvl w:val="0"/>
        <w:numId w:val="1"/>
      </w:numPr>
      <w:tabs>
        <w:tab w:val="left" w:pos="1200"/>
      </w:tabs>
      <w:spacing w:beforeLines="50" w:afterLines="50" w:line="300" w:lineRule="auto"/>
    </w:pPr>
    <w:rPr>
      <w:sz w:val="24"/>
    </w:rPr>
  </w:style>
  <w:style w:type="character" w:customStyle="1" w:styleId="226">
    <w:name w:val="ca-2"/>
    <w:basedOn w:val="51"/>
    <w:qFormat/>
    <w:uiPriority w:val="0"/>
  </w:style>
  <w:style w:type="character" w:customStyle="1" w:styleId="227">
    <w:name w:val="标题 6 字符"/>
    <w:link w:val="10"/>
    <w:qFormat/>
    <w:uiPriority w:val="0"/>
    <w:rPr>
      <w:rFonts w:ascii="Arial" w:hAnsi="Arial" w:eastAsia="黑体"/>
      <w:b/>
      <w:kern w:val="2"/>
      <w:sz w:val="24"/>
      <w:szCs w:val="24"/>
    </w:rPr>
  </w:style>
  <w:style w:type="paragraph" w:customStyle="1" w:styleId="228">
    <w:name w:val="列表段落1"/>
    <w:basedOn w:val="1"/>
    <w:qFormat/>
    <w:uiPriority w:val="0"/>
    <w:pPr>
      <w:ind w:firstLine="420" w:firstLineChars="200"/>
    </w:pPr>
    <w:rPr>
      <w:rFonts w:ascii="Calibri" w:hAnsi="Calibri"/>
      <w:szCs w:val="22"/>
    </w:rPr>
  </w:style>
  <w:style w:type="paragraph" w:customStyle="1" w:styleId="229">
    <w:name w:val="三级条标题"/>
    <w:basedOn w:val="230"/>
    <w:next w:val="231"/>
    <w:qFormat/>
    <w:uiPriority w:val="0"/>
    <w:pPr>
      <w:outlineLvl w:val="4"/>
    </w:pPr>
  </w:style>
  <w:style w:type="paragraph" w:customStyle="1" w:styleId="230">
    <w:name w:val="二级条标题"/>
    <w:basedOn w:val="1"/>
    <w:next w:val="1"/>
    <w:qFormat/>
    <w:uiPriority w:val="0"/>
    <w:pPr>
      <w:widowControl/>
      <w:jc w:val="left"/>
      <w:outlineLvl w:val="3"/>
    </w:pPr>
    <w:rPr>
      <w:rFonts w:ascii="宋体" w:hAnsi="宋体"/>
      <w:color w:val="000000"/>
      <w:kern w:val="0"/>
      <w:szCs w:val="20"/>
    </w:rPr>
  </w:style>
  <w:style w:type="paragraph" w:customStyle="1" w:styleId="23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2">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3">
    <w:name w:val="pa-2"/>
    <w:basedOn w:val="1"/>
    <w:qFormat/>
    <w:uiPriority w:val="0"/>
    <w:pPr>
      <w:widowControl/>
      <w:ind w:firstLine="420"/>
    </w:pPr>
    <w:rPr>
      <w:rFonts w:ascii="宋体" w:hAnsi="宋体"/>
      <w:kern w:val="0"/>
      <w:sz w:val="24"/>
    </w:rPr>
  </w:style>
  <w:style w:type="paragraph" w:customStyle="1" w:styleId="234">
    <w:name w:val="样式 标题 2 + Times New Roman 四号 非加粗 段前: 5 磅 段后: 0 磅 行距: 固定值 20..."/>
    <w:basedOn w:val="5"/>
    <w:uiPriority w:val="0"/>
    <w:pPr>
      <w:keepLines/>
      <w:adjustRightInd/>
      <w:spacing w:before="100" w:line="400" w:lineRule="exact"/>
      <w:jc w:val="both"/>
    </w:pPr>
    <w:rPr>
      <w:rFonts w:eastAsia="黑体" w:cs="宋体"/>
      <w:b w:val="0"/>
      <w:sz w:val="28"/>
    </w:rPr>
  </w:style>
  <w:style w:type="paragraph" w:customStyle="1" w:styleId="235">
    <w:name w:val="Char Char Char"/>
    <w:basedOn w:val="1"/>
    <w:qFormat/>
    <w:uiPriority w:val="0"/>
    <w:rPr>
      <w:rFonts w:ascii="Tahoma" w:hAnsi="Tahoma"/>
      <w:sz w:val="24"/>
      <w:szCs w:val="20"/>
    </w:rPr>
  </w:style>
  <w:style w:type="paragraph" w:customStyle="1" w:styleId="236">
    <w:name w:val="1."/>
    <w:basedOn w:val="1"/>
    <w:qFormat/>
    <w:uiPriority w:val="0"/>
    <w:pPr>
      <w:spacing w:line="360" w:lineRule="auto"/>
      <w:ind w:firstLine="480" w:firstLineChars="200"/>
    </w:pPr>
    <w:rPr>
      <w:rFonts w:ascii="宋体" w:hAnsi="宋体"/>
      <w:sz w:val="24"/>
    </w:rPr>
  </w:style>
  <w:style w:type="paragraph" w:customStyle="1" w:styleId="237">
    <w:name w:val="样式 首行缩进:  2 字符"/>
    <w:basedOn w:val="1"/>
    <w:qFormat/>
    <w:uiPriority w:val="0"/>
    <w:pPr>
      <w:spacing w:line="400" w:lineRule="exact"/>
      <w:ind w:firstLine="200" w:firstLineChars="200"/>
    </w:pPr>
    <w:rPr>
      <w:rFonts w:cs="宋体"/>
      <w:sz w:val="24"/>
    </w:rPr>
  </w:style>
  <w:style w:type="paragraph" w:customStyle="1" w:styleId="238">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39">
    <w:name w:val="about_main1"/>
    <w:basedOn w:val="1"/>
    <w:qFormat/>
    <w:uiPriority w:val="0"/>
    <w:pPr>
      <w:widowControl/>
      <w:spacing w:before="30" w:after="100" w:afterAutospacing="1"/>
      <w:jc w:val="left"/>
    </w:pPr>
    <w:rPr>
      <w:rFonts w:ascii="宋体" w:hAnsi="宋体" w:cs="宋体"/>
      <w:kern w:val="0"/>
      <w:sz w:val="24"/>
    </w:rPr>
  </w:style>
  <w:style w:type="paragraph" w:customStyle="1" w:styleId="240">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41">
    <w:name w:val="Char1"/>
    <w:basedOn w:val="1"/>
    <w:qFormat/>
    <w:uiPriority w:val="0"/>
    <w:rPr>
      <w:szCs w:val="21"/>
    </w:rPr>
  </w:style>
  <w:style w:type="paragraph" w:customStyle="1" w:styleId="242">
    <w:name w:val="2-2ji"/>
    <w:basedOn w:val="5"/>
    <w:qFormat/>
    <w:uiPriority w:val="0"/>
    <w:pPr>
      <w:keepLines/>
      <w:spacing w:before="0"/>
      <w:textAlignment w:val="baseline"/>
    </w:pPr>
    <w:rPr>
      <w:rFonts w:ascii="宋体" w:hAnsi="宋体" w:eastAsia="宋体"/>
      <w:sz w:val="36"/>
      <w:szCs w:val="32"/>
    </w:rPr>
  </w:style>
  <w:style w:type="paragraph" w:customStyle="1" w:styleId="243">
    <w:name w:val="正文首行缩进两字符"/>
    <w:basedOn w:val="1"/>
    <w:qFormat/>
    <w:uiPriority w:val="0"/>
    <w:pPr>
      <w:spacing w:line="360" w:lineRule="auto"/>
      <w:ind w:firstLine="200" w:firstLineChars="200"/>
    </w:pPr>
  </w:style>
  <w:style w:type="paragraph" w:customStyle="1" w:styleId="244">
    <w:name w:val="列表1"/>
    <w:basedOn w:val="245"/>
    <w:qFormat/>
    <w:uiPriority w:val="0"/>
    <w:pPr>
      <w:tabs>
        <w:tab w:val="left" w:pos="900"/>
      </w:tabs>
      <w:ind w:left="900" w:hanging="420"/>
    </w:pPr>
    <w:rPr>
      <w:rFonts w:ascii="Times New Roman" w:hAnsi="Times New Roman"/>
      <w:szCs w:val="20"/>
    </w:rPr>
  </w:style>
  <w:style w:type="paragraph" w:customStyle="1" w:styleId="245">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246">
    <w:name w:val="正文1"/>
    <w:basedOn w:val="1"/>
    <w:qFormat/>
    <w:uiPriority w:val="0"/>
    <w:pPr>
      <w:widowControl/>
      <w:overflowPunct w:val="0"/>
      <w:autoSpaceDE w:val="0"/>
      <w:autoSpaceDN w:val="0"/>
      <w:adjustRightInd w:val="0"/>
    </w:pPr>
    <w:rPr>
      <w:rFonts w:ascii="宋体"/>
      <w:kern w:val="0"/>
      <w:szCs w:val="20"/>
    </w:rPr>
  </w:style>
  <w:style w:type="paragraph" w:customStyle="1" w:styleId="247">
    <w:name w:val="列出段落1"/>
    <w:basedOn w:val="1"/>
    <w:qFormat/>
    <w:uiPriority w:val="0"/>
    <w:pPr>
      <w:ind w:firstLine="420" w:firstLineChars="200"/>
    </w:pPr>
    <w:rPr>
      <w:rFonts w:ascii="Calibri" w:hAnsi="Calibri"/>
      <w:szCs w:val="22"/>
    </w:rPr>
  </w:style>
  <w:style w:type="paragraph" w:customStyle="1" w:styleId="248">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1">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5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53">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Char1 Char Char Char Char Char Char Char Char Char Char Char Char"/>
    <w:basedOn w:val="1"/>
    <w:qFormat/>
    <w:uiPriority w:val="0"/>
    <w:rPr>
      <w:rFonts w:ascii="Tahoma" w:hAnsi="Tahoma"/>
      <w:sz w:val="24"/>
      <w:szCs w:val="20"/>
    </w:rPr>
  </w:style>
  <w:style w:type="paragraph" w:customStyle="1" w:styleId="25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规范正文"/>
    <w:basedOn w:val="1"/>
    <w:qFormat/>
    <w:uiPriority w:val="0"/>
    <w:pPr>
      <w:adjustRightInd w:val="0"/>
      <w:spacing w:line="360" w:lineRule="auto"/>
      <w:ind w:left="480"/>
      <w:textAlignment w:val="baseline"/>
    </w:pPr>
    <w:rPr>
      <w:kern w:val="0"/>
      <w:sz w:val="24"/>
      <w:szCs w:val="20"/>
    </w:rPr>
  </w:style>
  <w:style w:type="paragraph" w:customStyle="1" w:styleId="258">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59">
    <w:name w:val="Tabletext"/>
    <w:basedOn w:val="1"/>
    <w:qFormat/>
    <w:uiPriority w:val="0"/>
    <w:pPr>
      <w:keepLines/>
      <w:spacing w:after="120" w:line="240" w:lineRule="atLeast"/>
      <w:jc w:val="left"/>
    </w:pPr>
    <w:rPr>
      <w:rFonts w:ascii="宋体"/>
      <w:snapToGrid w:val="0"/>
      <w:kern w:val="0"/>
      <w:sz w:val="20"/>
      <w:szCs w:val="20"/>
    </w:rPr>
  </w:style>
  <w:style w:type="paragraph" w:customStyle="1" w:styleId="260">
    <w:name w:val="Char Char3 Char Char"/>
    <w:basedOn w:val="1"/>
    <w:qFormat/>
    <w:uiPriority w:val="0"/>
  </w:style>
  <w:style w:type="paragraph" w:customStyle="1" w:styleId="261">
    <w:name w:val="Char Char Char Char"/>
    <w:basedOn w:val="1"/>
    <w:qFormat/>
    <w:uiPriority w:val="0"/>
  </w:style>
  <w:style w:type="paragraph" w:customStyle="1" w:styleId="262">
    <w:name w:val="样式6"/>
    <w:basedOn w:val="8"/>
    <w:qFormat/>
    <w:uiPriority w:val="0"/>
    <w:pPr>
      <w:numPr>
        <w:numId w:val="0"/>
      </w:numPr>
      <w:spacing w:line="360" w:lineRule="auto"/>
      <w:ind w:left="210" w:leftChars="100"/>
    </w:pPr>
    <w:rPr>
      <w:rFonts w:ascii="宋体" w:hAnsi="宋体" w:cs="Arial"/>
      <w:bCs/>
      <w:sz w:val="24"/>
    </w:rPr>
  </w:style>
  <w:style w:type="paragraph" w:customStyle="1" w:styleId="263">
    <w:name w:val="Char11"/>
    <w:basedOn w:val="1"/>
    <w:qFormat/>
    <w:uiPriority w:val="0"/>
    <w:rPr>
      <w:szCs w:val="21"/>
    </w:rPr>
  </w:style>
  <w:style w:type="paragraph" w:customStyle="1" w:styleId="26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65">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66">
    <w:name w:val="2ji"/>
    <w:basedOn w:val="5"/>
    <w:qFormat/>
    <w:uiPriority w:val="0"/>
    <w:pPr>
      <w:keepLines/>
      <w:spacing w:before="0"/>
      <w:jc w:val="both"/>
      <w:textAlignment w:val="baseline"/>
    </w:pPr>
    <w:rPr>
      <w:rFonts w:ascii="宋体" w:hAnsi="宋体" w:eastAsia="宋体"/>
      <w:bCs/>
      <w:sz w:val="21"/>
      <w:szCs w:val="21"/>
    </w:rPr>
  </w:style>
  <w:style w:type="paragraph" w:customStyle="1" w:styleId="267">
    <w:name w:val="1"/>
    <w:basedOn w:val="1"/>
    <w:next w:val="27"/>
    <w:qFormat/>
    <w:uiPriority w:val="0"/>
    <w:rPr>
      <w:rFonts w:ascii="宋体" w:hAnsi="Courier New"/>
      <w:szCs w:val="20"/>
    </w:rPr>
  </w:style>
  <w:style w:type="paragraph" w:customStyle="1" w:styleId="26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9">
    <w:name w:val="pa-1"/>
    <w:basedOn w:val="1"/>
    <w:qFormat/>
    <w:uiPriority w:val="0"/>
    <w:pPr>
      <w:widowControl/>
      <w:spacing w:line="280" w:lineRule="atLeast"/>
    </w:pPr>
    <w:rPr>
      <w:rFonts w:ascii="宋体" w:hAnsi="宋体" w:cs="宋体"/>
      <w:kern w:val="0"/>
      <w:sz w:val="24"/>
    </w:rPr>
  </w:style>
  <w:style w:type="paragraph" w:customStyle="1" w:styleId="27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71">
    <w:name w:val="四级条标题"/>
    <w:basedOn w:val="229"/>
    <w:next w:val="231"/>
    <w:qFormat/>
    <w:uiPriority w:val="0"/>
    <w:pPr>
      <w:outlineLvl w:val="5"/>
    </w:pPr>
  </w:style>
  <w:style w:type="paragraph" w:customStyle="1" w:styleId="272">
    <w:name w:val="444"/>
    <w:basedOn w:val="1"/>
    <w:qFormat/>
    <w:uiPriority w:val="0"/>
    <w:pPr>
      <w:adjustRightInd w:val="0"/>
      <w:spacing w:line="312" w:lineRule="atLeast"/>
      <w:jc w:val="center"/>
      <w:textAlignment w:val="baseline"/>
    </w:pPr>
    <w:rPr>
      <w:b/>
      <w:kern w:val="0"/>
      <w:sz w:val="36"/>
      <w:szCs w:val="36"/>
    </w:rPr>
  </w:style>
  <w:style w:type="paragraph" w:customStyle="1" w:styleId="273">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7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75">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76">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77">
    <w:name w:val="默认段落字体 Para Char Char Char Char Char Char Char Char Char1 Char Char Char Char"/>
    <w:basedOn w:val="1"/>
    <w:qFormat/>
    <w:uiPriority w:val="0"/>
    <w:rPr>
      <w:rFonts w:ascii="Tahoma" w:hAnsi="Tahoma"/>
      <w:sz w:val="24"/>
      <w:szCs w:val="20"/>
    </w:rPr>
  </w:style>
  <w:style w:type="paragraph" w:customStyle="1" w:styleId="27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79">
    <w:name w:val="表格"/>
    <w:basedOn w:val="1"/>
    <w:qFormat/>
    <w:uiPriority w:val="0"/>
    <w:pPr>
      <w:spacing w:line="400" w:lineRule="exact"/>
    </w:pPr>
    <w:rPr>
      <w:sz w:val="24"/>
    </w:rPr>
  </w:style>
  <w:style w:type="paragraph" w:customStyle="1" w:styleId="280">
    <w:name w:val="样式 Verdana 首行缩进:  0.74 厘米"/>
    <w:basedOn w:val="1"/>
    <w:qFormat/>
    <w:uiPriority w:val="0"/>
    <w:pPr>
      <w:spacing w:line="360" w:lineRule="auto"/>
      <w:ind w:firstLine="420"/>
    </w:pPr>
    <w:rPr>
      <w:rFonts w:ascii="Verdana" w:hAnsi="Verdana"/>
      <w:sz w:val="24"/>
      <w:szCs w:val="20"/>
    </w:rPr>
  </w:style>
  <w:style w:type="paragraph" w:customStyle="1" w:styleId="281">
    <w:name w:val="Char3"/>
    <w:basedOn w:val="1"/>
    <w:qFormat/>
    <w:uiPriority w:val="0"/>
  </w:style>
  <w:style w:type="paragraph" w:customStyle="1" w:styleId="282">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83">
    <w:name w:val="五级条标题"/>
    <w:basedOn w:val="271"/>
    <w:next w:val="231"/>
    <w:qFormat/>
    <w:uiPriority w:val="0"/>
    <w:pPr>
      <w:outlineLvl w:val="6"/>
    </w:pPr>
  </w:style>
  <w:style w:type="paragraph" w:customStyle="1" w:styleId="284">
    <w:name w:val="p0"/>
    <w:basedOn w:val="1"/>
    <w:qFormat/>
    <w:uiPriority w:val="0"/>
    <w:pPr>
      <w:widowControl/>
    </w:pPr>
    <w:rPr>
      <w:kern w:val="0"/>
      <w:szCs w:val="21"/>
    </w:rPr>
  </w:style>
  <w:style w:type="paragraph" w:customStyle="1" w:styleId="285">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6">
    <w:name w:val="Char12"/>
    <w:basedOn w:val="17"/>
    <w:qFormat/>
    <w:uiPriority w:val="0"/>
    <w:pPr>
      <w:widowControl/>
      <w:ind w:firstLine="454"/>
      <w:jc w:val="left"/>
    </w:pPr>
    <w:rPr>
      <w:rFonts w:ascii="Tahoma" w:hAnsi="Tahoma" w:cs="宋体"/>
      <w:kern w:val="0"/>
      <w:sz w:val="24"/>
      <w:szCs w:val="20"/>
    </w:rPr>
  </w:style>
  <w:style w:type="paragraph" w:customStyle="1" w:styleId="28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8">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89">
    <w:name w:val="默认段落字体 Para Char Char Char1 Char"/>
    <w:basedOn w:val="1"/>
    <w:qFormat/>
    <w:uiPriority w:val="0"/>
    <w:rPr>
      <w:rFonts w:ascii="Tahoma" w:hAnsi="Tahoma"/>
      <w:sz w:val="24"/>
      <w:szCs w:val="20"/>
    </w:rPr>
  </w:style>
  <w:style w:type="paragraph" w:customStyle="1" w:styleId="290">
    <w:name w:val="正文段"/>
    <w:basedOn w:val="1"/>
    <w:qFormat/>
    <w:uiPriority w:val="0"/>
    <w:pPr>
      <w:widowControl/>
      <w:snapToGrid w:val="0"/>
      <w:spacing w:afterLines="50"/>
      <w:ind w:firstLine="200" w:firstLineChars="200"/>
    </w:pPr>
    <w:rPr>
      <w:kern w:val="0"/>
      <w:sz w:val="24"/>
      <w:szCs w:val="20"/>
    </w:rPr>
  </w:style>
  <w:style w:type="paragraph" w:customStyle="1" w:styleId="291">
    <w:name w:val="一级条标题"/>
    <w:next w:val="231"/>
    <w:qFormat/>
    <w:uiPriority w:val="0"/>
    <w:pPr>
      <w:ind w:left="284"/>
      <w:outlineLvl w:val="2"/>
    </w:pPr>
    <w:rPr>
      <w:rFonts w:ascii="Times New Roman" w:hAnsi="Times New Roman" w:eastAsia="黑体" w:cs="Times New Roman"/>
      <w:sz w:val="21"/>
      <w:lang w:val="en-US" w:eastAsia="zh-CN" w:bidi="ar-SA"/>
    </w:rPr>
  </w:style>
  <w:style w:type="paragraph" w:customStyle="1" w:styleId="292">
    <w:name w:val="F2"/>
    <w:basedOn w:val="1"/>
    <w:qFormat/>
    <w:uiPriority w:val="0"/>
    <w:pPr>
      <w:autoSpaceDE w:val="0"/>
      <w:autoSpaceDN w:val="0"/>
      <w:adjustRightInd w:val="0"/>
      <w:ind w:firstLine="601"/>
      <w:textAlignment w:val="baseline"/>
    </w:pPr>
    <w:rPr>
      <w:kern w:val="0"/>
      <w:sz w:val="24"/>
      <w:szCs w:val="20"/>
    </w:rPr>
  </w:style>
  <w:style w:type="paragraph" w:customStyle="1" w:styleId="29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94">
    <w:name w:val="pa-3"/>
    <w:basedOn w:val="1"/>
    <w:qFormat/>
    <w:uiPriority w:val="0"/>
    <w:pPr>
      <w:widowControl/>
      <w:spacing w:line="240" w:lineRule="atLeast"/>
    </w:pPr>
    <w:rPr>
      <w:rFonts w:ascii="宋体" w:hAnsi="宋体" w:cs="宋体"/>
      <w:kern w:val="0"/>
      <w:sz w:val="24"/>
    </w:rPr>
  </w:style>
  <w:style w:type="paragraph" w:customStyle="1" w:styleId="295">
    <w:name w:val="Char Char Char Char1"/>
    <w:basedOn w:val="1"/>
    <w:qFormat/>
    <w:uiPriority w:val="0"/>
  </w:style>
  <w:style w:type="paragraph" w:customStyle="1" w:styleId="296">
    <w:name w:val="表格文字"/>
    <w:basedOn w:val="1"/>
    <w:qFormat/>
    <w:uiPriority w:val="99"/>
    <w:pPr>
      <w:spacing w:before="25" w:after="25"/>
      <w:jc w:val="left"/>
    </w:pPr>
    <w:rPr>
      <w:bCs/>
      <w:spacing w:val="10"/>
      <w:kern w:val="0"/>
      <w:sz w:val="24"/>
    </w:rPr>
  </w:style>
  <w:style w:type="paragraph" w:customStyle="1" w:styleId="297">
    <w:name w:val="_Style 124"/>
    <w:basedOn w:val="1"/>
    <w:next w:val="207"/>
    <w:qFormat/>
    <w:uiPriority w:val="34"/>
    <w:pPr>
      <w:ind w:firstLine="420" w:firstLineChars="200"/>
    </w:pPr>
    <w:rPr>
      <w:rFonts w:ascii="Calibri" w:hAnsi="Calibri"/>
      <w:szCs w:val="22"/>
    </w:rPr>
  </w:style>
  <w:style w:type="character" w:customStyle="1" w:styleId="298">
    <w:name w:val="列表段落 字符1"/>
    <w:qFormat/>
    <w:locked/>
    <w:uiPriority w:val="34"/>
    <w:rPr>
      <w:rFonts w:ascii="Calibri" w:hAnsi="Calibri"/>
      <w:kern w:val="2"/>
      <w:sz w:val="21"/>
      <w:szCs w:val="22"/>
    </w:rPr>
  </w:style>
  <w:style w:type="character" w:customStyle="1" w:styleId="299">
    <w:name w:val="正文文本首行缩进 2 字符"/>
    <w:basedOn w:val="121"/>
    <w:link w:val="48"/>
    <w:semiHidden/>
    <w:qFormat/>
    <w:uiPriority w:val="0"/>
    <w:rPr>
      <w:kern w:val="2"/>
      <w:sz w:val="21"/>
      <w:szCs w:val="24"/>
    </w:rPr>
  </w:style>
  <w:style w:type="paragraph" w:customStyle="1" w:styleId="300">
    <w:name w:val="heading 2_file_491"/>
    <w:basedOn w:val="168"/>
    <w:qFormat/>
    <w:uiPriority w:val="9"/>
    <w:pPr>
      <w:outlineLvl w:val="1"/>
    </w:pPr>
    <w:rPr>
      <w:sz w:val="36"/>
      <w:szCs w:val="36"/>
    </w:rPr>
  </w:style>
  <w:style w:type="paragraph" w:customStyle="1" w:styleId="301">
    <w:name w:val="heading 3_file_491"/>
    <w:basedOn w:val="168"/>
    <w:qFormat/>
    <w:uiPriority w:val="9"/>
    <w:pPr>
      <w:outlineLvl w:val="2"/>
    </w:pPr>
    <w:rPr>
      <w:sz w:val="27"/>
      <w:szCs w:val="27"/>
    </w:rPr>
  </w:style>
  <w:style w:type="paragraph" w:customStyle="1" w:styleId="302">
    <w:name w:val="heading 4_file_491"/>
    <w:basedOn w:val="168"/>
    <w:qFormat/>
    <w:uiPriority w:val="9"/>
    <w:pPr>
      <w:outlineLvl w:val="3"/>
    </w:pPr>
  </w:style>
  <w:style w:type="paragraph" w:customStyle="1" w:styleId="303">
    <w:name w:val="heading 5_file_491"/>
    <w:basedOn w:val="168"/>
    <w:qFormat/>
    <w:uiPriority w:val="9"/>
    <w:pPr>
      <w:outlineLvl w:val="4"/>
    </w:pPr>
    <w:rPr>
      <w:sz w:val="20"/>
      <w:szCs w:val="20"/>
    </w:rPr>
  </w:style>
  <w:style w:type="paragraph" w:customStyle="1" w:styleId="304">
    <w:name w:val="heading 6_file_491"/>
    <w:basedOn w:val="168"/>
    <w:qFormat/>
    <w:uiPriority w:val="9"/>
    <w:pPr>
      <w:outlineLvl w:val="5"/>
    </w:pPr>
    <w:rPr>
      <w:sz w:val="15"/>
      <w:szCs w:val="15"/>
    </w:rPr>
  </w:style>
  <w:style w:type="character" w:customStyle="1" w:styleId="305">
    <w:name w:val="Default Paragraph Font_file_491"/>
    <w:semiHidden/>
    <w:unhideWhenUsed/>
    <w:qFormat/>
    <w:uiPriority w:val="1"/>
  </w:style>
  <w:style w:type="table" w:customStyle="1" w:styleId="306">
    <w:name w:val="Normal Table_file_491"/>
    <w:semiHidden/>
    <w:unhideWhenUsed/>
    <w:qFormat/>
    <w:uiPriority w:val="99"/>
    <w:tblPr>
      <w:tblCellMar>
        <w:top w:w="0" w:type="dxa"/>
        <w:left w:w="108" w:type="dxa"/>
        <w:bottom w:w="0" w:type="dxa"/>
        <w:right w:w="108" w:type="dxa"/>
      </w:tblCellMar>
    </w:tblPr>
  </w:style>
  <w:style w:type="character" w:customStyle="1" w:styleId="307">
    <w:name w:val="Hyperlink_file_491"/>
    <w:basedOn w:val="305"/>
    <w:semiHidden/>
    <w:unhideWhenUsed/>
    <w:qFormat/>
    <w:uiPriority w:val="99"/>
    <w:rPr>
      <w:color w:val="0782C1"/>
      <w:u w:val="single"/>
    </w:rPr>
  </w:style>
  <w:style w:type="character" w:customStyle="1" w:styleId="308">
    <w:name w:val="FollowedHyperlink_file_491"/>
    <w:basedOn w:val="305"/>
    <w:semiHidden/>
    <w:unhideWhenUsed/>
    <w:qFormat/>
    <w:uiPriority w:val="99"/>
    <w:rPr>
      <w:color w:val="0782C1"/>
      <w:u w:val="single"/>
    </w:rPr>
  </w:style>
  <w:style w:type="character" w:customStyle="1" w:styleId="309">
    <w:name w:val="标题 1 Char_file_491"/>
    <w:basedOn w:val="305"/>
    <w:link w:val="4"/>
    <w:qFormat/>
    <w:uiPriority w:val="9"/>
    <w:rPr>
      <w:rFonts w:ascii="宋体" w:hAnsi="宋体" w:eastAsia="宋体" w:cs="宋体"/>
      <w:b/>
      <w:bCs/>
      <w:kern w:val="44"/>
      <w:sz w:val="44"/>
      <w:szCs w:val="44"/>
    </w:rPr>
  </w:style>
  <w:style w:type="character" w:customStyle="1" w:styleId="310">
    <w:name w:val="标题 2 Char_file_491"/>
    <w:basedOn w:val="305"/>
    <w:link w:val="5"/>
    <w:semiHidden/>
    <w:qFormat/>
    <w:uiPriority w:val="9"/>
    <w:rPr>
      <w:rFonts w:asciiTheme="majorHAnsi" w:hAnsiTheme="majorHAnsi" w:eastAsiaTheme="majorEastAsia" w:cstheme="majorBidi"/>
      <w:b/>
      <w:bCs/>
      <w:sz w:val="32"/>
      <w:szCs w:val="32"/>
    </w:rPr>
  </w:style>
  <w:style w:type="character" w:customStyle="1" w:styleId="311">
    <w:name w:val="标题 3 Char_file_491"/>
    <w:basedOn w:val="305"/>
    <w:link w:val="6"/>
    <w:semiHidden/>
    <w:qFormat/>
    <w:uiPriority w:val="9"/>
    <w:rPr>
      <w:rFonts w:ascii="宋体" w:hAnsi="宋体" w:eastAsia="宋体" w:cs="宋体"/>
      <w:b/>
      <w:bCs/>
      <w:sz w:val="32"/>
      <w:szCs w:val="32"/>
    </w:rPr>
  </w:style>
  <w:style w:type="character" w:customStyle="1" w:styleId="312">
    <w:name w:val="标题 4 Char_file_491"/>
    <w:basedOn w:val="305"/>
    <w:link w:val="7"/>
    <w:semiHidden/>
    <w:qFormat/>
    <w:uiPriority w:val="9"/>
    <w:rPr>
      <w:rFonts w:asciiTheme="majorHAnsi" w:hAnsiTheme="majorHAnsi" w:eastAsiaTheme="majorEastAsia" w:cstheme="majorBidi"/>
      <w:b/>
      <w:bCs/>
      <w:sz w:val="28"/>
      <w:szCs w:val="28"/>
    </w:rPr>
  </w:style>
  <w:style w:type="character" w:customStyle="1" w:styleId="313">
    <w:name w:val="标题 5 Char_file_491"/>
    <w:basedOn w:val="305"/>
    <w:link w:val="8"/>
    <w:semiHidden/>
    <w:qFormat/>
    <w:uiPriority w:val="9"/>
    <w:rPr>
      <w:rFonts w:ascii="宋体" w:hAnsi="宋体" w:eastAsia="宋体" w:cs="宋体"/>
      <w:b/>
      <w:bCs/>
      <w:sz w:val="28"/>
      <w:szCs w:val="28"/>
    </w:rPr>
  </w:style>
  <w:style w:type="character" w:customStyle="1" w:styleId="314">
    <w:name w:val="标题 6 Char_file_491"/>
    <w:basedOn w:val="305"/>
    <w:link w:val="10"/>
    <w:semiHidden/>
    <w:qFormat/>
    <w:uiPriority w:val="9"/>
    <w:rPr>
      <w:rFonts w:asciiTheme="majorHAnsi" w:hAnsiTheme="majorHAnsi" w:eastAsiaTheme="majorEastAsia" w:cstheme="majorBidi"/>
      <w:b/>
      <w:bCs/>
      <w:sz w:val="24"/>
      <w:szCs w:val="24"/>
    </w:rPr>
  </w:style>
  <w:style w:type="paragraph" w:customStyle="1" w:styleId="315">
    <w:name w:val="cke_editable_file_491"/>
    <w:basedOn w:val="168"/>
    <w:qFormat/>
    <w:uiPriority w:val="0"/>
    <w:rPr>
      <w:rFonts w:ascii="仿宋_GB2312" w:eastAsia="仿宋_GB2312"/>
    </w:rPr>
  </w:style>
  <w:style w:type="paragraph" w:customStyle="1" w:styleId="316">
    <w:name w:val="marker_file_491"/>
    <w:basedOn w:val="168"/>
    <w:qFormat/>
    <w:uiPriority w:val="0"/>
    <w:pPr>
      <w:shd w:val="clear" w:color="auto" w:fill="FFFF00"/>
    </w:pPr>
  </w:style>
  <w:style w:type="paragraph" w:customStyle="1" w:styleId="317">
    <w:name w:val="Normal (Web)_file_491"/>
    <w:basedOn w:val="168"/>
    <w:semiHidden/>
    <w:unhideWhenUsed/>
    <w:qFormat/>
    <w:uiPriority w:val="99"/>
  </w:style>
  <w:style w:type="paragraph" w:customStyle="1" w:styleId="318">
    <w:name w:val="heading 2_file_492"/>
    <w:basedOn w:val="170"/>
    <w:qFormat/>
    <w:uiPriority w:val="9"/>
    <w:pPr>
      <w:outlineLvl w:val="1"/>
    </w:pPr>
    <w:rPr>
      <w:sz w:val="36"/>
      <w:szCs w:val="36"/>
    </w:rPr>
  </w:style>
  <w:style w:type="paragraph" w:customStyle="1" w:styleId="319">
    <w:name w:val="heading 3_file_492"/>
    <w:basedOn w:val="170"/>
    <w:qFormat/>
    <w:uiPriority w:val="9"/>
    <w:pPr>
      <w:outlineLvl w:val="2"/>
    </w:pPr>
    <w:rPr>
      <w:sz w:val="27"/>
      <w:szCs w:val="27"/>
    </w:rPr>
  </w:style>
  <w:style w:type="paragraph" w:customStyle="1" w:styleId="320">
    <w:name w:val="heading 4_file_492"/>
    <w:basedOn w:val="170"/>
    <w:qFormat/>
    <w:uiPriority w:val="9"/>
    <w:pPr>
      <w:outlineLvl w:val="3"/>
    </w:pPr>
  </w:style>
  <w:style w:type="paragraph" w:customStyle="1" w:styleId="321">
    <w:name w:val="heading 5_file_492"/>
    <w:basedOn w:val="170"/>
    <w:qFormat/>
    <w:uiPriority w:val="9"/>
    <w:pPr>
      <w:outlineLvl w:val="4"/>
    </w:pPr>
    <w:rPr>
      <w:sz w:val="20"/>
      <w:szCs w:val="20"/>
    </w:rPr>
  </w:style>
  <w:style w:type="paragraph" w:customStyle="1" w:styleId="322">
    <w:name w:val="heading 6_file_492"/>
    <w:basedOn w:val="170"/>
    <w:qFormat/>
    <w:uiPriority w:val="9"/>
    <w:pPr>
      <w:outlineLvl w:val="5"/>
    </w:pPr>
    <w:rPr>
      <w:sz w:val="15"/>
      <w:szCs w:val="15"/>
    </w:rPr>
  </w:style>
  <w:style w:type="character" w:customStyle="1" w:styleId="323">
    <w:name w:val="Default Paragraph Font_file_492"/>
    <w:semiHidden/>
    <w:unhideWhenUsed/>
    <w:qFormat/>
    <w:uiPriority w:val="1"/>
  </w:style>
  <w:style w:type="table" w:customStyle="1" w:styleId="324">
    <w:name w:val="Normal Table_file_492"/>
    <w:semiHidden/>
    <w:unhideWhenUsed/>
    <w:qFormat/>
    <w:uiPriority w:val="99"/>
    <w:tblPr>
      <w:tblCellMar>
        <w:top w:w="0" w:type="dxa"/>
        <w:left w:w="108" w:type="dxa"/>
        <w:bottom w:w="0" w:type="dxa"/>
        <w:right w:w="108" w:type="dxa"/>
      </w:tblCellMar>
    </w:tblPr>
  </w:style>
  <w:style w:type="character" w:customStyle="1" w:styleId="325">
    <w:name w:val="Hyperlink_file_492"/>
    <w:basedOn w:val="323"/>
    <w:semiHidden/>
    <w:unhideWhenUsed/>
    <w:qFormat/>
    <w:uiPriority w:val="99"/>
    <w:rPr>
      <w:color w:val="0782C1"/>
      <w:u w:val="single"/>
    </w:rPr>
  </w:style>
  <w:style w:type="character" w:customStyle="1" w:styleId="326">
    <w:name w:val="FollowedHyperlink_file_492"/>
    <w:basedOn w:val="323"/>
    <w:semiHidden/>
    <w:unhideWhenUsed/>
    <w:qFormat/>
    <w:uiPriority w:val="99"/>
    <w:rPr>
      <w:color w:val="0782C1"/>
      <w:u w:val="single"/>
    </w:rPr>
  </w:style>
  <w:style w:type="character" w:customStyle="1" w:styleId="327">
    <w:name w:val="标题 1 Char_file_492"/>
    <w:basedOn w:val="323"/>
    <w:link w:val="4"/>
    <w:qFormat/>
    <w:uiPriority w:val="9"/>
    <w:rPr>
      <w:rFonts w:ascii="宋体" w:hAnsi="宋体" w:eastAsia="宋体" w:cs="宋体"/>
      <w:b/>
      <w:bCs/>
      <w:kern w:val="44"/>
      <w:sz w:val="44"/>
      <w:szCs w:val="44"/>
    </w:rPr>
  </w:style>
  <w:style w:type="character" w:customStyle="1" w:styleId="328">
    <w:name w:val="标题 2 Char_file_492"/>
    <w:basedOn w:val="323"/>
    <w:link w:val="5"/>
    <w:semiHidden/>
    <w:qFormat/>
    <w:uiPriority w:val="9"/>
    <w:rPr>
      <w:rFonts w:asciiTheme="majorHAnsi" w:hAnsiTheme="majorHAnsi" w:eastAsiaTheme="majorEastAsia" w:cstheme="majorBidi"/>
      <w:b/>
      <w:bCs/>
      <w:sz w:val="32"/>
      <w:szCs w:val="32"/>
    </w:rPr>
  </w:style>
  <w:style w:type="character" w:customStyle="1" w:styleId="329">
    <w:name w:val="标题 3 Char_file_492"/>
    <w:basedOn w:val="323"/>
    <w:link w:val="6"/>
    <w:semiHidden/>
    <w:qFormat/>
    <w:uiPriority w:val="9"/>
    <w:rPr>
      <w:rFonts w:ascii="宋体" w:hAnsi="宋体" w:eastAsia="宋体" w:cs="宋体"/>
      <w:b/>
      <w:bCs/>
      <w:sz w:val="32"/>
      <w:szCs w:val="32"/>
    </w:rPr>
  </w:style>
  <w:style w:type="character" w:customStyle="1" w:styleId="330">
    <w:name w:val="标题 4 Char_file_492"/>
    <w:basedOn w:val="323"/>
    <w:link w:val="7"/>
    <w:semiHidden/>
    <w:qFormat/>
    <w:uiPriority w:val="9"/>
    <w:rPr>
      <w:rFonts w:asciiTheme="majorHAnsi" w:hAnsiTheme="majorHAnsi" w:eastAsiaTheme="majorEastAsia" w:cstheme="majorBidi"/>
      <w:b/>
      <w:bCs/>
      <w:sz w:val="28"/>
      <w:szCs w:val="28"/>
    </w:rPr>
  </w:style>
  <w:style w:type="character" w:customStyle="1" w:styleId="331">
    <w:name w:val="标题 5 Char_file_492"/>
    <w:basedOn w:val="323"/>
    <w:link w:val="8"/>
    <w:semiHidden/>
    <w:qFormat/>
    <w:uiPriority w:val="9"/>
    <w:rPr>
      <w:rFonts w:ascii="宋体" w:hAnsi="宋体" w:eastAsia="宋体" w:cs="宋体"/>
      <w:b/>
      <w:bCs/>
      <w:sz w:val="28"/>
      <w:szCs w:val="28"/>
    </w:rPr>
  </w:style>
  <w:style w:type="character" w:customStyle="1" w:styleId="332">
    <w:name w:val="标题 6 Char_file_492"/>
    <w:basedOn w:val="323"/>
    <w:link w:val="10"/>
    <w:semiHidden/>
    <w:qFormat/>
    <w:uiPriority w:val="9"/>
    <w:rPr>
      <w:rFonts w:asciiTheme="majorHAnsi" w:hAnsiTheme="majorHAnsi" w:eastAsiaTheme="majorEastAsia" w:cstheme="majorBidi"/>
      <w:b/>
      <w:bCs/>
      <w:sz w:val="24"/>
      <w:szCs w:val="24"/>
    </w:rPr>
  </w:style>
  <w:style w:type="paragraph" w:customStyle="1" w:styleId="333">
    <w:name w:val="cke_editable_file_492"/>
    <w:basedOn w:val="170"/>
    <w:qFormat/>
    <w:uiPriority w:val="0"/>
    <w:rPr>
      <w:rFonts w:ascii="仿宋_GB2312" w:eastAsia="仿宋_GB2312"/>
    </w:rPr>
  </w:style>
  <w:style w:type="paragraph" w:customStyle="1" w:styleId="334">
    <w:name w:val="marker_file_492"/>
    <w:basedOn w:val="170"/>
    <w:qFormat/>
    <w:uiPriority w:val="0"/>
    <w:pPr>
      <w:shd w:val="clear" w:color="auto" w:fill="FFFF00"/>
    </w:pPr>
  </w:style>
  <w:style w:type="paragraph" w:customStyle="1" w:styleId="335">
    <w:name w:val="Normal (Web)_file_492"/>
    <w:basedOn w:val="170"/>
    <w:semiHidden/>
    <w:unhideWhenUsed/>
    <w:qFormat/>
    <w:uiPriority w:val="99"/>
  </w:style>
  <w:style w:type="character" w:customStyle="1" w:styleId="336">
    <w:name w:val="Default Paragraph Font_file_493"/>
    <w:semiHidden/>
    <w:unhideWhenUsed/>
    <w:qFormat/>
    <w:uiPriority w:val="1"/>
  </w:style>
  <w:style w:type="table" w:customStyle="1" w:styleId="337">
    <w:name w:val="Normal Table_file_493"/>
    <w:semiHidden/>
    <w:unhideWhenUsed/>
    <w:qFormat/>
    <w:uiPriority w:val="99"/>
    <w:tblPr>
      <w:tblCellMar>
        <w:top w:w="0" w:type="dxa"/>
        <w:left w:w="108" w:type="dxa"/>
        <w:bottom w:w="0" w:type="dxa"/>
        <w:right w:w="108" w:type="dxa"/>
      </w:tblCellMar>
    </w:tblPr>
  </w:style>
  <w:style w:type="character" w:customStyle="1" w:styleId="338">
    <w:name w:val="页眉 字符_file_493"/>
    <w:qFormat/>
    <w:uiPriority w:val="99"/>
    <w:rPr>
      <w:sz w:val="18"/>
      <w:szCs w:val="18"/>
    </w:rPr>
  </w:style>
  <w:style w:type="character" w:customStyle="1" w:styleId="339">
    <w:name w:val="页脚 字符_file_493"/>
    <w:qFormat/>
    <w:uiPriority w:val="99"/>
    <w:rPr>
      <w:sz w:val="18"/>
      <w:szCs w:val="18"/>
    </w:rPr>
  </w:style>
  <w:style w:type="character" w:customStyle="1" w:styleId="340">
    <w:name w:val="批注框文本 字符_file_493"/>
    <w:semiHidden/>
    <w:qFormat/>
    <w:uiPriority w:val="99"/>
    <w:rPr>
      <w:kern w:val="2"/>
      <w:sz w:val="18"/>
      <w:szCs w:val="18"/>
    </w:rPr>
  </w:style>
  <w:style w:type="paragraph" w:customStyle="1" w:styleId="341">
    <w:name w:val="header_file_493"/>
    <w:basedOn w:val="62"/>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342">
    <w:name w:val="纯文本 字符_file_493"/>
    <w:basedOn w:val="336"/>
    <w:semiHidden/>
    <w:qFormat/>
    <w:uiPriority w:val="0"/>
    <w:rPr>
      <w:rFonts w:ascii="宋体" w:hAnsi="Courier New" w:cs="Courier New"/>
      <w:kern w:val="2"/>
      <w:sz w:val="21"/>
      <w:szCs w:val="21"/>
    </w:rPr>
  </w:style>
  <w:style w:type="paragraph" w:customStyle="1" w:styleId="343">
    <w:name w:val="heading 1_file_486_file_493"/>
    <w:basedOn w:val="111"/>
    <w:next w:val="4"/>
    <w:qFormat/>
    <w:uiPriority w:val="0"/>
    <w:pPr>
      <w:keepNext/>
      <w:keepLines/>
      <w:spacing w:before="340" w:after="330" w:line="578" w:lineRule="auto"/>
      <w:outlineLvl w:val="0"/>
    </w:pPr>
    <w:rPr>
      <w:b/>
      <w:bCs/>
      <w:kern w:val="44"/>
      <w:sz w:val="44"/>
      <w:szCs w:val="44"/>
    </w:rPr>
  </w:style>
  <w:style w:type="paragraph" w:customStyle="1" w:styleId="344">
    <w:name w:val="heading 2_file_486_file_493"/>
    <w:basedOn w:val="111"/>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345">
    <w:name w:val="Default Paragraph Font_file_486_file_493"/>
    <w:semiHidden/>
    <w:qFormat/>
    <w:uiPriority w:val="0"/>
  </w:style>
  <w:style w:type="table" w:customStyle="1" w:styleId="346">
    <w:name w:val="Normal Table_file_486_file_493"/>
    <w:semiHidden/>
    <w:qFormat/>
    <w:uiPriority w:val="0"/>
    <w:tblPr>
      <w:tblCellMar>
        <w:top w:w="0" w:type="dxa"/>
        <w:left w:w="108" w:type="dxa"/>
        <w:bottom w:w="0" w:type="dxa"/>
        <w:right w:w="108" w:type="dxa"/>
      </w:tblCellMar>
    </w:tblPr>
  </w:style>
  <w:style w:type="paragraph" w:customStyle="1" w:styleId="347">
    <w:name w:val="annotation text_file_486_file_493"/>
    <w:basedOn w:val="111"/>
    <w:qFormat/>
    <w:uiPriority w:val="0"/>
    <w:pPr>
      <w:jc w:val="left"/>
    </w:pPr>
  </w:style>
  <w:style w:type="paragraph" w:customStyle="1" w:styleId="348">
    <w:name w:val="Plain Text_file_486_file_493"/>
    <w:basedOn w:val="111"/>
    <w:unhideWhenUsed/>
    <w:qFormat/>
    <w:uiPriority w:val="99"/>
    <w:rPr>
      <w:rFonts w:ascii="宋体" w:hAnsi="Courier New" w:cs="Courier New"/>
      <w:szCs w:val="21"/>
    </w:rPr>
  </w:style>
  <w:style w:type="character" w:customStyle="1" w:styleId="349">
    <w:name w:val="纯文本 Char_file_486_file_493"/>
    <w:link w:val="8"/>
    <w:qFormat/>
    <w:uiPriority w:val="99"/>
    <w:rPr>
      <w:rFonts w:ascii="宋体" w:hAnsi="Courier New" w:cs="Courier New"/>
      <w:kern w:val="2"/>
      <w:sz w:val="21"/>
      <w:szCs w:val="21"/>
    </w:rPr>
  </w:style>
  <w:style w:type="character" w:customStyle="1" w:styleId="350">
    <w:name w:val="批注框文本 Char_file_486_file_493"/>
    <w:link w:val="10"/>
    <w:qFormat/>
    <w:uiPriority w:val="0"/>
    <w:rPr>
      <w:rFonts w:ascii="Times New Roman" w:hAnsi="Times New Roman"/>
      <w:kern w:val="2"/>
      <w:sz w:val="18"/>
      <w:szCs w:val="18"/>
    </w:rPr>
  </w:style>
  <w:style w:type="table" w:customStyle="1" w:styleId="351">
    <w:name w:val="Normal Table_file_675_file_486_file_493"/>
    <w:unhideWhenUsed/>
    <w:qFormat/>
    <w:uiPriority w:val="99"/>
    <w:rPr>
      <w:rFonts w:cs="Calibri"/>
      <w:lang w:val="en-US" w:eastAsia="zh-CN" w:bidi="ar-SA"/>
    </w:rPr>
    <w:tblPr>
      <w:tblCellMar>
        <w:top w:w="0" w:type="dxa"/>
        <w:left w:w="108" w:type="dxa"/>
        <w:bottom w:w="0" w:type="dxa"/>
        <w:right w:w="108" w:type="dxa"/>
      </w:tblCellMar>
    </w:tblPr>
  </w:style>
  <w:style w:type="paragraph" w:customStyle="1" w:styleId="352">
    <w:name w:val="Normal_file_6751_file_486_file_493"/>
    <w:basedOn w:val="353"/>
    <w:qFormat/>
    <w:uiPriority w:val="0"/>
    <w:pPr>
      <w:widowControl/>
    </w:pPr>
    <w:rPr>
      <w:szCs w:val="21"/>
    </w:rPr>
  </w:style>
  <w:style w:type="paragraph" w:customStyle="1" w:styleId="353">
    <w:name w:val="Normal_file_675_file_486_file_493"/>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4">
    <w:name w:val="Normal (Web)_file_698_file_486_file_493"/>
    <w:basedOn w:val="111"/>
    <w:semiHidden/>
    <w:qFormat/>
    <w:uiPriority w:val="0"/>
    <w:pPr>
      <w:widowControl/>
      <w:spacing w:before="100" w:beforeAutospacing="1" w:after="100" w:afterAutospacing="1"/>
      <w:jc w:val="left"/>
    </w:pPr>
    <w:rPr>
      <w:rFonts w:ascii="宋体" w:hAnsi="宋体" w:cs="宋体"/>
      <w:kern w:val="0"/>
      <w:sz w:val="24"/>
    </w:rPr>
  </w:style>
  <w:style w:type="paragraph" w:customStyle="1" w:styleId="355">
    <w:name w:val="Normal (Web)_file_699_file_486_file_493"/>
    <w:basedOn w:val="111"/>
    <w:semiHidden/>
    <w:qFormat/>
    <w:uiPriority w:val="0"/>
    <w:pPr>
      <w:widowControl/>
      <w:spacing w:before="100" w:beforeAutospacing="1" w:after="100" w:afterAutospacing="1"/>
      <w:jc w:val="left"/>
    </w:pPr>
    <w:rPr>
      <w:rFonts w:ascii="宋体" w:hAnsi="宋体" w:cs="宋体"/>
      <w:kern w:val="0"/>
      <w:sz w:val="24"/>
    </w:rPr>
  </w:style>
  <w:style w:type="paragraph" w:customStyle="1" w:styleId="356">
    <w:name w:val="Normal (Web)_file_700_file_486_file_493"/>
    <w:basedOn w:val="111"/>
    <w:semiHidden/>
    <w:qFormat/>
    <w:uiPriority w:val="0"/>
    <w:pPr>
      <w:widowControl/>
      <w:spacing w:before="100" w:beforeAutospacing="1" w:after="100" w:afterAutospacing="1"/>
      <w:jc w:val="left"/>
    </w:pPr>
    <w:rPr>
      <w:rFonts w:ascii="宋体" w:hAnsi="宋体" w:cs="宋体"/>
      <w:kern w:val="0"/>
      <w:sz w:val="24"/>
    </w:rPr>
  </w:style>
  <w:style w:type="paragraph" w:customStyle="1" w:styleId="357">
    <w:name w:val="Normal (Web)_file_701_file_486_file_493"/>
    <w:basedOn w:val="111"/>
    <w:semiHidden/>
    <w:qFormat/>
    <w:uiPriority w:val="0"/>
    <w:pPr>
      <w:widowControl/>
      <w:spacing w:before="100" w:beforeAutospacing="1" w:after="100" w:afterAutospacing="1"/>
      <w:jc w:val="left"/>
    </w:pPr>
    <w:rPr>
      <w:rFonts w:ascii="宋体" w:hAnsi="宋体" w:cs="宋体"/>
      <w:kern w:val="0"/>
      <w:sz w:val="24"/>
    </w:rPr>
  </w:style>
  <w:style w:type="character" w:customStyle="1" w:styleId="358">
    <w:name w:val="16_file_486_file_493"/>
    <w:qFormat/>
    <w:uiPriority w:val="0"/>
    <w:rPr>
      <w:rFonts w:hint="default" w:ascii="Times New Roman" w:hAnsi="Times New Roman" w:cs="Times New Roman"/>
      <w:b/>
      <w:bCs/>
    </w:rPr>
  </w:style>
  <w:style w:type="character" w:customStyle="1" w:styleId="359">
    <w:name w:val="Default Paragraph Font_file_488_file_493"/>
    <w:semiHidden/>
    <w:unhideWhenUsed/>
    <w:qFormat/>
    <w:uiPriority w:val="1"/>
  </w:style>
  <w:style w:type="table" w:customStyle="1" w:styleId="360">
    <w:name w:val="Normal Table_file_488_file_493"/>
    <w:semiHidden/>
    <w:unhideWhenUsed/>
    <w:qFormat/>
    <w:uiPriority w:val="99"/>
    <w:tblPr>
      <w:tblCellMar>
        <w:top w:w="0" w:type="dxa"/>
        <w:left w:w="108" w:type="dxa"/>
        <w:bottom w:w="0" w:type="dxa"/>
        <w:right w:w="108" w:type="dxa"/>
      </w:tblCellMar>
    </w:tblPr>
  </w:style>
  <w:style w:type="character" w:customStyle="1" w:styleId="361">
    <w:name w:val="页眉 字符_file_488_file_493"/>
    <w:qFormat/>
    <w:uiPriority w:val="99"/>
    <w:rPr>
      <w:sz w:val="18"/>
      <w:szCs w:val="18"/>
    </w:rPr>
  </w:style>
  <w:style w:type="character" w:customStyle="1" w:styleId="362">
    <w:name w:val="页脚 字符_file_488_file_493"/>
    <w:qFormat/>
    <w:uiPriority w:val="99"/>
    <w:rPr>
      <w:sz w:val="18"/>
      <w:szCs w:val="18"/>
    </w:rPr>
  </w:style>
  <w:style w:type="character" w:customStyle="1" w:styleId="363">
    <w:name w:val="批注框文本 字符_file_488_file_493"/>
    <w:semiHidden/>
    <w:qFormat/>
    <w:uiPriority w:val="99"/>
    <w:rPr>
      <w:kern w:val="2"/>
      <w:sz w:val="18"/>
      <w:szCs w:val="18"/>
    </w:rPr>
  </w:style>
  <w:style w:type="paragraph" w:customStyle="1" w:styleId="364">
    <w:name w:val="header_file_488_file_493"/>
    <w:basedOn w:val="54"/>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365">
    <w:name w:val="纯文本 字符_file_488_file_493"/>
    <w:basedOn w:val="359"/>
    <w:semiHidden/>
    <w:qFormat/>
    <w:uiPriority w:val="0"/>
    <w:rPr>
      <w:rFonts w:ascii="宋体" w:hAnsi="Courier New" w:cs="Courier New"/>
      <w:kern w:val="2"/>
      <w:sz w:val="21"/>
      <w:szCs w:val="21"/>
    </w:rPr>
  </w:style>
  <w:style w:type="paragraph" w:customStyle="1" w:styleId="366">
    <w:name w:val="heading 2_file_494"/>
    <w:basedOn w:val="172"/>
    <w:qFormat/>
    <w:uiPriority w:val="9"/>
    <w:pPr>
      <w:outlineLvl w:val="1"/>
    </w:pPr>
    <w:rPr>
      <w:sz w:val="36"/>
      <w:szCs w:val="36"/>
    </w:rPr>
  </w:style>
  <w:style w:type="paragraph" w:customStyle="1" w:styleId="367">
    <w:name w:val="heading 3_file_494"/>
    <w:basedOn w:val="172"/>
    <w:qFormat/>
    <w:uiPriority w:val="9"/>
    <w:pPr>
      <w:outlineLvl w:val="2"/>
    </w:pPr>
    <w:rPr>
      <w:sz w:val="27"/>
      <w:szCs w:val="27"/>
    </w:rPr>
  </w:style>
  <w:style w:type="paragraph" w:customStyle="1" w:styleId="368">
    <w:name w:val="heading 4_file_494"/>
    <w:basedOn w:val="172"/>
    <w:qFormat/>
    <w:uiPriority w:val="9"/>
    <w:pPr>
      <w:outlineLvl w:val="3"/>
    </w:pPr>
  </w:style>
  <w:style w:type="paragraph" w:customStyle="1" w:styleId="369">
    <w:name w:val="heading 5_file_494"/>
    <w:basedOn w:val="172"/>
    <w:qFormat/>
    <w:uiPriority w:val="9"/>
    <w:pPr>
      <w:outlineLvl w:val="4"/>
    </w:pPr>
    <w:rPr>
      <w:sz w:val="20"/>
      <w:szCs w:val="20"/>
    </w:rPr>
  </w:style>
  <w:style w:type="paragraph" w:customStyle="1" w:styleId="370">
    <w:name w:val="heading 6_file_494"/>
    <w:basedOn w:val="172"/>
    <w:qFormat/>
    <w:uiPriority w:val="9"/>
    <w:pPr>
      <w:outlineLvl w:val="5"/>
    </w:pPr>
    <w:rPr>
      <w:sz w:val="15"/>
      <w:szCs w:val="15"/>
    </w:rPr>
  </w:style>
  <w:style w:type="character" w:customStyle="1" w:styleId="371">
    <w:name w:val="Default Paragraph Font_file_494"/>
    <w:semiHidden/>
    <w:unhideWhenUsed/>
    <w:qFormat/>
    <w:uiPriority w:val="1"/>
  </w:style>
  <w:style w:type="table" w:customStyle="1" w:styleId="372">
    <w:name w:val="Normal Table_file_494"/>
    <w:semiHidden/>
    <w:unhideWhenUsed/>
    <w:qFormat/>
    <w:uiPriority w:val="99"/>
    <w:tblPr>
      <w:tblCellMar>
        <w:top w:w="0" w:type="dxa"/>
        <w:left w:w="108" w:type="dxa"/>
        <w:bottom w:w="0" w:type="dxa"/>
        <w:right w:w="108" w:type="dxa"/>
      </w:tblCellMar>
    </w:tblPr>
  </w:style>
  <w:style w:type="character" w:customStyle="1" w:styleId="373">
    <w:name w:val="Hyperlink_file_494"/>
    <w:basedOn w:val="371"/>
    <w:semiHidden/>
    <w:unhideWhenUsed/>
    <w:qFormat/>
    <w:uiPriority w:val="99"/>
    <w:rPr>
      <w:color w:val="0782C1"/>
      <w:u w:val="single"/>
    </w:rPr>
  </w:style>
  <w:style w:type="character" w:customStyle="1" w:styleId="374">
    <w:name w:val="FollowedHyperlink_file_494"/>
    <w:basedOn w:val="371"/>
    <w:semiHidden/>
    <w:unhideWhenUsed/>
    <w:qFormat/>
    <w:uiPriority w:val="99"/>
    <w:rPr>
      <w:color w:val="0782C1"/>
      <w:u w:val="single"/>
    </w:rPr>
  </w:style>
  <w:style w:type="character" w:customStyle="1" w:styleId="375">
    <w:name w:val="标题 1 Char_file_494"/>
    <w:basedOn w:val="371"/>
    <w:link w:val="4"/>
    <w:qFormat/>
    <w:uiPriority w:val="9"/>
    <w:rPr>
      <w:rFonts w:ascii="宋体" w:hAnsi="宋体" w:eastAsia="宋体" w:cs="宋体"/>
      <w:b/>
      <w:bCs/>
      <w:kern w:val="44"/>
      <w:sz w:val="44"/>
      <w:szCs w:val="44"/>
    </w:rPr>
  </w:style>
  <w:style w:type="character" w:customStyle="1" w:styleId="376">
    <w:name w:val="标题 2 Char_file_494"/>
    <w:basedOn w:val="371"/>
    <w:link w:val="5"/>
    <w:semiHidden/>
    <w:qFormat/>
    <w:uiPriority w:val="9"/>
    <w:rPr>
      <w:rFonts w:asciiTheme="majorHAnsi" w:hAnsiTheme="majorHAnsi" w:eastAsiaTheme="majorEastAsia" w:cstheme="majorBidi"/>
      <w:b/>
      <w:bCs/>
      <w:sz w:val="32"/>
      <w:szCs w:val="32"/>
    </w:rPr>
  </w:style>
  <w:style w:type="character" w:customStyle="1" w:styleId="377">
    <w:name w:val="标题 3 Char_file_494"/>
    <w:basedOn w:val="371"/>
    <w:link w:val="6"/>
    <w:semiHidden/>
    <w:qFormat/>
    <w:uiPriority w:val="9"/>
    <w:rPr>
      <w:rFonts w:ascii="宋体" w:hAnsi="宋体" w:eastAsia="宋体" w:cs="宋体"/>
      <w:b/>
      <w:bCs/>
      <w:sz w:val="32"/>
      <w:szCs w:val="32"/>
    </w:rPr>
  </w:style>
  <w:style w:type="character" w:customStyle="1" w:styleId="378">
    <w:name w:val="标题 4 Char_file_494"/>
    <w:basedOn w:val="371"/>
    <w:link w:val="7"/>
    <w:semiHidden/>
    <w:qFormat/>
    <w:uiPriority w:val="9"/>
    <w:rPr>
      <w:rFonts w:asciiTheme="majorHAnsi" w:hAnsiTheme="majorHAnsi" w:eastAsiaTheme="majorEastAsia" w:cstheme="majorBidi"/>
      <w:b/>
      <w:bCs/>
      <w:sz w:val="28"/>
      <w:szCs w:val="28"/>
    </w:rPr>
  </w:style>
  <w:style w:type="character" w:customStyle="1" w:styleId="379">
    <w:name w:val="标题 5 Char_file_494"/>
    <w:basedOn w:val="371"/>
    <w:link w:val="8"/>
    <w:semiHidden/>
    <w:qFormat/>
    <w:uiPriority w:val="9"/>
    <w:rPr>
      <w:rFonts w:ascii="宋体" w:hAnsi="宋体" w:eastAsia="宋体" w:cs="宋体"/>
      <w:b/>
      <w:bCs/>
      <w:sz w:val="28"/>
      <w:szCs w:val="28"/>
    </w:rPr>
  </w:style>
  <w:style w:type="character" w:customStyle="1" w:styleId="380">
    <w:name w:val="标题 6 Char_file_494"/>
    <w:basedOn w:val="371"/>
    <w:link w:val="10"/>
    <w:semiHidden/>
    <w:qFormat/>
    <w:uiPriority w:val="9"/>
    <w:rPr>
      <w:rFonts w:asciiTheme="majorHAnsi" w:hAnsiTheme="majorHAnsi" w:eastAsiaTheme="majorEastAsia" w:cstheme="majorBidi"/>
      <w:b/>
      <w:bCs/>
      <w:sz w:val="24"/>
      <w:szCs w:val="24"/>
    </w:rPr>
  </w:style>
  <w:style w:type="paragraph" w:customStyle="1" w:styleId="381">
    <w:name w:val="cke_editable_file_494"/>
    <w:basedOn w:val="172"/>
    <w:qFormat/>
    <w:uiPriority w:val="0"/>
    <w:rPr>
      <w:rFonts w:ascii="仿宋_GB2312" w:eastAsia="仿宋_GB2312"/>
    </w:rPr>
  </w:style>
  <w:style w:type="paragraph" w:customStyle="1" w:styleId="382">
    <w:name w:val="marker_file_494"/>
    <w:basedOn w:val="172"/>
    <w:qFormat/>
    <w:uiPriority w:val="0"/>
    <w:pPr>
      <w:shd w:val="clear" w:color="auto" w:fill="FFFF00"/>
    </w:pPr>
  </w:style>
  <w:style w:type="paragraph" w:customStyle="1" w:styleId="383">
    <w:name w:val="Normal (Web)_file_494"/>
    <w:basedOn w:val="172"/>
    <w:semiHidden/>
    <w:unhideWhenUsed/>
    <w:qFormat/>
    <w:uiPriority w:val="99"/>
  </w:style>
  <w:style w:type="paragraph" w:customStyle="1" w:styleId="384">
    <w:name w:val="heading 2_file_495"/>
    <w:basedOn w:val="174"/>
    <w:qFormat/>
    <w:uiPriority w:val="9"/>
    <w:pPr>
      <w:outlineLvl w:val="1"/>
    </w:pPr>
    <w:rPr>
      <w:sz w:val="36"/>
      <w:szCs w:val="36"/>
    </w:rPr>
  </w:style>
  <w:style w:type="paragraph" w:customStyle="1" w:styleId="385">
    <w:name w:val="heading 3_file_495"/>
    <w:basedOn w:val="174"/>
    <w:qFormat/>
    <w:uiPriority w:val="9"/>
    <w:pPr>
      <w:outlineLvl w:val="2"/>
    </w:pPr>
    <w:rPr>
      <w:sz w:val="27"/>
      <w:szCs w:val="27"/>
    </w:rPr>
  </w:style>
  <w:style w:type="paragraph" w:customStyle="1" w:styleId="386">
    <w:name w:val="heading 4_file_495"/>
    <w:basedOn w:val="174"/>
    <w:qFormat/>
    <w:uiPriority w:val="9"/>
    <w:pPr>
      <w:outlineLvl w:val="3"/>
    </w:pPr>
  </w:style>
  <w:style w:type="paragraph" w:customStyle="1" w:styleId="387">
    <w:name w:val="heading 5_file_495"/>
    <w:basedOn w:val="174"/>
    <w:qFormat/>
    <w:uiPriority w:val="9"/>
    <w:pPr>
      <w:outlineLvl w:val="4"/>
    </w:pPr>
    <w:rPr>
      <w:sz w:val="20"/>
      <w:szCs w:val="20"/>
    </w:rPr>
  </w:style>
  <w:style w:type="paragraph" w:customStyle="1" w:styleId="388">
    <w:name w:val="heading 6_file_495"/>
    <w:basedOn w:val="174"/>
    <w:qFormat/>
    <w:uiPriority w:val="9"/>
    <w:pPr>
      <w:outlineLvl w:val="5"/>
    </w:pPr>
    <w:rPr>
      <w:sz w:val="15"/>
      <w:szCs w:val="15"/>
    </w:rPr>
  </w:style>
  <w:style w:type="character" w:customStyle="1" w:styleId="389">
    <w:name w:val="Default Paragraph Font_file_495"/>
    <w:semiHidden/>
    <w:unhideWhenUsed/>
    <w:qFormat/>
    <w:uiPriority w:val="1"/>
  </w:style>
  <w:style w:type="table" w:customStyle="1" w:styleId="390">
    <w:name w:val="Normal Table_file_495"/>
    <w:semiHidden/>
    <w:unhideWhenUsed/>
    <w:qFormat/>
    <w:uiPriority w:val="99"/>
    <w:tblPr>
      <w:tblCellMar>
        <w:top w:w="0" w:type="dxa"/>
        <w:left w:w="108" w:type="dxa"/>
        <w:bottom w:w="0" w:type="dxa"/>
        <w:right w:w="108" w:type="dxa"/>
      </w:tblCellMar>
    </w:tblPr>
  </w:style>
  <w:style w:type="character" w:customStyle="1" w:styleId="391">
    <w:name w:val="Hyperlink_file_495"/>
    <w:basedOn w:val="389"/>
    <w:semiHidden/>
    <w:unhideWhenUsed/>
    <w:qFormat/>
    <w:uiPriority w:val="99"/>
    <w:rPr>
      <w:color w:val="0782C1"/>
      <w:u w:val="single"/>
    </w:rPr>
  </w:style>
  <w:style w:type="character" w:customStyle="1" w:styleId="392">
    <w:name w:val="FollowedHyperlink_file_495"/>
    <w:basedOn w:val="389"/>
    <w:semiHidden/>
    <w:unhideWhenUsed/>
    <w:qFormat/>
    <w:uiPriority w:val="99"/>
    <w:rPr>
      <w:color w:val="0782C1"/>
      <w:u w:val="single"/>
    </w:rPr>
  </w:style>
  <w:style w:type="character" w:customStyle="1" w:styleId="393">
    <w:name w:val="标题 1 Char_file_495"/>
    <w:basedOn w:val="389"/>
    <w:link w:val="4"/>
    <w:qFormat/>
    <w:uiPriority w:val="9"/>
    <w:rPr>
      <w:rFonts w:ascii="宋体" w:hAnsi="宋体" w:eastAsia="宋体" w:cs="宋体"/>
      <w:b/>
      <w:bCs/>
      <w:kern w:val="44"/>
      <w:sz w:val="44"/>
      <w:szCs w:val="44"/>
    </w:rPr>
  </w:style>
  <w:style w:type="character" w:customStyle="1" w:styleId="394">
    <w:name w:val="标题 2 Char_file_495"/>
    <w:basedOn w:val="389"/>
    <w:link w:val="5"/>
    <w:semiHidden/>
    <w:qFormat/>
    <w:uiPriority w:val="9"/>
    <w:rPr>
      <w:rFonts w:asciiTheme="majorHAnsi" w:hAnsiTheme="majorHAnsi" w:eastAsiaTheme="majorEastAsia" w:cstheme="majorBidi"/>
      <w:b/>
      <w:bCs/>
      <w:sz w:val="32"/>
      <w:szCs w:val="32"/>
    </w:rPr>
  </w:style>
  <w:style w:type="character" w:customStyle="1" w:styleId="395">
    <w:name w:val="标题 3 Char_file_495"/>
    <w:basedOn w:val="389"/>
    <w:link w:val="6"/>
    <w:semiHidden/>
    <w:qFormat/>
    <w:uiPriority w:val="9"/>
    <w:rPr>
      <w:rFonts w:ascii="宋体" w:hAnsi="宋体" w:eastAsia="宋体" w:cs="宋体"/>
      <w:b/>
      <w:bCs/>
      <w:sz w:val="32"/>
      <w:szCs w:val="32"/>
    </w:rPr>
  </w:style>
  <w:style w:type="character" w:customStyle="1" w:styleId="396">
    <w:name w:val="标题 4 Char_file_495"/>
    <w:basedOn w:val="389"/>
    <w:link w:val="7"/>
    <w:semiHidden/>
    <w:qFormat/>
    <w:uiPriority w:val="9"/>
    <w:rPr>
      <w:rFonts w:asciiTheme="majorHAnsi" w:hAnsiTheme="majorHAnsi" w:eastAsiaTheme="majorEastAsia" w:cstheme="majorBidi"/>
      <w:b/>
      <w:bCs/>
      <w:sz w:val="28"/>
      <w:szCs w:val="28"/>
    </w:rPr>
  </w:style>
  <w:style w:type="character" w:customStyle="1" w:styleId="397">
    <w:name w:val="标题 5 Char_file_495"/>
    <w:basedOn w:val="389"/>
    <w:link w:val="8"/>
    <w:semiHidden/>
    <w:qFormat/>
    <w:uiPriority w:val="9"/>
    <w:rPr>
      <w:rFonts w:ascii="宋体" w:hAnsi="宋体" w:eastAsia="宋体" w:cs="宋体"/>
      <w:b/>
      <w:bCs/>
      <w:sz w:val="28"/>
      <w:szCs w:val="28"/>
    </w:rPr>
  </w:style>
  <w:style w:type="character" w:customStyle="1" w:styleId="398">
    <w:name w:val="标题 6 Char_file_495"/>
    <w:basedOn w:val="389"/>
    <w:link w:val="10"/>
    <w:semiHidden/>
    <w:qFormat/>
    <w:uiPriority w:val="9"/>
    <w:rPr>
      <w:rFonts w:asciiTheme="majorHAnsi" w:hAnsiTheme="majorHAnsi" w:eastAsiaTheme="majorEastAsia" w:cstheme="majorBidi"/>
      <w:b/>
      <w:bCs/>
      <w:sz w:val="24"/>
      <w:szCs w:val="24"/>
    </w:rPr>
  </w:style>
  <w:style w:type="paragraph" w:customStyle="1" w:styleId="399">
    <w:name w:val="cke_editable_file_495"/>
    <w:basedOn w:val="174"/>
    <w:qFormat/>
    <w:uiPriority w:val="0"/>
    <w:rPr>
      <w:rFonts w:ascii="仿宋_GB2312" w:eastAsia="仿宋_GB2312"/>
    </w:rPr>
  </w:style>
  <w:style w:type="paragraph" w:customStyle="1" w:styleId="400">
    <w:name w:val="marker_file_495"/>
    <w:basedOn w:val="174"/>
    <w:qFormat/>
    <w:uiPriority w:val="0"/>
    <w:pPr>
      <w:shd w:val="clear" w:color="auto" w:fill="FFFF00"/>
    </w:pPr>
  </w:style>
  <w:style w:type="paragraph" w:customStyle="1" w:styleId="401">
    <w:name w:val="Normal (Web)_file_495"/>
    <w:basedOn w:val="174"/>
    <w:semiHidden/>
    <w:unhideWhenUsed/>
    <w:qFormat/>
    <w:uiPriority w:val="99"/>
  </w:style>
  <w:style w:type="paragraph" w:customStyle="1" w:styleId="402">
    <w:name w:val="heading 2_file_496"/>
    <w:basedOn w:val="176"/>
    <w:qFormat/>
    <w:uiPriority w:val="9"/>
    <w:pPr>
      <w:outlineLvl w:val="1"/>
    </w:pPr>
    <w:rPr>
      <w:sz w:val="36"/>
      <w:szCs w:val="36"/>
    </w:rPr>
  </w:style>
  <w:style w:type="paragraph" w:customStyle="1" w:styleId="403">
    <w:name w:val="heading 3_file_496"/>
    <w:basedOn w:val="176"/>
    <w:qFormat/>
    <w:uiPriority w:val="9"/>
    <w:pPr>
      <w:outlineLvl w:val="2"/>
    </w:pPr>
    <w:rPr>
      <w:sz w:val="27"/>
      <w:szCs w:val="27"/>
    </w:rPr>
  </w:style>
  <w:style w:type="paragraph" w:customStyle="1" w:styleId="404">
    <w:name w:val="heading 4_file_496"/>
    <w:basedOn w:val="176"/>
    <w:qFormat/>
    <w:uiPriority w:val="9"/>
    <w:pPr>
      <w:outlineLvl w:val="3"/>
    </w:pPr>
  </w:style>
  <w:style w:type="paragraph" w:customStyle="1" w:styleId="405">
    <w:name w:val="heading 5_file_496"/>
    <w:basedOn w:val="176"/>
    <w:qFormat/>
    <w:uiPriority w:val="9"/>
    <w:pPr>
      <w:outlineLvl w:val="4"/>
    </w:pPr>
    <w:rPr>
      <w:sz w:val="20"/>
      <w:szCs w:val="20"/>
    </w:rPr>
  </w:style>
  <w:style w:type="paragraph" w:customStyle="1" w:styleId="406">
    <w:name w:val="heading 6_file_496"/>
    <w:basedOn w:val="176"/>
    <w:qFormat/>
    <w:uiPriority w:val="9"/>
    <w:pPr>
      <w:outlineLvl w:val="5"/>
    </w:pPr>
    <w:rPr>
      <w:sz w:val="15"/>
      <w:szCs w:val="15"/>
    </w:rPr>
  </w:style>
  <w:style w:type="character" w:customStyle="1" w:styleId="407">
    <w:name w:val="Default Paragraph Font_file_496"/>
    <w:semiHidden/>
    <w:unhideWhenUsed/>
    <w:qFormat/>
    <w:uiPriority w:val="1"/>
  </w:style>
  <w:style w:type="table" w:customStyle="1" w:styleId="408">
    <w:name w:val="Normal Table_file_496"/>
    <w:semiHidden/>
    <w:unhideWhenUsed/>
    <w:qFormat/>
    <w:uiPriority w:val="99"/>
    <w:tblPr>
      <w:tblCellMar>
        <w:top w:w="0" w:type="dxa"/>
        <w:left w:w="108" w:type="dxa"/>
        <w:bottom w:w="0" w:type="dxa"/>
        <w:right w:w="108" w:type="dxa"/>
      </w:tblCellMar>
    </w:tblPr>
  </w:style>
  <w:style w:type="character" w:customStyle="1" w:styleId="409">
    <w:name w:val="Hyperlink_file_496"/>
    <w:basedOn w:val="407"/>
    <w:semiHidden/>
    <w:unhideWhenUsed/>
    <w:qFormat/>
    <w:uiPriority w:val="99"/>
    <w:rPr>
      <w:color w:val="0782C1"/>
      <w:u w:val="single"/>
    </w:rPr>
  </w:style>
  <w:style w:type="character" w:customStyle="1" w:styleId="410">
    <w:name w:val="FollowedHyperlink_file_496"/>
    <w:basedOn w:val="407"/>
    <w:semiHidden/>
    <w:unhideWhenUsed/>
    <w:qFormat/>
    <w:uiPriority w:val="99"/>
    <w:rPr>
      <w:color w:val="0782C1"/>
      <w:u w:val="single"/>
    </w:rPr>
  </w:style>
  <w:style w:type="character" w:customStyle="1" w:styleId="411">
    <w:name w:val="标题 1 Char_file_496"/>
    <w:basedOn w:val="407"/>
    <w:link w:val="4"/>
    <w:qFormat/>
    <w:uiPriority w:val="9"/>
    <w:rPr>
      <w:rFonts w:ascii="宋体" w:hAnsi="宋体" w:eastAsia="宋体" w:cs="宋体"/>
      <w:b/>
      <w:bCs/>
      <w:kern w:val="44"/>
      <w:sz w:val="44"/>
      <w:szCs w:val="44"/>
    </w:rPr>
  </w:style>
  <w:style w:type="character" w:customStyle="1" w:styleId="412">
    <w:name w:val="标题 2 Char_file_496"/>
    <w:basedOn w:val="407"/>
    <w:link w:val="5"/>
    <w:semiHidden/>
    <w:qFormat/>
    <w:uiPriority w:val="9"/>
    <w:rPr>
      <w:rFonts w:asciiTheme="majorHAnsi" w:hAnsiTheme="majorHAnsi" w:eastAsiaTheme="majorEastAsia" w:cstheme="majorBidi"/>
      <w:b/>
      <w:bCs/>
      <w:sz w:val="32"/>
      <w:szCs w:val="32"/>
    </w:rPr>
  </w:style>
  <w:style w:type="character" w:customStyle="1" w:styleId="413">
    <w:name w:val="标题 3 Char_file_496"/>
    <w:basedOn w:val="407"/>
    <w:link w:val="6"/>
    <w:semiHidden/>
    <w:qFormat/>
    <w:uiPriority w:val="9"/>
    <w:rPr>
      <w:rFonts w:ascii="宋体" w:hAnsi="宋体" w:eastAsia="宋体" w:cs="宋体"/>
      <w:b/>
      <w:bCs/>
      <w:sz w:val="32"/>
      <w:szCs w:val="32"/>
    </w:rPr>
  </w:style>
  <w:style w:type="character" w:customStyle="1" w:styleId="414">
    <w:name w:val="标题 4 Char_file_496"/>
    <w:basedOn w:val="407"/>
    <w:link w:val="7"/>
    <w:semiHidden/>
    <w:qFormat/>
    <w:uiPriority w:val="9"/>
    <w:rPr>
      <w:rFonts w:asciiTheme="majorHAnsi" w:hAnsiTheme="majorHAnsi" w:eastAsiaTheme="majorEastAsia" w:cstheme="majorBidi"/>
      <w:b/>
      <w:bCs/>
      <w:sz w:val="28"/>
      <w:szCs w:val="28"/>
    </w:rPr>
  </w:style>
  <w:style w:type="character" w:customStyle="1" w:styleId="415">
    <w:name w:val="标题 5 Char_file_496"/>
    <w:basedOn w:val="407"/>
    <w:link w:val="8"/>
    <w:semiHidden/>
    <w:qFormat/>
    <w:uiPriority w:val="9"/>
    <w:rPr>
      <w:rFonts w:ascii="宋体" w:hAnsi="宋体" w:eastAsia="宋体" w:cs="宋体"/>
      <w:b/>
      <w:bCs/>
      <w:sz w:val="28"/>
      <w:szCs w:val="28"/>
    </w:rPr>
  </w:style>
  <w:style w:type="character" w:customStyle="1" w:styleId="416">
    <w:name w:val="标题 6 Char_file_496"/>
    <w:basedOn w:val="407"/>
    <w:link w:val="10"/>
    <w:semiHidden/>
    <w:qFormat/>
    <w:uiPriority w:val="9"/>
    <w:rPr>
      <w:rFonts w:asciiTheme="majorHAnsi" w:hAnsiTheme="majorHAnsi" w:eastAsiaTheme="majorEastAsia" w:cstheme="majorBidi"/>
      <w:b/>
      <w:bCs/>
      <w:sz w:val="24"/>
      <w:szCs w:val="24"/>
    </w:rPr>
  </w:style>
  <w:style w:type="paragraph" w:customStyle="1" w:styleId="417">
    <w:name w:val="cke_editable_file_496"/>
    <w:basedOn w:val="176"/>
    <w:qFormat/>
    <w:uiPriority w:val="0"/>
    <w:rPr>
      <w:rFonts w:ascii="仿宋_GB2312" w:eastAsia="仿宋_GB2312"/>
    </w:rPr>
  </w:style>
  <w:style w:type="paragraph" w:customStyle="1" w:styleId="418">
    <w:name w:val="marker_file_496"/>
    <w:basedOn w:val="176"/>
    <w:qFormat/>
    <w:uiPriority w:val="0"/>
    <w:pPr>
      <w:shd w:val="clear" w:color="auto" w:fill="FFFF00"/>
    </w:pPr>
  </w:style>
  <w:style w:type="paragraph" w:customStyle="1" w:styleId="419">
    <w:name w:val="Normal (Web)_file_496"/>
    <w:basedOn w:val="176"/>
    <w:semiHidden/>
    <w:unhideWhenUsed/>
    <w:qFormat/>
    <w:uiPriority w:val="99"/>
  </w:style>
  <w:style w:type="character" w:customStyle="1" w:styleId="420">
    <w:name w:val="Emphasis_file_496"/>
    <w:basedOn w:val="407"/>
    <w:qFormat/>
    <w:uiPriority w:val="20"/>
    <w:rPr>
      <w:i/>
      <w:iCs/>
    </w:rPr>
  </w:style>
  <w:style w:type="character" w:customStyle="1" w:styleId="421">
    <w:name w:val="Default Paragraph Font_file_497"/>
    <w:semiHidden/>
    <w:unhideWhenUsed/>
    <w:qFormat/>
    <w:uiPriority w:val="1"/>
  </w:style>
  <w:style w:type="table" w:customStyle="1" w:styleId="422">
    <w:name w:val="Normal Table_file_497"/>
    <w:semiHidden/>
    <w:unhideWhenUsed/>
    <w:qFormat/>
    <w:uiPriority w:val="99"/>
    <w:tblPr>
      <w:tblCellMar>
        <w:top w:w="0" w:type="dxa"/>
        <w:left w:w="108" w:type="dxa"/>
        <w:bottom w:w="0" w:type="dxa"/>
        <w:right w:w="108" w:type="dxa"/>
      </w:tblCellMar>
    </w:tblPr>
  </w:style>
  <w:style w:type="character" w:customStyle="1" w:styleId="423">
    <w:name w:val="批注文字 字符_file_497"/>
    <w:qFormat/>
    <w:uiPriority w:val="99"/>
    <w:rPr>
      <w:szCs w:val="24"/>
    </w:rPr>
  </w:style>
  <w:style w:type="character" w:customStyle="1" w:styleId="424">
    <w:name w:val="纯文本 字符_file_497"/>
    <w:qFormat/>
    <w:uiPriority w:val="0"/>
    <w:rPr>
      <w:rFonts w:ascii="宋体" w:hAnsi="Courier New" w:eastAsia="宋体" w:cs="Courier New"/>
      <w:szCs w:val="21"/>
    </w:rPr>
  </w:style>
  <w:style w:type="paragraph" w:customStyle="1" w:styleId="425">
    <w:name w:val="annotation text_file_497"/>
    <w:basedOn w:val="58"/>
    <w:unhideWhenUsed/>
    <w:qFormat/>
    <w:uiPriority w:val="99"/>
    <w:pPr>
      <w:jc w:val="left"/>
    </w:pPr>
    <w:rPr>
      <w:szCs w:val="24"/>
    </w:rPr>
  </w:style>
  <w:style w:type="character" w:customStyle="1" w:styleId="426">
    <w:name w:val="批注文字 字符1_file_497"/>
    <w:basedOn w:val="421"/>
    <w:semiHidden/>
    <w:qFormat/>
    <w:uiPriority w:val="99"/>
  </w:style>
  <w:style w:type="character" w:customStyle="1" w:styleId="427">
    <w:name w:val="纯文本 字符1_file_497"/>
    <w:basedOn w:val="421"/>
    <w:semiHidden/>
    <w:qFormat/>
    <w:uiPriority w:val="99"/>
    <w:rPr>
      <w:rFonts w:hAnsi="Courier New" w:cs="Courier New" w:asciiTheme="minorEastAsia"/>
    </w:rPr>
  </w:style>
  <w:style w:type="character" w:customStyle="1" w:styleId="428">
    <w:name w:val="批注框文本 字符_file_497"/>
    <w:basedOn w:val="421"/>
    <w:semiHidden/>
    <w:qFormat/>
    <w:uiPriority w:val="99"/>
    <w:rPr>
      <w:sz w:val="18"/>
      <w:szCs w:val="18"/>
    </w:rPr>
  </w:style>
  <w:style w:type="character" w:customStyle="1" w:styleId="429">
    <w:name w:val="页眉 字符_file_497"/>
    <w:basedOn w:val="421"/>
    <w:qFormat/>
    <w:uiPriority w:val="99"/>
    <w:rPr>
      <w:sz w:val="18"/>
      <w:szCs w:val="18"/>
    </w:rPr>
  </w:style>
  <w:style w:type="paragraph" w:customStyle="1" w:styleId="430">
    <w:name w:val="footer_file_497"/>
    <w:basedOn w:val="58"/>
    <w:unhideWhenUsed/>
    <w:qFormat/>
    <w:uiPriority w:val="99"/>
    <w:pPr>
      <w:tabs>
        <w:tab w:val="center" w:pos="4153"/>
        <w:tab w:val="right" w:pos="8306"/>
      </w:tabs>
      <w:snapToGrid w:val="0"/>
      <w:jc w:val="left"/>
    </w:pPr>
    <w:rPr>
      <w:sz w:val="18"/>
      <w:szCs w:val="18"/>
    </w:rPr>
  </w:style>
  <w:style w:type="character" w:customStyle="1" w:styleId="431">
    <w:name w:val="页脚 字符_file_497"/>
    <w:basedOn w:val="421"/>
    <w:qFormat/>
    <w:uiPriority w:val="99"/>
    <w:rPr>
      <w:sz w:val="18"/>
      <w:szCs w:val="18"/>
    </w:rPr>
  </w:style>
  <w:style w:type="paragraph" w:customStyle="1" w:styleId="432">
    <w:name w:val="heading 2_file_498"/>
    <w:basedOn w:val="178"/>
    <w:qFormat/>
    <w:uiPriority w:val="9"/>
    <w:pPr>
      <w:outlineLvl w:val="1"/>
    </w:pPr>
    <w:rPr>
      <w:sz w:val="36"/>
      <w:szCs w:val="36"/>
    </w:rPr>
  </w:style>
  <w:style w:type="paragraph" w:customStyle="1" w:styleId="433">
    <w:name w:val="heading 3_file_498"/>
    <w:basedOn w:val="178"/>
    <w:qFormat/>
    <w:uiPriority w:val="9"/>
    <w:pPr>
      <w:outlineLvl w:val="2"/>
    </w:pPr>
    <w:rPr>
      <w:sz w:val="27"/>
      <w:szCs w:val="27"/>
    </w:rPr>
  </w:style>
  <w:style w:type="paragraph" w:customStyle="1" w:styleId="434">
    <w:name w:val="heading 4_file_498"/>
    <w:basedOn w:val="178"/>
    <w:qFormat/>
    <w:uiPriority w:val="9"/>
    <w:pPr>
      <w:outlineLvl w:val="3"/>
    </w:pPr>
  </w:style>
  <w:style w:type="paragraph" w:customStyle="1" w:styleId="435">
    <w:name w:val="heading 5_file_498"/>
    <w:basedOn w:val="178"/>
    <w:qFormat/>
    <w:uiPriority w:val="9"/>
    <w:pPr>
      <w:outlineLvl w:val="4"/>
    </w:pPr>
    <w:rPr>
      <w:sz w:val="20"/>
      <w:szCs w:val="20"/>
    </w:rPr>
  </w:style>
  <w:style w:type="paragraph" w:customStyle="1" w:styleId="436">
    <w:name w:val="heading 6_file_498"/>
    <w:basedOn w:val="178"/>
    <w:qFormat/>
    <w:uiPriority w:val="9"/>
    <w:pPr>
      <w:outlineLvl w:val="5"/>
    </w:pPr>
    <w:rPr>
      <w:sz w:val="15"/>
      <w:szCs w:val="15"/>
    </w:rPr>
  </w:style>
  <w:style w:type="character" w:customStyle="1" w:styleId="437">
    <w:name w:val="Default Paragraph Font_file_498"/>
    <w:semiHidden/>
    <w:unhideWhenUsed/>
    <w:qFormat/>
    <w:uiPriority w:val="1"/>
  </w:style>
  <w:style w:type="table" w:customStyle="1" w:styleId="438">
    <w:name w:val="Normal Table_file_498"/>
    <w:semiHidden/>
    <w:unhideWhenUsed/>
    <w:qFormat/>
    <w:uiPriority w:val="99"/>
    <w:tblPr>
      <w:tblCellMar>
        <w:top w:w="0" w:type="dxa"/>
        <w:left w:w="108" w:type="dxa"/>
        <w:bottom w:w="0" w:type="dxa"/>
        <w:right w:w="108" w:type="dxa"/>
      </w:tblCellMar>
    </w:tblPr>
  </w:style>
  <w:style w:type="character" w:customStyle="1" w:styleId="439">
    <w:name w:val="Hyperlink_file_498"/>
    <w:basedOn w:val="437"/>
    <w:semiHidden/>
    <w:unhideWhenUsed/>
    <w:qFormat/>
    <w:uiPriority w:val="99"/>
    <w:rPr>
      <w:color w:val="0782C1"/>
      <w:u w:val="single"/>
    </w:rPr>
  </w:style>
  <w:style w:type="character" w:customStyle="1" w:styleId="440">
    <w:name w:val="FollowedHyperlink_file_498"/>
    <w:basedOn w:val="437"/>
    <w:semiHidden/>
    <w:unhideWhenUsed/>
    <w:qFormat/>
    <w:uiPriority w:val="99"/>
    <w:rPr>
      <w:color w:val="0782C1"/>
      <w:u w:val="single"/>
    </w:rPr>
  </w:style>
  <w:style w:type="character" w:customStyle="1" w:styleId="441">
    <w:name w:val="标题 1 Char_file_498"/>
    <w:basedOn w:val="437"/>
    <w:link w:val="4"/>
    <w:qFormat/>
    <w:uiPriority w:val="9"/>
    <w:rPr>
      <w:rFonts w:ascii="宋体" w:hAnsi="宋体" w:eastAsia="宋体" w:cs="宋体"/>
      <w:b/>
      <w:bCs/>
      <w:kern w:val="44"/>
      <w:sz w:val="44"/>
      <w:szCs w:val="44"/>
    </w:rPr>
  </w:style>
  <w:style w:type="character" w:customStyle="1" w:styleId="442">
    <w:name w:val="标题 2 Char_file_498"/>
    <w:basedOn w:val="437"/>
    <w:link w:val="5"/>
    <w:semiHidden/>
    <w:qFormat/>
    <w:uiPriority w:val="9"/>
    <w:rPr>
      <w:rFonts w:asciiTheme="majorHAnsi" w:hAnsiTheme="majorHAnsi" w:eastAsiaTheme="majorEastAsia" w:cstheme="majorBidi"/>
      <w:b/>
      <w:bCs/>
      <w:sz w:val="32"/>
      <w:szCs w:val="32"/>
    </w:rPr>
  </w:style>
  <w:style w:type="character" w:customStyle="1" w:styleId="443">
    <w:name w:val="标题 3 Char_file_498"/>
    <w:basedOn w:val="437"/>
    <w:link w:val="6"/>
    <w:semiHidden/>
    <w:qFormat/>
    <w:uiPriority w:val="9"/>
    <w:rPr>
      <w:rFonts w:ascii="宋体" w:hAnsi="宋体" w:eastAsia="宋体" w:cs="宋体"/>
      <w:b/>
      <w:bCs/>
      <w:sz w:val="32"/>
      <w:szCs w:val="32"/>
    </w:rPr>
  </w:style>
  <w:style w:type="character" w:customStyle="1" w:styleId="444">
    <w:name w:val="标题 4 Char_file_498"/>
    <w:basedOn w:val="437"/>
    <w:link w:val="7"/>
    <w:semiHidden/>
    <w:qFormat/>
    <w:uiPriority w:val="9"/>
    <w:rPr>
      <w:rFonts w:asciiTheme="majorHAnsi" w:hAnsiTheme="majorHAnsi" w:eastAsiaTheme="majorEastAsia" w:cstheme="majorBidi"/>
      <w:b/>
      <w:bCs/>
      <w:sz w:val="28"/>
      <w:szCs w:val="28"/>
    </w:rPr>
  </w:style>
  <w:style w:type="character" w:customStyle="1" w:styleId="445">
    <w:name w:val="标题 5 Char_file_498"/>
    <w:basedOn w:val="437"/>
    <w:link w:val="8"/>
    <w:semiHidden/>
    <w:qFormat/>
    <w:uiPriority w:val="9"/>
    <w:rPr>
      <w:rFonts w:ascii="宋体" w:hAnsi="宋体" w:eastAsia="宋体" w:cs="宋体"/>
      <w:b/>
      <w:bCs/>
      <w:sz w:val="28"/>
      <w:szCs w:val="28"/>
    </w:rPr>
  </w:style>
  <w:style w:type="character" w:customStyle="1" w:styleId="446">
    <w:name w:val="标题 6 Char_file_498"/>
    <w:basedOn w:val="437"/>
    <w:link w:val="10"/>
    <w:semiHidden/>
    <w:qFormat/>
    <w:uiPriority w:val="9"/>
    <w:rPr>
      <w:rFonts w:asciiTheme="majorHAnsi" w:hAnsiTheme="majorHAnsi" w:eastAsiaTheme="majorEastAsia" w:cstheme="majorBidi"/>
      <w:b/>
      <w:bCs/>
      <w:sz w:val="24"/>
      <w:szCs w:val="24"/>
    </w:rPr>
  </w:style>
  <w:style w:type="paragraph" w:customStyle="1" w:styleId="447">
    <w:name w:val="cke_editable_file_498"/>
    <w:basedOn w:val="178"/>
    <w:qFormat/>
    <w:uiPriority w:val="0"/>
    <w:rPr>
      <w:rFonts w:ascii="仿宋_GB2312" w:eastAsia="仿宋_GB2312"/>
    </w:rPr>
  </w:style>
  <w:style w:type="paragraph" w:customStyle="1" w:styleId="448">
    <w:name w:val="marker_file_498"/>
    <w:basedOn w:val="178"/>
    <w:qFormat/>
    <w:uiPriority w:val="0"/>
    <w:pPr>
      <w:shd w:val="clear" w:color="auto" w:fill="FFFF00"/>
    </w:pPr>
  </w:style>
  <w:style w:type="paragraph" w:customStyle="1" w:styleId="449">
    <w:name w:val="Normal (Web)_file_498"/>
    <w:basedOn w:val="178"/>
    <w:semiHidden/>
    <w:unhideWhenUsed/>
    <w:qFormat/>
    <w:uiPriority w:val="99"/>
  </w:style>
  <w:style w:type="paragraph" w:customStyle="1" w:styleId="450">
    <w:name w:val="Normal_file_499"/>
    <w:qFormat/>
    <w:uiPriority w:val="0"/>
    <w:pPr>
      <w:widowControl w:val="0"/>
      <w:jc w:val="both"/>
    </w:pPr>
    <w:rPr>
      <w:rFonts w:ascii="Times New Roman" w:hAnsi="Times New Roman" w:eastAsia="宋体" w:cs="Times New Roman"/>
      <w:szCs w:val="24"/>
      <w:lang w:val="en-US" w:eastAsia="zh-CN" w:bidi="ar-SA"/>
    </w:rPr>
  </w:style>
  <w:style w:type="character" w:customStyle="1" w:styleId="451">
    <w:name w:val="Default Paragraph Font_file_499"/>
    <w:semiHidden/>
    <w:unhideWhenUsed/>
    <w:qFormat/>
    <w:uiPriority w:val="1"/>
  </w:style>
  <w:style w:type="table" w:customStyle="1" w:styleId="452">
    <w:name w:val="Normal Table_file_499"/>
    <w:semiHidden/>
    <w:unhideWhenUsed/>
    <w:qFormat/>
    <w:uiPriority w:val="99"/>
    <w:tblPr>
      <w:tblCellMar>
        <w:top w:w="0" w:type="dxa"/>
        <w:left w:w="108" w:type="dxa"/>
        <w:bottom w:w="0" w:type="dxa"/>
        <w:right w:w="108" w:type="dxa"/>
      </w:tblCellMar>
    </w:tblPr>
  </w:style>
  <w:style w:type="paragraph" w:customStyle="1" w:styleId="453">
    <w:name w:val="heading 2_file_490_file_499"/>
    <w:basedOn w:val="180"/>
    <w:qFormat/>
    <w:uiPriority w:val="9"/>
    <w:pPr>
      <w:outlineLvl w:val="1"/>
    </w:pPr>
    <w:rPr>
      <w:sz w:val="36"/>
      <w:szCs w:val="36"/>
    </w:rPr>
  </w:style>
  <w:style w:type="paragraph" w:customStyle="1" w:styleId="454">
    <w:name w:val="heading 3_file_490_file_499"/>
    <w:basedOn w:val="180"/>
    <w:qFormat/>
    <w:uiPriority w:val="9"/>
    <w:pPr>
      <w:outlineLvl w:val="2"/>
    </w:pPr>
    <w:rPr>
      <w:sz w:val="27"/>
      <w:szCs w:val="27"/>
    </w:rPr>
  </w:style>
  <w:style w:type="paragraph" w:customStyle="1" w:styleId="455">
    <w:name w:val="heading 4_file_490_file_499"/>
    <w:basedOn w:val="180"/>
    <w:qFormat/>
    <w:uiPriority w:val="9"/>
    <w:pPr>
      <w:outlineLvl w:val="3"/>
    </w:pPr>
  </w:style>
  <w:style w:type="paragraph" w:customStyle="1" w:styleId="456">
    <w:name w:val="heading 5_file_490_file_499"/>
    <w:basedOn w:val="180"/>
    <w:qFormat/>
    <w:uiPriority w:val="9"/>
    <w:pPr>
      <w:outlineLvl w:val="4"/>
    </w:pPr>
    <w:rPr>
      <w:sz w:val="20"/>
      <w:szCs w:val="20"/>
    </w:rPr>
  </w:style>
  <w:style w:type="paragraph" w:customStyle="1" w:styleId="457">
    <w:name w:val="heading 6_file_490_file_499"/>
    <w:basedOn w:val="180"/>
    <w:qFormat/>
    <w:uiPriority w:val="9"/>
    <w:pPr>
      <w:outlineLvl w:val="5"/>
    </w:pPr>
    <w:rPr>
      <w:sz w:val="15"/>
      <w:szCs w:val="15"/>
    </w:rPr>
  </w:style>
  <w:style w:type="character" w:customStyle="1" w:styleId="458">
    <w:name w:val="Default Paragraph Font_file_490_file_499"/>
    <w:semiHidden/>
    <w:unhideWhenUsed/>
    <w:qFormat/>
    <w:uiPriority w:val="1"/>
  </w:style>
  <w:style w:type="table" w:customStyle="1" w:styleId="459">
    <w:name w:val="Normal Table_file_490_file_499"/>
    <w:semiHidden/>
    <w:unhideWhenUsed/>
    <w:qFormat/>
    <w:uiPriority w:val="99"/>
    <w:tblPr>
      <w:tblCellMar>
        <w:top w:w="0" w:type="dxa"/>
        <w:left w:w="108" w:type="dxa"/>
        <w:bottom w:w="0" w:type="dxa"/>
        <w:right w:w="108" w:type="dxa"/>
      </w:tblCellMar>
    </w:tblPr>
  </w:style>
  <w:style w:type="character" w:customStyle="1" w:styleId="460">
    <w:name w:val="Hyperlink_file_490_file_499"/>
    <w:basedOn w:val="458"/>
    <w:semiHidden/>
    <w:unhideWhenUsed/>
    <w:qFormat/>
    <w:uiPriority w:val="99"/>
    <w:rPr>
      <w:color w:val="0782C1"/>
      <w:u w:val="single"/>
    </w:rPr>
  </w:style>
  <w:style w:type="character" w:customStyle="1" w:styleId="461">
    <w:name w:val="FollowedHyperlink_file_490_file_499"/>
    <w:basedOn w:val="458"/>
    <w:semiHidden/>
    <w:unhideWhenUsed/>
    <w:qFormat/>
    <w:uiPriority w:val="99"/>
    <w:rPr>
      <w:color w:val="0782C1"/>
      <w:u w:val="single"/>
    </w:rPr>
  </w:style>
  <w:style w:type="character" w:customStyle="1" w:styleId="462">
    <w:name w:val="标题 1 Char_file_490_file_499"/>
    <w:basedOn w:val="458"/>
    <w:link w:val="4"/>
    <w:qFormat/>
    <w:uiPriority w:val="9"/>
    <w:rPr>
      <w:rFonts w:ascii="宋体" w:hAnsi="宋体" w:eastAsia="宋体" w:cs="宋体"/>
      <w:b/>
      <w:bCs/>
      <w:kern w:val="44"/>
      <w:sz w:val="44"/>
      <w:szCs w:val="44"/>
    </w:rPr>
  </w:style>
  <w:style w:type="character" w:customStyle="1" w:styleId="463">
    <w:name w:val="标题 2 Char_file_490_file_499"/>
    <w:basedOn w:val="458"/>
    <w:link w:val="5"/>
    <w:semiHidden/>
    <w:qFormat/>
    <w:uiPriority w:val="9"/>
    <w:rPr>
      <w:rFonts w:asciiTheme="majorHAnsi" w:hAnsiTheme="majorHAnsi" w:eastAsiaTheme="majorEastAsia" w:cstheme="majorBidi"/>
      <w:b/>
      <w:bCs/>
      <w:sz w:val="32"/>
      <w:szCs w:val="32"/>
    </w:rPr>
  </w:style>
  <w:style w:type="character" w:customStyle="1" w:styleId="464">
    <w:name w:val="标题 3 Char_file_490_file_499"/>
    <w:basedOn w:val="458"/>
    <w:link w:val="6"/>
    <w:semiHidden/>
    <w:qFormat/>
    <w:uiPriority w:val="9"/>
    <w:rPr>
      <w:rFonts w:ascii="宋体" w:hAnsi="宋体" w:eastAsia="宋体" w:cs="宋体"/>
      <w:b/>
      <w:bCs/>
      <w:sz w:val="32"/>
      <w:szCs w:val="32"/>
    </w:rPr>
  </w:style>
  <w:style w:type="character" w:customStyle="1" w:styleId="465">
    <w:name w:val="标题 4 Char_file_490_file_499"/>
    <w:basedOn w:val="458"/>
    <w:link w:val="7"/>
    <w:semiHidden/>
    <w:qFormat/>
    <w:uiPriority w:val="9"/>
    <w:rPr>
      <w:rFonts w:asciiTheme="majorHAnsi" w:hAnsiTheme="majorHAnsi" w:eastAsiaTheme="majorEastAsia" w:cstheme="majorBidi"/>
      <w:b/>
      <w:bCs/>
      <w:sz w:val="28"/>
      <w:szCs w:val="28"/>
    </w:rPr>
  </w:style>
  <w:style w:type="character" w:customStyle="1" w:styleId="466">
    <w:name w:val="标题 5 Char_file_490_file_499"/>
    <w:basedOn w:val="458"/>
    <w:link w:val="8"/>
    <w:semiHidden/>
    <w:qFormat/>
    <w:uiPriority w:val="9"/>
    <w:rPr>
      <w:rFonts w:ascii="宋体" w:hAnsi="宋体" w:eastAsia="宋体" w:cs="宋体"/>
      <w:b/>
      <w:bCs/>
      <w:sz w:val="28"/>
      <w:szCs w:val="28"/>
    </w:rPr>
  </w:style>
  <w:style w:type="character" w:customStyle="1" w:styleId="467">
    <w:name w:val="标题 6 Char_file_490_file_499"/>
    <w:basedOn w:val="458"/>
    <w:link w:val="10"/>
    <w:semiHidden/>
    <w:qFormat/>
    <w:uiPriority w:val="9"/>
    <w:rPr>
      <w:rFonts w:asciiTheme="majorHAnsi" w:hAnsiTheme="majorHAnsi" w:eastAsiaTheme="majorEastAsia" w:cstheme="majorBidi"/>
      <w:b/>
      <w:bCs/>
      <w:sz w:val="24"/>
      <w:szCs w:val="24"/>
    </w:rPr>
  </w:style>
  <w:style w:type="paragraph" w:customStyle="1" w:styleId="468">
    <w:name w:val="cke_editable_file_490_file_499"/>
    <w:basedOn w:val="180"/>
    <w:qFormat/>
    <w:uiPriority w:val="0"/>
    <w:rPr>
      <w:rFonts w:ascii="仿宋_GB2312" w:eastAsia="仿宋_GB2312"/>
    </w:rPr>
  </w:style>
  <w:style w:type="paragraph" w:customStyle="1" w:styleId="469">
    <w:name w:val="marker_file_490_file_499"/>
    <w:basedOn w:val="180"/>
    <w:qFormat/>
    <w:uiPriority w:val="0"/>
    <w:pPr>
      <w:shd w:val="clear" w:color="auto" w:fill="FFFF00"/>
    </w:pPr>
  </w:style>
  <w:style w:type="paragraph" w:customStyle="1" w:styleId="470">
    <w:name w:val="Normal (Web)_file_490_file_499"/>
    <w:basedOn w:val="180"/>
    <w:semiHidden/>
    <w:unhideWhenUsed/>
    <w:qFormat/>
    <w:uiPriority w:val="99"/>
  </w:style>
  <w:style w:type="paragraph" w:customStyle="1" w:styleId="471">
    <w:name w:val="heading 2_file_500"/>
    <w:basedOn w:val="182"/>
    <w:qFormat/>
    <w:uiPriority w:val="9"/>
    <w:pPr>
      <w:outlineLvl w:val="1"/>
    </w:pPr>
    <w:rPr>
      <w:sz w:val="36"/>
      <w:szCs w:val="36"/>
    </w:rPr>
  </w:style>
  <w:style w:type="paragraph" w:customStyle="1" w:styleId="472">
    <w:name w:val="heading 3_file_500"/>
    <w:basedOn w:val="182"/>
    <w:qFormat/>
    <w:uiPriority w:val="9"/>
    <w:pPr>
      <w:outlineLvl w:val="2"/>
    </w:pPr>
    <w:rPr>
      <w:sz w:val="27"/>
      <w:szCs w:val="27"/>
    </w:rPr>
  </w:style>
  <w:style w:type="paragraph" w:customStyle="1" w:styleId="473">
    <w:name w:val="heading 4_file_500"/>
    <w:basedOn w:val="182"/>
    <w:qFormat/>
    <w:uiPriority w:val="9"/>
    <w:pPr>
      <w:outlineLvl w:val="3"/>
    </w:pPr>
  </w:style>
  <w:style w:type="paragraph" w:customStyle="1" w:styleId="474">
    <w:name w:val="heading 5_file_500"/>
    <w:basedOn w:val="182"/>
    <w:qFormat/>
    <w:uiPriority w:val="9"/>
    <w:pPr>
      <w:outlineLvl w:val="4"/>
    </w:pPr>
    <w:rPr>
      <w:sz w:val="20"/>
      <w:szCs w:val="20"/>
    </w:rPr>
  </w:style>
  <w:style w:type="paragraph" w:customStyle="1" w:styleId="475">
    <w:name w:val="heading 6_file_500"/>
    <w:basedOn w:val="182"/>
    <w:qFormat/>
    <w:uiPriority w:val="9"/>
    <w:pPr>
      <w:outlineLvl w:val="5"/>
    </w:pPr>
    <w:rPr>
      <w:sz w:val="15"/>
      <w:szCs w:val="15"/>
    </w:rPr>
  </w:style>
  <w:style w:type="character" w:customStyle="1" w:styleId="476">
    <w:name w:val="Default Paragraph Font_file_500"/>
    <w:semiHidden/>
    <w:unhideWhenUsed/>
    <w:qFormat/>
    <w:uiPriority w:val="1"/>
  </w:style>
  <w:style w:type="table" w:customStyle="1" w:styleId="477">
    <w:name w:val="Normal Table_file_500"/>
    <w:semiHidden/>
    <w:unhideWhenUsed/>
    <w:qFormat/>
    <w:uiPriority w:val="99"/>
    <w:tblPr>
      <w:tblCellMar>
        <w:top w:w="0" w:type="dxa"/>
        <w:left w:w="108" w:type="dxa"/>
        <w:bottom w:w="0" w:type="dxa"/>
        <w:right w:w="108" w:type="dxa"/>
      </w:tblCellMar>
    </w:tblPr>
  </w:style>
  <w:style w:type="character" w:customStyle="1" w:styleId="478">
    <w:name w:val="Hyperlink_file_500"/>
    <w:basedOn w:val="476"/>
    <w:semiHidden/>
    <w:unhideWhenUsed/>
    <w:qFormat/>
    <w:uiPriority w:val="99"/>
    <w:rPr>
      <w:color w:val="0782C1"/>
      <w:u w:val="single"/>
    </w:rPr>
  </w:style>
  <w:style w:type="character" w:customStyle="1" w:styleId="479">
    <w:name w:val="FollowedHyperlink_file_500"/>
    <w:basedOn w:val="476"/>
    <w:semiHidden/>
    <w:unhideWhenUsed/>
    <w:qFormat/>
    <w:uiPriority w:val="99"/>
    <w:rPr>
      <w:color w:val="0782C1"/>
      <w:u w:val="single"/>
    </w:rPr>
  </w:style>
  <w:style w:type="character" w:customStyle="1" w:styleId="480">
    <w:name w:val="标题 1 Char_file_500"/>
    <w:basedOn w:val="476"/>
    <w:link w:val="4"/>
    <w:qFormat/>
    <w:uiPriority w:val="9"/>
    <w:rPr>
      <w:rFonts w:ascii="宋体" w:hAnsi="宋体" w:eastAsia="宋体" w:cs="宋体"/>
      <w:b/>
      <w:bCs/>
      <w:kern w:val="44"/>
      <w:sz w:val="44"/>
      <w:szCs w:val="44"/>
    </w:rPr>
  </w:style>
  <w:style w:type="character" w:customStyle="1" w:styleId="481">
    <w:name w:val="标题 2 Char_file_500"/>
    <w:basedOn w:val="476"/>
    <w:link w:val="5"/>
    <w:semiHidden/>
    <w:qFormat/>
    <w:uiPriority w:val="9"/>
    <w:rPr>
      <w:rFonts w:asciiTheme="majorHAnsi" w:hAnsiTheme="majorHAnsi" w:eastAsiaTheme="majorEastAsia" w:cstheme="majorBidi"/>
      <w:b/>
      <w:bCs/>
      <w:sz w:val="32"/>
      <w:szCs w:val="32"/>
    </w:rPr>
  </w:style>
  <w:style w:type="character" w:customStyle="1" w:styleId="482">
    <w:name w:val="标题 3 Char_file_500"/>
    <w:basedOn w:val="476"/>
    <w:link w:val="6"/>
    <w:semiHidden/>
    <w:qFormat/>
    <w:uiPriority w:val="9"/>
    <w:rPr>
      <w:rFonts w:ascii="宋体" w:hAnsi="宋体" w:eastAsia="宋体" w:cs="宋体"/>
      <w:b/>
      <w:bCs/>
      <w:sz w:val="32"/>
      <w:szCs w:val="32"/>
    </w:rPr>
  </w:style>
  <w:style w:type="character" w:customStyle="1" w:styleId="483">
    <w:name w:val="标题 4 Char_file_500"/>
    <w:basedOn w:val="476"/>
    <w:link w:val="7"/>
    <w:semiHidden/>
    <w:qFormat/>
    <w:uiPriority w:val="9"/>
    <w:rPr>
      <w:rFonts w:asciiTheme="majorHAnsi" w:hAnsiTheme="majorHAnsi" w:eastAsiaTheme="majorEastAsia" w:cstheme="majorBidi"/>
      <w:b/>
      <w:bCs/>
      <w:sz w:val="28"/>
      <w:szCs w:val="28"/>
    </w:rPr>
  </w:style>
  <w:style w:type="character" w:customStyle="1" w:styleId="484">
    <w:name w:val="标题 5 Char_file_500"/>
    <w:basedOn w:val="476"/>
    <w:link w:val="8"/>
    <w:semiHidden/>
    <w:qFormat/>
    <w:uiPriority w:val="9"/>
    <w:rPr>
      <w:rFonts w:ascii="宋体" w:hAnsi="宋体" w:eastAsia="宋体" w:cs="宋体"/>
      <w:b/>
      <w:bCs/>
      <w:sz w:val="28"/>
      <w:szCs w:val="28"/>
    </w:rPr>
  </w:style>
  <w:style w:type="character" w:customStyle="1" w:styleId="485">
    <w:name w:val="标题 6 Char_file_500"/>
    <w:basedOn w:val="476"/>
    <w:link w:val="10"/>
    <w:semiHidden/>
    <w:qFormat/>
    <w:uiPriority w:val="9"/>
    <w:rPr>
      <w:rFonts w:asciiTheme="majorHAnsi" w:hAnsiTheme="majorHAnsi" w:eastAsiaTheme="majorEastAsia" w:cstheme="majorBidi"/>
      <w:b/>
      <w:bCs/>
      <w:sz w:val="24"/>
      <w:szCs w:val="24"/>
    </w:rPr>
  </w:style>
  <w:style w:type="paragraph" w:customStyle="1" w:styleId="486">
    <w:name w:val="cke_editable_file_500"/>
    <w:basedOn w:val="182"/>
    <w:qFormat/>
    <w:uiPriority w:val="0"/>
    <w:rPr>
      <w:rFonts w:ascii="仿宋_GB2312" w:eastAsia="仿宋_GB2312"/>
    </w:rPr>
  </w:style>
  <w:style w:type="paragraph" w:customStyle="1" w:styleId="487">
    <w:name w:val="marker_file_500"/>
    <w:basedOn w:val="182"/>
    <w:qFormat/>
    <w:uiPriority w:val="0"/>
    <w:pPr>
      <w:shd w:val="clear" w:color="auto" w:fill="FFFF00"/>
    </w:pPr>
  </w:style>
  <w:style w:type="paragraph" w:customStyle="1" w:styleId="488">
    <w:name w:val="Normal (Web)_file_500"/>
    <w:basedOn w:val="182"/>
    <w:semiHidden/>
    <w:unhideWhenUsed/>
    <w:qFormat/>
    <w:uiPriority w:val="99"/>
  </w:style>
  <w:style w:type="paragraph" w:customStyle="1" w:styleId="489">
    <w:name w:val="heading 2_file_501"/>
    <w:basedOn w:val="184"/>
    <w:qFormat/>
    <w:uiPriority w:val="9"/>
    <w:pPr>
      <w:outlineLvl w:val="1"/>
    </w:pPr>
    <w:rPr>
      <w:sz w:val="36"/>
      <w:szCs w:val="36"/>
    </w:rPr>
  </w:style>
  <w:style w:type="paragraph" w:customStyle="1" w:styleId="490">
    <w:name w:val="heading 3_file_501"/>
    <w:basedOn w:val="184"/>
    <w:qFormat/>
    <w:uiPriority w:val="9"/>
    <w:pPr>
      <w:outlineLvl w:val="2"/>
    </w:pPr>
    <w:rPr>
      <w:sz w:val="27"/>
      <w:szCs w:val="27"/>
    </w:rPr>
  </w:style>
  <w:style w:type="paragraph" w:customStyle="1" w:styleId="491">
    <w:name w:val="heading 4_file_501"/>
    <w:basedOn w:val="184"/>
    <w:qFormat/>
    <w:uiPriority w:val="9"/>
    <w:pPr>
      <w:outlineLvl w:val="3"/>
    </w:pPr>
  </w:style>
  <w:style w:type="paragraph" w:customStyle="1" w:styleId="492">
    <w:name w:val="heading 5_file_501"/>
    <w:basedOn w:val="184"/>
    <w:qFormat/>
    <w:uiPriority w:val="9"/>
    <w:pPr>
      <w:outlineLvl w:val="4"/>
    </w:pPr>
    <w:rPr>
      <w:sz w:val="20"/>
      <w:szCs w:val="20"/>
    </w:rPr>
  </w:style>
  <w:style w:type="paragraph" w:customStyle="1" w:styleId="493">
    <w:name w:val="heading 6_file_501"/>
    <w:basedOn w:val="184"/>
    <w:qFormat/>
    <w:uiPriority w:val="9"/>
    <w:pPr>
      <w:outlineLvl w:val="5"/>
    </w:pPr>
    <w:rPr>
      <w:sz w:val="15"/>
      <w:szCs w:val="15"/>
    </w:rPr>
  </w:style>
  <w:style w:type="character" w:customStyle="1" w:styleId="494">
    <w:name w:val="Default Paragraph Font_file_501"/>
    <w:semiHidden/>
    <w:unhideWhenUsed/>
    <w:qFormat/>
    <w:uiPriority w:val="1"/>
  </w:style>
  <w:style w:type="table" w:customStyle="1" w:styleId="495">
    <w:name w:val="Normal Table_file_501"/>
    <w:semiHidden/>
    <w:unhideWhenUsed/>
    <w:qFormat/>
    <w:uiPriority w:val="99"/>
    <w:tblPr>
      <w:tblCellMar>
        <w:top w:w="0" w:type="dxa"/>
        <w:left w:w="108" w:type="dxa"/>
        <w:bottom w:w="0" w:type="dxa"/>
        <w:right w:w="108" w:type="dxa"/>
      </w:tblCellMar>
    </w:tblPr>
  </w:style>
  <w:style w:type="character" w:customStyle="1" w:styleId="496">
    <w:name w:val="Hyperlink_file_501"/>
    <w:basedOn w:val="494"/>
    <w:semiHidden/>
    <w:unhideWhenUsed/>
    <w:qFormat/>
    <w:uiPriority w:val="99"/>
    <w:rPr>
      <w:color w:val="0782C1"/>
      <w:u w:val="single"/>
    </w:rPr>
  </w:style>
  <w:style w:type="character" w:customStyle="1" w:styleId="497">
    <w:name w:val="FollowedHyperlink_file_501"/>
    <w:basedOn w:val="494"/>
    <w:semiHidden/>
    <w:unhideWhenUsed/>
    <w:qFormat/>
    <w:uiPriority w:val="99"/>
    <w:rPr>
      <w:color w:val="0782C1"/>
      <w:u w:val="single"/>
    </w:rPr>
  </w:style>
  <w:style w:type="character" w:customStyle="1" w:styleId="498">
    <w:name w:val="标题 1 Char_file_501"/>
    <w:basedOn w:val="494"/>
    <w:link w:val="4"/>
    <w:qFormat/>
    <w:uiPriority w:val="9"/>
    <w:rPr>
      <w:rFonts w:ascii="宋体" w:hAnsi="宋体" w:eastAsia="宋体" w:cs="宋体"/>
      <w:b/>
      <w:bCs/>
      <w:kern w:val="44"/>
      <w:sz w:val="44"/>
      <w:szCs w:val="44"/>
    </w:rPr>
  </w:style>
  <w:style w:type="character" w:customStyle="1" w:styleId="499">
    <w:name w:val="标题 2 Char_file_501"/>
    <w:basedOn w:val="494"/>
    <w:link w:val="5"/>
    <w:semiHidden/>
    <w:qFormat/>
    <w:uiPriority w:val="9"/>
    <w:rPr>
      <w:rFonts w:asciiTheme="majorHAnsi" w:hAnsiTheme="majorHAnsi" w:eastAsiaTheme="majorEastAsia" w:cstheme="majorBidi"/>
      <w:b/>
      <w:bCs/>
      <w:sz w:val="32"/>
      <w:szCs w:val="32"/>
    </w:rPr>
  </w:style>
  <w:style w:type="character" w:customStyle="1" w:styleId="500">
    <w:name w:val="标题 3 Char_file_501"/>
    <w:basedOn w:val="494"/>
    <w:link w:val="6"/>
    <w:semiHidden/>
    <w:qFormat/>
    <w:uiPriority w:val="9"/>
    <w:rPr>
      <w:rFonts w:ascii="宋体" w:hAnsi="宋体" w:eastAsia="宋体" w:cs="宋体"/>
      <w:b/>
      <w:bCs/>
      <w:sz w:val="32"/>
      <w:szCs w:val="32"/>
    </w:rPr>
  </w:style>
  <w:style w:type="character" w:customStyle="1" w:styleId="501">
    <w:name w:val="标题 4 Char_file_501"/>
    <w:basedOn w:val="494"/>
    <w:link w:val="7"/>
    <w:semiHidden/>
    <w:qFormat/>
    <w:uiPriority w:val="9"/>
    <w:rPr>
      <w:rFonts w:asciiTheme="majorHAnsi" w:hAnsiTheme="majorHAnsi" w:eastAsiaTheme="majorEastAsia" w:cstheme="majorBidi"/>
      <w:b/>
      <w:bCs/>
      <w:sz w:val="28"/>
      <w:szCs w:val="28"/>
    </w:rPr>
  </w:style>
  <w:style w:type="character" w:customStyle="1" w:styleId="502">
    <w:name w:val="标题 5 Char_file_501"/>
    <w:basedOn w:val="494"/>
    <w:link w:val="8"/>
    <w:semiHidden/>
    <w:qFormat/>
    <w:uiPriority w:val="9"/>
    <w:rPr>
      <w:rFonts w:ascii="宋体" w:hAnsi="宋体" w:eastAsia="宋体" w:cs="宋体"/>
      <w:b/>
      <w:bCs/>
      <w:sz w:val="28"/>
      <w:szCs w:val="28"/>
    </w:rPr>
  </w:style>
  <w:style w:type="character" w:customStyle="1" w:styleId="503">
    <w:name w:val="标题 6 Char_file_501"/>
    <w:basedOn w:val="494"/>
    <w:link w:val="10"/>
    <w:semiHidden/>
    <w:qFormat/>
    <w:uiPriority w:val="9"/>
    <w:rPr>
      <w:rFonts w:asciiTheme="majorHAnsi" w:hAnsiTheme="majorHAnsi" w:eastAsiaTheme="majorEastAsia" w:cstheme="majorBidi"/>
      <w:b/>
      <w:bCs/>
      <w:sz w:val="24"/>
      <w:szCs w:val="24"/>
    </w:rPr>
  </w:style>
  <w:style w:type="paragraph" w:customStyle="1" w:styleId="504">
    <w:name w:val="cke_editable_file_501"/>
    <w:basedOn w:val="184"/>
    <w:qFormat/>
    <w:uiPriority w:val="0"/>
    <w:rPr>
      <w:rFonts w:ascii="仿宋_GB2312" w:eastAsia="仿宋_GB2312"/>
    </w:rPr>
  </w:style>
  <w:style w:type="paragraph" w:customStyle="1" w:styleId="505">
    <w:name w:val="marker_file_501"/>
    <w:basedOn w:val="184"/>
    <w:qFormat/>
    <w:uiPriority w:val="0"/>
    <w:pPr>
      <w:shd w:val="clear" w:color="auto" w:fill="FFFF00"/>
    </w:pPr>
  </w:style>
  <w:style w:type="paragraph" w:customStyle="1" w:styleId="506">
    <w:name w:val="Normal (Web)_file_501"/>
    <w:basedOn w:val="184"/>
    <w:semiHidden/>
    <w:unhideWhenUsed/>
    <w:qFormat/>
    <w:uiPriority w:val="99"/>
  </w:style>
  <w:style w:type="character" w:customStyle="1" w:styleId="507">
    <w:name w:val="Strong_file_501"/>
    <w:basedOn w:val="494"/>
    <w:qFormat/>
    <w:uiPriority w:val="22"/>
    <w:rPr>
      <w:b/>
      <w:bCs/>
    </w:rPr>
  </w:style>
  <w:style w:type="paragraph" w:customStyle="1" w:styleId="508">
    <w:name w:val="heading 2_file_502"/>
    <w:basedOn w:val="186"/>
    <w:qFormat/>
    <w:uiPriority w:val="9"/>
    <w:pPr>
      <w:outlineLvl w:val="1"/>
    </w:pPr>
    <w:rPr>
      <w:sz w:val="36"/>
      <w:szCs w:val="36"/>
    </w:rPr>
  </w:style>
  <w:style w:type="paragraph" w:customStyle="1" w:styleId="509">
    <w:name w:val="heading 3_file_502"/>
    <w:basedOn w:val="186"/>
    <w:qFormat/>
    <w:uiPriority w:val="9"/>
    <w:pPr>
      <w:outlineLvl w:val="2"/>
    </w:pPr>
    <w:rPr>
      <w:sz w:val="27"/>
      <w:szCs w:val="27"/>
    </w:rPr>
  </w:style>
  <w:style w:type="paragraph" w:customStyle="1" w:styleId="510">
    <w:name w:val="heading 4_file_502"/>
    <w:basedOn w:val="186"/>
    <w:qFormat/>
    <w:uiPriority w:val="9"/>
    <w:pPr>
      <w:outlineLvl w:val="3"/>
    </w:pPr>
  </w:style>
  <w:style w:type="paragraph" w:customStyle="1" w:styleId="511">
    <w:name w:val="heading 5_file_502"/>
    <w:basedOn w:val="186"/>
    <w:qFormat/>
    <w:uiPriority w:val="9"/>
    <w:pPr>
      <w:outlineLvl w:val="4"/>
    </w:pPr>
    <w:rPr>
      <w:sz w:val="20"/>
      <w:szCs w:val="20"/>
    </w:rPr>
  </w:style>
  <w:style w:type="paragraph" w:customStyle="1" w:styleId="512">
    <w:name w:val="heading 6_file_502"/>
    <w:basedOn w:val="186"/>
    <w:qFormat/>
    <w:uiPriority w:val="9"/>
    <w:pPr>
      <w:outlineLvl w:val="5"/>
    </w:pPr>
    <w:rPr>
      <w:sz w:val="15"/>
      <w:szCs w:val="15"/>
    </w:rPr>
  </w:style>
  <w:style w:type="character" w:customStyle="1" w:styleId="513">
    <w:name w:val="Default Paragraph Font_file_502"/>
    <w:semiHidden/>
    <w:unhideWhenUsed/>
    <w:qFormat/>
    <w:uiPriority w:val="1"/>
  </w:style>
  <w:style w:type="table" w:customStyle="1" w:styleId="514">
    <w:name w:val="Normal Table_file_502"/>
    <w:semiHidden/>
    <w:unhideWhenUsed/>
    <w:qFormat/>
    <w:uiPriority w:val="99"/>
    <w:tblPr>
      <w:tblCellMar>
        <w:top w:w="0" w:type="dxa"/>
        <w:left w:w="108" w:type="dxa"/>
        <w:bottom w:w="0" w:type="dxa"/>
        <w:right w:w="108" w:type="dxa"/>
      </w:tblCellMar>
    </w:tblPr>
  </w:style>
  <w:style w:type="character" w:customStyle="1" w:styleId="515">
    <w:name w:val="Hyperlink_file_502"/>
    <w:basedOn w:val="513"/>
    <w:semiHidden/>
    <w:unhideWhenUsed/>
    <w:qFormat/>
    <w:uiPriority w:val="99"/>
    <w:rPr>
      <w:color w:val="0782C1"/>
      <w:u w:val="single"/>
    </w:rPr>
  </w:style>
  <w:style w:type="character" w:customStyle="1" w:styleId="516">
    <w:name w:val="FollowedHyperlink_file_502"/>
    <w:basedOn w:val="513"/>
    <w:semiHidden/>
    <w:unhideWhenUsed/>
    <w:qFormat/>
    <w:uiPriority w:val="99"/>
    <w:rPr>
      <w:color w:val="0782C1"/>
      <w:u w:val="single"/>
    </w:rPr>
  </w:style>
  <w:style w:type="character" w:customStyle="1" w:styleId="517">
    <w:name w:val="标题 1 Char_file_502"/>
    <w:basedOn w:val="513"/>
    <w:link w:val="4"/>
    <w:qFormat/>
    <w:uiPriority w:val="9"/>
    <w:rPr>
      <w:rFonts w:ascii="宋体" w:hAnsi="宋体" w:eastAsia="宋体" w:cs="宋体"/>
      <w:b/>
      <w:bCs/>
      <w:kern w:val="44"/>
      <w:sz w:val="44"/>
      <w:szCs w:val="44"/>
    </w:rPr>
  </w:style>
  <w:style w:type="character" w:customStyle="1" w:styleId="518">
    <w:name w:val="标题 2 Char_file_502"/>
    <w:basedOn w:val="513"/>
    <w:link w:val="5"/>
    <w:semiHidden/>
    <w:qFormat/>
    <w:uiPriority w:val="9"/>
    <w:rPr>
      <w:rFonts w:asciiTheme="majorHAnsi" w:hAnsiTheme="majorHAnsi" w:eastAsiaTheme="majorEastAsia" w:cstheme="majorBidi"/>
      <w:b/>
      <w:bCs/>
      <w:sz w:val="32"/>
      <w:szCs w:val="32"/>
    </w:rPr>
  </w:style>
  <w:style w:type="character" w:customStyle="1" w:styleId="519">
    <w:name w:val="标题 3 Char_file_502"/>
    <w:basedOn w:val="513"/>
    <w:link w:val="6"/>
    <w:semiHidden/>
    <w:qFormat/>
    <w:uiPriority w:val="9"/>
    <w:rPr>
      <w:rFonts w:ascii="宋体" w:hAnsi="宋体" w:eastAsia="宋体" w:cs="宋体"/>
      <w:b/>
      <w:bCs/>
      <w:sz w:val="32"/>
      <w:szCs w:val="32"/>
    </w:rPr>
  </w:style>
  <w:style w:type="character" w:customStyle="1" w:styleId="520">
    <w:name w:val="标题 4 Char_file_502"/>
    <w:basedOn w:val="513"/>
    <w:link w:val="7"/>
    <w:semiHidden/>
    <w:qFormat/>
    <w:uiPriority w:val="9"/>
    <w:rPr>
      <w:rFonts w:asciiTheme="majorHAnsi" w:hAnsiTheme="majorHAnsi" w:eastAsiaTheme="majorEastAsia" w:cstheme="majorBidi"/>
      <w:b/>
      <w:bCs/>
      <w:sz w:val="28"/>
      <w:szCs w:val="28"/>
    </w:rPr>
  </w:style>
  <w:style w:type="character" w:customStyle="1" w:styleId="521">
    <w:name w:val="标题 5 Char_file_502"/>
    <w:basedOn w:val="513"/>
    <w:link w:val="8"/>
    <w:semiHidden/>
    <w:qFormat/>
    <w:uiPriority w:val="9"/>
    <w:rPr>
      <w:rFonts w:ascii="宋体" w:hAnsi="宋体" w:eastAsia="宋体" w:cs="宋体"/>
      <w:b/>
      <w:bCs/>
      <w:sz w:val="28"/>
      <w:szCs w:val="28"/>
    </w:rPr>
  </w:style>
  <w:style w:type="character" w:customStyle="1" w:styleId="522">
    <w:name w:val="标题 6 Char_file_502"/>
    <w:basedOn w:val="513"/>
    <w:link w:val="10"/>
    <w:semiHidden/>
    <w:qFormat/>
    <w:uiPriority w:val="9"/>
    <w:rPr>
      <w:rFonts w:asciiTheme="majorHAnsi" w:hAnsiTheme="majorHAnsi" w:eastAsiaTheme="majorEastAsia" w:cstheme="majorBidi"/>
      <w:b/>
      <w:bCs/>
      <w:sz w:val="24"/>
      <w:szCs w:val="24"/>
    </w:rPr>
  </w:style>
  <w:style w:type="paragraph" w:customStyle="1" w:styleId="523">
    <w:name w:val="cke_editable_file_502"/>
    <w:basedOn w:val="186"/>
    <w:qFormat/>
    <w:uiPriority w:val="0"/>
    <w:rPr>
      <w:rFonts w:ascii="仿宋_GB2312" w:eastAsia="仿宋_GB2312"/>
    </w:rPr>
  </w:style>
  <w:style w:type="paragraph" w:customStyle="1" w:styleId="524">
    <w:name w:val="marker_file_502"/>
    <w:basedOn w:val="186"/>
    <w:qFormat/>
    <w:uiPriority w:val="0"/>
    <w:pPr>
      <w:shd w:val="clear" w:color="auto" w:fill="FFFF00"/>
    </w:pPr>
  </w:style>
  <w:style w:type="paragraph" w:customStyle="1" w:styleId="525">
    <w:name w:val="Normal (Web)_file_502"/>
    <w:basedOn w:val="186"/>
    <w:semiHidden/>
    <w:unhideWhenUsed/>
    <w:qFormat/>
    <w:uiPriority w:val="99"/>
  </w:style>
  <w:style w:type="character" w:customStyle="1" w:styleId="526">
    <w:name w:val="Strong_file_502"/>
    <w:basedOn w:val="513"/>
    <w:qFormat/>
    <w:uiPriority w:val="22"/>
    <w:rPr>
      <w:b/>
      <w:bCs/>
    </w:rPr>
  </w:style>
  <w:style w:type="paragraph" w:customStyle="1" w:styleId="527">
    <w:name w:val="heading 2_file_503"/>
    <w:basedOn w:val="188"/>
    <w:qFormat/>
    <w:uiPriority w:val="9"/>
    <w:pPr>
      <w:outlineLvl w:val="1"/>
    </w:pPr>
    <w:rPr>
      <w:sz w:val="36"/>
      <w:szCs w:val="36"/>
    </w:rPr>
  </w:style>
  <w:style w:type="paragraph" w:customStyle="1" w:styleId="528">
    <w:name w:val="heading 3_file_503"/>
    <w:basedOn w:val="188"/>
    <w:qFormat/>
    <w:uiPriority w:val="9"/>
    <w:pPr>
      <w:outlineLvl w:val="2"/>
    </w:pPr>
    <w:rPr>
      <w:sz w:val="27"/>
      <w:szCs w:val="27"/>
    </w:rPr>
  </w:style>
  <w:style w:type="paragraph" w:customStyle="1" w:styleId="529">
    <w:name w:val="heading 4_file_503"/>
    <w:basedOn w:val="188"/>
    <w:qFormat/>
    <w:uiPriority w:val="9"/>
    <w:pPr>
      <w:outlineLvl w:val="3"/>
    </w:pPr>
  </w:style>
  <w:style w:type="paragraph" w:customStyle="1" w:styleId="530">
    <w:name w:val="heading 5_file_503"/>
    <w:basedOn w:val="188"/>
    <w:qFormat/>
    <w:uiPriority w:val="9"/>
    <w:pPr>
      <w:outlineLvl w:val="4"/>
    </w:pPr>
    <w:rPr>
      <w:sz w:val="20"/>
      <w:szCs w:val="20"/>
    </w:rPr>
  </w:style>
  <w:style w:type="paragraph" w:customStyle="1" w:styleId="531">
    <w:name w:val="heading 6_file_503"/>
    <w:basedOn w:val="188"/>
    <w:qFormat/>
    <w:uiPriority w:val="9"/>
    <w:pPr>
      <w:outlineLvl w:val="5"/>
    </w:pPr>
    <w:rPr>
      <w:sz w:val="15"/>
      <w:szCs w:val="15"/>
    </w:rPr>
  </w:style>
  <w:style w:type="character" w:customStyle="1" w:styleId="532">
    <w:name w:val="Default Paragraph Font_file_503"/>
    <w:semiHidden/>
    <w:unhideWhenUsed/>
    <w:qFormat/>
    <w:uiPriority w:val="1"/>
  </w:style>
  <w:style w:type="table" w:customStyle="1" w:styleId="533">
    <w:name w:val="Normal Table_file_503"/>
    <w:semiHidden/>
    <w:unhideWhenUsed/>
    <w:qFormat/>
    <w:uiPriority w:val="99"/>
    <w:tblPr>
      <w:tblCellMar>
        <w:top w:w="0" w:type="dxa"/>
        <w:left w:w="108" w:type="dxa"/>
        <w:bottom w:w="0" w:type="dxa"/>
        <w:right w:w="108" w:type="dxa"/>
      </w:tblCellMar>
    </w:tblPr>
  </w:style>
  <w:style w:type="character" w:customStyle="1" w:styleId="534">
    <w:name w:val="Hyperlink_file_503"/>
    <w:basedOn w:val="532"/>
    <w:semiHidden/>
    <w:unhideWhenUsed/>
    <w:qFormat/>
    <w:uiPriority w:val="99"/>
    <w:rPr>
      <w:color w:val="0782C1"/>
      <w:u w:val="single"/>
    </w:rPr>
  </w:style>
  <w:style w:type="character" w:customStyle="1" w:styleId="535">
    <w:name w:val="FollowedHyperlink_file_503"/>
    <w:basedOn w:val="532"/>
    <w:semiHidden/>
    <w:unhideWhenUsed/>
    <w:qFormat/>
    <w:uiPriority w:val="99"/>
    <w:rPr>
      <w:color w:val="0782C1"/>
      <w:u w:val="single"/>
    </w:rPr>
  </w:style>
  <w:style w:type="character" w:customStyle="1" w:styleId="536">
    <w:name w:val="标题 1 Char_file_503"/>
    <w:basedOn w:val="532"/>
    <w:link w:val="4"/>
    <w:qFormat/>
    <w:uiPriority w:val="9"/>
    <w:rPr>
      <w:rFonts w:ascii="宋体" w:hAnsi="宋体" w:eastAsia="宋体" w:cs="宋体"/>
      <w:b/>
      <w:bCs/>
      <w:kern w:val="44"/>
      <w:sz w:val="44"/>
      <w:szCs w:val="44"/>
    </w:rPr>
  </w:style>
  <w:style w:type="character" w:customStyle="1" w:styleId="537">
    <w:name w:val="标题 2 Char_file_503"/>
    <w:basedOn w:val="532"/>
    <w:link w:val="5"/>
    <w:semiHidden/>
    <w:qFormat/>
    <w:uiPriority w:val="9"/>
    <w:rPr>
      <w:rFonts w:asciiTheme="majorHAnsi" w:hAnsiTheme="majorHAnsi" w:eastAsiaTheme="majorEastAsia" w:cstheme="majorBidi"/>
      <w:b/>
      <w:bCs/>
      <w:sz w:val="32"/>
      <w:szCs w:val="32"/>
    </w:rPr>
  </w:style>
  <w:style w:type="character" w:customStyle="1" w:styleId="538">
    <w:name w:val="标题 3 Char_file_503"/>
    <w:basedOn w:val="532"/>
    <w:link w:val="6"/>
    <w:semiHidden/>
    <w:qFormat/>
    <w:uiPriority w:val="9"/>
    <w:rPr>
      <w:rFonts w:ascii="宋体" w:hAnsi="宋体" w:eastAsia="宋体" w:cs="宋体"/>
      <w:b/>
      <w:bCs/>
      <w:sz w:val="32"/>
      <w:szCs w:val="32"/>
    </w:rPr>
  </w:style>
  <w:style w:type="character" w:customStyle="1" w:styleId="539">
    <w:name w:val="标题 4 Char_file_503"/>
    <w:basedOn w:val="532"/>
    <w:link w:val="7"/>
    <w:semiHidden/>
    <w:qFormat/>
    <w:uiPriority w:val="9"/>
    <w:rPr>
      <w:rFonts w:asciiTheme="majorHAnsi" w:hAnsiTheme="majorHAnsi" w:eastAsiaTheme="majorEastAsia" w:cstheme="majorBidi"/>
      <w:b/>
      <w:bCs/>
      <w:sz w:val="28"/>
      <w:szCs w:val="28"/>
    </w:rPr>
  </w:style>
  <w:style w:type="character" w:customStyle="1" w:styleId="540">
    <w:name w:val="标题 5 Char_file_503"/>
    <w:basedOn w:val="532"/>
    <w:link w:val="8"/>
    <w:semiHidden/>
    <w:qFormat/>
    <w:uiPriority w:val="9"/>
    <w:rPr>
      <w:rFonts w:ascii="宋体" w:hAnsi="宋体" w:eastAsia="宋体" w:cs="宋体"/>
      <w:b/>
      <w:bCs/>
      <w:sz w:val="28"/>
      <w:szCs w:val="28"/>
    </w:rPr>
  </w:style>
  <w:style w:type="character" w:customStyle="1" w:styleId="541">
    <w:name w:val="标题 6 Char_file_503"/>
    <w:basedOn w:val="532"/>
    <w:link w:val="10"/>
    <w:semiHidden/>
    <w:qFormat/>
    <w:uiPriority w:val="9"/>
    <w:rPr>
      <w:rFonts w:asciiTheme="majorHAnsi" w:hAnsiTheme="majorHAnsi" w:eastAsiaTheme="majorEastAsia" w:cstheme="majorBidi"/>
      <w:b/>
      <w:bCs/>
      <w:sz w:val="24"/>
      <w:szCs w:val="24"/>
    </w:rPr>
  </w:style>
  <w:style w:type="paragraph" w:customStyle="1" w:styleId="542">
    <w:name w:val="cke_editable_file_503"/>
    <w:basedOn w:val="188"/>
    <w:qFormat/>
    <w:uiPriority w:val="0"/>
    <w:rPr>
      <w:rFonts w:ascii="仿宋_GB2312" w:eastAsia="仿宋_GB2312"/>
    </w:rPr>
  </w:style>
  <w:style w:type="paragraph" w:customStyle="1" w:styleId="543">
    <w:name w:val="marker_file_503"/>
    <w:basedOn w:val="188"/>
    <w:qFormat/>
    <w:uiPriority w:val="0"/>
    <w:pPr>
      <w:shd w:val="clear" w:color="auto" w:fill="FFFF00"/>
    </w:pPr>
  </w:style>
  <w:style w:type="paragraph" w:customStyle="1" w:styleId="544">
    <w:name w:val="Normal (Web)_file_503"/>
    <w:basedOn w:val="188"/>
    <w:semiHidden/>
    <w:unhideWhenUsed/>
    <w:qFormat/>
    <w:uiPriority w:val="99"/>
  </w:style>
  <w:style w:type="paragraph" w:customStyle="1" w:styleId="545">
    <w:name w:val="heading 2_file_504"/>
    <w:basedOn w:val="190"/>
    <w:qFormat/>
    <w:uiPriority w:val="9"/>
    <w:pPr>
      <w:outlineLvl w:val="1"/>
    </w:pPr>
    <w:rPr>
      <w:sz w:val="36"/>
      <w:szCs w:val="36"/>
    </w:rPr>
  </w:style>
  <w:style w:type="paragraph" w:customStyle="1" w:styleId="546">
    <w:name w:val="heading 3_file_504"/>
    <w:basedOn w:val="190"/>
    <w:qFormat/>
    <w:uiPriority w:val="9"/>
    <w:pPr>
      <w:outlineLvl w:val="2"/>
    </w:pPr>
    <w:rPr>
      <w:sz w:val="27"/>
      <w:szCs w:val="27"/>
    </w:rPr>
  </w:style>
  <w:style w:type="paragraph" w:customStyle="1" w:styleId="547">
    <w:name w:val="heading 4_file_504"/>
    <w:basedOn w:val="190"/>
    <w:qFormat/>
    <w:uiPriority w:val="9"/>
    <w:pPr>
      <w:outlineLvl w:val="3"/>
    </w:pPr>
  </w:style>
  <w:style w:type="paragraph" w:customStyle="1" w:styleId="548">
    <w:name w:val="heading 5_file_504"/>
    <w:basedOn w:val="190"/>
    <w:qFormat/>
    <w:uiPriority w:val="9"/>
    <w:pPr>
      <w:outlineLvl w:val="4"/>
    </w:pPr>
    <w:rPr>
      <w:sz w:val="20"/>
      <w:szCs w:val="20"/>
    </w:rPr>
  </w:style>
  <w:style w:type="paragraph" w:customStyle="1" w:styleId="549">
    <w:name w:val="heading 6_file_504"/>
    <w:basedOn w:val="190"/>
    <w:qFormat/>
    <w:uiPriority w:val="9"/>
    <w:pPr>
      <w:outlineLvl w:val="5"/>
    </w:pPr>
    <w:rPr>
      <w:sz w:val="15"/>
      <w:szCs w:val="15"/>
    </w:rPr>
  </w:style>
  <w:style w:type="character" w:customStyle="1" w:styleId="550">
    <w:name w:val="Default Paragraph Font_file_504"/>
    <w:semiHidden/>
    <w:unhideWhenUsed/>
    <w:qFormat/>
    <w:uiPriority w:val="1"/>
  </w:style>
  <w:style w:type="table" w:customStyle="1" w:styleId="551">
    <w:name w:val="Normal Table_file_504"/>
    <w:semiHidden/>
    <w:unhideWhenUsed/>
    <w:qFormat/>
    <w:uiPriority w:val="99"/>
    <w:tblPr>
      <w:tblCellMar>
        <w:top w:w="0" w:type="dxa"/>
        <w:left w:w="108" w:type="dxa"/>
        <w:bottom w:w="0" w:type="dxa"/>
        <w:right w:w="108" w:type="dxa"/>
      </w:tblCellMar>
    </w:tblPr>
  </w:style>
  <w:style w:type="character" w:customStyle="1" w:styleId="552">
    <w:name w:val="Hyperlink_file_504"/>
    <w:basedOn w:val="550"/>
    <w:semiHidden/>
    <w:unhideWhenUsed/>
    <w:qFormat/>
    <w:uiPriority w:val="99"/>
    <w:rPr>
      <w:color w:val="0782C1"/>
      <w:u w:val="single"/>
    </w:rPr>
  </w:style>
  <w:style w:type="character" w:customStyle="1" w:styleId="553">
    <w:name w:val="FollowedHyperlink_file_504"/>
    <w:basedOn w:val="550"/>
    <w:semiHidden/>
    <w:unhideWhenUsed/>
    <w:qFormat/>
    <w:uiPriority w:val="99"/>
    <w:rPr>
      <w:color w:val="0782C1"/>
      <w:u w:val="single"/>
    </w:rPr>
  </w:style>
  <w:style w:type="character" w:customStyle="1" w:styleId="554">
    <w:name w:val="标题 1 Char_file_504"/>
    <w:basedOn w:val="550"/>
    <w:link w:val="4"/>
    <w:qFormat/>
    <w:uiPriority w:val="9"/>
    <w:rPr>
      <w:rFonts w:ascii="宋体" w:hAnsi="宋体" w:eastAsia="宋体" w:cs="宋体"/>
      <w:b/>
      <w:bCs/>
      <w:kern w:val="44"/>
      <w:sz w:val="44"/>
      <w:szCs w:val="44"/>
    </w:rPr>
  </w:style>
  <w:style w:type="character" w:customStyle="1" w:styleId="555">
    <w:name w:val="标题 2 Char_file_504"/>
    <w:basedOn w:val="550"/>
    <w:link w:val="5"/>
    <w:semiHidden/>
    <w:qFormat/>
    <w:uiPriority w:val="9"/>
    <w:rPr>
      <w:rFonts w:asciiTheme="majorHAnsi" w:hAnsiTheme="majorHAnsi" w:eastAsiaTheme="majorEastAsia" w:cstheme="majorBidi"/>
      <w:b/>
      <w:bCs/>
      <w:sz w:val="32"/>
      <w:szCs w:val="32"/>
    </w:rPr>
  </w:style>
  <w:style w:type="character" w:customStyle="1" w:styleId="556">
    <w:name w:val="标题 3 Char_file_504"/>
    <w:basedOn w:val="550"/>
    <w:link w:val="6"/>
    <w:semiHidden/>
    <w:qFormat/>
    <w:uiPriority w:val="9"/>
    <w:rPr>
      <w:rFonts w:ascii="宋体" w:hAnsi="宋体" w:eastAsia="宋体" w:cs="宋体"/>
      <w:b/>
      <w:bCs/>
      <w:sz w:val="32"/>
      <w:szCs w:val="32"/>
    </w:rPr>
  </w:style>
  <w:style w:type="character" w:customStyle="1" w:styleId="557">
    <w:name w:val="标题 4 Char_file_504"/>
    <w:basedOn w:val="550"/>
    <w:link w:val="7"/>
    <w:semiHidden/>
    <w:qFormat/>
    <w:uiPriority w:val="9"/>
    <w:rPr>
      <w:rFonts w:asciiTheme="majorHAnsi" w:hAnsiTheme="majorHAnsi" w:eastAsiaTheme="majorEastAsia" w:cstheme="majorBidi"/>
      <w:b/>
      <w:bCs/>
      <w:sz w:val="28"/>
      <w:szCs w:val="28"/>
    </w:rPr>
  </w:style>
  <w:style w:type="character" w:customStyle="1" w:styleId="558">
    <w:name w:val="标题 5 Char_file_504"/>
    <w:basedOn w:val="550"/>
    <w:link w:val="8"/>
    <w:semiHidden/>
    <w:qFormat/>
    <w:uiPriority w:val="9"/>
    <w:rPr>
      <w:rFonts w:ascii="宋体" w:hAnsi="宋体" w:eastAsia="宋体" w:cs="宋体"/>
      <w:b/>
      <w:bCs/>
      <w:sz w:val="28"/>
      <w:szCs w:val="28"/>
    </w:rPr>
  </w:style>
  <w:style w:type="character" w:customStyle="1" w:styleId="559">
    <w:name w:val="标题 6 Char_file_504"/>
    <w:basedOn w:val="550"/>
    <w:link w:val="10"/>
    <w:semiHidden/>
    <w:qFormat/>
    <w:uiPriority w:val="9"/>
    <w:rPr>
      <w:rFonts w:asciiTheme="majorHAnsi" w:hAnsiTheme="majorHAnsi" w:eastAsiaTheme="majorEastAsia" w:cstheme="majorBidi"/>
      <w:b/>
      <w:bCs/>
      <w:sz w:val="24"/>
      <w:szCs w:val="24"/>
    </w:rPr>
  </w:style>
  <w:style w:type="paragraph" w:customStyle="1" w:styleId="560">
    <w:name w:val="cke_editable_file_504"/>
    <w:basedOn w:val="190"/>
    <w:qFormat/>
    <w:uiPriority w:val="0"/>
    <w:rPr>
      <w:rFonts w:ascii="仿宋_GB2312" w:eastAsia="仿宋_GB2312"/>
    </w:rPr>
  </w:style>
  <w:style w:type="paragraph" w:customStyle="1" w:styleId="561">
    <w:name w:val="marker_file_504"/>
    <w:basedOn w:val="190"/>
    <w:qFormat/>
    <w:uiPriority w:val="0"/>
    <w:pPr>
      <w:shd w:val="clear" w:color="auto" w:fill="FFFF00"/>
    </w:pPr>
  </w:style>
  <w:style w:type="paragraph" w:customStyle="1" w:styleId="562">
    <w:name w:val="Normal (Web)_file_504"/>
    <w:basedOn w:val="190"/>
    <w:semiHidden/>
    <w:unhideWhenUsed/>
    <w:qFormat/>
    <w:uiPriority w:val="99"/>
  </w:style>
  <w:style w:type="paragraph" w:customStyle="1" w:styleId="563">
    <w:name w:val="heading 2_file_505"/>
    <w:basedOn w:val="192"/>
    <w:qFormat/>
    <w:uiPriority w:val="9"/>
    <w:pPr>
      <w:outlineLvl w:val="1"/>
    </w:pPr>
    <w:rPr>
      <w:sz w:val="36"/>
      <w:szCs w:val="36"/>
    </w:rPr>
  </w:style>
  <w:style w:type="paragraph" w:customStyle="1" w:styleId="564">
    <w:name w:val="heading 3_file_505"/>
    <w:basedOn w:val="192"/>
    <w:qFormat/>
    <w:uiPriority w:val="9"/>
    <w:pPr>
      <w:outlineLvl w:val="2"/>
    </w:pPr>
    <w:rPr>
      <w:sz w:val="27"/>
      <w:szCs w:val="27"/>
    </w:rPr>
  </w:style>
  <w:style w:type="paragraph" w:customStyle="1" w:styleId="565">
    <w:name w:val="heading 4_file_505"/>
    <w:basedOn w:val="192"/>
    <w:qFormat/>
    <w:uiPriority w:val="9"/>
    <w:pPr>
      <w:outlineLvl w:val="3"/>
    </w:pPr>
  </w:style>
  <w:style w:type="paragraph" w:customStyle="1" w:styleId="566">
    <w:name w:val="heading 5_file_505"/>
    <w:basedOn w:val="192"/>
    <w:qFormat/>
    <w:uiPriority w:val="9"/>
    <w:pPr>
      <w:outlineLvl w:val="4"/>
    </w:pPr>
    <w:rPr>
      <w:sz w:val="20"/>
      <w:szCs w:val="20"/>
    </w:rPr>
  </w:style>
  <w:style w:type="paragraph" w:customStyle="1" w:styleId="567">
    <w:name w:val="heading 6_file_505"/>
    <w:basedOn w:val="192"/>
    <w:qFormat/>
    <w:uiPriority w:val="9"/>
    <w:pPr>
      <w:outlineLvl w:val="5"/>
    </w:pPr>
    <w:rPr>
      <w:sz w:val="15"/>
      <w:szCs w:val="15"/>
    </w:rPr>
  </w:style>
  <w:style w:type="character" w:customStyle="1" w:styleId="568">
    <w:name w:val="Default Paragraph Font_file_505"/>
    <w:semiHidden/>
    <w:unhideWhenUsed/>
    <w:qFormat/>
    <w:uiPriority w:val="1"/>
  </w:style>
  <w:style w:type="table" w:customStyle="1" w:styleId="569">
    <w:name w:val="Normal Table_file_505"/>
    <w:semiHidden/>
    <w:unhideWhenUsed/>
    <w:qFormat/>
    <w:uiPriority w:val="99"/>
    <w:tblPr>
      <w:tblCellMar>
        <w:top w:w="0" w:type="dxa"/>
        <w:left w:w="108" w:type="dxa"/>
        <w:bottom w:w="0" w:type="dxa"/>
        <w:right w:w="108" w:type="dxa"/>
      </w:tblCellMar>
    </w:tblPr>
  </w:style>
  <w:style w:type="character" w:customStyle="1" w:styleId="570">
    <w:name w:val="Hyperlink_file_505"/>
    <w:basedOn w:val="568"/>
    <w:semiHidden/>
    <w:unhideWhenUsed/>
    <w:qFormat/>
    <w:uiPriority w:val="99"/>
    <w:rPr>
      <w:color w:val="0782C1"/>
      <w:u w:val="single"/>
    </w:rPr>
  </w:style>
  <w:style w:type="character" w:customStyle="1" w:styleId="571">
    <w:name w:val="FollowedHyperlink_file_505"/>
    <w:basedOn w:val="568"/>
    <w:semiHidden/>
    <w:unhideWhenUsed/>
    <w:qFormat/>
    <w:uiPriority w:val="99"/>
    <w:rPr>
      <w:color w:val="0782C1"/>
      <w:u w:val="single"/>
    </w:rPr>
  </w:style>
  <w:style w:type="character" w:customStyle="1" w:styleId="572">
    <w:name w:val="标题 1 Char_file_505"/>
    <w:basedOn w:val="568"/>
    <w:link w:val="4"/>
    <w:qFormat/>
    <w:uiPriority w:val="9"/>
    <w:rPr>
      <w:rFonts w:ascii="宋体" w:hAnsi="宋体" w:eastAsia="宋体" w:cs="宋体"/>
      <w:b/>
      <w:bCs/>
      <w:kern w:val="44"/>
      <w:sz w:val="44"/>
      <w:szCs w:val="44"/>
    </w:rPr>
  </w:style>
  <w:style w:type="character" w:customStyle="1" w:styleId="573">
    <w:name w:val="标题 2 Char_file_505"/>
    <w:basedOn w:val="568"/>
    <w:link w:val="5"/>
    <w:semiHidden/>
    <w:qFormat/>
    <w:uiPriority w:val="9"/>
    <w:rPr>
      <w:rFonts w:asciiTheme="majorHAnsi" w:hAnsiTheme="majorHAnsi" w:eastAsiaTheme="majorEastAsia" w:cstheme="majorBidi"/>
      <w:b/>
      <w:bCs/>
      <w:sz w:val="32"/>
      <w:szCs w:val="32"/>
    </w:rPr>
  </w:style>
  <w:style w:type="character" w:customStyle="1" w:styleId="574">
    <w:name w:val="标题 3 Char_file_505"/>
    <w:basedOn w:val="568"/>
    <w:link w:val="6"/>
    <w:semiHidden/>
    <w:qFormat/>
    <w:uiPriority w:val="9"/>
    <w:rPr>
      <w:rFonts w:ascii="宋体" w:hAnsi="宋体" w:eastAsia="宋体" w:cs="宋体"/>
      <w:b/>
      <w:bCs/>
      <w:sz w:val="32"/>
      <w:szCs w:val="32"/>
    </w:rPr>
  </w:style>
  <w:style w:type="character" w:customStyle="1" w:styleId="575">
    <w:name w:val="标题 4 Char_file_505"/>
    <w:basedOn w:val="568"/>
    <w:link w:val="7"/>
    <w:semiHidden/>
    <w:qFormat/>
    <w:uiPriority w:val="9"/>
    <w:rPr>
      <w:rFonts w:asciiTheme="majorHAnsi" w:hAnsiTheme="majorHAnsi" w:eastAsiaTheme="majorEastAsia" w:cstheme="majorBidi"/>
      <w:b/>
      <w:bCs/>
      <w:sz w:val="28"/>
      <w:szCs w:val="28"/>
    </w:rPr>
  </w:style>
  <w:style w:type="character" w:customStyle="1" w:styleId="576">
    <w:name w:val="标题 5 Char_file_505"/>
    <w:basedOn w:val="568"/>
    <w:link w:val="8"/>
    <w:semiHidden/>
    <w:qFormat/>
    <w:uiPriority w:val="9"/>
    <w:rPr>
      <w:rFonts w:ascii="宋体" w:hAnsi="宋体" w:eastAsia="宋体" w:cs="宋体"/>
      <w:b/>
      <w:bCs/>
      <w:sz w:val="28"/>
      <w:szCs w:val="28"/>
    </w:rPr>
  </w:style>
  <w:style w:type="character" w:customStyle="1" w:styleId="577">
    <w:name w:val="标题 6 Char_file_505"/>
    <w:basedOn w:val="568"/>
    <w:link w:val="10"/>
    <w:semiHidden/>
    <w:qFormat/>
    <w:uiPriority w:val="9"/>
    <w:rPr>
      <w:rFonts w:asciiTheme="majorHAnsi" w:hAnsiTheme="majorHAnsi" w:eastAsiaTheme="majorEastAsia" w:cstheme="majorBidi"/>
      <w:b/>
      <w:bCs/>
      <w:sz w:val="24"/>
      <w:szCs w:val="24"/>
    </w:rPr>
  </w:style>
  <w:style w:type="paragraph" w:customStyle="1" w:styleId="578">
    <w:name w:val="cke_editable_file_505"/>
    <w:basedOn w:val="192"/>
    <w:qFormat/>
    <w:uiPriority w:val="0"/>
    <w:rPr>
      <w:rFonts w:ascii="仿宋_GB2312" w:eastAsia="仿宋_GB2312"/>
    </w:rPr>
  </w:style>
  <w:style w:type="paragraph" w:customStyle="1" w:styleId="579">
    <w:name w:val="marker_file_505"/>
    <w:basedOn w:val="192"/>
    <w:qFormat/>
    <w:uiPriority w:val="0"/>
    <w:pPr>
      <w:shd w:val="clear" w:color="auto" w:fill="FFFF00"/>
    </w:pPr>
  </w:style>
  <w:style w:type="paragraph" w:customStyle="1" w:styleId="580">
    <w:name w:val="Normal (Web)_file_505"/>
    <w:basedOn w:val="192"/>
    <w:semiHidden/>
    <w:unhideWhenUsed/>
    <w:qFormat/>
    <w:uiPriority w:val="99"/>
  </w:style>
  <w:style w:type="paragraph" w:customStyle="1" w:styleId="581">
    <w:name w:val="heading 2_file_506"/>
    <w:basedOn w:val="194"/>
    <w:qFormat/>
    <w:uiPriority w:val="9"/>
    <w:pPr>
      <w:outlineLvl w:val="1"/>
    </w:pPr>
    <w:rPr>
      <w:sz w:val="36"/>
      <w:szCs w:val="36"/>
    </w:rPr>
  </w:style>
  <w:style w:type="paragraph" w:customStyle="1" w:styleId="582">
    <w:name w:val="heading 3_file_506"/>
    <w:basedOn w:val="194"/>
    <w:qFormat/>
    <w:uiPriority w:val="9"/>
    <w:pPr>
      <w:outlineLvl w:val="2"/>
    </w:pPr>
    <w:rPr>
      <w:sz w:val="27"/>
      <w:szCs w:val="27"/>
    </w:rPr>
  </w:style>
  <w:style w:type="paragraph" w:customStyle="1" w:styleId="583">
    <w:name w:val="heading 4_file_506"/>
    <w:basedOn w:val="194"/>
    <w:qFormat/>
    <w:uiPriority w:val="9"/>
    <w:pPr>
      <w:outlineLvl w:val="3"/>
    </w:pPr>
  </w:style>
  <w:style w:type="paragraph" w:customStyle="1" w:styleId="584">
    <w:name w:val="heading 5_file_506"/>
    <w:basedOn w:val="194"/>
    <w:qFormat/>
    <w:uiPriority w:val="9"/>
    <w:pPr>
      <w:outlineLvl w:val="4"/>
    </w:pPr>
    <w:rPr>
      <w:sz w:val="20"/>
      <w:szCs w:val="20"/>
    </w:rPr>
  </w:style>
  <w:style w:type="paragraph" w:customStyle="1" w:styleId="585">
    <w:name w:val="heading 6_file_506"/>
    <w:basedOn w:val="194"/>
    <w:qFormat/>
    <w:uiPriority w:val="9"/>
    <w:pPr>
      <w:outlineLvl w:val="5"/>
    </w:pPr>
    <w:rPr>
      <w:sz w:val="15"/>
      <w:szCs w:val="15"/>
    </w:rPr>
  </w:style>
  <w:style w:type="character" w:customStyle="1" w:styleId="586">
    <w:name w:val="Default Paragraph Font_file_506"/>
    <w:semiHidden/>
    <w:unhideWhenUsed/>
    <w:qFormat/>
    <w:uiPriority w:val="1"/>
  </w:style>
  <w:style w:type="table" w:customStyle="1" w:styleId="587">
    <w:name w:val="Normal Table_file_506"/>
    <w:semiHidden/>
    <w:unhideWhenUsed/>
    <w:qFormat/>
    <w:uiPriority w:val="99"/>
    <w:tblPr>
      <w:tblCellMar>
        <w:top w:w="0" w:type="dxa"/>
        <w:left w:w="108" w:type="dxa"/>
        <w:bottom w:w="0" w:type="dxa"/>
        <w:right w:w="108" w:type="dxa"/>
      </w:tblCellMar>
    </w:tblPr>
  </w:style>
  <w:style w:type="character" w:customStyle="1" w:styleId="588">
    <w:name w:val="Hyperlink_file_506"/>
    <w:basedOn w:val="586"/>
    <w:semiHidden/>
    <w:unhideWhenUsed/>
    <w:qFormat/>
    <w:uiPriority w:val="99"/>
    <w:rPr>
      <w:color w:val="0782C1"/>
      <w:u w:val="single"/>
    </w:rPr>
  </w:style>
  <w:style w:type="character" w:customStyle="1" w:styleId="589">
    <w:name w:val="FollowedHyperlink_file_506"/>
    <w:basedOn w:val="586"/>
    <w:semiHidden/>
    <w:unhideWhenUsed/>
    <w:qFormat/>
    <w:uiPriority w:val="99"/>
    <w:rPr>
      <w:color w:val="0782C1"/>
      <w:u w:val="single"/>
    </w:rPr>
  </w:style>
  <w:style w:type="character" w:customStyle="1" w:styleId="590">
    <w:name w:val="标题 1 Char_file_506"/>
    <w:basedOn w:val="586"/>
    <w:link w:val="4"/>
    <w:qFormat/>
    <w:uiPriority w:val="9"/>
    <w:rPr>
      <w:rFonts w:ascii="宋体" w:hAnsi="宋体" w:eastAsia="宋体" w:cs="宋体"/>
      <w:b/>
      <w:bCs/>
      <w:kern w:val="44"/>
      <w:sz w:val="44"/>
      <w:szCs w:val="44"/>
    </w:rPr>
  </w:style>
  <w:style w:type="character" w:customStyle="1" w:styleId="591">
    <w:name w:val="标题 2 Char_file_506"/>
    <w:basedOn w:val="586"/>
    <w:link w:val="5"/>
    <w:semiHidden/>
    <w:qFormat/>
    <w:uiPriority w:val="9"/>
    <w:rPr>
      <w:rFonts w:asciiTheme="majorHAnsi" w:hAnsiTheme="majorHAnsi" w:eastAsiaTheme="majorEastAsia" w:cstheme="majorBidi"/>
      <w:b/>
      <w:bCs/>
      <w:sz w:val="32"/>
      <w:szCs w:val="32"/>
    </w:rPr>
  </w:style>
  <w:style w:type="character" w:customStyle="1" w:styleId="592">
    <w:name w:val="标题 3 Char_file_506"/>
    <w:basedOn w:val="586"/>
    <w:link w:val="6"/>
    <w:semiHidden/>
    <w:qFormat/>
    <w:uiPriority w:val="9"/>
    <w:rPr>
      <w:rFonts w:ascii="宋体" w:hAnsi="宋体" w:eastAsia="宋体" w:cs="宋体"/>
      <w:b/>
      <w:bCs/>
      <w:sz w:val="32"/>
      <w:szCs w:val="32"/>
    </w:rPr>
  </w:style>
  <w:style w:type="character" w:customStyle="1" w:styleId="593">
    <w:name w:val="标题 4 Char_file_506"/>
    <w:basedOn w:val="586"/>
    <w:link w:val="7"/>
    <w:semiHidden/>
    <w:qFormat/>
    <w:uiPriority w:val="9"/>
    <w:rPr>
      <w:rFonts w:asciiTheme="majorHAnsi" w:hAnsiTheme="majorHAnsi" w:eastAsiaTheme="majorEastAsia" w:cstheme="majorBidi"/>
      <w:b/>
      <w:bCs/>
      <w:sz w:val="28"/>
      <w:szCs w:val="28"/>
    </w:rPr>
  </w:style>
  <w:style w:type="character" w:customStyle="1" w:styleId="594">
    <w:name w:val="标题 5 Char_file_506"/>
    <w:basedOn w:val="586"/>
    <w:link w:val="8"/>
    <w:semiHidden/>
    <w:qFormat/>
    <w:uiPriority w:val="9"/>
    <w:rPr>
      <w:rFonts w:ascii="宋体" w:hAnsi="宋体" w:eastAsia="宋体" w:cs="宋体"/>
      <w:b/>
      <w:bCs/>
      <w:sz w:val="28"/>
      <w:szCs w:val="28"/>
    </w:rPr>
  </w:style>
  <w:style w:type="character" w:customStyle="1" w:styleId="595">
    <w:name w:val="标题 6 Char_file_506"/>
    <w:basedOn w:val="586"/>
    <w:link w:val="10"/>
    <w:semiHidden/>
    <w:qFormat/>
    <w:uiPriority w:val="9"/>
    <w:rPr>
      <w:rFonts w:asciiTheme="majorHAnsi" w:hAnsiTheme="majorHAnsi" w:eastAsiaTheme="majorEastAsia" w:cstheme="majorBidi"/>
      <w:b/>
      <w:bCs/>
      <w:sz w:val="24"/>
      <w:szCs w:val="24"/>
    </w:rPr>
  </w:style>
  <w:style w:type="paragraph" w:customStyle="1" w:styleId="596">
    <w:name w:val="cke_editable_file_506"/>
    <w:basedOn w:val="194"/>
    <w:qFormat/>
    <w:uiPriority w:val="0"/>
    <w:rPr>
      <w:rFonts w:ascii="仿宋_GB2312" w:eastAsia="仿宋_GB2312"/>
    </w:rPr>
  </w:style>
  <w:style w:type="paragraph" w:customStyle="1" w:styleId="597">
    <w:name w:val="marker_file_506"/>
    <w:basedOn w:val="194"/>
    <w:qFormat/>
    <w:uiPriority w:val="0"/>
    <w:pPr>
      <w:shd w:val="clear" w:color="auto" w:fill="FFFF00"/>
    </w:pPr>
  </w:style>
  <w:style w:type="paragraph" w:customStyle="1" w:styleId="598">
    <w:name w:val="Normal (Web)_file_506"/>
    <w:basedOn w:val="194"/>
    <w:semiHidden/>
    <w:unhideWhenUsed/>
    <w:qFormat/>
    <w:uiPriority w:val="99"/>
  </w:style>
  <w:style w:type="paragraph" w:customStyle="1" w:styleId="599">
    <w:name w:val="heading 2_file_507"/>
    <w:basedOn w:val="196"/>
    <w:qFormat/>
    <w:uiPriority w:val="9"/>
    <w:pPr>
      <w:outlineLvl w:val="1"/>
    </w:pPr>
    <w:rPr>
      <w:sz w:val="36"/>
      <w:szCs w:val="36"/>
    </w:rPr>
  </w:style>
  <w:style w:type="paragraph" w:customStyle="1" w:styleId="600">
    <w:name w:val="heading 3_file_507"/>
    <w:basedOn w:val="196"/>
    <w:qFormat/>
    <w:uiPriority w:val="9"/>
    <w:pPr>
      <w:outlineLvl w:val="2"/>
    </w:pPr>
    <w:rPr>
      <w:sz w:val="27"/>
      <w:szCs w:val="27"/>
    </w:rPr>
  </w:style>
  <w:style w:type="paragraph" w:customStyle="1" w:styleId="601">
    <w:name w:val="heading 4_file_507"/>
    <w:basedOn w:val="196"/>
    <w:qFormat/>
    <w:uiPriority w:val="9"/>
    <w:pPr>
      <w:outlineLvl w:val="3"/>
    </w:pPr>
  </w:style>
  <w:style w:type="paragraph" w:customStyle="1" w:styleId="602">
    <w:name w:val="heading 5_file_507"/>
    <w:basedOn w:val="196"/>
    <w:qFormat/>
    <w:uiPriority w:val="9"/>
    <w:pPr>
      <w:outlineLvl w:val="4"/>
    </w:pPr>
    <w:rPr>
      <w:sz w:val="20"/>
      <w:szCs w:val="20"/>
    </w:rPr>
  </w:style>
  <w:style w:type="paragraph" w:customStyle="1" w:styleId="603">
    <w:name w:val="heading 6_file_507"/>
    <w:basedOn w:val="196"/>
    <w:qFormat/>
    <w:uiPriority w:val="9"/>
    <w:pPr>
      <w:outlineLvl w:val="5"/>
    </w:pPr>
    <w:rPr>
      <w:sz w:val="15"/>
      <w:szCs w:val="15"/>
    </w:rPr>
  </w:style>
  <w:style w:type="character" w:customStyle="1" w:styleId="604">
    <w:name w:val="Default Paragraph Font_file_507"/>
    <w:semiHidden/>
    <w:unhideWhenUsed/>
    <w:qFormat/>
    <w:uiPriority w:val="1"/>
  </w:style>
  <w:style w:type="table" w:customStyle="1" w:styleId="605">
    <w:name w:val="Normal Table_file_507"/>
    <w:semiHidden/>
    <w:unhideWhenUsed/>
    <w:qFormat/>
    <w:uiPriority w:val="99"/>
    <w:tblPr>
      <w:tblCellMar>
        <w:top w:w="0" w:type="dxa"/>
        <w:left w:w="108" w:type="dxa"/>
        <w:bottom w:w="0" w:type="dxa"/>
        <w:right w:w="108" w:type="dxa"/>
      </w:tblCellMar>
    </w:tblPr>
  </w:style>
  <w:style w:type="character" w:customStyle="1" w:styleId="606">
    <w:name w:val="Hyperlink_file_507"/>
    <w:basedOn w:val="604"/>
    <w:semiHidden/>
    <w:unhideWhenUsed/>
    <w:qFormat/>
    <w:uiPriority w:val="99"/>
    <w:rPr>
      <w:color w:val="0782C1"/>
      <w:u w:val="single"/>
    </w:rPr>
  </w:style>
  <w:style w:type="character" w:customStyle="1" w:styleId="607">
    <w:name w:val="FollowedHyperlink_file_507"/>
    <w:basedOn w:val="604"/>
    <w:semiHidden/>
    <w:unhideWhenUsed/>
    <w:qFormat/>
    <w:uiPriority w:val="99"/>
    <w:rPr>
      <w:color w:val="0782C1"/>
      <w:u w:val="single"/>
    </w:rPr>
  </w:style>
  <w:style w:type="character" w:customStyle="1" w:styleId="608">
    <w:name w:val="标题 1 Char_file_507"/>
    <w:basedOn w:val="604"/>
    <w:link w:val="4"/>
    <w:qFormat/>
    <w:uiPriority w:val="9"/>
    <w:rPr>
      <w:rFonts w:ascii="宋体" w:hAnsi="宋体" w:eastAsia="宋体" w:cs="宋体"/>
      <w:b/>
      <w:bCs/>
      <w:kern w:val="44"/>
      <w:sz w:val="44"/>
      <w:szCs w:val="44"/>
    </w:rPr>
  </w:style>
  <w:style w:type="character" w:customStyle="1" w:styleId="609">
    <w:name w:val="标题 2 Char_file_507"/>
    <w:basedOn w:val="604"/>
    <w:link w:val="5"/>
    <w:semiHidden/>
    <w:qFormat/>
    <w:uiPriority w:val="9"/>
    <w:rPr>
      <w:rFonts w:asciiTheme="majorHAnsi" w:hAnsiTheme="majorHAnsi" w:eastAsiaTheme="majorEastAsia" w:cstheme="majorBidi"/>
      <w:b/>
      <w:bCs/>
      <w:sz w:val="32"/>
      <w:szCs w:val="32"/>
    </w:rPr>
  </w:style>
  <w:style w:type="character" w:customStyle="1" w:styleId="610">
    <w:name w:val="标题 3 Char_file_507"/>
    <w:basedOn w:val="604"/>
    <w:link w:val="6"/>
    <w:semiHidden/>
    <w:qFormat/>
    <w:uiPriority w:val="9"/>
    <w:rPr>
      <w:rFonts w:ascii="宋体" w:hAnsi="宋体" w:eastAsia="宋体" w:cs="宋体"/>
      <w:b/>
      <w:bCs/>
      <w:sz w:val="32"/>
      <w:szCs w:val="32"/>
    </w:rPr>
  </w:style>
  <w:style w:type="character" w:customStyle="1" w:styleId="611">
    <w:name w:val="标题 4 Char_file_507"/>
    <w:basedOn w:val="604"/>
    <w:link w:val="7"/>
    <w:semiHidden/>
    <w:qFormat/>
    <w:uiPriority w:val="9"/>
    <w:rPr>
      <w:rFonts w:asciiTheme="majorHAnsi" w:hAnsiTheme="majorHAnsi" w:eastAsiaTheme="majorEastAsia" w:cstheme="majorBidi"/>
      <w:b/>
      <w:bCs/>
      <w:sz w:val="28"/>
      <w:szCs w:val="28"/>
    </w:rPr>
  </w:style>
  <w:style w:type="character" w:customStyle="1" w:styleId="612">
    <w:name w:val="标题 5 Char_file_507"/>
    <w:basedOn w:val="604"/>
    <w:link w:val="8"/>
    <w:semiHidden/>
    <w:qFormat/>
    <w:uiPriority w:val="9"/>
    <w:rPr>
      <w:rFonts w:ascii="宋体" w:hAnsi="宋体" w:eastAsia="宋体" w:cs="宋体"/>
      <w:b/>
      <w:bCs/>
      <w:sz w:val="28"/>
      <w:szCs w:val="28"/>
    </w:rPr>
  </w:style>
  <w:style w:type="character" w:customStyle="1" w:styleId="613">
    <w:name w:val="标题 6 Char_file_507"/>
    <w:basedOn w:val="604"/>
    <w:link w:val="10"/>
    <w:semiHidden/>
    <w:qFormat/>
    <w:uiPriority w:val="9"/>
    <w:rPr>
      <w:rFonts w:asciiTheme="majorHAnsi" w:hAnsiTheme="majorHAnsi" w:eastAsiaTheme="majorEastAsia" w:cstheme="majorBidi"/>
      <w:b/>
      <w:bCs/>
      <w:sz w:val="24"/>
      <w:szCs w:val="24"/>
    </w:rPr>
  </w:style>
  <w:style w:type="paragraph" w:customStyle="1" w:styleId="614">
    <w:name w:val="cke_editable_file_507"/>
    <w:basedOn w:val="196"/>
    <w:qFormat/>
    <w:uiPriority w:val="0"/>
    <w:rPr>
      <w:rFonts w:ascii="仿宋_GB2312" w:eastAsia="仿宋_GB2312"/>
    </w:rPr>
  </w:style>
  <w:style w:type="paragraph" w:customStyle="1" w:styleId="615">
    <w:name w:val="marker_file_507"/>
    <w:basedOn w:val="196"/>
    <w:qFormat/>
    <w:uiPriority w:val="0"/>
    <w:pPr>
      <w:shd w:val="clear" w:color="auto" w:fill="FFFF00"/>
    </w:pPr>
  </w:style>
  <w:style w:type="paragraph" w:customStyle="1" w:styleId="616">
    <w:name w:val="Normal (Web)_file_507"/>
    <w:basedOn w:val="196"/>
    <w:semiHidden/>
    <w:unhideWhenUsed/>
    <w:qFormat/>
    <w:uiPriority w:val="99"/>
  </w:style>
  <w:style w:type="paragraph" w:customStyle="1" w:styleId="617">
    <w:name w:val="heading 2_file_508"/>
    <w:basedOn w:val="198"/>
    <w:qFormat/>
    <w:uiPriority w:val="9"/>
    <w:pPr>
      <w:outlineLvl w:val="1"/>
    </w:pPr>
    <w:rPr>
      <w:sz w:val="36"/>
      <w:szCs w:val="36"/>
    </w:rPr>
  </w:style>
  <w:style w:type="paragraph" w:customStyle="1" w:styleId="618">
    <w:name w:val="heading 3_file_508"/>
    <w:basedOn w:val="198"/>
    <w:qFormat/>
    <w:uiPriority w:val="9"/>
    <w:pPr>
      <w:outlineLvl w:val="2"/>
    </w:pPr>
    <w:rPr>
      <w:sz w:val="27"/>
      <w:szCs w:val="27"/>
    </w:rPr>
  </w:style>
  <w:style w:type="paragraph" w:customStyle="1" w:styleId="619">
    <w:name w:val="heading 4_file_508"/>
    <w:basedOn w:val="198"/>
    <w:qFormat/>
    <w:uiPriority w:val="9"/>
    <w:pPr>
      <w:outlineLvl w:val="3"/>
    </w:pPr>
  </w:style>
  <w:style w:type="paragraph" w:customStyle="1" w:styleId="620">
    <w:name w:val="heading 5_file_508"/>
    <w:basedOn w:val="198"/>
    <w:qFormat/>
    <w:uiPriority w:val="9"/>
    <w:pPr>
      <w:outlineLvl w:val="4"/>
    </w:pPr>
    <w:rPr>
      <w:sz w:val="20"/>
      <w:szCs w:val="20"/>
    </w:rPr>
  </w:style>
  <w:style w:type="paragraph" w:customStyle="1" w:styleId="621">
    <w:name w:val="heading 6_file_508"/>
    <w:basedOn w:val="198"/>
    <w:qFormat/>
    <w:uiPriority w:val="9"/>
    <w:pPr>
      <w:outlineLvl w:val="5"/>
    </w:pPr>
    <w:rPr>
      <w:sz w:val="15"/>
      <w:szCs w:val="15"/>
    </w:rPr>
  </w:style>
  <w:style w:type="character" w:customStyle="1" w:styleId="622">
    <w:name w:val="Default Paragraph Font_file_508"/>
    <w:semiHidden/>
    <w:unhideWhenUsed/>
    <w:qFormat/>
    <w:uiPriority w:val="1"/>
  </w:style>
  <w:style w:type="table" w:customStyle="1" w:styleId="623">
    <w:name w:val="Normal Table_file_508"/>
    <w:semiHidden/>
    <w:unhideWhenUsed/>
    <w:qFormat/>
    <w:uiPriority w:val="99"/>
    <w:tblPr>
      <w:tblCellMar>
        <w:top w:w="0" w:type="dxa"/>
        <w:left w:w="108" w:type="dxa"/>
        <w:bottom w:w="0" w:type="dxa"/>
        <w:right w:w="108" w:type="dxa"/>
      </w:tblCellMar>
    </w:tblPr>
  </w:style>
  <w:style w:type="character" w:customStyle="1" w:styleId="624">
    <w:name w:val="Hyperlink_file_508"/>
    <w:basedOn w:val="622"/>
    <w:semiHidden/>
    <w:unhideWhenUsed/>
    <w:qFormat/>
    <w:uiPriority w:val="99"/>
    <w:rPr>
      <w:color w:val="0782C1"/>
      <w:u w:val="single"/>
    </w:rPr>
  </w:style>
  <w:style w:type="character" w:customStyle="1" w:styleId="625">
    <w:name w:val="FollowedHyperlink_file_508"/>
    <w:basedOn w:val="622"/>
    <w:semiHidden/>
    <w:unhideWhenUsed/>
    <w:qFormat/>
    <w:uiPriority w:val="99"/>
    <w:rPr>
      <w:color w:val="0782C1"/>
      <w:u w:val="single"/>
    </w:rPr>
  </w:style>
  <w:style w:type="character" w:customStyle="1" w:styleId="626">
    <w:name w:val="标题 1 Char_file_508"/>
    <w:basedOn w:val="622"/>
    <w:link w:val="4"/>
    <w:qFormat/>
    <w:uiPriority w:val="9"/>
    <w:rPr>
      <w:rFonts w:ascii="宋体" w:hAnsi="宋体" w:eastAsia="宋体" w:cs="宋体"/>
      <w:b/>
      <w:bCs/>
      <w:kern w:val="44"/>
      <w:sz w:val="44"/>
      <w:szCs w:val="44"/>
    </w:rPr>
  </w:style>
  <w:style w:type="character" w:customStyle="1" w:styleId="627">
    <w:name w:val="标题 2 Char_file_508"/>
    <w:basedOn w:val="622"/>
    <w:link w:val="5"/>
    <w:semiHidden/>
    <w:qFormat/>
    <w:uiPriority w:val="9"/>
    <w:rPr>
      <w:rFonts w:asciiTheme="majorHAnsi" w:hAnsiTheme="majorHAnsi" w:eastAsiaTheme="majorEastAsia" w:cstheme="majorBidi"/>
      <w:b/>
      <w:bCs/>
      <w:sz w:val="32"/>
      <w:szCs w:val="32"/>
    </w:rPr>
  </w:style>
  <w:style w:type="character" w:customStyle="1" w:styleId="628">
    <w:name w:val="标题 3 Char_file_508"/>
    <w:basedOn w:val="622"/>
    <w:link w:val="6"/>
    <w:semiHidden/>
    <w:qFormat/>
    <w:uiPriority w:val="9"/>
    <w:rPr>
      <w:rFonts w:ascii="宋体" w:hAnsi="宋体" w:eastAsia="宋体" w:cs="宋体"/>
      <w:b/>
      <w:bCs/>
      <w:sz w:val="32"/>
      <w:szCs w:val="32"/>
    </w:rPr>
  </w:style>
  <w:style w:type="character" w:customStyle="1" w:styleId="629">
    <w:name w:val="标题 4 Char_file_508"/>
    <w:basedOn w:val="622"/>
    <w:link w:val="7"/>
    <w:semiHidden/>
    <w:qFormat/>
    <w:uiPriority w:val="9"/>
    <w:rPr>
      <w:rFonts w:asciiTheme="majorHAnsi" w:hAnsiTheme="majorHAnsi" w:eastAsiaTheme="majorEastAsia" w:cstheme="majorBidi"/>
      <w:b/>
      <w:bCs/>
      <w:sz w:val="28"/>
      <w:szCs w:val="28"/>
    </w:rPr>
  </w:style>
  <w:style w:type="character" w:customStyle="1" w:styleId="630">
    <w:name w:val="标题 5 Char_file_508"/>
    <w:basedOn w:val="622"/>
    <w:link w:val="8"/>
    <w:semiHidden/>
    <w:qFormat/>
    <w:uiPriority w:val="9"/>
    <w:rPr>
      <w:rFonts w:ascii="宋体" w:hAnsi="宋体" w:eastAsia="宋体" w:cs="宋体"/>
      <w:b/>
      <w:bCs/>
      <w:sz w:val="28"/>
      <w:szCs w:val="28"/>
    </w:rPr>
  </w:style>
  <w:style w:type="character" w:customStyle="1" w:styleId="631">
    <w:name w:val="标题 6 Char_file_508"/>
    <w:basedOn w:val="622"/>
    <w:link w:val="10"/>
    <w:semiHidden/>
    <w:qFormat/>
    <w:uiPriority w:val="9"/>
    <w:rPr>
      <w:rFonts w:asciiTheme="majorHAnsi" w:hAnsiTheme="majorHAnsi" w:eastAsiaTheme="majorEastAsia" w:cstheme="majorBidi"/>
      <w:b/>
      <w:bCs/>
      <w:sz w:val="24"/>
      <w:szCs w:val="24"/>
    </w:rPr>
  </w:style>
  <w:style w:type="paragraph" w:customStyle="1" w:styleId="632">
    <w:name w:val="cke_editable_file_508"/>
    <w:basedOn w:val="198"/>
    <w:qFormat/>
    <w:uiPriority w:val="0"/>
    <w:rPr>
      <w:rFonts w:ascii="仿宋_GB2312" w:eastAsia="仿宋_GB2312"/>
    </w:rPr>
  </w:style>
  <w:style w:type="paragraph" w:customStyle="1" w:styleId="633">
    <w:name w:val="marker_file_508"/>
    <w:basedOn w:val="198"/>
    <w:qFormat/>
    <w:uiPriority w:val="0"/>
    <w:pPr>
      <w:shd w:val="clear" w:color="auto" w:fill="FFFF00"/>
    </w:pPr>
  </w:style>
  <w:style w:type="paragraph" w:customStyle="1" w:styleId="634">
    <w:name w:val="Normal (Web)_file_508"/>
    <w:basedOn w:val="198"/>
    <w:semiHidden/>
    <w:unhideWhenUsed/>
    <w:qFormat/>
    <w:uiPriority w:val="99"/>
  </w:style>
  <w:style w:type="character" w:customStyle="1" w:styleId="635">
    <w:name w:val="Strong_file_508"/>
    <w:basedOn w:val="622"/>
    <w:qFormat/>
    <w:uiPriority w:val="22"/>
    <w:rPr>
      <w:b/>
      <w:bCs/>
    </w:rPr>
  </w:style>
  <w:style w:type="paragraph" w:customStyle="1" w:styleId="636">
    <w:name w:val="heading 2_file_509"/>
    <w:basedOn w:val="156"/>
    <w:qFormat/>
    <w:uiPriority w:val="9"/>
    <w:pPr>
      <w:outlineLvl w:val="1"/>
    </w:pPr>
    <w:rPr>
      <w:sz w:val="36"/>
      <w:szCs w:val="36"/>
    </w:rPr>
  </w:style>
  <w:style w:type="paragraph" w:customStyle="1" w:styleId="637">
    <w:name w:val="heading 3_file_509"/>
    <w:basedOn w:val="156"/>
    <w:qFormat/>
    <w:uiPriority w:val="9"/>
    <w:pPr>
      <w:outlineLvl w:val="2"/>
    </w:pPr>
    <w:rPr>
      <w:sz w:val="27"/>
      <w:szCs w:val="27"/>
    </w:rPr>
  </w:style>
  <w:style w:type="paragraph" w:customStyle="1" w:styleId="638">
    <w:name w:val="heading 4_file_509"/>
    <w:basedOn w:val="156"/>
    <w:qFormat/>
    <w:uiPriority w:val="9"/>
    <w:pPr>
      <w:outlineLvl w:val="3"/>
    </w:pPr>
  </w:style>
  <w:style w:type="paragraph" w:customStyle="1" w:styleId="639">
    <w:name w:val="heading 5_file_509"/>
    <w:basedOn w:val="156"/>
    <w:qFormat/>
    <w:uiPriority w:val="9"/>
    <w:pPr>
      <w:outlineLvl w:val="4"/>
    </w:pPr>
    <w:rPr>
      <w:sz w:val="20"/>
      <w:szCs w:val="20"/>
    </w:rPr>
  </w:style>
  <w:style w:type="paragraph" w:customStyle="1" w:styleId="640">
    <w:name w:val="heading 6_file_509"/>
    <w:basedOn w:val="156"/>
    <w:qFormat/>
    <w:uiPriority w:val="9"/>
    <w:pPr>
      <w:outlineLvl w:val="5"/>
    </w:pPr>
    <w:rPr>
      <w:sz w:val="15"/>
      <w:szCs w:val="15"/>
    </w:rPr>
  </w:style>
  <w:style w:type="character" w:customStyle="1" w:styleId="641">
    <w:name w:val="Default Paragraph Font_file_509"/>
    <w:semiHidden/>
    <w:unhideWhenUsed/>
    <w:qFormat/>
    <w:uiPriority w:val="1"/>
  </w:style>
  <w:style w:type="table" w:customStyle="1" w:styleId="642">
    <w:name w:val="Normal Table_file_509"/>
    <w:semiHidden/>
    <w:unhideWhenUsed/>
    <w:qFormat/>
    <w:uiPriority w:val="99"/>
    <w:tblPr>
      <w:tblCellMar>
        <w:top w:w="0" w:type="dxa"/>
        <w:left w:w="108" w:type="dxa"/>
        <w:bottom w:w="0" w:type="dxa"/>
        <w:right w:w="108" w:type="dxa"/>
      </w:tblCellMar>
    </w:tblPr>
  </w:style>
  <w:style w:type="character" w:customStyle="1" w:styleId="643">
    <w:name w:val="Hyperlink_file_509"/>
    <w:basedOn w:val="641"/>
    <w:semiHidden/>
    <w:unhideWhenUsed/>
    <w:qFormat/>
    <w:uiPriority w:val="99"/>
    <w:rPr>
      <w:color w:val="0782C1"/>
      <w:u w:val="single"/>
    </w:rPr>
  </w:style>
  <w:style w:type="character" w:customStyle="1" w:styleId="644">
    <w:name w:val="FollowedHyperlink_file_509"/>
    <w:basedOn w:val="641"/>
    <w:semiHidden/>
    <w:unhideWhenUsed/>
    <w:qFormat/>
    <w:uiPriority w:val="99"/>
    <w:rPr>
      <w:color w:val="0782C1"/>
      <w:u w:val="single"/>
    </w:rPr>
  </w:style>
  <w:style w:type="character" w:customStyle="1" w:styleId="645">
    <w:name w:val="标题 1 Char_file_509"/>
    <w:basedOn w:val="641"/>
    <w:link w:val="4"/>
    <w:qFormat/>
    <w:uiPriority w:val="9"/>
    <w:rPr>
      <w:rFonts w:ascii="宋体" w:hAnsi="宋体" w:eastAsia="宋体" w:cs="宋体"/>
      <w:b/>
      <w:bCs/>
      <w:kern w:val="44"/>
      <w:sz w:val="44"/>
      <w:szCs w:val="44"/>
    </w:rPr>
  </w:style>
  <w:style w:type="character" w:customStyle="1" w:styleId="646">
    <w:name w:val="标题 2 Char_file_509"/>
    <w:basedOn w:val="641"/>
    <w:link w:val="5"/>
    <w:semiHidden/>
    <w:qFormat/>
    <w:uiPriority w:val="9"/>
    <w:rPr>
      <w:rFonts w:asciiTheme="majorHAnsi" w:hAnsiTheme="majorHAnsi" w:eastAsiaTheme="majorEastAsia" w:cstheme="majorBidi"/>
      <w:b/>
      <w:bCs/>
      <w:sz w:val="32"/>
      <w:szCs w:val="32"/>
    </w:rPr>
  </w:style>
  <w:style w:type="character" w:customStyle="1" w:styleId="647">
    <w:name w:val="标题 3 Char_file_509"/>
    <w:basedOn w:val="641"/>
    <w:link w:val="6"/>
    <w:semiHidden/>
    <w:qFormat/>
    <w:uiPriority w:val="9"/>
    <w:rPr>
      <w:rFonts w:ascii="宋体" w:hAnsi="宋体" w:eastAsia="宋体" w:cs="宋体"/>
      <w:b/>
      <w:bCs/>
      <w:sz w:val="32"/>
      <w:szCs w:val="32"/>
    </w:rPr>
  </w:style>
  <w:style w:type="character" w:customStyle="1" w:styleId="648">
    <w:name w:val="标题 4 Char_file_509"/>
    <w:basedOn w:val="641"/>
    <w:link w:val="7"/>
    <w:semiHidden/>
    <w:qFormat/>
    <w:uiPriority w:val="9"/>
    <w:rPr>
      <w:rFonts w:asciiTheme="majorHAnsi" w:hAnsiTheme="majorHAnsi" w:eastAsiaTheme="majorEastAsia" w:cstheme="majorBidi"/>
      <w:b/>
      <w:bCs/>
      <w:sz w:val="28"/>
      <w:szCs w:val="28"/>
    </w:rPr>
  </w:style>
  <w:style w:type="character" w:customStyle="1" w:styleId="649">
    <w:name w:val="标题 5 Char_file_509"/>
    <w:basedOn w:val="641"/>
    <w:link w:val="8"/>
    <w:semiHidden/>
    <w:qFormat/>
    <w:uiPriority w:val="9"/>
    <w:rPr>
      <w:rFonts w:ascii="宋体" w:hAnsi="宋体" w:eastAsia="宋体" w:cs="宋体"/>
      <w:b/>
      <w:bCs/>
      <w:sz w:val="28"/>
      <w:szCs w:val="28"/>
    </w:rPr>
  </w:style>
  <w:style w:type="character" w:customStyle="1" w:styleId="650">
    <w:name w:val="标题 6 Char_file_509"/>
    <w:basedOn w:val="641"/>
    <w:link w:val="10"/>
    <w:semiHidden/>
    <w:qFormat/>
    <w:uiPriority w:val="9"/>
    <w:rPr>
      <w:rFonts w:asciiTheme="majorHAnsi" w:hAnsiTheme="majorHAnsi" w:eastAsiaTheme="majorEastAsia" w:cstheme="majorBidi"/>
      <w:b/>
      <w:bCs/>
      <w:sz w:val="24"/>
      <w:szCs w:val="24"/>
    </w:rPr>
  </w:style>
  <w:style w:type="paragraph" w:customStyle="1" w:styleId="651">
    <w:name w:val="cke_editable_file_509"/>
    <w:basedOn w:val="156"/>
    <w:qFormat/>
    <w:uiPriority w:val="0"/>
    <w:rPr>
      <w:rFonts w:ascii="仿宋_GB2312" w:eastAsia="仿宋_GB2312"/>
    </w:rPr>
  </w:style>
  <w:style w:type="paragraph" w:customStyle="1" w:styleId="652">
    <w:name w:val="marker_file_509"/>
    <w:basedOn w:val="156"/>
    <w:qFormat/>
    <w:uiPriority w:val="0"/>
    <w:pPr>
      <w:shd w:val="clear" w:color="auto" w:fill="FFFF00"/>
    </w:pPr>
  </w:style>
  <w:style w:type="paragraph" w:customStyle="1" w:styleId="653">
    <w:name w:val="Normal (Web)_file_509"/>
    <w:basedOn w:val="156"/>
    <w:semiHidden/>
    <w:unhideWhenUsed/>
    <w:qFormat/>
    <w:uiPriority w:val="99"/>
  </w:style>
  <w:style w:type="character" w:customStyle="1" w:styleId="654">
    <w:name w:val="Strong_file_509"/>
    <w:basedOn w:val="641"/>
    <w:qFormat/>
    <w:uiPriority w:val="22"/>
    <w:rPr>
      <w:b/>
      <w:bCs/>
    </w:rPr>
  </w:style>
  <w:style w:type="paragraph" w:customStyle="1" w:styleId="655">
    <w:name w:val="heading 2_file_510"/>
    <w:basedOn w:val="158"/>
    <w:qFormat/>
    <w:uiPriority w:val="9"/>
    <w:pPr>
      <w:outlineLvl w:val="1"/>
    </w:pPr>
    <w:rPr>
      <w:sz w:val="36"/>
      <w:szCs w:val="36"/>
    </w:rPr>
  </w:style>
  <w:style w:type="paragraph" w:customStyle="1" w:styleId="656">
    <w:name w:val="heading 3_file_510"/>
    <w:basedOn w:val="158"/>
    <w:qFormat/>
    <w:uiPriority w:val="9"/>
    <w:pPr>
      <w:outlineLvl w:val="2"/>
    </w:pPr>
    <w:rPr>
      <w:sz w:val="27"/>
      <w:szCs w:val="27"/>
    </w:rPr>
  </w:style>
  <w:style w:type="paragraph" w:customStyle="1" w:styleId="657">
    <w:name w:val="heading 4_file_510"/>
    <w:basedOn w:val="158"/>
    <w:qFormat/>
    <w:uiPriority w:val="9"/>
    <w:pPr>
      <w:outlineLvl w:val="3"/>
    </w:pPr>
  </w:style>
  <w:style w:type="paragraph" w:customStyle="1" w:styleId="658">
    <w:name w:val="heading 5_file_510"/>
    <w:basedOn w:val="158"/>
    <w:qFormat/>
    <w:uiPriority w:val="9"/>
    <w:pPr>
      <w:outlineLvl w:val="4"/>
    </w:pPr>
    <w:rPr>
      <w:sz w:val="20"/>
      <w:szCs w:val="20"/>
    </w:rPr>
  </w:style>
  <w:style w:type="paragraph" w:customStyle="1" w:styleId="659">
    <w:name w:val="heading 6_file_510"/>
    <w:basedOn w:val="158"/>
    <w:qFormat/>
    <w:uiPriority w:val="9"/>
    <w:pPr>
      <w:outlineLvl w:val="5"/>
    </w:pPr>
    <w:rPr>
      <w:sz w:val="15"/>
      <w:szCs w:val="15"/>
    </w:rPr>
  </w:style>
  <w:style w:type="character" w:customStyle="1" w:styleId="660">
    <w:name w:val="Default Paragraph Font_file_510"/>
    <w:semiHidden/>
    <w:unhideWhenUsed/>
    <w:qFormat/>
    <w:uiPriority w:val="1"/>
  </w:style>
  <w:style w:type="table" w:customStyle="1" w:styleId="661">
    <w:name w:val="Normal Table_file_510"/>
    <w:semiHidden/>
    <w:unhideWhenUsed/>
    <w:qFormat/>
    <w:uiPriority w:val="99"/>
    <w:tblPr>
      <w:tblCellMar>
        <w:top w:w="0" w:type="dxa"/>
        <w:left w:w="108" w:type="dxa"/>
        <w:bottom w:w="0" w:type="dxa"/>
        <w:right w:w="108" w:type="dxa"/>
      </w:tblCellMar>
    </w:tblPr>
  </w:style>
  <w:style w:type="character" w:customStyle="1" w:styleId="662">
    <w:name w:val="Hyperlink_file_510"/>
    <w:basedOn w:val="660"/>
    <w:semiHidden/>
    <w:unhideWhenUsed/>
    <w:qFormat/>
    <w:uiPriority w:val="99"/>
    <w:rPr>
      <w:color w:val="0782C1"/>
      <w:u w:val="single"/>
    </w:rPr>
  </w:style>
  <w:style w:type="character" w:customStyle="1" w:styleId="663">
    <w:name w:val="FollowedHyperlink_file_510"/>
    <w:basedOn w:val="660"/>
    <w:semiHidden/>
    <w:unhideWhenUsed/>
    <w:qFormat/>
    <w:uiPriority w:val="99"/>
    <w:rPr>
      <w:color w:val="0782C1"/>
      <w:u w:val="single"/>
    </w:rPr>
  </w:style>
  <w:style w:type="character" w:customStyle="1" w:styleId="664">
    <w:name w:val="标题 1 Char_file_510"/>
    <w:basedOn w:val="660"/>
    <w:link w:val="4"/>
    <w:qFormat/>
    <w:uiPriority w:val="9"/>
    <w:rPr>
      <w:rFonts w:ascii="宋体" w:hAnsi="宋体" w:eastAsia="宋体" w:cs="宋体"/>
      <w:b/>
      <w:bCs/>
      <w:kern w:val="44"/>
      <w:sz w:val="44"/>
      <w:szCs w:val="44"/>
    </w:rPr>
  </w:style>
  <w:style w:type="character" w:customStyle="1" w:styleId="665">
    <w:name w:val="标题 2 Char_file_510"/>
    <w:basedOn w:val="660"/>
    <w:link w:val="5"/>
    <w:semiHidden/>
    <w:qFormat/>
    <w:uiPriority w:val="9"/>
    <w:rPr>
      <w:rFonts w:asciiTheme="majorHAnsi" w:hAnsiTheme="majorHAnsi" w:eastAsiaTheme="majorEastAsia" w:cstheme="majorBidi"/>
      <w:b/>
      <w:bCs/>
      <w:sz w:val="32"/>
      <w:szCs w:val="32"/>
    </w:rPr>
  </w:style>
  <w:style w:type="character" w:customStyle="1" w:styleId="666">
    <w:name w:val="标题 3 Char_file_510"/>
    <w:basedOn w:val="660"/>
    <w:link w:val="6"/>
    <w:semiHidden/>
    <w:qFormat/>
    <w:uiPriority w:val="9"/>
    <w:rPr>
      <w:rFonts w:ascii="宋体" w:hAnsi="宋体" w:eastAsia="宋体" w:cs="宋体"/>
      <w:b/>
      <w:bCs/>
      <w:sz w:val="32"/>
      <w:szCs w:val="32"/>
    </w:rPr>
  </w:style>
  <w:style w:type="character" w:customStyle="1" w:styleId="667">
    <w:name w:val="标题 4 Char_file_510"/>
    <w:basedOn w:val="660"/>
    <w:link w:val="7"/>
    <w:semiHidden/>
    <w:qFormat/>
    <w:uiPriority w:val="9"/>
    <w:rPr>
      <w:rFonts w:asciiTheme="majorHAnsi" w:hAnsiTheme="majorHAnsi" w:eastAsiaTheme="majorEastAsia" w:cstheme="majorBidi"/>
      <w:b/>
      <w:bCs/>
      <w:sz w:val="28"/>
      <w:szCs w:val="28"/>
    </w:rPr>
  </w:style>
  <w:style w:type="character" w:customStyle="1" w:styleId="668">
    <w:name w:val="标题 5 Char_file_510"/>
    <w:basedOn w:val="660"/>
    <w:link w:val="8"/>
    <w:semiHidden/>
    <w:qFormat/>
    <w:uiPriority w:val="9"/>
    <w:rPr>
      <w:rFonts w:ascii="宋体" w:hAnsi="宋体" w:eastAsia="宋体" w:cs="宋体"/>
      <w:b/>
      <w:bCs/>
      <w:sz w:val="28"/>
      <w:szCs w:val="28"/>
    </w:rPr>
  </w:style>
  <w:style w:type="character" w:customStyle="1" w:styleId="669">
    <w:name w:val="标题 6 Char_file_510"/>
    <w:basedOn w:val="660"/>
    <w:link w:val="10"/>
    <w:semiHidden/>
    <w:qFormat/>
    <w:uiPriority w:val="9"/>
    <w:rPr>
      <w:rFonts w:asciiTheme="majorHAnsi" w:hAnsiTheme="majorHAnsi" w:eastAsiaTheme="majorEastAsia" w:cstheme="majorBidi"/>
      <w:b/>
      <w:bCs/>
      <w:sz w:val="24"/>
      <w:szCs w:val="24"/>
    </w:rPr>
  </w:style>
  <w:style w:type="paragraph" w:customStyle="1" w:styleId="670">
    <w:name w:val="cke_editable_file_510"/>
    <w:basedOn w:val="158"/>
    <w:qFormat/>
    <w:uiPriority w:val="0"/>
    <w:rPr>
      <w:rFonts w:ascii="仿宋_GB2312" w:eastAsia="仿宋_GB2312"/>
    </w:rPr>
  </w:style>
  <w:style w:type="paragraph" w:customStyle="1" w:styleId="671">
    <w:name w:val="marker_file_510"/>
    <w:basedOn w:val="158"/>
    <w:qFormat/>
    <w:uiPriority w:val="0"/>
    <w:pPr>
      <w:shd w:val="clear" w:color="auto" w:fill="FFFF00"/>
    </w:pPr>
  </w:style>
  <w:style w:type="paragraph" w:customStyle="1" w:styleId="672">
    <w:name w:val="Normal (Web)_file_510"/>
    <w:basedOn w:val="158"/>
    <w:semiHidden/>
    <w:unhideWhenUsed/>
    <w:qFormat/>
    <w:uiPriority w:val="99"/>
  </w:style>
  <w:style w:type="character" w:customStyle="1" w:styleId="673">
    <w:name w:val="Strong_file_510"/>
    <w:basedOn w:val="660"/>
    <w:qFormat/>
    <w:uiPriority w:val="22"/>
    <w:rPr>
      <w:b/>
      <w:bCs/>
    </w:rPr>
  </w:style>
  <w:style w:type="paragraph" w:customStyle="1" w:styleId="674">
    <w:name w:val="heading 2_file_511"/>
    <w:basedOn w:val="160"/>
    <w:qFormat/>
    <w:uiPriority w:val="9"/>
    <w:pPr>
      <w:outlineLvl w:val="1"/>
    </w:pPr>
    <w:rPr>
      <w:sz w:val="36"/>
      <w:szCs w:val="36"/>
    </w:rPr>
  </w:style>
  <w:style w:type="paragraph" w:customStyle="1" w:styleId="675">
    <w:name w:val="heading 3_file_511"/>
    <w:basedOn w:val="160"/>
    <w:qFormat/>
    <w:uiPriority w:val="9"/>
    <w:pPr>
      <w:outlineLvl w:val="2"/>
    </w:pPr>
    <w:rPr>
      <w:sz w:val="27"/>
      <w:szCs w:val="27"/>
    </w:rPr>
  </w:style>
  <w:style w:type="paragraph" w:customStyle="1" w:styleId="676">
    <w:name w:val="heading 4_file_511"/>
    <w:basedOn w:val="160"/>
    <w:qFormat/>
    <w:uiPriority w:val="9"/>
    <w:pPr>
      <w:outlineLvl w:val="3"/>
    </w:pPr>
  </w:style>
  <w:style w:type="paragraph" w:customStyle="1" w:styleId="677">
    <w:name w:val="heading 5_file_511"/>
    <w:basedOn w:val="160"/>
    <w:qFormat/>
    <w:uiPriority w:val="9"/>
    <w:pPr>
      <w:outlineLvl w:val="4"/>
    </w:pPr>
    <w:rPr>
      <w:sz w:val="20"/>
      <w:szCs w:val="20"/>
    </w:rPr>
  </w:style>
  <w:style w:type="paragraph" w:customStyle="1" w:styleId="678">
    <w:name w:val="heading 6_file_511"/>
    <w:basedOn w:val="160"/>
    <w:qFormat/>
    <w:uiPriority w:val="9"/>
    <w:pPr>
      <w:outlineLvl w:val="5"/>
    </w:pPr>
    <w:rPr>
      <w:sz w:val="15"/>
      <w:szCs w:val="15"/>
    </w:rPr>
  </w:style>
  <w:style w:type="character" w:customStyle="1" w:styleId="679">
    <w:name w:val="Default Paragraph Font_file_511"/>
    <w:semiHidden/>
    <w:unhideWhenUsed/>
    <w:qFormat/>
    <w:uiPriority w:val="1"/>
  </w:style>
  <w:style w:type="table" w:customStyle="1" w:styleId="680">
    <w:name w:val="Normal Table_file_511"/>
    <w:semiHidden/>
    <w:unhideWhenUsed/>
    <w:qFormat/>
    <w:uiPriority w:val="99"/>
    <w:tblPr>
      <w:tblCellMar>
        <w:top w:w="0" w:type="dxa"/>
        <w:left w:w="108" w:type="dxa"/>
        <w:bottom w:w="0" w:type="dxa"/>
        <w:right w:w="108" w:type="dxa"/>
      </w:tblCellMar>
    </w:tblPr>
  </w:style>
  <w:style w:type="character" w:customStyle="1" w:styleId="681">
    <w:name w:val="Hyperlink_file_511"/>
    <w:basedOn w:val="679"/>
    <w:semiHidden/>
    <w:unhideWhenUsed/>
    <w:qFormat/>
    <w:uiPriority w:val="99"/>
    <w:rPr>
      <w:color w:val="0782C1"/>
      <w:u w:val="single"/>
    </w:rPr>
  </w:style>
  <w:style w:type="character" w:customStyle="1" w:styleId="682">
    <w:name w:val="FollowedHyperlink_file_511"/>
    <w:basedOn w:val="679"/>
    <w:semiHidden/>
    <w:unhideWhenUsed/>
    <w:qFormat/>
    <w:uiPriority w:val="99"/>
    <w:rPr>
      <w:color w:val="0782C1"/>
      <w:u w:val="single"/>
    </w:rPr>
  </w:style>
  <w:style w:type="character" w:customStyle="1" w:styleId="683">
    <w:name w:val="标题 1 Char_file_511"/>
    <w:basedOn w:val="679"/>
    <w:link w:val="4"/>
    <w:qFormat/>
    <w:uiPriority w:val="9"/>
    <w:rPr>
      <w:rFonts w:ascii="宋体" w:hAnsi="宋体" w:eastAsia="宋体" w:cs="宋体"/>
      <w:b/>
      <w:bCs/>
      <w:kern w:val="44"/>
      <w:sz w:val="44"/>
      <w:szCs w:val="44"/>
    </w:rPr>
  </w:style>
  <w:style w:type="character" w:customStyle="1" w:styleId="684">
    <w:name w:val="标题 2 Char_file_511"/>
    <w:basedOn w:val="679"/>
    <w:link w:val="5"/>
    <w:semiHidden/>
    <w:qFormat/>
    <w:uiPriority w:val="9"/>
    <w:rPr>
      <w:rFonts w:asciiTheme="majorHAnsi" w:hAnsiTheme="majorHAnsi" w:eastAsiaTheme="majorEastAsia" w:cstheme="majorBidi"/>
      <w:b/>
      <w:bCs/>
      <w:sz w:val="32"/>
      <w:szCs w:val="32"/>
    </w:rPr>
  </w:style>
  <w:style w:type="character" w:customStyle="1" w:styleId="685">
    <w:name w:val="标题 3 Char_file_511"/>
    <w:basedOn w:val="679"/>
    <w:link w:val="6"/>
    <w:semiHidden/>
    <w:qFormat/>
    <w:uiPriority w:val="9"/>
    <w:rPr>
      <w:rFonts w:ascii="宋体" w:hAnsi="宋体" w:eastAsia="宋体" w:cs="宋体"/>
      <w:b/>
      <w:bCs/>
      <w:sz w:val="32"/>
      <w:szCs w:val="32"/>
    </w:rPr>
  </w:style>
  <w:style w:type="character" w:customStyle="1" w:styleId="686">
    <w:name w:val="标题 4 Char_file_511"/>
    <w:basedOn w:val="679"/>
    <w:link w:val="7"/>
    <w:semiHidden/>
    <w:qFormat/>
    <w:uiPriority w:val="9"/>
    <w:rPr>
      <w:rFonts w:asciiTheme="majorHAnsi" w:hAnsiTheme="majorHAnsi" w:eastAsiaTheme="majorEastAsia" w:cstheme="majorBidi"/>
      <w:b/>
      <w:bCs/>
      <w:sz w:val="28"/>
      <w:szCs w:val="28"/>
    </w:rPr>
  </w:style>
  <w:style w:type="character" w:customStyle="1" w:styleId="687">
    <w:name w:val="标题 5 Char_file_511"/>
    <w:basedOn w:val="679"/>
    <w:link w:val="8"/>
    <w:semiHidden/>
    <w:qFormat/>
    <w:uiPriority w:val="9"/>
    <w:rPr>
      <w:rFonts w:ascii="宋体" w:hAnsi="宋体" w:eastAsia="宋体" w:cs="宋体"/>
      <w:b/>
      <w:bCs/>
      <w:sz w:val="28"/>
      <w:szCs w:val="28"/>
    </w:rPr>
  </w:style>
  <w:style w:type="character" w:customStyle="1" w:styleId="688">
    <w:name w:val="标题 6 Char_file_511"/>
    <w:basedOn w:val="679"/>
    <w:link w:val="10"/>
    <w:semiHidden/>
    <w:qFormat/>
    <w:uiPriority w:val="9"/>
    <w:rPr>
      <w:rFonts w:asciiTheme="majorHAnsi" w:hAnsiTheme="majorHAnsi" w:eastAsiaTheme="majorEastAsia" w:cstheme="majorBidi"/>
      <w:b/>
      <w:bCs/>
      <w:sz w:val="24"/>
      <w:szCs w:val="24"/>
    </w:rPr>
  </w:style>
  <w:style w:type="paragraph" w:customStyle="1" w:styleId="689">
    <w:name w:val="cke_editable_file_511"/>
    <w:basedOn w:val="160"/>
    <w:qFormat/>
    <w:uiPriority w:val="0"/>
    <w:rPr>
      <w:rFonts w:ascii="仿宋_GB2312" w:eastAsia="仿宋_GB2312"/>
    </w:rPr>
  </w:style>
  <w:style w:type="paragraph" w:customStyle="1" w:styleId="690">
    <w:name w:val="marker_file_511"/>
    <w:basedOn w:val="160"/>
    <w:qFormat/>
    <w:uiPriority w:val="0"/>
    <w:pPr>
      <w:shd w:val="clear" w:color="auto" w:fill="FFFF00"/>
    </w:pPr>
  </w:style>
  <w:style w:type="paragraph" w:customStyle="1" w:styleId="691">
    <w:name w:val="Normal (Web)_file_511"/>
    <w:basedOn w:val="160"/>
    <w:semiHidden/>
    <w:unhideWhenUsed/>
    <w:qFormat/>
    <w:uiPriority w:val="99"/>
  </w:style>
  <w:style w:type="paragraph" w:customStyle="1" w:styleId="692">
    <w:name w:val="heading 2_file_512"/>
    <w:basedOn w:val="162"/>
    <w:qFormat/>
    <w:uiPriority w:val="9"/>
    <w:pPr>
      <w:outlineLvl w:val="1"/>
    </w:pPr>
    <w:rPr>
      <w:sz w:val="36"/>
      <w:szCs w:val="36"/>
    </w:rPr>
  </w:style>
  <w:style w:type="paragraph" w:customStyle="1" w:styleId="693">
    <w:name w:val="heading 3_file_512"/>
    <w:basedOn w:val="162"/>
    <w:qFormat/>
    <w:uiPriority w:val="9"/>
    <w:pPr>
      <w:outlineLvl w:val="2"/>
    </w:pPr>
    <w:rPr>
      <w:sz w:val="27"/>
      <w:szCs w:val="27"/>
    </w:rPr>
  </w:style>
  <w:style w:type="paragraph" w:customStyle="1" w:styleId="694">
    <w:name w:val="heading 4_file_512"/>
    <w:basedOn w:val="162"/>
    <w:qFormat/>
    <w:uiPriority w:val="9"/>
    <w:pPr>
      <w:outlineLvl w:val="3"/>
    </w:pPr>
  </w:style>
  <w:style w:type="paragraph" w:customStyle="1" w:styleId="695">
    <w:name w:val="heading 5_file_512"/>
    <w:basedOn w:val="162"/>
    <w:qFormat/>
    <w:uiPriority w:val="9"/>
    <w:pPr>
      <w:outlineLvl w:val="4"/>
    </w:pPr>
    <w:rPr>
      <w:sz w:val="20"/>
      <w:szCs w:val="20"/>
    </w:rPr>
  </w:style>
  <w:style w:type="paragraph" w:customStyle="1" w:styleId="696">
    <w:name w:val="heading 6_file_512"/>
    <w:basedOn w:val="162"/>
    <w:qFormat/>
    <w:uiPriority w:val="9"/>
    <w:pPr>
      <w:outlineLvl w:val="5"/>
    </w:pPr>
    <w:rPr>
      <w:sz w:val="15"/>
      <w:szCs w:val="15"/>
    </w:rPr>
  </w:style>
  <w:style w:type="character" w:customStyle="1" w:styleId="697">
    <w:name w:val="Default Paragraph Font_file_512"/>
    <w:semiHidden/>
    <w:unhideWhenUsed/>
    <w:qFormat/>
    <w:uiPriority w:val="1"/>
  </w:style>
  <w:style w:type="table" w:customStyle="1" w:styleId="698">
    <w:name w:val="Normal Table_file_512"/>
    <w:semiHidden/>
    <w:unhideWhenUsed/>
    <w:qFormat/>
    <w:uiPriority w:val="99"/>
    <w:tblPr>
      <w:tblCellMar>
        <w:top w:w="0" w:type="dxa"/>
        <w:left w:w="108" w:type="dxa"/>
        <w:bottom w:w="0" w:type="dxa"/>
        <w:right w:w="108" w:type="dxa"/>
      </w:tblCellMar>
    </w:tblPr>
  </w:style>
  <w:style w:type="character" w:customStyle="1" w:styleId="699">
    <w:name w:val="Hyperlink_file_512"/>
    <w:basedOn w:val="697"/>
    <w:semiHidden/>
    <w:unhideWhenUsed/>
    <w:qFormat/>
    <w:uiPriority w:val="99"/>
    <w:rPr>
      <w:color w:val="0782C1"/>
      <w:u w:val="single"/>
    </w:rPr>
  </w:style>
  <w:style w:type="character" w:customStyle="1" w:styleId="700">
    <w:name w:val="FollowedHyperlink_file_512"/>
    <w:basedOn w:val="697"/>
    <w:semiHidden/>
    <w:unhideWhenUsed/>
    <w:qFormat/>
    <w:uiPriority w:val="99"/>
    <w:rPr>
      <w:color w:val="0782C1"/>
      <w:u w:val="single"/>
    </w:rPr>
  </w:style>
  <w:style w:type="character" w:customStyle="1" w:styleId="701">
    <w:name w:val="标题 1 Char_file_512"/>
    <w:basedOn w:val="697"/>
    <w:link w:val="4"/>
    <w:qFormat/>
    <w:uiPriority w:val="9"/>
    <w:rPr>
      <w:rFonts w:ascii="宋体" w:hAnsi="宋体" w:eastAsia="宋体" w:cs="宋体"/>
      <w:b/>
      <w:bCs/>
      <w:kern w:val="44"/>
      <w:sz w:val="44"/>
      <w:szCs w:val="44"/>
    </w:rPr>
  </w:style>
  <w:style w:type="character" w:customStyle="1" w:styleId="702">
    <w:name w:val="标题 2 Char_file_512"/>
    <w:basedOn w:val="697"/>
    <w:link w:val="5"/>
    <w:semiHidden/>
    <w:qFormat/>
    <w:uiPriority w:val="9"/>
    <w:rPr>
      <w:rFonts w:asciiTheme="majorHAnsi" w:hAnsiTheme="majorHAnsi" w:eastAsiaTheme="majorEastAsia" w:cstheme="majorBidi"/>
      <w:b/>
      <w:bCs/>
      <w:sz w:val="32"/>
      <w:szCs w:val="32"/>
    </w:rPr>
  </w:style>
  <w:style w:type="character" w:customStyle="1" w:styleId="703">
    <w:name w:val="标题 3 Char_file_512"/>
    <w:basedOn w:val="697"/>
    <w:link w:val="6"/>
    <w:semiHidden/>
    <w:qFormat/>
    <w:uiPriority w:val="9"/>
    <w:rPr>
      <w:rFonts w:ascii="宋体" w:hAnsi="宋体" w:eastAsia="宋体" w:cs="宋体"/>
      <w:b/>
      <w:bCs/>
      <w:sz w:val="32"/>
      <w:szCs w:val="32"/>
    </w:rPr>
  </w:style>
  <w:style w:type="character" w:customStyle="1" w:styleId="704">
    <w:name w:val="标题 4 Char_file_512"/>
    <w:basedOn w:val="697"/>
    <w:link w:val="7"/>
    <w:semiHidden/>
    <w:qFormat/>
    <w:uiPriority w:val="9"/>
    <w:rPr>
      <w:rFonts w:asciiTheme="majorHAnsi" w:hAnsiTheme="majorHAnsi" w:eastAsiaTheme="majorEastAsia" w:cstheme="majorBidi"/>
      <w:b/>
      <w:bCs/>
      <w:sz w:val="28"/>
      <w:szCs w:val="28"/>
    </w:rPr>
  </w:style>
  <w:style w:type="character" w:customStyle="1" w:styleId="705">
    <w:name w:val="标题 5 Char_file_512"/>
    <w:basedOn w:val="697"/>
    <w:link w:val="8"/>
    <w:semiHidden/>
    <w:qFormat/>
    <w:uiPriority w:val="9"/>
    <w:rPr>
      <w:rFonts w:ascii="宋体" w:hAnsi="宋体" w:eastAsia="宋体" w:cs="宋体"/>
      <w:b/>
      <w:bCs/>
      <w:sz w:val="28"/>
      <w:szCs w:val="28"/>
    </w:rPr>
  </w:style>
  <w:style w:type="character" w:customStyle="1" w:styleId="706">
    <w:name w:val="标题 6 Char_file_512"/>
    <w:basedOn w:val="697"/>
    <w:link w:val="10"/>
    <w:semiHidden/>
    <w:qFormat/>
    <w:uiPriority w:val="9"/>
    <w:rPr>
      <w:rFonts w:asciiTheme="majorHAnsi" w:hAnsiTheme="majorHAnsi" w:eastAsiaTheme="majorEastAsia" w:cstheme="majorBidi"/>
      <w:b/>
      <w:bCs/>
      <w:sz w:val="24"/>
      <w:szCs w:val="24"/>
    </w:rPr>
  </w:style>
  <w:style w:type="paragraph" w:customStyle="1" w:styleId="707">
    <w:name w:val="cke_editable_file_512"/>
    <w:basedOn w:val="162"/>
    <w:qFormat/>
    <w:uiPriority w:val="0"/>
    <w:rPr>
      <w:rFonts w:ascii="仿宋_GB2312" w:eastAsia="仿宋_GB2312"/>
    </w:rPr>
  </w:style>
  <w:style w:type="paragraph" w:customStyle="1" w:styleId="708">
    <w:name w:val="marker_file_512"/>
    <w:basedOn w:val="162"/>
    <w:qFormat/>
    <w:uiPriority w:val="0"/>
    <w:pPr>
      <w:shd w:val="clear" w:color="auto" w:fill="FFFF00"/>
    </w:pPr>
  </w:style>
  <w:style w:type="paragraph" w:customStyle="1" w:styleId="709">
    <w:name w:val="Normal (Web)_file_512"/>
    <w:basedOn w:val="162"/>
    <w:semiHidden/>
    <w:unhideWhenUsed/>
    <w:qFormat/>
    <w:uiPriority w:val="99"/>
  </w:style>
  <w:style w:type="paragraph" w:customStyle="1" w:styleId="710">
    <w:name w:val="heading 2_file_513"/>
    <w:basedOn w:val="164"/>
    <w:qFormat/>
    <w:uiPriority w:val="9"/>
    <w:pPr>
      <w:outlineLvl w:val="1"/>
    </w:pPr>
    <w:rPr>
      <w:sz w:val="36"/>
      <w:szCs w:val="36"/>
    </w:rPr>
  </w:style>
  <w:style w:type="paragraph" w:customStyle="1" w:styleId="711">
    <w:name w:val="heading 3_file_513"/>
    <w:basedOn w:val="164"/>
    <w:qFormat/>
    <w:uiPriority w:val="9"/>
    <w:pPr>
      <w:outlineLvl w:val="2"/>
    </w:pPr>
    <w:rPr>
      <w:sz w:val="27"/>
      <w:szCs w:val="27"/>
    </w:rPr>
  </w:style>
  <w:style w:type="paragraph" w:customStyle="1" w:styleId="712">
    <w:name w:val="heading 4_file_513"/>
    <w:basedOn w:val="164"/>
    <w:qFormat/>
    <w:uiPriority w:val="9"/>
    <w:pPr>
      <w:outlineLvl w:val="3"/>
    </w:pPr>
  </w:style>
  <w:style w:type="paragraph" w:customStyle="1" w:styleId="713">
    <w:name w:val="heading 5_file_513"/>
    <w:basedOn w:val="164"/>
    <w:qFormat/>
    <w:uiPriority w:val="9"/>
    <w:pPr>
      <w:outlineLvl w:val="4"/>
    </w:pPr>
    <w:rPr>
      <w:sz w:val="20"/>
      <w:szCs w:val="20"/>
    </w:rPr>
  </w:style>
  <w:style w:type="paragraph" w:customStyle="1" w:styleId="714">
    <w:name w:val="heading 6_file_513"/>
    <w:basedOn w:val="164"/>
    <w:qFormat/>
    <w:uiPriority w:val="9"/>
    <w:pPr>
      <w:outlineLvl w:val="5"/>
    </w:pPr>
    <w:rPr>
      <w:sz w:val="15"/>
      <w:szCs w:val="15"/>
    </w:rPr>
  </w:style>
  <w:style w:type="character" w:customStyle="1" w:styleId="715">
    <w:name w:val="Default Paragraph Font_file_513"/>
    <w:semiHidden/>
    <w:unhideWhenUsed/>
    <w:qFormat/>
    <w:uiPriority w:val="1"/>
  </w:style>
  <w:style w:type="table" w:customStyle="1" w:styleId="716">
    <w:name w:val="Normal Table_file_513"/>
    <w:semiHidden/>
    <w:unhideWhenUsed/>
    <w:qFormat/>
    <w:uiPriority w:val="99"/>
    <w:tblPr>
      <w:tblCellMar>
        <w:top w:w="0" w:type="dxa"/>
        <w:left w:w="108" w:type="dxa"/>
        <w:bottom w:w="0" w:type="dxa"/>
        <w:right w:w="108" w:type="dxa"/>
      </w:tblCellMar>
    </w:tblPr>
  </w:style>
  <w:style w:type="character" w:customStyle="1" w:styleId="717">
    <w:name w:val="Hyperlink_file_513"/>
    <w:basedOn w:val="715"/>
    <w:semiHidden/>
    <w:unhideWhenUsed/>
    <w:qFormat/>
    <w:uiPriority w:val="99"/>
    <w:rPr>
      <w:color w:val="0782C1"/>
      <w:u w:val="single"/>
    </w:rPr>
  </w:style>
  <w:style w:type="character" w:customStyle="1" w:styleId="718">
    <w:name w:val="FollowedHyperlink_file_513"/>
    <w:basedOn w:val="715"/>
    <w:semiHidden/>
    <w:unhideWhenUsed/>
    <w:qFormat/>
    <w:uiPriority w:val="99"/>
    <w:rPr>
      <w:color w:val="0782C1"/>
      <w:u w:val="single"/>
    </w:rPr>
  </w:style>
  <w:style w:type="character" w:customStyle="1" w:styleId="719">
    <w:name w:val="标题 1 Char_file_513"/>
    <w:basedOn w:val="715"/>
    <w:link w:val="4"/>
    <w:qFormat/>
    <w:uiPriority w:val="9"/>
    <w:rPr>
      <w:rFonts w:ascii="宋体" w:hAnsi="宋体" w:eastAsia="宋体" w:cs="宋体"/>
      <w:b/>
      <w:bCs/>
      <w:kern w:val="44"/>
      <w:sz w:val="44"/>
      <w:szCs w:val="44"/>
    </w:rPr>
  </w:style>
  <w:style w:type="character" w:customStyle="1" w:styleId="720">
    <w:name w:val="标题 2 Char_file_513"/>
    <w:basedOn w:val="715"/>
    <w:link w:val="5"/>
    <w:semiHidden/>
    <w:qFormat/>
    <w:uiPriority w:val="9"/>
    <w:rPr>
      <w:rFonts w:asciiTheme="majorHAnsi" w:hAnsiTheme="majorHAnsi" w:eastAsiaTheme="majorEastAsia" w:cstheme="majorBidi"/>
      <w:b/>
      <w:bCs/>
      <w:sz w:val="32"/>
      <w:szCs w:val="32"/>
    </w:rPr>
  </w:style>
  <w:style w:type="character" w:customStyle="1" w:styleId="721">
    <w:name w:val="标题 3 Char_file_513"/>
    <w:basedOn w:val="715"/>
    <w:link w:val="6"/>
    <w:semiHidden/>
    <w:qFormat/>
    <w:uiPriority w:val="9"/>
    <w:rPr>
      <w:rFonts w:ascii="宋体" w:hAnsi="宋体" w:eastAsia="宋体" w:cs="宋体"/>
      <w:b/>
      <w:bCs/>
      <w:sz w:val="32"/>
      <w:szCs w:val="32"/>
    </w:rPr>
  </w:style>
  <w:style w:type="character" w:customStyle="1" w:styleId="722">
    <w:name w:val="标题 4 Char_file_513"/>
    <w:basedOn w:val="715"/>
    <w:link w:val="7"/>
    <w:semiHidden/>
    <w:qFormat/>
    <w:uiPriority w:val="9"/>
    <w:rPr>
      <w:rFonts w:asciiTheme="majorHAnsi" w:hAnsiTheme="majorHAnsi" w:eastAsiaTheme="majorEastAsia" w:cstheme="majorBidi"/>
      <w:b/>
      <w:bCs/>
      <w:sz w:val="28"/>
      <w:szCs w:val="28"/>
    </w:rPr>
  </w:style>
  <w:style w:type="character" w:customStyle="1" w:styleId="723">
    <w:name w:val="标题 5 Char_file_513"/>
    <w:basedOn w:val="715"/>
    <w:link w:val="8"/>
    <w:semiHidden/>
    <w:qFormat/>
    <w:uiPriority w:val="9"/>
    <w:rPr>
      <w:rFonts w:ascii="宋体" w:hAnsi="宋体" w:eastAsia="宋体" w:cs="宋体"/>
      <w:b/>
      <w:bCs/>
      <w:sz w:val="28"/>
      <w:szCs w:val="28"/>
    </w:rPr>
  </w:style>
  <w:style w:type="character" w:customStyle="1" w:styleId="724">
    <w:name w:val="标题 6 Char_file_513"/>
    <w:basedOn w:val="715"/>
    <w:link w:val="10"/>
    <w:semiHidden/>
    <w:qFormat/>
    <w:uiPriority w:val="9"/>
    <w:rPr>
      <w:rFonts w:asciiTheme="majorHAnsi" w:hAnsiTheme="majorHAnsi" w:eastAsiaTheme="majorEastAsia" w:cstheme="majorBidi"/>
      <w:b/>
      <w:bCs/>
      <w:sz w:val="24"/>
      <w:szCs w:val="24"/>
    </w:rPr>
  </w:style>
  <w:style w:type="paragraph" w:customStyle="1" w:styleId="725">
    <w:name w:val="cke_editable_file_513"/>
    <w:basedOn w:val="164"/>
    <w:qFormat/>
    <w:uiPriority w:val="0"/>
    <w:rPr>
      <w:rFonts w:ascii="仿宋_GB2312" w:eastAsia="仿宋_GB2312"/>
    </w:rPr>
  </w:style>
  <w:style w:type="paragraph" w:customStyle="1" w:styleId="726">
    <w:name w:val="marker_file_513"/>
    <w:basedOn w:val="164"/>
    <w:qFormat/>
    <w:uiPriority w:val="0"/>
    <w:pPr>
      <w:shd w:val="clear" w:color="auto" w:fill="FFFF00"/>
    </w:pPr>
  </w:style>
  <w:style w:type="paragraph" w:customStyle="1" w:styleId="727">
    <w:name w:val="Normal (Web)_file_513"/>
    <w:basedOn w:val="164"/>
    <w:semiHidden/>
    <w:unhideWhenUsed/>
    <w:qFormat/>
    <w:uiPriority w:val="99"/>
  </w:style>
  <w:style w:type="paragraph" w:customStyle="1" w:styleId="728">
    <w:name w:val="heading 2_file_514"/>
    <w:basedOn w:val="166"/>
    <w:qFormat/>
    <w:uiPriority w:val="9"/>
    <w:pPr>
      <w:outlineLvl w:val="1"/>
    </w:pPr>
    <w:rPr>
      <w:sz w:val="36"/>
      <w:szCs w:val="36"/>
    </w:rPr>
  </w:style>
  <w:style w:type="paragraph" w:customStyle="1" w:styleId="729">
    <w:name w:val="heading 3_file_514"/>
    <w:basedOn w:val="166"/>
    <w:qFormat/>
    <w:uiPriority w:val="9"/>
    <w:pPr>
      <w:outlineLvl w:val="2"/>
    </w:pPr>
    <w:rPr>
      <w:sz w:val="27"/>
      <w:szCs w:val="27"/>
    </w:rPr>
  </w:style>
  <w:style w:type="paragraph" w:customStyle="1" w:styleId="730">
    <w:name w:val="heading 4_file_514"/>
    <w:basedOn w:val="166"/>
    <w:qFormat/>
    <w:uiPriority w:val="9"/>
    <w:pPr>
      <w:outlineLvl w:val="3"/>
    </w:pPr>
  </w:style>
  <w:style w:type="paragraph" w:customStyle="1" w:styleId="731">
    <w:name w:val="heading 5_file_514"/>
    <w:basedOn w:val="166"/>
    <w:qFormat/>
    <w:uiPriority w:val="9"/>
    <w:pPr>
      <w:outlineLvl w:val="4"/>
    </w:pPr>
    <w:rPr>
      <w:sz w:val="20"/>
      <w:szCs w:val="20"/>
    </w:rPr>
  </w:style>
  <w:style w:type="paragraph" w:customStyle="1" w:styleId="732">
    <w:name w:val="heading 6_file_514"/>
    <w:basedOn w:val="166"/>
    <w:qFormat/>
    <w:uiPriority w:val="9"/>
    <w:pPr>
      <w:outlineLvl w:val="5"/>
    </w:pPr>
    <w:rPr>
      <w:sz w:val="15"/>
      <w:szCs w:val="15"/>
    </w:rPr>
  </w:style>
  <w:style w:type="character" w:customStyle="1" w:styleId="733">
    <w:name w:val="Default Paragraph Font_file_514"/>
    <w:semiHidden/>
    <w:unhideWhenUsed/>
    <w:qFormat/>
    <w:uiPriority w:val="1"/>
  </w:style>
  <w:style w:type="table" w:customStyle="1" w:styleId="734">
    <w:name w:val="Normal Table_file_514"/>
    <w:semiHidden/>
    <w:unhideWhenUsed/>
    <w:qFormat/>
    <w:uiPriority w:val="99"/>
    <w:tblPr>
      <w:tblCellMar>
        <w:top w:w="0" w:type="dxa"/>
        <w:left w:w="108" w:type="dxa"/>
        <w:bottom w:w="0" w:type="dxa"/>
        <w:right w:w="108" w:type="dxa"/>
      </w:tblCellMar>
    </w:tblPr>
  </w:style>
  <w:style w:type="character" w:customStyle="1" w:styleId="735">
    <w:name w:val="Hyperlink_file_514"/>
    <w:basedOn w:val="733"/>
    <w:semiHidden/>
    <w:unhideWhenUsed/>
    <w:qFormat/>
    <w:uiPriority w:val="99"/>
    <w:rPr>
      <w:color w:val="0782C1"/>
      <w:u w:val="single"/>
    </w:rPr>
  </w:style>
  <w:style w:type="character" w:customStyle="1" w:styleId="736">
    <w:name w:val="FollowedHyperlink_file_514"/>
    <w:basedOn w:val="733"/>
    <w:semiHidden/>
    <w:unhideWhenUsed/>
    <w:qFormat/>
    <w:uiPriority w:val="99"/>
    <w:rPr>
      <w:color w:val="0782C1"/>
      <w:u w:val="single"/>
    </w:rPr>
  </w:style>
  <w:style w:type="character" w:customStyle="1" w:styleId="737">
    <w:name w:val="标题 1 Char_file_514"/>
    <w:basedOn w:val="733"/>
    <w:link w:val="4"/>
    <w:qFormat/>
    <w:uiPriority w:val="9"/>
    <w:rPr>
      <w:rFonts w:ascii="宋体" w:hAnsi="宋体" w:eastAsia="宋体" w:cs="宋体"/>
      <w:b/>
      <w:bCs/>
      <w:kern w:val="44"/>
      <w:sz w:val="44"/>
      <w:szCs w:val="44"/>
    </w:rPr>
  </w:style>
  <w:style w:type="character" w:customStyle="1" w:styleId="738">
    <w:name w:val="标题 2 Char_file_514"/>
    <w:basedOn w:val="733"/>
    <w:link w:val="5"/>
    <w:semiHidden/>
    <w:qFormat/>
    <w:uiPriority w:val="9"/>
    <w:rPr>
      <w:rFonts w:asciiTheme="majorHAnsi" w:hAnsiTheme="majorHAnsi" w:eastAsiaTheme="majorEastAsia" w:cstheme="majorBidi"/>
      <w:b/>
      <w:bCs/>
      <w:sz w:val="32"/>
      <w:szCs w:val="32"/>
    </w:rPr>
  </w:style>
  <w:style w:type="character" w:customStyle="1" w:styleId="739">
    <w:name w:val="标题 3 Char_file_514"/>
    <w:basedOn w:val="733"/>
    <w:link w:val="6"/>
    <w:semiHidden/>
    <w:qFormat/>
    <w:uiPriority w:val="9"/>
    <w:rPr>
      <w:rFonts w:ascii="宋体" w:hAnsi="宋体" w:eastAsia="宋体" w:cs="宋体"/>
      <w:b/>
      <w:bCs/>
      <w:sz w:val="32"/>
      <w:szCs w:val="32"/>
    </w:rPr>
  </w:style>
  <w:style w:type="character" w:customStyle="1" w:styleId="740">
    <w:name w:val="标题 4 Char_file_514"/>
    <w:basedOn w:val="733"/>
    <w:link w:val="7"/>
    <w:semiHidden/>
    <w:qFormat/>
    <w:uiPriority w:val="9"/>
    <w:rPr>
      <w:rFonts w:asciiTheme="majorHAnsi" w:hAnsiTheme="majorHAnsi" w:eastAsiaTheme="majorEastAsia" w:cstheme="majorBidi"/>
      <w:b/>
      <w:bCs/>
      <w:sz w:val="28"/>
      <w:szCs w:val="28"/>
    </w:rPr>
  </w:style>
  <w:style w:type="character" w:customStyle="1" w:styleId="741">
    <w:name w:val="标题 5 Char_file_514"/>
    <w:basedOn w:val="733"/>
    <w:link w:val="8"/>
    <w:semiHidden/>
    <w:qFormat/>
    <w:uiPriority w:val="9"/>
    <w:rPr>
      <w:rFonts w:ascii="宋体" w:hAnsi="宋体" w:eastAsia="宋体" w:cs="宋体"/>
      <w:b/>
      <w:bCs/>
      <w:sz w:val="28"/>
      <w:szCs w:val="28"/>
    </w:rPr>
  </w:style>
  <w:style w:type="character" w:customStyle="1" w:styleId="742">
    <w:name w:val="标题 6 Char_file_514"/>
    <w:basedOn w:val="733"/>
    <w:link w:val="10"/>
    <w:semiHidden/>
    <w:qFormat/>
    <w:uiPriority w:val="9"/>
    <w:rPr>
      <w:rFonts w:asciiTheme="majorHAnsi" w:hAnsiTheme="majorHAnsi" w:eastAsiaTheme="majorEastAsia" w:cstheme="majorBidi"/>
      <w:b/>
      <w:bCs/>
      <w:sz w:val="24"/>
      <w:szCs w:val="24"/>
    </w:rPr>
  </w:style>
  <w:style w:type="paragraph" w:customStyle="1" w:styleId="743">
    <w:name w:val="cke_editable_file_514"/>
    <w:basedOn w:val="166"/>
    <w:qFormat/>
    <w:uiPriority w:val="0"/>
    <w:rPr>
      <w:rFonts w:ascii="仿宋_GB2312" w:eastAsia="仿宋_GB2312"/>
    </w:rPr>
  </w:style>
  <w:style w:type="paragraph" w:customStyle="1" w:styleId="744">
    <w:name w:val="marker_file_514"/>
    <w:basedOn w:val="166"/>
    <w:qFormat/>
    <w:uiPriority w:val="0"/>
    <w:pPr>
      <w:shd w:val="clear" w:color="auto" w:fill="FFFF00"/>
    </w:pPr>
  </w:style>
  <w:style w:type="paragraph" w:customStyle="1" w:styleId="745">
    <w:name w:val="Normal (Web)_file_514"/>
    <w:basedOn w:val="166"/>
    <w:semiHidden/>
    <w:unhideWhenUsed/>
    <w:qFormat/>
    <w:uiPriority w:val="99"/>
  </w:style>
  <w:style w:type="paragraph" w:customStyle="1" w:styleId="746">
    <w:name w:val="Normal (Web)_file_1050"/>
    <w:basedOn w:val="747"/>
    <w:semiHidden/>
    <w:unhideWhenUsed/>
    <w:qFormat/>
    <w:uiPriority w:val="99"/>
  </w:style>
  <w:style w:type="paragraph" w:customStyle="1" w:styleId="747">
    <w:name w:val="Normal_file_10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8">
    <w:name w:val="Normal (Web)_file_3406"/>
    <w:basedOn w:val="749"/>
    <w:unhideWhenUsed/>
    <w:qFormat/>
    <w:uiPriority w:val="99"/>
  </w:style>
  <w:style w:type="paragraph" w:customStyle="1" w:styleId="749">
    <w:name w:val="Normal_file_34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0">
    <w:name w:val="Normal (Web)_file_769_file_778"/>
    <w:basedOn w:val="751"/>
    <w:semiHidden/>
    <w:unhideWhenUsed/>
    <w:qFormat/>
    <w:uiPriority w:val="99"/>
  </w:style>
  <w:style w:type="paragraph" w:customStyle="1" w:styleId="751">
    <w:name w:val="Normal_file_769_file_7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2">
    <w:name w:val="Plain Text_file_281"/>
    <w:basedOn w:val="753"/>
    <w:unhideWhenUsed/>
    <w:qFormat/>
    <w:uiPriority w:val="0"/>
    <w:rPr>
      <w:rFonts w:hint="default" w:ascii="宋体" w:hAnsi="Courier New" w:cs="Courier New"/>
      <w:sz w:val="21"/>
      <w:szCs w:val="21"/>
    </w:rPr>
  </w:style>
  <w:style w:type="paragraph" w:customStyle="1" w:styleId="753">
    <w:name w:val="Normal_file_281"/>
    <w:next w:val="5"/>
    <w:unhideWhenUsed/>
    <w:qFormat/>
    <w:uiPriority w:val="0"/>
    <w:pPr>
      <w:widowControl w:val="0"/>
      <w:jc w:val="both"/>
    </w:pPr>
    <w:rPr>
      <w:rFonts w:hint="default" w:ascii="Times New Roman" w:hAnsi="Times New Roman" w:eastAsia="宋体" w:cs="Times New Roman"/>
      <w:kern w:val="2"/>
      <w:sz w:val="21"/>
      <w:szCs w:val="24"/>
      <w:lang w:val="en-US" w:eastAsia="zh-CN" w:bidi="ar-SA"/>
    </w:rPr>
  </w:style>
  <w:style w:type="table" w:customStyle="1" w:styleId="754">
    <w:name w:val="Normal Table_file_445_file_359"/>
    <w:semiHidden/>
    <w:qFormat/>
    <w:uiPriority w:val="0"/>
    <w:tblPr>
      <w:tblCellMar>
        <w:top w:w="0" w:type="dxa"/>
        <w:left w:w="108" w:type="dxa"/>
        <w:bottom w:w="0" w:type="dxa"/>
        <w:right w:w="108" w:type="dxa"/>
      </w:tblCellMar>
    </w:tblPr>
  </w:style>
  <w:style w:type="paragraph" w:customStyle="1" w:styleId="755">
    <w:name w:val="Plain Text_file_152_file_1548_file_831"/>
    <w:basedOn w:val="756"/>
    <w:unhideWhenUsed/>
    <w:qFormat/>
    <w:uiPriority w:val="0"/>
    <w:pPr>
      <w:spacing w:beforeLines="0" w:afterLines="0"/>
    </w:pPr>
    <w:rPr>
      <w:rFonts w:hint="default" w:ascii="宋体" w:hAnsi="Courier New" w:cs="Courier New"/>
      <w:sz w:val="21"/>
      <w:szCs w:val="21"/>
    </w:rPr>
  </w:style>
  <w:style w:type="paragraph" w:customStyle="1" w:styleId="756">
    <w:name w:val="Normal_file_152_file_1548_file_831"/>
    <w:next w:val="7"/>
    <w:unhideWhenUsed/>
    <w:qFormat/>
    <w:uiPriority w:val="0"/>
    <w:pPr>
      <w:widowControl w:val="0"/>
      <w:spacing w:beforeLines="0" w:afterLines="0"/>
      <w:jc w:val="both"/>
    </w:pPr>
    <w:rPr>
      <w:rFonts w:hint="default" w:ascii="Times New Roman" w:hAnsi="Times New Roman" w:eastAsia="宋体" w:cs="Times New Roman"/>
      <w:kern w:val="2"/>
      <w:sz w:val="21"/>
      <w:szCs w:val="24"/>
      <w:lang w:val="en-US" w:eastAsia="zh-CN" w:bidi="ar-SA"/>
    </w:rPr>
  </w:style>
  <w:style w:type="table" w:customStyle="1" w:styleId="757">
    <w:name w:val="Normal Table_file_476_file_1243"/>
    <w:semiHidden/>
    <w:qFormat/>
    <w:uiPriority w:val="0"/>
    <w:tblPr>
      <w:tblCellMar>
        <w:top w:w="0" w:type="dxa"/>
        <w:left w:w="108" w:type="dxa"/>
        <w:bottom w:w="0" w:type="dxa"/>
        <w:right w:w="108" w:type="dxa"/>
      </w:tblCellMar>
    </w:tblPr>
  </w:style>
  <w:style w:type="paragraph" w:customStyle="1" w:styleId="758">
    <w:name w:val="Plain Text_file_213_file_111_file_1243"/>
    <w:basedOn w:val="759"/>
    <w:qFormat/>
    <w:uiPriority w:val="0"/>
    <w:rPr>
      <w:rFonts w:ascii="宋体" w:hAnsi="Courier New" w:cs="Courier New"/>
      <w:szCs w:val="21"/>
    </w:rPr>
  </w:style>
  <w:style w:type="paragraph" w:customStyle="1" w:styleId="759">
    <w:name w:val="Normal_file_213_file_111_file_124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0">
    <w:name w:val="Plain Text_file_725_file_1243"/>
    <w:basedOn w:val="761"/>
    <w:qFormat/>
    <w:uiPriority w:val="0"/>
    <w:rPr>
      <w:rFonts w:ascii="宋体" w:hAnsi="Courier New" w:cs="Courier New"/>
      <w:szCs w:val="21"/>
    </w:rPr>
  </w:style>
  <w:style w:type="paragraph" w:customStyle="1" w:styleId="761">
    <w:name w:val="Normal_file_725_file_12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2">
    <w:name w:val="Plain Text_file_1308_file_286"/>
    <w:basedOn w:val="763"/>
    <w:qFormat/>
    <w:uiPriority w:val="0"/>
    <w:rPr>
      <w:rFonts w:ascii="宋体" w:hAnsi="Courier New" w:cs="Courier New"/>
      <w:szCs w:val="21"/>
    </w:rPr>
  </w:style>
  <w:style w:type="paragraph" w:customStyle="1" w:styleId="763">
    <w:name w:val="Normal_file_1308_file_28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64">
    <w:name w:val="Normal Table_file_476"/>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383A50-9B18-42F1-9732-418DE83FF6AE}">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109</Pages>
  <Words>18935</Words>
  <Characters>20594</Characters>
  <Lines>778</Lines>
  <Paragraphs>755</Paragraphs>
  <TotalTime>6</TotalTime>
  <ScaleCrop>false</ScaleCrop>
  <LinksUpToDate>false</LinksUpToDate>
  <CharactersWithSpaces>20788</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2026-01-07T02:59:00Z</dcterms:created>
  <dc:creator>柳州市政府集中采购中心</dc:creator>
  <cp:lastModifiedBy>欣泽</cp:lastModifiedBy>
  <cp:lastPrinted>2018-06-13T03:11:00Z</cp:lastPrinted>
  <dcterms:modified xsi:type="dcterms:W3CDTF">2026-06-15T08:09:25Z</dcterms:modified>
  <dc:title>询价通知书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B160C89604844E23A2E87D44F4CE0BF6</vt:lpwstr>
  </property>
  <property fmtid="{D5CDD505-2E9C-101B-9397-08002B2CF9AE}" pid="4" name="KSOTemplateDocerSaveRecord">
    <vt:lpwstr>eyJoZGlkIjoiN2QzNTlhNzVkYmM4NGIxYzU1MDkwOWY0OTQyZjMyOWIiLCJ1c2VySWQiOiIzODgwMjgyNDgifQ==</vt:lpwstr>
  </property>
</Properties>
</file>