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仿宋_GB2312" w:asciiTheme="minorHAnsi" w:hAnsiTheme="minorHAnsi"/>
          <w:sz w:val="44"/>
          <w:szCs w:val="44"/>
          <w:lang w:val="en-GB"/>
        </w:rPr>
      </w:pPr>
      <w:bookmarkStart w:id="123" w:name="_GoBack"/>
      <w:bookmarkEnd w:id="123"/>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pPr>
        <w:spacing w:line="600" w:lineRule="exact"/>
        <w:jc w:val="center"/>
        <w:rPr>
          <w:b/>
          <w:sz w:val="44"/>
          <w:szCs w:val="44"/>
        </w:rPr>
      </w:pPr>
    </w:p>
    <w:p>
      <w:pPr>
        <w:spacing w:line="600" w:lineRule="exact"/>
        <w:rPr>
          <w:b/>
          <w:sz w:val="44"/>
          <w:szCs w:val="44"/>
        </w:rPr>
      </w:pPr>
    </w:p>
    <w:p>
      <w:pPr>
        <w:spacing w:line="800" w:lineRule="exact"/>
        <w:ind w:left="907" w:leftChars="432"/>
        <w:rPr>
          <w:rFonts w:hint="eastAsia" w:ascii="楷体" w:hAnsi="楷体" w:eastAsia="楷体"/>
          <w:b/>
          <w:color w:val="000000"/>
          <w:sz w:val="44"/>
          <w:szCs w:val="44"/>
          <w:lang w:eastAsia="zh-CN"/>
        </w:rPr>
      </w:pPr>
      <w:r>
        <w:rPr>
          <w:rFonts w:hint="eastAsia" w:ascii="楷体" w:hAnsi="楷体" w:eastAsia="楷体"/>
          <w:b/>
          <w:sz w:val="44"/>
          <w:szCs w:val="44"/>
        </w:rPr>
        <w:t>项目名称：</w:t>
      </w:r>
      <w:r>
        <w:rPr>
          <w:rFonts w:hint="eastAsia" w:ascii="楷体" w:hAnsi="楷体" w:eastAsia="楷体"/>
          <w:b/>
          <w:color w:val="000000"/>
          <w:sz w:val="44"/>
          <w:szCs w:val="44"/>
          <w:lang w:eastAsia="zh-CN"/>
        </w:rPr>
        <w:t>柳州市第一职业技术学校大模型计算资源中心建设（一期）项目采购</w:t>
      </w:r>
    </w:p>
    <w:p>
      <w:pPr>
        <w:spacing w:line="800" w:lineRule="exact"/>
        <w:ind w:left="907" w:leftChars="432"/>
        <w:rPr>
          <w:rFonts w:hint="eastAsia" w:ascii="楷体" w:hAnsi="楷体" w:eastAsia="楷体"/>
          <w:b/>
          <w:sz w:val="44"/>
          <w:szCs w:val="44"/>
          <w:lang w:val="en-GB" w:eastAsia="zh-CN"/>
        </w:rPr>
      </w:pPr>
      <w:r>
        <w:rPr>
          <w:rFonts w:hint="eastAsia" w:ascii="楷体" w:hAnsi="楷体" w:eastAsia="楷体"/>
          <w:b/>
          <w:sz w:val="44"/>
          <w:szCs w:val="44"/>
        </w:rPr>
        <w:t>项目编号：</w:t>
      </w:r>
      <w:r>
        <w:rPr>
          <w:rFonts w:hint="eastAsia" w:ascii="楷体" w:hAnsi="楷体" w:eastAsia="楷体"/>
          <w:b/>
          <w:color w:val="000000"/>
          <w:sz w:val="44"/>
          <w:szCs w:val="44"/>
          <w:lang w:eastAsia="zh-CN"/>
        </w:rPr>
        <w:t>LZZC2026-G1-990408-LZSZ</w:t>
      </w:r>
    </w:p>
    <w:p>
      <w:pPr>
        <w:spacing w:line="800" w:lineRule="exact"/>
        <w:rPr>
          <w:rFonts w:hint="eastAsia" w:ascii="楷体" w:hAnsi="楷体" w:eastAsia="楷体"/>
          <w:b/>
          <w:sz w:val="44"/>
          <w:szCs w:val="44"/>
        </w:rPr>
      </w:pPr>
    </w:p>
    <w:p>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柳州市第一职业技术学校</w:t>
      </w:r>
    </w:p>
    <w:p>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pPr>
        <w:spacing w:line="600" w:lineRule="exact"/>
        <w:jc w:val="center"/>
        <w:rPr>
          <w:rFonts w:hint="eastAsia" w:ascii="楷体" w:hAnsi="楷体" w:eastAsia="楷体"/>
          <w:b/>
          <w:sz w:val="44"/>
          <w:szCs w:val="44"/>
        </w:rPr>
      </w:pPr>
    </w:p>
    <w:p>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8</w:t>
      </w:r>
      <w:r>
        <w:rPr>
          <w:rFonts w:ascii="楷体" w:hAnsi="楷体" w:eastAsia="楷体"/>
          <w:b/>
          <w:sz w:val="44"/>
          <w:szCs w:val="44"/>
        </w:rPr>
        <w:t>月</w:t>
      </w:r>
      <w:r>
        <w:rPr>
          <w:rFonts w:hint="eastAsia" w:ascii="楷体" w:hAnsi="楷体" w:eastAsia="楷体"/>
          <w:b/>
          <w:sz w:val="44"/>
          <w:szCs w:val="44"/>
          <w:lang w:val="en-US" w:eastAsia="zh-CN"/>
        </w:rPr>
        <w:t>4</w:t>
      </w:r>
      <w:r>
        <w:rPr>
          <w:rFonts w:ascii="楷体" w:hAnsi="楷体" w:eastAsia="楷体"/>
          <w:b/>
          <w:sz w:val="44"/>
          <w:szCs w:val="44"/>
        </w:rPr>
        <w:t>日</w:t>
      </w:r>
    </w:p>
    <w:p>
      <w:pPr>
        <w:widowControl/>
        <w:jc w:val="left"/>
        <w:rPr>
          <w:rFonts w:hint="eastAsia" w:ascii="楷体" w:hAnsi="楷体" w:eastAsia="楷体"/>
          <w:b/>
          <w:sz w:val="44"/>
          <w:szCs w:val="44"/>
        </w:rPr>
      </w:pPr>
    </w:p>
    <w:p>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pPr>
        <w:spacing w:line="360" w:lineRule="auto"/>
        <w:jc w:val="center"/>
        <w:rPr>
          <w:b/>
          <w:sz w:val="52"/>
          <w:szCs w:val="52"/>
        </w:rPr>
      </w:pPr>
      <w:r>
        <w:rPr>
          <w:rFonts w:hint="eastAsia"/>
          <w:b/>
          <w:sz w:val="52"/>
          <w:szCs w:val="52"/>
        </w:rPr>
        <w:t>目  录</w:t>
      </w:r>
    </w:p>
    <w:p>
      <w:pPr>
        <w:spacing w:line="360" w:lineRule="auto"/>
        <w:jc w:val="center"/>
        <w:rPr>
          <w:b/>
          <w:sz w:val="52"/>
          <w:szCs w:val="52"/>
        </w:rPr>
      </w:pP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_Toc5855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_Toc5855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_Toc7829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_Toc7829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_Toc18913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_Toc18913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_Toc27177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_Toc27177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_Toc9850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_Toc9850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_Toc20221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_Toc20221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p/>
    <w:p/>
    <w:p/>
    <w:p/>
    <w:p/>
    <w:p/>
    <w:p/>
    <w:p/>
    <w:p/>
    <w:p/>
    <w:p>
      <w:pPr>
        <w:widowControl/>
        <w:jc w:val="left"/>
      </w:pPr>
    </w:p>
    <w:p/>
    <w:p/>
    <w:p>
      <w:pPr>
        <w:sectPr>
          <w:headerReference r:id="rId5" w:type="default"/>
          <w:footerReference r:id="rId6" w:type="default"/>
          <w:pgSz w:w="11906" w:h="16838"/>
          <w:pgMar w:top="1440" w:right="1440" w:bottom="1440" w:left="1440" w:header="851" w:footer="992" w:gutter="0"/>
          <w:pgNumType w:fmt="decimal"/>
          <w:cols w:space="720" w:num="1"/>
          <w:docGrid w:linePitch="312" w:charSpace="0"/>
        </w:sectPr>
      </w:pPr>
    </w:p>
    <w:p>
      <w:pPr>
        <w:rPr>
          <w:lang w:val="en-GB"/>
        </w:rPr>
      </w:pPr>
    </w:p>
    <w:p>
      <w:pPr>
        <w:pStyle w:val="4"/>
        <w:spacing w:line="276" w:lineRule="auto"/>
        <w:jc w:val="center"/>
        <w:rPr>
          <w:sz w:val="32"/>
          <w:szCs w:val="32"/>
        </w:rPr>
      </w:pPr>
      <w:bookmarkStart w:id="0" w:name="_Toc29306"/>
      <w:bookmarkStart w:id="1" w:name="_Toc5855"/>
      <w:bookmarkStart w:id="2" w:name="_Toc32279"/>
      <w:bookmarkStart w:id="3" w:name="_Toc3027"/>
      <w:r>
        <w:rPr>
          <w:rFonts w:hint="eastAsia"/>
          <w:sz w:val="32"/>
          <w:szCs w:val="32"/>
        </w:rPr>
        <w:t>第一章 公开招标公告</w:t>
      </w:r>
      <w:bookmarkEnd w:id="0"/>
      <w:bookmarkEnd w:id="1"/>
      <w:bookmarkEnd w:id="2"/>
      <w:bookmarkEnd w:id="3"/>
    </w:p>
    <w:p>
      <w:pPr>
        <w:pStyle w:val="5"/>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right="-21" w:rightChars="-10" w:firstLine="555"/>
        <w:rPr>
          <w:rFonts w:ascii="仿宋_GB2312" w:eastAsia="仿宋_GB2312"/>
          <w:sz w:val="28"/>
          <w:szCs w:val="28"/>
          <w:u w:val="single"/>
        </w:rPr>
      </w:pPr>
      <w:bookmarkStart w:id="4" w:name="_Hlk50568865"/>
      <w:r>
        <w:rPr>
          <w:rFonts w:hint="eastAsia" w:ascii="仿宋_GB2312" w:eastAsia="仿宋_GB2312"/>
          <w:sz w:val="28"/>
          <w:szCs w:val="28"/>
          <w:lang w:eastAsia="zh-CN"/>
        </w:rPr>
        <w:t>柳州市第一职业技术学校大模型计算资源中心建设（一期）项目采购</w:t>
      </w:r>
      <w:r>
        <w:rPr>
          <w:rFonts w:hint="eastAsia" w:ascii="仿宋_GB2312" w:eastAsia="仿宋_GB2312"/>
          <w:sz w:val="28"/>
          <w:szCs w:val="28"/>
        </w:rPr>
        <w:t>项目的潜在</w:t>
      </w:r>
      <w:bookmarkStart w:id="5" w:name="_Hlk93681477"/>
      <w:r>
        <w:rPr>
          <w:rFonts w:hint="eastAsia" w:ascii="仿宋_GB2312" w:eastAsia="仿宋_GB2312"/>
          <w:sz w:val="28"/>
          <w:szCs w:val="28"/>
        </w:rPr>
        <w:t>投标人应在</w:t>
      </w:r>
      <w:bookmarkEnd w:id="5"/>
      <w:r>
        <w:rPr>
          <w:rFonts w:hint="eastAsia" w:ascii="仿宋_GB2312" w:eastAsia="仿宋_GB2312"/>
          <w:sz w:val="28"/>
          <w:szCs w:val="28"/>
        </w:rPr>
        <w:t>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25</w:t>
      </w:r>
      <w:r>
        <w:rPr>
          <w:rFonts w:ascii="仿宋_GB2312" w:eastAsia="仿宋_GB2312"/>
          <w:sz w:val="28"/>
          <w:szCs w:val="28"/>
        </w:rPr>
        <w:t>日 09:20</w:t>
      </w:r>
      <w:r>
        <w:rPr>
          <w:rFonts w:hint="eastAsia" w:ascii="仿宋_GB2312" w:eastAsia="仿宋_GB2312"/>
          <w:sz w:val="28"/>
          <w:szCs w:val="28"/>
        </w:rPr>
        <w:t>（北京时间）前</w:t>
      </w:r>
      <w:bookmarkEnd w:id="4"/>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pPr>
        <w:spacing w:line="400" w:lineRule="exact"/>
        <w:ind w:right="-21" w:rightChars="-10" w:firstLine="562" w:firstLineChars="200"/>
        <w:rPr>
          <w:rFonts w:hint="eastAsia" w:ascii="黑体" w:hAnsi="黑体" w:eastAsia="黑体" w:cs="黑体"/>
          <w:b/>
          <w:bCs/>
          <w:sz w:val="28"/>
          <w:szCs w:val="28"/>
        </w:rPr>
      </w:pPr>
      <w:bookmarkStart w:id="6" w:name="_Hlk53504521"/>
      <w:r>
        <w:rPr>
          <w:rFonts w:hint="eastAsia" w:ascii="黑体" w:hAnsi="黑体" w:eastAsia="黑体" w:cs="黑体"/>
          <w:b/>
          <w:bCs/>
          <w:sz w:val="28"/>
          <w:szCs w:val="28"/>
        </w:rPr>
        <w:t>一、项目基本情况</w:t>
      </w:r>
    </w:p>
    <w:bookmarkEnd w:id="6"/>
    <w:p>
      <w:pPr>
        <w:pStyle w:val="73"/>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lang w:eastAsia="zh-CN"/>
        </w:rPr>
        <w:t>LZZC2026-G1-990408-LZSZ</w:t>
      </w:r>
    </w:p>
    <w:p>
      <w:pPr>
        <w:pStyle w:val="73"/>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项目名称：</w:t>
      </w:r>
      <w:r>
        <w:rPr>
          <w:rFonts w:hint="eastAsia" w:ascii="仿宋_GB2312" w:eastAsia="仿宋_GB2312"/>
          <w:sz w:val="28"/>
          <w:szCs w:val="28"/>
          <w:lang w:eastAsia="zh-CN"/>
        </w:rPr>
        <w:t>柳州市第一职业技术学校大模型计算资源中心建设（一期）项目采购项目采购</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7" w:name="_Hlk50568912"/>
      <w:r>
        <w:rPr>
          <w:rFonts w:hint="eastAsia" w:ascii="仿宋_GB2312" w:eastAsia="仿宋_GB2312"/>
          <w:sz w:val="28"/>
          <w:szCs w:val="28"/>
        </w:rPr>
        <w:t>（元）</w:t>
      </w:r>
      <w:bookmarkEnd w:id="7"/>
      <w:r>
        <w:rPr>
          <w:rFonts w:hint="eastAsia" w:ascii="仿宋_GB2312" w:eastAsia="仿宋_GB2312"/>
          <w:sz w:val="28"/>
          <w:szCs w:val="28"/>
        </w:rPr>
        <w:t>：</w:t>
      </w:r>
      <w:r>
        <w:rPr>
          <w:rFonts w:ascii="仿宋_GB2312" w:hAnsi="Times New Roman" w:eastAsia="仿宋_GB2312"/>
          <w:sz w:val="28"/>
          <w:szCs w:val="28"/>
        </w:rPr>
        <w:t>900000</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21" w:rightChars="-10"/>
        <w:rPr>
          <w:rFonts w:ascii="仿宋_GB2312" w:eastAsia="仿宋_GB2312"/>
          <w:b/>
          <w:sz w:val="28"/>
          <w:szCs w:val="28"/>
        </w:rPr>
      </w:pPr>
      <w:r>
        <w:rPr>
          <w:rFonts w:ascii="仿宋" w:hAnsi="仿宋" w:eastAsia="仿宋"/>
          <w:bCs/>
          <w:sz w:val="24"/>
        </w:rPr>
        <w:t>标项名称：</w:t>
      </w:r>
      <w:r>
        <w:rPr>
          <w:rFonts w:hint="eastAsia" w:ascii="仿宋" w:hAnsi="仿宋" w:eastAsia="仿宋"/>
          <w:bCs/>
          <w:sz w:val="24"/>
          <w:lang w:eastAsia="zh-CN"/>
        </w:rPr>
        <w:t>柳州市第一职业技术学校大模型计算资源中心建设（一期）项目采购</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预算金额（元）：900000
</w:t>
      </w:r>
      <w:r>
        <w:rPr>
          <w:rFonts w:ascii="仿宋" w:hAnsi="仿宋" w:eastAsia="仿宋"/>
          <w:bCs/>
          <w:sz w:val="24"/>
        </w:rPr>
        <w:cr/>
      </w:r>
      <w:r>
        <w:rPr>
          <w:rFonts w:ascii="仿宋" w:hAnsi="仿宋" w:eastAsia="仿宋"/>
          <w:bCs/>
          <w:sz w:val="24"/>
        </w:rPr>
        <w:t>简要规格描述或项目基本概况介绍、用途：</w:t>
      </w:r>
      <w:r>
        <w:rPr>
          <w:rFonts w:hint="eastAsia" w:ascii="仿宋" w:hAnsi="仿宋" w:eastAsia="仿宋"/>
          <w:bCs/>
          <w:sz w:val="24"/>
          <w:lang w:eastAsia="zh-CN"/>
        </w:rPr>
        <w:t>柳州市第一职业技术学校大模型计算资源中心建设（一期）项目采购</w:t>
      </w:r>
      <w:r>
        <w:rPr>
          <w:rFonts w:ascii="仿宋" w:hAnsi="仿宋" w:eastAsia="仿宋"/>
          <w:bCs/>
          <w:sz w:val="24"/>
        </w:rPr>
        <w:t>（具体内容详见招标文件第二章《采购需求》）
</w:t>
      </w:r>
      <w:r>
        <w:rPr>
          <w:rFonts w:ascii="仿宋" w:hAnsi="仿宋" w:eastAsia="仿宋"/>
          <w:bCs/>
          <w:sz w:val="24"/>
        </w:rPr>
        <w:cr/>
      </w:r>
      <w:r>
        <w:rPr>
          <w:rFonts w:ascii="仿宋" w:hAnsi="仿宋" w:eastAsia="仿宋"/>
          <w:bCs/>
          <w:sz w:val="24"/>
        </w:rPr>
        <w:t>最高限价（如有）：900000
</w:t>
      </w:r>
      <w:r>
        <w:rPr>
          <w:rFonts w:ascii="仿宋" w:hAnsi="仿宋" w:eastAsia="仿宋"/>
          <w:bCs/>
          <w:sz w:val="24"/>
        </w:rPr>
        <w:cr/>
      </w:r>
      <w:r>
        <w:rPr>
          <w:rFonts w:ascii="仿宋" w:hAnsi="仿宋" w:eastAsia="仿宋"/>
          <w:bCs/>
          <w:sz w:val="24"/>
        </w:rPr>
        <w:t>合同履约期限：</w:t>
      </w:r>
      <w:r>
        <w:rPr>
          <w:rFonts w:hint="eastAsia" w:ascii="仿宋" w:hAnsi="仿宋" w:eastAsia="仿宋"/>
          <w:bCs/>
          <w:color w:val="auto"/>
          <w:sz w:val="24"/>
        </w:rPr>
        <w:t>自签订合同之日起</w:t>
      </w:r>
      <w:r>
        <w:rPr>
          <w:rFonts w:hint="eastAsia" w:ascii="仿宋" w:hAnsi="仿宋" w:eastAsia="仿宋"/>
          <w:bCs/>
          <w:color w:val="auto"/>
          <w:sz w:val="24"/>
          <w:lang w:val="en-US" w:eastAsia="zh-CN"/>
        </w:rPr>
        <w:t>15</w:t>
      </w:r>
      <w:r>
        <w:rPr>
          <w:rFonts w:hint="eastAsia" w:ascii="仿宋" w:hAnsi="仿宋" w:eastAsia="仿宋"/>
          <w:bCs/>
          <w:color w:val="auto"/>
          <w:sz w:val="24"/>
        </w:rPr>
        <w:t>日内完成全部货物供货，并安排工作人员进场，</w:t>
      </w:r>
      <w:r>
        <w:rPr>
          <w:rFonts w:hint="eastAsia" w:ascii="仿宋" w:hAnsi="仿宋" w:eastAsia="仿宋"/>
          <w:bCs/>
          <w:color w:val="auto"/>
          <w:sz w:val="24"/>
          <w:lang w:val="en-US" w:eastAsia="zh-CN"/>
        </w:rPr>
        <w:t>1</w:t>
      </w:r>
      <w:r>
        <w:rPr>
          <w:rFonts w:hint="eastAsia" w:ascii="仿宋" w:hAnsi="仿宋" w:eastAsia="仿宋"/>
          <w:bCs/>
          <w:color w:val="auto"/>
          <w:sz w:val="24"/>
        </w:rPr>
        <w:t>个月内安装调试完毕服务器和大模型平台并上线运行系统，验收合格并交付使用</w:t>
      </w:r>
      <w:r>
        <w:rPr>
          <w:rFonts w:ascii="仿宋" w:hAnsi="仿宋" w:eastAsia="仿宋"/>
          <w:bCs/>
          <w:color w:val="auto"/>
          <w:sz w:val="24"/>
        </w:rPr>
        <w:t xml:space="preserve">。 </w:t>
      </w:r>
      <w:r>
        <w:rPr>
          <w:rFonts w:ascii="仿宋" w:hAnsi="仿宋" w:eastAsia="仿宋"/>
          <w:bCs/>
          <w:sz w:val="24"/>
        </w:rPr>
        <w:t>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5"/>
        <w:spacing w:line="400" w:lineRule="exact"/>
        <w:ind w:right="-21" w:rightChars="-10" w:firstLine="562" w:firstLineChars="200"/>
        <w:jc w:val="both"/>
        <w:rPr>
          <w:rFonts w:hint="eastAsia" w:ascii="黑体" w:hAnsi="黑体" w:eastAsia="黑体" w:cs="黑体"/>
          <w:bCs/>
          <w:sz w:val="28"/>
          <w:szCs w:val="28"/>
        </w:rPr>
      </w:pPr>
      <w:bookmarkStart w:id="8" w:name="_Hlk53504529"/>
      <w:r>
        <w:rPr>
          <w:rFonts w:hint="eastAsia" w:ascii="黑体" w:hAnsi="黑体" w:eastAsia="黑体" w:cs="黑体"/>
          <w:bCs/>
          <w:sz w:val="28"/>
          <w:szCs w:val="28"/>
        </w:rPr>
        <w:t>二、申请人的资格要求</w:t>
      </w:r>
    </w:p>
    <w:bookmarkEnd w:id="8"/>
    <w:p>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5"/>
        <w:spacing w:line="400" w:lineRule="exact"/>
        <w:ind w:right="-21" w:rightChars="-10" w:firstLine="562" w:firstLineChars="200"/>
        <w:jc w:val="both"/>
        <w:rPr>
          <w:rFonts w:hint="eastAsia" w:ascii="黑体" w:hAnsi="黑体" w:eastAsia="黑体" w:cs="黑体"/>
          <w:bCs/>
          <w:sz w:val="28"/>
          <w:szCs w:val="28"/>
        </w:rPr>
      </w:pPr>
      <w:bookmarkStart w:id="9" w:name="_Toc35393792"/>
      <w:bookmarkStart w:id="10" w:name="_Toc35393623"/>
      <w:r>
        <w:rPr>
          <w:rFonts w:hint="eastAsia" w:ascii="黑体" w:hAnsi="黑体" w:eastAsia="黑体" w:cs="黑体"/>
          <w:bCs/>
          <w:sz w:val="28"/>
          <w:szCs w:val="28"/>
        </w:rPr>
        <w:t>三、</w:t>
      </w:r>
      <w:bookmarkEnd w:id="9"/>
      <w:bookmarkEnd w:id="10"/>
      <w:r>
        <w:rPr>
          <w:rFonts w:hint="eastAsia" w:ascii="黑体" w:hAnsi="黑体" w:eastAsia="黑体" w:cs="黑体"/>
          <w:bCs/>
          <w:sz w:val="28"/>
          <w:szCs w:val="28"/>
        </w:rPr>
        <w:t>获取招标文件</w:t>
      </w:r>
    </w:p>
    <w:p>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4</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12</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5"/>
        <w:spacing w:line="400" w:lineRule="exact"/>
        <w:ind w:right="-21" w:rightChars="-10" w:firstLine="562" w:firstLineChars="200"/>
        <w:jc w:val="both"/>
        <w:rPr>
          <w:rFonts w:hint="eastAsia" w:ascii="黑体" w:hAnsi="黑体" w:eastAsia="黑体" w:cs="黑体"/>
          <w:bCs/>
          <w:sz w:val="28"/>
          <w:szCs w:val="28"/>
        </w:rPr>
      </w:pPr>
      <w:bookmarkStart w:id="11" w:name="_Toc28359005"/>
      <w:bookmarkStart w:id="12" w:name="_Toc28359082"/>
      <w:bookmarkStart w:id="13" w:name="_Toc35393793"/>
      <w:bookmarkStart w:id="14" w:name="_Toc35393624"/>
      <w:r>
        <w:rPr>
          <w:rFonts w:hint="eastAsia" w:ascii="黑体" w:hAnsi="黑体" w:eastAsia="黑体" w:cs="黑体"/>
          <w:bCs/>
          <w:sz w:val="28"/>
          <w:szCs w:val="28"/>
        </w:rPr>
        <w:t>四、</w:t>
      </w:r>
      <w:bookmarkEnd w:id="11"/>
      <w:bookmarkEnd w:id="12"/>
      <w:bookmarkEnd w:id="13"/>
      <w:bookmarkEnd w:id="14"/>
      <w:r>
        <w:rPr>
          <w:rFonts w:hint="eastAsia" w:ascii="黑体" w:hAnsi="黑体" w:eastAsia="黑体" w:cs="黑体"/>
          <w:bCs/>
          <w:color w:val="000000"/>
          <w:sz w:val="28"/>
          <w:szCs w:val="28"/>
        </w:rPr>
        <w:t>提交投标文件截止时间、开标时间和地点</w:t>
      </w:r>
    </w:p>
    <w:p>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25</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25</w:t>
      </w:r>
      <w:r>
        <w:rPr>
          <w:rFonts w:ascii="仿宋_GB2312" w:eastAsia="仿宋_GB2312"/>
          <w:bCs/>
          <w:sz w:val="28"/>
          <w:szCs w:val="28"/>
        </w:rPr>
        <w:t>日 09:20</w:t>
      </w:r>
    </w:p>
    <w:p>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pPr>
        <w:pStyle w:val="5"/>
        <w:spacing w:line="400" w:lineRule="exact"/>
        <w:ind w:right="-21" w:rightChars="-10" w:firstLine="562" w:firstLineChars="200"/>
        <w:jc w:val="both"/>
        <w:rPr>
          <w:rFonts w:hint="eastAsia" w:ascii="黑体" w:hAnsi="黑体" w:eastAsia="黑体" w:cs="黑体"/>
          <w:bCs/>
          <w:sz w:val="28"/>
          <w:szCs w:val="28"/>
        </w:rPr>
      </w:pPr>
      <w:bookmarkStart w:id="15" w:name="_Toc28359007"/>
      <w:bookmarkStart w:id="16" w:name="_Toc28359084"/>
      <w:bookmarkStart w:id="17" w:name="_Toc35393625"/>
      <w:bookmarkStart w:id="18" w:name="_Toc35393794"/>
      <w:r>
        <w:rPr>
          <w:rFonts w:hint="eastAsia" w:ascii="黑体" w:hAnsi="黑体" w:eastAsia="黑体" w:cs="黑体"/>
          <w:bCs/>
          <w:sz w:val="28"/>
          <w:szCs w:val="28"/>
        </w:rPr>
        <w:t>五、公告期限</w:t>
      </w:r>
      <w:bookmarkEnd w:id="15"/>
      <w:bookmarkEnd w:id="16"/>
      <w:bookmarkEnd w:id="17"/>
      <w:bookmarkEnd w:id="18"/>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5"/>
        <w:spacing w:line="400" w:lineRule="exact"/>
        <w:ind w:right="-21" w:rightChars="-10" w:firstLine="562" w:firstLineChars="200"/>
        <w:jc w:val="both"/>
        <w:rPr>
          <w:rFonts w:hint="eastAsia" w:ascii="仿宋_GB2312" w:hAnsi="仿宋_GB2312" w:eastAsia="仿宋_GB2312" w:cs="仿宋_GB2312"/>
          <w:bCs/>
          <w:sz w:val="28"/>
          <w:szCs w:val="28"/>
        </w:rPr>
      </w:pPr>
      <w:bookmarkStart w:id="19" w:name="_Toc35393795"/>
      <w:bookmarkStart w:id="20" w:name="_Toc35393626"/>
      <w:r>
        <w:rPr>
          <w:rFonts w:hint="eastAsia" w:ascii="黑体" w:hAnsi="黑体" w:eastAsia="黑体" w:cs="黑体"/>
          <w:bCs/>
          <w:sz w:val="28"/>
          <w:szCs w:val="28"/>
        </w:rPr>
        <w:t>六、其他补充事宜</w:t>
      </w:r>
      <w:bookmarkEnd w:id="19"/>
      <w:bookmarkEnd w:id="20"/>
    </w:p>
    <w:p>
      <w:pPr>
        <w:pStyle w:val="73"/>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21" w:name="_Hlk102729449"/>
      <w:r>
        <w:rPr>
          <w:rFonts w:hint="eastAsia" w:ascii="仿宋_GB2312" w:hAnsi="仿宋_GB2312" w:eastAsia="仿宋_GB2312" w:cs="仿宋_GB2312"/>
          <w:b/>
          <w:bCs/>
          <w:sz w:val="28"/>
          <w:szCs w:val="28"/>
        </w:rPr>
        <w:t>（二）</w:t>
      </w:r>
      <w:bookmarkEnd w:id="21"/>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pPr>
        <w:pStyle w:val="73"/>
        <w:spacing w:line="420" w:lineRule="exact"/>
        <w:ind w:firstLine="562"/>
        <w:rPr>
          <w:rFonts w:hint="eastAsia" w:ascii="仿宋_GB2312" w:hAnsi="仿宋_GB2312" w:eastAsia="仿宋_GB2312" w:cs="仿宋_GB2312"/>
          <w:sz w:val="28"/>
          <w:szCs w:val="28"/>
        </w:rPr>
      </w:pPr>
      <w:bookmarkStart w:id="22" w:name="_Hlk102729456"/>
      <w:r>
        <w:rPr>
          <w:rFonts w:hint="eastAsia" w:ascii="仿宋_GB2312" w:hAnsi="仿宋_GB2312" w:eastAsia="仿宋_GB2312" w:cs="仿宋_GB2312"/>
          <w:b/>
          <w:bCs/>
          <w:sz w:val="28"/>
          <w:szCs w:val="28"/>
        </w:rPr>
        <w:t>（三）</w:t>
      </w:r>
      <w:bookmarkEnd w:id="22"/>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73"/>
        <w:spacing w:line="420" w:lineRule="exact"/>
        <w:ind w:firstLine="560"/>
        <w:rPr>
          <w:rFonts w:hint="eastAsia" w:ascii="仿宋_GB2312" w:hAnsi="仿宋_GB2312" w:eastAsia="仿宋_GB2312" w:cs="仿宋_GB2312"/>
          <w:sz w:val="28"/>
          <w:szCs w:val="28"/>
        </w:rPr>
      </w:pPr>
      <w:bookmarkStart w:id="23" w:name="_Hlk102729465"/>
      <w:bookmarkStart w:id="24" w:name="_Hlk93681467"/>
      <w:r>
        <w:rPr>
          <w:rFonts w:hint="eastAsia" w:ascii="仿宋_GB2312" w:hAnsi="仿宋_GB2312" w:eastAsia="仿宋_GB2312" w:cs="仿宋_GB2312"/>
          <w:sz w:val="28"/>
          <w:szCs w:val="28"/>
        </w:rPr>
        <w:t>（四）</w:t>
      </w:r>
      <w:bookmarkEnd w:id="23"/>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4"/>
    <w:p>
      <w:pPr>
        <w:spacing w:line="420" w:lineRule="exact"/>
        <w:ind w:firstLine="560" w:firstLineChars="200"/>
        <w:rPr>
          <w:rFonts w:hint="eastAsia" w:ascii="仿宋_GB2312" w:hAnsi="仿宋_GB2312" w:eastAsia="仿宋_GB2312" w:cs="仿宋_GB2312"/>
          <w:sz w:val="28"/>
          <w:szCs w:val="28"/>
        </w:rPr>
      </w:pPr>
      <w:bookmarkStart w:id="25" w:name="_Hlk102729471"/>
      <w:r>
        <w:rPr>
          <w:rFonts w:hint="eastAsia" w:ascii="仿宋_GB2312" w:hAnsi="仿宋_GB2312" w:eastAsia="仿宋_GB2312" w:cs="仿宋_GB2312"/>
          <w:sz w:val="28"/>
          <w:szCs w:val="28"/>
        </w:rPr>
        <w:t>（五）</w:t>
      </w:r>
      <w:bookmarkEnd w:id="25"/>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5"/>
        <w:spacing w:line="400" w:lineRule="exact"/>
        <w:ind w:right="-21" w:rightChars="-10" w:firstLine="562" w:firstLineChars="200"/>
        <w:jc w:val="both"/>
        <w:rPr>
          <w:rFonts w:hint="eastAsia" w:ascii="黑体" w:hAnsi="黑体" w:eastAsia="黑体" w:cs="黑体"/>
          <w:b w:val="0"/>
          <w:sz w:val="28"/>
          <w:szCs w:val="28"/>
        </w:rPr>
      </w:pPr>
      <w:bookmarkStart w:id="26" w:name="_Toc28359085"/>
      <w:bookmarkStart w:id="27" w:name="_Toc28359008"/>
      <w:bookmarkStart w:id="28" w:name="_Toc35393627"/>
      <w:bookmarkStart w:id="29" w:name="_Toc35393796"/>
      <w:bookmarkStart w:id="30" w:name="_Hlk50569036"/>
      <w:r>
        <w:rPr>
          <w:rFonts w:hint="eastAsia" w:ascii="黑体" w:hAnsi="黑体" w:eastAsia="黑体" w:cs="黑体"/>
          <w:bCs/>
          <w:sz w:val="28"/>
          <w:szCs w:val="28"/>
        </w:rPr>
        <w:t>七、对本次招标提出询问，请按以下方式联系</w:t>
      </w:r>
      <w:bookmarkEnd w:id="26"/>
      <w:bookmarkEnd w:id="27"/>
      <w:bookmarkEnd w:id="28"/>
      <w:bookmarkEnd w:id="29"/>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柳州市第一职业技术学校</w:t>
      </w:r>
    </w:p>
    <w:p>
      <w:pPr>
        <w:spacing w:line="400" w:lineRule="exact"/>
        <w:ind w:right="-21" w:rightChars="-10" w:firstLine="555"/>
        <w:rPr>
          <w:rFonts w:hint="default" w:ascii="仿宋_GB2312" w:eastAsia="宋体"/>
          <w:color w:val="FF0000"/>
          <w:sz w:val="28"/>
          <w:szCs w:val="28"/>
          <w:lang w:val="en-US" w:eastAsia="zh-CN"/>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hint="eastAsia" w:ascii="仿宋_GB2312" w:eastAsia="仿宋_GB2312"/>
          <w:sz w:val="28"/>
          <w:szCs w:val="28"/>
          <w:lang w:eastAsia="zh-CN"/>
        </w:rPr>
        <w:t>广西</w:t>
      </w:r>
      <w:r>
        <w:rPr>
          <w:rFonts w:hint="eastAsia" w:ascii="仿宋_GB2312" w:eastAsia="仿宋_GB2312"/>
          <w:sz w:val="28"/>
          <w:szCs w:val="28"/>
          <w:lang w:val="en-US" w:eastAsia="zh-CN"/>
        </w:rPr>
        <w:t>柳州市鱼峰区石冲路2号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吴宇思</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hint="eastAsia" w:ascii="仿宋_GB2312" w:eastAsia="仿宋_GB2312"/>
          <w:sz w:val="28"/>
          <w:szCs w:val="28"/>
          <w:lang w:val="en-US" w:eastAsia="zh-CN"/>
        </w:rPr>
        <w:t>0772-3718560</w:t>
      </w:r>
      <w:r>
        <w:rPr>
          <w:rFonts w:ascii="仿宋_GB2312" w:eastAsia="仿宋_GB2312"/>
          <w:sz w:val="28"/>
          <w:szCs w:val="28"/>
        </w:rPr>
        <w:t xml:space="preserve"> </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何欣泽</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0772-2992003</w:t>
      </w:r>
      <w:bookmarkEnd w:id="30"/>
    </w:p>
    <w:p>
      <w:pPr>
        <w:spacing w:line="400" w:lineRule="exact"/>
        <w:ind w:right="560"/>
        <w:rPr>
          <w:rFonts w:ascii="仿宋_GB2312" w:eastAsia="仿宋_GB2312"/>
          <w:sz w:val="28"/>
          <w:szCs w:val="28"/>
        </w:rPr>
        <w:sectPr>
          <w:headerReference r:id="rId7" w:type="default"/>
          <w:footerReference r:id="rId8" w:type="default"/>
          <w:pgSz w:w="11906" w:h="16838"/>
          <w:pgMar w:top="1440" w:right="991" w:bottom="1440" w:left="1440" w:header="851" w:footer="992" w:gutter="0"/>
          <w:pgNumType w:start="1"/>
          <w:cols w:space="720" w:num="1"/>
          <w:docGrid w:linePitch="312" w:charSpace="0"/>
        </w:sectPr>
      </w:pPr>
    </w:p>
    <w:p>
      <w:pPr>
        <w:pStyle w:val="4"/>
        <w:spacing w:line="276" w:lineRule="auto"/>
        <w:jc w:val="center"/>
        <w:rPr>
          <w:rFonts w:hint="eastAsia" w:ascii="宋体" w:hAnsi="宋体"/>
          <w:sz w:val="32"/>
          <w:szCs w:val="32"/>
        </w:rPr>
      </w:pPr>
      <w:bookmarkStart w:id="31" w:name="_Toc5419"/>
      <w:bookmarkStart w:id="32" w:name="_Toc13541"/>
      <w:bookmarkStart w:id="33" w:name="_Toc2438"/>
      <w:bookmarkStart w:id="34" w:name="_Toc7829"/>
      <w:r>
        <w:rPr>
          <w:rFonts w:hint="eastAsia" w:ascii="宋体" w:hAnsi="宋体"/>
          <w:sz w:val="32"/>
          <w:szCs w:val="32"/>
        </w:rPr>
        <w:t>第二章 采购需求</w:t>
      </w:r>
      <w:bookmarkEnd w:id="31"/>
      <w:bookmarkEnd w:id="32"/>
      <w:bookmarkEnd w:id="33"/>
      <w:bookmarkEnd w:id="34"/>
    </w:p>
    <w:p>
      <w:pPr>
        <w:spacing w:line="276" w:lineRule="auto"/>
        <w:ind w:right="-330" w:rightChars="-157" w:firstLine="482" w:firstLineChars="200"/>
        <w:rPr>
          <w:rFonts w:ascii="仿宋_GB2312" w:eastAsia="仿宋_GB2312"/>
          <w:b/>
          <w:bCs/>
          <w:sz w:val="24"/>
        </w:rPr>
      </w:pPr>
      <w:bookmarkStart w:id="35" w:name="_Hlk50569056"/>
      <w:r>
        <w:rPr>
          <w:rFonts w:hint="eastAsia" w:ascii="仿宋_GB2312" w:eastAsia="仿宋_GB2312"/>
          <w:b/>
          <w:bCs/>
          <w:sz w:val="24"/>
        </w:rPr>
        <w:t>说明：</w:t>
      </w:r>
    </w:p>
    <w:bookmarkEnd w:id="35"/>
    <w:p>
      <w:pPr>
        <w:spacing w:line="380" w:lineRule="exact"/>
        <w:ind w:right="-330" w:rightChars="-157" w:firstLine="482" w:firstLineChars="200"/>
        <w:rPr>
          <w:rFonts w:ascii="仿宋_GB2312" w:eastAsia="仿宋_GB2312"/>
          <w:b/>
          <w:bCs/>
          <w:color w:val="000000"/>
          <w:sz w:val="24"/>
        </w:rPr>
      </w:pPr>
      <w:bookmarkStart w:id="36"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w:t>
      </w:r>
      <w:bookmarkStart w:id="37" w:name="OLE_LINK5"/>
      <w:r>
        <w:rPr>
          <w:rFonts w:ascii="仿宋_GB2312" w:eastAsia="仿宋_GB2312"/>
          <w:b/>
          <w:bCs/>
          <w:color w:val="000000"/>
          <w:sz w:val="24"/>
        </w:rPr>
        <w:t>标记“★”符号的为实质性响应内容</w:t>
      </w:r>
      <w:bookmarkEnd w:id="37"/>
      <w:r>
        <w:rPr>
          <w:rFonts w:ascii="仿宋_GB2312" w:eastAsia="仿宋_GB2312"/>
          <w:b/>
          <w:bCs/>
          <w:color w:val="000000"/>
          <w:sz w:val="24"/>
        </w:rPr>
        <w:t>，该内容仅限于“第二章 采购需求”，评审时投标人的响应内容发生负偏离一项以上的，视为投标无效。</w:t>
      </w:r>
      <w:r>
        <w:rPr>
          <w:rFonts w:hint="eastAsia" w:ascii="仿宋_GB2312" w:eastAsia="仿宋_GB2312"/>
          <w:b/>
          <w:bCs/>
          <w:color w:val="000000"/>
          <w:sz w:val="24"/>
          <w:lang w:eastAsia="zh-CN"/>
        </w:rPr>
        <w:t>没有</w:t>
      </w:r>
      <w:r>
        <w:rPr>
          <w:rFonts w:ascii="仿宋_GB2312" w:eastAsia="仿宋_GB2312"/>
          <w:b/>
          <w:bCs/>
          <w:color w:val="000000"/>
          <w:sz w:val="24"/>
        </w:rPr>
        <w:t>标记“★”符号的技术参数要求，评审时投标人的响应内容发生负偏离</w:t>
      </w:r>
      <w:r>
        <w:rPr>
          <w:rFonts w:hint="eastAsia" w:ascii="仿宋_GB2312" w:eastAsia="仿宋_GB2312"/>
          <w:b/>
          <w:bCs/>
          <w:color w:val="000000"/>
          <w:sz w:val="24"/>
          <w:lang w:val="en-US" w:eastAsia="zh-CN"/>
        </w:rPr>
        <w:t>二</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w:t>
      </w:r>
      <w:bookmarkStart w:id="38" w:name="OLE_LINK3"/>
      <w:r>
        <w:rPr>
          <w:rFonts w:hint="eastAsia" w:ascii="仿宋_GB2312" w:eastAsia="仿宋_GB2312"/>
          <w:b/>
          <w:bCs/>
          <w:color w:val="000000"/>
          <w:sz w:val="24"/>
        </w:rPr>
        <w:t>核心产品</w:t>
      </w:r>
      <w:bookmarkEnd w:id="38"/>
      <w:r>
        <w:rPr>
          <w:rFonts w:hint="eastAsia" w:ascii="仿宋_GB2312" w:eastAsia="仿宋_GB2312"/>
          <w:b/>
          <w:bCs/>
          <w:color w:val="000000"/>
          <w:sz w:val="24"/>
        </w:rPr>
        <w:t>的名称在招标文件第二章“采购需求”用“▲”标明。</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36"/>
    <w:tbl>
      <w:tblPr>
        <w:tblStyle w:val="239"/>
        <w:tblW w:w="92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245"/>
        <w:gridCol w:w="6067"/>
        <w:gridCol w:w="1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58"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00" w:lineRule="exact"/>
              <w:jc w:val="left"/>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一、项目技术规格参数及要求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828"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243"/>
              <w:snapToGrid w:val="0"/>
              <w:spacing w:beforeLines="0" w:afterLines="0" w:line="40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项号</w:t>
            </w:r>
          </w:p>
        </w:tc>
        <w:tc>
          <w:tcPr>
            <w:tcW w:w="1245"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243"/>
              <w:snapToGrid w:val="0"/>
              <w:spacing w:beforeLines="0" w:afterLines="0" w:line="40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标的名称</w:t>
            </w:r>
          </w:p>
        </w:tc>
        <w:tc>
          <w:tcPr>
            <w:tcW w:w="6067"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243"/>
              <w:snapToGrid w:val="0"/>
              <w:spacing w:beforeLines="0" w:afterLines="0" w:line="40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技术参数</w:t>
            </w: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243"/>
              <w:snapToGrid w:val="0"/>
              <w:spacing w:beforeLines="0" w:afterLines="0" w:line="40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243"/>
              <w:snapToGrid w:val="0"/>
              <w:spacing w:beforeLines="0" w:afterLines="0"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1</w:t>
            </w:r>
          </w:p>
        </w:tc>
        <w:tc>
          <w:tcPr>
            <w:tcW w:w="124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▲AI算力服务器</w:t>
            </w:r>
          </w:p>
        </w:tc>
        <w:tc>
          <w:tcPr>
            <w:tcW w:w="6067"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b/>
                <w:bCs/>
                <w:i w:val="0"/>
                <w:iCs w:val="0"/>
                <w:color w:val="auto"/>
                <w:kern w:val="0"/>
                <w:sz w:val="24"/>
                <w:szCs w:val="24"/>
                <w:lang w:val="en-US" w:eastAsia="zh-CN"/>
              </w:rPr>
            </w:pPr>
            <w:r>
              <w:rPr>
                <w:rFonts w:hint="eastAsia" w:ascii="仿宋_GB2312" w:hAnsi="仿宋_GB2312" w:eastAsia="仿宋_GB2312" w:cs="仿宋_GB2312"/>
                <w:b/>
                <w:bCs/>
                <w:i w:val="0"/>
                <w:iCs w:val="0"/>
                <w:color w:val="auto"/>
                <w:kern w:val="0"/>
                <w:sz w:val="24"/>
                <w:szCs w:val="24"/>
                <w:lang w:val="en-US" w:eastAsia="zh-CN"/>
              </w:rPr>
              <w:t>一、产品规格</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b w:val="0"/>
                <w:bCs/>
                <w:i w:val="0"/>
                <w:iCs w:val="0"/>
                <w:color w:val="auto"/>
                <w:kern w:val="0"/>
                <w:sz w:val="24"/>
                <w:szCs w:val="24"/>
                <w:lang w:val="en-US" w:eastAsia="zh-CN"/>
              </w:rPr>
            </w:pPr>
            <w:r>
              <w:rPr>
                <w:rFonts w:hint="eastAsia" w:ascii="仿宋_GB2312" w:hAnsi="仿宋_GB2312" w:eastAsia="仿宋_GB2312" w:cs="仿宋_GB2312"/>
                <w:b w:val="0"/>
                <w:bCs/>
                <w:sz w:val="24"/>
                <w:szCs w:val="24"/>
              </w:rPr>
              <w:t>★</w:t>
            </w:r>
            <w:r>
              <w:rPr>
                <w:rFonts w:hint="eastAsia" w:ascii="仿宋_GB2312" w:hAnsi="仿宋_GB2312" w:eastAsia="仿宋_GB2312" w:cs="仿宋_GB2312"/>
                <w:b w:val="0"/>
                <w:bCs/>
                <w:i w:val="0"/>
                <w:iCs w:val="0"/>
                <w:color w:val="auto"/>
                <w:kern w:val="0"/>
                <w:sz w:val="24"/>
                <w:szCs w:val="24"/>
                <w:lang w:val="en-US" w:eastAsia="zh-CN"/>
              </w:rPr>
              <w:t>（一）CPU规格</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1.CPU信息：CPU数量≥2颗，单颗CPU物理核心数≥</w:t>
            </w:r>
            <w:r>
              <w:rPr>
                <w:rFonts w:hint="eastAsia" w:ascii="仿宋_GB2312" w:hAnsi="仿宋_GB2312" w:eastAsia="仿宋_GB2312" w:cs="仿宋_GB2312"/>
                <w:i w:val="0"/>
                <w:iCs w:val="0"/>
                <w:color w:val="auto"/>
                <w:kern w:val="0"/>
                <w:sz w:val="24"/>
                <w:szCs w:val="24"/>
                <w:u w:val="none"/>
                <w:lang w:val="en-US" w:eastAsia="zh-CN"/>
              </w:rPr>
              <w:t>48</w:t>
            </w:r>
            <w:r>
              <w:rPr>
                <w:rFonts w:hint="eastAsia" w:ascii="仿宋_GB2312" w:hAnsi="仿宋_GB2312" w:eastAsia="仿宋_GB2312" w:cs="仿宋_GB2312"/>
                <w:i w:val="0"/>
                <w:iCs w:val="0"/>
                <w:color w:val="auto"/>
                <w:kern w:val="0"/>
                <w:sz w:val="24"/>
                <w:szCs w:val="24"/>
                <w:lang w:val="en-US" w:eastAsia="zh-CN"/>
              </w:rPr>
              <w:t>核，主频（非超频、睿频）≥</w:t>
            </w:r>
            <w:r>
              <w:rPr>
                <w:rFonts w:hint="eastAsia" w:ascii="仿宋_GB2312" w:hAnsi="仿宋_GB2312" w:eastAsia="仿宋_GB2312" w:cs="仿宋_GB2312"/>
                <w:i w:val="0"/>
                <w:iCs w:val="0"/>
                <w:color w:val="auto"/>
                <w:kern w:val="0"/>
                <w:sz w:val="24"/>
                <w:szCs w:val="24"/>
                <w:u w:val="none"/>
                <w:lang w:val="en-US" w:eastAsia="zh-CN"/>
              </w:rPr>
              <w:t>2.6</w:t>
            </w:r>
            <w:r>
              <w:rPr>
                <w:rFonts w:hint="eastAsia" w:ascii="仿宋_GB2312" w:hAnsi="仿宋_GB2312" w:eastAsia="仿宋_GB2312" w:cs="仿宋_GB2312"/>
                <w:i w:val="0"/>
                <w:iCs w:val="0"/>
                <w:color w:val="auto"/>
                <w:kern w:val="0"/>
                <w:sz w:val="24"/>
                <w:szCs w:val="24"/>
                <w:lang w:val="en-US" w:eastAsia="zh-CN"/>
              </w:rPr>
              <w:t>GHz，单颗CPU线程≥48，单颗CPU末级缓存≥48M，内存≥8通道DDR4-3200，单颗CPU设计功耗≤150W，位宽≥64位。</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b/>
                <w:bCs w:val="0"/>
                <w:i w:val="0"/>
                <w:iCs w:val="0"/>
                <w:color w:val="auto"/>
                <w:kern w:val="0"/>
                <w:sz w:val="24"/>
                <w:szCs w:val="24"/>
                <w:lang w:val="en-US" w:eastAsia="zh-CN"/>
              </w:rPr>
            </w:pPr>
            <w:r>
              <w:rPr>
                <w:rFonts w:hint="eastAsia" w:ascii="仿宋_GB2312" w:hAnsi="仿宋_GB2312" w:eastAsia="仿宋_GB2312" w:cs="仿宋_GB2312"/>
                <w:b/>
                <w:bCs w:val="0"/>
                <w:sz w:val="24"/>
                <w:szCs w:val="24"/>
              </w:rPr>
              <w:t>★</w:t>
            </w:r>
            <w:r>
              <w:rPr>
                <w:rFonts w:hint="eastAsia" w:ascii="仿宋_GB2312" w:hAnsi="仿宋_GB2312" w:eastAsia="仿宋_GB2312" w:cs="仿宋_GB2312"/>
                <w:b w:val="0"/>
                <w:bCs/>
                <w:i w:val="0"/>
                <w:iCs w:val="0"/>
                <w:color w:val="auto"/>
                <w:kern w:val="0"/>
                <w:sz w:val="24"/>
                <w:szCs w:val="24"/>
                <w:lang w:val="en-US" w:eastAsia="zh-CN"/>
              </w:rPr>
              <w:t>（二）主板规格</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1.主板支持的CPU和内存情况：支持≥2颗CPU，单颗CPU物理核心数≥48核，主频≥2.6GHz，末级缓存≥48M，内存≥8通道DDR4-3200，设计功耗≤150W，位宽≥64位；支持内存条数量</w:t>
            </w:r>
            <w:r>
              <w:rPr>
                <w:rFonts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32</w:t>
            </w:r>
            <w:r>
              <w:rPr>
                <w:rFonts w:hint="eastAsia" w:ascii="仿宋_GB2312" w:hAnsi="仿宋_GB2312" w:eastAsia="仿宋_GB2312" w:cs="仿宋_GB2312"/>
                <w:i w:val="0"/>
                <w:iCs w:val="0"/>
                <w:color w:val="auto"/>
                <w:kern w:val="0"/>
                <w:sz w:val="24"/>
                <w:szCs w:val="24"/>
                <w:lang w:val="en-US" w:eastAsia="zh-CN"/>
              </w:rPr>
              <w:t>。</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ascii="宋体" w:hAnsi="宋体" w:eastAsia="宋体" w:cs="宋体"/>
                <w:sz w:val="24"/>
                <w:szCs w:val="24"/>
              </w:rPr>
              <w:t>◆</w:t>
            </w:r>
            <w:r>
              <w:rPr>
                <w:rFonts w:hint="eastAsia" w:ascii="仿宋_GB2312" w:hAnsi="仿宋_GB2312" w:eastAsia="仿宋_GB2312" w:cs="仿宋_GB2312"/>
                <w:i w:val="0"/>
                <w:iCs w:val="0"/>
                <w:color w:val="auto"/>
                <w:kern w:val="0"/>
                <w:sz w:val="24"/>
                <w:szCs w:val="24"/>
                <w:lang w:val="en-US" w:eastAsia="zh-CN"/>
              </w:rPr>
              <w:t>2.主板内存槽数量：</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4"/>
                <w:szCs w:val="24"/>
                <w:lang w:val="en-US" w:eastAsia="zh-CN"/>
              </w:rPr>
              <w:t>24</w:t>
            </w:r>
            <w:r>
              <w:rPr>
                <w:rFonts w:hint="eastAsia" w:ascii="仿宋_GB2312" w:hAnsi="仿宋_GB2312" w:eastAsia="仿宋_GB2312" w:cs="仿宋_GB2312"/>
                <w:color w:val="auto"/>
                <w:kern w:val="0"/>
                <w:sz w:val="24"/>
                <w:szCs w:val="24"/>
              </w:rPr>
              <w:t>槽</w:t>
            </w:r>
            <w:r>
              <w:rPr>
                <w:rFonts w:hint="eastAsia" w:ascii="仿宋_GB2312" w:hAnsi="仿宋_GB2312" w:eastAsia="仿宋_GB2312" w:cs="仿宋_GB2312"/>
                <w:i w:val="0"/>
                <w:iCs w:val="0"/>
                <w:color w:val="auto"/>
                <w:kern w:val="0"/>
                <w:sz w:val="24"/>
                <w:szCs w:val="24"/>
                <w:lang w:val="en-US" w:eastAsia="zh-CN"/>
              </w:rPr>
              <w:t>。</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3.主板存储接口：支持SATA、SAS等存储接口。</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4. PCIe插槽接口：符合PCIe4.0或以上的高速串行计算机扩展总线标准，PCIe的接口速率与位宽需保证向下兼容。</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ascii="宋体" w:hAnsi="宋体" w:eastAsia="宋体" w:cs="宋体"/>
                <w:sz w:val="24"/>
                <w:szCs w:val="24"/>
              </w:rPr>
              <w:t>◆</w:t>
            </w:r>
            <w:r>
              <w:rPr>
                <w:rFonts w:hint="eastAsia" w:ascii="仿宋_GB2312" w:hAnsi="仿宋_GB2312" w:eastAsia="仿宋_GB2312" w:cs="仿宋_GB2312"/>
                <w:i w:val="0"/>
                <w:iCs w:val="0"/>
                <w:color w:val="auto"/>
                <w:kern w:val="0"/>
                <w:sz w:val="24"/>
                <w:szCs w:val="24"/>
                <w:lang w:val="en-US" w:eastAsia="zh-CN"/>
              </w:rPr>
              <w:t>5. 主板PCIe 插槽数量及规格：支持PCIe插槽或接口</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i w:val="0"/>
                <w:iCs w:val="0"/>
                <w:color w:val="auto"/>
                <w:kern w:val="0"/>
                <w:sz w:val="24"/>
                <w:szCs w:val="24"/>
                <w:lang w:val="en-US" w:eastAsia="zh-CN"/>
              </w:rPr>
              <w:t>6个。</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（三）内存规格</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1.内存数量：≥8。</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2.内存规格：支持DDR4以上内存类型。</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3.内存通道：≥8通道。</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4.内存实配容量：≥512GB。</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（四）存储规格</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 硬盘</w:t>
            </w:r>
            <w:r>
              <w:rPr>
                <w:rFonts w:ascii="仿宋_GB2312" w:hAnsi="仿宋_GB2312" w:eastAsia="仿宋_GB2312" w:cs="仿宋_GB2312"/>
                <w:color w:val="auto"/>
                <w:sz w:val="24"/>
                <w:szCs w:val="24"/>
              </w:rPr>
              <w:t>配置容量及</w:t>
            </w:r>
            <w:r>
              <w:rPr>
                <w:rFonts w:hint="eastAsia" w:ascii="仿宋_GB2312" w:hAnsi="仿宋_GB2312" w:eastAsia="仿宋_GB2312" w:cs="仿宋_GB2312"/>
                <w:i w:val="0"/>
                <w:iCs w:val="0"/>
                <w:color w:val="auto"/>
                <w:kern w:val="0"/>
                <w:sz w:val="24"/>
                <w:szCs w:val="24"/>
                <w:lang w:val="en-US" w:eastAsia="zh-CN"/>
              </w:rPr>
              <w:t>数量：≥2块960GB SATA SSD硬盘，≥2块3.84TB NVMe SSD硬盘。</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2. 硬盘插槽数量及规格：</w:t>
            </w:r>
            <w:r>
              <w:rPr>
                <w:rFonts w:hint="eastAsia" w:ascii="仿宋_GB2312" w:hAnsi="仿宋_GB2312" w:eastAsia="仿宋_GB2312" w:cs="仿宋_GB2312"/>
                <w:color w:val="auto"/>
                <w:kern w:val="0"/>
                <w:sz w:val="24"/>
                <w:szCs w:val="24"/>
                <w:u w:val="none"/>
              </w:rPr>
              <w:t>本机硬盘位合计≥1</w:t>
            </w:r>
            <w:r>
              <w:rPr>
                <w:rFonts w:hint="eastAsia" w:ascii="仿宋_GB2312" w:hAnsi="仿宋_GB2312" w:eastAsia="仿宋_GB2312" w:cs="仿宋_GB2312"/>
                <w:color w:val="auto"/>
                <w:kern w:val="0"/>
                <w:sz w:val="24"/>
                <w:szCs w:val="24"/>
                <w:u w:val="none"/>
                <w:lang w:eastAsia="zh-CN"/>
              </w:rPr>
              <w:t>2</w:t>
            </w:r>
            <w:r>
              <w:rPr>
                <w:rFonts w:hint="eastAsia" w:ascii="仿宋_GB2312" w:hAnsi="仿宋_GB2312" w:eastAsia="仿宋_GB2312" w:cs="仿宋_GB2312"/>
                <w:color w:val="auto"/>
                <w:kern w:val="0"/>
                <w:sz w:val="24"/>
                <w:szCs w:val="24"/>
                <w:u w:val="none"/>
              </w:rPr>
              <w:t>槽，硬盘托架兼容2.5英寸、3.5英寸两种规格硬盘，可按</w:t>
            </w:r>
            <w:r>
              <w:rPr>
                <w:rFonts w:hint="eastAsia" w:ascii="仿宋_GB2312" w:hAnsi="仿宋_GB2312" w:eastAsia="仿宋_GB2312" w:cs="仿宋_GB2312"/>
                <w:color w:val="auto"/>
                <w:kern w:val="0"/>
                <w:sz w:val="24"/>
                <w:szCs w:val="24"/>
                <w:u w:val="none"/>
                <w:lang w:eastAsia="zh-CN"/>
              </w:rPr>
              <w:t>实际配置</w:t>
            </w:r>
            <w:r>
              <w:rPr>
                <w:rFonts w:hint="eastAsia" w:ascii="仿宋_GB2312" w:hAnsi="仿宋_GB2312" w:eastAsia="仿宋_GB2312" w:cs="仿宋_GB2312"/>
                <w:color w:val="auto"/>
                <w:kern w:val="0"/>
                <w:sz w:val="24"/>
                <w:szCs w:val="24"/>
                <w:u w:val="none"/>
              </w:rPr>
              <w:t>需</w:t>
            </w:r>
            <w:r>
              <w:rPr>
                <w:rFonts w:hint="eastAsia" w:ascii="仿宋_GB2312" w:hAnsi="仿宋_GB2312" w:eastAsia="仿宋_GB2312" w:cs="仿宋_GB2312"/>
                <w:color w:val="auto"/>
                <w:kern w:val="0"/>
                <w:sz w:val="24"/>
                <w:szCs w:val="24"/>
                <w:u w:val="none"/>
                <w:lang w:eastAsia="zh-CN"/>
              </w:rPr>
              <w:t>要</w:t>
            </w:r>
            <w:r>
              <w:rPr>
                <w:rFonts w:hint="eastAsia" w:ascii="仿宋_GB2312" w:hAnsi="仿宋_GB2312" w:eastAsia="仿宋_GB2312" w:cs="仿宋_GB2312"/>
                <w:color w:val="auto"/>
                <w:kern w:val="0"/>
                <w:sz w:val="24"/>
                <w:szCs w:val="24"/>
                <w:u w:val="none"/>
              </w:rPr>
              <w:t>安装对应尺寸硬盘</w:t>
            </w:r>
            <w:r>
              <w:rPr>
                <w:rFonts w:hint="eastAsia" w:ascii="仿宋_GB2312" w:hAnsi="仿宋_GB2312" w:eastAsia="仿宋_GB2312" w:cs="仿宋_GB2312"/>
                <w:color w:val="auto"/>
                <w:kern w:val="0"/>
                <w:sz w:val="24"/>
                <w:szCs w:val="24"/>
                <w:u w:val="none"/>
                <w:lang w:eastAsia="zh-CN"/>
              </w:rPr>
              <w:t>。</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（五）网络规格</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 网口速率和数量：</w:t>
            </w:r>
            <w:r>
              <w:rPr>
                <w:rFonts w:ascii="仿宋_GB2312" w:hAnsi="仿宋_GB2312" w:eastAsia="仿宋_GB2312" w:cs="仿宋_GB2312"/>
                <w:color w:val="auto"/>
                <w:sz w:val="24"/>
                <w:szCs w:val="24"/>
              </w:rPr>
              <w:t>配置≥4 个 1GE 网口，≥2 个 25GE 网口</w:t>
            </w:r>
            <w:r>
              <w:rPr>
                <w:rFonts w:hint="eastAsia" w:ascii="仿宋_GB2312" w:hAnsi="仿宋_GB2312" w:eastAsia="仿宋_GB2312" w:cs="仿宋_GB2312"/>
                <w:i w:val="0"/>
                <w:iCs w:val="0"/>
                <w:color w:val="auto"/>
                <w:kern w:val="0"/>
                <w:sz w:val="24"/>
                <w:szCs w:val="24"/>
                <w:lang w:val="en-US" w:eastAsia="zh-CN"/>
              </w:rPr>
              <w:t>。</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（六）外部接口规格</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1.显示接口：显示接口类型支持VGA。</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2.USB接口：配备至少3个USB3.0接口。</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（七）电源规格</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1.电源模块数量：</w:t>
            </w:r>
            <w:r>
              <w:rPr>
                <w:rFonts w:hint="eastAsia" w:ascii="仿宋_GB2312" w:hAnsi="仿宋_GB2312" w:eastAsia="仿宋_GB2312" w:cs="仿宋_GB2312"/>
                <w:i w:val="0"/>
                <w:iCs w:val="0"/>
                <w:color w:val="auto"/>
                <w:kern w:val="0"/>
                <w:sz w:val="24"/>
                <w:szCs w:val="24"/>
                <w:u w:val="none"/>
                <w:lang w:val="en-US" w:eastAsia="zh-CN"/>
              </w:rPr>
              <w:t>≥4</w:t>
            </w:r>
            <w:r>
              <w:rPr>
                <w:rFonts w:hint="eastAsia" w:ascii="仿宋_GB2312" w:hAnsi="仿宋_GB2312" w:eastAsia="仿宋_GB2312" w:cs="仿宋_GB2312"/>
                <w:i w:val="0"/>
                <w:iCs w:val="0"/>
                <w:color w:val="auto"/>
                <w:kern w:val="0"/>
                <w:sz w:val="24"/>
                <w:szCs w:val="24"/>
                <w:lang w:val="en-US" w:eastAsia="zh-CN"/>
              </w:rPr>
              <w:t>个；</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2.电源功率：单个电源模块功率≥2600W，电源模块功率有一定冗余，满足处理器满载时的需求。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（八）整机规格</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 外观和结构：a)服务器的零部件应紧固无松动，可插拔部件应可靠连接，开关、按钮和其它控制部件应灵活可靠，布局应方便使用； b)产品表面不应有明显的凹痕、划 伤、裂缝、变形和污染等。表面涂层均匀，不应起泡、龟裂、脱落和磨损，金属零部件无锈蚀及其它机械损伤； c)产品表面说明功能的文字、符号和标志应清晰、端正且牢固； d)应在服务器的显著位置提供运行状态的指示功能，并在随机文件中明确具体含义； e)机架、机箱的尺寸应符合通用机柜的安装要求，插入总线插座的电路板接口外形尺寸应符合有关总线标准的规定，将机箱固定在机柜上， 机箱底面最大下垂变形不得干涉相邻机体； f)高密度服务器应给出CPU个数与机柜高度； g)服务器尺寸具体要求在随机文件中明确。</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2. 尺寸（高 ×宽×深）：</w:t>
            </w:r>
            <w:r>
              <w:rPr>
                <w:rFonts w:hint="eastAsia" w:ascii="仿宋_GB2312" w:hAnsi="仿宋_GB2312" w:eastAsia="仿宋_GB2312" w:cs="仿宋_GB2312"/>
                <w:sz w:val="24"/>
                <w:szCs w:val="24"/>
              </w:rPr>
              <w:t>机箱高度≤4U，由供应商提供产品长宽深尺寸；产品遵循机架服务器标准化、系列化设计，机箱内部空间满足CPU、内存、AI加速卡、硬盘、电源等通用配件安装布局要求。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3. 环境适应性：气候环境适应性应符合GB/T9813.3的有关规定，工作温度10～35℃，贮存运输温度-40～55℃；工作相对湿度35%～80%，贮存运输相对湿度20％～93%（40℃）；大气压86～106kPa。</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4. 机械环境适应性：机械环境适应性应符合GB/T9813.3的有关规定。</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5.噪声：符合GB/T 9813.3的有关规定，在产品说明中给出具体测试值，塔式服务器噪声在空闲状态下不大于50dB，机架式服务器空闲状态下</w:t>
            </w:r>
            <w:r>
              <w:rPr>
                <w:rFonts w:hint="eastAsia" w:ascii="仿宋_GB2312" w:hAnsi="仿宋_GB2312" w:eastAsia="仿宋_GB2312" w:cs="仿宋_GB2312"/>
                <w:i w:val="0"/>
                <w:iCs w:val="0"/>
                <w:color w:val="auto"/>
                <w:kern w:val="0"/>
                <w:sz w:val="24"/>
                <w:szCs w:val="24"/>
                <w:u w:val="none"/>
                <w:lang w:val="en-US" w:eastAsia="zh-CN"/>
              </w:rPr>
              <w:t>≤55dB</w:t>
            </w:r>
            <w:r>
              <w:rPr>
                <w:rFonts w:hint="eastAsia" w:ascii="仿宋_GB2312" w:hAnsi="仿宋_GB2312" w:eastAsia="仿宋_GB2312" w:cs="仿宋_GB2312"/>
                <w:i w:val="0"/>
                <w:iCs w:val="0"/>
                <w:color w:val="auto"/>
                <w:kern w:val="0"/>
                <w:sz w:val="24"/>
                <w:szCs w:val="24"/>
                <w:lang w:val="en-US" w:eastAsia="zh-CN"/>
              </w:rPr>
              <w:t>。</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（九）AI计算单元</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1.AI计算单元数量：≥4个。</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2.AI计算单元性能：单个AI计算单元提供FP16算力</w:t>
            </w:r>
            <w:r>
              <w:rPr>
                <w:rFonts w:hint="eastAsia" w:ascii="仿宋_GB2312" w:hAnsi="仿宋_GB2312" w:eastAsia="仿宋_GB2312" w:cs="仿宋_GB2312"/>
                <w:i w:val="0"/>
                <w:iCs w:val="0"/>
                <w:color w:val="auto"/>
                <w:kern w:val="0"/>
                <w:sz w:val="24"/>
                <w:szCs w:val="24"/>
                <w:u w:val="none"/>
                <w:lang w:val="en-US" w:eastAsia="zh-CN"/>
              </w:rPr>
              <w:t>≥280TFLOPS</w:t>
            </w:r>
            <w:r>
              <w:rPr>
                <w:rFonts w:hint="eastAsia" w:ascii="仿宋_GB2312" w:hAnsi="仿宋_GB2312" w:eastAsia="仿宋_GB2312" w:cs="仿宋_GB2312"/>
                <w:i w:val="0"/>
                <w:iCs w:val="0"/>
                <w:color w:val="auto"/>
                <w:kern w:val="0"/>
                <w:sz w:val="24"/>
                <w:szCs w:val="24"/>
                <w:lang w:val="en-US" w:eastAsia="zh-CN"/>
              </w:rPr>
              <w:t>、FP32算力≥75TFLOPS、INT8算力</w:t>
            </w:r>
            <w:r>
              <w:rPr>
                <w:rFonts w:hint="eastAsia" w:ascii="仿宋_GB2312" w:hAnsi="仿宋_GB2312" w:eastAsia="仿宋_GB2312" w:cs="仿宋_GB2312"/>
                <w:i w:val="0"/>
                <w:iCs w:val="0"/>
                <w:color w:val="auto"/>
                <w:kern w:val="0"/>
                <w:sz w:val="24"/>
                <w:szCs w:val="24"/>
                <w:u w:val="none"/>
                <w:lang w:val="en-US" w:eastAsia="zh-CN"/>
              </w:rPr>
              <w:t>≥560TOPS</w:t>
            </w:r>
            <w:r>
              <w:rPr>
                <w:rFonts w:hint="eastAsia" w:ascii="仿宋_GB2312" w:hAnsi="仿宋_GB2312" w:eastAsia="仿宋_GB2312" w:cs="仿宋_GB2312"/>
                <w:i w:val="0"/>
                <w:iCs w:val="0"/>
                <w:color w:val="auto"/>
                <w:kern w:val="0"/>
                <w:sz w:val="24"/>
                <w:szCs w:val="24"/>
                <w:lang w:val="en-US" w:eastAsia="zh-CN"/>
              </w:rPr>
              <w:t>，单个AI计算单元HBM内存≥64GB。</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（十）机柜规格</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1. 机柜尺寸：服务器机箱尺寸≤4U。</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b/>
                <w:bCs/>
                <w:i w:val="0"/>
                <w:iCs w:val="0"/>
                <w:color w:val="auto"/>
                <w:kern w:val="0"/>
                <w:sz w:val="24"/>
                <w:szCs w:val="24"/>
                <w:lang w:val="en-US" w:eastAsia="zh-CN"/>
              </w:rPr>
            </w:pPr>
            <w:r>
              <w:rPr>
                <w:rFonts w:hint="eastAsia" w:ascii="仿宋_GB2312" w:hAnsi="仿宋_GB2312" w:eastAsia="仿宋_GB2312" w:cs="仿宋_GB2312"/>
                <w:b/>
                <w:bCs/>
                <w:i w:val="0"/>
                <w:iCs w:val="0"/>
                <w:color w:val="auto"/>
                <w:kern w:val="0"/>
                <w:sz w:val="24"/>
                <w:szCs w:val="24"/>
                <w:lang w:val="en-US" w:eastAsia="zh-CN"/>
              </w:rPr>
              <w:t>二、产品功能</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（一）主板功能</w:t>
            </w:r>
          </w:p>
          <w:p>
            <w:pPr>
              <w:pStyle w:val="245"/>
              <w:widowControl/>
              <w:kinsoku w:val="0"/>
              <w:overflowPunct w:val="0"/>
              <w:autoSpaceDE/>
              <w:autoSpaceDN/>
              <w:adjustRightInd/>
              <w:spacing w:before="1" w:beforeLines="0" w:afterLines="0" w:line="400" w:lineRule="exact"/>
              <w:jc w:val="both"/>
              <w:rPr>
                <w:rFonts w:hint="default"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 主板外部接口种类：BMC管理接口。</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（二）网络功能</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 网络功能：支持网络连接、网络访问、数据交换和网络管控功能。</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（三）CPU功能</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1.计算处理：支持通用计算及虚拟化功能。处理器需集成整型计算单元、浮点计算单元、内存控制器、I/O模块等，处理器与存储部件、网络部件、I/O 部件等组成计算系统，提供数据处理、网络接入等计算相关功能。</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2.密码算法实现：CPU芯片应符合GM/T0008的相关规定，或芯片密码模块应符合GB/T 37092或GM/T 0028的相关规定</w:t>
            </w:r>
            <w:r>
              <w:rPr>
                <w:rFonts w:hint="eastAsia" w:ascii="仿宋_GB2312" w:hAnsi="仿宋_GB2312" w:eastAsia="仿宋_GB2312" w:cs="仿宋_GB2312"/>
                <w:color w:val="auto"/>
                <w:kern w:val="0"/>
                <w:sz w:val="24"/>
                <w:szCs w:val="24"/>
              </w:rPr>
              <w:t>；CPU无内置国密算法时，可通过外接符合国标国密硬件模块满足本条要求</w:t>
            </w:r>
            <w:r>
              <w:rPr>
                <w:rFonts w:hint="eastAsia" w:ascii="仿宋_GB2312" w:hAnsi="仿宋_GB2312" w:eastAsia="仿宋_GB2312" w:cs="仿宋_GB2312"/>
                <w:i w:val="0"/>
                <w:iCs w:val="0"/>
                <w:color w:val="auto"/>
                <w:kern w:val="0"/>
                <w:sz w:val="24"/>
                <w:szCs w:val="24"/>
                <w:lang w:val="en-US" w:eastAsia="zh-CN"/>
              </w:rPr>
              <w:t>。</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val="0"/>
                <w:color w:val="auto"/>
                <w:sz w:val="24"/>
                <w:szCs w:val="24"/>
              </w:rPr>
              <w:t>★</w:t>
            </w:r>
            <w:r>
              <w:rPr>
                <w:rFonts w:hint="eastAsia" w:ascii="仿宋_GB2312" w:hAnsi="仿宋_GB2312" w:eastAsia="仿宋_GB2312" w:cs="仿宋_GB2312"/>
                <w:i w:val="0"/>
                <w:iCs w:val="0"/>
                <w:color w:val="auto"/>
                <w:kern w:val="0"/>
                <w:sz w:val="24"/>
                <w:szCs w:val="24"/>
                <w:lang w:val="en-US" w:eastAsia="zh-CN"/>
              </w:rPr>
              <w:t>（四）电源功能</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 电源热插拔：整机电源模块应具备热插拔功能。</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2. 电源过流保护：支持过流及短路保护的功能。</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（五）整机功能</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1.散热方式：支持风冷或液冷等散热方式。</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（六）管理系统功能</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1.BMC固件基础功能：1)支持DHCP设置网络功能； 2)支持静态IP设置网络功能； 3)支持设备日志记录，包括但不限于登录日志、操作日志和报警日志等功能； 4)支持日志信息导出和记录删除功能； 5)支持通过管理接口向外输出准确的报警信息功能； 6)设备的BMC管理软件应能够按报警的严重程度进行区分； 7)支持IPMI2.0、SNMP或Redfish等接口功能； 8)支持键盘、鼠标和视频的重定向、文本控制台的重定向、远程虚拟媒体、高可靠的硬件监控和管理功能； 9)支持基于网络开启、关闭和重启设备的功能，并查询当前设备开机运行状态； 10)支持故障提示功能，并可通过接口读取服务器故障信息； 11)支持基于网络的固件更新功能，包括BMC和BIOS等； 12)支持基于网络安装操作系统的功能，并可通过网络控制台访问设 备； 13)支持通过本地的硬盘或光驱等存储设备，基于网络完成设备的操作系统安装功能； 14)支持通过浏览器打开管理界面并登录功能； 15)支持设置口令策略功能； 16)支持访问权限设置功能，并通过日志记录访问事件； 17)支持对出厂默认的用户名及口令进行安全保护功能，并提供默认口令修改提示； 18)支持读取设备主板的工作环境温度功能； 19)支持读取服务器CPU等核心器件的温度功能； 20)支持通过外部管理工具进行BMC参数设置的功能，并可基于网络通过外部管理工具对BMC进行管理； 21)应支持固件版本查询、固件升级； 22)支持基于网络实现开关机和复位控制的功能； 23)BMC启动时间应不超过180s，实现功能包括网络、IPMI、散热、传感器服务可用； 24)支持BMC固件设置的恢复出厂功能。</w:t>
            </w:r>
          </w:p>
          <w:p>
            <w:pPr>
              <w:pStyle w:val="245"/>
              <w:widowControl/>
              <w:kinsoku/>
              <w:overflowPunct/>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2.BIOS固件基础功能：a）支持查看固件版本、内存信息、 主板信息、处理器信息和系统时间信息功能； b）支持上电初始化界面显示CPU信息、内存信息、固件版本和部分快捷键信息功能； c）支持设置界面中英文显示切换功能； d）支持查看PCIe设备信息，SATA设备信息功能； e）支持操作系统安装和引导功能， 应并向操作系统提供计算机主板信息和服务接口； f）支持设置启动顺序，并按照设置的启动顺序启动功能； g）支持安全启动功能； h）支持设置口令、修改口令、验证口令功能； i）支持板载显示控制或独立显卡的显示控制功能； j）支持RAID识别和启动功能； k）支持串口重定向功能； l）支持固件更新功能； m）支持BIOS固件设置的恢复出厂功能； n）支持网络引导启用和关闭功能。</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3.远程控制：支持远程关机和重新启动功能。</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（七）操作系统及驱动功能</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1.操作系统及驱动的升级：支持通过网络、闪存盘对操作系统、 驱动进行升级。</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2.操作系统功能：a)支持访问控制、安全审计、网络 接入鉴别等功能； b)操作系统其他功能应满足操作系统政府采购需求标准中加</w:t>
            </w:r>
            <w:r>
              <w:rPr>
                <w:rFonts w:ascii="宋体" w:hAnsi="宋体" w:eastAsia="宋体" w:cs="宋体"/>
                <w:sz w:val="24"/>
                <w:szCs w:val="24"/>
              </w:rPr>
              <w:t>*</w:t>
            </w:r>
            <w:r>
              <w:rPr>
                <w:rFonts w:hint="eastAsia" w:ascii="仿宋_GB2312" w:hAnsi="仿宋_GB2312" w:eastAsia="仿宋_GB2312" w:cs="仿宋_GB2312"/>
                <w:i w:val="0"/>
                <w:iCs w:val="0"/>
                <w:color w:val="auto"/>
                <w:kern w:val="0"/>
                <w:sz w:val="24"/>
                <w:szCs w:val="24"/>
                <w:lang w:val="en-US" w:eastAsia="zh-CN"/>
              </w:rPr>
              <w:t>的指标要求。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（八）中文信息处理功能</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 中文信息处理: 符合GB 18030的有关规定。</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（九）关键部件安全要求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1.关键部件安全要求: CPU和操作系统等关键部件应当符合安全可靠测评要求。</w:t>
            </w:r>
            <w:r>
              <w:rPr>
                <w:rFonts w:hint="eastAsia"/>
                <w:lang w:eastAsia="zh-CN"/>
              </w:rPr>
              <w:t>（</w:t>
            </w:r>
            <w:r>
              <w:rPr>
                <w:rFonts w:hint="eastAsia" w:ascii="仿宋_GB2312" w:hAnsi="仿宋_GB2312" w:eastAsia="仿宋_GB2312" w:cs="仿宋_GB2312"/>
                <w:i w:val="0"/>
                <w:iCs w:val="0"/>
                <w:color w:val="auto"/>
                <w:kern w:val="0"/>
                <w:sz w:val="24"/>
                <w:szCs w:val="24"/>
                <w:lang w:val="en-US" w:eastAsia="zh-CN"/>
              </w:rPr>
              <w:t>通过政府有关部门指定的中国信息安全测评中心和国家保密科技测评中心网站查看安全可靠测评结果。</w:t>
            </w:r>
            <w:r>
              <w:rPr>
                <w:rFonts w:hint="eastAsia"/>
                <w:lang w:eastAsia="zh-CN"/>
              </w:rPr>
              <w:t>）</w:t>
            </w:r>
          </w:p>
          <w:p>
            <w:pPr>
              <w:pStyle w:val="245"/>
              <w:pageBreakBefore w:val="0"/>
              <w:widowControl/>
              <w:kinsoku w:val="0"/>
              <w:wordWrap/>
              <w:overflowPunct w:val="0"/>
              <w:topLinePunct w:val="0"/>
              <w:autoSpaceDE/>
              <w:autoSpaceDN/>
              <w:bidi w:val="0"/>
              <w:adjustRightInd/>
              <w:snapToGrid/>
              <w:spacing w:before="1" w:beforeLines="0" w:afterLines="0" w:line="400" w:lineRule="exact"/>
              <w:jc w:val="both"/>
              <w:textAlignment w:val="auto"/>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bCs/>
              </w:rPr>
              <w:t>注：投标人在填写《技术响应表》时，在“投标文件响应技术参数”明确给出所投服务器“CPU型号”及“操作系统”名称，否则视为投标无效。</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b/>
                <w:bCs w:val="0"/>
                <w:i w:val="0"/>
                <w:iCs w:val="0"/>
                <w:color w:val="auto"/>
                <w:kern w:val="0"/>
                <w:sz w:val="24"/>
                <w:szCs w:val="24"/>
                <w:lang w:val="en-US" w:eastAsia="zh-CN"/>
              </w:rPr>
            </w:pPr>
            <w:r>
              <w:rPr>
                <w:rFonts w:hint="eastAsia" w:ascii="仿宋_GB2312" w:hAnsi="仿宋_GB2312" w:eastAsia="仿宋_GB2312" w:cs="仿宋_GB2312"/>
                <w:b/>
                <w:bCs w:val="0"/>
                <w:sz w:val="24"/>
                <w:szCs w:val="24"/>
              </w:rPr>
              <w:t>★</w:t>
            </w:r>
            <w:r>
              <w:rPr>
                <w:rFonts w:hint="eastAsia" w:ascii="仿宋_GB2312" w:hAnsi="仿宋_GB2312" w:eastAsia="仿宋_GB2312" w:cs="仿宋_GB2312"/>
                <w:b/>
                <w:bCs w:val="0"/>
                <w:i w:val="0"/>
                <w:iCs w:val="0"/>
                <w:color w:val="auto"/>
                <w:kern w:val="0"/>
                <w:sz w:val="24"/>
                <w:szCs w:val="24"/>
                <w:lang w:val="en-US" w:eastAsia="zh-CN"/>
              </w:rPr>
              <w:t>三、产品安全要求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（一）固件安全要求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1.故障检测：支持故障检测功能，可以检测到具体的FRU（内存、硬盘等）的故障并发出告警。</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（二）系统安全要求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 弱口令字典检查：支持弱口令字典检查功能，出现在弱口令字典中的字符串不能被设置为用户口令。</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2.白名单访问控制：支持基于时间、IP或MAC白名单访问控制。</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3.二次鉴别：支持二次鉴别功能。对于用户配置、权限配置、公钥导入等重要的管理操作，已登录用户应通过二次鉴别后，才能执行操作。</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4.密码证书安全加密存储：支持对带外管理系统中的用户口令和证书等敏感信息进行加密存储，禁止使用私有的和业界已知不安全的密码算法。</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5.敏感信息安全加密传输：支持使用安全的传输加密协议（如 SSH或HTTPS等）传输用户的敏感信息。</w:t>
            </w:r>
          </w:p>
          <w:p>
            <w:pPr>
              <w:pStyle w:val="245"/>
              <w:widowControl/>
              <w:kinsoku/>
              <w:overflowPunct/>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6.研发过程安全：供应商承诺，生产商已建立从需求、 设计、开发、测试、维护端到端的开发流程管理机制，输出和保存开发流程中每个阶段的产品需求清单、设计文档、开发文档、测试记录等材料，保证各个流程可追溯。</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（三）物理安全</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1.物理安全：安全要求应符合GB 4943.1的规定。</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（四）限用物质的限量要求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 限用物质的限量要求：限用物质的限量应符合GB/T 26572 的要求。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b/>
                <w:bCs/>
                <w:i w:val="0"/>
                <w:iCs w:val="0"/>
                <w:color w:val="auto"/>
                <w:kern w:val="0"/>
                <w:sz w:val="24"/>
                <w:szCs w:val="24"/>
                <w:lang w:val="en-US" w:eastAsia="zh-CN"/>
              </w:rPr>
              <w:t>四、产品性能要求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（一）CPU性能要求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1.CPU主频；≥2.6GHz。</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2.单CPU核数：≥48。</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3.单CPU末级缓存容量：≥48MB。</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（二）内存性能要求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1.内存速率：≥3200MT/S。</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（三）电源能耗性能要求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1.电源能耗：符合GB/T 9813.3的有关规定。</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b/>
                <w:bCs/>
                <w:i w:val="0"/>
                <w:iCs w:val="0"/>
                <w:color w:val="auto"/>
                <w:kern w:val="0"/>
                <w:sz w:val="24"/>
                <w:szCs w:val="24"/>
                <w:lang w:val="en-US" w:eastAsia="zh-CN"/>
              </w:rPr>
            </w:pPr>
            <w:r>
              <w:rPr>
                <w:rFonts w:hint="eastAsia" w:ascii="仿宋_GB2312" w:hAnsi="仿宋_GB2312" w:eastAsia="仿宋_GB2312" w:cs="仿宋_GB2312"/>
                <w:b/>
                <w:bCs/>
                <w:i w:val="0"/>
                <w:iCs w:val="0"/>
                <w:color w:val="auto"/>
                <w:kern w:val="0"/>
                <w:sz w:val="24"/>
                <w:szCs w:val="24"/>
                <w:lang w:val="en-US" w:eastAsia="zh-CN"/>
              </w:rPr>
              <w:t>五、产品兼容</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（一）部件兼容性要求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1.内存兼容性：适配3种及以上厂商的内存产品，且均不低于产品支持的内存规格。</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lang w:val="en-US" w:eastAsia="zh-CN"/>
              </w:rPr>
              <w:t>2.固态存储兼容性：适配3种或以上厂商的固态存储产品，且均不低于产品支持的固态存储设备规格。</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3.网卡兼容性：网卡应适配两种或以上厂商产品。</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4.功能卡兼容性：内置或适配符合PCIe的功能卡，如：网络功能卡、存储功能卡及图形显示功能卡。</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（二）外设兼容性</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1.外设兼容性：兼容多种主流生产商的外部设备， 包括显示器、键盘、鼠标、闪存盘、移动硬盘、USB光驱及KVM等，要求使用不同厂商的外部设备时，系统均能正常识别和安装驱动。</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（三）软件兼容要求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1.数据库兼容：兼容3个及以上厂商的数据库产品。</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2.中间件兼容：兼容3个及以上厂商中间件产品。</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3.平台软件兼容：兼容3个及以上厂商云计算及大数据平台。</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b/>
                <w:bCs w:val="0"/>
                <w:i w:val="0"/>
                <w:iCs w:val="0"/>
                <w:color w:val="auto"/>
                <w:kern w:val="0"/>
                <w:sz w:val="24"/>
                <w:szCs w:val="24"/>
                <w:lang w:val="en-US" w:eastAsia="zh-CN"/>
              </w:rPr>
            </w:pPr>
            <w:r>
              <w:rPr>
                <w:rFonts w:hint="eastAsia" w:ascii="仿宋_GB2312" w:hAnsi="仿宋_GB2312" w:eastAsia="仿宋_GB2312" w:cs="仿宋_GB2312"/>
                <w:b/>
                <w:bCs w:val="0"/>
                <w:sz w:val="24"/>
                <w:szCs w:val="24"/>
              </w:rPr>
              <w:t>★</w:t>
            </w:r>
            <w:r>
              <w:rPr>
                <w:rFonts w:hint="eastAsia" w:ascii="仿宋_GB2312" w:hAnsi="仿宋_GB2312" w:eastAsia="仿宋_GB2312" w:cs="仿宋_GB2312"/>
                <w:b/>
                <w:bCs w:val="0"/>
                <w:i w:val="0"/>
                <w:iCs w:val="0"/>
                <w:color w:val="auto"/>
                <w:kern w:val="0"/>
                <w:sz w:val="24"/>
                <w:szCs w:val="24"/>
                <w:lang w:val="en-US" w:eastAsia="zh-CN"/>
              </w:rPr>
              <w:t>六、产品可靠性要求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（一）整机可靠性要求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ascii="宋体" w:hAnsi="宋体" w:eastAsia="宋体" w:cs="宋体"/>
                <w:sz w:val="24"/>
                <w:szCs w:val="24"/>
              </w:rPr>
              <w:t>◆</w:t>
            </w:r>
            <w:r>
              <w:rPr>
                <w:rFonts w:hint="eastAsia" w:ascii="仿宋_GB2312" w:hAnsi="仿宋_GB2312" w:eastAsia="仿宋_GB2312" w:cs="仿宋_GB2312"/>
                <w:i w:val="0"/>
                <w:iCs w:val="0"/>
                <w:color w:val="auto"/>
                <w:kern w:val="0"/>
                <w:sz w:val="24"/>
                <w:szCs w:val="24"/>
                <w:lang w:val="en-US" w:eastAsia="zh-CN"/>
              </w:rPr>
              <w:t>1.整机可靠性：m1值（MTBF的不可接受值）</w:t>
            </w:r>
            <w:r>
              <w:rPr>
                <w:rFonts w:hint="eastAsia" w:ascii="仿宋_GB2312" w:hAnsi="仿宋_GB2312" w:eastAsia="仿宋_GB2312" w:cs="仿宋_GB2312"/>
                <w:i w:val="0"/>
                <w:iCs w:val="0"/>
                <w:color w:val="auto"/>
                <w:kern w:val="0"/>
                <w:sz w:val="24"/>
                <w:szCs w:val="24"/>
                <w:u w:val="none"/>
                <w:lang w:val="en-US" w:eastAsia="zh-CN"/>
              </w:rPr>
              <w:t>≥30000h</w:t>
            </w:r>
            <w:r>
              <w:rPr>
                <w:rFonts w:hint="eastAsia" w:ascii="仿宋_GB2312" w:hAnsi="仿宋_GB2312" w:eastAsia="仿宋_GB2312" w:cs="仿宋_GB2312"/>
                <w:i w:val="0"/>
                <w:iCs w:val="0"/>
                <w:color w:val="auto"/>
                <w:kern w:val="0"/>
                <w:sz w:val="24"/>
                <w:szCs w:val="24"/>
                <w:lang w:val="en-US" w:eastAsia="zh-CN"/>
              </w:rPr>
              <w:t>。</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2.风扇可靠性：风扇寿命应≥40000h。</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3.部件可靠性：支持硬盘、电源、风扇热插拔(内置风扇除外)。</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bCs/>
                <w:i w:val="0"/>
                <w:iCs w:val="0"/>
                <w:color w:val="auto"/>
                <w:kern w:val="0"/>
                <w:sz w:val="24"/>
                <w:szCs w:val="24"/>
                <w:lang w:val="en-US" w:eastAsia="zh-CN"/>
              </w:rPr>
            </w:pPr>
            <w:r>
              <w:rPr>
                <w:rFonts w:hint="eastAsia" w:ascii="仿宋_GB2312" w:hAnsi="仿宋_GB2312" w:eastAsia="仿宋_GB2312" w:cs="仿宋_GB2312"/>
                <w:b w:val="0"/>
                <w:bCs/>
                <w:sz w:val="24"/>
                <w:szCs w:val="24"/>
              </w:rPr>
              <w:t>★</w:t>
            </w:r>
            <w:r>
              <w:rPr>
                <w:rFonts w:hint="eastAsia" w:ascii="仿宋_GB2312" w:hAnsi="仿宋_GB2312" w:eastAsia="仿宋_GB2312" w:cs="仿宋_GB2312"/>
                <w:b/>
                <w:bCs w:val="0"/>
                <w:i w:val="0"/>
                <w:iCs w:val="0"/>
                <w:color w:val="auto"/>
                <w:kern w:val="0"/>
                <w:sz w:val="24"/>
                <w:szCs w:val="24"/>
                <w:lang w:val="en-US" w:eastAsia="zh-CN"/>
              </w:rPr>
              <w:t>七、包装及运输要求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1.标志、包装、运输和贮存：符合 GB/T 9813.3 和商品包装政府采购需求标准的相关规定。</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b/>
                <w:bCs/>
                <w:i w:val="0"/>
                <w:iCs w:val="0"/>
                <w:color w:val="auto"/>
                <w:kern w:val="0"/>
                <w:sz w:val="24"/>
                <w:szCs w:val="24"/>
                <w:lang w:val="en-US" w:eastAsia="zh-CN"/>
              </w:rPr>
            </w:pPr>
            <w:r>
              <w:rPr>
                <w:rFonts w:hint="eastAsia" w:ascii="仿宋_GB2312" w:hAnsi="仿宋_GB2312" w:eastAsia="仿宋_GB2312" w:cs="仿宋_GB2312"/>
                <w:b/>
                <w:bCs/>
                <w:i w:val="0"/>
                <w:iCs w:val="0"/>
                <w:color w:val="auto"/>
                <w:kern w:val="0"/>
                <w:sz w:val="24"/>
                <w:szCs w:val="24"/>
                <w:lang w:val="en-US" w:eastAsia="zh-CN"/>
              </w:rPr>
              <w:t>八、产品服务要求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（一）服务响应要求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1.服务响应：a)提供电话、电子邮件、远程连接 等多种形式服务； b)提供同城4h、异地12h技术响应 服务，2个工作日解决问题，对于未 能解决的问题和故障应提供可行的升级方案，并提供周转设备； c)建立全国技术服务体系和服务团体，符合专业服务体系标准要求，提供原厂中文服务；d)服务周期内提供产品的维修、换件和升级服务。</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2.培训服务：供应商提供培训材料、产品手册、培训视频等培训相关内容。</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（二）服务周期</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ascii="宋体" w:hAnsi="宋体" w:eastAsia="宋体" w:cs="宋体"/>
                <w:sz w:val="24"/>
                <w:szCs w:val="24"/>
              </w:rPr>
              <w:t>◆</w:t>
            </w:r>
            <w:r>
              <w:rPr>
                <w:rFonts w:hint="eastAsia" w:ascii="仿宋_GB2312" w:hAnsi="仿宋_GB2312" w:eastAsia="仿宋_GB2312" w:cs="仿宋_GB2312"/>
                <w:i w:val="0"/>
                <w:iCs w:val="0"/>
                <w:color w:val="auto"/>
                <w:kern w:val="0"/>
                <w:sz w:val="24"/>
                <w:szCs w:val="24"/>
                <w:lang w:val="en-US" w:eastAsia="zh-CN"/>
              </w:rPr>
              <w:t>1.服务周期：a)产品免费服务周期（含换件和维 修）应</w:t>
            </w:r>
            <w:r>
              <w:rPr>
                <w:rFonts w:hint="eastAsia" w:ascii="仿宋_GB2312" w:hAnsi="仿宋_GB2312" w:eastAsia="仿宋_GB2312" w:cs="仿宋_GB2312"/>
                <w:i w:val="0"/>
                <w:iCs w:val="0"/>
                <w:color w:val="auto"/>
                <w:kern w:val="0"/>
                <w:sz w:val="24"/>
                <w:szCs w:val="24"/>
                <w:u w:val="single"/>
                <w:lang w:val="en-US" w:eastAsia="zh-CN"/>
              </w:rPr>
              <w:t>≥</w:t>
            </w:r>
            <w:r>
              <w:rPr>
                <w:rFonts w:hint="eastAsia" w:ascii="仿宋_GB2312" w:hAnsi="仿宋_GB2312" w:eastAsia="仿宋_GB2312" w:cs="仿宋_GB2312"/>
                <w:i w:val="0"/>
                <w:iCs w:val="0"/>
                <w:color w:val="auto"/>
                <w:kern w:val="0"/>
                <w:sz w:val="24"/>
                <w:szCs w:val="24"/>
                <w:u w:val="single"/>
                <w:lang w:val="en-US" w:eastAsia="zh-CN"/>
              </w:rPr>
              <w:t>3</w:t>
            </w:r>
            <w:r>
              <w:rPr>
                <w:rFonts w:hint="eastAsia" w:ascii="仿宋_GB2312" w:hAnsi="仿宋_GB2312" w:eastAsia="仿宋_GB2312" w:cs="仿宋_GB2312"/>
                <w:i w:val="0"/>
                <w:iCs w:val="0"/>
                <w:color w:val="auto"/>
                <w:kern w:val="0"/>
                <w:sz w:val="24"/>
                <w:szCs w:val="24"/>
                <w:u w:val="none"/>
                <w:lang w:val="en-US" w:eastAsia="zh-CN"/>
              </w:rPr>
              <w:t>年；</w:t>
            </w:r>
            <w:r>
              <w:rPr>
                <w:rFonts w:hint="eastAsia" w:ascii="仿宋_GB2312" w:hAnsi="仿宋_GB2312" w:eastAsia="仿宋_GB2312" w:cs="仿宋_GB2312"/>
                <w:i w:val="0"/>
                <w:iCs w:val="0"/>
                <w:color w:val="auto"/>
                <w:kern w:val="0"/>
                <w:sz w:val="24"/>
                <w:szCs w:val="24"/>
                <w:u w:val="none"/>
                <w:lang w:val="en-US" w:eastAsia="zh-CN"/>
              </w:rPr>
              <w:t xml:space="preserve"> </w:t>
            </w:r>
            <w:r>
              <w:rPr>
                <w:rFonts w:hint="eastAsia" w:ascii="仿宋_GB2312" w:hAnsi="仿宋_GB2312" w:eastAsia="仿宋_GB2312" w:cs="仿宋_GB2312"/>
                <w:i w:val="0"/>
                <w:iCs w:val="0"/>
                <w:color w:val="auto"/>
                <w:kern w:val="0"/>
                <w:sz w:val="24"/>
                <w:szCs w:val="24"/>
                <w:u w:val="none"/>
                <w:lang w:val="en-US" w:eastAsia="zh-CN"/>
              </w:rPr>
              <w:t>b)设备停产后继续提供质量保障服务（含备品备件），服务终止时间与最后一批设备交付时间间隔</w:t>
            </w:r>
            <w:r>
              <w:rPr>
                <w:rFonts w:hint="eastAsia" w:ascii="仿宋_GB2312" w:hAnsi="仿宋_GB2312" w:eastAsia="仿宋_GB2312" w:cs="仿宋_GB2312"/>
                <w:i w:val="0"/>
                <w:iCs w:val="0"/>
                <w:color w:val="auto"/>
                <w:kern w:val="0"/>
                <w:sz w:val="24"/>
                <w:szCs w:val="24"/>
                <w:u w:val="none"/>
                <w:lang w:val="en-US" w:eastAsia="zh-CN"/>
              </w:rPr>
              <w:t>≥</w:t>
            </w:r>
            <w:r>
              <w:rPr>
                <w:rFonts w:hint="eastAsia" w:ascii="仿宋_GB2312" w:hAnsi="仿宋_GB2312" w:eastAsia="仿宋_GB2312" w:cs="仿宋_GB2312"/>
                <w:i w:val="0"/>
                <w:iCs w:val="0"/>
                <w:color w:val="auto"/>
                <w:kern w:val="0"/>
                <w:sz w:val="24"/>
                <w:szCs w:val="24"/>
                <w:u w:val="none"/>
                <w:lang w:val="en-US" w:eastAsia="zh-CN"/>
              </w:rPr>
              <w:t>6年；</w:t>
            </w:r>
            <w:r>
              <w:rPr>
                <w:rFonts w:hint="eastAsia" w:ascii="仿宋_GB2312" w:hAnsi="仿宋_GB2312" w:eastAsia="仿宋_GB2312" w:cs="仿宋_GB2312"/>
                <w:i w:val="0"/>
                <w:iCs w:val="0"/>
                <w:color w:val="auto"/>
                <w:kern w:val="0"/>
                <w:sz w:val="24"/>
                <w:szCs w:val="24"/>
                <w:lang w:val="en-US" w:eastAsia="zh-CN"/>
              </w:rPr>
              <w:t xml:space="preserve"> c)产品停止服务时间应提前1年告知客户； d)产品发布日期需在随机文件中明确。</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（三）服务工具要求</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1.工具要求：供应商提供设置服务器硬件、辅助操作系统安装等功能的辅助工具和管理软件。且随附软件应具有合法授权或版权。</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2.驱动安装升级指引：供应商提供出厂安装的配件所需的 驱动程序，形式包括但不限于驱动光盘、驱动下载链接等。其他配件应提供指引。</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3.管理软件：具备资源管理、系统管理、性能监控、健康监控、基于网络控制、报警设置功能。</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（四）增值服务</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1.厂家升级产品软件与扩容服务：供应商提供原厂级的部件/软件产品升级和扩容能力。</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2.提供上门服务：供应商具备提供上门服务的能力（可收费）。</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b/>
                <w:bCs w:val="0"/>
                <w:i w:val="0"/>
                <w:iCs w:val="0"/>
                <w:color w:val="auto"/>
                <w:kern w:val="0"/>
                <w:sz w:val="24"/>
                <w:szCs w:val="24"/>
                <w:lang w:val="en-US" w:eastAsia="zh-CN"/>
              </w:rPr>
            </w:pPr>
            <w:r>
              <w:rPr>
                <w:rFonts w:hint="eastAsia" w:ascii="仿宋_GB2312" w:hAnsi="仿宋_GB2312" w:eastAsia="仿宋_GB2312" w:cs="仿宋_GB2312"/>
                <w:b/>
                <w:bCs w:val="0"/>
                <w:sz w:val="24"/>
                <w:szCs w:val="24"/>
              </w:rPr>
              <w:t>★</w:t>
            </w:r>
            <w:r>
              <w:rPr>
                <w:rFonts w:hint="eastAsia" w:ascii="仿宋_GB2312" w:hAnsi="仿宋_GB2312" w:eastAsia="仿宋_GB2312" w:cs="仿宋_GB2312"/>
                <w:b/>
                <w:bCs w:val="0"/>
                <w:i w:val="0"/>
                <w:iCs w:val="0"/>
                <w:color w:val="auto"/>
                <w:kern w:val="0"/>
                <w:sz w:val="24"/>
                <w:szCs w:val="24"/>
                <w:lang w:val="en-US" w:eastAsia="zh-CN"/>
              </w:rPr>
              <w:t>九、供应链质量</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lang w:val="en-US" w:eastAsia="zh-CN"/>
              </w:rPr>
            </w:pPr>
            <w:r>
              <w:rPr>
                <w:rFonts w:hint="eastAsia" w:ascii="仿宋_GB2312" w:hAnsi="仿宋_GB2312" w:eastAsia="仿宋_GB2312" w:cs="仿宋_GB2312"/>
                <w:i w:val="0"/>
                <w:iCs w:val="0"/>
                <w:color w:val="auto"/>
                <w:kern w:val="0"/>
                <w:sz w:val="24"/>
                <w:szCs w:val="24"/>
                <w:lang w:val="en-US" w:eastAsia="zh-CN"/>
              </w:rPr>
              <w:t>1.抗干扰性：当产品部件出现供应风险时，应通知客户并提供风险应对方案确保产品的服务保障，必要时应停止相关受影响产品的销售。</w:t>
            </w:r>
          </w:p>
          <w:p>
            <w:pPr>
              <w:pStyle w:val="245"/>
              <w:widowControl/>
              <w:kinsoku w:val="0"/>
              <w:overflowPunct w:val="0"/>
              <w:autoSpaceDE/>
              <w:autoSpaceDN/>
              <w:adjustRightInd/>
              <w:spacing w:before="1" w:beforeLines="0" w:afterLines="0" w:line="400" w:lineRule="exact"/>
              <w:jc w:val="both"/>
              <w:rPr>
                <w:rFonts w:hint="eastAsia" w:ascii="仿宋_GB2312" w:hAnsi="仿宋_GB2312" w:eastAsia="仿宋_GB2312" w:cs="仿宋_GB2312"/>
                <w:i w:val="0"/>
                <w:iCs w:val="0"/>
                <w:color w:val="auto"/>
                <w:kern w:val="0"/>
                <w:sz w:val="24"/>
                <w:szCs w:val="24"/>
                <w:highlight w:val="none"/>
                <w:lang w:val="en-US" w:eastAsia="zh-CN"/>
              </w:rPr>
            </w:pPr>
            <w:r>
              <w:rPr>
                <w:rFonts w:hint="eastAsia" w:ascii="仿宋_GB2312" w:hAnsi="仿宋_GB2312" w:eastAsia="仿宋_GB2312" w:cs="仿宋_GB2312"/>
                <w:i w:val="0"/>
                <w:iCs w:val="0"/>
                <w:color w:val="auto"/>
                <w:kern w:val="0"/>
                <w:sz w:val="24"/>
                <w:szCs w:val="24"/>
                <w:highlight w:val="none"/>
                <w:lang w:val="en-US" w:eastAsia="zh-CN"/>
              </w:rPr>
              <w:t>2 供应能力证明：供应商提供供应链稳定承诺书，确保产品的部件在产品服务周期内稳定供货。</w:t>
            </w: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00" w:lineRule="exact"/>
              <w:ind w:left="420" w:hanging="42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243"/>
              <w:snapToGrid w:val="0"/>
              <w:spacing w:beforeLines="0" w:afterLines="0"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245" w:type="dxa"/>
            <w:tcBorders>
              <w:top w:val="single" w:color="auto" w:sz="4" w:space="0"/>
              <w:left w:val="single" w:color="auto" w:sz="4" w:space="0"/>
              <w:bottom w:val="single" w:color="auto" w:sz="4" w:space="0"/>
              <w:right w:val="single" w:color="auto" w:sz="4" w:space="0"/>
              <w:tl2br w:val="nil"/>
              <w:tr2bl w:val="nil"/>
            </w:tcBorders>
            <w:noWrap w:val="0"/>
            <w:vAlign w:val="center"/>
          </w:tcPr>
          <w:p>
            <w:pPr>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auto"/>
                <w:kern w:val="0"/>
                <w:sz w:val="24"/>
                <w:szCs w:val="24"/>
              </w:rPr>
              <w:t>服务器及算力调试、模型部署服务</w:t>
            </w:r>
          </w:p>
        </w:tc>
        <w:tc>
          <w:tcPr>
            <w:tcW w:w="6067" w:type="dxa"/>
            <w:tcBorders>
              <w:top w:val="single" w:color="auto" w:sz="4" w:space="0"/>
              <w:left w:val="single" w:color="auto" w:sz="4" w:space="0"/>
              <w:bottom w:val="single" w:color="auto" w:sz="4" w:space="0"/>
              <w:right w:val="single" w:color="auto" w:sz="4" w:space="0"/>
              <w:tl2br w:val="nil"/>
              <w:tr2bl w:val="nil"/>
            </w:tcBorders>
            <w:noWrap w:val="0"/>
            <w:vAlign w:val="center"/>
          </w:tcPr>
          <w:p>
            <w:pPr>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i w:val="0"/>
                <w:iCs w:val="0"/>
                <w:color w:val="auto"/>
                <w:kern w:val="0"/>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1</w:t>
            </w:r>
            <w:r>
              <w:rPr>
                <w:rFonts w:hint="eastAsia" w:ascii="仿宋_GB2312" w:hAnsi="仿宋_GB2312" w:eastAsia="仿宋_GB2312" w:cs="仿宋_GB2312"/>
                <w:i w:val="0"/>
                <w:iCs w:val="0"/>
                <w:color w:val="auto"/>
                <w:kern w:val="0"/>
                <w:sz w:val="24"/>
                <w:szCs w:val="24"/>
              </w:rPr>
              <w:t>.</w:t>
            </w:r>
            <w:r>
              <w:rPr>
                <w:rFonts w:hint="eastAsia" w:ascii="仿宋_GB2312" w:hAnsi="仿宋_GB2312" w:eastAsia="仿宋_GB2312" w:cs="仿宋_GB2312"/>
                <w:color w:val="auto"/>
                <w:kern w:val="0"/>
                <w:sz w:val="24"/>
                <w:szCs w:val="24"/>
              </w:rPr>
              <w:t>基于国产ARM架构CPU与国产AI算力卡底层环境，完成 DeepSeek、Qwen 通义千问系列大模型国产化</w:t>
            </w:r>
            <w:bookmarkStart w:id="39" w:name="OLE_LINK2"/>
            <w:r>
              <w:rPr>
                <w:rFonts w:hint="eastAsia" w:ascii="仿宋_GB2312" w:hAnsi="仿宋_GB2312" w:eastAsia="仿宋_GB2312" w:cs="仿宋_GB2312"/>
                <w:color w:val="auto"/>
                <w:kern w:val="0"/>
                <w:sz w:val="24"/>
                <w:szCs w:val="24"/>
              </w:rPr>
              <w:t>全栈部署</w:t>
            </w:r>
            <w:bookmarkEnd w:id="39"/>
            <w:r>
              <w:rPr>
                <w:rFonts w:hint="eastAsia" w:ascii="仿宋_GB2312" w:hAnsi="仿宋_GB2312" w:eastAsia="仿宋_GB2312" w:cs="仿宋_GB2312"/>
                <w:color w:val="auto"/>
                <w:kern w:val="0"/>
                <w:sz w:val="24"/>
                <w:szCs w:val="24"/>
              </w:rPr>
              <w:t>，实施操作系统内核参数调优、AI 加速驱动与算力卡固件升级、异构计算框架适配、算子兼容优化、依赖环境定制编译；采用社区编译适配国产硬件的推理框架镜像，同步部署多种主流推理引擎并完成国产化环境联调验证。</w:t>
            </w:r>
          </w:p>
          <w:p>
            <w:pPr>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i w:val="0"/>
                <w:iCs w:val="0"/>
                <w:color w:val="auto"/>
                <w:kern w:val="0"/>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rPr>
              <w:t>2.完成DeepSeek、Qwen系列模型权重加载、模型分片与切分、多算力卡分布式推理调度、PagedAttention分页注意力机制配置、ContinuousBatching持续批处理优化、显存分层调度、动态内存预分配与碎片整理，实现高并发低延迟推理。</w:t>
            </w:r>
          </w:p>
          <w:p>
            <w:pPr>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i w:val="0"/>
                <w:iCs w:val="0"/>
                <w:color w:val="auto"/>
                <w:kern w:val="0"/>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rPr>
              <w:t>3.开展服务器全链路算力性能调优，包括CPU核心绑定、NUMA亲和性优化、PCIe通道调度、RAID缓存策略调优、</w:t>
            </w:r>
            <w:r>
              <w:rPr>
                <w:rFonts w:hint="eastAsia" w:ascii="仿宋_GB2312" w:hAnsi="仿宋_GB2312" w:eastAsia="仿宋_GB2312" w:cs="仿宋_GB2312"/>
                <w:color w:val="auto"/>
                <w:kern w:val="0"/>
                <w:sz w:val="24"/>
                <w:szCs w:val="24"/>
              </w:rPr>
              <w:t>40GE/100GE 高速</w:t>
            </w:r>
            <w:r>
              <w:rPr>
                <w:rFonts w:hint="eastAsia" w:ascii="仿宋_GB2312" w:hAnsi="仿宋_GB2312" w:eastAsia="仿宋_GB2312" w:cs="仿宋_GB2312"/>
                <w:i w:val="0"/>
                <w:iCs w:val="0"/>
                <w:color w:val="auto"/>
                <w:kern w:val="0"/>
                <w:sz w:val="24"/>
                <w:szCs w:val="24"/>
              </w:rPr>
              <w:t>光口RDMA网络配置、NCCL通信优化、多卡负载均衡与QoS调度策略，最大化算力利用率与系统吞吐。</w:t>
            </w:r>
          </w:p>
          <w:p>
            <w:pPr>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i w:val="0"/>
                <w:iCs w:val="0"/>
                <w:color w:val="auto"/>
                <w:kern w:val="0"/>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rPr>
              <w:t>4.</w:t>
            </w:r>
            <w:r>
              <w:rPr>
                <w:rFonts w:hint="eastAsia" w:ascii="仿宋_GB2312" w:hAnsi="仿宋_GB2312" w:eastAsia="仿宋_GB2312" w:cs="仿宋_GB2312"/>
                <w:color w:val="auto"/>
                <w:kern w:val="0"/>
                <w:sz w:val="24"/>
                <w:szCs w:val="24"/>
                <w:lang w:val="en-US" w:eastAsia="zh-CN" w:bidi="ar"/>
              </w:rPr>
              <w:t>基于适配国产AI硬件的通用推理引擎及硬件原生推理引擎开展压测</w:t>
            </w:r>
            <w:r>
              <w:rPr>
                <w:rFonts w:hint="eastAsia" w:ascii="仿宋_GB2312" w:hAnsi="仿宋_GB2312" w:eastAsia="仿宋_GB2312" w:cs="仿宋_GB2312"/>
                <w:i w:val="0"/>
                <w:iCs w:val="0"/>
                <w:color w:val="auto"/>
                <w:kern w:val="0"/>
                <w:sz w:val="24"/>
                <w:szCs w:val="24"/>
              </w:rPr>
              <w:t>，执行高并发请求压力测试、72小时稳定性老化测试、时延/吞吐量/显存占用等指标采集分析、瓶颈定位与热优化，输出包含token/s、latency、QPS的专业性能报告与固化参数配置文档。</w:t>
            </w:r>
          </w:p>
          <w:p>
            <w:pPr>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i w:val="0"/>
                <w:iCs w:val="0"/>
                <w:color w:val="auto"/>
                <w:kern w:val="0"/>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rPr>
              <w:t>5.完成DeepSeek、Qwen模型OpenAI兼容API接口封装、FastAPI网关部署、JWT鉴权、限流熔断、日志审计、Prometheus+Grafana监控告警部署，交付调用文档、运维手册、启动脚本与环境镜像，保障教学实训稳定可用。</w:t>
            </w:r>
          </w:p>
          <w:p>
            <w:pPr>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w:t>
            </w:r>
            <w:r>
              <w:rPr>
                <w:rFonts w:hint="default" w:ascii="仿宋_GB2312" w:hAnsi="仿宋_GB2312" w:eastAsia="仿宋_GB2312" w:cs="仿宋_GB2312"/>
                <w:i w:val="0"/>
                <w:iCs w:val="0"/>
                <w:color w:val="auto"/>
                <w:kern w:val="0"/>
                <w:sz w:val="24"/>
                <w:szCs w:val="24"/>
              </w:rPr>
              <w:t>6.实施基于Docker的全流程容器隔离与安全防护，确保实训环境稳定合规：利用Docker容器技术 为不同教学任务构建独立的“安全沙箱”，实现开发环境与物理服务器的逻辑隔离，防止单一实训任务故障影响全局系统；通过Cgroups资源限额 精准分配国产AI算力卡显存与CPU核心数，确保多用户并发时资源互不抢占、互不干扰；采用标准化镜像管理，屏蔽宿主机敏感文件与网络端口，防止未经授权的跨容器访问；在模型推理接口层集成内容安全防火墙，对大模型生成的文字进行实时敏感词过滤与非法指令拦截，全方位保障教学过程中的数据隐私与内容合规。</w:t>
            </w: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00" w:lineRule="exact"/>
              <w:ind w:left="420" w:hanging="42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243"/>
              <w:snapToGrid w:val="0"/>
              <w:spacing w:beforeLines="0" w:afterLines="0" w:line="40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1245" w:type="dxa"/>
            <w:tcBorders>
              <w:top w:val="single" w:color="auto" w:sz="4" w:space="0"/>
              <w:left w:val="single" w:color="auto" w:sz="4" w:space="0"/>
              <w:bottom w:val="single" w:color="auto" w:sz="4" w:space="0"/>
              <w:right w:val="single" w:color="auto" w:sz="4" w:space="0"/>
              <w:tl2br w:val="nil"/>
              <w:tr2bl w:val="nil"/>
            </w:tcBorders>
            <w:shd w:val="clear" w:color="000000" w:fill="FFFFFF"/>
            <w:noWrap w:val="0"/>
            <w:vAlign w:val="center"/>
          </w:tcPr>
          <w:p>
            <w:pPr>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i w:val="0"/>
                <w:iCs w:val="0"/>
                <w:color w:val="auto"/>
                <w:kern w:val="0"/>
                <w:sz w:val="24"/>
                <w:szCs w:val="24"/>
              </w:rPr>
            </w:pPr>
          </w:p>
          <w:p>
            <w:pPr>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i w:val="0"/>
                <w:iCs w:val="0"/>
                <w:color w:val="auto"/>
                <w:kern w:val="0"/>
                <w:sz w:val="24"/>
                <w:szCs w:val="24"/>
                <w:lang w:val="en-US" w:eastAsia="zh-CN"/>
              </w:rPr>
            </w:pPr>
            <w:bookmarkStart w:id="40" w:name="OLE_LINK4"/>
            <w:r>
              <w:rPr>
                <w:rFonts w:hint="eastAsia" w:ascii="仿宋_GB2312" w:hAnsi="仿宋_GB2312" w:eastAsia="仿宋_GB2312" w:cs="仿宋_GB2312"/>
                <w:i w:val="0"/>
                <w:iCs w:val="0"/>
                <w:color w:val="auto"/>
                <w:kern w:val="0"/>
                <w:sz w:val="24"/>
                <w:szCs w:val="24"/>
                <w:lang w:val="en-US" w:eastAsia="zh-CN"/>
              </w:rPr>
              <w:t>AI全自动智能体场景搭建服务</w:t>
            </w:r>
            <w:bookmarkEnd w:id="40"/>
          </w:p>
        </w:tc>
        <w:tc>
          <w:tcPr>
            <w:tcW w:w="6067" w:type="dxa"/>
            <w:tcBorders>
              <w:top w:val="single" w:color="auto" w:sz="4" w:space="0"/>
              <w:left w:val="single" w:color="auto" w:sz="4" w:space="0"/>
              <w:bottom w:val="single" w:color="auto" w:sz="4" w:space="0"/>
              <w:right w:val="single" w:color="auto" w:sz="4" w:space="0"/>
              <w:tl2br w:val="nil"/>
              <w:tr2bl w:val="nil"/>
            </w:tcBorders>
            <w:shd w:val="clear" w:color="000000" w:fill="FFFFFF"/>
            <w:noWrap w:val="0"/>
            <w:vAlign w:val="center"/>
          </w:tcPr>
          <w:p>
            <w:pPr>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i w:val="0"/>
                <w:iCs w:val="0"/>
                <w:color w:val="auto"/>
                <w:kern w:val="0"/>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lang w:val="en-US" w:eastAsia="zh-CN"/>
              </w:rPr>
              <w:t>1.</w:t>
            </w:r>
            <w:r>
              <w:rPr>
                <w:rFonts w:hint="eastAsia" w:ascii="仿宋_GB2312" w:hAnsi="仿宋_GB2312" w:eastAsia="仿宋_GB2312" w:cs="仿宋_GB2312"/>
                <w:i w:val="0"/>
                <w:iCs w:val="0"/>
                <w:color w:val="auto"/>
                <w:kern w:val="0"/>
                <w:sz w:val="24"/>
                <w:szCs w:val="24"/>
              </w:rPr>
              <w:t>含20台配套开源智能</w:t>
            </w:r>
            <w:r>
              <w:rPr>
                <w:rFonts w:hint="eastAsia" w:ascii="仿宋_GB2312" w:hAnsi="仿宋_GB2312" w:eastAsia="仿宋_GB2312" w:cs="仿宋_GB2312"/>
                <w:i w:val="0"/>
                <w:iCs w:val="0"/>
                <w:color w:val="auto"/>
                <w:kern w:val="0"/>
                <w:sz w:val="24"/>
                <w:szCs w:val="24"/>
                <w:lang w:eastAsia="zh-CN"/>
              </w:rPr>
              <w:t>体</w:t>
            </w:r>
            <w:r>
              <w:rPr>
                <w:rFonts w:hint="eastAsia" w:ascii="仿宋_GB2312" w:hAnsi="仿宋_GB2312" w:eastAsia="仿宋_GB2312" w:cs="仿宋_GB2312"/>
                <w:i w:val="0"/>
                <w:iCs w:val="0"/>
                <w:color w:val="auto"/>
                <w:kern w:val="0"/>
                <w:sz w:val="24"/>
                <w:szCs w:val="24"/>
              </w:rPr>
              <w:t>部署服务：</w:t>
            </w:r>
            <w:r>
              <w:rPr>
                <w:rFonts w:hint="eastAsia" w:ascii="仿宋_GB2312" w:hAnsi="仿宋_GB2312" w:eastAsia="仿宋_GB2312" w:cs="仿宋_GB2312"/>
                <w:i w:val="0"/>
                <w:iCs w:val="0"/>
                <w:color w:val="auto"/>
                <w:kern w:val="0"/>
                <w:sz w:val="24"/>
                <w:szCs w:val="24"/>
                <w:lang w:eastAsia="zh-CN"/>
              </w:rPr>
              <w:t>开源智能体</w:t>
            </w:r>
            <w:r>
              <w:rPr>
                <w:rFonts w:hint="eastAsia" w:ascii="仿宋_GB2312" w:hAnsi="仿宋_GB2312" w:eastAsia="仿宋_GB2312" w:cs="仿宋_GB2312"/>
                <w:i w:val="0"/>
                <w:iCs w:val="0"/>
                <w:color w:val="auto"/>
                <w:kern w:val="0"/>
                <w:sz w:val="24"/>
                <w:szCs w:val="24"/>
              </w:rPr>
              <w:t>基于Ubuntu</w:t>
            </w:r>
            <w:r>
              <w:rPr>
                <w:rFonts w:hint="eastAsia" w:ascii="仿宋_GB2312" w:hAnsi="仿宋_GB2312" w:eastAsia="仿宋_GB2312" w:cs="仿宋_GB2312"/>
                <w:i w:val="0"/>
                <w:iCs w:val="0"/>
                <w:color w:val="auto"/>
                <w:kern w:val="0"/>
                <w:sz w:val="24"/>
                <w:szCs w:val="24"/>
                <w:lang w:eastAsia="zh-CN"/>
              </w:rPr>
              <w:t>或国产操作系统运</w:t>
            </w:r>
            <w:r>
              <w:rPr>
                <w:rFonts w:hint="eastAsia" w:ascii="仿宋_GB2312" w:hAnsi="仿宋_GB2312" w:eastAsia="仿宋_GB2312" w:cs="仿宋_GB2312"/>
                <w:i w:val="0"/>
                <w:iCs w:val="0"/>
                <w:color w:val="auto"/>
                <w:kern w:val="0"/>
                <w:sz w:val="24"/>
                <w:szCs w:val="24"/>
              </w:rPr>
              <w:t>行，该系统对终端设备与操作用户均具备良好兼容性与易用性，终端具备边缘计算、多模态交互、智能体本地执行能力，支持与微信生态深度关联绑定，可在微信端直接完成指令下发、状态监控、任务控制与结果回显。同步完成固件升级、驱动适配、网络配置、IP规划、链路冗余与加密通信，实现与AI服务器低时延稳定互联及边缘端智能体任务可靠执行。</w:t>
            </w:r>
          </w:p>
          <w:p>
            <w:pPr>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i w:val="0"/>
                <w:iCs w:val="0"/>
                <w:color w:val="auto"/>
                <w:kern w:val="0"/>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rPr>
              <w:t>2. 搭建全自动智能体分布式架构，部署 LangGraph、AutoGen、CrewAI 多智能体协同框架，集成任务调度引擎、向量检索 RAG 模块、工具调用插件、状态持久化、分布式锁、权限隔离与全链路追踪系统。</w:t>
            </w:r>
          </w:p>
          <w:p>
            <w:pPr>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i w:val="0"/>
                <w:iCs w:val="0"/>
                <w:color w:val="auto"/>
                <w:kern w:val="0"/>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rPr>
              <w:t>3. 完成智能体场景流程编排：任务拆解、多轮决策、工具调用、终端协同执行、异常重试与降级机制、断点续跑、闭环反馈、可视化大屏配置，实现无人干预全自动运行与可观测可回溯。</w:t>
            </w:r>
          </w:p>
          <w:p>
            <w:pPr>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i w:val="0"/>
                <w:iCs w:val="0"/>
                <w:color w:val="auto"/>
                <w:kern w:val="0"/>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i w:val="0"/>
                <w:iCs w:val="0"/>
                <w:color w:val="auto"/>
                <w:kern w:val="0"/>
                <w:sz w:val="24"/>
                <w:szCs w:val="24"/>
              </w:rPr>
              <w:t>4. 开展全场景联调、多终端并发接入测试、端到端时延优化、死锁排查、容错加固，确保在高负载教学场景下无卡顿、无丢包、无异常崩溃。</w:t>
            </w:r>
          </w:p>
          <w:p>
            <w:pPr>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i w:val="0"/>
                <w:iCs w:val="0"/>
                <w:color w:val="auto"/>
                <w:kern w:val="0"/>
                <w:sz w:val="24"/>
                <w:szCs w:val="24"/>
              </w:rPr>
            </w:pPr>
            <w:r>
              <w:rPr>
                <w:rFonts w:hint="eastAsia" w:ascii="仿宋_GB2312" w:hAnsi="仿宋_GB2312" w:eastAsia="仿宋_GB2312" w:cs="仿宋_GB2312"/>
                <w:i w:val="0"/>
                <w:iCs w:val="0"/>
                <w:color w:val="auto"/>
                <w:kern w:val="0"/>
                <w:sz w:val="24"/>
                <w:szCs w:val="24"/>
              </w:rPr>
              <w:t xml:space="preserve">5. </w:t>
            </w:r>
            <w:r>
              <w:rPr>
                <w:rFonts w:hint="eastAsia" w:ascii="仿宋_GB2312" w:hAnsi="仿宋_GB2312" w:eastAsia="仿宋_GB2312" w:cs="仿宋_GB2312"/>
                <w:i w:val="0"/>
                <w:iCs w:val="0"/>
                <w:color w:val="auto"/>
                <w:kern w:val="0"/>
                <w:sz w:val="24"/>
                <w:szCs w:val="24"/>
                <w:lang w:eastAsia="zh-CN"/>
              </w:rPr>
              <w:t>入场时</w:t>
            </w:r>
            <w:r>
              <w:rPr>
                <w:rFonts w:hint="eastAsia" w:ascii="仿宋_GB2312" w:hAnsi="仿宋_GB2312" w:eastAsia="仿宋_GB2312" w:cs="仿宋_GB2312"/>
                <w:i w:val="0"/>
                <w:iCs w:val="0"/>
                <w:color w:val="auto"/>
                <w:kern w:val="0"/>
                <w:sz w:val="24"/>
                <w:szCs w:val="24"/>
              </w:rPr>
              <w:t>交付架构设计图、部署手册、运维指南、操作课件与现场培训，支持教师进行场景修改、参数调优、任务自定义与故障排查。</w:t>
            </w:r>
          </w:p>
          <w:p>
            <w:pPr>
              <w:pageBreakBefore w:val="0"/>
              <w:widowControl/>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i w:val="0"/>
                <w:iCs w:val="0"/>
                <w:color w:val="auto"/>
                <w:kern w:val="0"/>
                <w:sz w:val="24"/>
                <w:szCs w:val="24"/>
              </w:rPr>
            </w:pPr>
            <w:r>
              <w:rPr>
                <w:rFonts w:hint="eastAsia" w:ascii="仿宋_GB2312" w:hAnsi="仿宋_GB2312" w:eastAsia="仿宋_GB2312" w:cs="仿宋_GB2312"/>
                <w:b/>
                <w:sz w:val="24"/>
                <w:szCs w:val="24"/>
              </w:rPr>
              <w:t>★</w:t>
            </w:r>
            <w:r>
              <w:rPr>
                <w:rFonts w:hint="default" w:ascii="仿宋_GB2312" w:hAnsi="仿宋_GB2312" w:eastAsia="仿宋_GB2312" w:cs="仿宋_GB2312"/>
                <w:i w:val="0"/>
                <w:iCs w:val="0"/>
                <w:color w:val="auto"/>
                <w:kern w:val="0"/>
                <w:sz w:val="24"/>
                <w:szCs w:val="24"/>
              </w:rPr>
              <w:t>6. 实施基于Docker的智能体“沙箱”隔离与全链路安全审计，确保自动化任务可控：采用Docker容器技术为每个智能体（Agent）构建独立的运行“沙箱”，将智能体执行的代码、工具调用与宿主机系统深度隔离，防止因任务失控或恶意指令导致终端系统崩溃；建立精细化权限管控机制，严格限制智能体对本地文件、私有网络及核心数据库的访问范围，确保其仅能调用授权内的工具插件；配置WeChat指令端到端加密通信 与鉴权协议，防止指令被非法篡改或拦截；集成全量行为审计日志，对智能体的每一项决策、工具调用及数据输出进行实时监控与记录，确保自动化运行过程透明、合规且可追溯。</w:t>
            </w: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400" w:lineRule="exact"/>
              <w:ind w:left="420" w:hanging="42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i w:val="0"/>
                <w:iCs w:val="0"/>
                <w:color w:val="auto"/>
                <w:kern w:val="0"/>
                <w:sz w:val="24"/>
                <w:szCs w:val="24"/>
              </w:rPr>
              <w:t>套</w:t>
            </w:r>
          </w:p>
        </w:tc>
      </w:tr>
    </w:tbl>
    <w:p>
      <w:pPr>
        <w:jc w:val="left"/>
        <w:rPr>
          <w:rFonts w:hint="default"/>
          <w:sz w:val="21"/>
          <w:szCs w:val="24"/>
        </w:rPr>
      </w:pPr>
    </w:p>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包括货物及货物运抵指定交付地点的各种费用、随配附件、备品备件、易损件、专用工具、安装调试、技术培训、技术资料、包装、售后服务、保险费、税金、验收检验及其他所有成本费用的总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自验收合格后交付使用之日起</w:t>
            </w:r>
            <w:r>
              <w:rPr>
                <w:rFonts w:hint="eastAsia" w:ascii="仿宋_GB2312" w:hAnsi="仿宋_GB2312" w:eastAsia="仿宋_GB2312" w:cs="仿宋_GB2312"/>
                <w:bCs/>
                <w:color w:val="000000"/>
                <w:sz w:val="24"/>
                <w:lang w:val="en-US" w:eastAsia="zh-CN"/>
              </w:rPr>
              <w:t>3</w:t>
            </w:r>
            <w:r>
              <w:rPr>
                <w:rFonts w:hint="eastAsia" w:ascii="仿宋_GB2312" w:hAnsi="仿宋_GB2312" w:eastAsia="仿宋_GB2312" w:cs="仿宋_GB2312"/>
                <w:bCs/>
                <w:color w:val="00000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2.故障处理 ：</w:t>
            </w:r>
            <w:r>
              <w:rPr>
                <w:rFonts w:hint="eastAsia" w:ascii="仿宋_GB2312" w:hAnsi="仿宋_GB2312" w:eastAsia="仿宋_GB2312" w:cs="仿宋_GB2312"/>
                <w:bCs/>
                <w:color w:val="000000"/>
                <w:sz w:val="24"/>
                <w:szCs w:val="24"/>
              </w:rPr>
              <w:t>提供7*24小时维修服务，并提供售后服务电话，供应商提供同城 4h、异地 12h 技术响应服务，2 个工作日解决问题，对于未能解决的问题和故障应提供可行的升级方案，并提供周转设备或更换设备</w:t>
            </w:r>
            <w:r>
              <w:rPr>
                <w:rFonts w:hint="eastAsia" w:ascii="仿宋_GB2312" w:hAnsi="仿宋_GB2312" w:eastAsia="仿宋_GB2312" w:cs="仿宋_GB2312"/>
                <w:bCs/>
                <w:color w:val="000000"/>
                <w:sz w:val="24"/>
              </w:rPr>
              <w:t>。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654" w:type="dxa"/>
            <w:tcBorders>
              <w:top w:val="single" w:color="auto" w:sz="4" w:space="0"/>
              <w:left w:val="single" w:color="auto" w:sz="4" w:space="0"/>
              <w:bottom w:val="single" w:color="auto" w:sz="4" w:space="0"/>
              <w:right w:val="single" w:color="auto" w:sz="4" w:space="0"/>
            </w:tcBorders>
            <w:vAlign w:val="center"/>
          </w:tcPr>
          <w:p>
            <w:pPr>
              <w:numPr>
                <w:ilvl w:val="0"/>
                <w:numId w:val="2"/>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交货时间：自签订合同之日起</w:t>
            </w:r>
            <w:r>
              <w:rPr>
                <w:rFonts w:hint="eastAsia" w:ascii="仿宋_GB2312" w:hAnsi="仿宋_GB2312" w:eastAsia="仿宋_GB2312" w:cs="仿宋_GB2312"/>
                <w:bCs/>
                <w:color w:val="000000"/>
                <w:sz w:val="24"/>
                <w:lang w:val="en-US" w:eastAsia="zh-CN"/>
              </w:rPr>
              <w:t>1</w:t>
            </w:r>
            <w:r>
              <w:rPr>
                <w:rFonts w:hint="default" w:ascii="仿宋_GB2312" w:hAnsi="仿宋_GB2312" w:eastAsia="仿宋_GB2312" w:cs="仿宋_GB2312"/>
                <w:bCs/>
                <w:color w:val="000000"/>
                <w:sz w:val="24"/>
                <w:lang w:val="en-US" w:eastAsia="zh-CN"/>
              </w:rPr>
              <w:t>5</w:t>
            </w:r>
            <w:r>
              <w:rPr>
                <w:rFonts w:hint="eastAsia" w:ascii="仿宋_GB2312" w:hAnsi="仿宋_GB2312" w:eastAsia="仿宋_GB2312" w:cs="仿宋_GB2312"/>
                <w:bCs/>
                <w:color w:val="000000"/>
                <w:sz w:val="24"/>
              </w:rPr>
              <w:t>日内</w:t>
            </w:r>
            <w:r>
              <w:rPr>
                <w:rFonts w:hint="eastAsia" w:ascii="仿宋_GB2312" w:hAnsi="仿宋_GB2312" w:eastAsia="仿宋_GB2312" w:cs="仿宋_GB2312"/>
                <w:bCs/>
                <w:color w:val="000000"/>
                <w:sz w:val="24"/>
                <w:szCs w:val="24"/>
              </w:rPr>
              <w:t>完成全部货物供货</w:t>
            </w:r>
            <w:r>
              <w:rPr>
                <w:rFonts w:hint="eastAsia" w:ascii="仿宋_GB2312" w:hAnsi="仿宋_GB2312" w:eastAsia="仿宋_GB2312" w:cs="仿宋_GB2312"/>
                <w:bCs/>
                <w:color w:val="000000"/>
                <w:sz w:val="24"/>
              </w:rPr>
              <w:t>，并安排工作人员进场，</w:t>
            </w:r>
            <w:r>
              <w:rPr>
                <w:rFonts w:hint="eastAsia" w:ascii="仿宋_GB2312" w:hAnsi="仿宋_GB2312" w:eastAsia="仿宋_GB2312" w:cs="仿宋_GB2312"/>
                <w:bCs/>
                <w:color w:val="000000"/>
                <w:sz w:val="24"/>
                <w:lang w:val="en-US" w:eastAsia="zh-CN"/>
              </w:rPr>
              <w:t>1</w:t>
            </w:r>
            <w:r>
              <w:rPr>
                <w:rFonts w:hint="eastAsia" w:ascii="仿宋_GB2312" w:hAnsi="仿宋_GB2312" w:eastAsia="仿宋_GB2312" w:cs="仿宋_GB2312"/>
                <w:bCs/>
                <w:color w:val="000000"/>
                <w:sz w:val="24"/>
              </w:rPr>
              <w:t>个月内安装调试完毕服务器和大模型平台并上线运行系统，验收合格并交付使用。</w:t>
            </w:r>
          </w:p>
          <w:p>
            <w:pPr>
              <w:numPr>
                <w:ilvl w:val="-1"/>
                <w:numId w:val="0"/>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2.交货地点：广西柳州市</w:t>
            </w:r>
            <w:r>
              <w:rPr>
                <w:rFonts w:hint="eastAsia" w:ascii="仿宋_GB2312" w:hAnsi="仿宋_GB2312" w:eastAsia="仿宋_GB2312" w:cs="仿宋_GB2312"/>
                <w:bCs/>
                <w:color w:val="000000"/>
                <w:sz w:val="24"/>
                <w:lang w:val="en-US" w:eastAsia="zh-CN"/>
              </w:rPr>
              <w:t>第一职业技术学校内</w:t>
            </w:r>
            <w:r>
              <w:rPr>
                <w:rFonts w:hint="eastAsia" w:ascii="仿宋_GB2312" w:hAnsi="仿宋_GB2312" w:eastAsia="仿宋_GB2312" w:cs="仿宋_GB2312"/>
                <w:bCs/>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rPr>
              <w:t>财政性资金按财政国库集中支付规定程序办理。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0" w:right="0"/>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lang w:val="en-US" w:eastAsia="zh-CN"/>
              </w:rPr>
              <w:t>1.</w:t>
            </w:r>
            <w:r>
              <w:rPr>
                <w:rFonts w:hint="eastAsia" w:ascii="仿宋_GB2312" w:hAnsi="仿宋_GB2312" w:eastAsia="仿宋_GB2312" w:cs="仿宋_GB2312"/>
                <w:bCs/>
                <w:color w:val="000000"/>
                <w:sz w:val="24"/>
                <w:szCs w:val="24"/>
              </w:rPr>
              <w:t>预付款：本项目预付款为合同总金额的30%。</w:t>
            </w:r>
            <w:r>
              <w:rPr>
                <w:rFonts w:hint="eastAsia" w:ascii="仿宋_GB2312" w:hAnsi="仿宋_GB2312" w:eastAsia="仿宋_GB2312" w:cs="仿宋_GB2312"/>
                <w:bCs/>
                <w:color w:val="000000"/>
                <w:sz w:val="24"/>
              </w:rPr>
              <w:t>自签订合同之日起</w:t>
            </w:r>
            <w:r>
              <w:rPr>
                <w:rFonts w:hint="eastAsia" w:ascii="仿宋_GB2312" w:hAnsi="仿宋_GB2312" w:eastAsia="仿宋_GB2312" w:cs="仿宋_GB2312"/>
                <w:bCs/>
                <w:color w:val="000000"/>
                <w:sz w:val="24"/>
                <w:szCs w:val="24"/>
                <w:lang w:val="en-US" w:eastAsia="zh-CN"/>
              </w:rPr>
              <w:t>5</w:t>
            </w:r>
            <w:r>
              <w:rPr>
                <w:rFonts w:hint="eastAsia" w:ascii="仿宋_GB2312" w:hAnsi="仿宋_GB2312" w:eastAsia="仿宋_GB2312" w:cs="仿宋_GB2312"/>
                <w:bCs/>
                <w:color w:val="000000"/>
                <w:sz w:val="24"/>
                <w:szCs w:val="24"/>
              </w:rPr>
              <w:t>个工作日内，按国库集中支付程序足额支付预付款（不计利息）。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0" w:right="0"/>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lang w:val="en-US" w:eastAsia="zh-CN"/>
              </w:rPr>
              <w:t>2.</w:t>
            </w:r>
            <w:r>
              <w:rPr>
                <w:rFonts w:hint="eastAsia" w:ascii="仿宋_GB2312" w:hAnsi="仿宋_GB2312" w:eastAsia="仿宋_GB2312" w:cs="仿宋_GB2312"/>
                <w:bCs/>
                <w:color w:val="000000"/>
                <w:sz w:val="24"/>
                <w:szCs w:val="24"/>
              </w:rPr>
              <w:t>尾款支付：全部服务器货物交货、安装、调试完毕并验收合格，且配套服务</w:t>
            </w:r>
            <w:r>
              <w:rPr>
                <w:rFonts w:hint="eastAsia" w:ascii="仿宋_GB2312" w:hAnsi="仿宋_GB2312" w:eastAsia="仿宋_GB2312" w:cs="仿宋_GB2312"/>
                <w:bCs/>
                <w:color w:val="000000"/>
                <w:sz w:val="24"/>
                <w:szCs w:val="24"/>
                <w:lang w:eastAsia="zh-CN"/>
              </w:rPr>
              <w:t>，</w:t>
            </w:r>
            <w:r>
              <w:rPr>
                <w:rFonts w:hint="eastAsia" w:ascii="仿宋_GB2312" w:hAnsi="仿宋_GB2312" w:eastAsia="仿宋_GB2312" w:cs="仿宋_GB2312"/>
                <w:bCs/>
                <w:color w:val="000000"/>
                <w:sz w:val="24"/>
                <w:szCs w:val="24"/>
                <w:lang w:val="en-US" w:eastAsia="zh-CN"/>
              </w:rPr>
              <w:t>标的“2.服务器及算力调试、模型部署服务”、“3.AI全自动智能体场景搭建服务”</w:t>
            </w:r>
            <w:r>
              <w:rPr>
                <w:rFonts w:hint="eastAsia" w:ascii="仿宋_GB2312" w:hAnsi="仿宋_GB2312" w:eastAsia="仿宋_GB2312" w:cs="仿宋_GB2312"/>
                <w:bCs/>
                <w:color w:val="000000"/>
                <w:sz w:val="24"/>
                <w:szCs w:val="24"/>
              </w:rPr>
              <w:t>全部履约完成并经采购人确认无误后，采购人在收到中标人开具的合同总价款增值税专用发票之日起，原则上10个工作日内按国库集中支付程序支付合同剩余全部价款（不计利息）。</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3.投标人必须有完善的备品备件库体系，质保期内能提供相应的免费的措施和配件，保证过质保期后五年内有足够的备品备件，为完成本项目技术支持、服务需求提供可靠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1.国家强制性技术标准及有关规定；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2.交货验收时，采购人根据《广西壮族自治区政府采购项目履约验收管理办法》的规定，由采购人及中标人双方共同进行验收。必要时可委托国家认可的质量检测机构开展采购项目验收工作；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 xml:space="preserve">4.验收费用：验收所产生的检验费及相关的全部费用均由中标人承担。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654" w:type="dxa"/>
            <w:tcBorders>
              <w:top w:val="single" w:color="auto" w:sz="4" w:space="0"/>
              <w:left w:val="single" w:color="auto" w:sz="4" w:space="0"/>
              <w:bottom w:val="single" w:color="auto" w:sz="4" w:space="0"/>
              <w:right w:val="single" w:color="auto" w:sz="4" w:space="0"/>
            </w:tcBorders>
            <w:vAlign w:val="center"/>
          </w:tcPr>
          <w:p>
            <w:pPr>
              <w:pStyle w:val="444"/>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pPr>
              <w:pStyle w:val="772"/>
              <w:spacing w:before="0" w:beforeAutospacing="0" w:after="0" w:afterAutospacing="0" w:line="460" w:lineRule="atLeast"/>
              <w:rPr>
                <w:rStyle w:val="774"/>
                <w:rFonts w:hint="eastAsia" w:ascii="仿宋_GB2312" w:eastAsia="仿宋_GB2312"/>
                <w:color w:val="000000"/>
                <w:u w:val="single"/>
                <w:lang w:eastAsia="zh-CN"/>
              </w:rPr>
            </w:pPr>
            <w:r>
              <w:rPr>
                <w:rStyle w:val="445"/>
                <w:rFonts w:hint="eastAsia" w:ascii="仿宋_GB2312" w:eastAsia="仿宋_GB2312"/>
                <w:color w:val="000000"/>
              </w:rPr>
              <w:t>注：（1）采购标的对应的中小企业划分标准所属行业：</w:t>
            </w:r>
            <w:r>
              <w:rPr>
                <w:rStyle w:val="774"/>
                <w:rFonts w:hint="eastAsia" w:ascii="仿宋_GB2312" w:eastAsia="仿宋_GB2312"/>
                <w:color w:val="000000"/>
                <w:u w:val="single"/>
              </w:rPr>
              <w:t>标的</w:t>
            </w:r>
            <w:r>
              <w:rPr>
                <w:rStyle w:val="774"/>
                <w:rFonts w:hint="eastAsia" w:ascii="仿宋_GB2312" w:eastAsia="仿宋_GB2312"/>
                <w:color w:val="000000"/>
                <w:u w:val="single"/>
                <w:lang w:val="en-US" w:eastAsia="zh-CN"/>
              </w:rPr>
              <w:t>“1.AI算力服务器”所属行业为“工业”，其他标的不做中小企业划分</w:t>
            </w:r>
            <w:r>
              <w:rPr>
                <w:rStyle w:val="774"/>
                <w:rFonts w:hint="eastAsia" w:ascii="仿宋_GB2312" w:eastAsia="仿宋_GB2312"/>
                <w:color w:val="000000"/>
                <w:u w:val="single"/>
                <w:lang w:eastAsia="zh-CN"/>
              </w:rPr>
              <w:t>；</w:t>
            </w:r>
          </w:p>
          <w:p>
            <w:pPr>
              <w:pStyle w:val="444"/>
              <w:spacing w:before="0" w:beforeAutospacing="0" w:after="0" w:afterAutospacing="0" w:line="460" w:lineRule="atLeast"/>
              <w:rPr>
                <w:rFonts w:hint="eastAsia" w:ascii="仿宋_GB2312" w:eastAsia="仿宋_GB2312"/>
                <w:color w:val="000000"/>
              </w:rPr>
            </w:pPr>
            <w:r>
              <w:rPr>
                <w:rStyle w:val="445"/>
                <w:rFonts w:hint="eastAsia" w:ascii="仿宋_GB2312" w:eastAsia="仿宋_GB2312"/>
                <w:color w:val="000000"/>
              </w:rPr>
              <w:t>（2）中小企业划分有关标准根据工信部等部委发布的《关于印发中小企业划型标准规定的通知》（工信部联企业〔2011〕300号）确定；</w:t>
            </w:r>
          </w:p>
          <w:p>
            <w:pPr>
              <w:pStyle w:val="444"/>
              <w:spacing w:before="0" w:beforeAutospacing="0" w:after="0" w:afterAutospacing="0" w:line="460" w:lineRule="atLeast"/>
              <w:rPr>
                <w:rFonts w:hint="eastAsia" w:ascii="仿宋_GB2312" w:eastAsia="仿宋_GB2312"/>
                <w:color w:val="000000"/>
              </w:rPr>
            </w:pPr>
            <w:r>
              <w:rPr>
                <w:rStyle w:val="445"/>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pPr>
              <w:pStyle w:val="44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pPr>
              <w:pStyle w:val="44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pPr>
              <w:pStyle w:val="44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pPr>
              <w:pStyle w:val="44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pPr>
              <w:pStyle w:val="776"/>
              <w:spacing w:before="0" w:beforeAutospacing="0" w:after="0" w:afterAutospacing="0" w:line="460" w:lineRule="atLeast"/>
              <w:rPr>
                <w:rFonts w:hint="eastAsia" w:ascii="仿宋_GB2312" w:eastAsia="仿宋_GB2312"/>
                <w:color w:val="000000"/>
                <w:lang w:eastAsia="zh-CN"/>
              </w:rPr>
            </w:pPr>
            <w:r>
              <w:rPr>
                <w:rFonts w:hint="eastAsia" w:ascii="仿宋_GB2312" w:eastAsia="仿宋_GB2312"/>
                <w:color w:val="000000"/>
              </w:rPr>
              <w:t>6.财政部 发展改革委《关于印发节能产品政府采购品目清单的通知》（财库〔2019〕19号）</w:t>
            </w:r>
            <w:r>
              <w:rPr>
                <w:rFonts w:hint="eastAsia" w:ascii="仿宋_GB2312" w:eastAsia="仿宋_GB2312"/>
                <w:color w:val="000000"/>
                <w:lang w:eastAsia="zh-CN"/>
              </w:rPr>
              <w:t>；</w:t>
            </w:r>
          </w:p>
          <w:p>
            <w:pPr>
              <w:pStyle w:val="776"/>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hAnsi="宋体" w:eastAsia="仿宋_GB2312" w:cs="Arial"/>
                <w:b/>
                <w:bCs w:val="0"/>
                <w:color w:val="000000"/>
                <w:sz w:val="24"/>
                <w:highlight w:val="none"/>
              </w:rPr>
              <w:t>7.国务院办公厅关于在政府采购中实施本国产品标准及相关政策的通知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pPr>
              <w:pStyle w:val="776"/>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776"/>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pPr>
              <w:pStyle w:val="776"/>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pStyle w:val="776"/>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pStyle w:val="776"/>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pStyle w:val="776"/>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pPr>
              <w:pStyle w:val="444"/>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highlight w:val="none"/>
                <w:lang w:val="en-US" w:eastAsia="zh-CN"/>
              </w:rPr>
              <w:t>供应商提供的声明函或有关证明文件应当随中标结果同时公告。其他未尽事宜按照《国务院办公厅关于在政府采购中实施本国产品标准及相关政策的通知》（国办发〔2025〕34号）执行。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vAlign w:val="center"/>
          </w:tcPr>
          <w:p>
            <w:pPr>
              <w:pStyle w:val="465"/>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w:t>
            </w:r>
            <w:r>
              <w:rPr>
                <w:rFonts w:hint="eastAsia" w:ascii="仿宋_GB2312" w:eastAsia="仿宋_GB2312"/>
                <w:color w:val="000000"/>
                <w:lang w:eastAsia="zh-CN"/>
              </w:rPr>
              <w:t>人</w:t>
            </w:r>
            <w:r>
              <w:rPr>
                <w:rFonts w:hint="eastAsia" w:ascii="仿宋_GB2312" w:eastAsia="仿宋_GB2312"/>
                <w:color w:val="000000"/>
              </w:rPr>
              <w:t>具备有效的质量管理体系认证证书</w:t>
            </w:r>
            <w:r>
              <w:rPr>
                <w:rFonts w:hint="eastAsia" w:ascii="仿宋_GB2312" w:eastAsia="仿宋_GB2312"/>
                <w:color w:val="00000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能力或业绩要求（如有）</w:t>
            </w:r>
          </w:p>
        </w:tc>
        <w:tc>
          <w:tcPr>
            <w:tcW w:w="7654" w:type="dxa"/>
            <w:tcBorders>
              <w:top w:val="single" w:color="auto" w:sz="4" w:space="0"/>
              <w:left w:val="single" w:color="auto" w:sz="4" w:space="0"/>
              <w:bottom w:val="single" w:color="auto" w:sz="4" w:space="0"/>
              <w:right w:val="single" w:color="auto" w:sz="4" w:space="0"/>
            </w:tcBorders>
            <w:vAlign w:val="center"/>
          </w:tcPr>
          <w:p>
            <w:pPr>
              <w:pStyle w:val="485"/>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投标人20</w:t>
            </w:r>
            <w:r>
              <w:rPr>
                <w:rFonts w:hint="eastAsia" w:ascii="仿宋_GB2312" w:eastAsia="仿宋_GB2312"/>
                <w:color w:val="000000"/>
                <w:lang w:val="en-US" w:eastAsia="zh-CN"/>
              </w:rPr>
              <w:t>22</w:t>
            </w:r>
            <w:r>
              <w:rPr>
                <w:rFonts w:hint="eastAsia" w:ascii="仿宋_GB2312" w:eastAsia="仿宋_GB2312"/>
                <w:color w:val="000000"/>
              </w:rPr>
              <w:t>年1月1日起至今</w:t>
            </w:r>
            <w:r>
              <w:rPr>
                <w:rFonts w:hint="eastAsia" w:ascii="仿宋_GB2312" w:hAnsi="宋体" w:eastAsia="仿宋_GB2312" w:cs="宋体"/>
                <w:color w:val="000000"/>
                <w:sz w:val="24"/>
                <w:szCs w:val="24"/>
              </w:rPr>
              <w:t>，</w:t>
            </w:r>
            <w:r>
              <w:rPr>
                <w:rFonts w:hint="eastAsia" w:ascii="仿宋_GB2312" w:eastAsia="仿宋_GB2312"/>
                <w:color w:val="000000"/>
              </w:rPr>
              <w:t>本项目所投</w:t>
            </w:r>
            <w:r>
              <w:rPr>
                <w:rFonts w:hint="eastAsia" w:ascii="仿宋_GB2312" w:eastAsia="仿宋_GB2312"/>
                <w:color w:val="000000"/>
                <w:lang w:eastAsia="zh-CN"/>
              </w:rPr>
              <w:t>核心</w:t>
            </w:r>
            <w:r>
              <w:rPr>
                <w:rFonts w:hint="eastAsia" w:ascii="仿宋_GB2312" w:eastAsia="仿宋_GB2312"/>
                <w:color w:val="000000"/>
              </w:rPr>
              <w:t>产品在项目中被安装使用。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pPr>
        <w:spacing w:line="360" w:lineRule="auto"/>
        <w:rPr>
          <w:rFonts w:ascii="仿宋_GB2312" w:eastAsia="仿宋_GB2312"/>
          <w:sz w:val="24"/>
        </w:rPr>
      </w:pPr>
    </w:p>
    <w:p>
      <w:pPr>
        <w:sectPr>
          <w:pgSz w:w="11906" w:h="16838"/>
          <w:pgMar w:top="1440" w:right="1440" w:bottom="1440" w:left="1440" w:header="851" w:footer="992" w:gutter="0"/>
          <w:cols w:space="720" w:num="1"/>
          <w:docGrid w:linePitch="312" w:charSpace="0"/>
        </w:sectPr>
      </w:pPr>
    </w:p>
    <w:p>
      <w:pPr>
        <w:pStyle w:val="4"/>
        <w:spacing w:line="276" w:lineRule="auto"/>
        <w:jc w:val="center"/>
        <w:rPr>
          <w:sz w:val="32"/>
          <w:szCs w:val="32"/>
        </w:rPr>
      </w:pPr>
      <w:bookmarkStart w:id="41" w:name="_Toc4717"/>
      <w:bookmarkStart w:id="42" w:name="_Toc29711"/>
      <w:bookmarkStart w:id="43" w:name="_Toc12823"/>
      <w:bookmarkStart w:id="44" w:name="_Toc18913"/>
      <w:r>
        <w:rPr>
          <w:rFonts w:hint="eastAsia"/>
          <w:sz w:val="32"/>
          <w:szCs w:val="32"/>
        </w:rPr>
        <w:t>第三章 投标人须知</w:t>
      </w:r>
      <w:bookmarkEnd w:id="41"/>
      <w:bookmarkEnd w:id="42"/>
      <w:bookmarkEnd w:id="43"/>
      <w:bookmarkEnd w:id="44"/>
    </w:p>
    <w:p>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pPr>
              <w:spacing w:line="400" w:lineRule="exact"/>
              <w:jc w:val="center"/>
              <w:rPr>
                <w:rFonts w:ascii="仿宋_GB2312" w:eastAsia="仿宋_GB2312"/>
                <w:b/>
                <w:sz w:val="24"/>
              </w:rPr>
            </w:pPr>
            <w:r>
              <w:rPr>
                <w:rFonts w:hint="eastAsia" w:ascii="仿宋_GB2312"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pPr>
              <w:spacing w:line="400" w:lineRule="exact"/>
              <w:rPr>
                <w:rFonts w:hint="eastAsia" w:ascii="仿宋_GB2312" w:eastAsia="仿宋_GB2312"/>
                <w:sz w:val="24"/>
                <w:lang w:eastAsia="zh-CN"/>
              </w:rPr>
            </w:pPr>
            <w:r>
              <w:rPr>
                <w:rFonts w:hint="eastAsia" w:ascii="仿宋_GB2312" w:eastAsia="仿宋_GB2312"/>
                <w:sz w:val="24"/>
              </w:rPr>
              <w:t>项目名称：</w:t>
            </w:r>
            <w:r>
              <w:rPr>
                <w:rFonts w:hint="eastAsia" w:ascii="仿宋_GB2312" w:hAnsi="宋体" w:eastAsia="仿宋_GB2312"/>
                <w:sz w:val="24"/>
                <w:lang w:eastAsia="zh-CN"/>
              </w:rPr>
              <w:t>柳州市第一职业技术学校大模型计算资源中心建设（一期）项目采购</w:t>
            </w:r>
          </w:p>
          <w:p>
            <w:pPr>
              <w:spacing w:line="400" w:lineRule="exact"/>
              <w:rPr>
                <w:rFonts w:hint="eastAsia" w:ascii="仿宋_GB2312" w:eastAsia="仿宋_GB2312"/>
                <w:sz w:val="24"/>
                <w:lang w:eastAsia="zh-CN"/>
              </w:rPr>
            </w:pPr>
            <w:r>
              <w:rPr>
                <w:rFonts w:hint="eastAsia" w:ascii="仿宋_GB2312" w:eastAsia="仿宋_GB2312"/>
                <w:sz w:val="24"/>
              </w:rPr>
              <w:t>项目编号：</w:t>
            </w:r>
            <w:r>
              <w:rPr>
                <w:rFonts w:hint="eastAsia" w:ascii="仿宋_GB2312" w:hAnsi="宋体" w:eastAsia="仿宋_GB2312"/>
                <w:sz w:val="24"/>
                <w:lang w:eastAsia="zh-CN"/>
              </w:rPr>
              <w:t>LZZC2026-G1-990408-LZSZ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2</w:t>
            </w:r>
          </w:p>
        </w:tc>
        <w:tc>
          <w:tcPr>
            <w:tcW w:w="8232" w:type="dxa"/>
          </w:tcPr>
          <w:p>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玖拾万元整</w:t>
            </w:r>
            <w:r>
              <w:rPr>
                <w:rFonts w:hint="eastAsia" w:ascii="仿宋_GB2312" w:eastAsia="仿宋_GB2312"/>
                <w:sz w:val="24"/>
              </w:rPr>
              <w:t>（¥</w:t>
            </w:r>
            <w:r>
              <w:rPr>
                <w:rFonts w:ascii="仿宋_GB2312" w:eastAsia="仿宋_GB2312"/>
                <w:sz w:val="24"/>
              </w:rPr>
              <w:t>900</w:t>
            </w:r>
            <w:r>
              <w:rPr>
                <w:rFonts w:hint="eastAsia" w:ascii="仿宋_GB2312" w:eastAsia="仿宋_GB2312"/>
                <w:sz w:val="24"/>
                <w:lang w:val="en-US" w:eastAsia="zh-CN"/>
              </w:rPr>
              <w:t>,</w:t>
            </w:r>
            <w:r>
              <w:rPr>
                <w:rFonts w:ascii="仿宋_GB2312" w:eastAsia="仿宋_GB2312"/>
                <w:sz w:val="24"/>
              </w:rPr>
              <w:t>000</w:t>
            </w:r>
            <w:r>
              <w:rPr>
                <w:rFonts w:hint="eastAsia" w:ascii="仿宋_GB2312" w:eastAsia="仿宋_GB2312"/>
                <w:sz w:val="24"/>
                <w:lang w:val="en-US" w:eastAsia="zh-CN"/>
              </w:rPr>
              <w:t>.00</w:t>
            </w:r>
            <w:r>
              <w:rPr>
                <w:rFonts w:hint="eastAsia" w:ascii="仿宋_GB2312"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投标报价及费用：</w:t>
            </w:r>
          </w:p>
          <w:p>
            <w:pPr>
              <w:spacing w:line="400" w:lineRule="exact"/>
              <w:rPr>
                <w:rFonts w:ascii="仿宋_GB2312" w:eastAsia="仿宋_GB2312"/>
                <w:sz w:val="24"/>
              </w:rPr>
            </w:pPr>
            <w:r>
              <w:rPr>
                <w:rFonts w:hint="eastAsia" w:ascii="仿宋_GB2312" w:eastAsia="仿宋_GB2312"/>
                <w:sz w:val="24"/>
              </w:rPr>
              <w:t>1.本项目投标应以人民币报价；</w:t>
            </w:r>
          </w:p>
          <w:p>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pPr>
              <w:spacing w:line="400" w:lineRule="exact"/>
              <w:rPr>
                <w:rFonts w:ascii="仿宋_GB2312" w:eastAsia="仿宋_GB2312"/>
                <w:sz w:val="24"/>
              </w:rPr>
            </w:pPr>
            <w:r>
              <w:rPr>
                <w:rFonts w:hint="eastAsia" w:ascii="仿宋_GB2312" w:eastAsia="仿宋_GB2312"/>
                <w:sz w:val="24"/>
              </w:rPr>
              <w:t>3.本次招标文件和代理服务费用全免。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pPr>
              <w:pStyle w:val="524"/>
              <w:spacing w:before="0" w:beforeAutospacing="0" w:after="0" w:afterAutospacing="0" w:line="460" w:lineRule="atLeast"/>
              <w:rPr>
                <w:rFonts w:ascii="仿宋_GB2312" w:eastAsia="仿宋_GB2312"/>
                <w:color w:val="000000"/>
              </w:rPr>
            </w:pPr>
            <w:r>
              <w:rPr>
                <w:rStyle w:val="525"/>
                <w:rFonts w:hint="eastAsia" w:ascii="仿宋_GB2312" w:eastAsia="仿宋_GB2312"/>
                <w:color w:val="000000"/>
              </w:rPr>
              <w:t>电子投标文件：</w:t>
            </w:r>
            <w:r>
              <w:rPr>
                <w:rFonts w:hint="eastAsia" w:ascii="仿宋_GB2312" w:eastAsia="仿宋_GB2312"/>
                <w:b/>
                <w:bCs/>
                <w:color w:val="000000"/>
              </w:rPr>
              <w:br w:type="textWrapping"/>
            </w:r>
            <w:r>
              <w:rPr>
                <w:rStyle w:val="525"/>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25"/>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25"/>
                <w:rFonts w:hint="eastAsia" w:ascii="仿宋_GB2312" w:eastAsia="仿宋_GB2312"/>
                <w:color w:val="000000"/>
              </w:rPr>
              <w:t>3.电子投标文件成功提交后，投标人可自行打印投标文件接收回执。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pPr>
              <w:pStyle w:val="545"/>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pPr>
              <w:pStyle w:val="565"/>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pPr>
              <w:pStyle w:val="585"/>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pPr>
              <w:pStyle w:val="605"/>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pPr>
              <w:pStyle w:val="625"/>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pPr>
              <w:pStyle w:val="645"/>
              <w:spacing w:before="0" w:beforeAutospacing="0" w:after="0" w:afterAutospacing="0" w:line="460" w:lineRule="atLeast"/>
              <w:rPr>
                <w:rFonts w:ascii="仿宋_GB2312" w:eastAsia="仿宋_GB2312"/>
                <w:color w:val="000000"/>
              </w:rPr>
            </w:pPr>
            <w:r>
              <w:rPr>
                <w:rStyle w:val="646"/>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46"/>
                <w:rFonts w:hint="eastAsia" w:ascii="仿宋_GB2312" w:eastAsia="仿宋_GB2312"/>
                <w:color w:val="000000"/>
              </w:rPr>
              <w:t>二、甄别方式：</w:t>
            </w:r>
            <w:r>
              <w:rPr>
                <w:rFonts w:hint="eastAsia" w:ascii="仿宋_GB2312" w:eastAsia="仿宋_GB2312"/>
                <w:b/>
                <w:bCs/>
                <w:color w:val="000000"/>
              </w:rPr>
              <w:br w:type="textWrapping"/>
            </w:r>
            <w:r>
              <w:rPr>
                <w:rStyle w:val="646"/>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46"/>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46"/>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pPr>
              <w:pStyle w:val="666"/>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667"/>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pPr>
              <w:pStyle w:val="687"/>
              <w:spacing w:before="0" w:beforeAutospacing="0" w:after="0" w:afterAutospacing="0" w:line="460" w:lineRule="atLeast"/>
              <w:rPr>
                <w:rFonts w:ascii="仿宋_GB2312" w:eastAsia="仿宋_GB2312"/>
                <w:color w:val="000000"/>
              </w:rPr>
            </w:pPr>
            <w:r>
              <w:rPr>
                <w:rStyle w:val="688"/>
                <w:rFonts w:hint="eastAsia" w:ascii="仿宋_GB2312" w:eastAsia="仿宋_GB2312"/>
                <w:color w:val="000000"/>
              </w:rPr>
              <w:t>签订合同时间：中标通知书发出后</w:t>
            </w:r>
            <w:r>
              <w:rPr>
                <w:rStyle w:val="688"/>
                <w:rFonts w:hint="eastAsia" w:ascii="仿宋_GB2312" w:eastAsia="仿宋_GB2312"/>
                <w:color w:val="000000"/>
                <w:u w:val="single"/>
              </w:rPr>
              <w:t>25</w:t>
            </w:r>
            <w:r>
              <w:rPr>
                <w:rStyle w:val="688"/>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pPr>
              <w:pStyle w:val="708"/>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pPr>
              <w:pStyle w:val="728"/>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pPr>
              <w:pStyle w:val="748"/>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pPr>
              <w:pStyle w:val="768"/>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pPr>
        <w:spacing w:line="360" w:lineRule="auto"/>
        <w:jc w:val="center"/>
        <w:rPr>
          <w:b/>
          <w:sz w:val="32"/>
          <w:szCs w:val="32"/>
        </w:rPr>
        <w:sectPr>
          <w:pgSz w:w="11906" w:h="16838"/>
          <w:pgMar w:top="1440" w:right="1440" w:bottom="1440" w:left="1440" w:header="851" w:footer="992" w:gutter="0"/>
          <w:cols w:space="720" w:num="1"/>
          <w:docGrid w:linePitch="312" w:charSpace="0"/>
        </w:sectPr>
      </w:pPr>
    </w:p>
    <w:p>
      <w:pPr>
        <w:spacing w:line="360" w:lineRule="auto"/>
        <w:jc w:val="center"/>
        <w:rPr>
          <w:b/>
          <w:sz w:val="32"/>
          <w:szCs w:val="32"/>
        </w:rPr>
      </w:pPr>
      <w:r>
        <w:rPr>
          <w:rFonts w:hint="eastAsia"/>
          <w:b/>
          <w:sz w:val="32"/>
          <w:szCs w:val="32"/>
        </w:rPr>
        <w:t>投标人须知</w:t>
      </w:r>
    </w:p>
    <w:p>
      <w:pPr>
        <w:spacing w:line="300" w:lineRule="exact"/>
        <w:jc w:val="center"/>
        <w:rPr>
          <w:b/>
          <w:sz w:val="32"/>
          <w:szCs w:val="32"/>
        </w:rPr>
      </w:pPr>
    </w:p>
    <w:p>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360" w:lineRule="exact"/>
        <w:ind w:right="-330" w:rightChars="-157" w:firstLine="472" w:firstLineChars="196"/>
        <w:jc w:val="left"/>
        <w:outlineLvl w:val="1"/>
        <w:rPr>
          <w:rFonts w:ascii="仿宋_GB2312" w:eastAsia="仿宋_GB2312"/>
          <w:b/>
          <w:sz w:val="24"/>
        </w:rPr>
      </w:pPr>
      <w:bookmarkStart w:id="45" w:name="_Toc254970527"/>
      <w:bookmarkStart w:id="46" w:name="_Toc254970668"/>
      <w:r>
        <w:rPr>
          <w:rFonts w:hint="eastAsia" w:ascii="仿宋_GB2312" w:eastAsia="仿宋_GB2312"/>
          <w:b/>
          <w:sz w:val="24"/>
        </w:rPr>
        <w:t>1. 适用范围</w:t>
      </w:r>
      <w:bookmarkEnd w:id="45"/>
      <w:bookmarkEnd w:id="46"/>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lang w:eastAsia="zh-CN"/>
        </w:rPr>
        <w:t>柳州市第一职业技术学校大模型计算资源中心建设（一期）项目采购</w:t>
      </w:r>
      <w:r>
        <w:rPr>
          <w:rFonts w:hint="eastAsia" w:ascii="仿宋_GB2312" w:hAnsi="宋体" w:eastAsia="仿宋_GB2312"/>
          <w:bCs/>
          <w:sz w:val="24"/>
          <w:szCs w:val="24"/>
        </w:rPr>
        <w:t>项目的招标、投标、评标、定标、验收、合同履约、付款等行为（法律、法规另有规定的，从其规定）。</w:t>
      </w:r>
    </w:p>
    <w:p>
      <w:pPr>
        <w:snapToGrid w:val="0"/>
        <w:spacing w:line="360" w:lineRule="exact"/>
        <w:ind w:right="-330" w:rightChars="-157" w:firstLine="354" w:firstLineChars="147"/>
        <w:jc w:val="left"/>
        <w:outlineLvl w:val="1"/>
        <w:rPr>
          <w:rFonts w:ascii="仿宋_GB2312" w:eastAsia="仿宋_GB2312"/>
          <w:b/>
          <w:sz w:val="24"/>
        </w:rPr>
      </w:pPr>
      <w:bookmarkStart w:id="47" w:name="_Toc254970669"/>
      <w:bookmarkStart w:id="48" w:name="_Toc254970528"/>
      <w:r>
        <w:rPr>
          <w:rFonts w:hint="eastAsia" w:ascii="仿宋_GB2312" w:eastAsia="仿宋_GB2312"/>
          <w:b/>
          <w:sz w:val="24"/>
        </w:rPr>
        <w:t>2.定义</w:t>
      </w:r>
      <w:bookmarkEnd w:id="47"/>
      <w:bookmarkEnd w:id="48"/>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柳州市第一职业技术学校</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pPr>
        <w:pStyle w:val="26"/>
        <w:snapToGrid w:val="0"/>
        <w:spacing w:line="360" w:lineRule="exact"/>
        <w:ind w:right="-330" w:rightChars="-157" w:firstLine="480" w:firstLineChars="200"/>
        <w:rPr>
          <w:rFonts w:hint="eastAsia" w:ascii="仿宋_GB2312" w:hAnsi="宋体" w:eastAsia="仿宋_GB2312"/>
          <w:bCs/>
          <w:sz w:val="24"/>
          <w:szCs w:val="24"/>
        </w:rPr>
      </w:pPr>
      <w:bookmarkStart w:id="49"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49"/>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pPr>
        <w:pStyle w:val="26"/>
        <w:snapToGrid w:val="0"/>
        <w:spacing w:line="360" w:lineRule="exact"/>
        <w:ind w:right="-330" w:rightChars="-157" w:firstLine="480" w:firstLineChars="200"/>
        <w:rPr>
          <w:rFonts w:hint="eastAsia" w:ascii="仿宋_GB2312" w:hAnsi="宋体" w:eastAsia="仿宋_GB2312"/>
          <w:bCs/>
          <w:sz w:val="24"/>
          <w:szCs w:val="24"/>
        </w:rPr>
      </w:pPr>
      <w:bookmarkStart w:id="50" w:name="_Hlk93681424"/>
      <w:bookmarkStart w:id="51" w:name="_Toc254970529"/>
      <w:bookmarkStart w:id="52" w:name="_Toc254970670"/>
      <w:bookmarkStart w:id="53" w:name="_Toc254970675"/>
      <w:bookmarkStart w:id="54" w:name="_Toc254970534"/>
      <w:bookmarkStart w:id="55" w:name="_Toc254970536"/>
      <w:bookmarkStart w:id="56" w:name="_Toc254970677"/>
      <w:r>
        <w:rPr>
          <w:rFonts w:hint="eastAsia" w:ascii="仿宋_GB2312" w:hAnsi="宋体" w:eastAsia="仿宋_GB2312"/>
          <w:bCs/>
          <w:sz w:val="24"/>
          <w:szCs w:val="24"/>
        </w:rPr>
        <w:t>2.9“▲”系指本次采购的核心产品。</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50"/>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51"/>
      <w:bookmarkEnd w:id="52"/>
    </w:p>
    <w:p>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pPr>
        <w:snapToGrid w:val="0"/>
        <w:spacing w:line="400" w:lineRule="exact"/>
        <w:ind w:firstLine="482" w:firstLineChars="200"/>
        <w:jc w:val="left"/>
        <w:rPr>
          <w:rFonts w:ascii="仿宋_GB2312" w:eastAsia="仿宋_GB2312"/>
          <w:b/>
          <w:sz w:val="24"/>
        </w:rPr>
      </w:pPr>
      <w:bookmarkStart w:id="57" w:name="_Toc254970530"/>
      <w:bookmarkStart w:id="58" w:name="_Toc254970671"/>
      <w:r>
        <w:rPr>
          <w:rFonts w:hint="eastAsia" w:ascii="仿宋_GB2312" w:eastAsia="仿宋_GB2312"/>
          <w:b/>
          <w:sz w:val="24"/>
        </w:rPr>
        <w:t>4.投标委托</w:t>
      </w:r>
      <w:bookmarkEnd w:id="57"/>
      <w:bookmarkEnd w:id="58"/>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59" w:name="_Toc254970531"/>
      <w:bookmarkStart w:id="60" w:name="_Toc254970672"/>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59"/>
      <w:bookmarkEnd w:id="60"/>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00" w:lineRule="exact"/>
        <w:ind w:firstLine="472" w:firstLineChars="196"/>
        <w:jc w:val="left"/>
        <w:outlineLvl w:val="1"/>
        <w:rPr>
          <w:rFonts w:ascii="仿宋_GB2312" w:eastAsia="仿宋_GB2312"/>
          <w:b/>
          <w:sz w:val="24"/>
        </w:rPr>
      </w:pPr>
      <w:bookmarkStart w:id="61" w:name="_Toc254970532"/>
      <w:bookmarkStart w:id="62" w:name="_Toc254970673"/>
      <w:r>
        <w:rPr>
          <w:rFonts w:hint="eastAsia" w:ascii="仿宋_GB2312" w:eastAsia="仿宋_GB2312"/>
          <w:b/>
          <w:sz w:val="24"/>
        </w:rPr>
        <w:t>8.特别说明</w:t>
      </w:r>
      <w:bookmarkEnd w:id="61"/>
      <w:bookmarkEnd w:id="62"/>
    </w:p>
    <w:p>
      <w:pPr>
        <w:pStyle w:val="26"/>
        <w:snapToGrid w:val="0"/>
        <w:spacing w:line="400" w:lineRule="exact"/>
        <w:ind w:firstLine="480" w:firstLineChars="200"/>
        <w:rPr>
          <w:rFonts w:hint="eastAsia" w:ascii="仿宋_GB2312" w:hAnsi="宋体" w:eastAsia="仿宋_GB2312"/>
          <w:bCs/>
          <w:sz w:val="24"/>
          <w:szCs w:val="24"/>
        </w:rPr>
      </w:pPr>
      <w:bookmarkStart w:id="63" w:name="_Toc254970674"/>
      <w:bookmarkStart w:id="64"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63"/>
    <w:bookmarkEnd w:id="64"/>
    <w:p>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pPr>
        <w:pStyle w:val="26"/>
        <w:numPr>
          <w:ilvl w:val="0"/>
          <w:numId w:val="3"/>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pPr>
        <w:pStyle w:val="26"/>
        <w:numPr>
          <w:ilvl w:val="0"/>
          <w:numId w:val="3"/>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53"/>
      <w:bookmarkEnd w:id="54"/>
    </w:p>
    <w:p>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pPr>
        <w:snapToGrid w:val="0"/>
        <w:spacing w:line="360" w:lineRule="exact"/>
        <w:ind w:right="-330" w:rightChars="-157" w:firstLine="472" w:firstLineChars="196"/>
        <w:jc w:val="left"/>
        <w:rPr>
          <w:rFonts w:ascii="仿宋_GB2312" w:eastAsia="仿宋_GB2312" w:cs="Courier New"/>
          <w:b/>
          <w:sz w:val="24"/>
        </w:rPr>
      </w:pPr>
      <w:bookmarkStart w:id="65" w:name="_Toc254970535"/>
      <w:bookmarkStart w:id="66" w:name="_Toc254970676"/>
      <w:r>
        <w:rPr>
          <w:rFonts w:hint="eastAsia" w:ascii="仿宋_GB2312" w:eastAsia="仿宋_GB2312" w:cs="Courier New"/>
          <w:b/>
          <w:sz w:val="24"/>
        </w:rPr>
        <w:t>三、投标文件的编制</w:t>
      </w:r>
      <w:bookmarkEnd w:id="65"/>
      <w:bookmarkEnd w:id="66"/>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55"/>
    <w:bookmarkEnd w:id="56"/>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pPr>
        <w:pStyle w:val="270"/>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pPr>
        <w:pStyle w:val="27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pPr>
        <w:pStyle w:val="27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pPr>
        <w:pStyle w:val="27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pPr>
        <w:snapToGrid w:val="0"/>
        <w:spacing w:line="340" w:lineRule="exact"/>
        <w:ind w:right="-330" w:rightChars="-157" w:firstLine="472" w:firstLineChars="196"/>
        <w:jc w:val="left"/>
        <w:rPr>
          <w:rFonts w:hint="eastAsia" w:ascii="仿宋_GB2312" w:hAnsi="宋体" w:eastAsia="仿宋_GB2312" w:cs="Courier New"/>
          <w:sz w:val="24"/>
        </w:rPr>
      </w:pPr>
      <w:bookmarkStart w:id="67" w:name="_Hlk517112171"/>
      <w:bookmarkStart w:id="68" w:name="_Toc254970678"/>
      <w:bookmarkStart w:id="69" w:name="_Toc254970537"/>
      <w:bookmarkStart w:id="70" w:name="_Hlk517112217"/>
      <w:r>
        <w:rPr>
          <w:rFonts w:hint="eastAsia" w:ascii="仿宋_GB2312" w:hAnsi="宋体" w:eastAsia="仿宋_GB2312"/>
          <w:b/>
          <w:bCs/>
          <w:sz w:val="24"/>
        </w:rPr>
        <w:t>注：以下第（1）至第（</w:t>
      </w:r>
      <w:r>
        <w:rPr>
          <w:rFonts w:hint="eastAsia" w:ascii="仿宋_GB2312" w:hAnsi="宋体" w:eastAsia="仿宋_GB2312"/>
          <w:b/>
          <w:bCs/>
          <w:sz w:val="24"/>
          <w:lang w:val="en-US" w:eastAsia="zh-CN"/>
        </w:rPr>
        <w:t>3</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bookmarkEnd w:id="67"/>
    <w:p>
      <w:pPr>
        <w:pStyle w:val="290"/>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（4）投标人项目经验一览表（如有，格式见第六章）；</w:t>
      </w:r>
    </w:p>
    <w:p>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（5）项目实施方案（如有，格式见第六章）；</w:t>
      </w:r>
    </w:p>
    <w:p>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w:t>
      </w:r>
      <w:r>
        <w:rPr>
          <w:rFonts w:hint="eastAsia" w:ascii="仿宋_GB2312" w:hAnsi="宋体" w:eastAsia="仿宋_GB2312" w:cs="宋体"/>
          <w:b w:val="0"/>
          <w:color w:val="000000"/>
          <w:sz w:val="24"/>
          <w:szCs w:val="24"/>
        </w:rPr>
        <w:t>实施进度计划和工期保证</w:t>
      </w:r>
      <w:r>
        <w:rPr>
          <w:rFonts w:hint="eastAsia" w:ascii="仿宋_GB2312" w:eastAsia="仿宋_GB2312" w:cs="宋体"/>
          <w:b w:val="0"/>
          <w:color w:val="000000"/>
          <w:sz w:val="24"/>
          <w:szCs w:val="24"/>
          <w:lang w:eastAsia="zh-CN"/>
        </w:rPr>
        <w:t>方案</w:t>
      </w:r>
      <w:r>
        <w:rPr>
          <w:rFonts w:hint="eastAsia" w:ascii="仿宋_GB2312" w:eastAsia="仿宋_GB2312"/>
          <w:color w:val="000000"/>
        </w:rPr>
        <w:t>（如有，格式见第六章）；</w:t>
      </w:r>
    </w:p>
    <w:p>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（7）技术培训方案（如有，格式见第六章）；</w:t>
      </w:r>
    </w:p>
    <w:p>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（8）售后服务方案（如有，格式见第六章）；</w:t>
      </w:r>
    </w:p>
    <w:p>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）投标人具备有效的质量管理体系认证证书（如有）；</w:t>
      </w:r>
    </w:p>
    <w:p>
      <w:pPr>
        <w:pStyle w:val="290"/>
        <w:spacing w:before="0" w:beforeAutospacing="0" w:after="0" w:afterAutospacing="0" w:line="360" w:lineRule="atLeast"/>
        <w:rPr>
          <w:rFonts w:hint="default"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10</w:t>
      </w:r>
      <w:r>
        <w:rPr>
          <w:rFonts w:hint="eastAsia" w:ascii="仿宋_GB2312" w:eastAsia="仿宋_GB2312"/>
          <w:color w:val="000000"/>
        </w:rPr>
        <w:t>）投标产品由国家确定的认证机构出具的处于有效期之内的环境标志产品认证证书（如有）；</w:t>
      </w:r>
    </w:p>
    <w:p>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bookmarkEnd w:id="68"/>
    <w:bookmarkEnd w:id="69"/>
    <w:bookmarkEnd w:id="70"/>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pPr>
        <w:snapToGrid w:val="0"/>
        <w:spacing w:line="400" w:lineRule="exact"/>
        <w:ind w:firstLine="422" w:firstLineChars="175"/>
        <w:jc w:val="left"/>
        <w:rPr>
          <w:rFonts w:ascii="仿宋_GB2312" w:eastAsia="仿宋_GB2312" w:cs="Courier New"/>
          <w:b/>
          <w:sz w:val="24"/>
        </w:rPr>
      </w:pPr>
      <w:bookmarkStart w:id="71" w:name="_Toc254970538"/>
      <w:bookmarkStart w:id="72" w:name="_Toc254970679"/>
      <w:r>
        <w:rPr>
          <w:rFonts w:hint="eastAsia" w:ascii="仿宋_GB2312" w:eastAsia="仿宋_GB2312" w:cs="Courier New"/>
          <w:b/>
          <w:sz w:val="24"/>
        </w:rPr>
        <w:t>15.投标报价</w:t>
      </w:r>
      <w:bookmarkEnd w:id="71"/>
      <w:bookmarkEnd w:id="72"/>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pPr>
        <w:snapToGrid w:val="0"/>
        <w:spacing w:line="360" w:lineRule="exact"/>
        <w:ind w:right="-330" w:rightChars="-157" w:firstLine="420"/>
        <w:jc w:val="left"/>
        <w:rPr>
          <w:rFonts w:ascii="仿宋_GB2312" w:eastAsia="仿宋_GB2312" w:cs="Courier New"/>
          <w:sz w:val="24"/>
        </w:rPr>
      </w:pPr>
      <w:bookmarkStart w:id="73" w:name="_Hlk93681408"/>
      <w:r>
        <w:rPr>
          <w:rFonts w:hint="eastAsia" w:ascii="仿宋_GB2312" w:eastAsia="仿宋_GB2312" w:cs="Courier New"/>
          <w:sz w:val="24"/>
        </w:rPr>
        <w:t>15.2投标报价是履行合同的最终价格，应包括货物及货物运抵指定交付地点的所有成本、各种费用的总和。</w:t>
      </w:r>
    </w:p>
    <w:bookmarkEnd w:id="73"/>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pPr>
        <w:spacing w:line="400" w:lineRule="exact"/>
        <w:ind w:firstLine="472" w:firstLineChars="196"/>
        <w:rPr>
          <w:rFonts w:ascii="仿宋_GB2312" w:eastAsia="仿宋_GB2312" w:cs="Courier New"/>
          <w:b/>
          <w:sz w:val="24"/>
        </w:rPr>
      </w:pPr>
      <w:bookmarkStart w:id="74" w:name="_Toc254970682"/>
      <w:bookmarkStart w:id="75" w:name="_Toc254970541"/>
      <w:r>
        <w:rPr>
          <w:rFonts w:hint="eastAsia" w:ascii="仿宋_GB2312" w:eastAsia="仿宋_GB2312" w:cs="Courier New"/>
          <w:b/>
          <w:sz w:val="24"/>
        </w:rPr>
        <w:t>17.投标保证金</w:t>
      </w:r>
      <w:bookmarkEnd w:id="74"/>
      <w:bookmarkEnd w:id="75"/>
    </w:p>
    <w:p>
      <w:pPr>
        <w:snapToGrid w:val="0"/>
        <w:spacing w:line="400" w:lineRule="exact"/>
        <w:ind w:firstLine="420"/>
        <w:jc w:val="left"/>
        <w:rPr>
          <w:rFonts w:ascii="仿宋_GB2312" w:eastAsia="仿宋_GB2312" w:cs="Courier New"/>
          <w:sz w:val="24"/>
        </w:rPr>
      </w:pPr>
      <w:bookmarkStart w:id="76" w:name="_Toc254970542"/>
      <w:bookmarkStart w:id="77" w:name="_Toc254970683"/>
      <w:r>
        <w:rPr>
          <w:rFonts w:hint="eastAsia" w:ascii="仿宋_GB2312" w:eastAsia="仿宋_GB2312" w:cs="Courier New"/>
          <w:sz w:val="24"/>
        </w:rPr>
        <w:t>17.1本项目无需提交投标保证金。</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76"/>
      <w:bookmarkEnd w:id="77"/>
      <w:r>
        <w:rPr>
          <w:rFonts w:hint="eastAsia" w:ascii="仿宋_GB2312" w:eastAsia="仿宋_GB2312" w:cs="Courier New"/>
          <w:b/>
          <w:sz w:val="24"/>
        </w:rPr>
        <w:t>编制、加密要求</w:t>
      </w:r>
    </w:p>
    <w:p>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spacing w:line="360" w:lineRule="auto"/>
        <w:ind w:firstLine="480" w:firstLineChars="200"/>
        <w:rPr>
          <w:rFonts w:hint="eastAsia"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78" w:name="_Hlk93676509"/>
      <w:r>
        <w:rPr>
          <w:rFonts w:hint="eastAsia" w:ascii="仿宋_GB2312" w:eastAsia="仿宋_GB2312"/>
          <w:sz w:val="24"/>
        </w:rPr>
        <w:t>扫描不清晰或乱码或表达不清所引起的后果由投标人负责。</w:t>
      </w:r>
      <w:bookmarkEnd w:id="78"/>
    </w:p>
    <w:p>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79" w:name="_Toc254970543"/>
      <w:bookmarkStart w:id="80" w:name="_Toc254970684"/>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79"/>
      <w:bookmarkEnd w:id="80"/>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pPr>
        <w:snapToGrid w:val="0"/>
        <w:spacing w:line="400" w:lineRule="exact"/>
        <w:ind w:firstLine="420"/>
        <w:jc w:val="left"/>
        <w:rPr>
          <w:rFonts w:ascii="仿宋_GB2312" w:eastAsia="仿宋_GB2312" w:cs="Courier New"/>
          <w:sz w:val="24"/>
        </w:rPr>
      </w:pPr>
      <w:bookmarkStart w:id="81" w:name="_Hlk93676577"/>
      <w:r>
        <w:rPr>
          <w:rFonts w:hint="eastAsia" w:ascii="仿宋_GB2312" w:eastAsia="仿宋_GB2312" w:cs="Courier New"/>
          <w:sz w:val="24"/>
        </w:rPr>
        <w:t>（3）报价超过招标文件中规定的预算金额或者最高限价的；</w:t>
      </w:r>
    </w:p>
    <w:bookmarkEnd w:id="81"/>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eastAsia="zh-CN"/>
        </w:rPr>
        <w:t>二</w:t>
      </w:r>
      <w:r>
        <w:rPr>
          <w:rFonts w:ascii="仿宋_GB2312" w:eastAsia="仿宋_GB2312"/>
          <w:sz w:val="24"/>
        </w:rPr>
        <w:t>项以上的；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pPr>
        <w:spacing w:line="460" w:lineRule="exact"/>
        <w:ind w:firstLine="482" w:firstLineChars="200"/>
        <w:rPr>
          <w:rFonts w:ascii="仿宋_GB2312" w:eastAsia="仿宋_GB2312"/>
          <w:b/>
          <w:sz w:val="24"/>
        </w:rPr>
      </w:pPr>
      <w:r>
        <w:rPr>
          <w:rFonts w:hint="eastAsia" w:ascii="仿宋_GB2312" w:eastAsia="仿宋_GB2312"/>
          <w:b/>
          <w:sz w:val="24"/>
        </w:rPr>
        <w:t>20.2特别说明</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pPr>
        <w:pStyle w:val="26"/>
        <w:snapToGrid w:val="0"/>
        <w:spacing w:line="370" w:lineRule="exact"/>
        <w:ind w:firstLine="472" w:firstLineChars="196"/>
        <w:rPr>
          <w:rFonts w:hint="eastAsia" w:ascii="仿宋_GB2312" w:hAnsi="宋体" w:eastAsia="仿宋_GB2312"/>
          <w:b/>
          <w:sz w:val="24"/>
          <w:szCs w:val="24"/>
        </w:rPr>
      </w:pPr>
      <w:bookmarkStart w:id="82" w:name="_Toc254970545"/>
      <w:bookmarkStart w:id="83" w:name="_Toc254970686"/>
      <w:r>
        <w:rPr>
          <w:rFonts w:hint="eastAsia" w:ascii="仿宋_GB2312" w:hAnsi="宋体" w:eastAsia="仿宋_GB2312"/>
          <w:b/>
          <w:sz w:val="24"/>
          <w:szCs w:val="24"/>
        </w:rPr>
        <w:t>六、评标</w:t>
      </w:r>
      <w:bookmarkEnd w:id="82"/>
      <w:bookmarkEnd w:id="83"/>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pPr>
        <w:pStyle w:val="26"/>
        <w:snapToGrid w:val="0"/>
        <w:spacing w:line="370" w:lineRule="exact"/>
        <w:ind w:firstLine="472" w:firstLineChars="196"/>
        <w:rPr>
          <w:rFonts w:hint="eastAsia" w:ascii="仿宋_GB2312" w:hAnsi="宋体" w:eastAsia="仿宋_GB2312"/>
          <w:b/>
          <w:sz w:val="24"/>
          <w:szCs w:val="24"/>
        </w:rPr>
      </w:pPr>
      <w:bookmarkStart w:id="84" w:name="_Toc254970688"/>
      <w:bookmarkStart w:id="85" w:name="_Toc254970547"/>
      <w:r>
        <w:rPr>
          <w:rFonts w:hint="eastAsia" w:ascii="仿宋_GB2312" w:hAnsi="宋体" w:eastAsia="仿宋_GB2312"/>
          <w:b/>
          <w:sz w:val="24"/>
          <w:szCs w:val="24"/>
        </w:rPr>
        <w:t>八、</w:t>
      </w:r>
      <w:bookmarkEnd w:id="84"/>
      <w:bookmarkEnd w:id="85"/>
      <w:r>
        <w:rPr>
          <w:rFonts w:hint="eastAsia" w:ascii="仿宋_GB2312" w:hAnsi="宋体" w:eastAsia="仿宋_GB2312"/>
          <w:b/>
          <w:sz w:val="24"/>
          <w:szCs w:val="24"/>
        </w:rPr>
        <w:t>签订合同</w:t>
      </w:r>
    </w:p>
    <w:p>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pPr>
        <w:snapToGrid w:val="0"/>
        <w:spacing w:line="370" w:lineRule="exact"/>
        <w:ind w:firstLine="420"/>
        <w:jc w:val="left"/>
        <w:rPr>
          <w:rFonts w:ascii="仿宋_GB2312" w:eastAsia="仿宋_GB2312" w:cs="Courier New"/>
          <w:sz w:val="24"/>
        </w:rPr>
      </w:pPr>
      <w:bookmarkStart w:id="86" w:name="_Hlk93676812"/>
      <w:r>
        <w:rPr>
          <w:rFonts w:hint="eastAsia" w:ascii="仿宋_GB2312" w:eastAsia="仿宋_GB2312" w:cs="Courier New"/>
          <w:sz w:val="24"/>
        </w:rPr>
        <w:t>40.1中标人接到中标通知书后，应按有关规定与采购人签订合同。</w:t>
      </w:r>
    </w:p>
    <w:bookmarkEnd w:id="86"/>
    <w:p>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87" w:name="_Toc254970548"/>
      <w:bookmarkStart w:id="88" w:name="_Toc254970689"/>
      <w:bookmarkStart w:id="89" w:name="_Toc497578452"/>
    </w:p>
    <w:p/>
    <w:p/>
    <w:p/>
    <w:p/>
    <w:p/>
    <w:p/>
    <w:p/>
    <w:p/>
    <w:p/>
    <w:p/>
    <w:p/>
    <w:p/>
    <w:p/>
    <w:p/>
    <w:p/>
    <w:p/>
    <w:p/>
    <w:p>
      <w:pPr>
        <w:pStyle w:val="4"/>
        <w:jc w:val="center"/>
        <w:rPr>
          <w:sz w:val="30"/>
          <w:szCs w:val="30"/>
        </w:rPr>
      </w:pPr>
      <w:bookmarkStart w:id="90" w:name="_Toc16422"/>
      <w:bookmarkStart w:id="91" w:name="_Toc7047"/>
      <w:bookmarkStart w:id="92" w:name="_Toc27328"/>
      <w:bookmarkStart w:id="93" w:name="_Toc27177"/>
      <w:r>
        <w:rPr>
          <w:rFonts w:hint="eastAsia"/>
          <w:sz w:val="30"/>
          <w:szCs w:val="30"/>
        </w:rPr>
        <w:t xml:space="preserve">第四章 </w:t>
      </w:r>
      <w:bookmarkEnd w:id="87"/>
      <w:bookmarkEnd w:id="88"/>
      <w:r>
        <w:rPr>
          <w:rFonts w:hint="eastAsia"/>
          <w:sz w:val="30"/>
          <w:szCs w:val="30"/>
        </w:rPr>
        <w:t>评标方法及评标标准</w:t>
      </w:r>
      <w:bookmarkEnd w:id="89"/>
      <w:bookmarkEnd w:id="90"/>
      <w:bookmarkEnd w:id="91"/>
      <w:bookmarkEnd w:id="92"/>
      <w:bookmarkEnd w:id="93"/>
      <w:r>
        <w:tab/>
      </w:r>
    </w:p>
    <w:p>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94" w:name="_Hlk93676870"/>
      <w:r>
        <w:rPr>
          <w:rFonts w:hint="eastAsia" w:ascii="仿宋_GB2312" w:eastAsia="仿宋_GB2312"/>
          <w:b/>
          <w:sz w:val="24"/>
        </w:rPr>
        <w:t>，对投标人的价格、技术、信誉、业绩等</w:t>
      </w:r>
      <w:bookmarkEnd w:id="94"/>
      <w:r>
        <w:rPr>
          <w:rFonts w:hint="eastAsia" w:ascii="仿宋_GB2312" w:eastAsia="仿宋_GB2312"/>
          <w:b/>
          <w:sz w:val="24"/>
        </w:rPr>
        <w:t>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p>
      <w:pPr>
        <w:widowControl w:val="0"/>
        <w:kinsoku w:val="0"/>
        <w:autoSpaceDE w:val="0"/>
        <w:autoSpaceDN w:val="0"/>
        <w:spacing w:beforeLines="0" w:afterLines="0" w:line="360" w:lineRule="exact"/>
        <w:rPr>
          <w:rFonts w:hint="eastAsia" w:ascii="仿宋_GB2312" w:eastAsia="仿宋_GB2312"/>
          <w:b/>
          <w:sz w:val="32"/>
          <w:szCs w:val="24"/>
        </w:rPr>
      </w:pPr>
      <w:bookmarkStart w:id="95" w:name="OLE_LINK1"/>
    </w:p>
    <w:tbl>
      <w:tblPr>
        <w:tblStyle w:val="294"/>
        <w:tblW w:w="90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1088"/>
        <w:gridCol w:w="4944"/>
        <w:gridCol w:w="690"/>
        <w:gridCol w:w="1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9082" w:type="dxa"/>
            <w:gridSpan w:val="5"/>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b/>
                <w:sz w:val="21"/>
                <w:szCs w:val="24"/>
              </w:rPr>
            </w:pPr>
            <w:r>
              <w:rPr>
                <w:rFonts w:hint="eastAsia" w:ascii="仿宋_GB2312" w:eastAsia="仿宋_GB2312"/>
                <w:b/>
                <w:sz w:val="32"/>
                <w:szCs w:val="24"/>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评分项</w:t>
            </w:r>
          </w:p>
        </w:tc>
        <w:tc>
          <w:tcPr>
            <w:tcW w:w="108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评审因素</w:t>
            </w:r>
          </w:p>
        </w:tc>
        <w:tc>
          <w:tcPr>
            <w:tcW w:w="494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评分标准说明</w:t>
            </w:r>
          </w:p>
        </w:tc>
        <w:tc>
          <w:tcPr>
            <w:tcW w:w="69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分值</w:t>
            </w:r>
          </w:p>
        </w:tc>
        <w:tc>
          <w:tcPr>
            <w:tcW w:w="141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价格分</w:t>
            </w:r>
          </w:p>
        </w:tc>
        <w:tc>
          <w:tcPr>
            <w:tcW w:w="108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价格</w:t>
            </w:r>
          </w:p>
        </w:tc>
        <w:tc>
          <w:tcPr>
            <w:tcW w:w="494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440" w:lineRule="exact"/>
              <w:ind w:firstLine="420" w:firstLineChars="200"/>
              <w:jc w:val="left"/>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1.满足招标文件要求且投标价格最低的投标报价为评标基准价，其投标人的报价分为最高分30分；</w:t>
            </w:r>
          </w:p>
          <w:p>
            <w:pPr>
              <w:widowControl w:val="0"/>
              <w:kinsoku w:val="0"/>
              <w:autoSpaceDE w:val="0"/>
              <w:autoSpaceDN w:val="0"/>
              <w:spacing w:beforeLines="0" w:afterLines="0" w:line="440" w:lineRule="exact"/>
              <w:ind w:firstLine="420" w:firstLineChars="200"/>
              <w:jc w:val="left"/>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2.其他投标人的报价得分按以下公式计算：</w:t>
            </w:r>
          </w:p>
          <w:p>
            <w:pPr>
              <w:widowControl w:val="0"/>
              <w:kinsoku w:val="0"/>
              <w:autoSpaceDE w:val="0"/>
              <w:autoSpaceDN w:val="0"/>
              <w:spacing w:beforeLines="0" w:afterLines="0" w:line="440" w:lineRule="exact"/>
              <w:ind w:firstLine="420" w:firstLineChars="200"/>
              <w:jc w:val="left"/>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报价得分=（评标基准价／某投标人投标报价）×30分；</w:t>
            </w:r>
          </w:p>
          <w:p>
            <w:pPr>
              <w:widowControl w:val="0"/>
              <w:kinsoku w:val="0"/>
              <w:autoSpaceDE w:val="0"/>
              <w:autoSpaceDN w:val="0"/>
              <w:spacing w:beforeLines="0" w:afterLines="0" w:line="440" w:lineRule="exact"/>
              <w:ind w:firstLine="420" w:firstLineChars="200"/>
              <w:jc w:val="left"/>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3.小型、微型企业价格折扣率：</w:t>
            </w:r>
          </w:p>
          <w:p>
            <w:pPr>
              <w:spacing w:line="400" w:lineRule="exact"/>
              <w:ind w:firstLine="420" w:firstLineChars="200"/>
              <w:jc w:val="left"/>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符合《政府采购促进中小企业发展管理办法》（财库〔2020〕46号）规定条件且出具该办法规定的《中小企业声明函》的小型和微型企业参与报价，对其报价给予20%的扣除。监狱企业、残疾人福利性企业视同小微型企业，不重复享受政策。</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4.本国产品价格折扣：</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pPr>
              <w:widowControl w:val="0"/>
              <w:kinsoku w:val="0"/>
              <w:autoSpaceDE w:val="0"/>
              <w:autoSpaceDN w:val="0"/>
              <w:spacing w:beforeLines="0" w:afterLines="0" w:line="440" w:lineRule="exact"/>
              <w:ind w:firstLine="420" w:firstLineChars="200"/>
              <w:jc w:val="left"/>
              <w:rPr>
                <w:rFonts w:hint="eastAsia" w:ascii="仿宋_GB2312" w:hAnsi="仿宋_GB2312" w:eastAsia="仿宋_GB2312" w:cs="仿宋_GB2312"/>
                <w:b/>
                <w:sz w:val="21"/>
                <w:szCs w:val="24"/>
              </w:rPr>
            </w:pPr>
            <w:r>
              <w:rPr>
                <w:rFonts w:hint="eastAsia" w:ascii="仿宋_GB2312" w:hAnsi="仿宋_GB2312" w:eastAsia="仿宋_GB2312" w:cs="仿宋_GB2312"/>
                <w:highlight w:val="none"/>
                <w:lang w:val="en-US" w:eastAsia="zh-CN"/>
              </w:rPr>
              <w:t>5.政策性扣除计算方法：评标价=投标人投标报价×（1-小微企业政策扣除比例-本国产品政策扣除比例），除上述政策性扣除情况外，评标价=投标人投标报价。</w:t>
            </w:r>
          </w:p>
        </w:tc>
        <w:tc>
          <w:tcPr>
            <w:tcW w:w="69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30</w:t>
            </w:r>
          </w:p>
        </w:tc>
        <w:tc>
          <w:tcPr>
            <w:tcW w:w="141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b/>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sz w:val="21"/>
                <w:szCs w:val="24"/>
              </w:rPr>
            </w:pPr>
            <w:r>
              <w:rPr>
                <w:rFonts w:hint="eastAsia" w:ascii="仿宋_GB2312" w:hAnsi="仿宋_GB2312" w:eastAsia="仿宋_GB2312" w:cs="仿宋_GB2312"/>
                <w:b/>
                <w:sz w:val="21"/>
                <w:szCs w:val="24"/>
              </w:rPr>
              <w:t>信誉分</w:t>
            </w:r>
          </w:p>
        </w:tc>
        <w:tc>
          <w:tcPr>
            <w:tcW w:w="108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体系认证</w:t>
            </w:r>
          </w:p>
        </w:tc>
        <w:tc>
          <w:tcPr>
            <w:tcW w:w="494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440" w:lineRule="exact"/>
              <w:ind w:firstLine="420" w:firstLineChars="200"/>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投标人</w:t>
            </w:r>
            <w:r>
              <w:rPr>
                <w:rFonts w:hint="eastAsia" w:ascii="仿宋_GB2312" w:hAnsi="仿宋_GB2312" w:eastAsia="仿宋_GB2312" w:cs="仿宋_GB2312"/>
                <w:sz w:val="21"/>
                <w:szCs w:val="21"/>
                <w:lang w:val="en-US" w:eastAsia="zh-CN"/>
              </w:rPr>
              <w:t>具备有效的</w:t>
            </w:r>
            <w:r>
              <w:rPr>
                <w:rFonts w:hint="eastAsia" w:ascii="仿宋_GB2312" w:hAnsi="仿宋_GB2312" w:eastAsia="仿宋_GB2312" w:cs="仿宋_GB2312"/>
                <w:sz w:val="21"/>
                <w:szCs w:val="21"/>
              </w:rPr>
              <w:t>质量管理体系认证</w:t>
            </w:r>
            <w:r>
              <w:rPr>
                <w:rFonts w:hint="eastAsia" w:ascii="仿宋_GB2312" w:hAnsi="仿宋_GB2312" w:eastAsia="仿宋_GB2312" w:cs="仿宋_GB2312"/>
                <w:sz w:val="21"/>
                <w:szCs w:val="21"/>
                <w:lang w:val="en-US" w:eastAsia="zh-CN"/>
              </w:rPr>
              <w:t>证书</w:t>
            </w:r>
            <w:r>
              <w:rPr>
                <w:rFonts w:hint="eastAsia" w:ascii="仿宋_GB2312" w:hAnsi="仿宋_GB2312" w:eastAsia="仿宋_GB2312" w:cs="仿宋_GB2312"/>
                <w:sz w:val="21"/>
                <w:szCs w:val="21"/>
              </w:rPr>
              <w:t>得2分，满分2分</w:t>
            </w:r>
            <w:r>
              <w:rPr>
                <w:rFonts w:hint="eastAsia" w:ascii="仿宋_GB2312" w:hAnsi="仿宋_GB2312" w:eastAsia="仿宋_GB2312" w:cs="仿宋_GB2312"/>
                <w:sz w:val="21"/>
                <w:szCs w:val="21"/>
                <w:lang w:eastAsia="zh-CN"/>
              </w:rPr>
              <w:t>。</w:t>
            </w:r>
          </w:p>
          <w:p>
            <w:pPr>
              <w:widowControl w:val="0"/>
              <w:kinsoku w:val="0"/>
              <w:autoSpaceDE w:val="0"/>
              <w:autoSpaceDN w:val="0"/>
              <w:spacing w:beforeLines="0" w:afterLines="0" w:line="440" w:lineRule="exact"/>
              <w:ind w:firstLine="422" w:firstLineChars="200"/>
              <w:rPr>
                <w:rFonts w:hint="eastAsia" w:ascii="仿宋_GB2312" w:hAnsi="仿宋_GB2312" w:eastAsia="仿宋_GB2312" w:cs="仿宋_GB2312"/>
                <w:sz w:val="21"/>
                <w:szCs w:val="24"/>
              </w:rPr>
            </w:pPr>
            <w:r>
              <w:rPr>
                <w:rFonts w:hint="eastAsia" w:ascii="仿宋_GB2312" w:hAnsi="仿宋_GB2312" w:eastAsia="仿宋_GB2312" w:cs="仿宋_GB2312"/>
                <w:b/>
                <w:sz w:val="21"/>
                <w:szCs w:val="21"/>
              </w:rPr>
              <w:t>注：投标人提供证书材料并加盖投标人CA电子签章，否则不予计分。</w:t>
            </w:r>
          </w:p>
        </w:tc>
        <w:tc>
          <w:tcPr>
            <w:tcW w:w="69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b/>
                <w:dstrike/>
                <w:sz w:val="21"/>
                <w:szCs w:val="24"/>
              </w:rPr>
            </w:pPr>
            <w:r>
              <w:rPr>
                <w:rFonts w:hint="eastAsia" w:ascii="仿宋_GB2312" w:hAnsi="仿宋_GB2312" w:eastAsia="仿宋_GB2312" w:cs="仿宋_GB2312"/>
                <w:b/>
                <w:sz w:val="21"/>
                <w:szCs w:val="24"/>
              </w:rPr>
              <w:t>2</w:t>
            </w:r>
          </w:p>
        </w:tc>
        <w:tc>
          <w:tcPr>
            <w:tcW w:w="141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sz w:val="21"/>
                <w:szCs w:val="24"/>
              </w:rPr>
              <w:t>相关认证证书材料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宋体" w:eastAsia="仿宋_GB2312"/>
                <w:b/>
                <w:sz w:val="21"/>
                <w:szCs w:val="24"/>
              </w:rPr>
            </w:pPr>
            <w:r>
              <w:rPr>
                <w:rFonts w:hint="eastAsia" w:ascii="仿宋_GB2312" w:hAnsi="宋体" w:eastAsia="仿宋_GB2312"/>
                <w:b/>
                <w:sz w:val="21"/>
                <w:szCs w:val="24"/>
              </w:rPr>
              <w:t>业绩分</w:t>
            </w:r>
          </w:p>
        </w:tc>
        <w:tc>
          <w:tcPr>
            <w:tcW w:w="108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宋体" w:eastAsia="仿宋_GB2312"/>
                <w:b/>
                <w:sz w:val="21"/>
                <w:szCs w:val="24"/>
              </w:rPr>
            </w:pPr>
            <w:r>
              <w:rPr>
                <w:rFonts w:hint="eastAsia" w:ascii="仿宋_GB2312" w:hAnsi="仿宋_GB2312" w:eastAsia="仿宋_GB2312" w:cs="仿宋_GB2312"/>
                <w:b/>
                <w:sz w:val="21"/>
                <w:szCs w:val="24"/>
              </w:rPr>
              <w:t>项目经验</w:t>
            </w:r>
          </w:p>
        </w:tc>
        <w:tc>
          <w:tcPr>
            <w:tcW w:w="494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440" w:lineRule="exact"/>
              <w:ind w:firstLine="420" w:firstLineChars="200"/>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投标人2022年1月1日起至今本项目所投</w:t>
            </w:r>
            <w:r>
              <w:rPr>
                <w:rFonts w:hint="eastAsia" w:ascii="仿宋_GB2312" w:hAnsi="仿宋_GB2312" w:eastAsia="仿宋_GB2312" w:cs="仿宋_GB2312"/>
                <w:sz w:val="21"/>
                <w:szCs w:val="24"/>
                <w:lang w:val="en-US" w:eastAsia="zh-CN"/>
              </w:rPr>
              <w:t>核心</w:t>
            </w:r>
            <w:r>
              <w:rPr>
                <w:rFonts w:hint="eastAsia" w:ascii="仿宋_GB2312" w:hAnsi="仿宋_GB2312" w:eastAsia="仿宋_GB2312" w:cs="仿宋_GB2312"/>
                <w:sz w:val="21"/>
                <w:szCs w:val="24"/>
              </w:rPr>
              <w:t>产品在项目中被安装使用，每有一</w:t>
            </w:r>
            <w:r>
              <w:rPr>
                <w:rFonts w:hint="eastAsia" w:ascii="仿宋_GB2312" w:hAnsi="仿宋_GB2312" w:eastAsia="仿宋_GB2312" w:cs="仿宋_GB2312"/>
                <w:sz w:val="21"/>
                <w:szCs w:val="24"/>
                <w:lang w:val="en-US" w:eastAsia="zh-CN"/>
              </w:rPr>
              <w:t>个</w:t>
            </w:r>
            <w:r>
              <w:rPr>
                <w:rFonts w:hint="eastAsia" w:ascii="仿宋_GB2312" w:hAnsi="仿宋_GB2312" w:eastAsia="仿宋_GB2312" w:cs="仿宋_GB2312"/>
                <w:sz w:val="21"/>
                <w:szCs w:val="24"/>
              </w:rPr>
              <w:t>项</w:t>
            </w:r>
            <w:r>
              <w:rPr>
                <w:rFonts w:hint="eastAsia" w:ascii="仿宋_GB2312" w:hAnsi="仿宋_GB2312" w:eastAsia="仿宋_GB2312" w:cs="仿宋_GB2312"/>
                <w:sz w:val="21"/>
                <w:szCs w:val="24"/>
                <w:lang w:val="en-US" w:eastAsia="zh-CN"/>
              </w:rPr>
              <w:t>目</w:t>
            </w:r>
            <w:r>
              <w:rPr>
                <w:rFonts w:hint="eastAsia" w:ascii="仿宋_GB2312" w:hAnsi="仿宋_GB2312" w:eastAsia="仿宋_GB2312" w:cs="仿宋_GB2312"/>
                <w:sz w:val="21"/>
                <w:szCs w:val="24"/>
              </w:rPr>
              <w:t>得</w:t>
            </w:r>
            <w:r>
              <w:rPr>
                <w:rFonts w:hint="eastAsia" w:ascii="仿宋_GB2312" w:hAnsi="仿宋_GB2312" w:eastAsia="仿宋_GB2312" w:cs="仿宋_GB2312"/>
                <w:sz w:val="21"/>
                <w:szCs w:val="24"/>
                <w:lang w:val="en-US" w:eastAsia="zh-CN"/>
              </w:rPr>
              <w:t>1</w:t>
            </w:r>
            <w:r>
              <w:rPr>
                <w:rFonts w:hint="eastAsia" w:ascii="仿宋_GB2312" w:hAnsi="仿宋_GB2312" w:eastAsia="仿宋_GB2312" w:cs="仿宋_GB2312"/>
                <w:sz w:val="21"/>
                <w:szCs w:val="24"/>
              </w:rPr>
              <w:t>分，满分</w:t>
            </w:r>
            <w:r>
              <w:rPr>
                <w:rFonts w:hint="eastAsia" w:ascii="仿宋_GB2312" w:hAnsi="仿宋_GB2312" w:eastAsia="仿宋_GB2312" w:cs="仿宋_GB2312"/>
                <w:sz w:val="21"/>
                <w:szCs w:val="24"/>
                <w:lang w:val="en-US" w:eastAsia="zh-CN"/>
              </w:rPr>
              <w:t>3</w:t>
            </w:r>
            <w:r>
              <w:rPr>
                <w:rFonts w:hint="eastAsia" w:ascii="仿宋_GB2312" w:hAnsi="仿宋_GB2312" w:eastAsia="仿宋_GB2312" w:cs="仿宋_GB2312"/>
                <w:sz w:val="21"/>
                <w:szCs w:val="24"/>
              </w:rPr>
              <w:t>分。</w:t>
            </w:r>
          </w:p>
          <w:p>
            <w:pPr>
              <w:widowControl w:val="0"/>
              <w:kinsoku w:val="0"/>
              <w:autoSpaceDE w:val="0"/>
              <w:autoSpaceDN w:val="0"/>
              <w:spacing w:beforeLines="0" w:afterLines="0" w:line="440" w:lineRule="exact"/>
              <w:ind w:firstLine="422" w:firstLineChars="200"/>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注：1.以合同签订时间为准；</w:t>
            </w:r>
          </w:p>
          <w:p>
            <w:pPr>
              <w:widowControl w:val="0"/>
              <w:kinsoku w:val="0"/>
              <w:autoSpaceDE w:val="0"/>
              <w:autoSpaceDN w:val="0"/>
              <w:spacing w:beforeLines="0" w:afterLines="0" w:line="420" w:lineRule="exact"/>
              <w:ind w:firstLine="422" w:firstLineChars="200"/>
              <w:rPr>
                <w:rFonts w:hint="eastAsia" w:ascii="仿宋_GB2312" w:hAnsi="仿宋_GB2312" w:eastAsia="仿宋_GB2312" w:cs="仿宋_GB2312"/>
                <w:sz w:val="21"/>
                <w:szCs w:val="24"/>
              </w:rPr>
            </w:pPr>
            <w:r>
              <w:rPr>
                <w:rFonts w:hint="eastAsia" w:ascii="仿宋_GB2312" w:hAnsi="仿宋_GB2312" w:eastAsia="仿宋_GB2312" w:cs="仿宋_GB2312"/>
                <w:b/>
                <w:sz w:val="21"/>
                <w:szCs w:val="24"/>
              </w:rPr>
              <w:t>2.投标人提供上述合同材料并加盖投标人CA电子签章，否则不予计分。</w:t>
            </w:r>
          </w:p>
        </w:tc>
        <w:tc>
          <w:tcPr>
            <w:tcW w:w="69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b/>
                <w:sz w:val="21"/>
                <w:szCs w:val="24"/>
                <w:lang w:eastAsia="zh-CN"/>
              </w:rPr>
            </w:pPr>
            <w:r>
              <w:rPr>
                <w:rFonts w:hint="eastAsia" w:ascii="仿宋_GB2312" w:eastAsia="仿宋_GB2312"/>
                <w:b/>
                <w:sz w:val="21"/>
                <w:szCs w:val="24"/>
                <w:lang w:val="en-US" w:eastAsia="zh-CN"/>
              </w:rPr>
              <w:t>3</w:t>
            </w:r>
          </w:p>
        </w:tc>
        <w:tc>
          <w:tcPr>
            <w:tcW w:w="141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投标人项目经验一览表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宋体" w:eastAsia="仿宋_GB2312"/>
                <w:b/>
                <w:sz w:val="21"/>
                <w:szCs w:val="24"/>
              </w:rPr>
            </w:pPr>
            <w:r>
              <w:rPr>
                <w:rFonts w:hint="eastAsia" w:ascii="仿宋_GB2312" w:hAnsi="宋体" w:eastAsia="仿宋_GB2312"/>
                <w:b/>
                <w:sz w:val="21"/>
                <w:szCs w:val="24"/>
              </w:rPr>
              <w:t>政策功能分</w:t>
            </w:r>
          </w:p>
        </w:tc>
        <w:tc>
          <w:tcPr>
            <w:tcW w:w="108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b/>
                <w:sz w:val="21"/>
                <w:szCs w:val="24"/>
              </w:rPr>
            </w:pPr>
            <w:r>
              <w:rPr>
                <w:rFonts w:hint="eastAsia" w:ascii="仿宋_GB2312" w:hAnsi="宋体" w:eastAsia="仿宋_GB2312"/>
                <w:b/>
                <w:sz w:val="21"/>
                <w:szCs w:val="24"/>
              </w:rPr>
              <w:t>政策功能</w:t>
            </w:r>
          </w:p>
        </w:tc>
        <w:tc>
          <w:tcPr>
            <w:tcW w:w="494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440" w:lineRule="exact"/>
              <w:ind w:firstLine="420" w:firstLineChars="200"/>
              <w:rPr>
                <w:rFonts w:hint="eastAsia" w:ascii="仿宋_GB2312" w:hAnsi="仿宋_GB2312" w:eastAsia="仿宋_GB2312" w:cs="仿宋_GB2312"/>
                <w:b/>
                <w:sz w:val="21"/>
                <w:szCs w:val="24"/>
              </w:rPr>
            </w:pPr>
            <w:r>
              <w:rPr>
                <w:rFonts w:hint="eastAsia" w:ascii="仿宋_GB2312" w:hAnsi="仿宋_GB2312" w:eastAsia="仿宋_GB2312" w:cs="仿宋_GB2312"/>
                <w:sz w:val="21"/>
                <w:szCs w:val="24"/>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w:t>
            </w:r>
            <w:r>
              <w:rPr>
                <w:rFonts w:hint="eastAsia" w:ascii="仿宋_GB2312" w:hAnsi="仿宋_GB2312" w:eastAsia="仿宋_GB2312" w:cs="仿宋_GB2312"/>
                <w:sz w:val="21"/>
                <w:szCs w:val="24"/>
                <w:lang w:val="en-US" w:eastAsia="zh-CN"/>
              </w:rPr>
              <w:t>2</w:t>
            </w:r>
            <w:r>
              <w:rPr>
                <w:rFonts w:hint="eastAsia" w:ascii="仿宋_GB2312" w:hAnsi="仿宋_GB2312" w:eastAsia="仿宋_GB2312" w:cs="仿宋_GB2312"/>
                <w:sz w:val="21"/>
                <w:szCs w:val="24"/>
              </w:rPr>
              <w:t>分，满分</w:t>
            </w:r>
            <w:r>
              <w:rPr>
                <w:rFonts w:hint="eastAsia" w:ascii="仿宋_GB2312" w:hAnsi="仿宋_GB2312" w:eastAsia="仿宋_GB2312" w:cs="仿宋_GB2312"/>
                <w:sz w:val="21"/>
                <w:szCs w:val="24"/>
                <w:lang w:val="en-US" w:eastAsia="zh-CN"/>
              </w:rPr>
              <w:t>2</w:t>
            </w:r>
            <w:r>
              <w:rPr>
                <w:rFonts w:hint="eastAsia" w:ascii="仿宋_GB2312" w:hAnsi="仿宋_GB2312" w:eastAsia="仿宋_GB2312" w:cs="仿宋_GB2312"/>
                <w:sz w:val="21"/>
                <w:szCs w:val="24"/>
              </w:rPr>
              <w:t>分。</w:t>
            </w:r>
          </w:p>
        </w:tc>
        <w:tc>
          <w:tcPr>
            <w:tcW w:w="69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eastAsia="仿宋_GB2312"/>
                <w:b/>
                <w:sz w:val="21"/>
                <w:szCs w:val="24"/>
              </w:rPr>
            </w:pPr>
            <w:r>
              <w:rPr>
                <w:rFonts w:hint="eastAsia" w:ascii="仿宋_GB2312" w:hAnsi="仿宋_GB2312" w:eastAsia="仿宋_GB2312" w:cs="仿宋_GB2312"/>
                <w:b/>
                <w:sz w:val="21"/>
                <w:szCs w:val="24"/>
              </w:rPr>
              <w:t>2</w:t>
            </w:r>
          </w:p>
        </w:tc>
        <w:tc>
          <w:tcPr>
            <w:tcW w:w="141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2" w:hRule="atLeast"/>
        </w:trPr>
        <w:tc>
          <w:tcPr>
            <w:tcW w:w="9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技术参数分</w:t>
            </w:r>
          </w:p>
        </w:tc>
        <w:tc>
          <w:tcPr>
            <w:tcW w:w="108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技术参数</w:t>
            </w:r>
          </w:p>
        </w:tc>
        <w:tc>
          <w:tcPr>
            <w:tcW w:w="494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460" w:lineRule="exact"/>
              <w:ind w:firstLine="422" w:firstLineChars="200"/>
              <w:rPr>
                <w:rFonts w:hint="eastAsia" w:ascii="仿宋_GB2312" w:hAnsi="仿宋_GB2312" w:eastAsia="仿宋_GB2312" w:cs="仿宋_GB2312"/>
                <w:sz w:val="21"/>
                <w:szCs w:val="24"/>
              </w:rPr>
            </w:pPr>
            <w:r>
              <w:rPr>
                <w:rFonts w:hint="eastAsia" w:ascii="仿宋_GB2312" w:hAnsi="仿宋_GB2312" w:eastAsia="仿宋_GB2312" w:cs="仿宋_GB2312"/>
                <w:b/>
                <w:bCs/>
                <w:sz w:val="21"/>
                <w:szCs w:val="21"/>
                <w:lang w:eastAsia="zh-CN"/>
              </w:rPr>
              <w:t>承诺</w:t>
            </w:r>
            <w:r>
              <w:rPr>
                <w:rFonts w:hint="eastAsia" w:ascii="仿宋_GB2312" w:hAnsi="仿宋_GB2312" w:eastAsia="仿宋_GB2312" w:cs="仿宋_GB2312"/>
                <w:sz w:val="21"/>
                <w:szCs w:val="21"/>
              </w:rPr>
              <w:t>所投产品标记“◆”的技术参数内容优于采购需求的，每有一项得</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分，满分</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分</w:t>
            </w:r>
            <w:r>
              <w:rPr>
                <w:rFonts w:hint="eastAsia" w:ascii="仿宋_GB2312" w:hAnsi="仿宋_GB2312" w:eastAsia="仿宋_GB2312" w:cs="仿宋_GB2312"/>
                <w:sz w:val="21"/>
                <w:szCs w:val="24"/>
              </w:rPr>
              <w:t xml:space="preserve">。     </w:t>
            </w:r>
          </w:p>
          <w:p>
            <w:pPr>
              <w:widowControl w:val="0"/>
              <w:kinsoku w:val="0"/>
              <w:autoSpaceDE w:val="0"/>
              <w:autoSpaceDN w:val="0"/>
              <w:spacing w:beforeLines="0" w:afterLines="0" w:line="460" w:lineRule="exact"/>
              <w:ind w:firstLine="422" w:firstLineChars="200"/>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注：1.标记“◆”的技术参数为一项，</w:t>
            </w:r>
            <w:r>
              <w:rPr>
                <w:rFonts w:hint="eastAsia" w:ascii="仿宋_GB2312" w:hAnsi="仿宋_GB2312" w:eastAsia="仿宋_GB2312" w:cs="仿宋_GB2312"/>
                <w:b/>
                <w:sz w:val="21"/>
                <w:szCs w:val="21"/>
              </w:rPr>
              <w:t>如一项里有多个参数，优于其中一个参数即可加分</w:t>
            </w:r>
            <w:r>
              <w:rPr>
                <w:rFonts w:hint="eastAsia" w:ascii="仿宋_GB2312" w:hAnsi="仿宋_GB2312" w:eastAsia="仿宋_GB2312" w:cs="仿宋_GB2312"/>
                <w:b/>
                <w:sz w:val="21"/>
                <w:szCs w:val="24"/>
              </w:rPr>
              <w:t>；</w:t>
            </w:r>
          </w:p>
          <w:p>
            <w:pPr>
              <w:widowControl w:val="0"/>
              <w:kinsoku w:val="0"/>
              <w:autoSpaceDE w:val="0"/>
              <w:autoSpaceDN w:val="0"/>
              <w:spacing w:beforeLines="0" w:afterLines="0" w:line="460" w:lineRule="exact"/>
              <w:ind w:firstLine="422" w:firstLineChars="200"/>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2.参数条款中有≥XX的技术参数，投标人响应的参数仅等于XX的为无偏离，&gt;XX正偏离（优于）。</w:t>
            </w:r>
          </w:p>
          <w:p>
            <w:pPr>
              <w:kinsoku w:val="0"/>
              <w:autoSpaceDE w:val="0"/>
              <w:autoSpaceDN w:val="0"/>
              <w:spacing w:beforeLines="0" w:afterLines="0" w:line="460" w:lineRule="exact"/>
              <w:ind w:firstLine="422" w:firstLineChars="200"/>
              <w:rPr>
                <w:rFonts w:hint="eastAsia"/>
              </w:rPr>
            </w:pPr>
            <w:r>
              <w:rPr>
                <w:rFonts w:hint="eastAsia" w:ascii="仿宋_GB2312" w:hAnsi="仿宋_GB2312" w:eastAsia="仿宋_GB2312" w:cs="仿宋_GB2312"/>
                <w:b/>
                <w:sz w:val="21"/>
                <w:szCs w:val="21"/>
              </w:rPr>
              <w:t>3.参数条款中有≤XX的技术参数，投标人响应的参数仅等于XX的为无偏离，＜XX为正偏离（优于）。</w:t>
            </w:r>
          </w:p>
        </w:tc>
        <w:tc>
          <w:tcPr>
            <w:tcW w:w="69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default" w:ascii="仿宋_GB2312" w:hAnsi="仿宋_GB2312" w:eastAsia="仿宋_GB2312" w:cs="仿宋_GB2312"/>
                <w:b/>
                <w:sz w:val="21"/>
                <w:szCs w:val="24"/>
                <w:lang w:val="en-US" w:eastAsia="zh-CN"/>
              </w:rPr>
            </w:pPr>
            <w:r>
              <w:rPr>
                <w:rFonts w:hint="eastAsia" w:ascii="仿宋_GB2312" w:hAnsi="仿宋_GB2312" w:eastAsia="仿宋_GB2312" w:cs="仿宋_GB2312"/>
                <w:b/>
                <w:sz w:val="21"/>
                <w:szCs w:val="24"/>
                <w:lang w:val="en-US" w:eastAsia="zh-CN"/>
              </w:rPr>
              <w:t>12</w:t>
            </w:r>
          </w:p>
        </w:tc>
        <w:tc>
          <w:tcPr>
            <w:tcW w:w="141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b w:val="0"/>
                <w:sz w:val="21"/>
                <w:szCs w:val="24"/>
              </w:rPr>
            </w:pPr>
            <w:r>
              <w:rPr>
                <w:rFonts w:hint="eastAsia" w:ascii="仿宋_GB2312" w:hAnsi="仿宋_GB2312" w:eastAsia="仿宋_GB2312" w:cs="仿宋_GB2312"/>
                <w:sz w:val="21"/>
                <w:szCs w:val="24"/>
              </w:rPr>
              <w:t>技术响应表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pStyle w:val="298"/>
              <w:tabs>
                <w:tab w:val="left" w:pos="312"/>
              </w:tabs>
              <w:kinsoku w:val="0"/>
              <w:autoSpaceDE w:val="0"/>
              <w:autoSpaceDN w:val="0"/>
              <w:spacing w:beforeLines="0" w:afterLines="0" w:line="400" w:lineRule="exact"/>
              <w:ind w:firstLine="422" w:firstLineChars="200"/>
              <w:jc w:val="center"/>
              <w:rPr>
                <w:rFonts w:hint="eastAsia" w:ascii="仿宋_GB2312" w:hAnsi="仿宋_GB2312" w:eastAsia="仿宋_GB2312" w:cs="仿宋_GB2312"/>
                <w:sz w:val="21"/>
                <w:szCs w:val="24"/>
              </w:rPr>
            </w:pPr>
            <w:r>
              <w:rPr>
                <w:rFonts w:hint="eastAsia" w:ascii="仿宋_GB2312" w:hAnsi="宋体" w:eastAsia="仿宋_GB2312"/>
                <w:b/>
                <w:sz w:val="21"/>
                <w:szCs w:val="21"/>
              </w:rPr>
              <w:t>客观分总分</w:t>
            </w:r>
          </w:p>
        </w:tc>
        <w:tc>
          <w:tcPr>
            <w:tcW w:w="69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default" w:ascii="仿宋_GB2312" w:hAnsi="仿宋_GB2312" w:eastAsia="仿宋_GB2312" w:cs="仿宋_GB2312"/>
                <w:b/>
                <w:sz w:val="21"/>
                <w:szCs w:val="24"/>
                <w:lang w:val="en-US" w:eastAsia="zh-CN"/>
              </w:rPr>
            </w:pPr>
            <w:r>
              <w:rPr>
                <w:rFonts w:hint="eastAsia" w:ascii="仿宋_GB2312" w:hAnsi="仿宋_GB2312" w:eastAsia="仿宋_GB2312" w:cs="仿宋_GB2312"/>
                <w:b/>
                <w:sz w:val="21"/>
                <w:szCs w:val="24"/>
                <w:lang w:val="en-US" w:eastAsia="zh-CN"/>
              </w:rPr>
              <w:t>49</w:t>
            </w:r>
          </w:p>
        </w:tc>
        <w:tc>
          <w:tcPr>
            <w:tcW w:w="141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kinsoku w:val="0"/>
              <w:autoSpaceDE w:val="0"/>
              <w:autoSpaceDN w:val="0"/>
              <w:spacing w:beforeLines="0" w:afterLines="0" w:line="360" w:lineRule="exact"/>
              <w:jc w:val="center"/>
              <w:rPr>
                <w:rFonts w:hint="eastAsia" w:ascii="仿宋_GB2312" w:hAnsi="仿宋_GB2312" w:eastAsia="仿宋_GB2312" w:cs="仿宋_GB2312"/>
                <w:sz w:val="21"/>
                <w:szCs w:val="24"/>
              </w:rPr>
            </w:pPr>
          </w:p>
        </w:tc>
      </w:tr>
      <w:bookmarkEnd w:id="95"/>
    </w:tbl>
    <w:tbl>
      <w:tblPr>
        <w:tblStyle w:val="294"/>
        <w:tblpPr w:leftFromText="180" w:rightFromText="180" w:vertAnchor="text" w:horzAnchor="page" w:tblpX="1571" w:tblpY="823"/>
        <w:tblOverlap w:val="never"/>
        <w:tblW w:w="9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043"/>
        <w:gridCol w:w="675"/>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9085" w:type="dxa"/>
            <w:gridSpan w:val="5"/>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pPr>
              <w:spacing w:beforeLines="0" w:afterLines="0" w:line="360" w:lineRule="exact"/>
              <w:jc w:val="center"/>
              <w:rPr>
                <w:rFonts w:hint="eastAsia" w:ascii="仿宋_GB2312" w:hAnsi="仿宋_GB2312" w:eastAsia="仿宋_GB2312" w:cs="仿宋_GB2312"/>
                <w:sz w:val="21"/>
                <w:szCs w:val="24"/>
              </w:rPr>
            </w:pPr>
            <w:r>
              <w:rPr>
                <w:rFonts w:hint="eastAsia" w:ascii="仿宋_GB2312" w:eastAsia="仿宋_GB2312"/>
                <w:b/>
                <w:sz w:val="32"/>
                <w:szCs w:val="24"/>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评分项</w:t>
            </w:r>
          </w:p>
        </w:tc>
        <w:tc>
          <w:tcPr>
            <w:tcW w:w="10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评审因素</w:t>
            </w:r>
          </w:p>
        </w:tc>
        <w:tc>
          <w:tcPr>
            <w:tcW w:w="504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评分标准说明</w:t>
            </w:r>
          </w:p>
        </w:tc>
        <w:tc>
          <w:tcPr>
            <w:tcW w:w="6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分值</w:t>
            </w:r>
          </w:p>
        </w:tc>
        <w:tc>
          <w:tcPr>
            <w:tcW w:w="14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项目实施方案分</w:t>
            </w:r>
          </w:p>
        </w:tc>
        <w:tc>
          <w:tcPr>
            <w:tcW w:w="10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项目实施方案</w:t>
            </w:r>
          </w:p>
        </w:tc>
        <w:tc>
          <w:tcPr>
            <w:tcW w:w="504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spacing w:beforeLines="0" w:afterLines="0" w:line="440" w:lineRule="exact"/>
              <w:ind w:firstLine="422" w:firstLineChars="200"/>
              <w:jc w:val="left"/>
              <w:rPr>
                <w:rFonts w:hint="eastAsia" w:ascii="仿宋_GB2312" w:hAnsi="仿宋_GB2312" w:eastAsia="仿宋_GB2312" w:cs="仿宋_GB2312"/>
                <w:color w:val="auto"/>
              </w:rPr>
            </w:pPr>
            <w:r>
              <w:rPr>
                <w:rFonts w:hint="eastAsia" w:ascii="仿宋_GB2312" w:hAnsi="仿宋_GB2312" w:eastAsia="仿宋_GB2312" w:cs="仿宋_GB2312"/>
                <w:b/>
                <w:bCs/>
                <w:color w:val="auto"/>
                <w:sz w:val="21"/>
                <w:szCs w:val="24"/>
              </w:rPr>
              <w:t>一档（1</w:t>
            </w:r>
            <w:r>
              <w:rPr>
                <w:rFonts w:hint="eastAsia" w:ascii="仿宋_GB2312" w:hAnsi="仿宋_GB2312" w:eastAsia="仿宋_GB2312" w:cs="仿宋_GB2312"/>
                <w:b/>
                <w:bCs/>
                <w:color w:val="auto"/>
                <w:sz w:val="21"/>
                <w:szCs w:val="24"/>
                <w:lang w:val="en-US" w:eastAsia="zh-CN"/>
              </w:rPr>
              <w:t>5</w:t>
            </w:r>
            <w:r>
              <w:rPr>
                <w:rFonts w:hint="eastAsia" w:ascii="仿宋_GB2312" w:hAnsi="仿宋_GB2312" w:eastAsia="仿宋_GB2312" w:cs="仿宋_GB2312"/>
                <w:b/>
                <w:bCs/>
                <w:color w:val="auto"/>
                <w:sz w:val="21"/>
                <w:szCs w:val="24"/>
              </w:rPr>
              <w:t xml:space="preserve"> 分）</w:t>
            </w:r>
            <w:r>
              <w:rPr>
                <w:rFonts w:hint="eastAsia" w:ascii="仿宋_GB2312" w:hAnsi="仿宋_GB2312" w:eastAsia="仿宋_GB2312" w:cs="仿宋_GB2312"/>
                <w:b/>
                <w:bCs/>
                <w:color w:val="auto"/>
                <w:sz w:val="21"/>
                <w:szCs w:val="24"/>
                <w:lang w:eastAsia="zh-CN"/>
              </w:rPr>
              <w:t>：</w:t>
            </w:r>
            <w:r>
              <w:rPr>
                <w:rStyle w:val="50"/>
                <w:rFonts w:hint="eastAsia" w:ascii="仿宋_GB2312" w:hAnsi="仿宋_GB2312" w:eastAsia="仿宋_GB2312" w:cs="仿宋_GB2312"/>
                <w:color w:val="auto"/>
                <w:sz w:val="21"/>
              </w:rPr>
              <w:t>在满足二档</w:t>
            </w:r>
            <w:r>
              <w:rPr>
                <w:rStyle w:val="50"/>
                <w:rFonts w:hint="eastAsia" w:ascii="仿宋_GB2312" w:hAnsi="仿宋_GB2312" w:eastAsia="仿宋_GB2312" w:cs="仿宋_GB2312"/>
                <w:color w:val="auto"/>
                <w:sz w:val="21"/>
                <w:lang w:eastAsia="zh-CN"/>
              </w:rPr>
              <w:t>的</w:t>
            </w:r>
            <w:r>
              <w:rPr>
                <w:rStyle w:val="50"/>
                <w:rFonts w:hint="eastAsia" w:ascii="仿宋_GB2312" w:hAnsi="仿宋_GB2312" w:eastAsia="仿宋_GB2312" w:cs="仿宋_GB2312"/>
                <w:color w:val="auto"/>
                <w:sz w:val="21"/>
              </w:rPr>
              <w:t>基础上</w:t>
            </w:r>
            <w:r>
              <w:rPr>
                <w:rStyle w:val="50"/>
                <w:rFonts w:hint="eastAsia" w:ascii="仿宋_GB2312" w:hAnsi="仿宋_GB2312" w:eastAsia="仿宋_GB2312" w:cs="仿宋_GB2312"/>
                <w:color w:val="auto"/>
                <w:sz w:val="21"/>
                <w:lang w:eastAsia="zh-CN"/>
              </w:rPr>
              <w:t>，</w:t>
            </w:r>
            <w:r>
              <w:rPr>
                <w:rStyle w:val="50"/>
                <w:rFonts w:hint="eastAsia" w:ascii="仿宋_GB2312" w:hAnsi="仿宋_GB2312" w:eastAsia="仿宋_GB2312" w:cs="仿宋_GB2312"/>
                <w:color w:val="auto"/>
                <w:sz w:val="21"/>
                <w:szCs w:val="24"/>
              </w:rPr>
              <w:t>能够针对项目</w:t>
            </w:r>
            <w:r>
              <w:rPr>
                <w:rStyle w:val="50"/>
                <w:rFonts w:hint="eastAsia" w:ascii="仿宋_GB2312" w:hAnsi="仿宋_GB2312" w:eastAsia="仿宋_GB2312" w:cs="仿宋_GB2312"/>
                <w:color w:val="auto"/>
                <w:sz w:val="21"/>
                <w:szCs w:val="24"/>
                <w:highlight w:val="none"/>
              </w:rPr>
              <w:t>整体策略层面提出系统性、可落地的实施方案</w:t>
            </w:r>
            <w:r>
              <w:rPr>
                <w:rStyle w:val="50"/>
                <w:rFonts w:hint="eastAsia" w:ascii="仿宋_GB2312" w:hAnsi="仿宋_GB2312" w:eastAsia="仿宋_GB2312" w:cs="仿宋_GB2312"/>
                <w:color w:val="auto"/>
                <w:sz w:val="21"/>
                <w:szCs w:val="24"/>
                <w:highlight w:val="none"/>
                <w:lang w:eastAsia="zh-CN"/>
              </w:rPr>
              <w:t>，</w:t>
            </w:r>
            <w:r>
              <w:rPr>
                <w:rStyle w:val="50"/>
                <w:rFonts w:hint="eastAsia" w:ascii="仿宋_GB2312" w:hAnsi="仿宋_GB2312" w:eastAsia="仿宋_GB2312" w:cs="仿宋_GB2312"/>
                <w:color w:val="auto"/>
                <w:sz w:val="21"/>
                <w:szCs w:val="24"/>
              </w:rPr>
              <w:t>清晰阐述核心实施难点、技术选型思路及保障措施</w:t>
            </w:r>
            <w:r>
              <w:rPr>
                <w:rStyle w:val="50"/>
                <w:rFonts w:hint="eastAsia" w:ascii="仿宋_GB2312" w:hAnsi="仿宋_GB2312" w:eastAsia="仿宋_GB2312" w:cs="仿宋_GB2312"/>
                <w:color w:val="auto"/>
                <w:sz w:val="21"/>
                <w:szCs w:val="24"/>
                <w:lang w:eastAsia="zh-CN"/>
              </w:rPr>
              <w:t>。</w:t>
            </w:r>
            <w:r>
              <w:rPr>
                <w:rFonts w:hint="eastAsia" w:ascii="仿宋_GB2312" w:hAnsi="仿宋_GB2312" w:eastAsia="仿宋_GB2312" w:cs="仿宋_GB2312"/>
                <w:i w:val="0"/>
                <w:iCs w:val="0"/>
                <w:caps w:val="0"/>
                <w:color w:val="auto"/>
                <w:spacing w:val="0"/>
                <w:sz w:val="21"/>
                <w:szCs w:val="24"/>
                <w:highlight w:val="none"/>
                <w:shd w:val="clear" w:fill="auto"/>
                <w:lang w:eastAsia="zh-CN"/>
              </w:rPr>
              <w:t>有</w:t>
            </w:r>
            <w:r>
              <w:rPr>
                <w:rFonts w:hint="eastAsia" w:ascii="仿宋_GB2312" w:hAnsi="仿宋_GB2312" w:eastAsia="仿宋_GB2312" w:cs="仿宋_GB2312"/>
                <w:i w:val="0"/>
                <w:iCs w:val="0"/>
                <w:caps w:val="0"/>
                <w:color w:val="auto"/>
                <w:spacing w:val="0"/>
                <w:sz w:val="21"/>
                <w:szCs w:val="24"/>
                <w:highlight w:val="none"/>
                <w:shd w:val="clear" w:fill="auto"/>
              </w:rPr>
              <w:t>对</w:t>
            </w:r>
            <w:r>
              <w:rPr>
                <w:rFonts w:hint="eastAsia" w:ascii="仿宋_GB2312" w:hAnsi="仿宋_GB2312" w:eastAsia="仿宋_GB2312" w:cs="仿宋_GB2312"/>
                <w:i w:val="0"/>
                <w:iCs w:val="0"/>
                <w:color w:val="auto"/>
                <w:kern w:val="0"/>
                <w:sz w:val="24"/>
                <w:szCs w:val="24"/>
                <w:highlight w:val="none"/>
                <w:lang w:val="en-US" w:eastAsia="zh-CN"/>
              </w:rPr>
              <w:t>AI</w:t>
            </w:r>
            <w:r>
              <w:rPr>
                <w:rFonts w:hint="eastAsia" w:ascii="仿宋_GB2312" w:hAnsi="仿宋_GB2312" w:eastAsia="仿宋_GB2312" w:cs="仿宋_GB2312"/>
                <w:i w:val="0"/>
                <w:iCs w:val="0"/>
                <w:color w:val="auto"/>
                <w:kern w:val="2"/>
                <w:sz w:val="21"/>
                <w:szCs w:val="24"/>
                <w:shd w:val="clear" w:fill="auto"/>
                <w:lang w:val="en-US" w:eastAsia="zh-CN"/>
              </w:rPr>
              <w:t>全自动智能体场景搭建服务中标记“★”符号内容</w:t>
            </w:r>
            <w:r>
              <w:rPr>
                <w:rFonts w:hint="eastAsia" w:ascii="仿宋_GB2312" w:hAnsi="仿宋_GB2312" w:eastAsia="仿宋_GB2312" w:cs="仿宋_GB2312"/>
                <w:i w:val="0"/>
                <w:iCs w:val="0"/>
                <w:caps w:val="0"/>
                <w:color w:val="auto"/>
                <w:spacing w:val="0"/>
                <w:sz w:val="21"/>
                <w:szCs w:val="24"/>
                <w:shd w:val="clear" w:fill="auto"/>
              </w:rPr>
              <w:t>的实施策略、难点分析及交付物说明。</w:t>
            </w:r>
          </w:p>
          <w:p>
            <w:pPr>
              <w:keepNext w:val="0"/>
              <w:keepLines w:val="0"/>
              <w:widowControl/>
              <w:suppressLineNumbers w:val="0"/>
              <w:kinsoku w:val="0"/>
              <w:autoSpaceDE w:val="0"/>
              <w:autoSpaceDN w:val="0"/>
              <w:spacing w:beforeLines="0" w:afterLines="0" w:line="440" w:lineRule="exact"/>
              <w:ind w:firstLine="0" w:firstLineChars="0"/>
              <w:jc w:val="left"/>
              <w:rPr>
                <w:rFonts w:hint="eastAsia" w:ascii="仿宋_GB2312" w:hAnsi="仿宋_GB2312" w:eastAsia="仿宋_GB2312" w:cs="仿宋_GB2312"/>
                <w:color w:val="auto"/>
              </w:rPr>
            </w:pPr>
            <w:r>
              <w:rPr>
                <w:rFonts w:hint="eastAsia" w:ascii="仿宋_GB2312" w:hAnsi="仿宋_GB2312" w:eastAsia="仿宋_GB2312" w:cs="仿宋_GB2312"/>
                <w:i w:val="0"/>
                <w:iCs w:val="0"/>
                <w:caps w:val="0"/>
                <w:color w:val="auto"/>
                <w:spacing w:val="0"/>
                <w:sz w:val="21"/>
                <w:szCs w:val="24"/>
                <w:shd w:val="clear" w:fill="FFFFFF"/>
              </w:rPr>
              <w:t>项目组织架构完善，</w:t>
            </w:r>
            <w:r>
              <w:rPr>
                <w:rFonts w:hint="eastAsia" w:ascii="仿宋_GB2312" w:hAnsi="仿宋_GB2312" w:eastAsia="仿宋_GB2312" w:cs="仿宋_GB2312"/>
                <w:b w:val="0"/>
                <w:bCs w:val="0"/>
                <w:i w:val="0"/>
                <w:iCs w:val="0"/>
                <w:caps w:val="0"/>
                <w:color w:val="auto"/>
                <w:spacing w:val="0"/>
                <w:sz w:val="21"/>
                <w:szCs w:val="24"/>
                <w:shd w:val="clear" w:fill="FFFFFF"/>
              </w:rPr>
              <w:t>针对性配置</w:t>
            </w:r>
            <w:r>
              <w:rPr>
                <w:rFonts w:hint="eastAsia" w:ascii="仿宋_GB2312" w:hAnsi="仿宋_GB2312" w:eastAsia="仿宋_GB2312" w:cs="仿宋_GB2312"/>
                <w:i w:val="0"/>
                <w:iCs w:val="0"/>
                <w:caps w:val="0"/>
                <w:color w:val="auto"/>
                <w:spacing w:val="0"/>
                <w:sz w:val="21"/>
                <w:szCs w:val="24"/>
                <w:shd w:val="clear" w:fill="FFFFFF"/>
              </w:rPr>
              <w:t>国产算力调优、大模型部署、多智能体开发等专项技术人员，各岗位职责、工作界面及对接机制</w:t>
            </w:r>
            <w:r>
              <w:rPr>
                <w:rFonts w:hint="eastAsia" w:ascii="仿宋_GB2312" w:hAnsi="仿宋_GB2312" w:eastAsia="仿宋_GB2312" w:cs="仿宋_GB2312"/>
                <w:b w:val="0"/>
                <w:bCs w:val="0"/>
                <w:i w:val="0"/>
                <w:iCs w:val="0"/>
                <w:caps w:val="0"/>
                <w:color w:val="auto"/>
                <w:spacing w:val="0"/>
                <w:sz w:val="21"/>
                <w:szCs w:val="24"/>
                <w:shd w:val="clear" w:fill="FFFFFF"/>
              </w:rPr>
              <w:t>清晰明确</w:t>
            </w:r>
            <w:r>
              <w:rPr>
                <w:rFonts w:hint="eastAsia" w:ascii="仿宋_GB2312" w:hAnsi="仿宋_GB2312" w:eastAsia="仿宋_GB2312" w:cs="仿宋_GB2312"/>
                <w:i w:val="0"/>
                <w:iCs w:val="0"/>
                <w:caps w:val="0"/>
                <w:color w:val="auto"/>
                <w:spacing w:val="0"/>
                <w:sz w:val="21"/>
                <w:szCs w:val="24"/>
                <w:shd w:val="clear" w:fill="FFFFFF"/>
              </w:rPr>
              <w:t>，权责到人。建立完善的系统长效运行保障体系，内容</w:t>
            </w:r>
            <w:r>
              <w:rPr>
                <w:rFonts w:hint="eastAsia" w:ascii="仿宋_GB2312" w:hAnsi="仿宋_GB2312" w:eastAsia="仿宋_GB2312" w:cs="仿宋_GB2312"/>
                <w:b w:val="0"/>
                <w:bCs w:val="0"/>
                <w:i w:val="0"/>
                <w:iCs w:val="0"/>
                <w:caps w:val="0"/>
                <w:color w:val="auto"/>
                <w:spacing w:val="0"/>
                <w:sz w:val="21"/>
                <w:szCs w:val="24"/>
                <w:shd w:val="clear" w:fill="FFFFFF"/>
              </w:rPr>
              <w:t>不限于</w:t>
            </w:r>
            <w:r>
              <w:rPr>
                <w:rFonts w:hint="eastAsia" w:ascii="仿宋_GB2312" w:hAnsi="仿宋_GB2312" w:eastAsia="仿宋_GB2312" w:cs="仿宋_GB2312"/>
                <w:i w:val="0"/>
                <w:iCs w:val="0"/>
                <w:caps w:val="0"/>
                <w:color w:val="auto"/>
                <w:spacing w:val="0"/>
                <w:sz w:val="21"/>
                <w:szCs w:val="24"/>
                <w:shd w:val="clear" w:fill="FFFFFF"/>
              </w:rPr>
              <w:t>硬件常态化巡检、算力负载均衡、模型灰度更新、集群故障自动切换、7×24小时值守监测、定期性能复测等专项措施。具备清晰的故障排查与限时修复闭环处置流程。</w:t>
            </w:r>
          </w:p>
          <w:p>
            <w:pPr>
              <w:widowControl/>
              <w:kinsoku w:val="0"/>
              <w:autoSpaceDE w:val="0"/>
              <w:autoSpaceDN w:val="0"/>
              <w:spacing w:beforeLines="0" w:afterLines="0" w:line="440" w:lineRule="exact"/>
              <w:ind w:firstLine="0" w:firstLineChars="0"/>
              <w:jc w:val="left"/>
              <w:rPr>
                <w:rFonts w:hint="eastAsia" w:ascii="仿宋_GB2312" w:hAnsi="仿宋_GB2312" w:eastAsia="仿宋_GB2312" w:cs="仿宋_GB2312"/>
                <w:color w:val="auto"/>
              </w:rPr>
            </w:pPr>
            <w:r>
              <w:rPr>
                <w:rFonts w:hint="eastAsia" w:ascii="仿宋_GB2312" w:hAnsi="仿宋_GB2312" w:eastAsia="仿宋_GB2312" w:cs="仿宋_GB2312"/>
                <w:i w:val="0"/>
                <w:iCs w:val="0"/>
                <w:caps w:val="0"/>
                <w:color w:val="auto"/>
                <w:spacing w:val="0"/>
                <w:sz w:val="21"/>
                <w:szCs w:val="24"/>
                <w:shd w:val="clear"/>
                <w:lang w:eastAsia="zh-CN"/>
              </w:rPr>
              <w:t>有</w:t>
            </w:r>
            <w:r>
              <w:rPr>
                <w:rFonts w:hint="eastAsia" w:ascii="仿宋_GB2312" w:hAnsi="仿宋_GB2312" w:eastAsia="仿宋_GB2312" w:cs="仿宋_GB2312"/>
                <w:i w:val="0"/>
                <w:iCs w:val="0"/>
                <w:caps w:val="0"/>
                <w:color w:val="auto"/>
                <w:spacing w:val="0"/>
                <w:sz w:val="21"/>
                <w:szCs w:val="24"/>
                <w:shd w:val="clear"/>
              </w:rPr>
              <w:t>针对算力、智能体的专项安全管控体系</w:t>
            </w:r>
            <w:r>
              <w:rPr>
                <w:rFonts w:hint="eastAsia" w:ascii="仿宋_GB2312" w:hAnsi="仿宋_GB2312" w:eastAsia="仿宋_GB2312" w:cs="仿宋_GB2312"/>
                <w:i w:val="0"/>
                <w:iCs w:val="0"/>
                <w:caps w:val="0"/>
                <w:color w:val="auto"/>
                <w:spacing w:val="0"/>
                <w:sz w:val="21"/>
                <w:szCs w:val="24"/>
                <w:shd w:val="clear"/>
                <w:lang w:eastAsia="zh-CN"/>
              </w:rPr>
              <w:t>内容。</w:t>
            </w:r>
            <w:r>
              <w:rPr>
                <w:rFonts w:hint="eastAsia" w:ascii="仿宋_GB2312" w:hAnsi="仿宋_GB2312" w:eastAsia="仿宋_GB2312" w:cs="仿宋_GB2312"/>
                <w:i w:val="0"/>
                <w:iCs w:val="0"/>
                <w:caps w:val="0"/>
                <w:color w:val="auto"/>
                <w:spacing w:val="0"/>
                <w:sz w:val="21"/>
                <w:szCs w:val="24"/>
                <w:shd w:val="clear" w:fill="FFFFFF"/>
              </w:rPr>
              <w:t>能全面预判国产硬件兼容、显存调度、智能体进程、集群通信等</w:t>
            </w:r>
            <w:r>
              <w:rPr>
                <w:rFonts w:hint="eastAsia" w:ascii="仿宋_GB2312" w:hAnsi="仿宋_GB2312" w:eastAsia="仿宋_GB2312" w:cs="仿宋_GB2312"/>
                <w:b w:val="0"/>
                <w:bCs w:val="0"/>
                <w:i w:val="0"/>
                <w:iCs w:val="0"/>
                <w:caps w:val="0"/>
                <w:color w:val="auto"/>
                <w:spacing w:val="0"/>
                <w:sz w:val="21"/>
                <w:szCs w:val="24"/>
                <w:shd w:val="clear" w:fill="FFFFFF"/>
              </w:rPr>
              <w:t>项目专属技术风险</w:t>
            </w:r>
            <w:r>
              <w:rPr>
                <w:rFonts w:hint="eastAsia" w:ascii="仿宋_GB2312" w:hAnsi="仿宋_GB2312" w:eastAsia="仿宋_GB2312" w:cs="仿宋_GB2312"/>
                <w:i w:val="0"/>
                <w:iCs w:val="0"/>
                <w:caps w:val="0"/>
                <w:color w:val="auto"/>
                <w:spacing w:val="0"/>
                <w:sz w:val="21"/>
                <w:szCs w:val="24"/>
                <w:shd w:val="clear" w:fill="FFFFFF"/>
              </w:rPr>
              <w:t>，配套可落地的处置预案。搭建包含项目进度、算力性能、智能体安全审计等维度的</w:t>
            </w:r>
            <w:r>
              <w:rPr>
                <w:rFonts w:hint="eastAsia" w:ascii="仿宋_GB2312" w:hAnsi="仿宋_GB2312" w:eastAsia="仿宋_GB2312" w:cs="仿宋_GB2312"/>
                <w:b w:val="0"/>
                <w:bCs w:val="0"/>
                <w:i w:val="0"/>
                <w:iCs w:val="0"/>
                <w:caps w:val="0"/>
                <w:color w:val="auto"/>
                <w:spacing w:val="0"/>
                <w:sz w:val="21"/>
                <w:szCs w:val="24"/>
                <w:shd w:val="clear" w:fill="FFFFFF"/>
              </w:rPr>
              <w:t>双维度管控体系</w:t>
            </w:r>
            <w:r>
              <w:rPr>
                <w:rFonts w:hint="eastAsia" w:ascii="仿宋_GB2312" w:hAnsi="仿宋_GB2312" w:eastAsia="仿宋_GB2312" w:cs="仿宋_GB2312"/>
                <w:i w:val="0"/>
                <w:iCs w:val="0"/>
                <w:caps w:val="0"/>
                <w:color w:val="auto"/>
                <w:spacing w:val="0"/>
                <w:sz w:val="21"/>
                <w:szCs w:val="24"/>
                <w:shd w:val="clear" w:fill="FFFFFF"/>
              </w:rPr>
              <w:t>。</w:t>
            </w:r>
            <w:r>
              <w:rPr>
                <w:rFonts w:hint="eastAsia" w:ascii="仿宋_GB2312" w:hAnsi="仿宋_GB2312" w:eastAsia="仿宋_GB2312" w:cs="仿宋_GB2312"/>
                <w:i w:val="0"/>
                <w:iCs w:val="0"/>
                <w:caps w:val="0"/>
                <w:color w:val="auto"/>
                <w:spacing w:val="0"/>
                <w:sz w:val="21"/>
                <w:szCs w:val="24"/>
                <w:shd w:val="clear" w:fill="FFFFFF"/>
                <w:lang w:eastAsia="zh-CN"/>
              </w:rPr>
              <w:t>有</w:t>
            </w:r>
            <w:r>
              <w:rPr>
                <w:rFonts w:hint="eastAsia" w:ascii="仿宋_GB2312" w:hAnsi="仿宋_GB2312" w:eastAsia="仿宋_GB2312" w:cs="仿宋_GB2312"/>
                <w:i w:val="0"/>
                <w:iCs w:val="0"/>
                <w:caps w:val="0"/>
                <w:color w:val="auto"/>
                <w:spacing w:val="0"/>
                <w:sz w:val="21"/>
                <w:szCs w:val="24"/>
                <w:shd w:val="clear"/>
              </w:rPr>
              <w:t>针对算力集群、多智能体业务等场景的专属质量管控与性能优化机制</w:t>
            </w:r>
            <w:r>
              <w:rPr>
                <w:rFonts w:hint="eastAsia" w:ascii="仿宋_GB2312" w:hAnsi="仿宋_GB2312" w:eastAsia="仿宋_GB2312" w:cs="仿宋_GB2312"/>
                <w:i w:val="0"/>
                <w:iCs w:val="0"/>
                <w:caps w:val="0"/>
                <w:color w:val="auto"/>
                <w:spacing w:val="0"/>
                <w:sz w:val="21"/>
                <w:szCs w:val="24"/>
                <w:shd w:val="clear"/>
                <w:lang w:eastAsia="zh-CN"/>
              </w:rPr>
              <w:t>。</w:t>
            </w:r>
            <w:r>
              <w:rPr>
                <w:rFonts w:hint="eastAsia" w:ascii="仿宋_GB2312" w:hAnsi="仿宋_GB2312" w:eastAsia="仿宋_GB2312" w:cs="仿宋_GB2312"/>
                <w:b w:val="0"/>
                <w:bCs w:val="0"/>
                <w:i w:val="0"/>
                <w:iCs w:val="0"/>
                <w:caps w:val="0"/>
                <w:color w:val="auto"/>
                <w:spacing w:val="0"/>
                <w:sz w:val="21"/>
                <w:szCs w:val="24"/>
                <w:shd w:val="clear" w:fill="FFFFFF"/>
              </w:rPr>
              <w:t>专项优化</w:t>
            </w:r>
            <w:r>
              <w:rPr>
                <w:rFonts w:hint="eastAsia" w:ascii="仿宋_GB2312" w:hAnsi="仿宋_GB2312" w:eastAsia="仿宋_GB2312" w:cs="仿宋_GB2312"/>
                <w:b w:val="0"/>
                <w:bCs w:val="0"/>
                <w:i w:val="0"/>
                <w:iCs w:val="0"/>
                <w:caps w:val="0"/>
                <w:color w:val="auto"/>
                <w:spacing w:val="0"/>
                <w:sz w:val="21"/>
                <w:szCs w:val="24"/>
                <w:shd w:val="clear" w:fill="FFFFFF"/>
                <w:lang w:eastAsia="zh-CN"/>
              </w:rPr>
              <w:t>实施</w:t>
            </w:r>
            <w:r>
              <w:rPr>
                <w:rFonts w:hint="eastAsia" w:ascii="仿宋_GB2312" w:hAnsi="仿宋_GB2312" w:eastAsia="仿宋_GB2312" w:cs="仿宋_GB2312"/>
                <w:b w:val="0"/>
                <w:bCs w:val="0"/>
                <w:i w:val="0"/>
                <w:iCs w:val="0"/>
                <w:caps w:val="0"/>
                <w:color w:val="auto"/>
                <w:spacing w:val="0"/>
                <w:sz w:val="21"/>
                <w:szCs w:val="24"/>
                <w:shd w:val="clear" w:fill="FFFFFF"/>
              </w:rPr>
              <w:t>方案</w:t>
            </w:r>
            <w:r>
              <w:rPr>
                <w:rFonts w:hint="eastAsia" w:ascii="仿宋_GB2312" w:hAnsi="仿宋_GB2312" w:eastAsia="仿宋_GB2312" w:cs="仿宋_GB2312"/>
                <w:i w:val="0"/>
                <w:iCs w:val="0"/>
                <w:caps w:val="0"/>
                <w:color w:val="auto"/>
                <w:spacing w:val="0"/>
                <w:sz w:val="21"/>
                <w:szCs w:val="24"/>
                <w:shd w:val="clear" w:fill="FFFFFF"/>
              </w:rPr>
              <w:t>有效提升系统并发能力与运行稳定性。</w:t>
            </w:r>
          </w:p>
          <w:p>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spacing w:beforeLines="0" w:afterLines="0" w:line="440" w:lineRule="exact"/>
              <w:ind w:firstLine="422" w:firstLineChars="200"/>
              <w:jc w:val="left"/>
              <w:rPr>
                <w:rFonts w:hint="eastAsia" w:ascii="仿宋_GB2312" w:hAnsi="仿宋_GB2312" w:eastAsia="仿宋_GB2312" w:cs="仿宋_GB2312"/>
                <w:color w:val="auto"/>
              </w:rPr>
            </w:pPr>
            <w:r>
              <w:rPr>
                <w:rFonts w:hint="eastAsia" w:ascii="仿宋_GB2312" w:hAnsi="仿宋_GB2312" w:eastAsia="仿宋_GB2312" w:cs="仿宋_GB2312"/>
                <w:b/>
                <w:bCs/>
                <w:color w:val="auto"/>
                <w:sz w:val="21"/>
                <w:szCs w:val="24"/>
              </w:rPr>
              <w:t>二档（</w:t>
            </w:r>
            <w:r>
              <w:rPr>
                <w:rFonts w:hint="eastAsia" w:ascii="仿宋_GB2312" w:hAnsi="仿宋_GB2312" w:eastAsia="仿宋_GB2312" w:cs="仿宋_GB2312"/>
                <w:b/>
                <w:bCs/>
                <w:color w:val="auto"/>
                <w:sz w:val="21"/>
                <w:szCs w:val="24"/>
                <w:lang w:val="en-US" w:eastAsia="zh-CN"/>
              </w:rPr>
              <w:t>9</w:t>
            </w:r>
            <w:r>
              <w:rPr>
                <w:rFonts w:hint="eastAsia" w:ascii="仿宋_GB2312" w:hAnsi="仿宋_GB2312" w:eastAsia="仿宋_GB2312" w:cs="仿宋_GB2312"/>
                <w:b/>
                <w:bCs/>
                <w:color w:val="auto"/>
                <w:sz w:val="21"/>
                <w:szCs w:val="24"/>
              </w:rPr>
              <w:t>分）</w:t>
            </w:r>
            <w:r>
              <w:rPr>
                <w:rFonts w:hint="eastAsia" w:ascii="仿宋_GB2312" w:hAnsi="仿宋_GB2312" w:eastAsia="仿宋_GB2312" w:cs="仿宋_GB2312"/>
                <w:b/>
                <w:bCs/>
                <w:color w:val="auto"/>
                <w:sz w:val="21"/>
                <w:szCs w:val="24"/>
                <w:lang w:eastAsia="zh-CN"/>
              </w:rPr>
              <w:t>：</w:t>
            </w:r>
            <w:r>
              <w:rPr>
                <w:rFonts w:hint="eastAsia" w:ascii="仿宋_GB2312" w:hAnsi="仿宋_GB2312" w:eastAsia="仿宋_GB2312" w:cs="仿宋_GB2312"/>
                <w:color w:val="auto"/>
                <w:kern w:val="2"/>
                <w:sz w:val="21"/>
                <w:szCs w:val="24"/>
                <w:lang w:val="en-US" w:eastAsia="zh-CN" w:bidi="ar-SA"/>
              </w:rPr>
              <w:t>方案</w:t>
            </w:r>
            <w:r>
              <w:rPr>
                <w:rFonts w:hint="eastAsia" w:ascii="仿宋_GB2312" w:hAnsi="仿宋_GB2312" w:eastAsia="仿宋_GB2312" w:cs="仿宋_GB2312"/>
                <w:i w:val="0"/>
                <w:iCs w:val="0"/>
                <w:caps w:val="0"/>
                <w:color w:val="auto"/>
                <w:spacing w:val="0"/>
                <w:sz w:val="21"/>
                <w:szCs w:val="24"/>
                <w:shd w:val="clear" w:fill="auto"/>
              </w:rPr>
              <w:t>内容覆盖设备进场安装、国产算力部署、多智能体搭建等基础实施工作，整</w:t>
            </w:r>
            <w:r>
              <w:rPr>
                <w:rFonts w:hint="eastAsia" w:ascii="仿宋_GB2312" w:hAnsi="仿宋_GB2312" w:eastAsia="仿宋_GB2312" w:cs="仿宋_GB2312"/>
                <w:i w:val="0"/>
                <w:iCs w:val="0"/>
                <w:caps w:val="0"/>
                <w:color w:val="auto"/>
                <w:spacing w:val="0"/>
                <w:sz w:val="21"/>
                <w:szCs w:val="24"/>
                <w:highlight w:val="none"/>
                <w:shd w:val="clear" w:fill="auto"/>
              </w:rPr>
              <w:t>体内容齐全。对</w:t>
            </w:r>
            <w:r>
              <w:rPr>
                <w:rFonts w:hint="eastAsia" w:ascii="仿宋_GB2312" w:hAnsi="仿宋_GB2312" w:eastAsia="仿宋_GB2312" w:cs="仿宋_GB2312"/>
                <w:i w:val="0"/>
                <w:iCs w:val="0"/>
                <w:color w:val="auto"/>
                <w:kern w:val="0"/>
                <w:sz w:val="24"/>
                <w:szCs w:val="24"/>
                <w:highlight w:val="none"/>
                <w:lang w:val="en-US" w:eastAsia="zh-CN"/>
              </w:rPr>
              <w:t>AI</w:t>
            </w:r>
            <w:r>
              <w:rPr>
                <w:rFonts w:hint="eastAsia" w:ascii="仿宋_GB2312" w:hAnsi="仿宋_GB2312" w:eastAsia="仿宋_GB2312" w:cs="仿宋_GB2312"/>
                <w:i w:val="0"/>
                <w:iCs w:val="0"/>
                <w:color w:val="auto"/>
                <w:kern w:val="2"/>
                <w:sz w:val="21"/>
                <w:szCs w:val="24"/>
                <w:shd w:val="clear" w:fill="auto"/>
                <w:lang w:val="en-US" w:eastAsia="zh-CN"/>
              </w:rPr>
              <w:t>全自动智能体场景搭建服务中标记“★”符号的内容</w:t>
            </w:r>
            <w:r>
              <w:rPr>
                <w:rFonts w:hint="eastAsia"/>
                <w:color w:val="auto"/>
                <w:lang w:eastAsia="zh-CN"/>
              </w:rPr>
              <w:t>，</w:t>
            </w:r>
            <w:r>
              <w:rPr>
                <w:rFonts w:hint="eastAsia" w:ascii="仿宋_GB2312" w:hAnsi="仿宋_GB2312" w:eastAsia="仿宋_GB2312" w:cs="仿宋_GB2312"/>
                <w:i w:val="0"/>
                <w:iCs w:val="0"/>
                <w:color w:val="auto"/>
                <w:kern w:val="2"/>
                <w:sz w:val="21"/>
                <w:szCs w:val="24"/>
                <w:shd w:val="clear" w:fill="auto"/>
                <w:lang w:val="en-US" w:eastAsia="zh-CN"/>
              </w:rPr>
              <w:t>提供</w:t>
            </w:r>
            <w:r>
              <w:rPr>
                <w:rFonts w:hint="eastAsia" w:ascii="仿宋_GB2312" w:hAnsi="仿宋_GB2312" w:eastAsia="仿宋_GB2312" w:cs="仿宋_GB2312"/>
                <w:i w:val="0"/>
                <w:iCs w:val="0"/>
                <w:caps w:val="0"/>
                <w:color w:val="auto"/>
                <w:spacing w:val="0"/>
                <w:sz w:val="21"/>
                <w:szCs w:val="24"/>
                <w:highlight w:val="none"/>
                <w:shd w:val="clear" w:fill="FFFFFF"/>
                <w:lang w:eastAsia="zh-CN"/>
              </w:rPr>
              <w:t>的响应技术手段</w:t>
            </w:r>
            <w:r>
              <w:rPr>
                <w:rFonts w:hint="eastAsia" w:ascii="仿宋_GB2312" w:hAnsi="仿宋_GB2312" w:eastAsia="仿宋_GB2312" w:cs="仿宋_GB2312"/>
                <w:i w:val="0"/>
                <w:iCs w:val="0"/>
                <w:caps w:val="0"/>
                <w:color w:val="auto"/>
                <w:spacing w:val="0"/>
                <w:sz w:val="21"/>
                <w:szCs w:val="24"/>
                <w:highlight w:val="none"/>
                <w:shd w:val="clear" w:fill="auto"/>
              </w:rPr>
              <w:t>偏通用</w:t>
            </w:r>
            <w:r>
              <w:rPr>
                <w:rFonts w:hint="eastAsia" w:ascii="仿宋_GB2312" w:hAnsi="仿宋_GB2312" w:eastAsia="仿宋_GB2312" w:cs="仿宋_GB2312"/>
                <w:i w:val="0"/>
                <w:iCs w:val="0"/>
                <w:caps w:val="0"/>
                <w:color w:val="auto"/>
                <w:spacing w:val="0"/>
                <w:sz w:val="21"/>
                <w:szCs w:val="24"/>
                <w:highlight w:val="none"/>
                <w:shd w:val="clear" w:fill="auto"/>
                <w:lang w:eastAsia="zh-CN"/>
              </w:rPr>
              <w:t>，</w:t>
            </w:r>
            <w:r>
              <w:rPr>
                <w:rFonts w:hint="eastAsia" w:ascii="仿宋_GB2312" w:hAnsi="仿宋_GB2312" w:eastAsia="仿宋_GB2312" w:cs="仿宋_GB2312"/>
                <w:i w:val="0"/>
                <w:iCs w:val="0"/>
                <w:caps w:val="0"/>
                <w:color w:val="auto"/>
                <w:spacing w:val="0"/>
                <w:sz w:val="21"/>
                <w:szCs w:val="24"/>
                <w:highlight w:val="none"/>
                <w:shd w:val="clear" w:fill="FFFFFF"/>
              </w:rPr>
              <w:t>笼统</w:t>
            </w:r>
            <w:r>
              <w:rPr>
                <w:rFonts w:hint="eastAsia" w:ascii="仿宋_GB2312" w:hAnsi="仿宋_GB2312" w:eastAsia="仿宋_GB2312" w:cs="仿宋_GB2312"/>
                <w:i w:val="0"/>
                <w:iCs w:val="0"/>
                <w:caps w:val="0"/>
                <w:color w:val="auto"/>
                <w:spacing w:val="0"/>
                <w:sz w:val="21"/>
                <w:szCs w:val="24"/>
                <w:highlight w:val="none"/>
                <w:shd w:val="clear" w:fill="FFFFFF"/>
                <w:lang w:eastAsia="zh-CN"/>
              </w:rPr>
              <w:t>概括。</w:t>
            </w:r>
            <w:r>
              <w:rPr>
                <w:rFonts w:hint="eastAsia" w:ascii="仿宋_GB2312" w:hAnsi="仿宋_GB2312" w:eastAsia="仿宋_GB2312" w:cs="仿宋_GB2312"/>
                <w:i w:val="0"/>
                <w:iCs w:val="0"/>
                <w:caps w:val="0"/>
                <w:color w:val="auto"/>
                <w:spacing w:val="0"/>
                <w:sz w:val="21"/>
                <w:szCs w:val="24"/>
                <w:highlight w:val="none"/>
                <w:shd w:val="clear" w:fill="auto"/>
                <w:lang w:eastAsia="zh-CN"/>
              </w:rPr>
              <w:t>有</w:t>
            </w:r>
            <w:r>
              <w:rPr>
                <w:rFonts w:hint="eastAsia" w:ascii="仿宋_GB2312" w:hAnsi="仿宋_GB2312" w:eastAsia="仿宋_GB2312" w:cs="仿宋_GB2312"/>
                <w:i w:val="0"/>
                <w:iCs w:val="0"/>
                <w:caps w:val="0"/>
                <w:color w:val="auto"/>
                <w:spacing w:val="0"/>
                <w:sz w:val="21"/>
                <w:szCs w:val="24"/>
                <w:shd w:val="clear" w:fill="auto"/>
              </w:rPr>
              <w:t>配备基础实施团队，覆盖项目管理、硬件安装、系统调试等常规岗位</w:t>
            </w:r>
            <w:r>
              <w:rPr>
                <w:rFonts w:hint="eastAsia" w:ascii="仿宋_GB2312" w:hAnsi="仿宋_GB2312" w:eastAsia="仿宋_GB2312" w:cs="仿宋_GB2312"/>
                <w:i w:val="0"/>
                <w:iCs w:val="0"/>
                <w:caps w:val="0"/>
                <w:color w:val="auto"/>
                <w:spacing w:val="0"/>
                <w:sz w:val="21"/>
                <w:szCs w:val="24"/>
                <w:shd w:val="clear" w:fill="FFFFFF"/>
              </w:rPr>
              <w:t>明确工作职责、分工界面，算力调优、专项技术实施人员配置，专业技术团队支撑</w:t>
            </w:r>
            <w:r>
              <w:rPr>
                <w:rFonts w:hint="eastAsia" w:ascii="仿宋_GB2312" w:hAnsi="仿宋_GB2312" w:eastAsia="仿宋_GB2312" w:cs="仿宋_GB2312"/>
                <w:i w:val="0"/>
                <w:iCs w:val="0"/>
                <w:caps w:val="0"/>
                <w:color w:val="auto"/>
                <w:spacing w:val="0"/>
                <w:sz w:val="21"/>
                <w:szCs w:val="24"/>
                <w:shd w:val="clear" w:fill="FFFFFF"/>
                <w:lang w:eastAsia="zh-CN"/>
              </w:rPr>
              <w:t>内容</w:t>
            </w:r>
            <w:r>
              <w:rPr>
                <w:rFonts w:hint="eastAsia" w:ascii="仿宋_GB2312" w:hAnsi="仿宋_GB2312" w:eastAsia="仿宋_GB2312" w:cs="仿宋_GB2312"/>
                <w:i w:val="0"/>
                <w:iCs w:val="0"/>
                <w:caps w:val="0"/>
                <w:color w:val="auto"/>
                <w:spacing w:val="0"/>
                <w:sz w:val="21"/>
                <w:szCs w:val="24"/>
                <w:shd w:val="clear" w:fill="FFFFFF"/>
              </w:rPr>
              <w:t>。</w:t>
            </w:r>
            <w:r>
              <w:rPr>
                <w:rFonts w:hint="eastAsia" w:ascii="仿宋_GB2312" w:hAnsi="仿宋_GB2312" w:eastAsia="仿宋_GB2312" w:cs="仿宋_GB2312"/>
                <w:i w:val="0"/>
                <w:iCs w:val="0"/>
                <w:caps w:val="0"/>
                <w:color w:val="auto"/>
                <w:spacing w:val="0"/>
                <w:sz w:val="21"/>
                <w:szCs w:val="24"/>
                <w:shd w:val="clear" w:fill="FFFFFF"/>
                <w:lang w:eastAsia="zh-CN"/>
              </w:rPr>
              <w:t>有</w:t>
            </w:r>
            <w:r>
              <w:rPr>
                <w:rFonts w:hint="eastAsia" w:ascii="仿宋_GB2312" w:hAnsi="仿宋_GB2312" w:eastAsia="仿宋_GB2312" w:cs="仿宋_GB2312"/>
                <w:i w:val="0"/>
                <w:iCs w:val="0"/>
                <w:caps w:val="0"/>
                <w:color w:val="auto"/>
                <w:spacing w:val="0"/>
                <w:sz w:val="21"/>
                <w:szCs w:val="24"/>
                <w:shd w:val="clear" w:fill="FFFFFF"/>
              </w:rPr>
              <w:t>整体运维保障能力</w:t>
            </w:r>
            <w:r>
              <w:rPr>
                <w:rFonts w:hint="eastAsia" w:ascii="仿宋_GB2312" w:hAnsi="仿宋_GB2312" w:eastAsia="仿宋_GB2312" w:cs="仿宋_GB2312"/>
                <w:i w:val="0"/>
                <w:iCs w:val="0"/>
                <w:caps w:val="0"/>
                <w:color w:val="auto"/>
                <w:spacing w:val="0"/>
                <w:sz w:val="21"/>
                <w:szCs w:val="24"/>
                <w:shd w:val="clear" w:fill="FFFFFF"/>
                <w:lang w:eastAsia="zh-CN"/>
              </w:rPr>
              <w:t>方面内容</w:t>
            </w:r>
            <w:r>
              <w:rPr>
                <w:rFonts w:hint="eastAsia" w:ascii="仿宋_GB2312" w:hAnsi="仿宋_GB2312" w:eastAsia="仿宋_GB2312" w:cs="仿宋_GB2312"/>
                <w:i w:val="0"/>
                <w:iCs w:val="0"/>
                <w:caps w:val="0"/>
                <w:color w:val="auto"/>
                <w:spacing w:val="0"/>
                <w:sz w:val="21"/>
                <w:szCs w:val="24"/>
                <w:shd w:val="clear" w:fill="auto"/>
              </w:rPr>
              <w:t>。有</w:t>
            </w:r>
            <w:r>
              <w:rPr>
                <w:rFonts w:hint="eastAsia" w:ascii="仿宋_GB2312" w:hAnsi="仿宋_GB2312" w:eastAsia="仿宋_GB2312" w:cs="仿宋_GB2312"/>
                <w:i w:val="0"/>
                <w:iCs w:val="0"/>
                <w:caps w:val="0"/>
                <w:color w:val="auto"/>
                <w:spacing w:val="0"/>
                <w:sz w:val="21"/>
                <w:szCs w:val="24"/>
                <w:shd w:val="clear" w:fill="FFFFFF"/>
              </w:rPr>
              <w:t>适配项目的风险防控及安全管控机制</w:t>
            </w:r>
            <w:r>
              <w:rPr>
                <w:rFonts w:hint="eastAsia" w:ascii="仿宋_GB2312" w:hAnsi="仿宋_GB2312" w:eastAsia="仿宋_GB2312" w:cs="仿宋_GB2312"/>
                <w:i w:val="0"/>
                <w:iCs w:val="0"/>
                <w:caps w:val="0"/>
                <w:color w:val="auto"/>
                <w:spacing w:val="0"/>
                <w:sz w:val="21"/>
                <w:szCs w:val="24"/>
                <w:shd w:val="clear" w:fill="FFFFFF"/>
                <w:lang w:eastAsia="zh-CN"/>
              </w:rPr>
              <w:t>。</w:t>
            </w:r>
            <w:r>
              <w:rPr>
                <w:rFonts w:hint="eastAsia" w:ascii="仿宋_GB2312" w:hAnsi="仿宋_GB2312" w:eastAsia="仿宋_GB2312" w:cs="仿宋_GB2312"/>
                <w:i w:val="0"/>
                <w:iCs w:val="0"/>
                <w:caps w:val="0"/>
                <w:color w:val="auto"/>
                <w:spacing w:val="0"/>
                <w:sz w:val="21"/>
                <w:szCs w:val="24"/>
                <w:shd w:val="clear" w:fill="auto"/>
                <w:lang w:eastAsia="zh-CN"/>
              </w:rPr>
              <w:t>有</w:t>
            </w:r>
            <w:r>
              <w:rPr>
                <w:rFonts w:hint="eastAsia" w:ascii="仿宋_GB2312" w:hAnsi="仿宋_GB2312" w:eastAsia="仿宋_GB2312" w:cs="仿宋_GB2312"/>
                <w:i w:val="0"/>
                <w:iCs w:val="0"/>
                <w:caps w:val="0"/>
                <w:color w:val="auto"/>
                <w:spacing w:val="0"/>
                <w:sz w:val="21"/>
                <w:szCs w:val="24"/>
                <w:shd w:val="clear" w:fill="auto"/>
              </w:rPr>
              <w:t>场景的基础优化建议</w:t>
            </w:r>
            <w:r>
              <w:rPr>
                <w:rFonts w:hint="eastAsia" w:ascii="仿宋_GB2312" w:hAnsi="仿宋_GB2312" w:eastAsia="仿宋_GB2312" w:cs="仿宋_GB2312"/>
                <w:i w:val="0"/>
                <w:iCs w:val="0"/>
                <w:caps w:val="0"/>
                <w:color w:val="auto"/>
                <w:spacing w:val="0"/>
                <w:sz w:val="21"/>
                <w:szCs w:val="24"/>
                <w:shd w:val="clear" w:fill="FFFFFF"/>
              </w:rPr>
              <w:t>相关内容</w:t>
            </w:r>
            <w:r>
              <w:rPr>
                <w:rFonts w:hint="eastAsia" w:ascii="仿宋_GB2312" w:hAnsi="仿宋_GB2312" w:eastAsia="仿宋_GB2312" w:cs="仿宋_GB2312"/>
                <w:i w:val="0"/>
                <w:iCs w:val="0"/>
                <w:caps w:val="0"/>
                <w:color w:val="auto"/>
                <w:spacing w:val="0"/>
                <w:sz w:val="21"/>
                <w:szCs w:val="24"/>
                <w:shd w:val="clear" w:fill="FFFFFF"/>
                <w:lang w:eastAsia="zh-CN"/>
              </w:rPr>
              <w:t>。整体</w:t>
            </w:r>
            <w:r>
              <w:rPr>
                <w:rFonts w:hint="eastAsia" w:ascii="仿宋_GB2312" w:hAnsi="仿宋_GB2312" w:eastAsia="仿宋_GB2312" w:cs="仿宋_GB2312"/>
                <w:i w:val="0"/>
                <w:iCs w:val="0"/>
                <w:caps w:val="0"/>
                <w:color w:val="auto"/>
                <w:spacing w:val="0"/>
                <w:sz w:val="21"/>
                <w:szCs w:val="24"/>
                <w:shd w:val="clear" w:fill="auto"/>
              </w:rPr>
              <w:t>方案</w:t>
            </w:r>
            <w:r>
              <w:rPr>
                <w:rFonts w:hint="eastAsia" w:ascii="仿宋_GB2312" w:hAnsi="仿宋_GB2312" w:eastAsia="仿宋_GB2312" w:cs="仿宋_GB2312"/>
                <w:i w:val="0"/>
                <w:iCs w:val="0"/>
                <w:caps w:val="0"/>
                <w:color w:val="auto"/>
                <w:spacing w:val="0"/>
                <w:sz w:val="21"/>
                <w:szCs w:val="24"/>
                <w:shd w:val="clear" w:fill="auto"/>
                <w:lang w:eastAsia="zh-CN"/>
              </w:rPr>
              <w:t>针对性和</w:t>
            </w:r>
            <w:r>
              <w:rPr>
                <w:rFonts w:hint="eastAsia" w:ascii="仿宋_GB2312" w:hAnsi="仿宋_GB2312" w:eastAsia="仿宋_GB2312" w:cs="仿宋_GB2312"/>
                <w:i w:val="0"/>
                <w:iCs w:val="0"/>
                <w:caps w:val="0"/>
                <w:color w:val="auto"/>
                <w:spacing w:val="0"/>
                <w:sz w:val="21"/>
                <w:szCs w:val="24"/>
                <w:shd w:val="clear" w:fill="auto"/>
              </w:rPr>
              <w:t>落地性</w:t>
            </w:r>
            <w:r>
              <w:rPr>
                <w:rFonts w:hint="eastAsia" w:ascii="仿宋_GB2312" w:hAnsi="仿宋_GB2312" w:eastAsia="仿宋_GB2312" w:cs="仿宋_GB2312"/>
                <w:i w:val="0"/>
                <w:iCs w:val="0"/>
                <w:caps w:val="0"/>
                <w:color w:val="auto"/>
                <w:spacing w:val="0"/>
                <w:sz w:val="21"/>
                <w:szCs w:val="24"/>
                <w:shd w:val="clear" w:fill="auto"/>
                <w:lang w:eastAsia="zh-CN"/>
              </w:rPr>
              <w:t>不足。</w:t>
            </w:r>
          </w:p>
          <w:p>
            <w:pPr>
              <w:keepNext w:val="0"/>
              <w:keepLines w:val="0"/>
              <w:widowControl/>
              <w:suppressLineNumbers w:val="0"/>
              <w:pBdr>
                <w:top w:val="none" w:color="auto" w:sz="0" w:space="0"/>
                <w:left w:val="none" w:color="auto" w:sz="0" w:space="0"/>
                <w:bottom w:val="none" w:color="auto" w:sz="0" w:space="0"/>
                <w:right w:val="none" w:color="auto" w:sz="0" w:space="0"/>
              </w:pBdr>
              <w:kinsoku w:val="0"/>
              <w:autoSpaceDE w:val="0"/>
              <w:autoSpaceDN w:val="0"/>
              <w:spacing w:beforeLines="0" w:afterLines="0" w:line="440" w:lineRule="exact"/>
              <w:ind w:firstLine="422" w:firstLineChars="200"/>
              <w:jc w:val="left"/>
              <w:rPr>
                <w:rFonts w:hint="eastAsia" w:ascii="仿宋_GB2312" w:hAnsi="仿宋_GB2312" w:eastAsia="仿宋_GB2312" w:cs="仿宋_GB2312"/>
                <w:color w:val="auto"/>
              </w:rPr>
            </w:pPr>
            <w:r>
              <w:rPr>
                <w:rFonts w:hint="eastAsia" w:ascii="仿宋_GB2312" w:hAnsi="仿宋_GB2312" w:eastAsia="仿宋_GB2312" w:cs="仿宋_GB2312"/>
                <w:b/>
                <w:bCs/>
                <w:color w:val="auto"/>
                <w:sz w:val="21"/>
                <w:szCs w:val="24"/>
              </w:rPr>
              <w:t>三档（3 分）</w:t>
            </w:r>
            <w:r>
              <w:rPr>
                <w:rFonts w:hint="eastAsia" w:ascii="仿宋_GB2312" w:hAnsi="仿宋_GB2312" w:eastAsia="仿宋_GB2312" w:cs="仿宋_GB2312"/>
                <w:b/>
                <w:bCs/>
                <w:color w:val="auto"/>
                <w:sz w:val="21"/>
                <w:szCs w:val="24"/>
                <w:lang w:eastAsia="zh-CN"/>
              </w:rPr>
              <w:t>：</w:t>
            </w:r>
            <w:r>
              <w:rPr>
                <w:rFonts w:hint="eastAsia" w:ascii="仿宋_GB2312" w:hAnsi="仿宋_GB2312" w:eastAsia="仿宋_GB2312" w:cs="仿宋_GB2312"/>
                <w:i w:val="0"/>
                <w:iCs w:val="0"/>
                <w:caps w:val="0"/>
                <w:color w:val="auto"/>
                <w:spacing w:val="0"/>
                <w:sz w:val="21"/>
                <w:szCs w:val="24"/>
                <w:shd w:val="clear" w:fill="FFFFFF"/>
              </w:rPr>
              <w:t>方案内容简略，仅重点描述服务器硬件供货与基础安装内容，国产ARM大模型部署、多智能体集群搭建</w:t>
            </w:r>
            <w:r>
              <w:rPr>
                <w:rFonts w:hint="eastAsia" w:ascii="仿宋_GB2312" w:hAnsi="仿宋_GB2312" w:eastAsia="仿宋_GB2312" w:cs="仿宋_GB2312"/>
                <w:i w:val="0"/>
                <w:iCs w:val="0"/>
                <w:caps w:val="0"/>
                <w:color w:val="auto"/>
                <w:spacing w:val="0"/>
                <w:sz w:val="21"/>
                <w:szCs w:val="24"/>
                <w:highlight w:val="none"/>
                <w:shd w:val="clear" w:fill="FFFFFF"/>
              </w:rPr>
              <w:t>两大核心实施内容</w:t>
            </w:r>
            <w:r>
              <w:rPr>
                <w:rFonts w:hint="eastAsia" w:ascii="仿宋_GB2312" w:hAnsi="仿宋_GB2312" w:eastAsia="仿宋_GB2312" w:cs="仿宋_GB2312"/>
                <w:i w:val="0"/>
                <w:iCs w:val="0"/>
                <w:caps w:val="0"/>
                <w:color w:val="auto"/>
                <w:spacing w:val="0"/>
                <w:sz w:val="21"/>
                <w:szCs w:val="24"/>
                <w:shd w:val="clear" w:fill="FFFFFF"/>
              </w:rPr>
              <w:t>严重缺失，整体实施体系不完整。人员配置描述笼统</w:t>
            </w:r>
            <w:r>
              <w:rPr>
                <w:rFonts w:hint="eastAsia" w:ascii="仿宋_GB2312" w:hAnsi="仿宋_GB2312" w:eastAsia="仿宋_GB2312" w:cs="仿宋_GB2312"/>
                <w:i w:val="0"/>
                <w:iCs w:val="0"/>
                <w:caps w:val="0"/>
                <w:color w:val="auto"/>
                <w:spacing w:val="0"/>
                <w:sz w:val="21"/>
                <w:szCs w:val="24"/>
                <w:shd w:val="clear" w:fill="FFFFFF"/>
                <w:lang w:eastAsia="zh-CN"/>
              </w:rPr>
              <w:t>，</w:t>
            </w:r>
            <w:r>
              <w:rPr>
                <w:rFonts w:hint="eastAsia" w:ascii="仿宋_GB2312" w:hAnsi="仿宋_GB2312" w:eastAsia="仿宋_GB2312" w:cs="仿宋_GB2312"/>
                <w:i w:val="0"/>
                <w:iCs w:val="0"/>
                <w:caps w:val="0"/>
                <w:color w:val="auto"/>
                <w:spacing w:val="0"/>
                <w:sz w:val="21"/>
                <w:szCs w:val="24"/>
                <w:highlight w:val="none"/>
                <w:shd w:val="clear" w:fill="auto"/>
              </w:rPr>
              <w:t>有基本的工作内容划分，</w:t>
            </w:r>
            <w:r>
              <w:rPr>
                <w:rFonts w:hint="eastAsia" w:ascii="仿宋_GB2312" w:hAnsi="仿宋_GB2312" w:eastAsia="仿宋_GB2312" w:cs="仿宋_GB2312"/>
                <w:i w:val="0"/>
                <w:iCs w:val="0"/>
                <w:caps w:val="0"/>
                <w:color w:val="auto"/>
                <w:spacing w:val="0"/>
                <w:sz w:val="21"/>
                <w:szCs w:val="24"/>
                <w:highlight w:val="none"/>
                <w:shd w:val="clear" w:fill="auto"/>
                <w:lang w:eastAsia="zh-CN"/>
              </w:rPr>
              <w:t>没有</w:t>
            </w:r>
            <w:r>
              <w:rPr>
                <w:rFonts w:hint="eastAsia" w:ascii="仿宋_GB2312" w:hAnsi="仿宋_GB2312" w:eastAsia="仿宋_GB2312" w:cs="仿宋_GB2312"/>
                <w:i w:val="0"/>
                <w:iCs w:val="0"/>
                <w:caps w:val="0"/>
                <w:color w:val="auto"/>
                <w:spacing w:val="0"/>
                <w:sz w:val="21"/>
                <w:szCs w:val="24"/>
                <w:highlight w:val="none"/>
                <w:shd w:val="clear" w:fill="auto"/>
              </w:rPr>
              <w:t>清晰</w:t>
            </w:r>
            <w:r>
              <w:rPr>
                <w:rFonts w:hint="eastAsia" w:ascii="仿宋_GB2312" w:hAnsi="仿宋_GB2312" w:eastAsia="仿宋_GB2312" w:cs="仿宋_GB2312"/>
                <w:i w:val="0"/>
                <w:iCs w:val="0"/>
                <w:caps w:val="0"/>
                <w:color w:val="auto"/>
                <w:spacing w:val="0"/>
                <w:sz w:val="21"/>
                <w:szCs w:val="24"/>
                <w:highlight w:val="none"/>
                <w:shd w:val="clear" w:fill="auto"/>
                <w:lang w:eastAsia="zh-CN"/>
              </w:rPr>
              <w:t>的</w:t>
            </w:r>
            <w:r>
              <w:rPr>
                <w:rFonts w:hint="eastAsia" w:ascii="仿宋_GB2312" w:hAnsi="仿宋_GB2312" w:eastAsia="仿宋_GB2312" w:cs="仿宋_GB2312"/>
                <w:i w:val="0"/>
                <w:iCs w:val="0"/>
                <w:caps w:val="0"/>
                <w:color w:val="auto"/>
                <w:spacing w:val="0"/>
                <w:sz w:val="21"/>
                <w:szCs w:val="24"/>
                <w:highlight w:val="none"/>
                <w:shd w:val="clear" w:fill="auto"/>
              </w:rPr>
              <w:t>专项技术支撑的岗位权责</w:t>
            </w:r>
            <w:r>
              <w:rPr>
                <w:rFonts w:hint="eastAsia" w:ascii="仿宋_GB2312" w:hAnsi="仿宋_GB2312" w:eastAsia="仿宋_GB2312" w:cs="仿宋_GB2312"/>
                <w:i w:val="0"/>
                <w:iCs w:val="0"/>
                <w:caps w:val="0"/>
                <w:color w:val="auto"/>
                <w:spacing w:val="0"/>
                <w:sz w:val="21"/>
                <w:szCs w:val="24"/>
                <w:highlight w:val="none"/>
                <w:shd w:val="clear" w:fill="auto"/>
                <w:lang w:eastAsia="zh-CN"/>
              </w:rPr>
              <w:t>内容</w:t>
            </w:r>
            <w:r>
              <w:rPr>
                <w:rFonts w:hint="eastAsia" w:ascii="仿宋_GB2312" w:hAnsi="仿宋_GB2312" w:eastAsia="仿宋_GB2312" w:cs="仿宋_GB2312"/>
                <w:i w:val="0"/>
                <w:iCs w:val="0"/>
                <w:caps w:val="0"/>
                <w:color w:val="auto"/>
                <w:spacing w:val="0"/>
                <w:sz w:val="21"/>
                <w:szCs w:val="24"/>
                <w:highlight w:val="none"/>
                <w:shd w:val="clear" w:fill="auto"/>
              </w:rPr>
              <w:t>。</w:t>
            </w:r>
            <w:r>
              <w:rPr>
                <w:rFonts w:hint="eastAsia" w:ascii="仿宋_GB2312" w:hAnsi="仿宋_GB2312" w:eastAsia="仿宋_GB2312" w:cs="仿宋_GB2312"/>
                <w:i w:val="0"/>
                <w:iCs w:val="0"/>
                <w:caps w:val="0"/>
                <w:color w:val="auto"/>
                <w:spacing w:val="0"/>
                <w:sz w:val="21"/>
                <w:szCs w:val="24"/>
                <w:shd w:val="clear" w:fill="FFFFFF"/>
                <w:lang w:eastAsia="zh-CN"/>
              </w:rPr>
              <w:t>有</w:t>
            </w:r>
            <w:r>
              <w:rPr>
                <w:rFonts w:hint="eastAsia" w:ascii="仿宋_GB2312" w:hAnsi="仿宋_GB2312" w:eastAsia="仿宋_GB2312" w:cs="仿宋_GB2312"/>
                <w:i w:val="0"/>
                <w:iCs w:val="0"/>
                <w:caps w:val="0"/>
                <w:color w:val="auto"/>
                <w:spacing w:val="0"/>
                <w:sz w:val="21"/>
                <w:szCs w:val="24"/>
                <w:shd w:val="clear" w:fill="FFFFFF"/>
              </w:rPr>
              <w:t>基础硬件</w:t>
            </w:r>
            <w:r>
              <w:rPr>
                <w:rFonts w:hint="eastAsia" w:ascii="仿宋_GB2312" w:hAnsi="仿宋_GB2312" w:eastAsia="仿宋_GB2312" w:cs="仿宋_GB2312"/>
                <w:i w:val="0"/>
                <w:iCs w:val="0"/>
                <w:caps w:val="0"/>
                <w:color w:val="auto"/>
                <w:spacing w:val="0"/>
                <w:sz w:val="21"/>
                <w:szCs w:val="24"/>
                <w:shd w:val="clear" w:fill="FFFFFF"/>
                <w:lang w:eastAsia="zh-CN"/>
              </w:rPr>
              <w:t>质量保证措施</w:t>
            </w:r>
            <w:r>
              <w:rPr>
                <w:rFonts w:hint="eastAsia" w:ascii="仿宋_GB2312" w:hAnsi="仿宋_GB2312" w:eastAsia="仿宋_GB2312" w:cs="仿宋_GB2312"/>
                <w:i w:val="0"/>
                <w:iCs w:val="0"/>
                <w:caps w:val="0"/>
                <w:color w:val="auto"/>
                <w:spacing w:val="0"/>
                <w:sz w:val="21"/>
                <w:szCs w:val="24"/>
                <w:shd w:val="clear" w:fill="FFFFFF"/>
              </w:rPr>
              <w:t>，</w:t>
            </w:r>
            <w:r>
              <w:rPr>
                <w:rFonts w:hint="eastAsia" w:ascii="仿宋_GB2312" w:hAnsi="仿宋_GB2312" w:eastAsia="仿宋_GB2312" w:cs="仿宋_GB2312"/>
                <w:i w:val="0"/>
                <w:iCs w:val="0"/>
                <w:caps w:val="0"/>
                <w:color w:val="auto"/>
                <w:spacing w:val="0"/>
                <w:sz w:val="21"/>
                <w:szCs w:val="24"/>
                <w:shd w:val="clear" w:fill="FFFFFF"/>
                <w:lang w:eastAsia="zh-CN"/>
              </w:rPr>
              <w:t>但</w:t>
            </w:r>
            <w:r>
              <w:rPr>
                <w:rFonts w:hint="eastAsia" w:ascii="仿宋_GB2312" w:hAnsi="仿宋_GB2312" w:eastAsia="仿宋_GB2312" w:cs="仿宋_GB2312"/>
                <w:i w:val="0"/>
                <w:iCs w:val="0"/>
                <w:caps w:val="0"/>
                <w:color w:val="auto"/>
                <w:spacing w:val="0"/>
                <w:sz w:val="21"/>
                <w:szCs w:val="24"/>
                <w:shd w:val="clear" w:fill="FFFFFF"/>
              </w:rPr>
              <w:t>整体运维保障能力</w:t>
            </w:r>
            <w:r>
              <w:rPr>
                <w:rFonts w:hint="eastAsia" w:ascii="仿宋_GB2312" w:hAnsi="仿宋_GB2312" w:eastAsia="仿宋_GB2312" w:cs="仿宋_GB2312"/>
                <w:i w:val="0"/>
                <w:iCs w:val="0"/>
                <w:caps w:val="0"/>
                <w:color w:val="auto"/>
                <w:spacing w:val="0"/>
                <w:sz w:val="21"/>
                <w:szCs w:val="24"/>
                <w:shd w:val="clear" w:fill="FFFFFF"/>
                <w:lang w:eastAsia="zh-CN"/>
              </w:rPr>
              <w:t>方面内容</w:t>
            </w:r>
            <w:r>
              <w:rPr>
                <w:rFonts w:hint="eastAsia" w:ascii="仿宋_GB2312" w:hAnsi="仿宋_GB2312" w:eastAsia="仿宋_GB2312" w:cs="仿宋_GB2312"/>
                <w:i w:val="0"/>
                <w:iCs w:val="0"/>
                <w:caps w:val="0"/>
                <w:color w:val="auto"/>
                <w:spacing w:val="0"/>
                <w:sz w:val="21"/>
                <w:szCs w:val="24"/>
                <w:shd w:val="clear" w:fill="FFFFFF"/>
              </w:rPr>
              <w:t>残缺。整体实施服务与系统保障能力不足。</w:t>
            </w:r>
          </w:p>
          <w:p>
            <w:pPr>
              <w:kinsoku w:val="0"/>
              <w:autoSpaceDE w:val="0"/>
              <w:autoSpaceDN w:val="0"/>
              <w:spacing w:beforeLines="0" w:afterLines="0" w:line="440" w:lineRule="exact"/>
              <w:ind w:firstLine="0" w:firstLineChars="0"/>
              <w:rPr>
                <w:rFonts w:hint="eastAsia" w:ascii="仿宋_GB2312" w:hAnsi="仿宋_GB2312" w:eastAsia="仿宋_GB2312" w:cs="仿宋_GB2312"/>
                <w:b/>
                <w:color w:val="auto"/>
                <w:sz w:val="21"/>
                <w:szCs w:val="24"/>
              </w:rPr>
            </w:pPr>
            <w:r>
              <w:rPr>
                <w:rFonts w:hint="eastAsia" w:ascii="Symbol" w:hAnsi="Symbol" w:eastAsia="宋体" w:cs="Symbol"/>
                <w:color w:val="auto"/>
                <w:sz w:val="24"/>
                <w:lang w:val="en-US" w:eastAsia="zh-CN"/>
              </w:rPr>
              <w:t xml:space="preserve">    </w:t>
            </w:r>
            <w:r>
              <w:rPr>
                <w:rFonts w:hint="eastAsia" w:ascii="宋体" w:hAnsi="宋体" w:eastAsia="宋体" w:cs="宋体"/>
                <w:color w:val="auto"/>
                <w:sz w:val="24"/>
              </w:rPr>
              <w:t xml:space="preserve"> </w:t>
            </w:r>
            <w:r>
              <w:rPr>
                <w:rFonts w:hint="eastAsia" w:ascii="仿宋_GB2312" w:hAnsi="仿宋_GB2312" w:eastAsia="仿宋_GB2312" w:cs="仿宋_GB2312"/>
                <w:b/>
                <w:color w:val="auto"/>
                <w:sz w:val="21"/>
                <w:szCs w:val="24"/>
              </w:rPr>
              <w:t>注：1.该方案内容可以包括：（1）人员配置；</w:t>
            </w:r>
          </w:p>
          <w:p>
            <w:pPr>
              <w:kinsoku w:val="0"/>
              <w:autoSpaceDE w:val="0"/>
              <w:autoSpaceDN w:val="0"/>
              <w:spacing w:beforeLines="0" w:afterLines="0" w:line="440" w:lineRule="exact"/>
              <w:ind w:firstLine="0" w:firstLineChars="0"/>
              <w:rPr>
                <w:rFonts w:hint="eastAsia" w:ascii="仿宋_GB2312" w:hAnsi="仿宋_GB2312" w:eastAsia="仿宋_GB2312" w:cs="仿宋_GB2312"/>
                <w:b/>
                <w:color w:val="auto"/>
                <w:sz w:val="21"/>
                <w:szCs w:val="24"/>
              </w:rPr>
            </w:pPr>
            <w:r>
              <w:rPr>
                <w:rFonts w:hint="eastAsia" w:ascii="仿宋_GB2312" w:hAnsi="仿宋_GB2312" w:eastAsia="仿宋_GB2312" w:cs="仿宋_GB2312"/>
                <w:b/>
                <w:color w:val="auto"/>
                <w:sz w:val="21"/>
                <w:szCs w:val="24"/>
              </w:rPr>
              <w:t>（2）职责分工；（3）设备的安装和系统运行质量保证措施；（4）风险</w:t>
            </w:r>
            <w:r>
              <w:rPr>
                <w:rFonts w:hint="eastAsia" w:ascii="仿宋_GB2312" w:hAnsi="仿宋_GB2312" w:eastAsia="仿宋_GB2312" w:cs="仿宋_GB2312"/>
                <w:b/>
                <w:bCs/>
                <w:i w:val="0"/>
                <w:iCs w:val="0"/>
                <w:caps w:val="0"/>
                <w:color w:val="auto"/>
                <w:spacing w:val="0"/>
                <w:sz w:val="21"/>
                <w:szCs w:val="24"/>
                <w:shd w:val="clear" w:fill="FFFFFF"/>
              </w:rPr>
              <w:t>防控</w:t>
            </w:r>
            <w:r>
              <w:rPr>
                <w:rFonts w:hint="eastAsia" w:ascii="仿宋_GB2312" w:hAnsi="仿宋_GB2312" w:eastAsia="仿宋_GB2312" w:cs="仿宋_GB2312"/>
                <w:b/>
                <w:bCs/>
                <w:i w:val="0"/>
                <w:iCs w:val="0"/>
                <w:caps w:val="0"/>
                <w:color w:val="auto"/>
                <w:spacing w:val="0"/>
                <w:sz w:val="21"/>
                <w:szCs w:val="24"/>
                <w:shd w:val="clear" w:fill="FFFFFF"/>
                <w:lang w:eastAsia="zh-CN"/>
              </w:rPr>
              <w:t>和</w:t>
            </w:r>
            <w:r>
              <w:rPr>
                <w:rFonts w:hint="eastAsia" w:ascii="仿宋_GB2312" w:hAnsi="仿宋_GB2312" w:eastAsia="仿宋_GB2312" w:cs="仿宋_GB2312"/>
                <w:b/>
                <w:color w:val="auto"/>
                <w:sz w:val="21"/>
                <w:szCs w:val="24"/>
              </w:rPr>
              <w:t>应对措施</w:t>
            </w:r>
            <w:r>
              <w:rPr>
                <w:rFonts w:hint="eastAsia" w:ascii="仿宋_GB2312" w:hAnsi="仿宋_GB2312" w:eastAsia="仿宋_GB2312" w:cs="仿宋_GB2312"/>
                <w:b/>
                <w:color w:val="auto"/>
                <w:sz w:val="21"/>
                <w:szCs w:val="24"/>
                <w:lang w:eastAsia="zh-CN"/>
              </w:rPr>
              <w:t>；（</w:t>
            </w:r>
            <w:r>
              <w:rPr>
                <w:rFonts w:hint="eastAsia" w:ascii="仿宋_GB2312" w:hAnsi="仿宋_GB2312" w:eastAsia="仿宋_GB2312" w:cs="仿宋_GB2312"/>
                <w:b/>
                <w:color w:val="auto"/>
                <w:sz w:val="21"/>
                <w:szCs w:val="24"/>
                <w:lang w:val="en-US" w:eastAsia="zh-CN"/>
              </w:rPr>
              <w:t>5</w:t>
            </w:r>
            <w:r>
              <w:rPr>
                <w:rFonts w:hint="eastAsia" w:ascii="仿宋_GB2312" w:hAnsi="仿宋_GB2312" w:eastAsia="仿宋_GB2312" w:cs="仿宋_GB2312"/>
                <w:b/>
                <w:color w:val="auto"/>
                <w:sz w:val="21"/>
                <w:szCs w:val="24"/>
                <w:lang w:eastAsia="zh-CN"/>
              </w:rPr>
              <w:t>）</w:t>
            </w:r>
            <w:r>
              <w:rPr>
                <w:rFonts w:hint="eastAsia" w:ascii="仿宋_GB2312" w:hAnsi="仿宋_GB2312" w:eastAsia="仿宋_GB2312" w:cs="仿宋_GB2312"/>
                <w:b/>
                <w:i w:val="0"/>
                <w:iCs w:val="0"/>
                <w:caps w:val="0"/>
                <w:color w:val="auto"/>
                <w:spacing w:val="0"/>
                <w:sz w:val="21"/>
                <w:szCs w:val="24"/>
                <w:shd w:val="clear" w:fill="auto"/>
              </w:rPr>
              <w:t>场景优化建议</w:t>
            </w:r>
            <w:r>
              <w:rPr>
                <w:rFonts w:hint="eastAsia" w:ascii="仿宋_GB2312" w:hAnsi="仿宋_GB2312" w:eastAsia="仿宋_GB2312" w:cs="仿宋_GB2312"/>
                <w:b/>
                <w:i w:val="0"/>
                <w:iCs w:val="0"/>
                <w:caps w:val="0"/>
                <w:color w:val="auto"/>
                <w:spacing w:val="0"/>
                <w:sz w:val="21"/>
                <w:szCs w:val="24"/>
                <w:shd w:val="clear" w:fill="auto"/>
                <w:lang w:eastAsia="zh-CN"/>
              </w:rPr>
              <w:t>。</w:t>
            </w:r>
          </w:p>
          <w:p>
            <w:pPr>
              <w:spacing w:beforeLines="0" w:afterLines="0" w:line="340" w:lineRule="exact"/>
              <w:jc w:val="left"/>
              <w:rPr>
                <w:rFonts w:hint="eastAsia" w:ascii="仿宋_GB2312" w:hAnsi="仿宋_GB2312" w:eastAsia="仿宋_GB2312" w:cs="仿宋_GB2312"/>
                <w:b/>
                <w:sz w:val="21"/>
                <w:szCs w:val="24"/>
              </w:rPr>
            </w:pPr>
            <w:r>
              <w:rPr>
                <w:rFonts w:hint="eastAsia" w:ascii="仿宋_GB2312" w:hAnsi="仿宋_GB2312" w:eastAsia="仿宋_GB2312" w:cs="仿宋_GB2312"/>
                <w:b/>
                <w:color w:val="auto"/>
                <w:sz w:val="21"/>
                <w:szCs w:val="24"/>
              </w:rPr>
              <w:t>2.未提供方案或提供的内容与本项目无关的得0分。</w:t>
            </w:r>
          </w:p>
        </w:tc>
        <w:tc>
          <w:tcPr>
            <w:tcW w:w="6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仿宋_GB2312" w:hAnsi="仿宋_GB2312" w:eastAsia="仿宋_GB2312" w:cs="仿宋_GB2312"/>
                <w:b/>
                <w:sz w:val="21"/>
                <w:szCs w:val="24"/>
                <w:lang w:val="en-US"/>
              </w:rPr>
            </w:pPr>
            <w:r>
              <w:rPr>
                <w:rFonts w:hint="eastAsia" w:ascii="仿宋_GB2312" w:hAnsi="仿宋_GB2312" w:eastAsia="仿宋_GB2312" w:cs="仿宋_GB2312"/>
                <w:b/>
                <w:sz w:val="21"/>
                <w:szCs w:val="24"/>
                <w:lang w:val="en-US" w:eastAsia="zh-CN"/>
              </w:rPr>
              <w:t>15</w:t>
            </w:r>
          </w:p>
        </w:tc>
        <w:tc>
          <w:tcPr>
            <w:tcW w:w="14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sz w:val="21"/>
                <w:szCs w:val="24"/>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项目实施方案分</w:t>
            </w:r>
          </w:p>
        </w:tc>
        <w:tc>
          <w:tcPr>
            <w:tcW w:w="10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b/>
                <w:sz w:val="21"/>
                <w:szCs w:val="24"/>
                <w:lang w:eastAsia="zh-CN"/>
              </w:rPr>
            </w:pPr>
            <w:r>
              <w:rPr>
                <w:rFonts w:hint="eastAsia" w:ascii="仿宋_GB2312" w:hAnsi="仿宋_GB2312" w:eastAsia="仿宋_GB2312" w:cs="仿宋_GB2312"/>
                <w:b/>
                <w:sz w:val="21"/>
                <w:szCs w:val="24"/>
              </w:rPr>
              <w:t>实施进度计划和工期保证</w:t>
            </w:r>
            <w:r>
              <w:rPr>
                <w:rFonts w:hint="eastAsia" w:ascii="仿宋_GB2312" w:hAnsi="仿宋_GB2312" w:eastAsia="仿宋_GB2312" w:cs="仿宋_GB2312"/>
                <w:b/>
                <w:sz w:val="21"/>
                <w:szCs w:val="24"/>
                <w:lang w:eastAsia="zh-CN"/>
              </w:rPr>
              <w:t>方案</w:t>
            </w:r>
          </w:p>
        </w:tc>
        <w:tc>
          <w:tcPr>
            <w:tcW w:w="5043"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val="0"/>
              <w:autoSpaceDE w:val="0"/>
              <w:autoSpaceDN w:val="0"/>
              <w:spacing w:beforeLines="0" w:afterLines="0" w:line="440" w:lineRule="exact"/>
              <w:ind w:firstLine="422" w:firstLineChars="200"/>
              <w:jc w:val="left"/>
              <w:rPr>
                <w:rFonts w:hint="eastAsia" w:ascii="仿宋_GB2312" w:hAnsi="仿宋_GB2312" w:eastAsia="仿宋_GB2312" w:cs="仿宋_GB2312"/>
                <w:szCs w:val="21"/>
              </w:rPr>
            </w:pPr>
            <w:r>
              <w:rPr>
                <w:rFonts w:hint="eastAsia" w:ascii="仿宋_GB2312" w:hAnsi="仿宋_GB2312" w:eastAsia="仿宋_GB2312" w:cs="仿宋_GB2312"/>
                <w:b/>
                <w:bCs/>
                <w:spacing w:val="0"/>
                <w:kern w:val="2"/>
                <w:sz w:val="21"/>
                <w:szCs w:val="21"/>
              </w:rPr>
              <w:t>一档（1</w:t>
            </w:r>
            <w:r>
              <w:rPr>
                <w:rFonts w:hint="eastAsia" w:ascii="仿宋_GB2312" w:hAnsi="仿宋_GB2312" w:eastAsia="仿宋_GB2312" w:cs="仿宋_GB2312"/>
                <w:b/>
                <w:bCs/>
                <w:spacing w:val="0"/>
                <w:kern w:val="2"/>
                <w:sz w:val="21"/>
                <w:szCs w:val="21"/>
                <w:lang w:val="en-US" w:eastAsia="zh-CN"/>
              </w:rPr>
              <w:t>2</w:t>
            </w:r>
            <w:r>
              <w:rPr>
                <w:rFonts w:hint="eastAsia" w:ascii="仿宋_GB2312" w:hAnsi="仿宋_GB2312" w:eastAsia="仿宋_GB2312" w:cs="仿宋_GB2312"/>
                <w:b/>
                <w:bCs/>
                <w:spacing w:val="0"/>
                <w:kern w:val="2"/>
                <w:sz w:val="21"/>
                <w:szCs w:val="21"/>
              </w:rPr>
              <w:t>分）</w:t>
            </w:r>
            <w:r>
              <w:rPr>
                <w:rFonts w:hint="eastAsia" w:ascii="仿宋_GB2312" w:hAnsi="仿宋_GB2312" w:eastAsia="仿宋_GB2312" w:cs="仿宋_GB2312"/>
                <w:b w:val="0"/>
                <w:spacing w:val="0"/>
                <w:kern w:val="2"/>
                <w:sz w:val="21"/>
                <w:szCs w:val="21"/>
              </w:rPr>
              <w:t>：</w:t>
            </w:r>
            <w:r>
              <w:rPr>
                <w:rFonts w:hint="eastAsia" w:ascii="仿宋_GB2312" w:hAnsi="仿宋_GB2312" w:eastAsia="仿宋_GB2312" w:cs="仿宋_GB2312"/>
                <w:sz w:val="21"/>
                <w:szCs w:val="21"/>
              </w:rPr>
              <w:t>在满足二档全部要求基础上</w:t>
            </w:r>
            <w:r>
              <w:rPr>
                <w:rFonts w:hint="eastAsia" w:ascii="仿宋_GB2312" w:hAnsi="仿宋_GB2312" w:eastAsia="仿宋_GB2312" w:cs="仿宋_GB2312"/>
                <w:i w:val="0"/>
                <w:iCs w:val="0"/>
                <w:caps w:val="0"/>
                <w:color w:val="auto"/>
                <w:spacing w:val="0"/>
                <w:sz w:val="21"/>
                <w:szCs w:val="21"/>
                <w:shd w:val="clear" w:fill="auto"/>
                <w:lang w:val="en-US" w:eastAsia="zh-CN"/>
              </w:rPr>
              <w:t>,</w:t>
            </w:r>
            <w:r>
              <w:rPr>
                <w:rFonts w:hint="eastAsia" w:ascii="仿宋_GB2312" w:hAnsi="仿宋_GB2312" w:eastAsia="仿宋_GB2312" w:cs="仿宋_GB2312"/>
                <w:i w:val="0"/>
                <w:iCs w:val="0"/>
                <w:caps w:val="0"/>
                <w:color w:val="auto"/>
                <w:spacing w:val="0"/>
                <w:sz w:val="21"/>
                <w:szCs w:val="21"/>
                <w:shd w:val="clear" w:fill="auto"/>
              </w:rPr>
              <w:t>实施进度规划科学紧凑，</w:t>
            </w:r>
            <w:r>
              <w:rPr>
                <w:rFonts w:hint="eastAsia" w:ascii="仿宋_GB2312" w:hAnsi="仿宋_GB2312" w:eastAsia="仿宋_GB2312" w:cs="仿宋_GB2312"/>
                <w:b w:val="0"/>
                <w:bCs w:val="0"/>
                <w:i w:val="0"/>
                <w:iCs w:val="0"/>
                <w:caps w:val="0"/>
                <w:color w:val="auto"/>
                <w:spacing w:val="0"/>
                <w:sz w:val="21"/>
                <w:szCs w:val="21"/>
                <w:shd w:val="clear" w:fill="auto"/>
              </w:rPr>
              <w:t>细化划分≥4个关键实施节点</w:t>
            </w:r>
            <w:r>
              <w:rPr>
                <w:rFonts w:hint="eastAsia" w:ascii="仿宋_GB2312" w:hAnsi="仿宋_GB2312" w:eastAsia="仿宋_GB2312" w:cs="仿宋_GB2312"/>
                <w:i w:val="0"/>
                <w:iCs w:val="0"/>
                <w:caps w:val="0"/>
                <w:color w:val="auto"/>
                <w:spacing w:val="0"/>
                <w:sz w:val="21"/>
                <w:szCs w:val="21"/>
                <w:shd w:val="clear" w:fill="auto"/>
              </w:rPr>
              <w:t>，各节点工期分配合理、衔接连贯。实施流程严格按照服务器标准化安装调试、国产ARM模型</w:t>
            </w:r>
            <w:r>
              <w:rPr>
                <w:rFonts w:hint="eastAsia" w:ascii="仿宋_GB2312" w:hAnsi="仿宋_GB2312" w:eastAsia="仿宋_GB2312" w:cs="仿宋_GB2312"/>
                <w:i w:val="0"/>
                <w:iCs w:val="0"/>
                <w:caps w:val="0"/>
                <w:color w:val="auto"/>
                <w:spacing w:val="0"/>
                <w:sz w:val="21"/>
                <w:szCs w:val="21"/>
                <w:shd w:val="clear" w:fill="auto"/>
                <w:lang w:eastAsia="zh-CN"/>
              </w:rPr>
              <w:t>、</w:t>
            </w:r>
            <w:r>
              <w:rPr>
                <w:rFonts w:hint="eastAsia" w:ascii="仿宋_GB2312" w:hAnsi="仿宋_GB2312" w:eastAsia="仿宋_GB2312" w:cs="仿宋_GB2312"/>
                <w:i w:val="0"/>
                <w:iCs w:val="0"/>
                <w:caps w:val="0"/>
                <w:color w:val="auto"/>
                <w:spacing w:val="0"/>
                <w:sz w:val="21"/>
                <w:szCs w:val="21"/>
                <w:shd w:val="clear" w:fill="auto"/>
              </w:rPr>
              <w:t>多智能体集群搭建</w:t>
            </w:r>
            <w:r>
              <w:rPr>
                <w:rFonts w:hint="eastAsia" w:ascii="仿宋_GB2312" w:hAnsi="仿宋_GB2312" w:eastAsia="仿宋_GB2312" w:cs="仿宋_GB2312"/>
                <w:i w:val="0"/>
                <w:iCs w:val="0"/>
                <w:caps w:val="0"/>
                <w:color w:val="auto"/>
                <w:spacing w:val="0"/>
                <w:sz w:val="21"/>
                <w:szCs w:val="21"/>
                <w:highlight w:val="none"/>
                <w:shd w:val="clear" w:fill="auto"/>
              </w:rPr>
              <w:t>三大核心模块</w:t>
            </w:r>
            <w:r>
              <w:rPr>
                <w:rFonts w:hint="eastAsia" w:ascii="仿宋_GB2312" w:hAnsi="仿宋_GB2312" w:eastAsia="仿宋_GB2312" w:cs="仿宋_GB2312"/>
                <w:i w:val="0"/>
                <w:iCs w:val="0"/>
                <w:caps w:val="0"/>
                <w:color w:val="auto"/>
                <w:spacing w:val="0"/>
                <w:sz w:val="21"/>
                <w:szCs w:val="21"/>
                <w:shd w:val="clear" w:fill="auto"/>
              </w:rPr>
              <w:t>细化，包含适配与推理部署、多智能体集群搭建与协同调度等</w:t>
            </w:r>
            <w:r>
              <w:rPr>
                <w:rFonts w:hint="eastAsia" w:ascii="仿宋_GB2312" w:hAnsi="仿宋_GB2312" w:eastAsia="仿宋_GB2312" w:cs="仿宋_GB2312"/>
                <w:b w:val="0"/>
                <w:bCs w:val="0"/>
                <w:i w:val="0"/>
                <w:iCs w:val="0"/>
                <w:caps w:val="0"/>
                <w:color w:val="auto"/>
                <w:spacing w:val="0"/>
                <w:sz w:val="21"/>
                <w:szCs w:val="21"/>
                <w:shd w:val="clear" w:fill="auto"/>
              </w:rPr>
              <w:t>全流程实施细则</w:t>
            </w:r>
            <w:r>
              <w:rPr>
                <w:rFonts w:hint="eastAsia" w:ascii="仿宋_GB2312" w:hAnsi="仿宋_GB2312" w:eastAsia="仿宋_GB2312" w:cs="仿宋_GB2312"/>
                <w:i w:val="0"/>
                <w:iCs w:val="0"/>
                <w:caps w:val="0"/>
                <w:color w:val="auto"/>
                <w:spacing w:val="0"/>
                <w:sz w:val="21"/>
                <w:szCs w:val="21"/>
                <w:shd w:val="clear" w:fill="auto"/>
              </w:rPr>
              <w:t>，工序规范、关键技术环节落地细节完备</w:t>
            </w:r>
            <w:r>
              <w:rPr>
                <w:rFonts w:hint="eastAsia" w:ascii="仿宋_GB2312" w:hAnsi="仿宋_GB2312" w:eastAsia="仿宋_GB2312" w:cs="仿宋_GB2312"/>
                <w:i w:val="0"/>
                <w:iCs w:val="0"/>
                <w:caps w:val="0"/>
                <w:color w:val="auto"/>
                <w:spacing w:val="0"/>
                <w:sz w:val="21"/>
                <w:szCs w:val="21"/>
                <w:shd w:val="clear" w:fill="auto"/>
                <w:lang w:val="en-US" w:eastAsia="zh-CN"/>
              </w:rPr>
              <w:t>;</w:t>
            </w:r>
            <w:r>
              <w:rPr>
                <w:rFonts w:hint="eastAsia" w:ascii="仿宋_GB2312" w:hAnsi="仿宋_GB2312" w:eastAsia="仿宋_GB2312" w:cs="仿宋_GB2312"/>
                <w:i w:val="0"/>
                <w:iCs w:val="0"/>
                <w:caps w:val="0"/>
                <w:color w:val="auto"/>
                <w:spacing w:val="0"/>
                <w:sz w:val="21"/>
                <w:szCs w:val="21"/>
                <w:shd w:val="clear" w:fill="auto"/>
              </w:rPr>
              <w:t>配套</w:t>
            </w:r>
            <w:r>
              <w:rPr>
                <w:rFonts w:hint="eastAsia" w:ascii="仿宋_GB2312" w:hAnsi="仿宋_GB2312" w:eastAsia="仿宋_GB2312" w:cs="仿宋_GB2312"/>
                <w:b w:val="0"/>
                <w:bCs w:val="0"/>
                <w:i w:val="0"/>
                <w:iCs w:val="0"/>
                <w:caps w:val="0"/>
                <w:color w:val="auto"/>
                <w:spacing w:val="0"/>
                <w:sz w:val="21"/>
                <w:szCs w:val="21"/>
                <w:shd w:val="clear" w:fill="auto"/>
              </w:rPr>
              <w:t>3项及以上</w:t>
            </w:r>
            <w:r>
              <w:rPr>
                <w:rFonts w:hint="eastAsia" w:ascii="仿宋_GB2312" w:hAnsi="仿宋_GB2312" w:eastAsia="仿宋_GB2312" w:cs="仿宋_GB2312"/>
                <w:i w:val="0"/>
                <w:iCs w:val="0"/>
                <w:caps w:val="0"/>
                <w:color w:val="auto"/>
                <w:spacing w:val="0"/>
                <w:sz w:val="21"/>
                <w:szCs w:val="21"/>
                <w:shd w:val="clear" w:fill="auto"/>
              </w:rPr>
              <w:t>专项工期保障措施（可从设备、物料、应急、管控等维度选取），措施针对性强、可行性高，能有效应对主要工期风险，保障项目</w:t>
            </w:r>
            <w:r>
              <w:rPr>
                <w:rFonts w:hint="eastAsia" w:ascii="仿宋_GB2312" w:hAnsi="仿宋_GB2312" w:eastAsia="仿宋_GB2312" w:cs="仿宋_GB2312"/>
                <w:b w:val="0"/>
                <w:bCs w:val="0"/>
                <w:i w:val="0"/>
                <w:iCs w:val="0"/>
                <w:caps w:val="0"/>
                <w:color w:val="auto"/>
                <w:spacing w:val="0"/>
                <w:sz w:val="21"/>
                <w:szCs w:val="21"/>
                <w:shd w:val="clear" w:fill="auto"/>
              </w:rPr>
              <w:t>按期甚至提前完工</w:t>
            </w:r>
            <w:r>
              <w:rPr>
                <w:rFonts w:hint="eastAsia" w:ascii="仿宋_GB2312" w:hAnsi="仿宋_GB2312" w:eastAsia="仿宋_GB2312" w:cs="仿宋_GB2312"/>
                <w:i w:val="0"/>
                <w:iCs w:val="0"/>
                <w:caps w:val="0"/>
                <w:color w:val="auto"/>
                <w:spacing w:val="0"/>
                <w:sz w:val="21"/>
                <w:szCs w:val="21"/>
                <w:shd w:val="clear" w:fill="auto"/>
              </w:rPr>
              <w:t>。</w:t>
            </w:r>
          </w:p>
          <w:p>
            <w:pPr>
              <w:kinsoku w:val="0"/>
              <w:autoSpaceDE w:val="0"/>
              <w:autoSpaceDN w:val="0"/>
              <w:spacing w:beforeLines="0" w:afterLines="0" w:line="440" w:lineRule="exact"/>
              <w:ind w:firstLine="422" w:firstLineChars="200"/>
              <w:jc w:val="left"/>
              <w:rPr>
                <w:rFonts w:hint="eastAsia" w:ascii="仿宋_GB2312" w:hAnsi="仿宋_GB2312" w:eastAsia="仿宋_GB2312" w:cs="仿宋_GB2312"/>
                <w:szCs w:val="21"/>
              </w:rPr>
            </w:pPr>
            <w:r>
              <w:rPr>
                <w:rFonts w:hint="eastAsia" w:ascii="仿宋_GB2312" w:hAnsi="仿宋_GB2312" w:eastAsia="仿宋_GB2312" w:cs="仿宋_GB2312"/>
                <w:b/>
                <w:bCs/>
                <w:spacing w:val="0"/>
                <w:kern w:val="2"/>
                <w:sz w:val="21"/>
                <w:szCs w:val="21"/>
              </w:rPr>
              <w:t>二档（</w:t>
            </w:r>
            <w:r>
              <w:rPr>
                <w:rFonts w:hint="eastAsia" w:ascii="仿宋_GB2312" w:hAnsi="仿宋_GB2312" w:eastAsia="仿宋_GB2312" w:cs="仿宋_GB2312"/>
                <w:b/>
                <w:bCs/>
                <w:spacing w:val="0"/>
                <w:kern w:val="2"/>
                <w:sz w:val="21"/>
                <w:szCs w:val="21"/>
                <w:lang w:val="en-US" w:eastAsia="zh-CN"/>
              </w:rPr>
              <w:t>7</w:t>
            </w:r>
            <w:r>
              <w:rPr>
                <w:rFonts w:hint="eastAsia" w:ascii="仿宋_GB2312" w:hAnsi="仿宋_GB2312" w:eastAsia="仿宋_GB2312" w:cs="仿宋_GB2312"/>
                <w:b/>
                <w:bCs/>
                <w:spacing w:val="0"/>
                <w:kern w:val="2"/>
                <w:sz w:val="21"/>
                <w:szCs w:val="21"/>
              </w:rPr>
              <w:t>分）</w:t>
            </w:r>
            <w:r>
              <w:rPr>
                <w:rFonts w:hint="eastAsia" w:ascii="仿宋_GB2312" w:hAnsi="仿宋_GB2312" w:eastAsia="仿宋_GB2312" w:cs="仿宋_GB2312"/>
                <w:b w:val="0"/>
                <w:bCs w:val="0"/>
                <w:spacing w:val="0"/>
                <w:kern w:val="2"/>
                <w:sz w:val="21"/>
                <w:szCs w:val="21"/>
              </w:rPr>
              <w:t>：</w:t>
            </w:r>
            <w:r>
              <w:rPr>
                <w:rFonts w:hint="eastAsia" w:ascii="仿宋_GB2312" w:hAnsi="仿宋_GB2312" w:eastAsia="仿宋_GB2312" w:cs="仿宋_GB2312"/>
                <w:i w:val="0"/>
                <w:iCs w:val="0"/>
                <w:caps w:val="0"/>
                <w:color w:val="auto"/>
                <w:spacing w:val="0"/>
                <w:sz w:val="21"/>
                <w:szCs w:val="21"/>
                <w:shd w:val="clear" w:fill="auto"/>
              </w:rPr>
              <w:t>实施进度计划贴合项目需求，关键节点划分清晰（如到货、安装、调试、验收等），工期规划符合采购要求。实施步骤、工作要点描述较为详细。具备针对性的工期保障措施，覆盖主要工期风险点，能够有效规避常规工期延误问题，保障项目如期完工。</w:t>
            </w:r>
          </w:p>
          <w:p>
            <w:pPr>
              <w:kinsoku w:val="0"/>
              <w:autoSpaceDE w:val="0"/>
              <w:autoSpaceDN w:val="0"/>
              <w:spacing w:beforeLines="0" w:afterLines="0" w:line="440" w:lineRule="exact"/>
              <w:ind w:firstLine="422" w:firstLineChars="200"/>
              <w:jc w:val="left"/>
            </w:pPr>
            <w:r>
              <w:rPr>
                <w:rFonts w:hint="eastAsia" w:ascii="仿宋_GB2312" w:hAnsi="仿宋_GB2312" w:eastAsia="仿宋_GB2312" w:cs="仿宋_GB2312"/>
                <w:b/>
                <w:bCs/>
                <w:spacing w:val="0"/>
                <w:kern w:val="2"/>
                <w:sz w:val="21"/>
                <w:szCs w:val="21"/>
              </w:rPr>
              <w:t>三档（</w:t>
            </w:r>
            <w:r>
              <w:rPr>
                <w:rFonts w:hint="eastAsia" w:ascii="仿宋_GB2312" w:hAnsi="仿宋_GB2312" w:eastAsia="仿宋_GB2312" w:cs="仿宋_GB2312"/>
                <w:b/>
                <w:bCs/>
                <w:spacing w:val="0"/>
                <w:kern w:val="2"/>
                <w:sz w:val="21"/>
                <w:szCs w:val="21"/>
                <w:lang w:val="en-US" w:eastAsia="zh-CN"/>
              </w:rPr>
              <w:t>2</w:t>
            </w:r>
            <w:r>
              <w:rPr>
                <w:rFonts w:hint="eastAsia" w:ascii="仿宋_GB2312" w:hAnsi="仿宋_GB2312" w:eastAsia="仿宋_GB2312" w:cs="仿宋_GB2312"/>
                <w:b/>
                <w:bCs/>
                <w:spacing w:val="0"/>
                <w:kern w:val="2"/>
                <w:sz w:val="21"/>
                <w:szCs w:val="21"/>
              </w:rPr>
              <w:t>分）</w:t>
            </w:r>
            <w:r>
              <w:rPr>
                <w:rFonts w:hint="eastAsia" w:ascii="仿宋_GB2312" w:hAnsi="仿宋_GB2312" w:eastAsia="仿宋_GB2312" w:cs="仿宋_GB2312"/>
                <w:b w:val="0"/>
                <w:bCs w:val="0"/>
                <w:spacing w:val="0"/>
                <w:kern w:val="2"/>
                <w:sz w:val="21"/>
                <w:szCs w:val="21"/>
              </w:rPr>
              <w:t>：</w:t>
            </w:r>
            <w:r>
              <w:rPr>
                <w:rFonts w:hint="eastAsia" w:ascii="仿宋_GB2312" w:hAnsi="仿宋_GB2312" w:eastAsia="仿宋_GB2312" w:cs="仿宋_GB2312"/>
                <w:i w:val="0"/>
                <w:iCs w:val="0"/>
                <w:caps w:val="0"/>
                <w:color w:val="auto"/>
                <w:spacing w:val="0"/>
                <w:sz w:val="21"/>
                <w:szCs w:val="21"/>
                <w:shd w:val="clear" w:fill="auto"/>
              </w:rPr>
              <w:t>仅提供基础进度规划，满足最低采购工期要求，节点划分简略、无细化管控</w:t>
            </w:r>
            <w:r>
              <w:rPr>
                <w:rFonts w:hint="eastAsia" w:ascii="仿宋_GB2312" w:hAnsi="仿宋_GB2312" w:eastAsia="仿宋_GB2312" w:cs="仿宋_GB2312"/>
                <w:i w:val="0"/>
                <w:iCs w:val="0"/>
                <w:caps w:val="0"/>
                <w:color w:val="auto"/>
                <w:spacing w:val="0"/>
                <w:sz w:val="21"/>
                <w:szCs w:val="21"/>
                <w:shd w:val="clear" w:fill="auto"/>
                <w:lang w:eastAsia="zh-CN"/>
              </w:rPr>
              <w:t>；</w:t>
            </w:r>
            <w:r>
              <w:rPr>
                <w:rFonts w:hint="eastAsia" w:ascii="仿宋_GB2312" w:hAnsi="仿宋_GB2312" w:eastAsia="仿宋_GB2312" w:cs="仿宋_GB2312"/>
                <w:i w:val="0"/>
                <w:iCs w:val="0"/>
                <w:caps w:val="0"/>
                <w:color w:val="auto"/>
                <w:spacing w:val="0"/>
                <w:sz w:val="21"/>
                <w:szCs w:val="21"/>
                <w:shd w:val="clear" w:fill="auto"/>
              </w:rPr>
              <w:t>工期保证措施单一、内容笼统，仅具备基础可行性，无专项管控手段。</w:t>
            </w:r>
          </w:p>
          <w:p>
            <w:pPr>
              <w:kinsoku w:val="0"/>
              <w:autoSpaceDE w:val="0"/>
              <w:autoSpaceDN w:val="0"/>
              <w:spacing w:line="440" w:lineRule="exact"/>
              <w:ind w:firstLine="420"/>
              <w:rPr>
                <w:rFonts w:hint="eastAsia" w:ascii="仿宋_GB2312" w:hAnsi="仿宋_GB2312" w:eastAsia="仿宋_GB2312" w:cs="仿宋_GB2312"/>
                <w:b/>
                <w:bCs/>
                <w:spacing w:val="0"/>
                <w:kern w:val="2"/>
                <w:sz w:val="21"/>
                <w:szCs w:val="24"/>
              </w:rPr>
            </w:pPr>
            <w:r>
              <w:rPr>
                <w:rFonts w:hint="eastAsia" w:ascii="仿宋_GB2312" w:hAnsi="仿宋_GB2312" w:eastAsia="仿宋_GB2312" w:cs="仿宋_GB2312"/>
                <w:b/>
                <w:bCs/>
                <w:spacing w:val="0"/>
                <w:kern w:val="2"/>
                <w:sz w:val="21"/>
                <w:szCs w:val="24"/>
              </w:rPr>
              <w:t>注：1.该方案内容可以包括：（1）安装调试及系统运行进度计划；（2）工期保证措施。</w:t>
            </w:r>
          </w:p>
          <w:p>
            <w:pPr>
              <w:kinsoku w:val="0"/>
              <w:autoSpaceDE w:val="0"/>
              <w:autoSpaceDN w:val="0"/>
              <w:spacing w:line="440" w:lineRule="exact"/>
              <w:ind w:firstLine="420"/>
              <w:rPr>
                <w:rFonts w:hint="eastAsia" w:ascii="仿宋_GB2312" w:hAnsi="仿宋_GB2312" w:eastAsia="仿宋_GB2312" w:cs="仿宋_GB2312"/>
                <w:b w:val="0"/>
                <w:sz w:val="21"/>
                <w:szCs w:val="24"/>
              </w:rPr>
            </w:pPr>
            <w:r>
              <w:rPr>
                <w:rFonts w:hint="eastAsia" w:ascii="仿宋_GB2312" w:hAnsi="仿宋_GB2312" w:eastAsia="仿宋_GB2312" w:cs="仿宋_GB2312"/>
                <w:b/>
                <w:bCs/>
                <w:spacing w:val="0"/>
                <w:kern w:val="2"/>
                <w:sz w:val="21"/>
                <w:szCs w:val="24"/>
              </w:rPr>
              <w:t>2.未提供方案或提供的内容与本项目无关的得0分。</w:t>
            </w:r>
          </w:p>
        </w:tc>
        <w:tc>
          <w:tcPr>
            <w:tcW w:w="6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b/>
                <w:sz w:val="21"/>
                <w:szCs w:val="24"/>
                <w:lang w:eastAsia="zh-CN"/>
              </w:rPr>
            </w:pPr>
            <w:r>
              <w:rPr>
                <w:rFonts w:hint="eastAsia" w:ascii="仿宋_GB2312" w:hAnsi="仿宋_GB2312" w:eastAsia="仿宋_GB2312" w:cs="仿宋_GB2312"/>
                <w:b/>
                <w:sz w:val="21"/>
                <w:szCs w:val="24"/>
              </w:rPr>
              <w:t>1</w:t>
            </w:r>
            <w:r>
              <w:rPr>
                <w:rFonts w:hint="eastAsia" w:ascii="仿宋_GB2312" w:hAnsi="仿宋_GB2312" w:eastAsia="仿宋_GB2312" w:cs="仿宋_GB2312"/>
                <w:b/>
                <w:sz w:val="21"/>
                <w:szCs w:val="24"/>
                <w:lang w:val="en-US" w:eastAsia="zh-CN"/>
              </w:rPr>
              <w:t>2</w:t>
            </w:r>
          </w:p>
        </w:tc>
        <w:tc>
          <w:tcPr>
            <w:tcW w:w="14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sz w:val="21"/>
                <w:szCs w:val="24"/>
                <w:lang w:eastAsia="zh-CN"/>
              </w:rPr>
            </w:pPr>
            <w:r>
              <w:rPr>
                <w:rFonts w:hint="eastAsia" w:ascii="仿宋_GB2312" w:hAnsi="仿宋_GB2312" w:eastAsia="仿宋_GB2312" w:cs="仿宋_GB2312"/>
                <w:sz w:val="21"/>
                <w:szCs w:val="24"/>
              </w:rPr>
              <w:t>实施进度计划和工期保证</w:t>
            </w:r>
            <w:r>
              <w:rPr>
                <w:rFonts w:hint="eastAsia" w:ascii="仿宋_GB2312" w:hAnsi="仿宋_GB2312" w:eastAsia="仿宋_GB2312" w:cs="仿宋_GB2312"/>
                <w:sz w:val="21"/>
                <w:szCs w:val="24"/>
                <w:lang w:eastAsia="zh-CN"/>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49"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sz w:val="21"/>
                <w:szCs w:val="24"/>
              </w:rPr>
            </w:pPr>
            <w:r>
              <w:rPr>
                <w:rFonts w:hint="eastAsia" w:ascii="仿宋_GB2312" w:hAnsi="仿宋_GB2312" w:eastAsia="仿宋_GB2312" w:cs="仿宋_GB2312"/>
                <w:b/>
                <w:sz w:val="21"/>
                <w:szCs w:val="24"/>
              </w:rPr>
              <w:t>售后服务方案分</w:t>
            </w:r>
          </w:p>
        </w:tc>
        <w:tc>
          <w:tcPr>
            <w:tcW w:w="10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sz w:val="21"/>
                <w:szCs w:val="24"/>
              </w:rPr>
            </w:pPr>
            <w:r>
              <w:rPr>
                <w:rFonts w:hint="eastAsia" w:ascii="仿宋_GB2312" w:hAnsi="仿宋_GB2312" w:eastAsia="仿宋_GB2312" w:cs="仿宋_GB2312"/>
                <w:b/>
                <w:sz w:val="21"/>
                <w:szCs w:val="24"/>
              </w:rPr>
              <w:t>技术培训方案</w:t>
            </w:r>
          </w:p>
        </w:tc>
        <w:tc>
          <w:tcPr>
            <w:tcW w:w="5043"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val="0"/>
              <w:autoSpaceDE w:val="0"/>
              <w:autoSpaceDN w:val="0"/>
              <w:spacing w:beforeLines="0" w:afterLines="0" w:line="440" w:lineRule="exact"/>
              <w:ind w:firstLine="422" w:firstLineChars="200"/>
              <w:jc w:val="left"/>
              <w:rPr>
                <w:rFonts w:hint="eastAsia" w:ascii="仿宋_GB2312" w:hAnsi="仿宋_GB2312" w:eastAsia="仿宋_GB2312" w:cs="仿宋_GB2312"/>
                <w:sz w:val="21"/>
                <w:szCs w:val="24"/>
              </w:rPr>
            </w:pPr>
            <w:r>
              <w:rPr>
                <w:rFonts w:hint="eastAsia" w:ascii="仿宋_GB2312" w:hAnsi="仿宋_GB2312" w:eastAsia="仿宋_GB2312" w:cs="仿宋_GB2312"/>
                <w:b/>
                <w:sz w:val="21"/>
                <w:szCs w:val="24"/>
              </w:rPr>
              <w:t>一档（</w:t>
            </w:r>
            <w:r>
              <w:rPr>
                <w:rFonts w:hint="eastAsia" w:ascii="仿宋_GB2312" w:hAnsi="仿宋_GB2312" w:eastAsia="仿宋_GB2312" w:cs="仿宋_GB2312"/>
                <w:b/>
                <w:sz w:val="21"/>
                <w:szCs w:val="24"/>
                <w:lang w:val="en-US" w:eastAsia="zh-CN"/>
              </w:rPr>
              <w:t>12</w:t>
            </w:r>
            <w:r>
              <w:rPr>
                <w:rFonts w:hint="eastAsia" w:ascii="仿宋_GB2312" w:hAnsi="仿宋_GB2312" w:eastAsia="仿宋_GB2312" w:cs="仿宋_GB2312"/>
                <w:b/>
                <w:sz w:val="21"/>
                <w:szCs w:val="24"/>
              </w:rPr>
              <w:t>分）：</w:t>
            </w:r>
            <w:r>
              <w:rPr>
                <w:rFonts w:hint="eastAsia" w:ascii="仿宋_GB2312" w:hAnsi="仿宋_GB2312" w:eastAsia="仿宋_GB2312" w:cs="仿宋_GB2312"/>
                <w:kern w:val="2"/>
                <w:sz w:val="21"/>
                <w:szCs w:val="21"/>
                <w:lang w:val="en-US" w:eastAsia="zh-CN" w:bidi="ar-SA"/>
              </w:rPr>
              <w:t>技术培训方案完善详尽、针对性强，完全匹配采购人岗位操作、运维管理需求。</w:t>
            </w:r>
            <w:r>
              <w:rPr>
                <w:rStyle w:val="50"/>
                <w:rFonts w:hint="eastAsia" w:ascii="仿宋_GB2312" w:hAnsi="仿宋_GB2312" w:eastAsia="仿宋_GB2312" w:cs="仿宋_GB2312"/>
                <w:kern w:val="2"/>
                <w:sz w:val="21"/>
                <w:szCs w:val="21"/>
                <w:lang w:val="en-US" w:eastAsia="zh-CN" w:bidi="ar-SA"/>
              </w:rPr>
              <w:t>承诺采用现场实操+理论授课双模式培训</w:t>
            </w:r>
            <w:r>
              <w:rPr>
                <w:rFonts w:hint="eastAsia" w:ascii="仿宋_GB2312" w:hAnsi="仿宋_GB2312" w:eastAsia="仿宋_GB2312" w:cs="仿宋_GB2312"/>
                <w:kern w:val="2"/>
                <w:sz w:val="21"/>
                <w:szCs w:val="21"/>
                <w:lang w:val="en-US" w:eastAsia="zh-CN" w:bidi="ar-SA"/>
              </w:rPr>
              <w:t>，配备</w:t>
            </w:r>
            <w:r>
              <w:rPr>
                <w:rStyle w:val="50"/>
                <w:rFonts w:hint="eastAsia" w:ascii="仿宋_GB2312" w:hAnsi="仿宋_GB2312" w:eastAsia="仿宋_GB2312" w:cs="仿宋_GB2312"/>
                <w:kern w:val="2"/>
                <w:sz w:val="21"/>
                <w:szCs w:val="21"/>
                <w:lang w:val="en-US" w:eastAsia="zh-CN" w:bidi="ar-SA"/>
              </w:rPr>
              <w:t>具备3年及以上项目培训经验的讲师≥2名</w:t>
            </w:r>
            <w:r>
              <w:rPr>
                <w:rFonts w:hint="eastAsia" w:ascii="仿宋_GB2312" w:hAnsi="仿宋_GB2312" w:eastAsia="仿宋_GB2312" w:cs="仿宋_GB2312"/>
                <w:kern w:val="2"/>
                <w:sz w:val="21"/>
                <w:szCs w:val="21"/>
                <w:lang w:val="en-US" w:eastAsia="zh-CN" w:bidi="ar-SA"/>
              </w:rPr>
              <w:t>，师资专业性、实操能力过硬；课程体系完整，覆盖设备操作、系统运维、故障排查、日常管理等核心内容，课程安排科学循序渐进；</w:t>
            </w:r>
            <w:r>
              <w:rPr>
                <w:rStyle w:val="51"/>
                <w:rFonts w:hint="eastAsia" w:ascii="仿宋_GB2312" w:hAnsi="仿宋_GB2312" w:eastAsia="仿宋_GB2312" w:cs="仿宋_GB2312"/>
                <w:kern w:val="0"/>
                <w:sz w:val="21"/>
                <w:szCs w:val="24"/>
                <w:lang w:val="en-US" w:eastAsia="zh-CN" w:bidi="ar-SA"/>
              </w:rPr>
              <w:t>总培训课时≥12课时</w:t>
            </w:r>
            <w:r>
              <w:rPr>
                <w:rFonts w:hint="eastAsia" w:ascii="仿宋_GB2312" w:hAnsi="仿宋_GB2312" w:eastAsia="仿宋_GB2312" w:cs="仿宋_GB2312"/>
                <w:kern w:val="2"/>
                <w:sz w:val="21"/>
                <w:szCs w:val="24"/>
                <w:lang w:val="en-US" w:eastAsia="zh-CN" w:bidi="ar-SA"/>
              </w:rPr>
              <w:t>，课时充足、培训节奏合理，同时配套课后答疑、实操考核、资料交付等闭环培训机制，可全面保障培训效果。</w:t>
            </w:r>
          </w:p>
          <w:p>
            <w:pPr>
              <w:keepNext w:val="0"/>
              <w:keepLines w:val="0"/>
              <w:widowControl w:val="0"/>
              <w:suppressLineNumbers w:val="0"/>
              <w:kinsoku w:val="0"/>
              <w:autoSpaceDE w:val="0"/>
              <w:autoSpaceDN w:val="0"/>
              <w:spacing w:beforeLines="0" w:afterLines="0" w:line="440" w:lineRule="exact"/>
              <w:ind w:firstLine="422" w:firstLineChars="200"/>
              <w:jc w:val="left"/>
              <w:rPr>
                <w:rFonts w:hint="eastAsia" w:ascii="仿宋_GB2312" w:hAnsi="仿宋_GB2312" w:eastAsia="仿宋_GB2312" w:cs="仿宋_GB2312"/>
              </w:rPr>
            </w:pPr>
            <w:r>
              <w:rPr>
                <w:rFonts w:hint="eastAsia" w:ascii="仿宋_GB2312" w:hAnsi="仿宋_GB2312" w:eastAsia="仿宋_GB2312" w:cs="仿宋_GB2312"/>
                <w:b/>
                <w:bCs/>
                <w:sz w:val="21"/>
                <w:szCs w:val="24"/>
              </w:rPr>
              <w:t>二档（</w:t>
            </w:r>
            <w:r>
              <w:rPr>
                <w:rFonts w:hint="eastAsia" w:ascii="仿宋_GB2312" w:hAnsi="仿宋_GB2312" w:eastAsia="仿宋_GB2312" w:cs="仿宋_GB2312"/>
                <w:b/>
                <w:bCs/>
                <w:sz w:val="21"/>
                <w:szCs w:val="24"/>
                <w:lang w:val="en-US" w:eastAsia="zh-CN"/>
              </w:rPr>
              <w:t>7</w:t>
            </w:r>
            <w:r>
              <w:rPr>
                <w:rFonts w:hint="eastAsia" w:ascii="仿宋_GB2312" w:hAnsi="仿宋_GB2312" w:eastAsia="仿宋_GB2312" w:cs="仿宋_GB2312"/>
                <w:b/>
                <w:bCs/>
                <w:sz w:val="21"/>
                <w:szCs w:val="24"/>
              </w:rPr>
              <w:t>分）：</w:t>
            </w:r>
            <w:r>
              <w:rPr>
                <w:rFonts w:hint="eastAsia" w:ascii="仿宋_GB2312" w:hAnsi="仿宋_GB2312" w:eastAsia="仿宋_GB2312" w:cs="仿宋_GB2312"/>
                <w:kern w:val="2"/>
                <w:sz w:val="21"/>
                <w:szCs w:val="24"/>
                <w:lang w:val="en-US" w:eastAsia="zh-CN" w:bidi="ar-SA"/>
              </w:rPr>
              <w:t>培训方案内容具体、架构完整，明确包含课程安排、师资配置、培训对象、培训核心内容等模块，培训方式贴合项目需求，能够较好满足采购人人员操作、运维学习需求，培训流程规范，具备完整的培训闭环。</w:t>
            </w:r>
          </w:p>
          <w:p>
            <w:pPr>
              <w:kinsoku w:val="0"/>
              <w:autoSpaceDE w:val="0"/>
              <w:autoSpaceDN w:val="0"/>
              <w:spacing w:beforeLines="0" w:afterLines="0" w:line="440" w:lineRule="exact"/>
              <w:ind w:firstLine="422" w:firstLineChars="200"/>
              <w:jc w:val="left"/>
              <w:rPr>
                <w:rFonts w:hint="eastAsia" w:ascii="仿宋_GB2312" w:hAnsi="仿宋_GB2312" w:eastAsia="仿宋_GB2312" w:cs="仿宋_GB2312"/>
                <w:sz w:val="21"/>
                <w:szCs w:val="24"/>
              </w:rPr>
            </w:pPr>
            <w:r>
              <w:rPr>
                <w:rFonts w:hint="eastAsia" w:ascii="仿宋_GB2312" w:hAnsi="仿宋_GB2312" w:eastAsia="仿宋_GB2312" w:cs="仿宋_GB2312"/>
                <w:b/>
                <w:sz w:val="21"/>
                <w:szCs w:val="24"/>
              </w:rPr>
              <w:t>三档（</w:t>
            </w:r>
            <w:r>
              <w:rPr>
                <w:rFonts w:hint="eastAsia" w:ascii="仿宋_GB2312" w:hAnsi="仿宋_GB2312" w:eastAsia="仿宋_GB2312" w:cs="仿宋_GB2312"/>
                <w:b/>
                <w:sz w:val="21"/>
                <w:szCs w:val="24"/>
                <w:lang w:val="en-US" w:eastAsia="zh-CN"/>
              </w:rPr>
              <w:t>2</w:t>
            </w:r>
            <w:r>
              <w:rPr>
                <w:rFonts w:hint="eastAsia" w:ascii="仿宋_GB2312" w:hAnsi="仿宋_GB2312" w:eastAsia="仿宋_GB2312" w:cs="仿宋_GB2312"/>
                <w:b/>
                <w:sz w:val="21"/>
                <w:szCs w:val="24"/>
              </w:rPr>
              <w:t>分）：</w:t>
            </w:r>
            <w:r>
              <w:rPr>
                <w:rFonts w:hint="eastAsia" w:ascii="仿宋_GB2312" w:hAnsi="仿宋_GB2312" w:eastAsia="仿宋_GB2312" w:cs="仿宋_GB2312"/>
                <w:kern w:val="2"/>
                <w:sz w:val="21"/>
                <w:szCs w:val="24"/>
                <w:lang w:val="en-US" w:eastAsia="zh-CN" w:bidi="ar-SA"/>
              </w:rPr>
              <w:t>仅提供基础培训框架，内容简单笼统，无明确课时、课程细则、师资规划，仅能满足最基础的入门培训需求。</w:t>
            </w:r>
          </w:p>
          <w:p>
            <w:pPr>
              <w:kinsoku w:val="0"/>
              <w:autoSpaceDE w:val="0"/>
              <w:autoSpaceDN w:val="0"/>
              <w:spacing w:line="440" w:lineRule="exact"/>
              <w:ind w:firstLine="420"/>
              <w:rPr>
                <w:rFonts w:hint="eastAsia" w:ascii="仿宋_GB2312" w:hAnsi="仿宋_GB2312" w:eastAsia="仿宋_GB2312" w:cs="仿宋_GB2312"/>
                <w:b/>
                <w:bCs/>
                <w:spacing w:val="0"/>
                <w:kern w:val="2"/>
                <w:sz w:val="21"/>
                <w:szCs w:val="24"/>
              </w:rPr>
            </w:pPr>
            <w:r>
              <w:rPr>
                <w:rFonts w:hint="eastAsia" w:ascii="仿宋_GB2312" w:hAnsi="仿宋_GB2312" w:eastAsia="仿宋_GB2312" w:cs="仿宋_GB2312"/>
                <w:b/>
                <w:sz w:val="21"/>
                <w:szCs w:val="24"/>
              </w:rPr>
              <w:t>注：</w:t>
            </w:r>
            <w:r>
              <w:rPr>
                <w:rFonts w:hint="eastAsia" w:ascii="仿宋_GB2312" w:hAnsi="仿宋_GB2312" w:eastAsia="仿宋_GB2312" w:cs="仿宋_GB2312"/>
                <w:b/>
                <w:bCs/>
                <w:spacing w:val="0"/>
                <w:kern w:val="2"/>
                <w:sz w:val="21"/>
                <w:szCs w:val="24"/>
              </w:rPr>
              <w:t>1.该方案内容可以包括：（1）</w:t>
            </w:r>
            <w:r>
              <w:rPr>
                <w:rFonts w:hint="eastAsia" w:ascii="仿宋_GB2312" w:hAnsi="仿宋_GB2312" w:eastAsia="仿宋_GB2312" w:cs="仿宋_GB2312"/>
                <w:b/>
                <w:bCs/>
                <w:kern w:val="2"/>
                <w:sz w:val="21"/>
                <w:szCs w:val="24"/>
                <w:lang w:val="en-US" w:eastAsia="zh-CN" w:bidi="ar-SA"/>
              </w:rPr>
              <w:t>课程安排</w:t>
            </w:r>
            <w:r>
              <w:rPr>
                <w:rFonts w:hint="eastAsia" w:ascii="仿宋_GB2312" w:hAnsi="仿宋_GB2312" w:eastAsia="仿宋_GB2312" w:cs="仿宋_GB2312"/>
                <w:b/>
                <w:bCs/>
                <w:spacing w:val="0"/>
                <w:kern w:val="2"/>
                <w:sz w:val="21"/>
                <w:szCs w:val="24"/>
              </w:rPr>
              <w:t>；（2）</w:t>
            </w:r>
            <w:r>
              <w:rPr>
                <w:rStyle w:val="50"/>
                <w:rFonts w:hint="eastAsia" w:ascii="仿宋_GB2312" w:hAnsi="仿宋_GB2312" w:eastAsia="仿宋_GB2312" w:cs="仿宋_GB2312"/>
                <w:b/>
                <w:bCs/>
                <w:kern w:val="2"/>
                <w:sz w:val="21"/>
                <w:szCs w:val="21"/>
                <w:lang w:val="en-US" w:eastAsia="zh-CN" w:bidi="ar-SA"/>
              </w:rPr>
              <w:t>授课模式；（3）</w:t>
            </w:r>
            <w:r>
              <w:rPr>
                <w:rFonts w:hint="eastAsia" w:ascii="仿宋_GB2312" w:hAnsi="仿宋_GB2312" w:eastAsia="仿宋_GB2312" w:cs="仿宋_GB2312"/>
                <w:b/>
                <w:bCs/>
                <w:kern w:val="2"/>
                <w:sz w:val="21"/>
                <w:szCs w:val="24"/>
                <w:lang w:val="en-US" w:eastAsia="zh-CN" w:bidi="ar-SA"/>
              </w:rPr>
              <w:t>师资配置等内容。</w:t>
            </w:r>
          </w:p>
          <w:p>
            <w:pPr>
              <w:pStyle w:val="298"/>
              <w:spacing w:beforeLines="0" w:afterLines="0" w:line="360" w:lineRule="exact"/>
              <w:ind w:firstLine="422" w:firstLineChars="200"/>
              <w:rPr>
                <w:rFonts w:hint="eastAsia" w:ascii="仿宋_GB2312" w:hAnsi="仿宋_GB2312" w:eastAsia="仿宋_GB2312" w:cs="仿宋_GB2312"/>
                <w:sz w:val="21"/>
                <w:szCs w:val="24"/>
              </w:rPr>
            </w:pPr>
            <w:r>
              <w:rPr>
                <w:rFonts w:hint="eastAsia" w:ascii="仿宋_GB2312" w:hAnsi="仿宋_GB2312" w:eastAsia="仿宋_GB2312" w:cs="仿宋_GB2312"/>
                <w:b/>
                <w:sz w:val="21"/>
                <w:szCs w:val="24"/>
                <w:lang w:val="en-US" w:eastAsia="zh-CN"/>
              </w:rPr>
              <w:t>2.</w:t>
            </w:r>
            <w:r>
              <w:rPr>
                <w:rFonts w:hint="eastAsia" w:ascii="仿宋_GB2312" w:hAnsi="仿宋_GB2312" w:eastAsia="仿宋_GB2312" w:cs="仿宋_GB2312"/>
                <w:b/>
                <w:sz w:val="21"/>
                <w:szCs w:val="24"/>
              </w:rPr>
              <w:t>未提供方案或提供的内容与本项目无关的得0分。</w:t>
            </w:r>
          </w:p>
        </w:tc>
        <w:tc>
          <w:tcPr>
            <w:tcW w:w="6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仿宋_GB2312" w:hAnsi="仿宋_GB2312" w:eastAsia="仿宋_GB2312" w:cs="仿宋_GB2312"/>
                <w:b/>
                <w:sz w:val="21"/>
                <w:szCs w:val="24"/>
                <w:lang w:val="en-US" w:eastAsia="zh-CN"/>
              </w:rPr>
            </w:pPr>
            <w:r>
              <w:rPr>
                <w:rFonts w:hint="eastAsia" w:ascii="仿宋_GB2312" w:hAnsi="仿宋_GB2312" w:eastAsia="仿宋_GB2312" w:cs="仿宋_GB2312"/>
                <w:b/>
                <w:sz w:val="21"/>
                <w:szCs w:val="24"/>
                <w:lang w:val="en-US" w:eastAsia="zh-CN"/>
              </w:rPr>
              <w:t>12</w:t>
            </w:r>
          </w:p>
        </w:tc>
        <w:tc>
          <w:tcPr>
            <w:tcW w:w="14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技术培训方案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sz w:val="21"/>
                <w:szCs w:val="24"/>
              </w:rPr>
            </w:pPr>
          </w:p>
        </w:tc>
        <w:tc>
          <w:tcPr>
            <w:tcW w:w="10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sz w:val="21"/>
                <w:szCs w:val="24"/>
              </w:rPr>
            </w:pPr>
            <w:r>
              <w:rPr>
                <w:rFonts w:hint="eastAsia" w:ascii="仿宋_GB2312" w:hAnsi="仿宋_GB2312" w:eastAsia="仿宋_GB2312" w:cs="仿宋_GB2312"/>
                <w:b/>
                <w:sz w:val="21"/>
                <w:szCs w:val="24"/>
              </w:rPr>
              <w:t>售后服务方案</w:t>
            </w:r>
          </w:p>
        </w:tc>
        <w:tc>
          <w:tcPr>
            <w:tcW w:w="5043"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val="0"/>
              <w:autoSpaceDE w:val="0"/>
              <w:autoSpaceDN w:val="0"/>
              <w:spacing w:beforeLines="0" w:afterLines="0" w:line="440" w:lineRule="exact"/>
              <w:ind w:firstLine="422" w:firstLineChars="200"/>
              <w:jc w:val="left"/>
            </w:pPr>
            <w:r>
              <w:rPr>
                <w:rFonts w:hint="eastAsia" w:ascii="仿宋_GB2312" w:hAnsi="仿宋_GB2312" w:eastAsia="仿宋_GB2312" w:cs="仿宋_GB2312"/>
                <w:b/>
                <w:sz w:val="21"/>
                <w:szCs w:val="24"/>
              </w:rPr>
              <w:t>一档（</w:t>
            </w:r>
            <w:r>
              <w:rPr>
                <w:rFonts w:hint="eastAsia" w:ascii="仿宋_GB2312" w:hAnsi="仿宋_GB2312" w:eastAsia="仿宋_GB2312" w:cs="仿宋_GB2312"/>
                <w:b/>
                <w:sz w:val="21"/>
                <w:szCs w:val="24"/>
                <w:lang w:val="en-US" w:eastAsia="zh-CN"/>
              </w:rPr>
              <w:t>12</w:t>
            </w:r>
            <w:r>
              <w:rPr>
                <w:rFonts w:hint="eastAsia" w:ascii="仿宋_GB2312" w:hAnsi="仿宋_GB2312" w:eastAsia="仿宋_GB2312" w:cs="仿宋_GB2312"/>
                <w:b/>
                <w:sz w:val="21"/>
                <w:szCs w:val="24"/>
              </w:rPr>
              <w:t>分）：</w:t>
            </w:r>
            <w:r>
              <w:rPr>
                <w:rFonts w:hint="eastAsia" w:ascii="仿宋_GB2312" w:hAnsi="仿宋_GB2312" w:eastAsia="仿宋_GB2312" w:cs="仿宋_GB2312"/>
                <w:kern w:val="2"/>
                <w:sz w:val="21"/>
                <w:szCs w:val="24"/>
                <w:lang w:val="en-US" w:eastAsia="zh-CN" w:bidi="ar-SA"/>
              </w:rPr>
              <w:t>售后服务方案及服务承诺全面详实、逻辑清晰，可操作性极强。建立全周期售后保障体系，</w:t>
            </w:r>
            <w:r>
              <w:rPr>
                <w:rFonts w:hint="eastAsia" w:ascii="仿宋_GB2312" w:hAnsi="仿宋_GB2312" w:eastAsia="仿宋_GB2312" w:cs="仿宋_GB2312"/>
                <w:sz w:val="21"/>
                <w:szCs w:val="24"/>
              </w:rPr>
              <w:t>具备稳定可靠的服务支撑能力</w:t>
            </w:r>
            <w:r>
              <w:rPr>
                <w:rFonts w:hint="eastAsia" w:ascii="仿宋_GB2312" w:hAnsi="仿宋_GB2312" w:eastAsia="仿宋_GB2312" w:cs="仿宋_GB2312"/>
                <w:kern w:val="2"/>
                <w:sz w:val="21"/>
                <w:szCs w:val="24"/>
                <w:lang w:val="en-US" w:eastAsia="zh-CN" w:bidi="ar-SA"/>
              </w:rPr>
              <w:t>，售后团队配置充足；故障处置流程、报修响应、现场排查、修复交付全流程标准化，</w:t>
            </w:r>
            <w:r>
              <w:rPr>
                <w:rStyle w:val="51"/>
                <w:rFonts w:hint="eastAsia" w:ascii="仿宋_GB2312" w:hAnsi="仿宋_GB2312" w:eastAsia="仿宋_GB2312" w:cs="仿宋_GB2312"/>
                <w:kern w:val="0"/>
                <w:sz w:val="21"/>
                <w:szCs w:val="24"/>
                <w:lang w:val="en-US" w:eastAsia="zh-CN" w:bidi="ar-SA"/>
              </w:rPr>
              <w:t>紧急故障响应≤30分钟、现场处置≤2小时</w:t>
            </w:r>
            <w:r>
              <w:rPr>
                <w:rFonts w:hint="eastAsia" w:ascii="仿宋_GB2312" w:hAnsi="仿宋_GB2312" w:eastAsia="仿宋_GB2312" w:cs="仿宋_GB2312"/>
                <w:kern w:val="2"/>
                <w:sz w:val="21"/>
                <w:szCs w:val="24"/>
                <w:lang w:val="en-US" w:eastAsia="zh-CN" w:bidi="ar-SA"/>
              </w:rPr>
              <w:t>；完善保修期内免费维保、故障抢修、定期巡检服务，</w:t>
            </w:r>
            <w:r>
              <w:rPr>
                <w:rStyle w:val="50"/>
                <w:rFonts w:hint="eastAsia" w:ascii="仿宋_GB2312" w:hAnsi="仿宋_GB2312" w:eastAsia="仿宋_GB2312" w:cs="仿宋_GB2312"/>
                <w:kern w:val="2"/>
                <w:sz w:val="21"/>
                <w:szCs w:val="24"/>
                <w:lang w:val="en-US" w:eastAsia="zh-CN" w:bidi="ar-SA"/>
              </w:rPr>
              <w:t>每季度不少于1次上门回访运维</w:t>
            </w:r>
            <w:r>
              <w:rPr>
                <w:rFonts w:hint="eastAsia" w:ascii="仿宋_GB2312" w:hAnsi="仿宋_GB2312" w:eastAsia="仿宋_GB2312" w:cs="仿宋_GB2312"/>
                <w:kern w:val="2"/>
                <w:sz w:val="21"/>
                <w:szCs w:val="24"/>
                <w:lang w:val="en-US" w:eastAsia="zh-CN" w:bidi="ar-SA"/>
              </w:rPr>
              <w:t>；具备完善的零配件储备体系，常用备件库存充足、供货时效有保障；保修期外维修服务标准、收费标准、服务流程公开透明；配套完善的售后故障应急预案、突发问题处置机制，且投标人或产品厂商具备规范的售后管理制度、完善的售后资源体系，服务保障能力优于采购需求。</w:t>
            </w:r>
          </w:p>
          <w:p>
            <w:pPr>
              <w:kinsoku w:val="0"/>
              <w:autoSpaceDE w:val="0"/>
              <w:autoSpaceDN w:val="0"/>
              <w:spacing w:beforeLines="0" w:afterLines="0" w:line="440" w:lineRule="exact"/>
              <w:ind w:firstLine="422" w:firstLineChars="200"/>
              <w:jc w:val="left"/>
              <w:rPr>
                <w:rFonts w:hint="eastAsia" w:ascii="仿宋_GB2312" w:hAnsi="仿宋_GB2312" w:eastAsia="仿宋_GB2312" w:cs="仿宋_GB2312"/>
                <w:sz w:val="21"/>
                <w:szCs w:val="24"/>
              </w:rPr>
            </w:pPr>
            <w:r>
              <w:rPr>
                <w:rFonts w:hint="eastAsia" w:ascii="仿宋_GB2312" w:hAnsi="仿宋_GB2312" w:eastAsia="仿宋_GB2312" w:cs="仿宋_GB2312"/>
                <w:b/>
                <w:sz w:val="21"/>
                <w:szCs w:val="21"/>
              </w:rPr>
              <w:t>二档（</w:t>
            </w:r>
            <w:r>
              <w:rPr>
                <w:rFonts w:hint="eastAsia" w:ascii="仿宋_GB2312" w:hAnsi="仿宋_GB2312" w:eastAsia="仿宋_GB2312" w:cs="仿宋_GB2312"/>
                <w:b/>
                <w:sz w:val="21"/>
                <w:szCs w:val="21"/>
                <w:lang w:val="en-US" w:eastAsia="zh-CN"/>
              </w:rPr>
              <w:t>7</w:t>
            </w:r>
            <w:r>
              <w:rPr>
                <w:rFonts w:hint="eastAsia" w:ascii="仿宋_GB2312" w:hAnsi="仿宋_GB2312" w:eastAsia="仿宋_GB2312" w:cs="仿宋_GB2312"/>
                <w:b/>
                <w:sz w:val="21"/>
                <w:szCs w:val="21"/>
              </w:rPr>
              <w:t>分）：</w:t>
            </w:r>
            <w:r>
              <w:rPr>
                <w:rFonts w:hint="eastAsia" w:ascii="仿宋_GB2312" w:hAnsi="仿宋_GB2312" w:eastAsia="仿宋_GB2312" w:cs="仿宋_GB2312"/>
                <w:kern w:val="2"/>
                <w:sz w:val="21"/>
                <w:szCs w:val="24"/>
                <w:lang w:val="en-US" w:eastAsia="zh-CN" w:bidi="ar-SA"/>
              </w:rPr>
              <w:t>售后服务方案完整规范，全面满足采购售后要求，核心售后指标（响应时效、维保服务等）优于采购基础需求。具备专项售后技术支持、基础故障应急方案、备件保障及回访机制，方案针对性、可行性较强，可有效保障项目后期稳定运行。</w:t>
            </w:r>
          </w:p>
          <w:p>
            <w:pPr>
              <w:kinsoku w:val="0"/>
              <w:autoSpaceDE w:val="0"/>
              <w:autoSpaceDN w:val="0"/>
              <w:spacing w:line="440" w:lineRule="exact"/>
              <w:ind w:firstLine="422" w:firstLineChars="200"/>
              <w:jc w:val="left"/>
              <w:rPr>
                <w:rFonts w:hint="eastAsia" w:ascii="仿宋_GB2312" w:hAnsi="仿宋_GB2312" w:eastAsia="仿宋_GB2312" w:cs="仿宋_GB2312"/>
                <w:sz w:val="21"/>
                <w:szCs w:val="24"/>
              </w:rPr>
            </w:pPr>
            <w:r>
              <w:rPr>
                <w:rFonts w:hint="eastAsia" w:ascii="仿宋_GB2312" w:hAnsi="仿宋_GB2312" w:eastAsia="仿宋_GB2312" w:cs="仿宋_GB2312"/>
                <w:b/>
                <w:bCs/>
                <w:sz w:val="21"/>
                <w:szCs w:val="24"/>
              </w:rPr>
              <w:t>三档（</w:t>
            </w:r>
            <w:r>
              <w:rPr>
                <w:rFonts w:hint="eastAsia" w:ascii="仿宋_GB2312" w:hAnsi="仿宋_GB2312" w:eastAsia="仿宋_GB2312" w:cs="仿宋_GB2312"/>
                <w:b/>
                <w:bCs/>
                <w:sz w:val="21"/>
                <w:szCs w:val="24"/>
                <w:lang w:val="en-US" w:eastAsia="zh-CN"/>
              </w:rPr>
              <w:t>2</w:t>
            </w:r>
            <w:r>
              <w:rPr>
                <w:rFonts w:hint="eastAsia" w:ascii="仿宋_GB2312" w:hAnsi="仿宋_GB2312" w:eastAsia="仿宋_GB2312" w:cs="仿宋_GB2312"/>
                <w:b/>
                <w:bCs/>
                <w:sz w:val="21"/>
                <w:szCs w:val="24"/>
              </w:rPr>
              <w:t>分）：</w:t>
            </w:r>
            <w:r>
              <w:rPr>
                <w:rFonts w:hint="eastAsia" w:ascii="仿宋_GB2312" w:hAnsi="仿宋_GB2312" w:eastAsia="仿宋_GB2312" w:cs="仿宋_GB2312"/>
                <w:kern w:val="2"/>
                <w:sz w:val="21"/>
                <w:szCs w:val="24"/>
                <w:lang w:val="en-US" w:eastAsia="zh-CN" w:bidi="ar-SA"/>
              </w:rPr>
              <w:t>售后服务方案内容简略，仅覆盖基础采购售后需求，响应机制、维保措施、回访计划、备件保障等内容笼统，针对性、落地可行性一般，无细化量化服务标准。</w:t>
            </w:r>
          </w:p>
          <w:p>
            <w:pPr>
              <w:spacing w:beforeLines="0" w:afterLines="0" w:line="430" w:lineRule="exact"/>
              <w:ind w:firstLine="422" w:firstLineChars="200"/>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注：1.该方案内容可以包括：（1）定期回访维护方案；（2）售后服务技术支持（包括售后服务机构、技术人员等）；（3）维修应急预案；（4）零配件储备供应；（5）保修期外维修方案。</w:t>
            </w:r>
          </w:p>
          <w:p>
            <w:pPr>
              <w:pStyle w:val="298"/>
              <w:spacing w:beforeLines="0" w:afterLines="0" w:line="360" w:lineRule="exact"/>
              <w:ind w:firstLine="422" w:firstLineChars="200"/>
              <w:rPr>
                <w:rFonts w:hint="eastAsia" w:ascii="仿宋_GB2312" w:hAnsi="仿宋_GB2312" w:eastAsia="仿宋_GB2312" w:cs="仿宋_GB2312"/>
                <w:sz w:val="21"/>
                <w:szCs w:val="24"/>
              </w:rPr>
            </w:pPr>
            <w:r>
              <w:rPr>
                <w:rFonts w:hint="eastAsia" w:ascii="仿宋_GB2312" w:hAnsi="仿宋_GB2312" w:eastAsia="仿宋_GB2312" w:cs="仿宋_GB2312"/>
                <w:b/>
                <w:sz w:val="21"/>
                <w:szCs w:val="24"/>
              </w:rPr>
              <w:t>2.未提供方案或提供的内容与本项目无关的得0分。</w:t>
            </w:r>
          </w:p>
        </w:tc>
        <w:tc>
          <w:tcPr>
            <w:tcW w:w="6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b/>
                <w:sz w:val="21"/>
                <w:szCs w:val="24"/>
                <w:lang w:eastAsia="zh-CN"/>
              </w:rPr>
            </w:pPr>
            <w:r>
              <w:rPr>
                <w:rFonts w:hint="eastAsia" w:ascii="仿宋_GB2312" w:hAnsi="仿宋_GB2312" w:eastAsia="仿宋_GB2312" w:cs="仿宋_GB2312"/>
                <w:b/>
                <w:sz w:val="21"/>
                <w:szCs w:val="24"/>
              </w:rPr>
              <w:t>1</w:t>
            </w:r>
            <w:r>
              <w:rPr>
                <w:rFonts w:hint="eastAsia" w:ascii="仿宋_GB2312" w:hAnsi="仿宋_GB2312" w:eastAsia="仿宋_GB2312" w:cs="仿宋_GB2312"/>
                <w:b/>
                <w:sz w:val="21"/>
                <w:szCs w:val="24"/>
                <w:lang w:val="en-US" w:eastAsia="zh-CN"/>
              </w:rPr>
              <w:t>2</w:t>
            </w:r>
          </w:p>
        </w:tc>
        <w:tc>
          <w:tcPr>
            <w:tcW w:w="14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b/>
                <w:sz w:val="21"/>
                <w:szCs w:val="24"/>
              </w:rPr>
            </w:pPr>
            <w:r>
              <w:rPr>
                <w:rFonts w:hint="eastAsia" w:ascii="仿宋_GB2312" w:hAnsi="仿宋_GB2312" w:eastAsia="仿宋_GB2312" w:cs="仿宋_GB2312"/>
                <w:sz w:val="21"/>
                <w:szCs w:val="24"/>
              </w:rPr>
              <w:t>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8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pStyle w:val="298"/>
              <w:spacing w:beforeLines="0" w:afterLines="0" w:line="400" w:lineRule="exact"/>
              <w:ind w:firstLine="422" w:firstLineChars="200"/>
              <w:jc w:val="center"/>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主观分总分</w:t>
            </w:r>
          </w:p>
        </w:tc>
        <w:tc>
          <w:tcPr>
            <w:tcW w:w="6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仿宋_GB2312" w:hAnsi="仿宋_GB2312" w:eastAsia="仿宋_GB2312" w:cs="仿宋_GB2312"/>
                <w:b/>
                <w:sz w:val="21"/>
                <w:szCs w:val="24"/>
                <w:lang w:val="en-US" w:eastAsia="zh-CN"/>
              </w:rPr>
            </w:pPr>
            <w:r>
              <w:rPr>
                <w:rFonts w:hint="eastAsia" w:ascii="仿宋_GB2312" w:hAnsi="仿宋_GB2312" w:eastAsia="仿宋_GB2312" w:cs="仿宋_GB2312"/>
                <w:b/>
                <w:sz w:val="21"/>
                <w:szCs w:val="24"/>
                <w:lang w:val="en-US" w:eastAsia="zh-CN"/>
              </w:rPr>
              <w:t>51</w:t>
            </w:r>
          </w:p>
        </w:tc>
        <w:tc>
          <w:tcPr>
            <w:tcW w:w="14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eastAsia" w:ascii="仿宋_GB2312" w:hAnsi="仿宋_GB2312" w:eastAsia="仿宋_GB2312" w:cs="仿宋_GB2312"/>
                <w:sz w:val="21"/>
                <w:szCs w:val="24"/>
              </w:rPr>
            </w:pPr>
          </w:p>
        </w:tc>
      </w:tr>
    </w:tbl>
    <w:p>
      <w:pPr>
        <w:spacing w:line="390" w:lineRule="exact"/>
        <w:ind w:right="-168" w:rightChars="-80" w:firstLine="482" w:firstLineChars="200"/>
        <w:rPr>
          <w:rFonts w:ascii="仿宋_GB2312" w:eastAsia="仿宋_GB2312"/>
          <w:b/>
          <w:sz w:val="24"/>
        </w:rPr>
      </w:pPr>
      <w:r>
        <w:rPr>
          <w:rFonts w:hint="eastAsia" w:ascii="仿宋_GB2312" w:eastAsia="仿宋_GB2312"/>
          <w:b/>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kern w:val="0"/>
          <w:sz w:val="24"/>
        </w:rPr>
      </w:pPr>
      <w:bookmarkStart w:id="96" w:name="gxebd_pack_1_EvalFactorScoreEnd"/>
      <w:bookmarkEnd w:id="96"/>
      <w:r>
        <w:rPr>
          <w:rFonts w:hint="eastAsia" w:ascii="仿宋_GB2312" w:hAnsi="宋体" w:eastAsia="仿宋_GB2312"/>
          <w:b/>
          <w:kern w:val="0"/>
          <w:sz w:val="24"/>
        </w:rPr>
        <w:t>三、中标标准及中标候选人推荐原则</w:t>
      </w:r>
    </w:p>
    <w:p>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97" w:name="_Hlk93676949"/>
      <w:r>
        <w:rPr>
          <w:rFonts w:hint="eastAsia" w:ascii="仿宋_GB2312" w:hAnsi="宋体" w:eastAsia="仿宋_GB2312"/>
          <w:b/>
          <w:kern w:val="0"/>
          <w:sz w:val="24"/>
        </w:rPr>
        <w:t>排名第一的中标候选人放弃中标、因不可抗力提出不能履行合同，</w:t>
      </w:r>
      <w:bookmarkEnd w:id="97"/>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pPr>
        <w:widowControl/>
        <w:jc w:val="left"/>
        <w:rPr>
          <w:rFonts w:hint="eastAsia" w:ascii="仿宋_GB2312" w:hAnsi="宋体" w:eastAsia="仿宋_GB2312"/>
          <w:b/>
          <w:bCs/>
          <w:sz w:val="24"/>
        </w:rPr>
      </w:pPr>
      <w:r>
        <w:rPr>
          <w:rFonts w:hint="eastAsia" w:ascii="仿宋_GB2312" w:hAnsi="宋体" w:eastAsia="仿宋_GB2312"/>
          <w:b/>
          <w:bCs/>
          <w:sz w:val="24"/>
        </w:rPr>
        <w:br w:type="page"/>
      </w:r>
    </w:p>
    <w:p>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eastAsia="zh-CN"/>
        </w:rPr>
        <w:t>一：</w:t>
      </w:r>
    </w:p>
    <w:p>
      <w:pPr>
        <w:spacing w:before="342" w:line="175" w:lineRule="auto"/>
        <w:jc w:val="center"/>
        <w:rPr>
          <w:rFonts w:hint="eastAsia" w:ascii="微软雅黑" w:hAnsi="微软雅黑" w:eastAsia="微软雅黑" w:cs="微软雅黑"/>
          <w:spacing w:val="-2"/>
          <w:sz w:val="40"/>
          <w:szCs w:val="40"/>
        </w:rPr>
      </w:pPr>
      <w:bookmarkStart w:id="98" w:name="_Toc9572"/>
      <w:r>
        <w:rPr>
          <w:rFonts w:ascii="微软雅黑" w:hAnsi="微软雅黑" w:eastAsia="微软雅黑" w:cs="微软雅黑"/>
          <w:spacing w:val="-2"/>
          <w:sz w:val="40"/>
          <w:szCs w:val="40"/>
        </w:rPr>
        <w:t>环境标志产品政府采购品目清单</w:t>
      </w:r>
      <w:bookmarkEnd w:id="98"/>
    </w:p>
    <w:p>
      <w:pPr>
        <w:spacing w:before="41"/>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6462" w:type="dxa"/>
            <w:gridSpan w:val="3"/>
          </w:tcPr>
          <w:p>
            <w:pPr>
              <w:pStyle w:val="234"/>
              <w:spacing w:before="224" w:line="222" w:lineRule="auto"/>
              <w:ind w:left="3054"/>
              <w:rPr>
                <w:rFonts w:hint="eastAsia"/>
              </w:rPr>
            </w:pPr>
            <w:r>
              <w:rPr>
                <w:b/>
                <w:bCs/>
                <w:spacing w:val="-6"/>
              </w:rPr>
              <w:t>名称</w:t>
            </w:r>
          </w:p>
        </w:tc>
        <w:tc>
          <w:tcPr>
            <w:tcW w:w="3543" w:type="dxa"/>
          </w:tcPr>
          <w:p>
            <w:pPr>
              <w:pStyle w:val="234"/>
              <w:spacing w:before="224" w:line="219" w:lineRule="auto"/>
              <w:ind w:left="1325"/>
              <w:rPr>
                <w:rFonts w:hint="eastAsia"/>
              </w:rPr>
            </w:pPr>
            <w:r>
              <w:rPr>
                <w:b/>
                <w:bCs/>
                <w:spacing w:val="-4"/>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restart"/>
            <w:tcBorders>
              <w:bottom w:val="nil"/>
            </w:tcBorders>
          </w:tcPr>
          <w:p>
            <w:pPr>
              <w:pStyle w:val="234"/>
              <w:spacing w:before="93" w:line="184" w:lineRule="auto"/>
              <w:ind w:left="128"/>
              <w:rPr>
                <w:rFonts w:hint="eastAsia"/>
              </w:rPr>
            </w:pPr>
            <w:r>
              <w:t>1</w:t>
            </w:r>
          </w:p>
        </w:tc>
        <w:tc>
          <w:tcPr>
            <w:tcW w:w="1542" w:type="dxa"/>
            <w:vMerge w:val="restart"/>
            <w:tcBorders>
              <w:bottom w:val="nil"/>
            </w:tcBorders>
          </w:tcPr>
          <w:p>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672" w:type="dxa"/>
          </w:tcPr>
          <w:p>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2248" w:type="dxa"/>
          </w:tcPr>
          <w:p>
            <w:pPr>
              <w:rPr>
                <w:rFonts w:ascii="Arial"/>
              </w:rPr>
            </w:pPr>
          </w:p>
        </w:tc>
        <w:tc>
          <w:tcPr>
            <w:tcW w:w="3543" w:type="dxa"/>
          </w:tcPr>
          <w:p>
            <w:pPr>
              <w:pStyle w:val="234"/>
              <w:spacing w:before="66" w:line="219" w:lineRule="auto"/>
              <w:ind w:left="109"/>
              <w:rPr>
                <w:rFonts w:hint="eastAsia"/>
              </w:rPr>
            </w:pPr>
            <w:r>
              <w:rPr>
                <w:spacing w:val="-2"/>
              </w:rPr>
              <w:t>HJ2507</w:t>
            </w:r>
            <w:r>
              <w:rPr>
                <w:spacing w:val="-20"/>
              </w:rPr>
              <w:t xml:space="preserve"> </w:t>
            </w:r>
            <w:r>
              <w:rPr>
                <w:spacing w:val="-2"/>
              </w:rPr>
              <w:t>网络服务器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2248" w:type="dxa"/>
          </w:tcPr>
          <w:p>
            <w:pPr>
              <w:rPr>
                <w:rFonts w:ascii="Arial"/>
              </w:rPr>
            </w:pPr>
          </w:p>
        </w:tc>
        <w:tc>
          <w:tcPr>
            <w:tcW w:w="3543"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2248" w:type="dxa"/>
          </w:tcPr>
          <w:p>
            <w:pPr>
              <w:rPr>
                <w:rFonts w:ascii="Arial"/>
              </w:rPr>
            </w:pPr>
          </w:p>
        </w:tc>
        <w:tc>
          <w:tcPr>
            <w:tcW w:w="3543"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2248" w:type="dxa"/>
          </w:tcPr>
          <w:p>
            <w:pPr>
              <w:rPr>
                <w:rFonts w:ascii="Arial"/>
              </w:rPr>
            </w:pPr>
          </w:p>
        </w:tc>
        <w:tc>
          <w:tcPr>
            <w:tcW w:w="3543" w:type="dxa"/>
          </w:tcPr>
          <w:p>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2248" w:type="dxa"/>
          </w:tcPr>
          <w:p>
            <w:pPr>
              <w:rPr>
                <w:rFonts w:ascii="Arial"/>
              </w:rPr>
            </w:pPr>
          </w:p>
        </w:tc>
        <w:tc>
          <w:tcPr>
            <w:tcW w:w="3543"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4" w:line="219" w:lineRule="auto"/>
              <w:ind w:left="103"/>
              <w:rPr>
                <w:rFonts w:hint="eastAsia"/>
              </w:rPr>
            </w:pPr>
            <w:r>
              <w:t>A02010109 计算机工作站</w:t>
            </w:r>
          </w:p>
        </w:tc>
        <w:tc>
          <w:tcPr>
            <w:tcW w:w="2248" w:type="dxa"/>
          </w:tcPr>
          <w:p>
            <w:pPr>
              <w:rPr>
                <w:rFonts w:ascii="Arial"/>
              </w:rPr>
            </w:pPr>
          </w:p>
        </w:tc>
        <w:tc>
          <w:tcPr>
            <w:tcW w:w="3543"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2248" w:type="dxa"/>
          </w:tcPr>
          <w:p>
            <w:pPr>
              <w:rPr>
                <w:rFonts w:ascii="Arial"/>
              </w:rPr>
            </w:pPr>
          </w:p>
        </w:tc>
        <w:tc>
          <w:tcPr>
            <w:tcW w:w="3543"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3" w:line="183" w:lineRule="auto"/>
              <w:ind w:left="116"/>
              <w:rPr>
                <w:rFonts w:hint="eastAsia"/>
              </w:rPr>
            </w:pPr>
            <w:r>
              <w:t>2</w:t>
            </w:r>
          </w:p>
        </w:tc>
        <w:tc>
          <w:tcPr>
            <w:tcW w:w="1542" w:type="dxa"/>
            <w:vMerge w:val="restart"/>
            <w:tcBorders>
              <w:bottom w:val="nil"/>
            </w:tcBorders>
          </w:tcPr>
          <w:p>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672" w:type="dxa"/>
            <w:vMerge w:val="restart"/>
            <w:tcBorders>
              <w:bottom w:val="nil"/>
            </w:tcBorders>
          </w:tcPr>
          <w:p>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2248" w:type="dxa"/>
          </w:tcPr>
          <w:p>
            <w:pPr>
              <w:pStyle w:val="234"/>
              <w:spacing w:before="65" w:line="219" w:lineRule="auto"/>
              <w:ind w:left="105"/>
              <w:rPr>
                <w:rFonts w:hint="eastAsia"/>
              </w:rPr>
            </w:pPr>
            <w:r>
              <w:t>A0201060101 喷墨打印机</w:t>
            </w:r>
          </w:p>
        </w:tc>
        <w:tc>
          <w:tcPr>
            <w:tcW w:w="3543"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continue"/>
            <w:tcBorders>
              <w:top w:val="nil"/>
              <w:bottom w:val="nil"/>
            </w:tcBorders>
          </w:tcPr>
          <w:p>
            <w:pPr>
              <w:rPr>
                <w:rFonts w:ascii="Arial"/>
              </w:rPr>
            </w:pPr>
          </w:p>
        </w:tc>
        <w:tc>
          <w:tcPr>
            <w:tcW w:w="2248" w:type="dxa"/>
          </w:tcPr>
          <w:p>
            <w:pPr>
              <w:pStyle w:val="234"/>
              <w:spacing w:before="64" w:line="219" w:lineRule="auto"/>
              <w:ind w:left="105"/>
              <w:rPr>
                <w:rFonts w:hint="eastAsia"/>
              </w:rPr>
            </w:pPr>
            <w:r>
              <w:t>A0201060102 激光打印机</w:t>
            </w:r>
          </w:p>
        </w:tc>
        <w:tc>
          <w:tcPr>
            <w:tcW w:w="3543"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continue"/>
            <w:tcBorders>
              <w:top w:val="nil"/>
              <w:bottom w:val="nil"/>
            </w:tcBorders>
          </w:tcPr>
          <w:p>
            <w:pPr>
              <w:rPr>
                <w:rFonts w:ascii="Arial"/>
              </w:rPr>
            </w:pPr>
          </w:p>
        </w:tc>
        <w:tc>
          <w:tcPr>
            <w:tcW w:w="2248" w:type="dxa"/>
          </w:tcPr>
          <w:p>
            <w:pPr>
              <w:pStyle w:val="234"/>
              <w:spacing w:before="64" w:line="219" w:lineRule="auto"/>
              <w:ind w:left="105"/>
              <w:rPr>
                <w:rFonts w:hint="eastAsia"/>
              </w:rPr>
            </w:pPr>
            <w:r>
              <w:t>A0201060103 热式打印机</w:t>
            </w:r>
          </w:p>
        </w:tc>
        <w:tc>
          <w:tcPr>
            <w:tcW w:w="3543"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continue"/>
            <w:tcBorders>
              <w:top w:val="nil"/>
            </w:tcBorders>
          </w:tcPr>
          <w:p>
            <w:pPr>
              <w:rPr>
                <w:rFonts w:ascii="Arial"/>
              </w:rPr>
            </w:pPr>
          </w:p>
        </w:tc>
        <w:tc>
          <w:tcPr>
            <w:tcW w:w="2248" w:type="dxa"/>
          </w:tcPr>
          <w:p>
            <w:pPr>
              <w:pStyle w:val="234"/>
              <w:spacing w:before="65" w:line="219" w:lineRule="auto"/>
              <w:ind w:left="105"/>
              <w:rPr>
                <w:rFonts w:hint="eastAsia"/>
              </w:rPr>
            </w:pPr>
            <w:r>
              <w:t>A0201060104 针式打印机</w:t>
            </w:r>
          </w:p>
        </w:tc>
        <w:tc>
          <w:tcPr>
            <w:tcW w:w="3543"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restart"/>
            <w:tcBorders>
              <w:bottom w:val="nil"/>
            </w:tcBorders>
          </w:tcPr>
          <w:p>
            <w:pPr>
              <w:pStyle w:val="234"/>
              <w:spacing w:before="64" w:line="222" w:lineRule="auto"/>
              <w:ind w:left="103"/>
              <w:rPr>
                <w:rFonts w:hint="eastAsia"/>
              </w:rPr>
            </w:pPr>
            <w:r>
              <w:t>A02010604 显示设备</w:t>
            </w:r>
          </w:p>
        </w:tc>
        <w:tc>
          <w:tcPr>
            <w:tcW w:w="2248" w:type="dxa"/>
          </w:tcPr>
          <w:p>
            <w:pPr>
              <w:pStyle w:val="234"/>
              <w:spacing w:before="64" w:line="221" w:lineRule="auto"/>
              <w:ind w:left="105"/>
              <w:rPr>
                <w:rFonts w:hint="eastAsia"/>
              </w:rPr>
            </w:pPr>
            <w:r>
              <w:t>A0201060401 液晶显示器</w:t>
            </w:r>
          </w:p>
        </w:tc>
        <w:tc>
          <w:tcPr>
            <w:tcW w:w="3543"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continue"/>
            <w:tcBorders>
              <w:top w:val="nil"/>
            </w:tcBorders>
          </w:tcPr>
          <w:p>
            <w:pPr>
              <w:rPr>
                <w:rFonts w:ascii="Arial"/>
              </w:rPr>
            </w:pPr>
          </w:p>
        </w:tc>
        <w:tc>
          <w:tcPr>
            <w:tcW w:w="2248" w:type="dxa"/>
          </w:tcPr>
          <w:p>
            <w:pPr>
              <w:pStyle w:val="234"/>
              <w:spacing w:before="64" w:line="221" w:lineRule="auto"/>
              <w:ind w:left="105"/>
              <w:rPr>
                <w:rFonts w:hint="eastAsia"/>
              </w:rPr>
            </w:pPr>
            <w:r>
              <w:t>A0201060499 其他显示器</w:t>
            </w:r>
          </w:p>
        </w:tc>
        <w:tc>
          <w:tcPr>
            <w:tcW w:w="3543" w:type="dxa"/>
          </w:tcPr>
          <w:p>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2248" w:type="dxa"/>
          </w:tcPr>
          <w:p>
            <w:pPr>
              <w:pStyle w:val="234"/>
              <w:spacing w:before="64" w:line="220" w:lineRule="auto"/>
              <w:ind w:left="105"/>
              <w:rPr>
                <w:rFonts w:hint="eastAsia"/>
              </w:rPr>
            </w:pPr>
            <w:r>
              <w:t>A0201060901 扫描仪</w:t>
            </w:r>
          </w:p>
        </w:tc>
        <w:tc>
          <w:tcPr>
            <w:tcW w:w="3543" w:type="dxa"/>
          </w:tcPr>
          <w:p>
            <w:pPr>
              <w:pStyle w:val="234"/>
              <w:spacing w:before="64" w:line="219" w:lineRule="auto"/>
              <w:ind w:left="109"/>
              <w:rPr>
                <w:rFonts w:hint="eastAsia"/>
              </w:rPr>
            </w:pPr>
            <w:r>
              <w:rPr>
                <w:spacing w:val="-1"/>
              </w:rPr>
              <w:t>HJ2517</w:t>
            </w:r>
            <w:r>
              <w:rPr>
                <w:spacing w:val="-34"/>
              </w:rPr>
              <w:t xml:space="preserve"> </w:t>
            </w:r>
            <w:r>
              <w:rPr>
                <w:spacing w:val="-1"/>
              </w:rPr>
              <w:t>扫描仪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pPr>
              <w:pStyle w:val="234"/>
              <w:spacing w:before="93" w:line="183" w:lineRule="auto"/>
              <w:ind w:left="118"/>
              <w:rPr>
                <w:rFonts w:hint="eastAsia"/>
              </w:rPr>
            </w:pPr>
            <w:r>
              <w:t>3</w:t>
            </w:r>
          </w:p>
        </w:tc>
        <w:tc>
          <w:tcPr>
            <w:tcW w:w="1542" w:type="dxa"/>
          </w:tcPr>
          <w:p>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672" w:type="dxa"/>
          </w:tcPr>
          <w:p>
            <w:pPr>
              <w:rPr>
                <w:rFonts w:ascii="Arial"/>
              </w:rPr>
            </w:pPr>
          </w:p>
        </w:tc>
        <w:tc>
          <w:tcPr>
            <w:tcW w:w="2248" w:type="dxa"/>
          </w:tcPr>
          <w:p>
            <w:pPr>
              <w:rPr>
                <w:rFonts w:ascii="Arial"/>
              </w:rPr>
            </w:pPr>
          </w:p>
        </w:tc>
        <w:tc>
          <w:tcPr>
            <w:tcW w:w="3543" w:type="dxa"/>
          </w:tcPr>
          <w:p>
            <w:pPr>
              <w:pStyle w:val="234"/>
              <w:spacing w:before="64" w:line="219" w:lineRule="auto"/>
              <w:ind w:left="109"/>
              <w:rPr>
                <w:rFonts w:hint="eastAsia"/>
              </w:rPr>
            </w:pPr>
            <w:r>
              <w:rPr>
                <w:spacing w:val="-1"/>
              </w:rPr>
              <w:t>HJ2516</w:t>
            </w:r>
            <w:r>
              <w:rPr>
                <w:spacing w:val="-34"/>
              </w:rPr>
              <w:t xml:space="preserve"> </w:t>
            </w:r>
            <w:r>
              <w:rPr>
                <w:spacing w:val="-1"/>
              </w:rPr>
              <w:t>投影仪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tcPr>
          <w:p>
            <w:pPr>
              <w:pStyle w:val="234"/>
              <w:spacing w:before="92" w:line="183" w:lineRule="auto"/>
              <w:ind w:left="114"/>
              <w:rPr>
                <w:rFonts w:hint="eastAsia"/>
              </w:rPr>
            </w:pPr>
            <w:r>
              <w:t>4</w:t>
            </w:r>
          </w:p>
        </w:tc>
        <w:tc>
          <w:tcPr>
            <w:tcW w:w="1542" w:type="dxa"/>
          </w:tcPr>
          <w:p>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672" w:type="dxa"/>
          </w:tcPr>
          <w:p>
            <w:pPr>
              <w:rPr>
                <w:rFonts w:ascii="Arial"/>
              </w:rPr>
            </w:pPr>
          </w:p>
        </w:tc>
        <w:tc>
          <w:tcPr>
            <w:tcW w:w="2248" w:type="dxa"/>
          </w:tcPr>
          <w:p>
            <w:pPr>
              <w:rPr>
                <w:rFonts w:ascii="Arial"/>
              </w:rPr>
            </w:pPr>
          </w:p>
        </w:tc>
        <w:tc>
          <w:tcPr>
            <w:tcW w:w="3543" w:type="dxa"/>
          </w:tcPr>
          <w:p>
            <w:pPr>
              <w:pStyle w:val="234"/>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4" w:line="182" w:lineRule="auto"/>
              <w:ind w:left="118"/>
              <w:rPr>
                <w:rFonts w:hint="eastAsia"/>
              </w:rPr>
            </w:pPr>
            <w:r>
              <w:t>5</w:t>
            </w:r>
          </w:p>
        </w:tc>
        <w:tc>
          <w:tcPr>
            <w:tcW w:w="1542" w:type="dxa"/>
          </w:tcPr>
          <w:p>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672" w:type="dxa"/>
          </w:tcPr>
          <w:p>
            <w:pPr>
              <w:rPr>
                <w:rFonts w:ascii="Arial"/>
              </w:rPr>
            </w:pPr>
          </w:p>
        </w:tc>
        <w:tc>
          <w:tcPr>
            <w:tcW w:w="2248" w:type="dxa"/>
          </w:tcPr>
          <w:p>
            <w:pPr>
              <w:rPr>
                <w:rFonts w:ascii="Arial"/>
              </w:rPr>
            </w:pPr>
          </w:p>
        </w:tc>
        <w:tc>
          <w:tcPr>
            <w:tcW w:w="3543" w:type="dxa"/>
          </w:tcPr>
          <w:p>
            <w:pPr>
              <w:pStyle w:val="234"/>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4" w:line="183" w:lineRule="auto"/>
              <w:ind w:left="116"/>
              <w:rPr>
                <w:rFonts w:hint="eastAsia"/>
              </w:rPr>
            </w:pPr>
            <w:r>
              <w:t>6</w:t>
            </w:r>
          </w:p>
        </w:tc>
        <w:tc>
          <w:tcPr>
            <w:tcW w:w="1542" w:type="dxa"/>
          </w:tcPr>
          <w:p>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672" w:type="dxa"/>
          </w:tcPr>
          <w:p>
            <w:pPr>
              <w:pStyle w:val="234"/>
              <w:spacing w:before="65" w:line="219" w:lineRule="auto"/>
              <w:ind w:left="103"/>
              <w:rPr>
                <w:rFonts w:hint="eastAsia"/>
              </w:rPr>
            </w:pPr>
            <w:r>
              <w:t>A02021001 速印机</w:t>
            </w:r>
          </w:p>
        </w:tc>
        <w:tc>
          <w:tcPr>
            <w:tcW w:w="2248" w:type="dxa"/>
          </w:tcPr>
          <w:p>
            <w:pPr>
              <w:rPr>
                <w:rFonts w:ascii="Arial"/>
              </w:rPr>
            </w:pPr>
          </w:p>
        </w:tc>
        <w:tc>
          <w:tcPr>
            <w:tcW w:w="3543" w:type="dxa"/>
          </w:tcPr>
          <w:p>
            <w:pPr>
              <w:pStyle w:val="234"/>
              <w:spacing w:before="65" w:line="219" w:lineRule="auto"/>
              <w:ind w:left="109"/>
              <w:rPr>
                <w:rFonts w:hint="eastAsia"/>
                <w:lang w:eastAsia="zh-CN"/>
              </w:rPr>
            </w:pPr>
            <w:r>
              <w:rPr>
                <w:spacing w:val="-1"/>
                <w:lang w:eastAsia="zh-CN"/>
              </w:rPr>
              <w:t>HJ472 数字式一体化速印机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83" w:type="dxa"/>
          </w:tcPr>
          <w:p>
            <w:pPr>
              <w:pStyle w:val="234"/>
              <w:spacing w:before="95" w:line="182" w:lineRule="auto"/>
              <w:ind w:left="119"/>
              <w:rPr>
                <w:rFonts w:hint="eastAsia"/>
              </w:rPr>
            </w:pPr>
            <w:r>
              <w:t>7</w:t>
            </w:r>
          </w:p>
        </w:tc>
        <w:tc>
          <w:tcPr>
            <w:tcW w:w="1542" w:type="dxa"/>
          </w:tcPr>
          <w:p>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672" w:type="dxa"/>
          </w:tcPr>
          <w:p>
            <w:pPr>
              <w:rPr>
                <w:rFonts w:ascii="Arial"/>
              </w:rPr>
            </w:pPr>
          </w:p>
        </w:tc>
        <w:tc>
          <w:tcPr>
            <w:tcW w:w="2248" w:type="dxa"/>
          </w:tcPr>
          <w:p>
            <w:pPr>
              <w:rPr>
                <w:rFonts w:ascii="Arial"/>
              </w:rPr>
            </w:pPr>
          </w:p>
        </w:tc>
        <w:tc>
          <w:tcPr>
            <w:tcW w:w="3543" w:type="dxa"/>
          </w:tcPr>
          <w:p>
            <w:pPr>
              <w:pStyle w:val="234"/>
              <w:spacing w:before="65"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83" w:type="dxa"/>
            <w:vMerge w:val="restart"/>
            <w:tcBorders>
              <w:bottom w:val="nil"/>
            </w:tcBorders>
          </w:tcPr>
          <w:p>
            <w:pPr>
              <w:pStyle w:val="234"/>
              <w:spacing w:before="95" w:line="183" w:lineRule="auto"/>
              <w:ind w:left="115"/>
              <w:rPr>
                <w:rFonts w:hint="eastAsia"/>
              </w:rPr>
            </w:pPr>
            <w:r>
              <w:t>8</w:t>
            </w:r>
          </w:p>
        </w:tc>
        <w:tc>
          <w:tcPr>
            <w:tcW w:w="1542" w:type="dxa"/>
            <w:vMerge w:val="restart"/>
            <w:tcBorders>
              <w:bottom w:val="nil"/>
            </w:tcBorders>
          </w:tcPr>
          <w:p>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672" w:type="dxa"/>
          </w:tcPr>
          <w:p>
            <w:pPr>
              <w:pStyle w:val="234"/>
              <w:spacing w:before="66" w:line="220" w:lineRule="auto"/>
              <w:ind w:left="103"/>
              <w:rPr>
                <w:rFonts w:hint="eastAsia"/>
              </w:rPr>
            </w:pPr>
            <w:r>
              <w:t>A02030501 轿车</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pPr>
              <w:pStyle w:val="234"/>
              <w:spacing w:before="94" w:line="183" w:lineRule="auto"/>
              <w:ind w:left="115"/>
              <w:rPr>
                <w:rFonts w:hint="eastAsia"/>
              </w:rPr>
            </w:pPr>
            <w:r>
              <w:t>9</w:t>
            </w:r>
          </w:p>
        </w:tc>
        <w:tc>
          <w:tcPr>
            <w:tcW w:w="1542" w:type="dxa"/>
          </w:tcPr>
          <w:p>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672" w:type="dxa"/>
          </w:tcPr>
          <w:p>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4" w:line="184" w:lineRule="auto"/>
              <w:ind w:left="128"/>
              <w:rPr>
                <w:rFonts w:hint="eastAsia"/>
              </w:rPr>
            </w:pPr>
            <w:r>
              <w:rPr>
                <w:spacing w:val="-10"/>
              </w:rPr>
              <w:t>10</w:t>
            </w:r>
          </w:p>
        </w:tc>
        <w:tc>
          <w:tcPr>
            <w:tcW w:w="1542" w:type="dxa"/>
          </w:tcPr>
          <w:p>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672" w:type="dxa"/>
          </w:tcPr>
          <w:p>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83" w:type="dxa"/>
            <w:vMerge w:val="restart"/>
            <w:tcBorders>
              <w:bottom w:val="nil"/>
            </w:tcBorders>
          </w:tcPr>
          <w:p>
            <w:pPr>
              <w:pStyle w:val="234"/>
              <w:spacing w:before="97" w:line="184" w:lineRule="auto"/>
              <w:ind w:left="128"/>
              <w:rPr>
                <w:rFonts w:hint="eastAsia"/>
              </w:rPr>
            </w:pPr>
            <w:r>
              <w:rPr>
                <w:spacing w:val="-10"/>
              </w:rPr>
              <w:t>11</w:t>
            </w:r>
          </w:p>
        </w:tc>
        <w:tc>
          <w:tcPr>
            <w:tcW w:w="1542" w:type="dxa"/>
            <w:vMerge w:val="restart"/>
            <w:tcBorders>
              <w:bottom w:val="nil"/>
            </w:tcBorders>
          </w:tcPr>
          <w:p>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672" w:type="dxa"/>
          </w:tcPr>
          <w:p>
            <w:pPr>
              <w:pStyle w:val="234"/>
              <w:spacing w:before="70" w:line="219" w:lineRule="auto"/>
              <w:ind w:left="103"/>
              <w:rPr>
                <w:rFonts w:hint="eastAsia"/>
              </w:rPr>
            </w:pPr>
            <w:r>
              <w:t>A02052301 制冷压缩机</w:t>
            </w:r>
          </w:p>
        </w:tc>
        <w:tc>
          <w:tcPr>
            <w:tcW w:w="2248" w:type="dxa"/>
          </w:tcPr>
          <w:p>
            <w:pPr>
              <w:rPr>
                <w:rFonts w:ascii="Arial"/>
              </w:rPr>
            </w:pPr>
          </w:p>
        </w:tc>
        <w:tc>
          <w:tcPr>
            <w:tcW w:w="3543" w:type="dxa"/>
          </w:tcPr>
          <w:p>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7" w:line="219" w:lineRule="auto"/>
              <w:ind w:left="103"/>
              <w:rPr>
                <w:rFonts w:hint="eastAsia"/>
              </w:rPr>
            </w:pPr>
            <w:r>
              <w:t>A02052305 空调机组</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6" w:line="184" w:lineRule="auto"/>
              <w:ind w:left="128"/>
              <w:rPr>
                <w:rFonts w:hint="eastAsia"/>
              </w:rPr>
            </w:pPr>
            <w:r>
              <w:rPr>
                <w:spacing w:val="-10"/>
              </w:rPr>
              <w:t>12</w:t>
            </w:r>
          </w:p>
        </w:tc>
        <w:tc>
          <w:tcPr>
            <w:tcW w:w="1542" w:type="dxa"/>
            <w:vMerge w:val="restart"/>
            <w:tcBorders>
              <w:bottom w:val="nil"/>
            </w:tcBorders>
          </w:tcPr>
          <w:p>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672" w:type="dxa"/>
          </w:tcPr>
          <w:p>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2248" w:type="dxa"/>
          </w:tcPr>
          <w:p>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543" w:type="dxa"/>
          </w:tcPr>
          <w:p>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234"/>
              <w:spacing w:before="95" w:line="184" w:lineRule="auto"/>
              <w:ind w:left="128"/>
              <w:rPr>
                <w:rFonts w:hint="eastAsia"/>
              </w:rPr>
            </w:pPr>
            <w:r>
              <w:rPr>
                <w:spacing w:val="-10"/>
              </w:rPr>
              <w:t>13</w:t>
            </w:r>
          </w:p>
        </w:tc>
        <w:tc>
          <w:tcPr>
            <w:tcW w:w="1542" w:type="dxa"/>
          </w:tcPr>
          <w:p>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672" w:type="dxa"/>
          </w:tcPr>
          <w:p>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HJ2518</w:t>
            </w:r>
            <w:r>
              <w:rPr>
                <w:spacing w:val="-35"/>
              </w:rPr>
              <w:t xml:space="preserve"> </w:t>
            </w:r>
            <w:r>
              <w:rPr>
                <w:spacing w:val="-1"/>
              </w:rPr>
              <w:t>照明光源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pPr>
              <w:pStyle w:val="234"/>
              <w:spacing w:before="91" w:line="184" w:lineRule="auto"/>
              <w:ind w:left="128"/>
              <w:rPr>
                <w:rFonts w:hint="eastAsia"/>
              </w:rPr>
            </w:pPr>
            <w:r>
              <w:rPr>
                <w:spacing w:val="-10"/>
              </w:rPr>
              <w:t>14</w:t>
            </w:r>
          </w:p>
        </w:tc>
        <w:tc>
          <w:tcPr>
            <w:tcW w:w="1542" w:type="dxa"/>
          </w:tcPr>
          <w:p>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672" w:type="dxa"/>
          </w:tcPr>
          <w:p>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2248" w:type="dxa"/>
          </w:tcPr>
          <w:p>
            <w:pPr>
              <w:rPr>
                <w:rFonts w:ascii="Arial"/>
              </w:rPr>
            </w:pPr>
          </w:p>
        </w:tc>
        <w:tc>
          <w:tcPr>
            <w:tcW w:w="3543" w:type="dxa"/>
          </w:tcPr>
          <w:p>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pPr>
              <w:pStyle w:val="234"/>
              <w:spacing w:before="92" w:line="184" w:lineRule="auto"/>
              <w:ind w:left="128"/>
              <w:rPr>
                <w:rFonts w:hint="eastAsia"/>
              </w:rPr>
            </w:pPr>
            <w:r>
              <w:rPr>
                <w:spacing w:val="-10"/>
              </w:rPr>
              <w:t>15</w:t>
            </w:r>
          </w:p>
        </w:tc>
        <w:tc>
          <w:tcPr>
            <w:tcW w:w="1542" w:type="dxa"/>
            <w:vMerge w:val="restart"/>
            <w:tcBorders>
              <w:bottom w:val="nil"/>
            </w:tcBorders>
          </w:tcPr>
          <w:p>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672" w:type="dxa"/>
          </w:tcPr>
          <w:p>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2248" w:type="dxa"/>
          </w:tcPr>
          <w:p>
            <w:pPr>
              <w:rPr>
                <w:rFonts w:ascii="Arial"/>
              </w:rPr>
            </w:pPr>
          </w:p>
        </w:tc>
        <w:tc>
          <w:tcPr>
            <w:tcW w:w="3543" w:type="dxa"/>
          </w:tcPr>
          <w:p>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2248" w:type="dxa"/>
          </w:tcPr>
          <w:p>
            <w:pPr>
              <w:rPr>
                <w:rFonts w:ascii="Arial"/>
              </w:rPr>
            </w:pPr>
          </w:p>
        </w:tc>
        <w:tc>
          <w:tcPr>
            <w:tcW w:w="3543" w:type="dxa"/>
          </w:tcPr>
          <w:p>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restart"/>
            <w:tcBorders>
              <w:bottom w:val="nil"/>
            </w:tcBorders>
          </w:tcPr>
          <w:p>
            <w:pPr>
              <w:pStyle w:val="234"/>
              <w:spacing w:before="92" w:line="184" w:lineRule="auto"/>
              <w:ind w:left="128"/>
              <w:rPr>
                <w:rFonts w:hint="eastAsia"/>
              </w:rPr>
            </w:pPr>
            <w:r>
              <w:rPr>
                <w:spacing w:val="-10"/>
              </w:rPr>
              <w:t>16</w:t>
            </w:r>
          </w:p>
        </w:tc>
        <w:tc>
          <w:tcPr>
            <w:tcW w:w="1542" w:type="dxa"/>
            <w:vMerge w:val="restart"/>
            <w:tcBorders>
              <w:bottom w:val="nil"/>
            </w:tcBorders>
          </w:tcPr>
          <w:p>
            <w:pPr>
              <w:pStyle w:val="234"/>
              <w:spacing w:before="65" w:line="220" w:lineRule="auto"/>
              <w:ind w:left="193"/>
              <w:rPr>
                <w:rFonts w:hint="eastAsia"/>
              </w:rPr>
            </w:pPr>
            <w:r>
              <w:rPr>
                <w:spacing w:val="-1"/>
              </w:rPr>
              <w:t>A0601</w:t>
            </w:r>
            <w:r>
              <w:rPr>
                <w:spacing w:val="-36"/>
              </w:rPr>
              <w:t xml:space="preserve"> </w:t>
            </w:r>
            <w:r>
              <w:rPr>
                <w:spacing w:val="-1"/>
              </w:rPr>
              <w:t>床类</w:t>
            </w:r>
          </w:p>
        </w:tc>
        <w:tc>
          <w:tcPr>
            <w:tcW w:w="2672" w:type="dxa"/>
          </w:tcPr>
          <w:p>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2248" w:type="dxa"/>
          </w:tcPr>
          <w:p>
            <w:pPr>
              <w:rPr>
                <w:rFonts w:ascii="Arial"/>
              </w:rPr>
            </w:pPr>
          </w:p>
        </w:tc>
        <w:tc>
          <w:tcPr>
            <w:tcW w:w="3543" w:type="dxa"/>
          </w:tcPr>
          <w:p>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2248" w:type="dxa"/>
          </w:tcPr>
          <w:p>
            <w:pPr>
              <w:rPr>
                <w:rFonts w:ascii="Arial"/>
              </w:rPr>
            </w:pPr>
          </w:p>
        </w:tc>
        <w:tc>
          <w:tcPr>
            <w:tcW w:w="3543"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2248" w:type="dxa"/>
          </w:tcPr>
          <w:p>
            <w:pPr>
              <w:rPr>
                <w:rFonts w:ascii="Arial"/>
              </w:rPr>
            </w:pPr>
          </w:p>
        </w:tc>
        <w:tc>
          <w:tcPr>
            <w:tcW w:w="3543"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3" w:line="184" w:lineRule="auto"/>
              <w:ind w:left="128"/>
              <w:rPr>
                <w:rFonts w:hint="eastAsia"/>
              </w:rPr>
            </w:pPr>
            <w:r>
              <w:rPr>
                <w:spacing w:val="-10"/>
              </w:rPr>
              <w:t>17</w:t>
            </w:r>
          </w:p>
        </w:tc>
        <w:tc>
          <w:tcPr>
            <w:tcW w:w="1542" w:type="dxa"/>
            <w:vMerge w:val="restart"/>
            <w:tcBorders>
              <w:bottom w:val="nil"/>
            </w:tcBorders>
          </w:tcPr>
          <w:p>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672" w:type="dxa"/>
          </w:tcPr>
          <w:p>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2248" w:type="dxa"/>
          </w:tcPr>
          <w:p>
            <w:pPr>
              <w:rPr>
                <w:rFonts w:ascii="Arial"/>
              </w:rPr>
            </w:pPr>
          </w:p>
        </w:tc>
        <w:tc>
          <w:tcPr>
            <w:tcW w:w="3543"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2248" w:type="dxa"/>
          </w:tcPr>
          <w:p>
            <w:pPr>
              <w:rPr>
                <w:rFonts w:ascii="Arial"/>
              </w:rPr>
            </w:pPr>
          </w:p>
        </w:tc>
        <w:tc>
          <w:tcPr>
            <w:tcW w:w="3543"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4" w:line="184" w:lineRule="auto"/>
              <w:ind w:left="128"/>
              <w:rPr>
                <w:rFonts w:hint="eastAsia"/>
              </w:rPr>
            </w:pPr>
            <w:r>
              <w:rPr>
                <w:spacing w:val="-10"/>
              </w:rPr>
              <w:t>18</w:t>
            </w:r>
          </w:p>
        </w:tc>
        <w:tc>
          <w:tcPr>
            <w:tcW w:w="1542" w:type="dxa"/>
            <w:vMerge w:val="restart"/>
            <w:tcBorders>
              <w:bottom w:val="nil"/>
            </w:tcBorders>
          </w:tcPr>
          <w:p>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672" w:type="dxa"/>
          </w:tcPr>
          <w:p>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pPr>
              <w:pStyle w:val="234"/>
              <w:spacing w:before="95" w:line="184" w:lineRule="auto"/>
              <w:ind w:left="128"/>
              <w:rPr>
                <w:rFonts w:hint="eastAsia"/>
              </w:rPr>
            </w:pPr>
            <w:r>
              <w:rPr>
                <w:spacing w:val="-10"/>
              </w:rPr>
              <w:t>19</w:t>
            </w:r>
          </w:p>
        </w:tc>
        <w:tc>
          <w:tcPr>
            <w:tcW w:w="1542" w:type="dxa"/>
          </w:tcPr>
          <w:p>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672" w:type="dxa"/>
          </w:tcPr>
          <w:p>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6" w:line="183" w:lineRule="auto"/>
              <w:ind w:left="116"/>
              <w:rPr>
                <w:rFonts w:hint="eastAsia"/>
              </w:rPr>
            </w:pPr>
            <w:r>
              <w:rPr>
                <w:spacing w:val="-4"/>
              </w:rPr>
              <w:t>20</w:t>
            </w:r>
          </w:p>
        </w:tc>
        <w:tc>
          <w:tcPr>
            <w:tcW w:w="1542" w:type="dxa"/>
            <w:vMerge w:val="restart"/>
            <w:tcBorders>
              <w:bottom w:val="nil"/>
            </w:tcBorders>
          </w:tcPr>
          <w:p>
            <w:pPr>
              <w:pStyle w:val="234"/>
              <w:spacing w:before="67" w:line="220" w:lineRule="auto"/>
              <w:ind w:left="193"/>
              <w:rPr>
                <w:rFonts w:hint="eastAsia"/>
              </w:rPr>
            </w:pPr>
            <w:r>
              <w:rPr>
                <w:spacing w:val="-1"/>
              </w:rPr>
              <w:t>A0605</w:t>
            </w:r>
            <w:r>
              <w:rPr>
                <w:spacing w:val="-36"/>
              </w:rPr>
              <w:t xml:space="preserve"> </w:t>
            </w:r>
            <w:r>
              <w:rPr>
                <w:spacing w:val="-1"/>
              </w:rPr>
              <w:t>柜类</w:t>
            </w:r>
          </w:p>
        </w:tc>
        <w:tc>
          <w:tcPr>
            <w:tcW w:w="2672" w:type="dxa"/>
          </w:tcPr>
          <w:p>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4" w:line="184" w:lineRule="auto"/>
              <w:ind w:left="116"/>
              <w:rPr>
                <w:rFonts w:hint="eastAsia"/>
              </w:rPr>
            </w:pPr>
            <w:r>
              <w:rPr>
                <w:spacing w:val="-4"/>
              </w:rPr>
              <w:t>21</w:t>
            </w:r>
          </w:p>
        </w:tc>
        <w:tc>
          <w:tcPr>
            <w:tcW w:w="1542" w:type="dxa"/>
            <w:vMerge w:val="restart"/>
            <w:tcBorders>
              <w:bottom w:val="nil"/>
            </w:tcBorders>
          </w:tcPr>
          <w:p>
            <w:pPr>
              <w:pStyle w:val="234"/>
              <w:spacing w:before="67" w:line="220" w:lineRule="auto"/>
              <w:ind w:left="102"/>
              <w:rPr>
                <w:rFonts w:hint="eastAsia"/>
              </w:rPr>
            </w:pPr>
            <w:r>
              <w:rPr>
                <w:spacing w:val="-1"/>
              </w:rPr>
              <w:t>A0606</w:t>
            </w:r>
            <w:r>
              <w:rPr>
                <w:spacing w:val="-35"/>
              </w:rPr>
              <w:t xml:space="preserve"> </w:t>
            </w:r>
            <w:r>
              <w:rPr>
                <w:spacing w:val="-1"/>
              </w:rPr>
              <w:t>架类</w:t>
            </w:r>
          </w:p>
        </w:tc>
        <w:tc>
          <w:tcPr>
            <w:tcW w:w="2672" w:type="dxa"/>
          </w:tcPr>
          <w:p>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6" w:line="183" w:lineRule="auto"/>
              <w:ind w:left="116"/>
              <w:rPr>
                <w:rFonts w:hint="eastAsia"/>
              </w:rPr>
            </w:pPr>
            <w:r>
              <w:rPr>
                <w:spacing w:val="-4"/>
              </w:rPr>
              <w:t>22</w:t>
            </w:r>
          </w:p>
        </w:tc>
        <w:tc>
          <w:tcPr>
            <w:tcW w:w="1542" w:type="dxa"/>
            <w:vMerge w:val="restart"/>
            <w:tcBorders>
              <w:bottom w:val="nil"/>
            </w:tcBorders>
          </w:tcPr>
          <w:p>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672" w:type="dxa"/>
          </w:tcPr>
          <w:p>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pPr>
              <w:pStyle w:val="234"/>
              <w:spacing w:before="95" w:line="183" w:lineRule="auto"/>
              <w:ind w:left="116"/>
              <w:rPr>
                <w:rFonts w:hint="eastAsia"/>
              </w:rPr>
            </w:pPr>
            <w:r>
              <w:rPr>
                <w:spacing w:val="-4"/>
              </w:rPr>
              <w:t>23</w:t>
            </w:r>
          </w:p>
        </w:tc>
        <w:tc>
          <w:tcPr>
            <w:tcW w:w="1542" w:type="dxa"/>
          </w:tcPr>
          <w:p>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672" w:type="dxa"/>
          </w:tcPr>
          <w:p>
            <w:pPr>
              <w:rPr>
                <w:rFonts w:ascii="Arial"/>
              </w:rPr>
            </w:pP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pPr>
              <w:pStyle w:val="234"/>
              <w:spacing w:before="96" w:line="183" w:lineRule="auto"/>
              <w:ind w:left="116"/>
              <w:rPr>
                <w:rFonts w:hint="eastAsia"/>
              </w:rPr>
            </w:pPr>
            <w:r>
              <w:rPr>
                <w:spacing w:val="-4"/>
              </w:rPr>
              <w:t>24</w:t>
            </w:r>
          </w:p>
        </w:tc>
        <w:tc>
          <w:tcPr>
            <w:tcW w:w="1542" w:type="dxa"/>
          </w:tcPr>
          <w:p>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672" w:type="dxa"/>
          </w:tcPr>
          <w:p>
            <w:pPr>
              <w:rPr>
                <w:rFonts w:ascii="Arial"/>
              </w:rPr>
            </w:pP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pPr>
              <w:pStyle w:val="234"/>
              <w:spacing w:before="96" w:line="183" w:lineRule="auto"/>
              <w:ind w:left="116"/>
              <w:rPr>
                <w:rFonts w:hint="eastAsia"/>
              </w:rPr>
            </w:pPr>
            <w:r>
              <w:rPr>
                <w:spacing w:val="-4"/>
              </w:rPr>
              <w:t>25</w:t>
            </w:r>
          </w:p>
        </w:tc>
        <w:tc>
          <w:tcPr>
            <w:tcW w:w="1542" w:type="dxa"/>
          </w:tcPr>
          <w:p>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672" w:type="dxa"/>
          </w:tcPr>
          <w:p>
            <w:pPr>
              <w:rPr>
                <w:rFonts w:ascii="Arial"/>
              </w:rPr>
            </w:pP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HJ/T411</w:t>
            </w:r>
            <w:r>
              <w:rPr>
                <w:spacing w:val="-34"/>
              </w:rPr>
              <w:t xml:space="preserve"> </w:t>
            </w:r>
            <w:r>
              <w:rPr>
                <w:spacing w:val="-1"/>
              </w:rPr>
              <w:t>水嘴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pPr>
              <w:pStyle w:val="234"/>
              <w:spacing w:before="95" w:line="183" w:lineRule="auto"/>
              <w:ind w:left="116"/>
              <w:rPr>
                <w:rFonts w:hint="eastAsia"/>
              </w:rPr>
            </w:pPr>
            <w:r>
              <w:rPr>
                <w:spacing w:val="-4"/>
              </w:rPr>
              <w:t>26</w:t>
            </w:r>
          </w:p>
        </w:tc>
        <w:tc>
          <w:tcPr>
            <w:tcW w:w="1542" w:type="dxa"/>
          </w:tcPr>
          <w:p>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672" w:type="dxa"/>
          </w:tcPr>
          <w:p>
            <w:pPr>
              <w:rPr>
                <w:rFonts w:ascii="Arial"/>
              </w:rPr>
            </w:pP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6" w:line="183" w:lineRule="auto"/>
              <w:ind w:left="116"/>
              <w:rPr>
                <w:rFonts w:hint="eastAsia"/>
              </w:rPr>
            </w:pPr>
            <w:r>
              <w:rPr>
                <w:spacing w:val="-4"/>
              </w:rPr>
              <w:t>27</w:t>
            </w:r>
          </w:p>
        </w:tc>
        <w:tc>
          <w:tcPr>
            <w:tcW w:w="1542" w:type="dxa"/>
          </w:tcPr>
          <w:p>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672" w:type="dxa"/>
          </w:tcPr>
          <w:p>
            <w:pPr>
              <w:rPr>
                <w:rFonts w:ascii="Arial"/>
              </w:rPr>
            </w:pP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tcPr>
          <w:p>
            <w:pPr>
              <w:pStyle w:val="234"/>
              <w:spacing w:before="99" w:line="183" w:lineRule="auto"/>
              <w:ind w:left="116"/>
              <w:rPr>
                <w:rFonts w:hint="eastAsia"/>
              </w:rPr>
            </w:pPr>
            <w:r>
              <w:rPr>
                <w:spacing w:val="-4"/>
              </w:rPr>
              <w:t>28</w:t>
            </w:r>
          </w:p>
        </w:tc>
        <w:tc>
          <w:tcPr>
            <w:tcW w:w="1542" w:type="dxa"/>
          </w:tcPr>
          <w:p>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672" w:type="dxa"/>
          </w:tcPr>
          <w:p>
            <w:pPr>
              <w:rPr>
                <w:rFonts w:ascii="Arial"/>
              </w:rPr>
            </w:pPr>
          </w:p>
        </w:tc>
        <w:tc>
          <w:tcPr>
            <w:tcW w:w="2248" w:type="dxa"/>
          </w:tcPr>
          <w:p>
            <w:pPr>
              <w:rPr>
                <w:rFonts w:ascii="Arial"/>
              </w:rPr>
            </w:pPr>
          </w:p>
        </w:tc>
        <w:tc>
          <w:tcPr>
            <w:tcW w:w="3543" w:type="dxa"/>
          </w:tcPr>
          <w:p>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234"/>
              <w:spacing w:before="96" w:line="183" w:lineRule="auto"/>
              <w:ind w:left="116"/>
              <w:rPr>
                <w:rFonts w:hint="eastAsia"/>
              </w:rPr>
            </w:pPr>
            <w:r>
              <w:rPr>
                <w:spacing w:val="-4"/>
              </w:rPr>
              <w:t>29</w:t>
            </w:r>
          </w:p>
        </w:tc>
        <w:tc>
          <w:tcPr>
            <w:tcW w:w="1542" w:type="dxa"/>
          </w:tcPr>
          <w:p>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672" w:type="dxa"/>
          </w:tcPr>
          <w:p>
            <w:pPr>
              <w:rPr>
                <w:rFonts w:ascii="Arial"/>
              </w:rPr>
            </w:pP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HJ2546</w:t>
            </w:r>
            <w:r>
              <w:rPr>
                <w:spacing w:val="-34"/>
              </w:rPr>
              <w:t xml:space="preserve"> </w:t>
            </w:r>
            <w:r>
              <w:rPr>
                <w:spacing w:val="-1"/>
              </w:rPr>
              <w:t>纺织产品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83" w:type="dxa"/>
          </w:tcPr>
          <w:p>
            <w:pPr>
              <w:pStyle w:val="234"/>
              <w:spacing w:before="96" w:line="183" w:lineRule="auto"/>
              <w:ind w:left="118"/>
              <w:rPr>
                <w:rFonts w:hint="eastAsia"/>
              </w:rPr>
            </w:pPr>
            <w:r>
              <w:rPr>
                <w:spacing w:val="-5"/>
              </w:rPr>
              <w:t>30</w:t>
            </w:r>
          </w:p>
        </w:tc>
        <w:tc>
          <w:tcPr>
            <w:tcW w:w="1542" w:type="dxa"/>
          </w:tcPr>
          <w:p>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672" w:type="dxa"/>
          </w:tcPr>
          <w:p>
            <w:pPr>
              <w:rPr>
                <w:rFonts w:ascii="Arial"/>
              </w:rPr>
            </w:pPr>
          </w:p>
        </w:tc>
        <w:tc>
          <w:tcPr>
            <w:tcW w:w="2248" w:type="dxa"/>
          </w:tcPr>
          <w:p>
            <w:pPr>
              <w:rPr>
                <w:rFonts w:ascii="Arial"/>
              </w:rPr>
            </w:pPr>
          </w:p>
        </w:tc>
        <w:tc>
          <w:tcPr>
            <w:tcW w:w="3543" w:type="dxa"/>
          </w:tcPr>
          <w:p>
            <w:pPr>
              <w:pStyle w:val="234"/>
              <w:spacing w:before="67" w:line="219" w:lineRule="auto"/>
              <w:ind w:left="109"/>
              <w:rPr>
                <w:rFonts w:hint="eastAsia"/>
              </w:rPr>
            </w:pPr>
            <w:r>
              <w:rPr>
                <w:spacing w:val="-2"/>
              </w:rPr>
              <w:t>HJ410</w:t>
            </w:r>
            <w:r>
              <w:rPr>
                <w:spacing w:val="-27"/>
              </w:rPr>
              <w:t xml:space="preserve"> </w:t>
            </w:r>
            <w:r>
              <w:rPr>
                <w:spacing w:val="-2"/>
              </w:rPr>
              <w:t>文化用纸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pPr>
              <w:pStyle w:val="234"/>
              <w:spacing w:before="91" w:line="184" w:lineRule="auto"/>
              <w:ind w:left="118"/>
              <w:rPr>
                <w:rFonts w:hint="eastAsia"/>
              </w:rPr>
            </w:pPr>
            <w:r>
              <w:rPr>
                <w:spacing w:val="-5"/>
              </w:rPr>
              <w:t>31</w:t>
            </w:r>
          </w:p>
        </w:tc>
        <w:tc>
          <w:tcPr>
            <w:tcW w:w="1542" w:type="dxa"/>
          </w:tcPr>
          <w:p>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672" w:type="dxa"/>
          </w:tcPr>
          <w:p>
            <w:pPr>
              <w:rPr>
                <w:rFonts w:ascii="Arial"/>
              </w:rPr>
            </w:pPr>
          </w:p>
        </w:tc>
        <w:tc>
          <w:tcPr>
            <w:tcW w:w="2248" w:type="dxa"/>
          </w:tcPr>
          <w:p>
            <w:pPr>
              <w:rPr>
                <w:rFonts w:ascii="Arial"/>
              </w:rPr>
            </w:pPr>
          </w:p>
        </w:tc>
        <w:tc>
          <w:tcPr>
            <w:tcW w:w="3543" w:type="dxa"/>
          </w:tcPr>
          <w:p>
            <w:pPr>
              <w:pStyle w:val="234"/>
              <w:spacing w:before="63" w:line="219" w:lineRule="auto"/>
              <w:ind w:left="109"/>
              <w:rPr>
                <w:rFonts w:hint="eastAsia"/>
              </w:rPr>
            </w:pPr>
            <w:r>
              <w:rPr>
                <w:spacing w:val="-1"/>
              </w:rPr>
              <w:t>HJ/T413</w:t>
            </w:r>
            <w:r>
              <w:rPr>
                <w:spacing w:val="-34"/>
              </w:rPr>
              <w:t xml:space="preserve"> </w:t>
            </w:r>
            <w:r>
              <w:rPr>
                <w:spacing w:val="-1"/>
              </w:rPr>
              <w:t>再生鼓粉盒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83" w:type="dxa"/>
            <w:vMerge w:val="restart"/>
            <w:tcBorders>
              <w:bottom w:val="nil"/>
            </w:tcBorders>
          </w:tcPr>
          <w:p>
            <w:pPr>
              <w:pStyle w:val="234"/>
              <w:spacing w:before="93" w:line="183" w:lineRule="auto"/>
              <w:ind w:left="118"/>
              <w:rPr>
                <w:rFonts w:hint="eastAsia"/>
              </w:rPr>
            </w:pPr>
            <w:r>
              <w:rPr>
                <w:spacing w:val="-5"/>
              </w:rPr>
              <w:t>32</w:t>
            </w:r>
          </w:p>
        </w:tc>
        <w:tc>
          <w:tcPr>
            <w:tcW w:w="1542" w:type="dxa"/>
            <w:vMerge w:val="restart"/>
            <w:tcBorders>
              <w:bottom w:val="nil"/>
            </w:tcBorders>
          </w:tcPr>
          <w:p>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672" w:type="dxa"/>
          </w:tcPr>
          <w:p>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2248" w:type="dxa"/>
          </w:tcPr>
          <w:p>
            <w:pPr>
              <w:rPr>
                <w:rFonts w:ascii="Arial"/>
              </w:rPr>
            </w:pPr>
          </w:p>
        </w:tc>
        <w:tc>
          <w:tcPr>
            <w:tcW w:w="3543"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2248" w:type="dxa"/>
          </w:tcPr>
          <w:p>
            <w:pPr>
              <w:rPr>
                <w:rFonts w:ascii="Arial"/>
              </w:rPr>
            </w:pPr>
          </w:p>
        </w:tc>
        <w:tc>
          <w:tcPr>
            <w:tcW w:w="3543"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2248" w:type="dxa"/>
          </w:tcPr>
          <w:p>
            <w:pPr>
              <w:rPr>
                <w:rFonts w:ascii="Arial"/>
              </w:rPr>
            </w:pPr>
          </w:p>
        </w:tc>
        <w:tc>
          <w:tcPr>
            <w:tcW w:w="3543"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2248" w:type="dxa"/>
          </w:tcPr>
          <w:p>
            <w:pPr>
              <w:rPr>
                <w:rFonts w:ascii="Arial"/>
              </w:rPr>
            </w:pPr>
          </w:p>
        </w:tc>
        <w:tc>
          <w:tcPr>
            <w:tcW w:w="3543"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83" w:type="dxa"/>
            <w:vMerge w:val="restart"/>
            <w:tcBorders>
              <w:bottom w:val="nil"/>
            </w:tcBorders>
          </w:tcPr>
          <w:p>
            <w:pPr>
              <w:pStyle w:val="234"/>
              <w:spacing w:before="93" w:line="183" w:lineRule="auto"/>
              <w:ind w:left="118"/>
              <w:rPr>
                <w:rFonts w:hint="eastAsia"/>
              </w:rPr>
            </w:pPr>
            <w:r>
              <w:rPr>
                <w:spacing w:val="-5"/>
              </w:rPr>
              <w:t>33</w:t>
            </w:r>
          </w:p>
        </w:tc>
        <w:tc>
          <w:tcPr>
            <w:tcW w:w="1542" w:type="dxa"/>
            <w:vMerge w:val="restart"/>
            <w:tcBorders>
              <w:bottom w:val="nil"/>
            </w:tcBorders>
          </w:tcPr>
          <w:p>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672" w:type="dxa"/>
          </w:tcPr>
          <w:p>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2248" w:type="dxa"/>
          </w:tcPr>
          <w:p>
            <w:pPr>
              <w:rPr>
                <w:rFonts w:ascii="Arial"/>
              </w:rPr>
            </w:pPr>
          </w:p>
        </w:tc>
        <w:tc>
          <w:tcPr>
            <w:tcW w:w="3543" w:type="dxa"/>
          </w:tcPr>
          <w:p>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3" w:line="183" w:lineRule="auto"/>
              <w:ind w:left="118"/>
              <w:rPr>
                <w:rFonts w:hint="eastAsia"/>
              </w:rPr>
            </w:pPr>
            <w:r>
              <w:rPr>
                <w:spacing w:val="-5"/>
              </w:rPr>
              <w:t>34</w:t>
            </w:r>
          </w:p>
        </w:tc>
        <w:tc>
          <w:tcPr>
            <w:tcW w:w="1542" w:type="dxa"/>
          </w:tcPr>
          <w:p>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672" w:type="dxa"/>
          </w:tcPr>
          <w:p>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2248" w:type="dxa"/>
          </w:tcPr>
          <w:p>
            <w:pPr>
              <w:rPr>
                <w:rFonts w:ascii="Arial"/>
              </w:rPr>
            </w:pPr>
          </w:p>
        </w:tc>
        <w:tc>
          <w:tcPr>
            <w:tcW w:w="3543" w:type="dxa"/>
          </w:tcPr>
          <w:p>
            <w:pPr>
              <w:pStyle w:val="234"/>
              <w:spacing w:before="64" w:line="219" w:lineRule="auto"/>
              <w:ind w:left="109"/>
              <w:rPr>
                <w:rFonts w:hint="eastAsia"/>
              </w:rPr>
            </w:pPr>
            <w:r>
              <w:rPr>
                <w:spacing w:val="-1"/>
              </w:rPr>
              <w:t>HJ2519</w:t>
            </w:r>
            <w:r>
              <w:rPr>
                <w:spacing w:val="-34"/>
              </w:rPr>
              <w:t xml:space="preserve"> </w:t>
            </w:r>
            <w:r>
              <w:rPr>
                <w:spacing w:val="-1"/>
              </w:rPr>
              <w:t>水泥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4" w:line="183" w:lineRule="auto"/>
              <w:ind w:left="118"/>
              <w:rPr>
                <w:rFonts w:hint="eastAsia"/>
              </w:rPr>
            </w:pPr>
            <w:r>
              <w:rPr>
                <w:spacing w:val="-5"/>
              </w:rPr>
              <w:t>35</w:t>
            </w:r>
          </w:p>
        </w:tc>
        <w:tc>
          <w:tcPr>
            <w:tcW w:w="1542" w:type="dxa"/>
          </w:tcPr>
          <w:p>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672" w:type="dxa"/>
          </w:tcPr>
          <w:p>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2248" w:type="dxa"/>
          </w:tcPr>
          <w:p>
            <w:pPr>
              <w:rPr>
                <w:rFonts w:ascii="Arial"/>
              </w:rPr>
            </w:pPr>
          </w:p>
        </w:tc>
        <w:tc>
          <w:tcPr>
            <w:tcW w:w="3543" w:type="dxa"/>
          </w:tcPr>
          <w:p>
            <w:pPr>
              <w:pStyle w:val="234"/>
              <w:spacing w:before="65" w:line="219" w:lineRule="auto"/>
              <w:ind w:left="109"/>
              <w:rPr>
                <w:rFonts w:hint="eastAsia"/>
              </w:rPr>
            </w:pPr>
            <w:r>
              <w:rPr>
                <w:spacing w:val="-1"/>
              </w:rPr>
              <w:t>HJ/T412</w:t>
            </w:r>
            <w:r>
              <w:rPr>
                <w:spacing w:val="-34"/>
              </w:rPr>
              <w:t xml:space="preserve"> </w:t>
            </w:r>
            <w:r>
              <w:rPr>
                <w:spacing w:val="-1"/>
              </w:rPr>
              <w:t>预拌混凝土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4" w:line="183" w:lineRule="auto"/>
              <w:ind w:left="118"/>
              <w:rPr>
                <w:rFonts w:hint="eastAsia"/>
              </w:rPr>
            </w:pPr>
            <w:r>
              <w:rPr>
                <w:spacing w:val="-5"/>
              </w:rPr>
              <w:t>36</w:t>
            </w:r>
          </w:p>
        </w:tc>
        <w:tc>
          <w:tcPr>
            <w:tcW w:w="1542" w:type="dxa"/>
            <w:vMerge w:val="restart"/>
            <w:tcBorders>
              <w:bottom w:val="nil"/>
            </w:tcBorders>
          </w:tcPr>
          <w:p>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672" w:type="dxa"/>
          </w:tcPr>
          <w:p>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5" w:line="183" w:lineRule="auto"/>
              <w:ind w:left="118"/>
              <w:rPr>
                <w:rFonts w:hint="eastAsia"/>
              </w:rPr>
            </w:pPr>
            <w:r>
              <w:rPr>
                <w:spacing w:val="-5"/>
              </w:rPr>
              <w:t>37</w:t>
            </w:r>
          </w:p>
        </w:tc>
        <w:tc>
          <w:tcPr>
            <w:tcW w:w="1542" w:type="dxa"/>
            <w:vMerge w:val="restart"/>
            <w:tcBorders>
              <w:bottom w:val="nil"/>
            </w:tcBorders>
          </w:tcPr>
          <w:p>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672" w:type="dxa"/>
          </w:tcPr>
          <w:p>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5" w:line="183" w:lineRule="auto"/>
              <w:ind w:left="118"/>
              <w:rPr>
                <w:rFonts w:hint="eastAsia"/>
              </w:rPr>
            </w:pPr>
            <w:r>
              <w:rPr>
                <w:spacing w:val="-5"/>
              </w:rPr>
              <w:t>38</w:t>
            </w:r>
          </w:p>
        </w:tc>
        <w:tc>
          <w:tcPr>
            <w:tcW w:w="1542" w:type="dxa"/>
            <w:vMerge w:val="restart"/>
            <w:tcBorders>
              <w:bottom w:val="nil"/>
            </w:tcBorders>
          </w:tcPr>
          <w:p>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672" w:type="dxa"/>
          </w:tcPr>
          <w:p>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2248" w:type="dxa"/>
          </w:tcPr>
          <w:p>
            <w:pPr>
              <w:rPr>
                <w:rFonts w:ascii="Arial"/>
              </w:rPr>
            </w:pPr>
          </w:p>
        </w:tc>
        <w:tc>
          <w:tcPr>
            <w:tcW w:w="3543"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6" w:line="221" w:lineRule="auto"/>
              <w:ind w:left="103"/>
              <w:rPr>
                <w:rFonts w:hint="eastAsia"/>
              </w:rPr>
            </w:pPr>
            <w:r>
              <w:t>A10030704 炻质砖</w:t>
            </w:r>
          </w:p>
        </w:tc>
        <w:tc>
          <w:tcPr>
            <w:tcW w:w="2248" w:type="dxa"/>
          </w:tcPr>
          <w:p>
            <w:pPr>
              <w:rPr>
                <w:rFonts w:ascii="Arial"/>
              </w:rPr>
            </w:pPr>
          </w:p>
        </w:tc>
        <w:tc>
          <w:tcPr>
            <w:tcW w:w="3543"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2248" w:type="dxa"/>
          </w:tcPr>
          <w:p>
            <w:pPr>
              <w:rPr>
                <w:rFonts w:ascii="Arial"/>
              </w:rPr>
            </w:pPr>
          </w:p>
        </w:tc>
        <w:tc>
          <w:tcPr>
            <w:tcW w:w="3543"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6" w:line="221" w:lineRule="auto"/>
              <w:ind w:left="103"/>
              <w:rPr>
                <w:rFonts w:hint="eastAsia"/>
              </w:rPr>
            </w:pPr>
            <w:r>
              <w:t>A10030799 其他建筑陶瓷制品</w:t>
            </w:r>
          </w:p>
        </w:tc>
        <w:tc>
          <w:tcPr>
            <w:tcW w:w="2248" w:type="dxa"/>
          </w:tcPr>
          <w:p>
            <w:pPr>
              <w:rPr>
                <w:rFonts w:ascii="Arial"/>
              </w:rPr>
            </w:pPr>
          </w:p>
        </w:tc>
        <w:tc>
          <w:tcPr>
            <w:tcW w:w="3543"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pPr>
              <w:pStyle w:val="234"/>
              <w:spacing w:before="95" w:line="183" w:lineRule="auto"/>
              <w:ind w:left="118"/>
              <w:rPr>
                <w:rFonts w:hint="eastAsia"/>
              </w:rPr>
            </w:pPr>
            <w:r>
              <w:rPr>
                <w:spacing w:val="-5"/>
              </w:rPr>
              <w:t>39</w:t>
            </w:r>
          </w:p>
        </w:tc>
        <w:tc>
          <w:tcPr>
            <w:tcW w:w="1542" w:type="dxa"/>
            <w:vMerge w:val="restart"/>
            <w:tcBorders>
              <w:bottom w:val="nil"/>
            </w:tcBorders>
          </w:tcPr>
          <w:p>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672" w:type="dxa"/>
          </w:tcPr>
          <w:p>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2248" w:type="dxa"/>
          </w:tcPr>
          <w:p>
            <w:pPr>
              <w:rPr>
                <w:rFonts w:ascii="Arial"/>
              </w:rPr>
            </w:pPr>
          </w:p>
        </w:tc>
        <w:tc>
          <w:tcPr>
            <w:tcW w:w="3543"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2248" w:type="dxa"/>
          </w:tcPr>
          <w:p>
            <w:pPr>
              <w:rPr>
                <w:rFonts w:ascii="Arial"/>
              </w:rPr>
            </w:pPr>
          </w:p>
        </w:tc>
        <w:tc>
          <w:tcPr>
            <w:tcW w:w="3543"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2248" w:type="dxa"/>
          </w:tcPr>
          <w:p>
            <w:pPr>
              <w:rPr>
                <w:rFonts w:ascii="Arial"/>
              </w:rPr>
            </w:pPr>
          </w:p>
        </w:tc>
        <w:tc>
          <w:tcPr>
            <w:tcW w:w="3543"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pPr>
              <w:pStyle w:val="234"/>
              <w:spacing w:before="95" w:line="183" w:lineRule="auto"/>
              <w:ind w:left="114"/>
              <w:rPr>
                <w:rFonts w:hint="eastAsia"/>
              </w:rPr>
            </w:pPr>
            <w:r>
              <w:rPr>
                <w:spacing w:val="-3"/>
              </w:rPr>
              <w:t>40</w:t>
            </w:r>
          </w:p>
        </w:tc>
        <w:tc>
          <w:tcPr>
            <w:tcW w:w="1542" w:type="dxa"/>
            <w:vMerge w:val="restart"/>
            <w:tcBorders>
              <w:bottom w:val="nil"/>
            </w:tcBorders>
          </w:tcPr>
          <w:p>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672" w:type="dxa"/>
          </w:tcPr>
          <w:p>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5" w:line="184" w:lineRule="auto"/>
              <w:ind w:left="114"/>
              <w:rPr>
                <w:rFonts w:hint="eastAsia"/>
              </w:rPr>
            </w:pPr>
            <w:r>
              <w:rPr>
                <w:spacing w:val="-3"/>
              </w:rPr>
              <w:t>41</w:t>
            </w:r>
          </w:p>
        </w:tc>
        <w:tc>
          <w:tcPr>
            <w:tcW w:w="1542" w:type="dxa"/>
          </w:tcPr>
          <w:p>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672" w:type="dxa"/>
          </w:tcPr>
          <w:p>
            <w:pPr>
              <w:rPr>
                <w:rFonts w:ascii="Arial"/>
              </w:rPr>
            </w:pP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234"/>
              <w:spacing w:before="97" w:line="183" w:lineRule="auto"/>
              <w:ind w:left="114"/>
              <w:rPr>
                <w:rFonts w:hint="eastAsia"/>
              </w:rPr>
            </w:pPr>
            <w:r>
              <w:rPr>
                <w:spacing w:val="-3"/>
              </w:rPr>
              <w:t>42</w:t>
            </w:r>
          </w:p>
        </w:tc>
        <w:tc>
          <w:tcPr>
            <w:tcW w:w="1542" w:type="dxa"/>
          </w:tcPr>
          <w:p>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672" w:type="dxa"/>
          </w:tcPr>
          <w:p>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2248" w:type="dxa"/>
          </w:tcPr>
          <w:p>
            <w:pPr>
              <w:rPr>
                <w:rFonts w:ascii="Arial"/>
              </w:rPr>
            </w:pPr>
          </w:p>
        </w:tc>
        <w:tc>
          <w:tcPr>
            <w:tcW w:w="3543" w:type="dxa"/>
          </w:tcPr>
          <w:p>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vMerge w:val="restart"/>
            <w:tcBorders>
              <w:bottom w:val="nil"/>
            </w:tcBorders>
          </w:tcPr>
          <w:p>
            <w:pPr>
              <w:pStyle w:val="234"/>
              <w:spacing w:before="96" w:line="183" w:lineRule="auto"/>
              <w:ind w:left="114"/>
              <w:rPr>
                <w:rFonts w:hint="eastAsia"/>
              </w:rPr>
            </w:pPr>
            <w:r>
              <w:rPr>
                <w:spacing w:val="-3"/>
              </w:rPr>
              <w:t>43</w:t>
            </w:r>
          </w:p>
        </w:tc>
        <w:tc>
          <w:tcPr>
            <w:tcW w:w="1542" w:type="dxa"/>
            <w:vMerge w:val="restart"/>
            <w:tcBorders>
              <w:bottom w:val="nil"/>
            </w:tcBorders>
          </w:tcPr>
          <w:p>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672" w:type="dxa"/>
          </w:tcPr>
          <w:p>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2248" w:type="dxa"/>
          </w:tcPr>
          <w:p>
            <w:pPr>
              <w:rPr>
                <w:rFonts w:ascii="Arial"/>
              </w:rPr>
            </w:pPr>
          </w:p>
        </w:tc>
        <w:tc>
          <w:tcPr>
            <w:tcW w:w="3543" w:type="dxa"/>
          </w:tcPr>
          <w:p>
            <w:pPr>
              <w:pStyle w:val="234"/>
              <w:spacing w:before="63"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2248" w:type="dxa"/>
          </w:tcPr>
          <w:p>
            <w:pPr>
              <w:rPr>
                <w:rFonts w:ascii="Arial"/>
              </w:rPr>
            </w:pPr>
          </w:p>
        </w:tc>
        <w:tc>
          <w:tcPr>
            <w:tcW w:w="3543" w:type="dxa"/>
          </w:tcPr>
          <w:p>
            <w:pPr>
              <w:pStyle w:val="234"/>
              <w:spacing w:before="64"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3" w:line="183" w:lineRule="auto"/>
              <w:ind w:left="114"/>
              <w:rPr>
                <w:rFonts w:hint="eastAsia"/>
              </w:rPr>
            </w:pPr>
            <w:r>
              <w:rPr>
                <w:spacing w:val="-3"/>
              </w:rPr>
              <w:t>44</w:t>
            </w:r>
          </w:p>
        </w:tc>
        <w:tc>
          <w:tcPr>
            <w:tcW w:w="1542" w:type="dxa"/>
          </w:tcPr>
          <w:p>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672" w:type="dxa"/>
          </w:tcPr>
          <w:p>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2248" w:type="dxa"/>
          </w:tcPr>
          <w:p>
            <w:pPr>
              <w:rPr>
                <w:rFonts w:ascii="Arial"/>
              </w:rPr>
            </w:pPr>
          </w:p>
        </w:tc>
        <w:tc>
          <w:tcPr>
            <w:tcW w:w="3543" w:type="dxa"/>
          </w:tcPr>
          <w:p>
            <w:pPr>
              <w:pStyle w:val="234"/>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4" w:line="183" w:lineRule="auto"/>
              <w:ind w:left="114"/>
              <w:rPr>
                <w:rFonts w:hint="eastAsia"/>
              </w:rPr>
            </w:pPr>
            <w:r>
              <w:rPr>
                <w:spacing w:val="-3"/>
              </w:rPr>
              <w:t>45</w:t>
            </w:r>
          </w:p>
        </w:tc>
        <w:tc>
          <w:tcPr>
            <w:tcW w:w="1542" w:type="dxa"/>
          </w:tcPr>
          <w:p>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672" w:type="dxa"/>
          </w:tcPr>
          <w:p>
            <w:pPr>
              <w:rPr>
                <w:rFonts w:ascii="Arial"/>
              </w:rPr>
            </w:pPr>
          </w:p>
        </w:tc>
        <w:tc>
          <w:tcPr>
            <w:tcW w:w="2248" w:type="dxa"/>
          </w:tcPr>
          <w:p>
            <w:pPr>
              <w:rPr>
                <w:rFonts w:ascii="Arial"/>
              </w:rPr>
            </w:pPr>
          </w:p>
        </w:tc>
        <w:tc>
          <w:tcPr>
            <w:tcW w:w="3543" w:type="dxa"/>
          </w:tcPr>
          <w:p>
            <w:pPr>
              <w:pStyle w:val="234"/>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83" w:type="dxa"/>
          </w:tcPr>
          <w:p>
            <w:pPr>
              <w:pStyle w:val="234"/>
              <w:spacing w:before="95" w:line="183" w:lineRule="auto"/>
              <w:ind w:left="114"/>
              <w:rPr>
                <w:rFonts w:hint="eastAsia"/>
              </w:rPr>
            </w:pPr>
            <w:r>
              <w:rPr>
                <w:spacing w:val="-3"/>
              </w:rPr>
              <w:t>46</w:t>
            </w:r>
          </w:p>
        </w:tc>
        <w:tc>
          <w:tcPr>
            <w:tcW w:w="1542" w:type="dxa"/>
          </w:tcPr>
          <w:p>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672" w:type="dxa"/>
          </w:tcPr>
          <w:p>
            <w:pPr>
              <w:rPr>
                <w:rFonts w:ascii="Arial"/>
              </w:rPr>
            </w:pPr>
          </w:p>
        </w:tc>
        <w:tc>
          <w:tcPr>
            <w:tcW w:w="2248" w:type="dxa"/>
          </w:tcPr>
          <w:p>
            <w:pPr>
              <w:rPr>
                <w:rFonts w:ascii="Arial"/>
              </w:rPr>
            </w:pPr>
          </w:p>
        </w:tc>
        <w:tc>
          <w:tcPr>
            <w:tcW w:w="3543" w:type="dxa"/>
          </w:tcPr>
          <w:p>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pPr>
              <w:pStyle w:val="234"/>
              <w:spacing w:before="95" w:line="183" w:lineRule="auto"/>
              <w:ind w:left="114"/>
              <w:rPr>
                <w:rFonts w:hint="eastAsia"/>
              </w:rPr>
            </w:pPr>
            <w:r>
              <w:rPr>
                <w:spacing w:val="-3"/>
              </w:rPr>
              <w:t>47</w:t>
            </w:r>
          </w:p>
        </w:tc>
        <w:tc>
          <w:tcPr>
            <w:tcW w:w="1542" w:type="dxa"/>
          </w:tcPr>
          <w:p>
            <w:pPr>
              <w:pStyle w:val="234"/>
              <w:spacing w:before="66" w:line="221" w:lineRule="auto"/>
              <w:ind w:left="102"/>
              <w:rPr>
                <w:rFonts w:hint="eastAsia"/>
              </w:rPr>
            </w:pPr>
            <w:r>
              <w:rPr>
                <w:spacing w:val="-1"/>
              </w:rPr>
              <w:t>A100702</w:t>
            </w:r>
            <w:r>
              <w:rPr>
                <w:spacing w:val="-24"/>
              </w:rPr>
              <w:t xml:space="preserve"> </w:t>
            </w:r>
            <w:r>
              <w:rPr>
                <w:spacing w:val="-1"/>
              </w:rPr>
              <w:t>窗</w:t>
            </w:r>
          </w:p>
        </w:tc>
        <w:tc>
          <w:tcPr>
            <w:tcW w:w="2672" w:type="dxa"/>
          </w:tcPr>
          <w:p>
            <w:pPr>
              <w:rPr>
                <w:rFonts w:ascii="Arial"/>
              </w:rPr>
            </w:pP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HJ/T237</w:t>
            </w:r>
            <w:r>
              <w:rPr>
                <w:spacing w:val="-33"/>
              </w:rPr>
              <w:t xml:space="preserve"> </w:t>
            </w:r>
            <w:r>
              <w:rPr>
                <w:spacing w:val="-1"/>
              </w:rPr>
              <w:t>塑料门窗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83" w:type="dxa"/>
          </w:tcPr>
          <w:p>
            <w:pPr>
              <w:pStyle w:val="234"/>
              <w:spacing w:before="98" w:line="183" w:lineRule="auto"/>
              <w:ind w:left="114"/>
              <w:rPr>
                <w:rFonts w:hint="eastAsia"/>
              </w:rPr>
            </w:pPr>
            <w:r>
              <w:rPr>
                <w:spacing w:val="-3"/>
              </w:rPr>
              <w:t>48</w:t>
            </w:r>
          </w:p>
        </w:tc>
        <w:tc>
          <w:tcPr>
            <w:tcW w:w="1542" w:type="dxa"/>
          </w:tcPr>
          <w:p>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672" w:type="dxa"/>
          </w:tcPr>
          <w:p>
            <w:pPr>
              <w:rPr>
                <w:rFonts w:ascii="Arial"/>
              </w:rPr>
            </w:pPr>
          </w:p>
        </w:tc>
        <w:tc>
          <w:tcPr>
            <w:tcW w:w="2248" w:type="dxa"/>
          </w:tcPr>
          <w:p>
            <w:pPr>
              <w:rPr>
                <w:rFonts w:ascii="Arial"/>
              </w:rPr>
            </w:pPr>
          </w:p>
        </w:tc>
        <w:tc>
          <w:tcPr>
            <w:tcW w:w="3543" w:type="dxa"/>
          </w:tcPr>
          <w:p>
            <w:pPr>
              <w:pStyle w:val="234"/>
              <w:spacing w:before="69"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6" w:line="183" w:lineRule="auto"/>
              <w:ind w:left="114"/>
              <w:rPr>
                <w:rFonts w:hint="eastAsia"/>
              </w:rPr>
            </w:pPr>
            <w:r>
              <w:rPr>
                <w:spacing w:val="-3"/>
              </w:rPr>
              <w:t>49</w:t>
            </w:r>
          </w:p>
        </w:tc>
        <w:tc>
          <w:tcPr>
            <w:tcW w:w="1542" w:type="dxa"/>
          </w:tcPr>
          <w:p>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672" w:type="dxa"/>
          </w:tcPr>
          <w:p>
            <w:pPr>
              <w:rPr>
                <w:rFonts w:ascii="Arial"/>
              </w:rPr>
            </w:pP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HJ2541</w:t>
            </w:r>
            <w:r>
              <w:rPr>
                <w:spacing w:val="-35"/>
              </w:rPr>
              <w:t xml:space="preserve"> </w:t>
            </w:r>
            <w:r>
              <w:rPr>
                <w:spacing w:val="-1"/>
              </w:rPr>
              <w:t>胶粘剂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234"/>
              <w:spacing w:before="97" w:line="183" w:lineRule="auto"/>
              <w:ind w:left="118"/>
              <w:rPr>
                <w:rFonts w:hint="eastAsia"/>
              </w:rPr>
            </w:pPr>
            <w:r>
              <w:rPr>
                <w:spacing w:val="-5"/>
              </w:rPr>
              <w:t>50</w:t>
            </w:r>
          </w:p>
        </w:tc>
        <w:tc>
          <w:tcPr>
            <w:tcW w:w="1542" w:type="dxa"/>
          </w:tcPr>
          <w:p>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672" w:type="dxa"/>
          </w:tcPr>
          <w:p>
            <w:pPr>
              <w:rPr>
                <w:rFonts w:ascii="Arial"/>
              </w:rPr>
            </w:pPr>
          </w:p>
        </w:tc>
        <w:tc>
          <w:tcPr>
            <w:tcW w:w="2248" w:type="dxa"/>
          </w:tcPr>
          <w:p>
            <w:pPr>
              <w:rPr>
                <w:rFonts w:ascii="Arial"/>
              </w:rPr>
            </w:pPr>
          </w:p>
        </w:tc>
        <w:tc>
          <w:tcPr>
            <w:tcW w:w="3543" w:type="dxa"/>
          </w:tcPr>
          <w:p>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pPr>
        <w:spacing w:line="91" w:lineRule="auto"/>
        <w:rPr>
          <w:rFonts w:ascii="Arial"/>
          <w:sz w:val="2"/>
        </w:rPr>
      </w:pPr>
    </w:p>
    <w:p>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pPr>
        <w:adjustRightInd w:val="0"/>
        <w:spacing w:line="400" w:lineRule="exact"/>
        <w:ind w:firstLine="422" w:firstLineChars="200"/>
        <w:jc w:val="left"/>
        <w:textAlignment w:val="baseline"/>
        <w:rPr>
          <w:rFonts w:hint="eastAsia" w:hAnsi="宋体"/>
          <w:b/>
          <w:bCs/>
        </w:rPr>
        <w:sectPr>
          <w:pgSz w:w="11906" w:h="16838"/>
          <w:pgMar w:top="1440" w:right="1440" w:bottom="1440" w:left="1440" w:header="851" w:footer="992" w:gutter="0"/>
          <w:cols w:space="720" w:num="1"/>
          <w:docGrid w:linePitch="312" w:charSpace="0"/>
        </w:sect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pStyle w:val="4"/>
        <w:jc w:val="center"/>
        <w:rPr>
          <w:rFonts w:ascii="仿宋_GB2312" w:eastAsia="仿宋_GB2312"/>
          <w:b w:val="0"/>
          <w:bCs w:val="0"/>
          <w:sz w:val="32"/>
          <w:szCs w:val="32"/>
        </w:rPr>
      </w:pPr>
      <w:bookmarkStart w:id="99" w:name="_Toc10897"/>
      <w:bookmarkStart w:id="100" w:name="_Toc21458"/>
      <w:bookmarkStart w:id="101" w:name="_Toc497578453"/>
      <w:bookmarkStart w:id="102" w:name="_Toc12896"/>
      <w:bookmarkStart w:id="103" w:name="_Toc9850"/>
      <w:r>
        <w:rPr>
          <w:rFonts w:hint="eastAsia"/>
          <w:sz w:val="30"/>
          <w:szCs w:val="30"/>
        </w:rPr>
        <w:t>第五章 合同主要条款格式及广西壮族自治区政府采购项目合同验收书格式</w:t>
      </w:r>
      <w:bookmarkEnd w:id="99"/>
      <w:bookmarkEnd w:id="100"/>
      <w:bookmarkEnd w:id="101"/>
      <w:bookmarkEnd w:id="102"/>
      <w:bookmarkEnd w:id="103"/>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jc w:val="left"/>
        <w:rPr>
          <w:rFonts w:ascii="仿宋_GB2312" w:eastAsia="仿宋_GB2312"/>
          <w:b/>
          <w:color w:val="FF0000"/>
          <w:sz w:val="24"/>
        </w:rPr>
      </w:pPr>
      <w:r>
        <w:rPr>
          <w:rFonts w:hint="eastAsia" w:ascii="仿宋_GB2312" w:eastAsia="仿宋_GB2312"/>
          <w:b/>
          <w:sz w:val="24"/>
        </w:rPr>
        <w:br w:type="page"/>
      </w:r>
      <w:bookmarkStart w:id="104" w:name="_Hlk93681333"/>
      <w:bookmarkStart w:id="105" w:name="_Hlk93681122"/>
    </w:p>
    <w:p>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106" w:name="_Hlk102729543"/>
      <w:r>
        <w:rPr>
          <w:rFonts w:ascii="仿宋_GB2312" w:eastAsia="仿宋_GB2312"/>
          <w:b/>
          <w:sz w:val="24"/>
        </w:rPr>
        <w:t>非中小企业</w:t>
      </w:r>
      <w:bookmarkEnd w:id="106"/>
      <w:r>
        <w:rPr>
          <w:rFonts w:hint="eastAsia" w:ascii="仿宋_GB2312" w:eastAsia="仿宋_GB2312"/>
          <w:b/>
          <w:sz w:val="24"/>
        </w:rPr>
        <w:t>预留合同。</w:t>
      </w:r>
    </w:p>
    <w:p>
      <w:pPr>
        <w:pStyle w:val="26"/>
        <w:spacing w:line="400" w:lineRule="exact"/>
        <w:jc w:val="left"/>
        <w:rPr>
          <w:b/>
          <w:sz w:val="32"/>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pPr>
        <w:snapToGrid w:val="0"/>
        <w:rPr>
          <w:rFonts w:hint="eastAsia" w:ascii="仿宋_GB2312" w:hAnsi="宋体" w:eastAsia="仿宋_GB2312"/>
          <w:sz w:val="24"/>
        </w:rPr>
      </w:pP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0" w:right="0" w:firstLine="480" w:firstLineChars="200"/>
        <w:jc w:val="left"/>
        <w:rPr>
          <w:rFonts w:hint="eastAsia" w:ascii="仿宋_GB2312" w:hAnsi="仿宋_GB2312" w:eastAsia="仿宋_GB2312" w:cs="仿宋_GB2312"/>
          <w:bCs/>
          <w:color w:val="000000"/>
          <w:sz w:val="24"/>
          <w:szCs w:val="24"/>
        </w:rPr>
      </w:pPr>
      <w:r>
        <w:rPr>
          <w:rFonts w:hint="eastAsia" w:ascii="仿宋_GB2312" w:hAnsi="宋体" w:eastAsia="仿宋_GB2312"/>
          <w:sz w:val="24"/>
        </w:rPr>
        <w:t>3.付款方式：</w:t>
      </w:r>
      <w:r>
        <w:rPr>
          <w:rFonts w:hint="eastAsia" w:ascii="仿宋_GB2312" w:hAnsi="宋体" w:eastAsia="仿宋_GB2312" w:cs="Times New Roman"/>
          <w:sz w:val="24"/>
          <w:szCs w:val="24"/>
        </w:rPr>
        <w:t>本项目预付款为合同总金额的30%。</w:t>
      </w:r>
      <w:r>
        <w:rPr>
          <w:rFonts w:hint="eastAsia" w:ascii="仿宋_GB2312" w:hAnsi="仿宋_GB2312" w:eastAsia="仿宋_GB2312" w:cs="仿宋_GB2312"/>
          <w:bCs/>
          <w:color w:val="000000"/>
          <w:sz w:val="24"/>
        </w:rPr>
        <w:t>自签订合同之日起</w:t>
      </w:r>
      <w:r>
        <w:rPr>
          <w:rFonts w:hint="eastAsia" w:ascii="仿宋_GB2312" w:hAnsi="仿宋_GB2312" w:eastAsia="仿宋_GB2312" w:cs="仿宋_GB2312"/>
          <w:bCs/>
          <w:color w:val="000000"/>
          <w:sz w:val="24"/>
          <w:szCs w:val="24"/>
          <w:lang w:val="en-US" w:eastAsia="zh-CN"/>
        </w:rPr>
        <w:t>5</w:t>
      </w:r>
      <w:r>
        <w:rPr>
          <w:rFonts w:hint="eastAsia" w:ascii="仿宋_GB2312" w:hAnsi="仿宋_GB2312" w:eastAsia="仿宋_GB2312" w:cs="仿宋_GB2312"/>
          <w:bCs/>
          <w:color w:val="000000"/>
          <w:sz w:val="24"/>
          <w:szCs w:val="24"/>
        </w:rPr>
        <w:t>个工作日内，按国库集中支付程序足额支付预付款（不计利息）。全部服务器货物交货、安装、调试完毕并验收合格，且配套服务</w:t>
      </w:r>
      <w:r>
        <w:rPr>
          <w:rFonts w:hint="eastAsia" w:ascii="仿宋_GB2312" w:hAnsi="仿宋_GB2312" w:eastAsia="仿宋_GB2312" w:cs="仿宋_GB2312"/>
          <w:bCs/>
          <w:color w:val="000000"/>
          <w:sz w:val="24"/>
          <w:szCs w:val="24"/>
          <w:lang w:eastAsia="zh-CN"/>
        </w:rPr>
        <w:t>，</w:t>
      </w:r>
      <w:r>
        <w:rPr>
          <w:rFonts w:hint="eastAsia" w:ascii="仿宋_GB2312" w:hAnsi="仿宋_GB2312" w:eastAsia="仿宋_GB2312" w:cs="仿宋_GB2312"/>
          <w:bCs/>
          <w:color w:val="000000"/>
          <w:sz w:val="24"/>
          <w:szCs w:val="24"/>
          <w:lang w:val="en-US" w:eastAsia="zh-CN"/>
        </w:rPr>
        <w:t>标的“2.服务器及算力调试、模型部署服务”、“3.AI全自动智能体场景搭建服务”</w:t>
      </w:r>
      <w:r>
        <w:rPr>
          <w:rFonts w:hint="eastAsia" w:ascii="仿宋_GB2312" w:hAnsi="仿宋_GB2312" w:eastAsia="仿宋_GB2312" w:cs="仿宋_GB2312"/>
          <w:bCs/>
          <w:color w:val="000000"/>
          <w:sz w:val="24"/>
          <w:szCs w:val="24"/>
        </w:rPr>
        <w:t>全部履约完成并经</w:t>
      </w:r>
      <w:r>
        <w:rPr>
          <w:rFonts w:hint="eastAsia" w:ascii="仿宋_GB2312" w:hAnsi="仿宋_GB2312" w:eastAsia="仿宋_GB2312" w:cs="仿宋_GB2312"/>
          <w:bCs/>
          <w:color w:val="000000"/>
          <w:sz w:val="24"/>
          <w:szCs w:val="24"/>
          <w:lang w:eastAsia="zh-CN"/>
        </w:rPr>
        <w:t>甲方</w:t>
      </w:r>
      <w:r>
        <w:rPr>
          <w:rFonts w:hint="eastAsia" w:ascii="仿宋_GB2312" w:hAnsi="仿宋_GB2312" w:eastAsia="仿宋_GB2312" w:cs="仿宋_GB2312"/>
          <w:bCs/>
          <w:color w:val="000000"/>
          <w:sz w:val="24"/>
          <w:szCs w:val="24"/>
        </w:rPr>
        <w:t>确认无误后，</w:t>
      </w:r>
      <w:r>
        <w:rPr>
          <w:rFonts w:hint="eastAsia" w:ascii="仿宋_GB2312" w:hAnsi="仿宋_GB2312" w:eastAsia="仿宋_GB2312" w:cs="仿宋_GB2312"/>
          <w:bCs/>
          <w:color w:val="000000"/>
          <w:sz w:val="24"/>
          <w:szCs w:val="24"/>
          <w:lang w:eastAsia="zh-CN"/>
        </w:rPr>
        <w:t>甲方</w:t>
      </w:r>
      <w:r>
        <w:rPr>
          <w:rFonts w:hint="eastAsia" w:ascii="仿宋_GB2312" w:hAnsi="仿宋_GB2312" w:eastAsia="仿宋_GB2312" w:cs="仿宋_GB2312"/>
          <w:bCs/>
          <w:color w:val="000000"/>
          <w:sz w:val="24"/>
          <w:szCs w:val="24"/>
        </w:rPr>
        <w:t>在收到</w:t>
      </w:r>
      <w:r>
        <w:rPr>
          <w:rFonts w:hint="eastAsia" w:ascii="仿宋_GB2312" w:hAnsi="仿宋_GB2312" w:eastAsia="仿宋_GB2312" w:cs="仿宋_GB2312"/>
          <w:bCs/>
          <w:color w:val="000000"/>
          <w:sz w:val="24"/>
          <w:szCs w:val="24"/>
          <w:lang w:eastAsia="zh-CN"/>
        </w:rPr>
        <w:t>乙方</w:t>
      </w:r>
      <w:r>
        <w:rPr>
          <w:rFonts w:hint="eastAsia" w:ascii="仿宋_GB2312" w:hAnsi="仿宋_GB2312" w:eastAsia="仿宋_GB2312" w:cs="仿宋_GB2312"/>
          <w:bCs/>
          <w:color w:val="000000"/>
          <w:sz w:val="24"/>
          <w:szCs w:val="24"/>
        </w:rPr>
        <w:t>开具的合同总价款增值税专用发票之日起，原则上10个工作日内按国库集中支付程序支付合同剩余全部价款（不计利息）。</w:t>
      </w:r>
    </w:p>
    <w:p>
      <w:pPr>
        <w:widowControl/>
        <w:pBdr>
          <w:top w:val="none" w:color="auto" w:sz="0" w:space="0"/>
          <w:left w:val="none" w:color="auto" w:sz="0" w:space="0"/>
          <w:bottom w:val="none" w:color="auto" w:sz="0" w:space="0"/>
          <w:right w:val="none" w:color="auto" w:sz="0" w:space="0"/>
        </w:pBdr>
        <w:snapToGrid/>
        <w:spacing w:line="440" w:lineRule="exact"/>
        <w:ind w:right="0" w:firstLine="482" w:firstLineChars="200"/>
        <w:jc w:val="left"/>
        <w:rPr>
          <w:rFonts w:hint="eastAsia" w:ascii="仿宋_GB2312" w:hAnsi="仿宋_GB2312" w:eastAsia="仿宋_GB2312" w:cs="仿宋_GB2312"/>
          <w:b/>
          <w:bCs w:val="0"/>
          <w:color w:val="000000"/>
          <w:sz w:val="24"/>
        </w:rPr>
      </w:pP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p>
    <w:p>
      <w:pPr>
        <w:widowControl/>
        <w:pBdr>
          <w:top w:val="none" w:color="auto" w:sz="0" w:space="0"/>
          <w:left w:val="none" w:color="auto" w:sz="0" w:space="0"/>
          <w:bottom w:val="none" w:color="auto" w:sz="0" w:space="0"/>
          <w:right w:val="none" w:color="auto" w:sz="0" w:space="0"/>
        </w:pBdr>
        <w:snapToGrid/>
        <w:spacing w:line="440" w:lineRule="exact"/>
        <w:ind w:right="0" w:firstLine="482" w:firstLineChars="200"/>
        <w:jc w:val="left"/>
        <w:rPr>
          <w:rFonts w:hint="eastAsia" w:ascii="仿宋_GB2312" w:hAnsi="宋体" w:eastAsia="仿宋_GB2312"/>
          <w:b/>
          <w:sz w:val="24"/>
        </w:rPr>
      </w:pPr>
      <w:r>
        <w:rPr>
          <w:rFonts w:hint="eastAsia" w:ascii="仿宋_GB2312" w:hAnsi="宋体" w:eastAsia="仿宋_GB2312"/>
          <w:b/>
          <w:sz w:val="24"/>
        </w:rPr>
        <w:t>第九条  税费</w:t>
      </w:r>
    </w:p>
    <w:p>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 xml:space="preserve">甲方（章）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 xml:space="preserve">乙方（章）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pPr>
              <w:snapToGrid w:val="0"/>
              <w:spacing w:line="320" w:lineRule="exact"/>
              <w:rPr>
                <w:rFonts w:ascii="仿宋_GB2312" w:eastAsia="仿宋_GB2312"/>
                <w:sz w:val="24"/>
              </w:rPr>
            </w:pPr>
            <w:r>
              <w:rPr>
                <w:rFonts w:hint="eastAsia" w:ascii="仿宋_GB2312" w:eastAsia="仿宋_GB2312"/>
                <w:sz w:val="24"/>
              </w:rPr>
              <w:t>经办人：</w:t>
            </w: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pPr>
        <w:spacing w:line="360" w:lineRule="exact"/>
        <w:ind w:left="420" w:leftChars="200" w:firstLine="360" w:firstLineChars="150"/>
        <w:jc w:val="left"/>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snapToGrid w:val="0"/>
        <w:jc w:val="center"/>
        <w:rPr>
          <w:rFonts w:ascii="仿宋_GB2312" w:eastAsia="仿宋_GB2312"/>
          <w:b/>
          <w:sz w:val="28"/>
          <w:szCs w:val="28"/>
        </w:rPr>
      </w:pPr>
      <w:r>
        <w:rPr>
          <w:rFonts w:hint="eastAsia" w:ascii="仿宋_GB2312" w:eastAsia="仿宋_GB2312"/>
          <w:b/>
          <w:sz w:val="28"/>
          <w:szCs w:val="28"/>
        </w:rPr>
        <w:t>合 同 附 件</w:t>
      </w:r>
    </w:p>
    <w:p>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pPr>
              <w:snapToGrid w:val="0"/>
              <w:rPr>
                <w:rFonts w:ascii="仿宋_GB2312" w:eastAsia="仿宋_GB2312"/>
                <w:sz w:val="24"/>
              </w:rPr>
            </w:pP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华文中宋" w:eastAsia="仿宋_GB2312"/>
          <w:bCs/>
          <w:szCs w:val="21"/>
        </w:rPr>
      </w:pPr>
    </w:p>
    <w:p>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104"/>
    <w:bookmarkEnd w:id="105"/>
    <w:p>
      <w:pPr>
        <w:snapToGrid w:val="0"/>
        <w:jc w:val="left"/>
        <w:rPr>
          <w:rFonts w:hint="eastAsia" w:ascii="仿宋_GB2312" w:hAnsi="华文中宋" w:eastAsia="仿宋_GB2312"/>
          <w:b/>
          <w:szCs w:val="21"/>
        </w:rPr>
        <w:sectPr>
          <w:footerReference r:id="rId9" w:type="default"/>
          <w:pgSz w:w="11906" w:h="16838"/>
          <w:pgMar w:top="1440" w:right="1440" w:bottom="1440" w:left="1440" w:header="851" w:footer="992" w:gutter="0"/>
          <w:cols w:space="720" w:num="1"/>
          <w:docGrid w:linePitch="312" w:charSpace="0"/>
        </w:sect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pStyle w:val="4"/>
        <w:jc w:val="center"/>
        <w:rPr>
          <w:rFonts w:ascii="仿宋_GB2312" w:eastAsia="仿宋_GB2312"/>
        </w:rPr>
      </w:pPr>
      <w:bookmarkStart w:id="107" w:name="_Toc11115"/>
      <w:bookmarkStart w:id="108" w:name="_Toc504053343"/>
      <w:bookmarkStart w:id="109" w:name="_Toc504231525"/>
      <w:bookmarkStart w:id="110" w:name="_Toc517113880"/>
      <w:bookmarkStart w:id="111" w:name="_Toc14229"/>
      <w:bookmarkStart w:id="112" w:name="_Toc20221"/>
      <w:bookmarkStart w:id="113" w:name="_Toc13344"/>
      <w:r>
        <w:rPr>
          <w:rFonts w:hint="eastAsia"/>
          <w:sz w:val="32"/>
        </w:rPr>
        <w:t>第六章 投标文件格式</w:t>
      </w:r>
      <w:bookmarkEnd w:id="107"/>
      <w:bookmarkEnd w:id="108"/>
      <w:bookmarkEnd w:id="109"/>
      <w:bookmarkEnd w:id="110"/>
      <w:bookmarkEnd w:id="111"/>
      <w:bookmarkEnd w:id="112"/>
    </w:p>
    <w:p>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114" w:name="_Hlk50566209"/>
    </w:p>
    <w:bookmarkEnd w:id="114"/>
    <w:p>
      <w:pPr>
        <w:adjustRightInd w:val="0"/>
        <w:snapToGrid w:val="0"/>
        <w:spacing w:line="460" w:lineRule="exact"/>
        <w:jc w:val="left"/>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320"/>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32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32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pPr>
        <w:pStyle w:val="32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32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p>
    <w:bookmarkEnd w:id="113"/>
    <w:p>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pPr>
        <w:pStyle w:val="73"/>
        <w:numPr>
          <w:ilvl w:val="0"/>
          <w:numId w:val="4"/>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pPr>
        <w:pStyle w:val="26"/>
        <w:ind w:left="-10" w:firstLine="10" w:firstLineChars="3"/>
        <w:jc w:val="center"/>
        <w:rPr>
          <w:rFonts w:ascii="仿宋_GB2312" w:hAnsi="Times New Roman" w:eastAsia="仿宋_GB2312"/>
          <w:b/>
          <w:sz w:val="32"/>
        </w:rPr>
      </w:pPr>
    </w:p>
    <w:p>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pPr>
        <w:pStyle w:val="26"/>
        <w:ind w:left="-10" w:firstLine="13" w:firstLineChars="3"/>
        <w:jc w:val="center"/>
        <w:rPr>
          <w:rFonts w:ascii="仿宋_GB2312" w:hAnsi="Times New Roman" w:eastAsia="仿宋_GB2312"/>
          <w:b/>
          <w:sz w:val="44"/>
        </w:rPr>
      </w:pPr>
    </w:p>
    <w:p>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pPr>
        <w:pStyle w:val="26"/>
        <w:spacing w:line="360" w:lineRule="exact"/>
        <w:ind w:firstLine="277"/>
        <w:rPr>
          <w:rFonts w:ascii="仿宋_GB2312" w:hAnsi="Times New Roman" w:eastAsia="仿宋_GB2312"/>
        </w:rPr>
      </w:pPr>
      <w:r>
        <w:rPr>
          <w:rFonts w:hint="eastAsia" w:ascii="仿宋_GB2312" w:hAnsi="宋体" w:eastAsia="仿宋_GB2312"/>
        </w:rPr>
        <w:t>特此证明。</w:t>
      </w:r>
    </w:p>
    <w:p>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center"/>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center"/>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v:textbox>
              </v:rect>
            </w:pict>
          </mc:Fallback>
        </mc:AlternateConten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6300" w:firstLineChars="3000"/>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jc w:val="center"/>
        <w:rPr>
          <w:rFonts w:ascii="仿宋_GB2312" w:eastAsia="仿宋_GB2312"/>
        </w:rPr>
      </w:pPr>
    </w:p>
    <w:p>
      <w:pPr>
        <w:jc w:val="center"/>
        <w:rPr>
          <w:rFonts w:ascii="仿宋_GB2312" w:eastAsia="仿宋_GB2312"/>
        </w:rPr>
      </w:pPr>
      <w:r>
        <w:rPr>
          <w:rFonts w:hint="eastAsia" w:ascii="仿宋_GB2312" w:eastAsia="仿宋_GB2312"/>
        </w:rPr>
        <w:t xml:space="preserve">      </w:t>
      </w:r>
    </w:p>
    <w:p>
      <w:pPr>
        <w:jc w:val="center"/>
        <w:rPr>
          <w:rFonts w:ascii="仿宋_GB2312" w:eastAsia="仿宋_GB2312"/>
          <w:u w:val="single"/>
        </w:rPr>
      </w:pPr>
      <w:r>
        <w:rPr>
          <w:rFonts w:hint="eastAsia" w:ascii="仿宋_GB2312" w:eastAsia="仿宋_GB2312"/>
        </w:rPr>
        <w:t xml:space="preserve">        </w:t>
      </w:r>
    </w:p>
    <w:p>
      <w:pPr>
        <w:pStyle w:val="26"/>
        <w:spacing w:line="240" w:lineRule="exact"/>
        <w:rPr>
          <w:rFonts w:ascii="仿宋_GB2312" w:hAnsi="Times New Roman" w:eastAsia="仿宋_GB2312"/>
          <w:sz w:val="44"/>
        </w:rPr>
      </w:pPr>
    </w:p>
    <w:p>
      <w:pPr>
        <w:pStyle w:val="26"/>
        <w:spacing w:line="240" w:lineRule="atLeast"/>
        <w:ind w:firstLine="6615" w:firstLineChars="3150"/>
        <w:rPr>
          <w:rFonts w:ascii="仿宋_GB2312" w:hAnsi="Times New Roman" w:eastAsia="仿宋_GB2312"/>
        </w:rPr>
      </w:pPr>
    </w:p>
    <w:p>
      <w:pPr>
        <w:pStyle w:val="26"/>
        <w:spacing w:line="240" w:lineRule="atLeast"/>
        <w:ind w:firstLine="6615" w:firstLineChars="3150"/>
        <w:rPr>
          <w:rFonts w:ascii="仿宋_GB2312" w:hAnsi="Times New Roman" w:eastAsia="仿宋_GB2312"/>
        </w:rPr>
      </w:pPr>
    </w:p>
    <w:p>
      <w:pPr>
        <w:pStyle w:val="26"/>
        <w:spacing w:line="240" w:lineRule="atLeast"/>
        <w:rPr>
          <w:rFonts w:ascii="仿宋_GB2312" w:hAnsi="Times New Roman" w:eastAsia="仿宋_GB2312"/>
        </w:rPr>
      </w:pPr>
    </w:p>
    <w:p>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pPr>
        <w:pStyle w:val="26"/>
        <w:spacing w:line="360" w:lineRule="exact"/>
        <w:rPr>
          <w:rFonts w:ascii="仿宋_GB2312" w:eastAsia="仿宋_GB2312"/>
          <w:b/>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pPr>
        <w:pStyle w:val="26"/>
        <w:spacing w:line="320" w:lineRule="exact"/>
        <w:jc w:val="center"/>
        <w:rPr>
          <w:rFonts w:ascii="仿宋_GB2312" w:hAnsi="Times New Roman" w:eastAsia="仿宋_GB2312"/>
          <w:sz w:val="32"/>
        </w:rPr>
      </w:pPr>
    </w:p>
    <w:p>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pPr>
        <w:snapToGrid w:val="0"/>
        <w:spacing w:line="400" w:lineRule="exact"/>
        <w:rPr>
          <w:rFonts w:ascii="仿宋_GB2312" w:eastAsia="仿宋_GB2312"/>
          <w:bCs/>
          <w:szCs w:val="21"/>
        </w:rPr>
      </w:pP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柳州市第一职业技术学校</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pPr>
        <w:snapToGrid w:val="0"/>
        <w:spacing w:before="120" w:beforeLines="50" w:after="50"/>
        <w:ind w:firstLine="420" w:firstLineChars="200"/>
        <w:outlineLvl w:val="1"/>
        <w:rPr>
          <w:rFonts w:ascii="仿宋_GB2312" w:eastAsia="仿宋_GB2312"/>
        </w:rPr>
      </w:pPr>
    </w:p>
    <w:p>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20"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柳州市第一职业技术学校</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pStyle w:val="9"/>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pPr>
        <w:pStyle w:val="34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val="0"/>
          <w:bCs w:val="0"/>
          <w:color w:val="000000"/>
        </w:rPr>
        <w:t>（4）投标人有效主体资格证明（如营业执照、事业单位法人证书、执业许可证、自然人身份证等）</w:t>
      </w:r>
      <w:r>
        <w:rPr>
          <w:rFonts w:hint="eastAsia" w:ascii="仿宋_GB2312" w:eastAsia="仿宋_GB2312"/>
          <w:color w:val="000000"/>
        </w:rPr>
        <w:t>（</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bookmarkStart w:id="115" w:name="_Hlk56503802"/>
      <w:r>
        <w:rPr>
          <w:rFonts w:hint="eastAsia" w:ascii="仿宋_GB2312" w:eastAsia="仿宋_GB2312"/>
          <w:b/>
          <w:bCs/>
          <w:sz w:val="32"/>
          <w:szCs w:val="32"/>
        </w:rPr>
        <w:t>注：第（4）必须提供且为PDF格式，并加盖投标人CA电子签章。</w:t>
      </w:r>
    </w:p>
    <w:p>
      <w:pPr>
        <w:ind w:firstLine="643" w:firstLineChars="200"/>
        <w:jc w:val="left"/>
        <w:rPr>
          <w:rFonts w:ascii="仿宋_GB2312" w:eastAsia="仿宋_GB2312"/>
          <w:b/>
          <w:bCs/>
          <w:sz w:val="32"/>
          <w:szCs w:val="32"/>
        </w:rPr>
      </w:pPr>
      <w:bookmarkStart w:id="116" w:name="_Hlk102729607"/>
    </w:p>
    <w:bookmarkEnd w:id="115"/>
    <w:bookmarkEnd w:id="116"/>
    <w:p>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snapToGrid w:val="0"/>
        <w:spacing w:before="50" w:after="50"/>
        <w:rPr>
          <w:rFonts w:ascii="仿宋_GB2312" w:eastAsia="仿宋_GB2312"/>
          <w:bCs/>
          <w:sz w:val="30"/>
          <w:szCs w:val="30"/>
        </w:rPr>
      </w:pPr>
    </w:p>
    <w:p>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pPr>
        <w:spacing w:line="360" w:lineRule="auto"/>
        <w:ind w:firstLine="1080" w:firstLineChars="450"/>
        <w:rPr>
          <w:rFonts w:hint="eastAsia" w:ascii="仿宋_GB2312" w:eastAsia="仿宋_GB2312" w:cs="Courier New"/>
          <w:sz w:val="24"/>
        </w:rPr>
      </w:pPr>
      <w:bookmarkStart w:id="117" w:name="_Hlk102729630"/>
      <w:r>
        <w:rPr>
          <w:rFonts w:hint="eastAsia" w:ascii="仿宋_GB2312" w:eastAsia="仿宋_GB2312" w:cs="Courier New"/>
          <w:sz w:val="24"/>
        </w:rPr>
        <w:t>附件3：监狱企业由省级以上监狱管理局、戒毒管理局（含新疆生产建设兵团）出具的属于监狱企业的证明文件（如有）……………………………………</w:t>
      </w:r>
    </w:p>
    <w:p>
      <w:pPr>
        <w:spacing w:line="360" w:lineRule="auto"/>
        <w:ind w:firstLine="1080" w:firstLineChars="45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4</w:t>
      </w:r>
      <w:r>
        <w:rPr>
          <w:rFonts w:hint="eastAsia" w:ascii="仿宋_GB2312" w:eastAsia="仿宋_GB2312" w:cs="Courier New"/>
          <w:sz w:val="24"/>
          <w:highlight w:val="none"/>
        </w:rPr>
        <w:t>：关于符合本国产品标准的声明函（如有）……………………………</w:t>
      </w:r>
    </w:p>
    <w:p>
      <w:pPr>
        <w:spacing w:line="360" w:lineRule="auto"/>
        <w:ind w:firstLine="1080" w:firstLineChars="450"/>
        <w:rPr>
          <w:rFonts w:hint="default" w:eastAsia="仿宋_GB2312"/>
          <w:highlight w:val="none"/>
          <w:lang w:val="en-US" w:eastAsia="zh-CN"/>
        </w:rPr>
      </w:pPr>
      <w:r>
        <w:rPr>
          <w:rFonts w:hint="eastAsia" w:ascii="仿宋_GB2312" w:hAnsi="Times New Roman" w:eastAsia="仿宋_GB2312" w:cs="Courier New"/>
          <w:sz w:val="24"/>
          <w:highlight w:val="none"/>
          <w:lang w:val="en-US" w:eastAsia="zh-CN"/>
        </w:rPr>
        <w:t>附件5：</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pPr>
        <w:spacing w:line="360" w:lineRule="auto"/>
        <w:ind w:firstLine="662" w:firstLineChars="276"/>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117"/>
    <w:p>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pPr>
        <w:spacing w:line="276" w:lineRule="auto"/>
        <w:jc w:val="left"/>
        <w:rPr>
          <w:rFonts w:ascii="仿宋_GB2312" w:hAnsi="Courier New" w:eastAsia="仿宋_GB2312" w:cs="Courier New"/>
          <w:b/>
          <w:sz w:val="24"/>
        </w:rPr>
      </w:pPr>
      <w:bookmarkStart w:id="118" w:name="_Hlk93681038"/>
      <w:bookmarkStart w:id="119" w:name="_Hlk93681273"/>
      <w:r>
        <w:rPr>
          <w:rFonts w:hint="eastAsia" w:ascii="仿宋_GB2312" w:hAnsi="Courier New" w:eastAsia="仿宋_GB2312" w:cs="Courier New"/>
          <w:b/>
          <w:sz w:val="24"/>
        </w:rPr>
        <w:t>（1）开标一览表格式（必须提供）：</w:t>
      </w:r>
    </w:p>
    <w:p>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pPr>
        <w:snapToGrid w:val="0"/>
        <w:spacing w:before="50" w:after="50" w:line="400" w:lineRule="exact"/>
        <w:jc w:val="center"/>
        <w:rPr>
          <w:rFonts w:ascii="仿宋_GB2312" w:eastAsia="仿宋_GB2312"/>
          <w:b/>
          <w:sz w:val="30"/>
        </w:rPr>
      </w:pPr>
    </w:p>
    <w:p>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bookmarkStart w:id="120"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tbl>
    <w:p>
      <w:pPr>
        <w:snapToGrid w:val="0"/>
        <w:spacing w:before="50" w:after="50" w:line="400" w:lineRule="exact"/>
        <w:jc w:val="left"/>
        <w:rPr>
          <w:rFonts w:ascii="仿宋_GB2312" w:eastAsia="仿宋_GB2312"/>
          <w:sz w:val="24"/>
        </w:rPr>
      </w:pPr>
    </w:p>
    <w:p>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bookmarkEnd w:id="118"/>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r>
        <w:rPr>
          <w:rFonts w:hint="eastAsia" w:ascii="仿宋_GB2312" w:eastAsia="仿宋_GB2312"/>
          <w:b/>
          <w:bCs/>
          <w:color w:val="000000" w:themeColor="text1"/>
          <w:sz w:val="24"/>
          <w14:textFill>
            <w14:solidFill>
              <w14:schemeClr w14:val="tx1"/>
            </w14:solidFill>
          </w14:textFill>
        </w:rPr>
        <w:t>5.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0" w:firstLineChars="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pPr>
        <w:jc w:val="center"/>
        <w:rPr>
          <w:rFonts w:ascii="仿宋_GB2312" w:eastAsia="仿宋_GB2312"/>
          <w:szCs w:val="21"/>
          <w:u w:val="single"/>
        </w:rPr>
      </w:pPr>
    </w:p>
    <w:p>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119"/>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360"/>
        <w:rPr>
          <w:rFonts w:ascii="仿宋_GB2312" w:eastAsia="仿宋_GB2312"/>
          <w:b/>
          <w:bCs/>
          <w:color w:val="000000"/>
          <w:sz w:val="33"/>
          <w:szCs w:val="33"/>
        </w:rPr>
      </w:pPr>
      <w:r>
        <w:rPr>
          <w:rFonts w:hint="eastAsia" w:ascii="仿宋_GB2312" w:eastAsia="仿宋_GB2312"/>
          <w:b/>
          <w:bCs/>
          <w:color w:val="000000"/>
          <w:sz w:val="33"/>
          <w:szCs w:val="33"/>
        </w:rPr>
        <w:t>附件1：中小企业声明函格式（如有）：</w:t>
      </w:r>
    </w:p>
    <w:p>
      <w:pPr>
        <w:pStyle w:val="360"/>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pPr>
        <w:pStyle w:val="360"/>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柳州市第一职业技术学校</w:t>
      </w:r>
      <w:r>
        <w:rPr>
          <w:rFonts w:hint="eastAsia" w:ascii="仿宋_GB2312" w:eastAsia="仿宋_GB2312"/>
          <w:color w:val="000000"/>
        </w:rPr>
        <w:t>的</w:t>
      </w:r>
      <w:r>
        <w:rPr>
          <w:rFonts w:hint="eastAsia" w:ascii="仿宋_GB2312" w:eastAsia="仿宋_GB2312"/>
          <w:color w:val="000000"/>
          <w:u w:val="single"/>
          <w:lang w:eastAsia="zh-CN"/>
        </w:rPr>
        <w:t>柳州市第一职业技术学校大模型计算资源中心建设（一期）项目</w:t>
      </w:r>
      <w:r>
        <w:rPr>
          <w:rFonts w:hint="eastAsia" w:ascii="仿宋_GB2312" w:eastAsia="仿宋_GB2312"/>
          <w:color w:val="000000"/>
        </w:rPr>
        <w:t>采购活动，提供的货物全部由符合政策要求的中小企业制造。相关企业的具体情况如下：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xml:space="preserve">  1. </w:t>
      </w:r>
      <w:r>
        <w:rPr>
          <w:rFonts w:hint="eastAsia" w:ascii="仿宋_GB2312" w:eastAsia="仿宋_GB2312"/>
          <w:color w:val="000000"/>
          <w:u w:val="single"/>
        </w:rPr>
        <w:t xml:space="preserve">AI算力服务器 </w:t>
      </w:r>
      <w:r>
        <w:rPr>
          <w:rFonts w:hint="eastAsia" w:ascii="仿宋_GB2312" w:eastAsia="仿宋_GB2312"/>
          <w:color w:val="000000"/>
        </w:rPr>
        <w:t>，属于</w:t>
      </w:r>
      <w:r>
        <w:rPr>
          <w:rFonts w:hint="eastAsia" w:ascii="仿宋_GB2312" w:eastAsia="仿宋_GB2312"/>
          <w:color w:val="000000"/>
          <w:u w:val="single"/>
          <w:lang w:eastAsia="zh-CN"/>
        </w:rPr>
        <w:t>工业</w:t>
      </w:r>
      <w:r>
        <w:rPr>
          <w:rFonts w:hint="eastAsia" w:ascii="仿宋_GB2312" w:eastAsia="仿宋_GB2312"/>
          <w:color w:val="000000"/>
        </w:rPr>
        <w:t xml:space="preserve"> ；制造商为</w:t>
      </w:r>
      <w:r>
        <w:rPr>
          <w:rFonts w:hint="eastAsia" w:ascii="仿宋_GB2312" w:eastAsia="仿宋_GB2312"/>
          <w:color w:val="000000"/>
          <w:u w:val="single"/>
        </w:rPr>
        <w:t xml:space="preserve">    </w:t>
      </w:r>
      <w:r>
        <w:rPr>
          <w:rStyle w:val="361"/>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xml:space="preserve">    </w:t>
      </w:r>
      <w:r>
        <w:rPr>
          <w:rStyle w:val="361"/>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pPr>
        <w:pStyle w:val="360"/>
        <w:spacing w:line="405" w:lineRule="atLeast"/>
        <w:rPr>
          <w:rFonts w:hint="eastAsia" w:ascii="仿宋_GB2312" w:eastAsia="仿宋_GB2312"/>
          <w:color w:val="000000"/>
        </w:rPr>
      </w:pPr>
    </w:p>
    <w:p>
      <w:pPr>
        <w:pStyle w:val="360"/>
        <w:spacing w:line="405" w:lineRule="atLeast"/>
        <w:rPr>
          <w:rFonts w:hint="eastAsia" w:ascii="仿宋_GB2312" w:eastAsia="仿宋_GB2312"/>
          <w:color w:val="000000"/>
        </w:rPr>
      </w:pPr>
      <w:r>
        <w:rPr>
          <w:rFonts w:hint="eastAsia" w:ascii="仿宋_GB2312" w:eastAsia="仿宋_GB2312"/>
          <w:color w:val="000000"/>
        </w:rPr>
        <w:t>      </w:t>
      </w:r>
    </w:p>
    <w:p>
      <w:pPr>
        <w:pStyle w:val="36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60"/>
        <w:jc w:val="right"/>
        <w:rPr>
          <w:rFonts w:hint="eastAsia" w:ascii="仿宋_GB2312" w:eastAsia="仿宋_GB2312"/>
          <w:color w:val="000000"/>
        </w:rPr>
      </w:pPr>
      <w:r>
        <w:rPr>
          <w:rFonts w:hint="eastAsia" w:ascii="仿宋_GB2312" w:eastAsia="仿宋_GB2312"/>
          <w:color w:val="000000"/>
        </w:rPr>
        <w:t> </w:t>
      </w:r>
    </w:p>
    <w:p>
      <w:pPr>
        <w:pStyle w:val="360"/>
        <w:jc w:val="right"/>
        <w:rPr>
          <w:rFonts w:hint="eastAsia" w:ascii="仿宋_GB2312" w:eastAsia="仿宋_GB2312"/>
          <w:color w:val="000000"/>
        </w:rPr>
      </w:pPr>
      <w:r>
        <w:rPr>
          <w:rFonts w:hint="eastAsia" w:ascii="仿宋_GB2312" w:eastAsia="仿宋_GB2312"/>
          <w:color w:val="000000"/>
        </w:rPr>
        <w:t>日期：   年 月 日</w:t>
      </w:r>
    </w:p>
    <w:p>
      <w:pPr>
        <w:pStyle w:val="772"/>
        <w:spacing w:before="0" w:beforeAutospacing="0" w:after="0" w:afterAutospacing="0" w:line="460" w:lineRule="atLeast"/>
        <w:rPr>
          <w:rFonts w:hint="eastAsia" w:ascii="仿宋_GB2312" w:eastAsia="仿宋_GB2312"/>
          <w:color w:val="000000"/>
        </w:rPr>
      </w:pPr>
      <w:r>
        <w:rPr>
          <w:rFonts w:hint="eastAsia" w:ascii="仿宋_GB2312" w:eastAsia="仿宋_GB2312"/>
          <w:b/>
          <w:bCs/>
          <w:color w:val="000000"/>
        </w:rPr>
        <w:t>  注：1.此项材料</w:t>
      </w:r>
      <w:r>
        <w:rPr>
          <w:rFonts w:hint="eastAsia" w:ascii="仿宋_GB2312" w:eastAsia="仿宋_GB2312"/>
          <w:b/>
          <w:bCs/>
          <w:color w:val="000000"/>
          <w:lang w:val="en-US" w:eastAsia="zh-CN"/>
        </w:rPr>
        <w:t>如有</w:t>
      </w:r>
      <w:r>
        <w:rPr>
          <w:rFonts w:hint="eastAsia" w:ascii="仿宋_GB2312" w:eastAsia="仿宋_GB2312"/>
          <w:b/>
          <w:bCs/>
          <w:color w:val="000000"/>
        </w:rPr>
        <w:t>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Style w:val="774"/>
          <w:rFonts w:hint="eastAsia" w:ascii="仿宋_GB2312" w:eastAsia="仿宋_GB2312"/>
          <w:color w:val="000000"/>
          <w:u w:val="single"/>
        </w:rPr>
        <w:t>标的</w:t>
      </w:r>
      <w:r>
        <w:rPr>
          <w:rStyle w:val="774"/>
          <w:rFonts w:hint="eastAsia" w:ascii="仿宋_GB2312" w:eastAsia="仿宋_GB2312"/>
          <w:color w:val="000000"/>
          <w:u w:val="single"/>
          <w:lang w:val="en-US" w:eastAsia="zh-CN"/>
        </w:rPr>
        <w:t>“1.AI算力服务器”所属行业为“工业”，其他标的不做中小企业划分</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pPr>
        <w:pStyle w:val="772"/>
        <w:spacing w:line="405" w:lineRule="atLeast"/>
        <w:ind w:firstLine="480" w:firstLineChars="200"/>
        <w:rPr>
          <w:rFonts w:hint="eastAsia" w:ascii="仿宋_GB2312" w:eastAsia="仿宋_GB2312"/>
          <w:color w:val="000000"/>
        </w:rPr>
      </w:pPr>
      <w:r>
        <w:rPr>
          <w:rFonts w:hint="eastAsia" w:ascii="仿宋_GB2312" w:eastAsia="仿宋_GB2312"/>
          <w:color w:val="000000"/>
        </w:rPr>
        <w:t>7.中小微企业划型标准附表</w:t>
      </w:r>
      <w:r>
        <w:rPr>
          <w:rFonts w:hint="eastAsia" w:ascii="仿宋_GB2312" w:eastAsia="仿宋_GB2312"/>
          <w:color w:val="auto"/>
        </w:rPr>
        <w:t>(若附表有变动，按最新政策执行)</w:t>
      </w:r>
      <w:r>
        <w:rPr>
          <w:rFonts w:hint="eastAsia" w:ascii="仿宋_GB2312" w:eastAsia="仿宋_GB2312"/>
          <w:color w:val="000000"/>
        </w:rPr>
        <w:t>：</w:t>
      </w:r>
    </w:p>
    <w:p>
      <w:pPr>
        <w:pStyle w:val="772"/>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772"/>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360"/>
        <w:ind w:firstLine="480" w:firstLineChars="200"/>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pPr>
        <w:pStyle w:val="360"/>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pPr>
        <w:pStyle w:val="360"/>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pPr>
        <w:pStyle w:val="360"/>
        <w:spacing w:line="405" w:lineRule="atLeast"/>
        <w:rPr>
          <w:rFonts w:hint="eastAsia" w:ascii="仿宋_GB2312" w:eastAsia="仿宋_GB2312"/>
          <w:color w:val="000000"/>
        </w:rPr>
      </w:pPr>
      <w:r>
        <w:rPr>
          <w:rFonts w:hint="eastAsia" w:ascii="仿宋_GB2312" w:eastAsia="仿宋_GB2312"/>
          <w:color w:val="000000"/>
        </w:rPr>
        <w:t>                                    </w:t>
      </w:r>
    </w:p>
    <w:p>
      <w:pPr>
        <w:pStyle w:val="360"/>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pPr>
        <w:pStyle w:val="360"/>
        <w:jc w:val="right"/>
        <w:rPr>
          <w:rFonts w:hint="eastAsia" w:ascii="仿宋_GB2312" w:eastAsia="仿宋_GB2312"/>
          <w:color w:val="000000"/>
        </w:rPr>
      </w:pPr>
      <w:r>
        <w:rPr>
          <w:rFonts w:hint="eastAsia" w:ascii="仿宋_GB2312" w:eastAsia="仿宋_GB2312"/>
          <w:color w:val="000000"/>
        </w:rPr>
        <w:t> </w:t>
      </w:r>
    </w:p>
    <w:p>
      <w:pPr>
        <w:pStyle w:val="360"/>
        <w:jc w:val="right"/>
        <w:rPr>
          <w:rFonts w:hint="eastAsia" w:ascii="仿宋_GB2312" w:eastAsia="仿宋_GB2312"/>
          <w:color w:val="000000"/>
        </w:rPr>
      </w:pPr>
      <w:r>
        <w:rPr>
          <w:rFonts w:hint="eastAsia" w:ascii="仿宋_GB2312" w:eastAsia="仿宋_GB2312"/>
          <w:color w:val="000000"/>
        </w:rPr>
        <w:t>日期：       </w:t>
      </w:r>
    </w:p>
    <w:p>
      <w:pPr>
        <w:pStyle w:val="360"/>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注：1.此项材料如有请以PDF格式上传；</w:t>
      </w:r>
    </w:p>
    <w:p>
      <w:pPr>
        <w:pStyle w:val="360"/>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360"/>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pPr>
        <w:pStyle w:val="360"/>
        <w:spacing w:line="405" w:lineRule="atLeast"/>
        <w:rPr>
          <w:rFonts w:hint="eastAsia" w:ascii="仿宋_GB2312" w:eastAsia="仿宋_GB2312"/>
          <w:color w:val="000000"/>
        </w:rPr>
      </w:pPr>
      <w:r>
        <w:rPr>
          <w:rFonts w:hint="eastAsia" w:ascii="仿宋_GB2312" w:eastAsia="仿宋_GB2312"/>
          <w:color w:val="000000"/>
        </w:rPr>
        <w:t> </w:t>
      </w:r>
    </w:p>
    <w:p>
      <w:pPr>
        <w:pStyle w:val="360"/>
        <w:spacing w:line="405" w:lineRule="atLeast"/>
        <w:rPr>
          <w:rFonts w:hint="eastAsia" w:ascii="仿宋_GB2312" w:eastAsia="仿宋_GB2312"/>
          <w:color w:val="000000"/>
        </w:rPr>
      </w:pPr>
      <w:r>
        <w:rPr>
          <w:rFonts w:hint="eastAsia" w:ascii="仿宋_GB2312" w:eastAsia="仿宋_GB2312"/>
          <w:color w:val="000000"/>
        </w:rPr>
        <w:t> </w:t>
      </w:r>
    </w:p>
    <w:p>
      <w:pPr>
        <w:pStyle w:val="360"/>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pPr>
        <w:pStyle w:val="360"/>
        <w:spacing w:line="405" w:lineRule="atLeast"/>
        <w:rPr>
          <w:rFonts w:hint="eastAsia" w:ascii="仿宋_GB2312" w:eastAsia="仿宋_GB2312"/>
          <w:color w:val="000000"/>
        </w:rPr>
      </w:pPr>
      <w:r>
        <w:rPr>
          <w:rFonts w:hint="eastAsia" w:ascii="仿宋_GB2312" w:eastAsia="仿宋_GB2312"/>
          <w:b/>
          <w:bCs/>
          <w:color w:val="000000"/>
          <w:sz w:val="33"/>
          <w:szCs w:val="33"/>
        </w:rPr>
        <w:t>  注：附件3如有，请以PDF格式提供并加盖投标人CA电子签章。</w:t>
      </w:r>
    </w:p>
    <w:bookmarkEnd w:id="120"/>
    <w:p>
      <w:pPr>
        <w:pStyle w:val="26"/>
        <w:widowControl/>
        <w:spacing w:before="100" w:beforeAutospacing="1" w:after="100" w:afterAutospacing="1" w:line="240" w:lineRule="atLeast"/>
        <w:jc w:val="left"/>
        <w:textAlignment w:val="top"/>
        <w:rPr>
          <w:rFonts w:ascii="仿宋_GB2312" w:eastAsia="仿宋_GB2312"/>
          <w:bCs/>
          <w:sz w:val="24"/>
        </w:rPr>
      </w:pPr>
      <w:r>
        <w:rPr>
          <w:rFonts w:ascii="仿宋_GB2312" w:hAnsi="宋体" w:eastAsia="仿宋_GB2312"/>
        </w:rPr>
        <w:br w:type="page"/>
      </w:r>
    </w:p>
    <w:p>
      <w:pPr>
        <w:pStyle w:val="781"/>
        <w:rPr>
          <w:rFonts w:hint="eastAsia" w:ascii="仿宋_GB2312" w:hAnsi="宋体" w:eastAsia="仿宋_GB2312" w:cs="宋体"/>
          <w:b/>
          <w:bCs/>
          <w:color w:val="auto"/>
          <w:kern w:val="0"/>
          <w:sz w:val="33"/>
          <w:szCs w:val="33"/>
          <w:highlight w:val="none"/>
          <w:lang w:eastAsia="zh-CN"/>
        </w:rPr>
      </w:pPr>
      <w:r>
        <w:rPr>
          <w:rFonts w:hint="eastAsia" w:ascii="仿宋_GB2312" w:hAnsi="宋体" w:eastAsia="仿宋_GB2312" w:cs="宋体"/>
          <w:b/>
          <w:bCs/>
          <w:color w:val="auto"/>
          <w:kern w:val="0"/>
          <w:sz w:val="33"/>
          <w:szCs w:val="33"/>
          <w:highlight w:val="none"/>
        </w:rPr>
        <w:t>附件</w:t>
      </w:r>
      <w:r>
        <w:rPr>
          <w:rFonts w:hint="eastAsia" w:ascii="仿宋_GB2312" w:eastAsia="仿宋_GB2312" w:cs="宋体"/>
          <w:b/>
          <w:bCs/>
          <w:color w:val="auto"/>
          <w:kern w:val="0"/>
          <w:sz w:val="33"/>
          <w:szCs w:val="33"/>
          <w:highlight w:val="none"/>
          <w:lang w:val="en-US" w:eastAsia="zh-CN"/>
        </w:rPr>
        <w:t>4</w:t>
      </w:r>
      <w:r>
        <w:rPr>
          <w:rFonts w:hint="eastAsia" w:ascii="仿宋_GB2312" w:hAnsi="宋体" w:eastAsia="仿宋_GB2312" w:cs="宋体"/>
          <w:b/>
          <w:bCs/>
          <w:color w:val="auto"/>
          <w:kern w:val="0"/>
          <w:sz w:val="33"/>
          <w:szCs w:val="33"/>
          <w:highlight w:val="none"/>
        </w:rPr>
        <w:t>：关于符合本国产品标准的声明</w:t>
      </w:r>
      <w:r>
        <w:rPr>
          <w:rFonts w:hint="eastAsia" w:ascii="仿宋_GB2312" w:hAnsi="宋体" w:eastAsia="仿宋_GB2312" w:cs="宋体"/>
          <w:b/>
          <w:bCs/>
          <w:color w:val="auto"/>
          <w:sz w:val="33"/>
          <w:szCs w:val="33"/>
          <w:highlight w:val="none"/>
        </w:rPr>
        <w:t>函</w:t>
      </w:r>
      <w:r>
        <w:rPr>
          <w:rFonts w:hint="eastAsia" w:ascii="仿宋_GB2312" w:eastAsia="仿宋_GB2312" w:cs="宋体"/>
          <w:b/>
          <w:bCs/>
          <w:color w:val="auto"/>
          <w:sz w:val="33"/>
          <w:szCs w:val="33"/>
          <w:highlight w:val="none"/>
          <w:lang w:eastAsia="zh-CN"/>
        </w:rPr>
        <w:t>格式</w:t>
      </w:r>
      <w:r>
        <w:rPr>
          <w:rFonts w:hint="eastAsia" w:ascii="仿宋_GB2312" w:eastAsia="仿宋_GB2312"/>
          <w:b/>
          <w:bCs/>
          <w:color w:val="auto"/>
          <w:sz w:val="33"/>
          <w:szCs w:val="33"/>
          <w:highlight w:val="none"/>
        </w:rPr>
        <w:t>（如有）：</w:t>
      </w:r>
    </w:p>
    <w:p>
      <w:pPr>
        <w:pStyle w:val="781"/>
        <w:rPr>
          <w:rFonts w:hint="eastAsia" w:ascii="仿宋_GB2312" w:hAnsi="宋体" w:eastAsia="仿宋_GB2312" w:cs="宋体"/>
          <w:b/>
          <w:bCs/>
          <w:color w:val="auto"/>
          <w:kern w:val="0"/>
          <w:sz w:val="33"/>
          <w:szCs w:val="33"/>
          <w:highlight w:val="none"/>
        </w:rPr>
      </w:pPr>
    </w:p>
    <w:p>
      <w:pPr>
        <w:pStyle w:val="781"/>
        <w:jc w:val="center"/>
        <w:rPr>
          <w:rFonts w:hint="eastAsia" w:ascii="仿宋_GB2312" w:hAnsi="宋体" w:eastAsia="仿宋_GB2312" w:cs="宋体"/>
          <w:b/>
          <w:bCs/>
          <w:color w:val="auto"/>
          <w:sz w:val="33"/>
          <w:szCs w:val="33"/>
          <w:highlight w:val="none"/>
        </w:rPr>
      </w:pPr>
      <w:r>
        <w:rPr>
          <w:rFonts w:hint="eastAsia" w:ascii="仿宋_GB2312" w:hAnsi="宋体" w:eastAsia="仿宋_GB2312" w:cs="宋体"/>
          <w:b/>
          <w:bCs/>
          <w:color w:val="auto"/>
          <w:sz w:val="33"/>
          <w:szCs w:val="33"/>
          <w:highlight w:val="none"/>
        </w:rPr>
        <w:t>关于符合本国产品标准的声明函</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1.</w:t>
      </w:r>
      <w:r>
        <w:rPr>
          <w:rFonts w:hint="eastAsia" w:ascii="仿宋_GB2312" w:hAnsi="宋体" w:eastAsia="仿宋_GB2312" w:cs="宋体"/>
          <w:color w:val="auto"/>
          <w:kern w:val="0"/>
          <w:sz w:val="24"/>
          <w:highlight w:val="none"/>
          <w:u w:val="single"/>
        </w:rPr>
        <w:t>（产品名称1）</w:t>
      </w:r>
      <w:r>
        <w:rPr>
          <w:rFonts w:hint="eastAsia" w:ascii="仿宋_GB2312" w:hAnsi="宋体" w:eastAsia="仿宋_GB2312" w:cs="宋体"/>
          <w:color w:val="auto"/>
          <w:kern w:val="0"/>
          <w:sz w:val="24"/>
          <w:highlight w:val="none"/>
        </w:rPr>
        <w:t>，生产厂为</w:t>
      </w:r>
      <w:r>
        <w:rPr>
          <w:rFonts w:hint="eastAsia" w:ascii="仿宋_GB2312" w:hAnsi="宋体" w:eastAsia="仿宋_GB2312" w:cs="宋体"/>
          <w:color w:val="auto"/>
          <w:kern w:val="0"/>
          <w:sz w:val="24"/>
          <w:highlight w:val="none"/>
          <w:u w:val="single"/>
        </w:rPr>
        <w:t>（厂名）</w:t>
      </w:r>
      <w:r>
        <w:rPr>
          <w:rFonts w:hint="eastAsia" w:ascii="仿宋_GB2312" w:hAnsi="宋体" w:eastAsia="仿宋_GB2312" w:cs="宋体"/>
          <w:color w:val="auto"/>
          <w:kern w:val="0"/>
          <w:sz w:val="24"/>
          <w:highlight w:val="none"/>
        </w:rPr>
        <w:t>，厂址为</w:t>
      </w:r>
      <w:r>
        <w:rPr>
          <w:rFonts w:hint="eastAsia" w:ascii="仿宋_GB2312" w:hAnsi="宋体" w:eastAsia="仿宋_GB2312" w:cs="宋体"/>
          <w:color w:val="auto"/>
          <w:kern w:val="0"/>
          <w:sz w:val="24"/>
          <w:highlight w:val="none"/>
          <w:u w:val="single"/>
        </w:rPr>
        <w:t>（生产厂址）</w:t>
      </w:r>
      <w:r>
        <w:rPr>
          <w:rFonts w:hint="eastAsia" w:ascii="仿宋_GB2312" w:hAnsi="宋体" w:eastAsia="仿宋_GB2312" w:cs="宋体"/>
          <w:color w:val="auto"/>
          <w:kern w:val="0"/>
          <w:sz w:val="24"/>
          <w:highlight w:val="none"/>
        </w:rPr>
        <w:t>。</w:t>
      </w:r>
    </w:p>
    <w:p>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2.</w:t>
      </w:r>
      <w:r>
        <w:rPr>
          <w:rFonts w:hint="eastAsia" w:ascii="仿宋_GB2312" w:hAnsi="宋体" w:eastAsia="仿宋_GB2312" w:cs="宋体"/>
          <w:color w:val="auto"/>
          <w:kern w:val="0"/>
          <w:sz w:val="24"/>
          <w:highlight w:val="none"/>
          <w:u w:val="single"/>
        </w:rPr>
        <w:t>（产品名称2）</w:t>
      </w:r>
      <w:r>
        <w:rPr>
          <w:rFonts w:hint="eastAsia" w:ascii="仿宋_GB2312" w:hAnsi="宋体" w:eastAsia="仿宋_GB2312" w:cs="宋体"/>
          <w:color w:val="auto"/>
          <w:kern w:val="0"/>
          <w:sz w:val="24"/>
          <w:highlight w:val="none"/>
        </w:rPr>
        <w:t>，生产厂为</w:t>
      </w:r>
      <w:r>
        <w:rPr>
          <w:rFonts w:hint="eastAsia" w:ascii="仿宋_GB2312" w:hAnsi="宋体" w:eastAsia="仿宋_GB2312" w:cs="宋体"/>
          <w:color w:val="auto"/>
          <w:kern w:val="0"/>
          <w:sz w:val="24"/>
          <w:highlight w:val="none"/>
          <w:u w:val="single"/>
        </w:rPr>
        <w:t>（厂名）</w:t>
      </w:r>
      <w:r>
        <w:rPr>
          <w:rFonts w:hint="eastAsia" w:ascii="仿宋_GB2312" w:hAnsi="宋体" w:eastAsia="仿宋_GB2312" w:cs="宋体"/>
          <w:color w:val="auto"/>
          <w:kern w:val="0"/>
          <w:sz w:val="24"/>
          <w:highlight w:val="none"/>
        </w:rPr>
        <w:t>，厂址为</w:t>
      </w:r>
      <w:r>
        <w:rPr>
          <w:rFonts w:hint="eastAsia" w:ascii="仿宋_GB2312" w:hAnsi="宋体" w:eastAsia="仿宋_GB2312" w:cs="宋体"/>
          <w:color w:val="auto"/>
          <w:kern w:val="0"/>
          <w:sz w:val="24"/>
          <w:highlight w:val="none"/>
          <w:u w:val="single"/>
        </w:rPr>
        <w:t>（生产厂址）</w:t>
      </w:r>
      <w:r>
        <w:rPr>
          <w:rFonts w:hint="eastAsia" w:ascii="仿宋_GB2312" w:hAnsi="宋体" w:eastAsia="仿宋_GB2312" w:cs="宋体"/>
          <w:color w:val="auto"/>
          <w:kern w:val="0"/>
          <w:sz w:val="24"/>
          <w:highlight w:val="none"/>
        </w:rPr>
        <w:t>。</w:t>
      </w:r>
    </w:p>
    <w:p>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w:t>
      </w:r>
    </w:p>
    <w:p>
      <w:pPr>
        <w:spacing w:line="360" w:lineRule="auto"/>
        <w:ind w:right="420" w:firstLine="480" w:firstLineChars="200"/>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auto"/>
          <w:kern w:val="0"/>
          <w:sz w:val="24"/>
          <w:highlight w:val="none"/>
        </w:rPr>
      </w:pPr>
    </w:p>
    <w:p>
      <w:pPr>
        <w:spacing w:line="360" w:lineRule="auto"/>
        <w:ind w:right="420" w:firstLine="480" w:firstLineChars="200"/>
        <w:jc w:val="right"/>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公司（单位）名称（盖章）：　        </w:t>
      </w:r>
    </w:p>
    <w:p>
      <w:pPr>
        <w:spacing w:line="360" w:lineRule="auto"/>
        <w:ind w:right="180" w:firstLine="480" w:firstLineChars="200"/>
        <w:jc w:val="right"/>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日期：    年 　 月　  日         </w:t>
      </w:r>
    </w:p>
    <w:p>
      <w:pPr>
        <w:spacing w:line="360" w:lineRule="auto"/>
        <w:ind w:right="420" w:firstLine="480" w:firstLineChars="200"/>
        <w:rPr>
          <w:rFonts w:hint="eastAsia" w:ascii="仿宋_GB2312" w:hAnsi="宋体" w:eastAsia="仿宋_GB2312" w:cs="宋体"/>
          <w:color w:val="auto"/>
          <w:kern w:val="0"/>
          <w:sz w:val="24"/>
          <w:highlight w:val="none"/>
        </w:rPr>
      </w:pPr>
    </w:p>
    <w:p>
      <w:pPr>
        <w:spacing w:line="360" w:lineRule="auto"/>
        <w:ind w:right="420" w:firstLine="482" w:firstLineChars="200"/>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注：1.</w:t>
      </w:r>
      <w:r>
        <w:rPr>
          <w:rFonts w:hint="eastAsia" w:ascii="仿宋_GB2312" w:hAnsi="宋体" w:eastAsia="仿宋_GB2312" w:cs="宋体"/>
          <w:b/>
          <w:bCs/>
          <w:color w:val="000000"/>
          <w:kern w:val="0"/>
          <w:sz w:val="24"/>
          <w:highlight w:val="none"/>
          <w:lang w:eastAsia="zh-CN"/>
        </w:rPr>
        <w:t>本声明函</w:t>
      </w:r>
      <w:r>
        <w:rPr>
          <w:rFonts w:hint="eastAsia" w:ascii="仿宋_GB2312" w:hAnsi="宋体" w:eastAsia="仿宋_GB2312" w:cs="宋体"/>
          <w:b/>
          <w:bCs/>
          <w:color w:val="000000"/>
          <w:kern w:val="0"/>
          <w:sz w:val="24"/>
          <w:highlight w:val="none"/>
        </w:rPr>
        <w:t>对应的</w:t>
      </w:r>
      <w:r>
        <w:rPr>
          <w:rFonts w:hint="eastAsia" w:ascii="仿宋_GB2312" w:hAnsi="宋体" w:eastAsia="仿宋_GB2312" w:cs="宋体"/>
          <w:b/>
          <w:bCs/>
          <w:color w:val="000000"/>
          <w:kern w:val="0"/>
          <w:sz w:val="24"/>
          <w:highlight w:val="none"/>
          <w:lang w:eastAsia="zh-CN"/>
        </w:rPr>
        <w:t>产品（采购标的）为</w:t>
      </w:r>
      <w:r>
        <w:rPr>
          <w:rFonts w:hint="eastAsia" w:ascii="仿宋_GB2312" w:hAnsi="宋体" w:eastAsia="仿宋_GB2312" w:cs="宋体"/>
          <w:b/>
          <w:bCs/>
          <w:color w:val="000000"/>
          <w:kern w:val="0"/>
          <w:sz w:val="24"/>
          <w:highlight w:val="none"/>
          <w:u w:val="none"/>
        </w:rPr>
        <w:t>采购需求</w:t>
      </w:r>
      <w:r>
        <w:rPr>
          <w:rFonts w:hint="eastAsia" w:ascii="仿宋_GB2312" w:hAnsi="宋体" w:eastAsia="仿宋_GB2312" w:cs="宋体"/>
          <w:b/>
          <w:bCs/>
          <w:color w:val="000000"/>
          <w:kern w:val="0"/>
          <w:sz w:val="24"/>
          <w:highlight w:val="none"/>
          <w:u w:val="none"/>
          <w:lang w:eastAsia="zh-CN"/>
        </w:rPr>
        <w:t>第</w:t>
      </w:r>
      <w:r>
        <w:rPr>
          <w:rFonts w:hint="eastAsia" w:ascii="仿宋_GB2312" w:hAnsi="宋体" w:eastAsia="仿宋_GB2312" w:cs="宋体"/>
          <w:b/>
          <w:bCs/>
          <w:color w:val="000000"/>
          <w:kern w:val="0"/>
          <w:sz w:val="24"/>
          <w:highlight w:val="none"/>
          <w:u w:val="none"/>
          <w:lang w:val="en-US" w:eastAsia="zh-CN"/>
        </w:rPr>
        <w:t>1项标的</w:t>
      </w:r>
      <w:r>
        <w:rPr>
          <w:rFonts w:hint="eastAsia" w:ascii="仿宋_GB2312" w:hAnsi="宋体" w:eastAsia="仿宋_GB2312" w:cs="宋体"/>
          <w:b/>
          <w:bCs/>
          <w:color w:val="000000"/>
          <w:kern w:val="0"/>
          <w:sz w:val="24"/>
          <w:highlight w:val="none"/>
        </w:rPr>
        <w:t>。</w:t>
      </w:r>
    </w:p>
    <w:p>
      <w:pPr>
        <w:spacing w:line="360" w:lineRule="auto"/>
        <w:ind w:right="420" w:firstLine="482" w:firstLineChars="200"/>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2.生产厂名与厂址应与生产厂营业执照载明的相关信息保持一致。</w:t>
      </w:r>
    </w:p>
    <w:p>
      <w:pPr>
        <w:spacing w:line="360" w:lineRule="auto"/>
        <w:ind w:right="420" w:firstLine="482" w:firstLineChars="200"/>
        <w:rPr>
          <w:rFonts w:hint="eastAsia" w:ascii="仿宋_GB2312" w:hAnsi="宋体" w:eastAsia="仿宋_GB2312" w:cs="宋体"/>
          <w:b/>
          <w:bCs/>
          <w:color w:val="auto"/>
          <w:kern w:val="0"/>
          <w:sz w:val="24"/>
          <w:highlight w:val="none"/>
          <w:lang w:val="en-US" w:eastAsia="zh-CN"/>
        </w:rPr>
      </w:pPr>
      <w:r>
        <w:rPr>
          <w:rFonts w:hint="eastAsia" w:ascii="仿宋_GB2312" w:hAnsi="宋体" w:eastAsia="仿宋_GB2312" w:cs="宋体"/>
          <w:b/>
          <w:bCs/>
          <w:color w:val="auto"/>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pPr>
        <w:spacing w:line="360" w:lineRule="auto"/>
        <w:ind w:right="420" w:firstLine="482" w:firstLineChars="200"/>
        <w:rPr>
          <w:rFonts w:hint="eastAsia" w:ascii="仿宋_GB2312" w:hAnsi="宋体" w:eastAsia="仿宋_GB2312" w:cs="宋体"/>
          <w:b/>
          <w:bCs/>
          <w:color w:val="auto"/>
          <w:kern w:val="0"/>
          <w:sz w:val="24"/>
          <w:highlight w:val="none"/>
          <w:lang w:val="en-US" w:eastAsia="zh-CN"/>
        </w:rPr>
      </w:pPr>
      <w:r>
        <w:rPr>
          <w:rFonts w:hint="eastAsia" w:ascii="仿宋_GB2312" w:hAnsi="宋体" w:eastAsia="仿宋_GB2312" w:cs="宋体"/>
          <w:b/>
          <w:bCs/>
          <w:color w:val="auto"/>
          <w:kern w:val="0"/>
          <w:sz w:val="24"/>
          <w:highlight w:val="none"/>
          <w:lang w:val="en-US" w:eastAsia="zh-CN"/>
        </w:rPr>
        <w:t>4.</w:t>
      </w:r>
      <w:r>
        <w:rPr>
          <w:rFonts w:hint="eastAsia" w:ascii="仿宋_GB2312" w:hAnsi="宋体" w:eastAsia="仿宋_GB2312" w:cs="宋体"/>
          <w:b/>
          <w:bCs/>
          <w:color w:val="auto"/>
          <w:kern w:val="0"/>
          <w:sz w:val="24"/>
          <w:highlight w:val="none"/>
          <w:lang w:eastAsia="zh-CN"/>
        </w:rPr>
        <w:t>中标人</w:t>
      </w:r>
      <w:r>
        <w:rPr>
          <w:rFonts w:hint="eastAsia" w:ascii="仿宋_GB2312" w:hAnsi="宋体" w:eastAsia="仿宋_GB2312" w:cs="宋体"/>
          <w:b/>
          <w:bCs/>
          <w:color w:val="auto"/>
          <w:kern w:val="0"/>
          <w:sz w:val="24"/>
          <w:highlight w:val="none"/>
        </w:rPr>
        <w:t>提供的声明函或有关证明文件应当随</w:t>
      </w:r>
      <w:r>
        <w:rPr>
          <w:rFonts w:hint="eastAsia" w:ascii="仿宋_GB2312" w:hAnsi="宋体" w:eastAsia="仿宋_GB2312" w:cs="宋体"/>
          <w:b/>
          <w:bCs/>
          <w:color w:val="auto"/>
          <w:kern w:val="0"/>
          <w:sz w:val="24"/>
          <w:highlight w:val="none"/>
          <w:lang w:eastAsia="zh-CN"/>
        </w:rPr>
        <w:t>中标</w:t>
      </w:r>
      <w:r>
        <w:rPr>
          <w:rFonts w:hint="eastAsia" w:ascii="仿宋_GB2312" w:hAnsi="宋体" w:eastAsia="仿宋_GB2312" w:cs="宋体"/>
          <w:b/>
          <w:bCs/>
          <w:color w:val="auto"/>
          <w:kern w:val="0"/>
          <w:sz w:val="24"/>
          <w:highlight w:val="none"/>
        </w:rPr>
        <w:t>结果同时公告。其他未尽事宜按照《国务院办公厅关于在政府采购中实施本国产品标准及相关政策的通知》（国办发〔2025〕34号）执行。</w:t>
      </w:r>
    </w:p>
    <w:p>
      <w:pPr>
        <w:spacing w:line="360" w:lineRule="auto"/>
        <w:ind w:right="420" w:firstLine="482" w:firstLineChars="200"/>
        <w:rPr>
          <w:rFonts w:hint="eastAsia" w:ascii="仿宋_GB2312" w:hAnsi="宋体" w:eastAsia="仿宋_GB2312" w:cs="宋体"/>
          <w:b/>
          <w:bCs/>
          <w:color w:val="auto"/>
          <w:kern w:val="0"/>
          <w:sz w:val="24"/>
          <w:highlight w:val="none"/>
          <w:lang w:val="en-US" w:eastAsia="zh-CN"/>
        </w:rPr>
      </w:pPr>
      <w:r>
        <w:rPr>
          <w:rFonts w:hint="eastAsia" w:ascii="仿宋_GB2312" w:hAnsi="宋体" w:eastAsia="仿宋_GB2312" w:cs="宋体"/>
          <w:b/>
          <w:bCs/>
          <w:color w:val="auto"/>
          <w:kern w:val="0"/>
          <w:sz w:val="24"/>
          <w:highlight w:val="none"/>
          <w:lang w:val="en-US" w:eastAsia="zh-CN"/>
        </w:rPr>
        <w:br w:type="page"/>
      </w:r>
    </w:p>
    <w:p>
      <w:pPr>
        <w:rPr>
          <w:rFonts w:hint="default"/>
          <w:color w:val="auto"/>
          <w:highlight w:val="none"/>
          <w:lang w:val="en-US" w:eastAsia="zh-CN"/>
        </w:rPr>
      </w:pPr>
    </w:p>
    <w:p>
      <w:pPr>
        <w:snapToGrid w:val="0"/>
        <w:spacing w:line="360" w:lineRule="auto"/>
        <w:jc w:val="left"/>
        <w:rPr>
          <w:rFonts w:hint="eastAsia" w:ascii="仿宋_GB2312" w:hAnsi="宋体" w:eastAsia="仿宋_GB2312" w:cs="宋体"/>
          <w:b/>
          <w:bCs/>
          <w:color w:val="auto"/>
          <w:kern w:val="0"/>
          <w:sz w:val="33"/>
          <w:szCs w:val="33"/>
          <w:highlight w:val="none"/>
        </w:rPr>
      </w:pPr>
      <w:r>
        <w:rPr>
          <w:rFonts w:hint="eastAsia" w:ascii="仿宋_GB2312" w:hAnsi="宋体" w:eastAsia="仿宋_GB2312" w:cs="宋体"/>
          <w:b/>
          <w:bCs/>
          <w:color w:val="auto"/>
          <w:kern w:val="0"/>
          <w:sz w:val="33"/>
          <w:szCs w:val="33"/>
          <w:highlight w:val="none"/>
        </w:rPr>
        <w:t>附件</w:t>
      </w:r>
      <w:r>
        <w:rPr>
          <w:rFonts w:hint="eastAsia" w:ascii="仿宋_GB2312" w:hAnsi="宋体" w:eastAsia="仿宋_GB2312" w:cs="宋体"/>
          <w:b/>
          <w:bCs/>
          <w:color w:val="auto"/>
          <w:kern w:val="0"/>
          <w:sz w:val="33"/>
          <w:szCs w:val="33"/>
          <w:highlight w:val="none"/>
          <w:lang w:val="en-US" w:eastAsia="zh-CN"/>
        </w:rPr>
        <w:t>5</w:t>
      </w:r>
      <w:r>
        <w:rPr>
          <w:rFonts w:hint="eastAsia" w:ascii="仿宋_GB2312" w:hAnsi="宋体" w:eastAsia="仿宋_GB2312" w:cs="宋体"/>
          <w:b/>
          <w:bCs/>
          <w:color w:val="auto"/>
          <w:kern w:val="0"/>
          <w:sz w:val="33"/>
          <w:szCs w:val="33"/>
          <w:highlight w:val="none"/>
        </w:rPr>
        <w:t>：关于本国产品比例的承诺函</w:t>
      </w:r>
      <w:r>
        <w:rPr>
          <w:rFonts w:hint="eastAsia" w:ascii="仿宋_GB2312" w:hAnsi="宋体" w:eastAsia="仿宋_GB2312" w:cs="宋体"/>
          <w:b/>
          <w:bCs/>
          <w:color w:val="auto"/>
          <w:kern w:val="0"/>
          <w:sz w:val="33"/>
          <w:szCs w:val="33"/>
          <w:highlight w:val="none"/>
          <w:lang w:eastAsia="zh-CN"/>
        </w:rPr>
        <w:t>格式</w:t>
      </w:r>
      <w:r>
        <w:rPr>
          <w:rFonts w:hint="eastAsia" w:ascii="仿宋_GB2312" w:eastAsia="仿宋_GB2312"/>
          <w:b/>
          <w:bCs/>
          <w:color w:val="auto"/>
          <w:sz w:val="33"/>
          <w:szCs w:val="33"/>
          <w:highlight w:val="none"/>
        </w:rPr>
        <w:t>（当采购项目或者采购包中含有多种产品的，供应商还应当提供本承诺函）：</w:t>
      </w:r>
    </w:p>
    <w:p>
      <w:pPr>
        <w:spacing w:line="360" w:lineRule="auto"/>
        <w:jc w:val="center"/>
        <w:rPr>
          <w:rFonts w:hint="eastAsia" w:ascii="仿宋_GB2312" w:hAnsi="宋体" w:eastAsia="仿宋_GB2312" w:cs="宋体"/>
          <w:b/>
          <w:bCs/>
          <w:color w:val="auto"/>
          <w:kern w:val="0"/>
          <w:sz w:val="33"/>
          <w:szCs w:val="33"/>
          <w:highlight w:val="none"/>
        </w:rPr>
      </w:pPr>
    </w:p>
    <w:p>
      <w:pPr>
        <w:spacing w:line="360" w:lineRule="auto"/>
        <w:jc w:val="center"/>
        <w:rPr>
          <w:rFonts w:hint="eastAsia" w:ascii="仿宋_GB2312" w:hAnsi="宋体" w:eastAsia="仿宋_GB2312" w:cs="宋体"/>
          <w:b/>
          <w:bCs/>
          <w:color w:val="auto"/>
          <w:kern w:val="0"/>
          <w:sz w:val="33"/>
          <w:szCs w:val="33"/>
          <w:highlight w:val="none"/>
        </w:rPr>
      </w:pPr>
      <w:r>
        <w:rPr>
          <w:rFonts w:hint="eastAsia" w:ascii="仿宋_GB2312" w:hAnsi="宋体" w:eastAsia="仿宋_GB2312" w:cs="宋体"/>
          <w:b/>
          <w:bCs/>
          <w:color w:val="auto"/>
          <w:kern w:val="0"/>
          <w:sz w:val="33"/>
          <w:szCs w:val="33"/>
          <w:highlight w:val="none"/>
        </w:rPr>
        <w:t>关于本国产品比例的承诺函</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auto"/>
          <w:kern w:val="0"/>
          <w:sz w:val="24"/>
          <w:highlight w:val="none"/>
          <w:u w:val="none"/>
        </w:rPr>
      </w:pPr>
      <w:r>
        <w:rPr>
          <w:rFonts w:hint="eastAsia" w:ascii="仿宋_GB2312" w:hAnsi="宋体" w:eastAsia="仿宋_GB2312" w:cs="宋体"/>
          <w:color w:val="auto"/>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auto"/>
          <w:kern w:val="0"/>
          <w:sz w:val="24"/>
          <w:highlight w:val="none"/>
          <w:u w:val="none"/>
          <w:lang w:eastAsia="zh-CN"/>
        </w:rPr>
        <w:t>投标</w:t>
      </w:r>
      <w:r>
        <w:rPr>
          <w:rFonts w:hint="eastAsia" w:ascii="仿宋_GB2312" w:hAnsi="宋体" w:eastAsia="仿宋_GB2312" w:cs="宋体"/>
          <w:color w:val="auto"/>
          <w:kern w:val="0"/>
          <w:sz w:val="24"/>
          <w:highlight w:val="none"/>
          <w:u w:val="none"/>
        </w:rPr>
        <w:t>所提供的符合本国产品标准的产品成本之和占我公司（单位）本次</w:t>
      </w:r>
      <w:r>
        <w:rPr>
          <w:rFonts w:hint="eastAsia" w:ascii="仿宋_GB2312" w:hAnsi="宋体" w:eastAsia="仿宋_GB2312" w:cs="宋体"/>
          <w:color w:val="auto"/>
          <w:kern w:val="0"/>
          <w:sz w:val="24"/>
          <w:highlight w:val="none"/>
          <w:u w:val="none"/>
          <w:lang w:eastAsia="zh-CN"/>
        </w:rPr>
        <w:t>投标</w:t>
      </w:r>
      <w:r>
        <w:rPr>
          <w:rFonts w:hint="eastAsia" w:ascii="仿宋_GB2312" w:hAnsi="宋体" w:eastAsia="仿宋_GB2312" w:cs="宋体"/>
          <w:color w:val="auto"/>
          <w:kern w:val="0"/>
          <w:sz w:val="24"/>
          <w:highlight w:val="none"/>
          <w:u w:val="none"/>
        </w:rPr>
        <w:t>所提供的全部产品成本之和的比例达到80%以上。</w:t>
      </w:r>
    </w:p>
    <w:p>
      <w:pPr>
        <w:spacing w:line="360" w:lineRule="auto"/>
        <w:ind w:right="420" w:firstLine="480" w:firstLineChars="200"/>
        <w:rPr>
          <w:rFonts w:hint="eastAsia" w:ascii="仿宋_GB2312" w:hAnsi="宋体" w:eastAsia="仿宋_GB2312" w:cs="宋体"/>
          <w:color w:val="auto"/>
          <w:kern w:val="0"/>
          <w:sz w:val="24"/>
          <w:highlight w:val="none"/>
          <w:u w:val="none"/>
        </w:rPr>
      </w:pPr>
      <w:r>
        <w:rPr>
          <w:rFonts w:hint="eastAsia" w:ascii="仿宋_GB2312" w:hAnsi="宋体" w:eastAsia="仿宋_GB2312" w:cs="宋体"/>
          <w:color w:val="auto"/>
          <w:kern w:val="0"/>
          <w:sz w:val="24"/>
          <w:highlight w:val="none"/>
          <w:u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auto"/>
          <w:kern w:val="0"/>
          <w:sz w:val="24"/>
          <w:highlight w:val="none"/>
          <w:u w:val="none"/>
        </w:rPr>
      </w:pPr>
    </w:p>
    <w:p>
      <w:pPr>
        <w:spacing w:line="360" w:lineRule="auto"/>
        <w:ind w:right="420" w:firstLine="4320" w:firstLineChars="1800"/>
        <w:jc w:val="left"/>
        <w:rPr>
          <w:rFonts w:hint="eastAsia" w:ascii="仿宋_GB2312" w:hAnsi="宋体" w:eastAsia="仿宋_GB2312" w:cs="宋体"/>
          <w:color w:val="auto"/>
          <w:kern w:val="0"/>
          <w:sz w:val="24"/>
          <w:highlight w:val="none"/>
          <w:u w:val="none"/>
        </w:rPr>
      </w:pPr>
      <w:r>
        <w:rPr>
          <w:rFonts w:hint="eastAsia" w:ascii="仿宋_GB2312" w:hAnsi="宋体" w:eastAsia="仿宋_GB2312" w:cs="宋体"/>
          <w:color w:val="auto"/>
          <w:kern w:val="0"/>
          <w:sz w:val="24"/>
          <w:highlight w:val="none"/>
          <w:u w:val="none"/>
        </w:rPr>
        <w:t>公司（单位）名称（盖章）：　        </w:t>
      </w:r>
    </w:p>
    <w:p>
      <w:pPr>
        <w:spacing w:line="360" w:lineRule="auto"/>
        <w:ind w:right="420" w:firstLine="4560" w:firstLineChars="1900"/>
        <w:jc w:val="left"/>
        <w:rPr>
          <w:rFonts w:hint="eastAsia" w:ascii="仿宋_GB2312" w:hAnsi="宋体" w:eastAsia="仿宋_GB2312" w:cs="宋体"/>
          <w:color w:val="auto"/>
          <w:kern w:val="0"/>
          <w:sz w:val="24"/>
          <w:highlight w:val="none"/>
          <w:u w:val="none"/>
        </w:rPr>
      </w:pPr>
      <w:r>
        <w:rPr>
          <w:rFonts w:hint="eastAsia" w:ascii="仿宋_GB2312" w:hAnsi="宋体" w:eastAsia="仿宋_GB2312" w:cs="宋体"/>
          <w:color w:val="auto"/>
          <w:kern w:val="0"/>
          <w:sz w:val="24"/>
          <w:highlight w:val="none"/>
          <w:u w:val="none"/>
        </w:rPr>
        <w:t>日期：    年 　 月　  日         </w:t>
      </w:r>
    </w:p>
    <w:p>
      <w:pPr>
        <w:spacing w:line="360" w:lineRule="auto"/>
        <w:ind w:right="420" w:firstLine="482" w:firstLineChars="200"/>
        <w:rPr>
          <w:rFonts w:hint="eastAsia" w:ascii="仿宋_GB2312" w:hAnsi="宋体" w:eastAsia="仿宋_GB2312" w:cs="宋体"/>
          <w:b/>
          <w:bCs/>
          <w:color w:val="auto"/>
          <w:kern w:val="0"/>
          <w:sz w:val="24"/>
          <w:highlight w:val="none"/>
          <w:u w:val="none"/>
        </w:rPr>
      </w:pPr>
    </w:p>
    <w:p>
      <w:pPr>
        <w:spacing w:line="360" w:lineRule="auto"/>
        <w:ind w:right="420" w:firstLine="482" w:firstLineChars="200"/>
        <w:rPr>
          <w:rFonts w:hint="eastAsia" w:ascii="仿宋_GB2312" w:hAnsi="宋体" w:eastAsia="仿宋_GB2312" w:cs="宋体"/>
          <w:b/>
          <w:bCs/>
          <w:color w:val="auto"/>
          <w:kern w:val="0"/>
          <w:sz w:val="24"/>
          <w:highlight w:val="none"/>
          <w:u w:val="none"/>
          <w:lang w:eastAsia="zh-CN"/>
        </w:rPr>
      </w:pPr>
      <w:r>
        <w:rPr>
          <w:rFonts w:hint="eastAsia" w:ascii="仿宋_GB2312" w:hAnsi="宋体" w:eastAsia="仿宋_GB2312" w:cs="宋体"/>
          <w:b/>
          <w:bCs/>
          <w:color w:val="auto"/>
          <w:kern w:val="0"/>
          <w:sz w:val="24"/>
          <w:highlight w:val="none"/>
          <w:u w:val="none"/>
        </w:rPr>
        <w:t>注：1.当采购项目或者采购包中含有多种产品时，</w:t>
      </w:r>
      <w:r>
        <w:rPr>
          <w:rFonts w:hint="eastAsia" w:ascii="仿宋_GB2312" w:hAnsi="宋体" w:eastAsia="仿宋_GB2312" w:cs="宋体"/>
          <w:b/>
          <w:bCs/>
          <w:color w:val="auto"/>
          <w:kern w:val="0"/>
          <w:sz w:val="24"/>
          <w:highlight w:val="none"/>
          <w:u w:val="none"/>
          <w:lang w:eastAsia="zh-CN"/>
        </w:rPr>
        <w:t>投标人</w:t>
      </w:r>
      <w:r>
        <w:rPr>
          <w:rFonts w:hint="eastAsia" w:ascii="仿宋_GB2312" w:hAnsi="宋体" w:eastAsia="仿宋_GB2312" w:cs="宋体"/>
          <w:b/>
          <w:bCs/>
          <w:color w:val="auto"/>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auto"/>
          <w:kern w:val="0"/>
          <w:sz w:val="24"/>
          <w:highlight w:val="none"/>
          <w:u w:val="none"/>
          <w:lang w:eastAsia="zh-CN"/>
        </w:rPr>
        <w:t>；</w:t>
      </w:r>
    </w:p>
    <w:p>
      <w:pPr>
        <w:spacing w:line="360" w:lineRule="auto"/>
        <w:ind w:right="420" w:firstLine="482" w:firstLineChars="200"/>
        <w:rPr>
          <w:rFonts w:hint="eastAsia" w:ascii="仿宋_GB2312" w:hAnsi="宋体" w:eastAsia="仿宋_GB2312" w:cs="宋体"/>
          <w:b/>
          <w:bCs/>
          <w:color w:val="auto"/>
          <w:kern w:val="0"/>
          <w:sz w:val="24"/>
          <w:highlight w:val="none"/>
          <w:u w:val="none"/>
        </w:rPr>
      </w:pPr>
      <w:r>
        <w:rPr>
          <w:rFonts w:hint="eastAsia" w:ascii="仿宋_GB2312" w:hAnsi="宋体" w:eastAsia="仿宋_GB2312" w:cs="宋体"/>
          <w:b/>
          <w:bCs/>
          <w:color w:val="auto"/>
          <w:kern w:val="0"/>
          <w:sz w:val="24"/>
          <w:highlight w:val="none"/>
          <w:u w:val="none"/>
          <w:lang w:val="en-US" w:eastAsia="zh-CN"/>
        </w:rPr>
        <w:t>2.</w:t>
      </w:r>
      <w:r>
        <w:rPr>
          <w:rFonts w:hint="eastAsia" w:ascii="仿宋_GB2312" w:hAnsi="宋体" w:eastAsia="仿宋_GB2312" w:cs="宋体"/>
          <w:b/>
          <w:bCs/>
          <w:color w:val="auto"/>
          <w:kern w:val="0"/>
          <w:sz w:val="24"/>
          <w:highlight w:val="none"/>
          <w:u w:val="none"/>
          <w:lang w:eastAsia="zh-CN"/>
        </w:rPr>
        <w:t>中标人</w:t>
      </w:r>
      <w:r>
        <w:rPr>
          <w:rFonts w:hint="eastAsia" w:ascii="仿宋_GB2312" w:hAnsi="宋体" w:eastAsia="仿宋_GB2312" w:cs="宋体"/>
          <w:b/>
          <w:bCs/>
          <w:color w:val="auto"/>
          <w:kern w:val="0"/>
          <w:sz w:val="24"/>
          <w:highlight w:val="none"/>
          <w:u w:val="none"/>
        </w:rPr>
        <w:t>提供的声明函或有关证明文件应当随</w:t>
      </w:r>
      <w:r>
        <w:rPr>
          <w:rFonts w:hint="eastAsia" w:ascii="仿宋_GB2312" w:hAnsi="宋体" w:eastAsia="仿宋_GB2312" w:cs="宋体"/>
          <w:b/>
          <w:bCs/>
          <w:color w:val="auto"/>
          <w:kern w:val="0"/>
          <w:sz w:val="24"/>
          <w:highlight w:val="none"/>
          <w:u w:val="none"/>
          <w:lang w:val="en-US" w:eastAsia="zh-CN"/>
        </w:rPr>
        <w:t>中标</w:t>
      </w:r>
      <w:r>
        <w:rPr>
          <w:rFonts w:hint="eastAsia" w:ascii="仿宋_GB2312" w:hAnsi="宋体" w:eastAsia="仿宋_GB2312" w:cs="宋体"/>
          <w:b/>
          <w:bCs/>
          <w:color w:val="auto"/>
          <w:kern w:val="0"/>
          <w:sz w:val="24"/>
          <w:highlight w:val="none"/>
          <w:u w:val="none"/>
        </w:rPr>
        <w:t>结果同时公告。其他未尽事宜按照《国务院办公厅关于在政府采购中实施本国产品标准及相关政策的通知》（国办发〔2025〕34号）执行。</w:t>
      </w:r>
    </w:p>
    <w:p>
      <w:pPr>
        <w:spacing w:line="360" w:lineRule="auto"/>
        <w:ind w:right="420" w:firstLine="482" w:firstLineChars="200"/>
        <w:rPr>
          <w:rFonts w:hint="eastAsia" w:ascii="仿宋_GB2312" w:hAnsi="宋体" w:eastAsia="仿宋_GB2312" w:cs="宋体"/>
          <w:b/>
          <w:bCs/>
          <w:color w:val="auto"/>
          <w:kern w:val="0"/>
          <w:sz w:val="24"/>
          <w:highlight w:val="none"/>
          <w:u w:val="none"/>
        </w:rPr>
      </w:pPr>
      <w:r>
        <w:rPr>
          <w:rFonts w:hint="eastAsia" w:ascii="仿宋_GB2312" w:hAnsi="宋体" w:eastAsia="仿宋_GB2312" w:cs="宋体"/>
          <w:b/>
          <w:bCs/>
          <w:color w:val="auto"/>
          <w:kern w:val="0"/>
          <w:sz w:val="24"/>
          <w:highlight w:val="none"/>
          <w:u w:val="none"/>
          <w:lang w:val="en-US" w:eastAsia="zh-CN"/>
        </w:rPr>
        <w:t>3.</w:t>
      </w:r>
      <w:r>
        <w:rPr>
          <w:rFonts w:hint="eastAsia" w:ascii="仿宋_GB2312" w:hAnsi="宋体" w:eastAsia="仿宋_GB2312" w:cs="宋体"/>
          <w:b/>
          <w:bCs/>
          <w:color w:val="auto"/>
          <w:kern w:val="0"/>
          <w:sz w:val="24"/>
          <w:highlight w:val="none"/>
          <w:u w:val="none"/>
        </w:rPr>
        <w:t>当采购项目或者采购包中仅含有单一产品时，无须提供本声明函。</w:t>
      </w:r>
    </w:p>
    <w:p>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pStyle w:val="783"/>
        <w:rPr>
          <w:rFonts w:ascii="仿宋_GB2312" w:eastAsia="仿宋_GB2312"/>
          <w:b/>
          <w:bCs/>
          <w:color w:val="000000"/>
        </w:rPr>
      </w:pPr>
      <w:r>
        <w:rPr>
          <w:rFonts w:hint="eastAsia" w:ascii="仿宋_GB2312" w:eastAsia="仿宋_GB2312"/>
          <w:b/>
          <w:bCs/>
          <w:color w:val="000000"/>
        </w:rPr>
        <w:t>（2）投标报价明细表格式（必须提供）：</w:t>
      </w:r>
    </w:p>
    <w:p>
      <w:pPr>
        <w:pStyle w:val="783"/>
        <w:jc w:val="center"/>
        <w:rPr>
          <w:rFonts w:hint="eastAsia" w:ascii="仿宋_GB2312" w:eastAsia="仿宋_GB2312"/>
          <w:color w:val="000000"/>
        </w:rPr>
      </w:pPr>
      <w:r>
        <w:rPr>
          <w:rFonts w:hint="eastAsia" w:ascii="仿宋_GB2312" w:eastAsia="仿宋_GB2312"/>
          <w:b/>
          <w:bCs/>
          <w:color w:val="000000"/>
          <w:sz w:val="33"/>
          <w:szCs w:val="33"/>
        </w:rPr>
        <w:t>投标报价明细表</w:t>
      </w:r>
    </w:p>
    <w:p>
      <w:pPr>
        <w:pStyle w:val="783"/>
        <w:spacing w:line="405" w:lineRule="atLeast"/>
        <w:rPr>
          <w:rFonts w:hint="eastAsia" w:ascii="仿宋_GB2312" w:eastAsia="仿宋_GB2312"/>
          <w:color w:val="000000"/>
        </w:rPr>
      </w:pPr>
      <w:r>
        <w:rPr>
          <w:rFonts w:hint="eastAsia" w:ascii="仿宋_GB2312" w:eastAsia="仿宋_GB2312"/>
          <w:color w:val="000000"/>
        </w:rPr>
        <w:t>    项目名称：</w:t>
      </w:r>
    </w:p>
    <w:p>
      <w:pPr>
        <w:pStyle w:val="783"/>
        <w:spacing w:line="405" w:lineRule="atLeast"/>
        <w:rPr>
          <w:rFonts w:hint="eastAsia" w:ascii="仿宋_GB2312" w:eastAsia="仿宋_GB2312"/>
          <w:color w:val="000000"/>
        </w:rPr>
      </w:pPr>
      <w:r>
        <w:rPr>
          <w:rFonts w:hint="eastAsia" w:ascii="仿宋_GB2312" w:eastAsia="仿宋_GB2312"/>
          <w:color w:val="000000"/>
        </w:rPr>
        <w:t>    项目编号：</w:t>
      </w:r>
    </w:p>
    <w:p>
      <w:pPr>
        <w:pStyle w:val="783"/>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485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6"/>
        <w:gridCol w:w="1251"/>
        <w:gridCol w:w="1122"/>
        <w:gridCol w:w="707"/>
        <w:gridCol w:w="1148"/>
        <w:gridCol w:w="1167"/>
        <w:gridCol w:w="1115"/>
        <w:gridCol w:w="164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货物名称</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生产厂家</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品牌</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规格型号</w:t>
            </w:r>
          </w:p>
        </w:tc>
        <w:tc>
          <w:tcPr>
            <w:tcW w:w="116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数量及单位</w:t>
            </w:r>
          </w:p>
        </w:tc>
        <w:tc>
          <w:tcPr>
            <w:tcW w:w="1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单价</w:t>
            </w:r>
          </w:p>
        </w:tc>
        <w:tc>
          <w:tcPr>
            <w:tcW w:w="16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单项合价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 </w:t>
            </w:r>
          </w:p>
        </w:tc>
        <w:tc>
          <w:tcPr>
            <w:tcW w:w="116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 </w:t>
            </w:r>
          </w:p>
        </w:tc>
        <w:tc>
          <w:tcPr>
            <w:tcW w:w="1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 </w:t>
            </w:r>
          </w:p>
        </w:tc>
        <w:tc>
          <w:tcPr>
            <w:tcW w:w="16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 </w:t>
            </w:r>
          </w:p>
        </w:tc>
        <w:tc>
          <w:tcPr>
            <w:tcW w:w="116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 </w:t>
            </w:r>
          </w:p>
        </w:tc>
        <w:tc>
          <w:tcPr>
            <w:tcW w:w="1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 </w:t>
            </w:r>
          </w:p>
        </w:tc>
        <w:tc>
          <w:tcPr>
            <w:tcW w:w="16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826"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专用耗材</w:t>
            </w:r>
          </w:p>
        </w:tc>
        <w:tc>
          <w:tcPr>
            <w:tcW w:w="5076"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jc w:val="center"/>
              <w:rPr>
                <w:rFonts w:hint="eastAsia" w:ascii="仿宋_GB2312" w:eastAsia="仿宋_GB2312"/>
                <w:color w:val="000000"/>
              </w:rPr>
            </w:pPr>
            <w:r>
              <w:rPr>
                <w:rFonts w:hint="eastAsia" w:ascii="仿宋_GB2312" w:eastAsia="仿宋_GB2312"/>
                <w:color w:val="000000"/>
              </w:rPr>
              <w:t>已含在投标报价中</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902" w:type="dxa"/>
            <w:gridSpan w:val="8"/>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3"/>
              <w:spacing w:line="405" w:lineRule="atLeast"/>
              <w:rPr>
                <w:rFonts w:hint="eastAsia" w:ascii="仿宋_GB2312" w:eastAsia="仿宋_GB2312"/>
                <w:color w:val="000000"/>
              </w:rPr>
            </w:pPr>
            <w:r>
              <w:rPr>
                <w:rFonts w:hint="eastAsia" w:ascii="仿宋_GB2312" w:eastAsia="仿宋_GB2312"/>
                <w:color w:val="000000"/>
              </w:rPr>
              <w:t>投标总价</w:t>
            </w:r>
            <w:r>
              <w:rPr>
                <w:rFonts w:hint="eastAsia" w:ascii="仿宋_GB2312" w:eastAsia="仿宋_GB2312"/>
                <w:color w:val="000000"/>
                <w:lang w:eastAsia="zh-CN"/>
              </w:rPr>
              <w:t>大</w:t>
            </w:r>
            <w:r>
              <w:rPr>
                <w:rFonts w:hint="eastAsia" w:ascii="仿宋_GB2312" w:eastAsia="仿宋_GB2312"/>
                <w:color w:val="000000"/>
              </w:rPr>
              <w:t>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783"/>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b/>
          <w:bCs/>
          <w:color w:val="000000"/>
        </w:rPr>
        <w:t xml:space="preserve">    </w:t>
      </w:r>
      <w:r>
        <w:rPr>
          <w:rFonts w:hint="eastAsia" w:ascii="仿宋_GB2312" w:eastAsia="仿宋_GB2312"/>
          <w:color w:val="000000"/>
        </w:rPr>
        <w:t xml:space="preserve"> </w:t>
      </w:r>
      <w:r>
        <w:rPr>
          <w:rFonts w:hint="eastAsia" w:ascii="仿宋_GB2312" w:eastAsia="仿宋_GB2312"/>
          <w:color w:val="000000"/>
          <w:lang w:val="en-US" w:eastAsia="zh-CN"/>
        </w:rPr>
        <w:t>4</w:t>
      </w:r>
      <w:r>
        <w:rPr>
          <w:rFonts w:hint="eastAsia" w:ascii="仿宋_GB2312" w:eastAsia="仿宋_GB2312"/>
          <w:color w:val="000000"/>
        </w:rPr>
        <w:t>投标报价明细表单价汇总须与投标总价一致，投标总价须与开标一览表投标总报价一致。</w:t>
      </w:r>
    </w:p>
    <w:p>
      <w:pPr>
        <w:pStyle w:val="783"/>
        <w:spacing w:line="405" w:lineRule="atLeast"/>
        <w:rPr>
          <w:rFonts w:hint="eastAsia" w:ascii="仿宋_GB2312" w:eastAsia="仿宋_GB2312"/>
          <w:color w:val="000000"/>
        </w:rPr>
      </w:pPr>
      <w:r>
        <w:rPr>
          <w:rFonts w:hint="eastAsia" w:ascii="仿宋_GB2312" w:eastAsia="仿宋_GB2312"/>
          <w:color w:val="000000"/>
        </w:rPr>
        <w:t> </w:t>
      </w:r>
    </w:p>
    <w:p>
      <w:pPr>
        <w:pStyle w:val="783"/>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pPr>
        <w:pStyle w:val="783"/>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83"/>
        <w:jc w:val="right"/>
        <w:rPr>
          <w:rFonts w:hint="eastAsia" w:ascii="仿宋_GB2312" w:eastAsia="仿宋_GB2312"/>
          <w:color w:val="000000"/>
        </w:rPr>
      </w:pPr>
      <w:r>
        <w:rPr>
          <w:rFonts w:hint="eastAsia" w:ascii="仿宋_GB2312" w:eastAsia="仿宋_GB2312"/>
          <w:color w:val="000000"/>
        </w:rPr>
        <w:t>                                                          日期：   年 月 日</w:t>
      </w:r>
    </w:p>
    <w:p>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pPr>
        <w:spacing w:line="276" w:lineRule="auto"/>
        <w:rPr>
          <w:rFonts w:hint="eastAsia" w:ascii="仿宋_GB2312" w:hAnsi="宋体" w:eastAsia="仿宋_GB2312"/>
          <w:b/>
          <w:bCs/>
          <w:w w:val="95"/>
          <w:sz w:val="56"/>
          <w:szCs w:val="56"/>
        </w:rPr>
      </w:pPr>
    </w:p>
    <w:p>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pPr>
        <w:snapToGrid w:val="0"/>
        <w:spacing w:before="50" w:after="50"/>
        <w:rPr>
          <w:rFonts w:ascii="仿宋_GB2312" w:eastAsia="仿宋_GB2312"/>
          <w:b/>
          <w:bCs/>
          <w:sz w:val="24"/>
        </w:rPr>
      </w:pPr>
    </w:p>
    <w:p>
      <w:pPr>
        <w:tabs>
          <w:tab w:val="left" w:pos="3870"/>
          <w:tab w:val="left" w:pos="4085"/>
        </w:tabs>
        <w:snapToGrid w:val="0"/>
        <w:spacing w:line="400" w:lineRule="exact"/>
        <w:jc w:val="center"/>
        <w:rPr>
          <w:sz w:val="44"/>
          <w:szCs w:val="44"/>
        </w:rPr>
      </w:pPr>
      <w:r>
        <w:rPr>
          <w:sz w:val="44"/>
          <w:szCs w:val="44"/>
        </w:rPr>
        <w:t>目    录</w:t>
      </w:r>
    </w:p>
    <w:p>
      <w:pPr>
        <w:pStyle w:val="381"/>
        <w:adjustRightInd w:val="0"/>
        <w:snapToGrid w:val="0"/>
        <w:spacing w:before="0" w:beforeAutospacing="0" w:after="0" w:afterAutospacing="0" w:line="400" w:lineRule="atLeast"/>
        <w:ind w:left="-840" w:leftChars="-400" w:firstLine="480" w:firstLineChars="200"/>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pPr>
        <w:pStyle w:val="381"/>
        <w:adjustRightInd w:val="0"/>
        <w:snapToGrid w:val="0"/>
        <w:spacing w:before="0" w:beforeAutospacing="0" w:after="0" w:afterAutospacing="0" w:line="400" w:lineRule="atLeast"/>
        <w:ind w:left="-840" w:leftChars="-400" w:firstLine="480" w:firstLineChars="200"/>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pPr>
        <w:pStyle w:val="381"/>
        <w:adjustRightInd w:val="0"/>
        <w:snapToGrid w:val="0"/>
        <w:spacing w:before="0" w:beforeAutospacing="0" w:after="0" w:afterAutospacing="0" w:line="400" w:lineRule="atLeast"/>
        <w:ind w:left="-840" w:leftChars="-400" w:firstLine="480" w:firstLineChars="200"/>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381"/>
        <w:numPr>
          <w:ilvl w:val="0"/>
          <w:numId w:val="5"/>
        </w:numPr>
        <w:adjustRightInd/>
        <w:snapToGrid/>
        <w:spacing w:before="0" w:beforeAutospacing="0" w:after="0" w:afterAutospacing="0" w:line="400" w:lineRule="atLeast"/>
        <w:ind w:left="-363" w:leftChars="0" w:firstLine="480" w:firstLineChars="200"/>
        <w:rPr>
          <w:rFonts w:hint="eastAsia" w:ascii="仿宋_GB2312" w:eastAsia="仿宋_GB2312"/>
          <w:color w:val="000000"/>
        </w:rPr>
      </w:pPr>
      <w:r>
        <w:rPr>
          <w:rFonts w:hint="eastAsia" w:ascii="仿宋_GB2312" w:eastAsia="仿宋_GB2312"/>
          <w:color w:val="000000"/>
        </w:rPr>
        <w:t>投标人项目经验一览表（如有）………………………………………………</w:t>
      </w:r>
    </w:p>
    <w:p>
      <w:pPr>
        <w:pStyle w:val="381"/>
        <w:numPr>
          <w:ilvl w:val="0"/>
          <w:numId w:val="5"/>
        </w:numPr>
        <w:adjustRightInd/>
        <w:snapToGrid/>
        <w:spacing w:before="0" w:beforeAutospacing="0" w:after="0" w:afterAutospacing="0" w:line="400" w:lineRule="atLeast"/>
        <w:ind w:left="-360" w:firstLine="480" w:firstLineChars="200"/>
        <w:rPr>
          <w:rFonts w:hint="eastAsia" w:ascii="仿宋_GB2312" w:eastAsia="仿宋_GB2312"/>
          <w:color w:val="000000"/>
        </w:rPr>
      </w:pPr>
      <w:r>
        <w:rPr>
          <w:rFonts w:hint="eastAsia" w:ascii="仿宋_GB2312" w:eastAsia="仿宋_GB2312"/>
          <w:color w:val="000000"/>
        </w:rPr>
        <w:t>项目实施方案（如有）…………………………………………………………</w:t>
      </w:r>
    </w:p>
    <w:p>
      <w:pPr>
        <w:pStyle w:val="381"/>
        <w:numPr>
          <w:ilvl w:val="0"/>
          <w:numId w:val="5"/>
        </w:numPr>
        <w:adjustRightInd/>
        <w:snapToGrid/>
        <w:spacing w:before="0" w:beforeAutospacing="0" w:after="0" w:afterAutospacing="0" w:line="400" w:lineRule="atLeast"/>
        <w:ind w:left="-360" w:firstLine="480" w:firstLineChars="200"/>
        <w:rPr>
          <w:rFonts w:hint="eastAsia" w:ascii="仿宋_GB2312" w:eastAsia="仿宋_GB2312"/>
          <w:color w:val="000000"/>
        </w:rPr>
      </w:pPr>
      <w:r>
        <w:rPr>
          <w:rFonts w:hint="eastAsia" w:ascii="仿宋_GB2312" w:eastAsia="仿宋_GB2312"/>
          <w:color w:val="000000"/>
        </w:rPr>
        <w:t>实施进度计划和工期保证</w:t>
      </w:r>
      <w:r>
        <w:rPr>
          <w:rFonts w:hint="eastAsia" w:ascii="仿宋_GB2312" w:eastAsia="仿宋_GB2312"/>
          <w:color w:val="000000"/>
          <w:lang w:eastAsia="zh-CN"/>
        </w:rPr>
        <w:t>方案</w:t>
      </w:r>
      <w:r>
        <w:rPr>
          <w:rFonts w:hint="eastAsia" w:ascii="仿宋_GB2312" w:eastAsia="仿宋_GB2312"/>
          <w:color w:val="000000"/>
        </w:rPr>
        <w:t>（</w:t>
      </w:r>
      <w:r>
        <w:rPr>
          <w:rFonts w:hint="eastAsia" w:ascii="仿宋_GB2312" w:eastAsia="仿宋_GB2312"/>
          <w:color w:val="000000"/>
          <w:lang w:eastAsia="zh-CN"/>
        </w:rPr>
        <w:t>如</w:t>
      </w:r>
      <w:r>
        <w:rPr>
          <w:rFonts w:hint="eastAsia" w:ascii="仿宋_GB2312" w:eastAsia="仿宋_GB2312"/>
          <w:color w:val="000000"/>
        </w:rPr>
        <w:t>有）………………………………………</w:t>
      </w:r>
    </w:p>
    <w:p>
      <w:pPr>
        <w:pStyle w:val="381"/>
        <w:numPr>
          <w:ilvl w:val="0"/>
          <w:numId w:val="5"/>
        </w:numPr>
        <w:adjustRightInd/>
        <w:snapToGrid/>
        <w:spacing w:before="0" w:beforeAutospacing="0" w:after="0" w:afterAutospacing="0" w:line="400" w:lineRule="atLeast"/>
        <w:ind w:left="-360" w:firstLine="480" w:firstLineChars="200"/>
        <w:rPr>
          <w:rFonts w:hint="eastAsia" w:ascii="仿宋_GB2312" w:eastAsia="仿宋_GB2312"/>
          <w:color w:val="000000"/>
        </w:rPr>
      </w:pPr>
      <w:r>
        <w:rPr>
          <w:rFonts w:hint="eastAsia" w:ascii="仿宋_GB2312" w:eastAsia="仿宋_GB2312"/>
          <w:color w:val="000000"/>
        </w:rPr>
        <w:t>技术培训方案（如有）…………………………………………………………</w:t>
      </w:r>
    </w:p>
    <w:p>
      <w:pPr>
        <w:pStyle w:val="381"/>
        <w:numPr>
          <w:ilvl w:val="0"/>
          <w:numId w:val="5"/>
        </w:numPr>
        <w:adjustRightInd/>
        <w:snapToGrid/>
        <w:spacing w:before="0" w:beforeAutospacing="0" w:after="0" w:afterAutospacing="0" w:line="400" w:lineRule="atLeast"/>
        <w:ind w:left="-360" w:firstLine="480" w:firstLineChars="200"/>
        <w:rPr>
          <w:rFonts w:hint="eastAsia" w:ascii="仿宋_GB2312" w:eastAsia="仿宋_GB2312"/>
          <w:color w:val="000000"/>
        </w:rPr>
      </w:pPr>
      <w:r>
        <w:rPr>
          <w:rFonts w:hint="eastAsia" w:ascii="仿宋_GB2312" w:eastAsia="仿宋_GB2312"/>
          <w:color w:val="000000"/>
        </w:rPr>
        <w:t>售后服务方案（如有）…………………………………………………………</w:t>
      </w:r>
    </w:p>
    <w:p>
      <w:pPr>
        <w:pStyle w:val="381"/>
        <w:numPr>
          <w:ilvl w:val="0"/>
          <w:numId w:val="5"/>
        </w:numPr>
        <w:adjustRightInd/>
        <w:snapToGrid/>
        <w:spacing w:before="0" w:beforeAutospacing="0" w:after="0" w:afterAutospacing="0" w:line="400" w:lineRule="atLeast"/>
        <w:ind w:left="-360" w:firstLine="480" w:firstLineChars="200"/>
        <w:rPr>
          <w:rFonts w:hint="eastAsia" w:ascii="仿宋_GB2312" w:eastAsia="仿宋_GB2312"/>
          <w:color w:val="000000"/>
        </w:rPr>
      </w:pPr>
      <w:r>
        <w:rPr>
          <w:rFonts w:hint="eastAsia" w:ascii="仿宋_GB2312" w:eastAsia="仿宋_GB2312"/>
          <w:color w:val="000000"/>
        </w:rPr>
        <w:t>投标人具备有效的质量管理体系认证证书（如有）…………………………</w:t>
      </w:r>
    </w:p>
    <w:p>
      <w:pPr>
        <w:pStyle w:val="381"/>
        <w:numPr>
          <w:ilvl w:val="0"/>
          <w:numId w:val="5"/>
        </w:numPr>
        <w:adjustRightInd/>
        <w:snapToGrid/>
        <w:spacing w:before="0" w:beforeAutospacing="0" w:after="0" w:afterAutospacing="0" w:line="400" w:lineRule="atLeast"/>
        <w:ind w:left="-363" w:firstLine="480" w:firstLineChars="200"/>
        <w:rPr>
          <w:rFonts w:hint="eastAsia" w:ascii="仿宋_GB2312" w:eastAsia="仿宋_GB2312"/>
          <w:color w:val="000000"/>
        </w:rPr>
      </w:pPr>
      <w:r>
        <w:rPr>
          <w:rFonts w:hint="eastAsia" w:ascii="仿宋_GB2312" w:eastAsia="仿宋_GB2312"/>
          <w:color w:val="000000"/>
        </w:rPr>
        <w:t>投标产品由国家确定的认证机构出具的处于有效期之内的环境标志产品认证证书（如有）………………………………………………………………………………</w:t>
      </w:r>
      <w:r>
        <w:rPr>
          <w:rFonts w:hint="eastAsia" w:ascii="仿宋_GB2312" w:eastAsia="仿宋_GB2312"/>
          <w:color w:val="000000"/>
          <w:lang w:val="en-US" w:eastAsia="zh-CN"/>
        </w:rPr>
        <w:t xml:space="preserve">          </w:t>
      </w:r>
    </w:p>
    <w:p>
      <w:pPr>
        <w:pStyle w:val="381"/>
        <w:numPr>
          <w:ilvl w:val="0"/>
          <w:numId w:val="5"/>
        </w:numPr>
        <w:adjustRightInd/>
        <w:snapToGrid/>
        <w:spacing w:before="0" w:beforeAutospacing="0" w:after="0" w:afterAutospacing="0" w:line="400" w:lineRule="atLeast"/>
        <w:ind w:left="-363" w:firstLine="480" w:firstLineChars="200"/>
        <w:rPr>
          <w:rFonts w:hint="eastAsia" w:ascii="仿宋_GB2312" w:eastAsia="仿宋_GB2312"/>
          <w:color w:val="000000"/>
          <w:lang w:eastAsia="zh-CN"/>
        </w:rPr>
      </w:pPr>
      <w:r>
        <w:rPr>
          <w:rFonts w:hint="eastAsia" w:ascii="仿宋_GB2312" w:eastAsia="仿宋_GB2312"/>
          <w:color w:val="000000"/>
        </w:rPr>
        <w:t>投标人对本项目的合理化建议和改进措施（如有，格式自拟）……………</w:t>
      </w:r>
    </w:p>
    <w:p>
      <w:pPr>
        <w:pStyle w:val="381"/>
        <w:numPr>
          <w:ilvl w:val="0"/>
          <w:numId w:val="5"/>
        </w:numPr>
        <w:adjustRightInd/>
        <w:snapToGrid/>
        <w:spacing w:before="0" w:beforeAutospacing="0" w:after="0" w:afterAutospacing="0" w:line="400" w:lineRule="atLeast"/>
        <w:ind w:left="-363" w:firstLine="480" w:firstLineChars="200"/>
        <w:rPr>
          <w:rFonts w:hint="eastAsia" w:ascii="仿宋_GB2312" w:eastAsia="仿宋_GB2312"/>
          <w:color w:val="000000"/>
          <w:lang w:eastAsia="zh-CN"/>
        </w:rPr>
      </w:pPr>
      <w:r>
        <w:rPr>
          <w:rFonts w:hint="eastAsia" w:ascii="仿宋_GB2312" w:eastAsia="仿宋_GB2312"/>
          <w:color w:val="000000"/>
        </w:rPr>
        <w:t>投标人认为必要提供的声明及文件资料（如有，格式自拟）………………</w:t>
      </w:r>
    </w:p>
    <w:p>
      <w:pPr>
        <w:pStyle w:val="381"/>
        <w:spacing w:before="0" w:beforeAutospacing="0" w:after="0" w:afterAutospacing="0" w:line="400" w:lineRule="atLeast"/>
        <w:rPr>
          <w:rFonts w:hint="eastAsia" w:ascii="仿宋_GB2312" w:eastAsia="仿宋_GB2312"/>
          <w:color w:val="000000"/>
        </w:rPr>
      </w:pPr>
    </w:p>
    <w:p>
      <w:pPr>
        <w:widowControl/>
        <w:spacing w:line="400" w:lineRule="exact"/>
        <w:jc w:val="left"/>
        <w:rPr>
          <w:rFonts w:hint="eastAsia" w:ascii="仿宋_GB2312" w:hAnsi="Courier New" w:eastAsia="仿宋_GB2312" w:cs="Courier New"/>
          <w:b/>
          <w:color w:val="000000"/>
          <w:sz w:val="24"/>
        </w:rPr>
      </w:pPr>
    </w:p>
    <w:p>
      <w:pPr>
        <w:spacing w:line="400" w:lineRule="exact"/>
        <w:jc w:val="left"/>
        <w:rPr>
          <w:rFonts w:hint="eastAsia" w:ascii="仿宋_GB2312" w:hAnsi="Courier New" w:eastAsia="仿宋_GB2312" w:cs="Courier New"/>
          <w:b/>
          <w:color w:val="000000"/>
          <w:sz w:val="24"/>
        </w:rPr>
      </w:pPr>
    </w:p>
    <w:p>
      <w:pPr>
        <w:pStyle w:val="2"/>
        <w:rPr>
          <w:rFonts w:hint="eastAsia" w:ascii="仿宋_GB2312" w:hAnsi="Courier New" w:eastAsia="仿宋_GB2312" w:cs="Courier New"/>
          <w:b/>
          <w:color w:val="000000"/>
          <w:sz w:val="24"/>
        </w:rPr>
      </w:pPr>
    </w:p>
    <w:p>
      <w:pPr>
        <w:pStyle w:val="2"/>
        <w:rPr>
          <w:rFonts w:hint="eastAsia" w:ascii="仿宋_GB2312" w:hAnsi="Courier New" w:eastAsia="仿宋_GB2312" w:cs="Courier New"/>
          <w:b/>
          <w:color w:val="000000"/>
          <w:sz w:val="24"/>
        </w:rPr>
      </w:pPr>
    </w:p>
    <w:p>
      <w:pPr>
        <w:pStyle w:val="2"/>
        <w:rPr>
          <w:rFonts w:hint="eastAsia" w:ascii="仿宋_GB2312" w:hAnsi="Courier New" w:eastAsia="仿宋_GB2312" w:cs="Courier New"/>
          <w:b/>
          <w:color w:val="000000"/>
          <w:sz w:val="24"/>
        </w:rPr>
      </w:pPr>
    </w:p>
    <w:p>
      <w:pPr>
        <w:pStyle w:val="2"/>
        <w:rPr>
          <w:rFonts w:hint="eastAsia" w:ascii="仿宋_GB2312" w:hAnsi="Courier New" w:eastAsia="仿宋_GB2312" w:cs="Courier New"/>
          <w:b/>
          <w:color w:val="000000"/>
          <w:sz w:val="24"/>
        </w:rPr>
      </w:pPr>
    </w:p>
    <w:p>
      <w:pPr>
        <w:pStyle w:val="2"/>
        <w:rPr>
          <w:rFonts w:hint="eastAsia" w:ascii="仿宋_GB2312" w:hAnsi="Courier New" w:eastAsia="仿宋_GB2312" w:cs="Courier New"/>
          <w:b/>
          <w:color w:val="000000"/>
          <w:sz w:val="24"/>
        </w:rPr>
      </w:pPr>
    </w:p>
    <w:p>
      <w:pPr>
        <w:pStyle w:val="2"/>
        <w:rPr>
          <w:rFonts w:hint="eastAsia" w:ascii="仿宋_GB2312" w:hAnsi="Courier New" w:eastAsia="仿宋_GB2312" w:cs="Courier New"/>
          <w:b/>
          <w:color w:val="000000"/>
          <w:sz w:val="24"/>
        </w:rPr>
      </w:pPr>
    </w:p>
    <w:p>
      <w:pPr>
        <w:pStyle w:val="2"/>
        <w:rPr>
          <w:rFonts w:hint="eastAsia" w:ascii="仿宋_GB2312" w:hAnsi="Courier New" w:eastAsia="仿宋_GB2312" w:cs="Courier New"/>
          <w:b/>
          <w:color w:val="000000"/>
          <w:sz w:val="24"/>
        </w:rPr>
      </w:pPr>
    </w:p>
    <w:p>
      <w:pPr>
        <w:pStyle w:val="2"/>
        <w:rPr>
          <w:rFonts w:hint="eastAsia" w:ascii="仿宋_GB2312" w:hAnsi="Courier New" w:eastAsia="仿宋_GB2312" w:cs="Courier New"/>
          <w:b/>
          <w:color w:val="000000"/>
          <w:sz w:val="24"/>
        </w:rPr>
      </w:pPr>
    </w:p>
    <w:p>
      <w:pPr>
        <w:pStyle w:val="2"/>
        <w:rPr>
          <w:rFonts w:hint="eastAsia" w:ascii="仿宋_GB2312" w:hAnsi="Courier New" w:eastAsia="仿宋_GB2312" w:cs="Courier New"/>
          <w:b/>
          <w:color w:val="000000"/>
          <w:sz w:val="24"/>
        </w:rPr>
      </w:pPr>
    </w:p>
    <w:p>
      <w:pPr>
        <w:pStyle w:val="2"/>
        <w:rPr>
          <w:rFonts w:hint="eastAsia" w:ascii="仿宋_GB2312" w:hAnsi="Courier New" w:eastAsia="仿宋_GB2312" w:cs="Courier New"/>
          <w:b/>
          <w:color w:val="000000"/>
          <w:sz w:val="24"/>
        </w:rPr>
      </w:pPr>
    </w:p>
    <w:p>
      <w:pPr>
        <w:pStyle w:val="2"/>
        <w:rPr>
          <w:rFonts w:hint="eastAsia" w:ascii="仿宋_GB2312" w:hAnsi="Courier New" w:eastAsia="仿宋_GB2312" w:cs="Courier New"/>
          <w:b/>
          <w:color w:val="000000"/>
          <w:sz w:val="24"/>
        </w:rPr>
      </w:pPr>
    </w:p>
    <w:p>
      <w:pPr>
        <w:pStyle w:val="2"/>
        <w:rPr>
          <w:rFonts w:hint="eastAsia" w:ascii="仿宋_GB2312" w:hAnsi="Courier New" w:eastAsia="仿宋_GB2312" w:cs="Courier New"/>
          <w:b/>
          <w:color w:val="000000"/>
          <w:sz w:val="24"/>
        </w:rPr>
      </w:pPr>
    </w:p>
    <w:p>
      <w:pPr>
        <w:pStyle w:val="2"/>
        <w:rPr>
          <w:rFonts w:hint="eastAsia" w:ascii="仿宋_GB2312" w:hAnsi="Courier New" w:eastAsia="仿宋_GB2312" w:cs="Courier New"/>
          <w:b/>
          <w:color w:val="000000"/>
          <w:sz w:val="24"/>
        </w:rPr>
      </w:pPr>
    </w:p>
    <w:p>
      <w:pPr>
        <w:pStyle w:val="2"/>
        <w:rPr>
          <w:rFonts w:hint="eastAsia" w:ascii="仿宋_GB2312" w:hAnsi="Courier New" w:eastAsia="仿宋_GB2312" w:cs="Courier New"/>
          <w:b/>
          <w:color w:val="000000"/>
          <w:sz w:val="24"/>
        </w:rPr>
      </w:pPr>
    </w:p>
    <w:p>
      <w:pPr>
        <w:spacing w:line="400" w:lineRule="exact"/>
        <w:jc w:val="left"/>
        <w:rPr>
          <w:rFonts w:hint="eastAsia" w:ascii="仿宋_GB2312" w:hAnsi="Courier New" w:eastAsia="仿宋_GB2312" w:cs="Courier New"/>
          <w:b/>
          <w:color w:val="000000"/>
          <w:sz w:val="24"/>
        </w:rPr>
      </w:pPr>
    </w:p>
    <w:p>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pPr>
        <w:pStyle w:val="26"/>
        <w:ind w:left="-10" w:firstLine="6" w:firstLineChars="3"/>
        <w:jc w:val="center"/>
        <w:rPr>
          <w:rFonts w:hint="eastAsia" w:ascii="仿宋_GB2312" w:hAnsi="宋体" w:eastAsia="仿宋_GB2312"/>
          <w:b/>
        </w:rPr>
      </w:pPr>
    </w:p>
    <w:p>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柳州市第一职业技术学校</w:t>
      </w:r>
      <w:r>
        <w:rPr>
          <w:rFonts w:hint="eastAsia" w:ascii="仿宋_GB2312" w:eastAsia="仿宋_GB2312"/>
          <w:szCs w:val="21"/>
          <w:u w:val="single"/>
        </w:rPr>
        <w:t>、柳州市政府集中采购中心</w:t>
      </w:r>
      <w:r>
        <w:rPr>
          <w:rFonts w:hint="eastAsia" w:ascii="仿宋_GB2312" w:eastAsia="仿宋_GB2312"/>
          <w:szCs w:val="21"/>
        </w:rPr>
        <w:t>：</w:t>
      </w:r>
    </w:p>
    <w:p>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21" w:name="_Hlk101431499"/>
      <w:r>
        <w:rPr>
          <w:rFonts w:hint="eastAsia" w:ascii="仿宋_GB2312" w:eastAsia="仿宋_GB2312"/>
          <w:szCs w:val="21"/>
        </w:rPr>
        <w:t>，并承诺我方向贵方提交的所有投标文件、资料都是准确的和真实的。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21"/>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jc w:val="center"/>
        <w:rPr>
          <w:rFonts w:ascii="仿宋_GB2312" w:eastAsia="仿宋_GB2312"/>
          <w:szCs w:val="21"/>
          <w:u w:val="single"/>
        </w:rPr>
      </w:pPr>
    </w:p>
    <w:p>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360" w:lineRule="exact"/>
        <w:ind w:firstLine="482" w:firstLineChars="200"/>
        <w:rPr>
          <w:rFonts w:hint="eastAsia" w:ascii="仿宋_GB2312" w:hAnsi="宋体" w:eastAsia="仿宋_GB2312"/>
          <w:b/>
          <w:bCs/>
          <w:sz w:val="24"/>
        </w:rPr>
        <w:sectPr>
          <w:pgSz w:w="11906" w:h="16838"/>
          <w:pgMar w:top="1440" w:right="1440" w:bottom="1440" w:left="1880" w:header="851" w:footer="992" w:gutter="0"/>
          <w:cols w:space="720" w:num="1"/>
          <w:docGrid w:linePitch="312" w:charSpace="0"/>
        </w:sectPr>
      </w:pPr>
    </w:p>
    <w:p>
      <w:pPr>
        <w:snapToGrid w:val="0"/>
        <w:spacing w:before="50" w:line="400" w:lineRule="exact"/>
        <w:jc w:val="left"/>
        <w:rPr>
          <w:rFonts w:hint="eastAsia" w:ascii="仿宋_GB2312" w:hAnsi="宋体" w:eastAsia="仿宋_GB2312"/>
          <w:sz w:val="24"/>
        </w:rPr>
      </w:pPr>
    </w:p>
    <w:p>
      <w:pPr>
        <w:pStyle w:val="785"/>
        <w:rPr>
          <w:rFonts w:ascii="仿宋_GB2312" w:eastAsia="仿宋_GB2312"/>
          <w:b/>
          <w:bCs/>
          <w:color w:val="000000"/>
        </w:rPr>
      </w:pPr>
      <w:r>
        <w:rPr>
          <w:rFonts w:hint="eastAsia" w:ascii="仿宋_GB2312" w:eastAsia="仿宋_GB2312"/>
          <w:b/>
          <w:bCs/>
          <w:color w:val="000000"/>
        </w:rPr>
        <w:t>（2）技术响应表格式（必须提供）：</w:t>
      </w:r>
    </w:p>
    <w:p>
      <w:pPr>
        <w:pStyle w:val="785"/>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p>
      <w:pPr>
        <w:pStyle w:val="785"/>
        <w:ind w:left="412"/>
        <w:rPr>
          <w:rFonts w:hint="eastAsia" w:ascii="仿宋_GB2312" w:eastAsia="仿宋_GB2312"/>
          <w:color w:val="000000"/>
        </w:rPr>
      </w:pPr>
      <w:r>
        <w:rPr>
          <w:rFonts w:hint="eastAsia" w:ascii="仿宋_GB2312" w:eastAsia="仿宋_GB2312"/>
          <w:color w:val="000000"/>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9"/>
        <w:gridCol w:w="2223"/>
        <w:gridCol w:w="2732"/>
        <w:gridCol w:w="2246"/>
        <w:gridCol w:w="195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jc w:val="center"/>
              <w:rPr>
                <w:rFonts w:hint="eastAsia" w:ascii="仿宋_GB2312" w:eastAsia="仿宋_GB2312"/>
                <w:color w:val="000000"/>
              </w:rPr>
            </w:pPr>
            <w:r>
              <w:rPr>
                <w:rFonts w:hint="eastAsia" w:ascii="仿宋_GB2312" w:eastAsia="仿宋_GB2312"/>
                <w:color w:val="000000"/>
              </w:rPr>
              <w:t>项号</w:t>
            </w:r>
          </w:p>
        </w:tc>
        <w:tc>
          <w:tcPr>
            <w:tcW w:w="22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jc w:val="center"/>
              <w:rPr>
                <w:rFonts w:hint="eastAsia" w:ascii="仿宋_GB2312" w:eastAsia="仿宋_GB2312"/>
                <w:color w:val="000000"/>
              </w:rPr>
            </w:pPr>
            <w:r>
              <w:rPr>
                <w:rFonts w:hint="eastAsia" w:ascii="仿宋_GB2312" w:eastAsia="仿宋_GB2312"/>
                <w:color w:val="000000"/>
                <w:lang w:val="en-US" w:eastAsia="zh-CN"/>
              </w:rPr>
              <w:t>标的</w:t>
            </w:r>
            <w:r>
              <w:rPr>
                <w:rFonts w:hint="eastAsia" w:ascii="仿宋_GB2312" w:eastAsia="仿宋_GB2312"/>
                <w:color w:val="000000"/>
              </w:rPr>
              <w:t>名称</w:t>
            </w:r>
          </w:p>
        </w:tc>
        <w:tc>
          <w:tcPr>
            <w:tcW w:w="273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jc w:val="center"/>
              <w:rPr>
                <w:rFonts w:hint="eastAsia" w:ascii="仿宋_GB2312" w:eastAsia="仿宋_GB2312"/>
                <w:color w:val="000000"/>
              </w:rPr>
            </w:pPr>
            <w:r>
              <w:rPr>
                <w:rFonts w:hint="eastAsia" w:ascii="仿宋_GB2312" w:eastAsia="仿宋_GB2312"/>
                <w:color w:val="000000"/>
              </w:rPr>
              <w:t>招标文件</w:t>
            </w:r>
          </w:p>
          <w:p>
            <w:pPr>
              <w:pStyle w:val="785"/>
              <w:jc w:val="center"/>
              <w:rPr>
                <w:rFonts w:hint="eastAsia" w:ascii="仿宋_GB2312" w:eastAsia="仿宋_GB2312"/>
                <w:color w:val="000000"/>
              </w:rPr>
            </w:pPr>
            <w:r>
              <w:rPr>
                <w:rFonts w:hint="eastAsia" w:ascii="仿宋_GB2312" w:eastAsia="仿宋_GB2312"/>
                <w:color w:val="000000"/>
              </w:rPr>
              <w:t>技术参数要求</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jc w:val="center"/>
              <w:rPr>
                <w:rFonts w:hint="eastAsia" w:ascii="仿宋_GB2312" w:eastAsia="仿宋_GB2312"/>
                <w:color w:val="000000"/>
              </w:rPr>
            </w:pPr>
            <w:r>
              <w:rPr>
                <w:rFonts w:hint="eastAsia" w:ascii="仿宋_GB2312" w:eastAsia="仿宋_GB2312"/>
                <w:color w:val="000000"/>
              </w:rPr>
              <w:t>投标文件</w:t>
            </w:r>
          </w:p>
          <w:p>
            <w:pPr>
              <w:pStyle w:val="785"/>
              <w:jc w:val="center"/>
              <w:rPr>
                <w:rFonts w:hint="eastAsia" w:ascii="仿宋_GB2312" w:eastAsia="仿宋_GB2312"/>
                <w:color w:val="000000"/>
              </w:rPr>
            </w:pPr>
            <w:r>
              <w:rPr>
                <w:rFonts w:hint="eastAsia" w:ascii="仿宋_GB2312" w:eastAsia="仿宋_GB2312"/>
                <w:color w:val="000000"/>
              </w:rPr>
              <w:t>响应技术参数</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1</w:t>
            </w:r>
          </w:p>
        </w:tc>
        <w:tc>
          <w:tcPr>
            <w:tcW w:w="22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jc w:val="center"/>
              <w:rPr>
                <w:rFonts w:hint="eastAsia" w:ascii="仿宋_GB2312" w:eastAsia="仿宋_GB2312"/>
                <w:b w:val="0"/>
                <w:bCs w:val="0"/>
                <w:color w:val="000000"/>
              </w:rPr>
            </w:pPr>
            <w:r>
              <w:rPr>
                <w:rFonts w:hint="eastAsia" w:ascii="仿宋_GB2312" w:hAnsi="仿宋_GB2312" w:eastAsia="仿宋_GB2312" w:cs="仿宋_GB2312"/>
                <w:b w:val="0"/>
                <w:bCs w:val="0"/>
                <w:szCs w:val="24"/>
                <w:u w:val="none"/>
              </w:rPr>
              <w:t>▲</w:t>
            </w:r>
            <w:r>
              <w:rPr>
                <w:rStyle w:val="774"/>
                <w:rFonts w:hint="eastAsia" w:ascii="仿宋_GB2312" w:eastAsia="仿宋_GB2312"/>
                <w:b w:val="0"/>
                <w:bCs w:val="0"/>
                <w:color w:val="000000"/>
                <w:u w:val="none"/>
                <w:lang w:val="en-US" w:eastAsia="zh-CN"/>
              </w:rPr>
              <w:t>AI算力服务器</w:t>
            </w:r>
          </w:p>
        </w:tc>
        <w:tc>
          <w:tcPr>
            <w:tcW w:w="273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jc w:val="center"/>
              <w:rPr>
                <w:rFonts w:hint="eastAsia" w:ascii="仿宋_GB2312" w:eastAsia="仿宋_GB2312"/>
                <w:color w:val="000000"/>
              </w:rPr>
            </w:pP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sz w:val="24"/>
                <w:szCs w:val="24"/>
                <w:highlight w:val="none"/>
                <w:lang w:eastAsia="zh-CN"/>
              </w:rPr>
              <w:t>注：</w:t>
            </w:r>
            <w:r>
              <w:rPr>
                <w:rFonts w:hint="eastAsia" w:ascii="仿宋_GB2312" w:hAnsi="仿宋_GB2312" w:eastAsia="仿宋_GB2312" w:cs="仿宋_GB2312"/>
                <w:b/>
                <w:bCs/>
                <w:color w:val="FF0000"/>
              </w:rPr>
              <w:t>投标人在填写《技术响应表》时，在“投标文件响应技术参数”明确给出所投服务器“CPU型号”及“操作系统”名称，否则视为投标无效</w:t>
            </w:r>
            <w:r>
              <w:rPr>
                <w:rFonts w:hint="eastAsia" w:ascii="仿宋_GB2312" w:hAnsi="仿宋_GB2312" w:eastAsia="仿宋_GB2312" w:cs="仿宋_GB2312"/>
                <w:b/>
                <w:bCs/>
              </w:rPr>
              <w:t>。</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2</w:t>
            </w:r>
          </w:p>
        </w:tc>
        <w:tc>
          <w:tcPr>
            <w:tcW w:w="22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jc w:val="center"/>
              <w:rPr>
                <w:rFonts w:hint="eastAsia" w:ascii="仿宋_GB2312" w:eastAsia="仿宋_GB2312"/>
                <w:b w:val="0"/>
                <w:bCs w:val="0"/>
                <w:color w:val="000000"/>
              </w:rPr>
            </w:pPr>
            <w:r>
              <w:rPr>
                <w:rFonts w:hint="eastAsia" w:ascii="仿宋_GB2312" w:hAnsi="仿宋_GB2312" w:eastAsia="仿宋_GB2312" w:cs="仿宋_GB2312"/>
                <w:b w:val="0"/>
                <w:bCs w:val="0"/>
                <w:i w:val="0"/>
                <w:iCs w:val="0"/>
                <w:color w:val="auto"/>
                <w:kern w:val="0"/>
                <w:sz w:val="24"/>
                <w:szCs w:val="24"/>
              </w:rPr>
              <w:t>服务器及算力调试、模型部署服务</w:t>
            </w:r>
            <w:r>
              <w:rPr>
                <w:rFonts w:hint="eastAsia" w:ascii="仿宋_GB2312" w:eastAsia="仿宋_GB2312"/>
                <w:b w:val="0"/>
                <w:bCs w:val="0"/>
                <w:color w:val="000000"/>
              </w:rPr>
              <w:br w:type="textWrapping"/>
            </w:r>
          </w:p>
        </w:tc>
        <w:tc>
          <w:tcPr>
            <w:tcW w:w="273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jc w:val="center"/>
              <w:rPr>
                <w:rFonts w:hint="eastAsia" w:ascii="仿宋_GB2312" w:eastAsia="仿宋_GB2312"/>
                <w:color w:val="000000"/>
              </w:rPr>
            </w:pP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3</w:t>
            </w:r>
          </w:p>
        </w:tc>
        <w:tc>
          <w:tcPr>
            <w:tcW w:w="22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jc w:val="center"/>
              <w:rPr>
                <w:rFonts w:hint="eastAsia" w:ascii="仿宋_GB2312" w:eastAsia="仿宋_GB2312"/>
                <w:b w:val="0"/>
                <w:bCs w:val="0"/>
                <w:color w:val="000000"/>
              </w:rPr>
            </w:pPr>
            <w:r>
              <w:rPr>
                <w:rStyle w:val="774"/>
                <w:rFonts w:hint="eastAsia" w:ascii="仿宋_GB2312" w:eastAsia="仿宋_GB2312"/>
                <w:b w:val="0"/>
                <w:bCs w:val="0"/>
                <w:color w:val="000000"/>
                <w:u w:val="none"/>
                <w:lang w:val="en-US" w:eastAsia="zh-CN"/>
              </w:rPr>
              <w:t>AI全自动智能体场景搭建服务</w:t>
            </w:r>
          </w:p>
        </w:tc>
        <w:tc>
          <w:tcPr>
            <w:tcW w:w="273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jc w:val="center"/>
              <w:rPr>
                <w:rFonts w:hint="eastAsia" w:ascii="仿宋_GB2312" w:eastAsia="仿宋_GB2312"/>
                <w:color w:val="000000"/>
              </w:rPr>
            </w:pP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22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273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22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273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85"/>
              <w:spacing w:line="405" w:lineRule="atLeast"/>
              <w:rPr>
                <w:rFonts w:hint="eastAsia" w:ascii="仿宋_GB2312" w:eastAsia="仿宋_GB2312"/>
                <w:color w:val="000000"/>
              </w:rPr>
            </w:pPr>
            <w:r>
              <w:rPr>
                <w:rFonts w:hint="eastAsia" w:ascii="仿宋_GB2312" w:eastAsia="仿宋_GB2312"/>
                <w:color w:val="000000"/>
              </w:rPr>
              <w:t> </w:t>
            </w:r>
          </w:p>
        </w:tc>
      </w:tr>
    </w:tbl>
    <w:p>
      <w:pPr>
        <w:pStyle w:val="785"/>
        <w:spacing w:line="405" w:lineRule="atLeast"/>
        <w:rPr>
          <w:rFonts w:hint="eastAsia" w:ascii="仿宋_GB2312" w:eastAsia="仿宋_GB2312"/>
          <w:color w:val="000000"/>
        </w:rPr>
      </w:pPr>
      <w:r>
        <w:rPr>
          <w:rFonts w:hint="eastAsia" w:ascii="仿宋_GB2312" w:eastAsia="仿宋_GB2312"/>
          <w:b/>
          <w:bCs/>
          <w:color w:val="000000"/>
        </w:rPr>
        <w:t xml:space="preserve">  </w:t>
      </w:r>
    </w:p>
    <w:p>
      <w:pPr>
        <w:pStyle w:val="785"/>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w:t>
      </w:r>
      <w:r>
        <w:rPr>
          <w:rFonts w:hint="eastAsia" w:ascii="仿宋_GB2312" w:eastAsia="仿宋_GB2312"/>
          <w:b/>
          <w:bCs/>
          <w:color w:val="000000"/>
          <w:lang w:eastAsia="zh-CN"/>
        </w:rPr>
        <w:t>二</w:t>
      </w:r>
      <w:r>
        <w:rPr>
          <w:rFonts w:hint="eastAsia" w:ascii="仿宋_GB2312" w:eastAsia="仿宋_GB2312"/>
          <w:b/>
          <w:bCs/>
          <w:color w:val="000000"/>
        </w:rPr>
        <w:t>项以上的，视为投标无效。</w:t>
      </w:r>
    </w:p>
    <w:p>
      <w:pPr>
        <w:pStyle w:val="787"/>
        <w:spacing w:before="0" w:beforeAutospacing="0" w:after="0" w:afterAutospacing="0" w:line="440" w:lineRule="exact"/>
        <w:ind w:firstLine="241" w:firstLineChars="100"/>
        <w:rPr>
          <w:rFonts w:ascii="仿宋_GB2312" w:eastAsia="仿宋_GB2312"/>
          <w:b/>
          <w:bCs/>
          <w:color w:val="000000"/>
        </w:rPr>
      </w:pPr>
      <w:r>
        <w:rPr>
          <w:rFonts w:hint="eastAsia" w:ascii="仿宋_GB2312" w:eastAsia="仿宋_GB2312"/>
          <w:b/>
          <w:bCs/>
          <w:color w:val="000000"/>
        </w:rPr>
        <w:t>5.</w:t>
      </w:r>
      <w:r>
        <w:rPr>
          <w:rFonts w:hint="eastAsia" w:ascii="仿宋_GB2312" w:eastAsia="仿宋_GB2312"/>
          <w:b/>
          <w:bCs/>
          <w:color w:val="000000"/>
          <w:lang w:val="en-US" w:eastAsia="zh-CN"/>
        </w:rPr>
        <w:t>第1项</w:t>
      </w:r>
      <w:r>
        <w:rPr>
          <w:rFonts w:hint="eastAsia" w:ascii="仿宋_GB2312" w:eastAsia="仿宋_GB2312"/>
          <w:b/>
          <w:bCs/>
          <w:color w:val="000000"/>
          <w:lang w:eastAsia="zh-CN"/>
        </w:rPr>
        <w:t>“</w:t>
      </w:r>
      <w:r>
        <w:rPr>
          <w:rFonts w:hint="eastAsia" w:ascii="仿宋_GB2312" w:eastAsia="仿宋_GB2312"/>
          <w:b/>
          <w:bCs/>
          <w:color w:val="000000"/>
          <w:lang w:val="en-US" w:eastAsia="zh-CN"/>
        </w:rPr>
        <w:t>AI算力服务器”</w:t>
      </w:r>
      <w:r>
        <w:rPr>
          <w:rFonts w:hint="eastAsia" w:ascii="仿宋_GB2312" w:eastAsia="仿宋_GB2312"/>
          <w:b/>
          <w:bCs/>
          <w:color w:val="000000"/>
        </w:rPr>
        <w:t>的CPU型号、操作系统应当符合安全可靠测评要求，具体详见《附件一：中国信息安全测评中心和国家保密科技测评中心网站安全可靠测评结果》，否则投标无效。</w:t>
      </w:r>
    </w:p>
    <w:p>
      <w:pPr>
        <w:pStyle w:val="785"/>
        <w:spacing w:line="405" w:lineRule="atLeast"/>
        <w:rPr>
          <w:rFonts w:hint="eastAsia" w:ascii="仿宋_GB2312" w:eastAsia="仿宋_GB2312"/>
          <w:color w:val="000000"/>
        </w:rPr>
      </w:pPr>
    </w:p>
    <w:p>
      <w:pPr>
        <w:pStyle w:val="785"/>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pPr>
        <w:pStyle w:val="785"/>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pPr>
        <w:snapToGrid w:val="0"/>
        <w:spacing w:before="50"/>
        <w:jc w:val="right"/>
        <w:rPr>
          <w:rFonts w:hint="eastAsia" w:ascii="仿宋_GB2312" w:eastAsia="仿宋_GB2312"/>
          <w:color w:val="000000"/>
        </w:rPr>
      </w:pPr>
      <w:r>
        <w:rPr>
          <w:rFonts w:hint="eastAsia" w:ascii="仿宋_GB2312" w:eastAsia="仿宋_GB2312"/>
          <w:color w:val="000000"/>
        </w:rPr>
        <w:t>日期：    年 </w:t>
      </w:r>
      <w:r>
        <w:rPr>
          <w:rFonts w:hint="eastAsia" w:ascii="仿宋_GB2312" w:eastAsia="仿宋_GB2312"/>
          <w:color w:val="000000"/>
          <w:lang w:val="en-US" w:eastAsia="zh-CN"/>
        </w:rPr>
        <w:t xml:space="preserve">  </w:t>
      </w:r>
      <w:r>
        <w:rPr>
          <w:rFonts w:hint="eastAsia" w:ascii="仿宋_GB2312" w:eastAsia="仿宋_GB2312"/>
          <w:color w:val="000000"/>
        </w:rPr>
        <w:t>月 </w:t>
      </w:r>
      <w:r>
        <w:rPr>
          <w:rFonts w:hint="eastAsia" w:ascii="仿宋_GB2312" w:eastAsia="仿宋_GB2312"/>
          <w:color w:val="000000"/>
          <w:lang w:val="en-US" w:eastAsia="zh-CN"/>
        </w:rPr>
        <w:t xml:space="preserve">  </w:t>
      </w:r>
      <w:r>
        <w:rPr>
          <w:rFonts w:hint="eastAsia" w:ascii="仿宋_GB2312" w:eastAsia="仿宋_GB2312"/>
          <w:color w:val="000000"/>
        </w:rPr>
        <w:t>日</w:t>
      </w:r>
    </w:p>
    <w:p>
      <w:pPr>
        <w:snapToGrid w:val="0"/>
        <w:spacing w:before="50"/>
        <w:jc w:val="left"/>
        <w:rPr>
          <w:rFonts w:hint="eastAsia" w:ascii="仿宋_GB2312" w:eastAsia="仿宋_GB2312"/>
          <w:color w:val="000000"/>
        </w:rPr>
      </w:pPr>
    </w:p>
    <w:p>
      <w:pPr>
        <w:snapToGrid w:val="0"/>
        <w:spacing w:before="50"/>
        <w:jc w:val="left"/>
        <w:rPr>
          <w:rFonts w:hint="eastAsia" w:ascii="仿宋_GB2312" w:hAnsi="宋体" w:eastAsia="仿宋_GB2312"/>
          <w:b/>
          <w:color w:val="auto"/>
          <w:sz w:val="24"/>
          <w:lang w:eastAsia="zh-CN"/>
        </w:rPr>
      </w:pPr>
      <w:r>
        <w:rPr>
          <w:rFonts w:hint="eastAsia" w:ascii="仿宋_GB2312" w:hAnsi="宋体" w:eastAsia="仿宋_GB2312"/>
          <w:b/>
          <w:color w:val="auto"/>
          <w:sz w:val="24"/>
          <w:lang w:val="en-US" w:eastAsia="zh-CN"/>
        </w:rPr>
        <w:t>附件一：</w:t>
      </w:r>
      <w:r>
        <w:rPr>
          <w:rFonts w:hint="eastAsia" w:ascii="仿宋_GB2312" w:hAnsi="宋体" w:eastAsia="仿宋_GB2312"/>
          <w:b/>
          <w:color w:val="auto"/>
          <w:sz w:val="24"/>
        </w:rPr>
        <w:t>中国信息安全测评中心和国家保密科技测评中心网站安全可靠测评结果</w:t>
      </w:r>
      <w:r>
        <w:rPr>
          <w:rFonts w:hint="eastAsia" w:ascii="仿宋_GB2312" w:hAnsi="宋体" w:eastAsia="仿宋_GB2312"/>
          <w:b/>
          <w:color w:val="auto"/>
          <w:sz w:val="24"/>
          <w:lang w:eastAsia="zh-CN"/>
        </w:rPr>
        <w:t>（若附表有变动，按最新政策执行）：</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（2023年第1号）</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tbl>
      <w:tblPr>
        <w:tblStyle w:val="48"/>
        <w:tblW w:w="877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龙芯3C5000L</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申威1621</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龙芯3A4000/3B4000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龙芯3A5000/3B5000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申威SW421</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申威3231</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飞腾腾锐D2000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11</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盘古M900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海思技术有限公司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12</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飞腾腾云S2500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13</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麒麟9006C</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14</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海光C86-3G</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15</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麒麟990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16</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海光2号C86 3230/3250/3280/5280/7250/7260/7280/7285</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17</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兆芯ZX-E KX-U6780A/KH-37800D/KX-6640MA/KX-6640A</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18</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兆芯ZX-D KX-U5580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仿宋_GB2312" w:eastAsia="仿宋_GB2312" w:cs="仿宋_GB2312"/>
          <w:b/>
          <w:color w:val="auto"/>
          <w:kern w:val="2"/>
          <w:sz w:val="24"/>
          <w:szCs w:val="24"/>
          <w:lang w:val="en-US" w:eastAsia="zh-CN" w:bidi="ar-SA"/>
        </w:rPr>
      </w:pPr>
      <w:r>
        <w:rPr>
          <w:rFonts w:hint="eastAsia" w:ascii="仿宋_GB2312" w:hAnsi="仿宋_GB2312" w:eastAsia="仿宋_GB2312" w:cs="仿宋_GB2312"/>
          <w:b/>
          <w:color w:val="auto"/>
          <w:kern w:val="2"/>
          <w:sz w:val="24"/>
          <w:szCs w:val="24"/>
          <w:lang w:val="en-US" w:eastAsia="zh-CN" w:bidi="ar-SA"/>
        </w:rPr>
        <w:t>二、操作系统</w:t>
      </w:r>
    </w:p>
    <w:tbl>
      <w:tblPr>
        <w:tblStyle w:val="48"/>
        <w:tblW w:w="878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银河麒麟桌面操作系统V10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银河麒麟高级服务器操作系统V10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统信服务器操作系统V20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方德高可信服务器操作系统V4.0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方德桌面操作系统V3.1</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统信桌面操作系统V20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26"/>
        <w:spacing w:line="240" w:lineRule="atLeast"/>
        <w:jc w:val="left"/>
        <w:rPr>
          <w:rFonts w:ascii="仿宋_GB2312" w:hAnsi="宋体" w:eastAsia="仿宋_GB2312"/>
          <w:color w:val="auto"/>
        </w:rPr>
      </w:pPr>
    </w:p>
    <w:p>
      <w:pPr>
        <w:pStyle w:val="26"/>
        <w:spacing w:line="240" w:lineRule="atLeast"/>
        <w:jc w:val="left"/>
        <w:rPr>
          <w:rFonts w:ascii="仿宋_GB2312" w:hAnsi="宋体" w:eastAsia="仿宋_GB2312"/>
          <w:color w:val="auto"/>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（2024年第1号）</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p>
      <w:pPr>
        <w:pStyle w:val="26"/>
        <w:spacing w:line="240" w:lineRule="atLeast"/>
        <w:jc w:val="left"/>
        <w:rPr>
          <w:rFonts w:ascii="仿宋_GB2312" w:hAnsi="宋体" w:eastAsia="仿宋_GB2312"/>
          <w:color w:val="auto"/>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18"/>
          <w:szCs w:val="18"/>
        </w:rPr>
      </w:pPr>
      <w:r>
        <w:rPr>
          <w:rFonts w:hint="eastAsia" w:ascii="宋体" w:hAnsi="宋体" w:eastAsia="宋体" w:cs="宋体"/>
          <w:i w:val="0"/>
          <w:iCs w:val="0"/>
          <w:caps w:val="0"/>
          <w:color w:val="auto"/>
          <w:spacing w:val="0"/>
          <w:sz w:val="18"/>
          <w:szCs w:val="18"/>
          <w:shd w:val="clear" w:color="auto" w:fill="FFFFFF"/>
        </w:rPr>
        <w:t> </w:t>
      </w:r>
    </w:p>
    <w:tbl>
      <w:tblPr>
        <w:tblStyle w:val="48"/>
        <w:tblW w:w="8752"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26"/>
        <w:spacing w:line="240" w:lineRule="atLeast"/>
        <w:jc w:val="left"/>
        <w:rPr>
          <w:rFonts w:ascii="仿宋_GB2312" w:hAnsi="宋体" w:eastAsia="仿宋_GB2312"/>
          <w:color w:val="auto"/>
        </w:rPr>
      </w:pPr>
    </w:p>
    <w:p>
      <w:pPr>
        <w:pStyle w:val="26"/>
        <w:spacing w:line="240" w:lineRule="atLeast"/>
        <w:jc w:val="left"/>
        <w:rPr>
          <w:rFonts w:ascii="仿宋_GB2312" w:hAnsi="宋体" w:eastAsia="仿宋_GB2312"/>
          <w:color w:val="auto"/>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二、操作系统</w:t>
      </w:r>
    </w:p>
    <w:p>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（一）桌面操作系统</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437"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 V5.0</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 V20</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 V10 SP1</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p>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　　（二）服务器操作系统</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178"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华为云欧拉操作系统 V2.0</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华为云计算技术有限公司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阿里云服务器操作系统 V3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阿里云计算有限公司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 V10 SP3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腾讯云Linux服务器操作系统 V3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腾讯云计算（北京）有限责任公司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新支点服务器操作系统 V6</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中兴通讯股份有限公司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凝思安全操作系统欧拉版 V6.0.99</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北京凝思软件股份有限公司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麒麟信安服务器操作系统 V3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湖南麒麟信安科技股份有限公司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26"/>
        <w:spacing w:line="240" w:lineRule="atLeast"/>
        <w:jc w:val="right"/>
        <w:rPr>
          <w:rFonts w:hint="eastAsia" w:ascii="仿宋_GB2312" w:hAnsi="宋体" w:eastAsia="仿宋_GB2312"/>
        </w:rPr>
      </w:pPr>
    </w:p>
    <w:p>
      <w:pPr>
        <w:pStyle w:val="26"/>
        <w:spacing w:line="240" w:lineRule="atLeast"/>
        <w:jc w:val="center"/>
        <w:rPr>
          <w:rFonts w:hint="eastAsia" w:ascii="仿宋_GB2312" w:hAnsi="宋体" w:eastAsia="仿宋_GB2312"/>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b/>
          <w:color w:val="auto"/>
          <w:kern w:val="2"/>
          <w:szCs w:val="24"/>
        </w:rPr>
      </w:pPr>
      <w:r>
        <w:rPr>
          <w:rFonts w:hint="eastAsia" w:ascii="仿宋_GB2312" w:hAnsi="宋体" w:eastAsia="仿宋_GB2312"/>
          <w:b/>
          <w:color w:val="auto"/>
          <w:kern w:val="2"/>
          <w:szCs w:val="24"/>
        </w:rPr>
        <w:t>（2024年第2号）</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仿宋_GB2312" w:hAnsi="宋体" w:eastAsia="仿宋_GB2312" w:cs="Times New Roman"/>
          <w:b/>
          <w:i w:val="0"/>
          <w:iCs w:val="0"/>
          <w:caps w:val="0"/>
          <w:color w:val="auto"/>
          <w:spacing w:val="0"/>
          <w:kern w:val="2"/>
          <w:sz w:val="24"/>
          <w:szCs w:val="24"/>
          <w:lang w:eastAsia="zh-CN"/>
        </w:rPr>
      </w:pPr>
      <w:r>
        <w:rPr>
          <w:rFonts w:hint="eastAsia" w:ascii="仿宋_GB2312" w:hAnsi="宋体" w:eastAsia="仿宋_GB2312" w:cs="Times New Roman"/>
          <w:b/>
          <w:bCs/>
          <w:i w:val="0"/>
          <w:iCs w:val="0"/>
          <w:caps w:val="0"/>
          <w:color w:val="auto"/>
          <w:spacing w:val="0"/>
          <w:kern w:val="2"/>
          <w:sz w:val="24"/>
          <w:szCs w:val="24"/>
        </w:rPr>
        <w:t>中央处理器（CPU）</w:t>
      </w:r>
      <w:r>
        <w:rPr>
          <w:rFonts w:hint="eastAsia" w:ascii="仿宋_GB2312" w:hAnsi="宋体" w:eastAsia="仿宋_GB2312" w:cs="Times New Roman"/>
          <w:b/>
          <w:i w:val="0"/>
          <w:iCs w:val="0"/>
          <w:caps w:val="0"/>
          <w:color w:val="auto"/>
          <w:spacing w:val="0"/>
          <w:kern w:val="2"/>
          <w:sz w:val="24"/>
          <w:szCs w:val="24"/>
        </w:rPr>
        <w:t>（同一等级按产品名称首字笔画为序排列）</w:t>
      </w:r>
      <w:r>
        <w:rPr>
          <w:rFonts w:hint="eastAsia" w:ascii="仿宋_GB2312" w:eastAsia="仿宋_GB2312" w:cs="Times New Roman"/>
          <w:b/>
          <w:i w:val="0"/>
          <w:iCs w:val="0"/>
          <w:caps w:val="0"/>
          <w:color w:val="auto"/>
          <w:spacing w:val="0"/>
          <w:kern w:val="2"/>
          <w:sz w:val="24"/>
          <w:szCs w:val="24"/>
          <w:lang w:eastAsia="zh-CN"/>
        </w:rPr>
        <w:t>：</w:t>
      </w:r>
    </w:p>
    <w:tbl>
      <w:tblPr>
        <w:tblStyle w:val="48"/>
        <w:tblpPr w:leftFromText="180" w:rightFromText="180" w:vertAnchor="text" w:horzAnchor="page" w:tblpX="1433" w:tblpY="400"/>
        <w:tblOverlap w:val="never"/>
        <w:tblW w:w="9168"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序号</w:t>
            </w:r>
          </w:p>
        </w:tc>
        <w:tc>
          <w:tcPr>
            <w:tcW w:w="3516"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产品名称</w:t>
            </w:r>
          </w:p>
        </w:tc>
        <w:tc>
          <w:tcPr>
            <w:tcW w:w="342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送测单位</w:t>
            </w:r>
          </w:p>
        </w:tc>
        <w:tc>
          <w:tcPr>
            <w:tcW w:w="180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w:t>
            </w:r>
          </w:p>
        </w:tc>
        <w:tc>
          <w:tcPr>
            <w:tcW w:w="3516"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兆芯处理器KX-6000G</w:t>
            </w:r>
          </w:p>
        </w:tc>
        <w:tc>
          <w:tcPr>
            <w:tcW w:w="342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2</w:t>
            </w:r>
          </w:p>
        </w:tc>
        <w:tc>
          <w:tcPr>
            <w:tcW w:w="3516"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兆芯处理器KX-7000</w:t>
            </w:r>
          </w:p>
        </w:tc>
        <w:tc>
          <w:tcPr>
            <w:tcW w:w="342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bl>
    <w:p>
      <w:pPr>
        <w:snapToGrid w:val="0"/>
        <w:spacing w:before="50"/>
        <w:jc w:val="left"/>
        <w:rPr>
          <w:rFonts w:hint="eastAsia" w:ascii="仿宋_GB2312" w:hAnsi="宋体" w:eastAsia="仿宋_GB2312"/>
          <w:b/>
          <w:color w:val="000000"/>
          <w:sz w:val="24"/>
        </w:rPr>
      </w:pPr>
    </w:p>
    <w:p>
      <w:pPr>
        <w:snapToGrid w:val="0"/>
        <w:spacing w:before="50"/>
        <w:jc w:val="left"/>
        <w:rPr>
          <w:rFonts w:hint="eastAsia" w:ascii="仿宋_GB2312" w:hAnsi="宋体" w:eastAsia="仿宋_GB2312"/>
          <w:b/>
          <w:color w:val="000000"/>
          <w:sz w:val="24"/>
        </w:rPr>
      </w:pPr>
    </w:p>
    <w:p>
      <w:pPr>
        <w:pStyle w:val="26"/>
        <w:spacing w:line="240" w:lineRule="atLeast"/>
        <w:jc w:val="left"/>
        <w:rPr>
          <w:rFonts w:hint="eastAsia" w:ascii="仿宋_GB2312" w:hAnsi="宋体" w:eastAsia="仿宋_GB2312"/>
        </w:rPr>
      </w:pPr>
    </w:p>
    <w:p>
      <w:pPr>
        <w:pStyle w:val="26"/>
        <w:spacing w:line="240" w:lineRule="atLeast"/>
        <w:jc w:val="both"/>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安全（2025年第1号）</w:t>
      </w: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附表一、中央处理器（CPU）（</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银河麒麟桌面操作系统V10 SP1</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天翼云CTyunOS系统 V2.0</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pPr>
        <w:pStyle w:val="26"/>
        <w:spacing w:line="240" w:lineRule="atLeast"/>
        <w:jc w:val="center"/>
        <w:rPr>
          <w:rFonts w:hint="eastAsia" w:ascii="仿宋_GB2312" w:hAnsi="仿宋_GB2312" w:eastAsia="仿宋_GB2312" w:cs="仿宋_GB2312"/>
        </w:rPr>
      </w:pPr>
    </w:p>
    <w:p>
      <w:pPr>
        <w:pStyle w:val="26"/>
        <w:spacing w:line="240" w:lineRule="atLeast"/>
        <w:jc w:val="center"/>
        <w:rPr>
          <w:rFonts w:hint="eastAsia" w:ascii="仿宋_GB2312" w:hAnsi="仿宋_GB2312" w:eastAsia="仿宋_GB2312" w:cs="仿宋_GB231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fill="FFFFFF"/>
        </w:rPr>
        <w:t>2025年第2号</w:t>
      </w:r>
    </w:p>
    <w:p>
      <w:pPr>
        <w:rPr>
          <w:rFonts w:hint="eastAsia" w:ascii="仿宋_GB2312" w:hAnsi="仿宋_GB2312" w:eastAsia="仿宋_GB2312" w:cs="仿宋_GB2312"/>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附表一、数据库（同一等级按产品名称首字笔画为序排列）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（一）集中式数据库</w:t>
      </w:r>
    </w:p>
    <w:tbl>
      <w:tblPr>
        <w:tblStyle w:val="4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774"/>
        <w:gridCol w:w="3300"/>
        <w:gridCol w:w="2711"/>
        <w:gridCol w:w="173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pPr>
        <w:bidi w:val="0"/>
        <w:jc w:val="left"/>
        <w:rPr>
          <w:rFonts w:hint="eastAsia" w:ascii="仿宋_GB2312" w:hAnsi="仿宋_GB2312" w:eastAsia="仿宋_GB2312" w:cs="仿宋_GB2312"/>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cente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pPr>
      <w:r>
        <w:rPr>
          <w:rFonts w:hint="eastAsia" w:ascii="仿宋_GB2312" w:hAnsi="仿宋_GB2312" w:eastAsia="仿宋_GB2312" w:cs="仿宋_GB2312"/>
          <w:i w:val="0"/>
          <w:iCs w:val="0"/>
          <w:caps w:val="0"/>
          <w:color w:val="555A5E"/>
          <w:spacing w:val="0"/>
          <w:sz w:val="32"/>
          <w:szCs w:val="32"/>
          <w:shd w:val="clear" w:fill="FFFFFF"/>
        </w:rPr>
        <w:t>（2025年第3号）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w:t>
      </w:r>
      <w:r>
        <w:rPr>
          <w:rFonts w:hint="eastAsia" w:ascii="仿宋_GB2312" w:hAnsi="仿宋_GB2312" w:eastAsia="仿宋_GB2312" w:cs="仿宋_GB2312"/>
          <w:b/>
          <w:bCs/>
          <w:i w:val="0"/>
          <w:iCs w:val="0"/>
          <w:caps w:val="0"/>
          <w:color w:val="555A5E"/>
          <w:spacing w:val="0"/>
          <w:kern w:val="0"/>
          <w:sz w:val="18"/>
          <w:szCs w:val="18"/>
          <w:shd w:val="clear" w:fill="FFFFFF"/>
          <w:lang w:val="en-US" w:eastAsia="zh-CN" w:bidi="ar"/>
        </w:rPr>
        <w:t>CPU</w:t>
      </w: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2455"/>
        <w:gridCol w:w="3364"/>
        <w:gridCol w:w="174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龙芯3B6000M</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海思麒麟9000X</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深圳市海思半导体有限公司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0"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飞腾腾锐D3000M</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飞腾信息技术有限公司</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龙芯2K1500</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97"/>
        <w:gridCol w:w="2371"/>
        <w:gridCol w:w="18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03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60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方德桌面操作系统（Pro版）V5.0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中科方德软件有限公司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银河麒麟桌面操作系统 V11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80"/>
        <w:gridCol w:w="2371"/>
        <w:gridCol w:w="181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0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62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银河麒麟高级服务器操作系统 V11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腾讯云Linux服务器操作系统 V4</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腾讯云计算（北京）有限责任公司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pPr>
        <w:bidi w:val="0"/>
        <w:jc w:val="left"/>
        <w:rPr>
          <w:rFonts w:hint="eastAsia" w:ascii="仿宋_GB2312" w:hAnsi="仿宋_GB2312" w:eastAsia="仿宋_GB2312" w:cs="仿宋_GB2312"/>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color="auto" w:fill="FFFFFF"/>
        </w:rPr>
        <w:t>（2026年第1号）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1"/>
          <w:szCs w:val="21"/>
          <w:shd w:val="clear" w:color="auto" w:fill="FFFFFF"/>
          <w:lang w:val="en-US" w:eastAsia="zh-CN" w:bidi="ar"/>
        </w:rPr>
        <w:t>附表一、操作系统</w:t>
      </w: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（一）桌面操作系统</w:t>
      </w:r>
    </w:p>
    <w:tbl>
      <w:tblPr>
        <w:tblStyle w:val="48"/>
        <w:tblW w:w="77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96"/>
        <w:gridCol w:w="3925"/>
        <w:gridCol w:w="2277"/>
        <w:gridCol w:w="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15" w:type="dxa"/>
            <w:tcBorders>
              <w:top w:val="single" w:color="auto" w:sz="8" w:space="0"/>
              <w:left w:val="single" w:color="auto" w:sz="8" w:space="0"/>
              <w:bottom w:val="single" w:color="auto" w:sz="8" w:space="0"/>
              <w:right w:val="single" w:color="auto" w:sz="8" w:space="0"/>
            </w:tcBorders>
            <w:shd w:val="clear" w:color="auto" w:fill="D7D7D7"/>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465"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2010"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750"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46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HarmonyOS V1.0</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（内核版本HongMeng Kernel 1.11）</w:t>
            </w:r>
          </w:p>
        </w:tc>
        <w:tc>
          <w:tcPr>
            <w:tcW w:w="20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华为终端有限公司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46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统信桌面操作系统 V25</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20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统信软件技术有限公司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（二）服务器操作系统</w:t>
      </w:r>
    </w:p>
    <w:tbl>
      <w:tblPr>
        <w:tblStyle w:val="48"/>
        <w:tblW w:w="78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0"/>
        <w:gridCol w:w="4022"/>
        <w:gridCol w:w="2087"/>
        <w:gridCol w:w="10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45" w:type="dxa"/>
            <w:tcBorders>
              <w:top w:val="single" w:color="auto" w:sz="8" w:space="0"/>
              <w:left w:val="single" w:color="auto" w:sz="8" w:space="0"/>
              <w:bottom w:val="single" w:color="auto" w:sz="8" w:space="0"/>
              <w:right w:val="single" w:color="auto" w:sz="8" w:space="0"/>
            </w:tcBorders>
            <w:shd w:val="clear" w:color="auto" w:fill="D7D7D7"/>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555"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1845"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930"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华为云欧拉操作系统 V3</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Kerenl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华为云计算技术有限公司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阿里云服务器操作系统V4</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阿里云计算有限公司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3</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新支点服务器操作系统V7</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中兴通讯股份</w:t>
            </w:r>
            <w:r>
              <w:rPr>
                <w:rFonts w:hint="eastAsia" w:ascii="仿宋_GB2312" w:hAnsi="仿宋_GB2312" w:eastAsia="仿宋_GB2312" w:cs="仿宋_GB2312"/>
                <w:color w:val="4F6B72"/>
                <w:sz w:val="24"/>
                <w:szCs w:val="24"/>
              </w:rPr>
              <w:br w:type="textWrapping"/>
            </w:r>
            <w:r>
              <w:rPr>
                <w:rFonts w:hint="eastAsia" w:ascii="仿宋_GB2312" w:hAnsi="仿宋_GB2312" w:eastAsia="仿宋_GB2312" w:cs="仿宋_GB2312"/>
                <w:color w:val="4F6B72"/>
                <w:sz w:val="24"/>
                <w:szCs w:val="24"/>
              </w:rPr>
              <w:t>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pPr>
        <w:pStyle w:val="785"/>
        <w:jc w:val="right"/>
        <w:rPr>
          <w:rFonts w:hint="eastAsia" w:ascii="宋体" w:hAnsi="宋体" w:eastAsia="宋体" w:cs="宋体"/>
          <w:b/>
          <w:bCs/>
          <w:i w:val="0"/>
          <w:iCs w:val="0"/>
          <w:caps w:val="0"/>
          <w:color w:val="555A5E"/>
          <w:spacing w:val="0"/>
          <w:sz w:val="32"/>
          <w:szCs w:val="32"/>
          <w:shd w:val="clear" w:fill="FFFFFF"/>
        </w:rPr>
      </w:pPr>
    </w:p>
    <w:p>
      <w:pPr>
        <w:pStyle w:val="785"/>
        <w:jc w:val="right"/>
        <w:rPr>
          <w:rFonts w:hint="eastAsia" w:ascii="宋体" w:hAnsi="宋体" w:eastAsia="宋体" w:cs="宋体"/>
          <w:b/>
          <w:bCs/>
          <w:i w:val="0"/>
          <w:iCs w:val="0"/>
          <w:caps w:val="0"/>
          <w:color w:val="555A5E"/>
          <w:spacing w:val="0"/>
          <w:sz w:val="32"/>
          <w:szCs w:val="32"/>
          <w:shd w:val="clear" w:fill="FFFFFF"/>
        </w:rPr>
      </w:pPr>
    </w:p>
    <w:p>
      <w:pPr>
        <w:pStyle w:val="785"/>
        <w:jc w:val="center"/>
        <w:rPr>
          <w:rFonts w:hint="eastAsia" w:ascii="宋体" w:hAnsi="宋体" w:eastAsia="宋体" w:cs="宋体"/>
          <w:b/>
          <w:bCs/>
          <w:i w:val="0"/>
          <w:iCs w:val="0"/>
          <w:caps w:val="0"/>
          <w:color w:val="555A5E"/>
          <w:spacing w:val="0"/>
          <w:sz w:val="32"/>
          <w:szCs w:val="32"/>
          <w:shd w:val="clear" w:fill="FFFFFF"/>
        </w:rPr>
      </w:pPr>
      <w:r>
        <w:rPr>
          <w:rFonts w:hint="eastAsia" w:ascii="宋体" w:hAnsi="宋体" w:eastAsia="宋体" w:cs="宋体"/>
          <w:b/>
          <w:bCs/>
          <w:i w:val="0"/>
          <w:iCs w:val="0"/>
          <w:caps w:val="0"/>
          <w:color w:val="555A5E"/>
          <w:spacing w:val="0"/>
          <w:sz w:val="32"/>
          <w:szCs w:val="32"/>
          <w:shd w:val="clear" w:fill="FFFFFF"/>
        </w:rPr>
        <w:t>2026年第2号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1"/>
          <w:szCs w:val="21"/>
          <w:shd w:val="clear" w:fill="FFFFFF"/>
          <w:lang w:val="en-US" w:eastAsia="zh-CN" w:bidi="ar"/>
        </w:rPr>
        <w:t>附表二、数据库</w:t>
      </w:r>
      <w:r>
        <w:rPr>
          <w:rFonts w:hint="eastAsia" w:ascii="宋体" w:hAnsi="宋体" w:eastAsia="宋体" w:cs="宋体"/>
          <w:i w:val="0"/>
          <w:iCs w:val="0"/>
          <w:caps w:val="0"/>
          <w:color w:val="555A5E"/>
          <w:spacing w:val="0"/>
          <w:kern w:val="0"/>
          <w:sz w:val="21"/>
          <w:szCs w:val="21"/>
          <w:shd w:val="clear"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default" w:ascii="Times New Roman" w:hAnsi="Times New Roman" w:eastAsia="宋体" w:cs="Times New Roman"/>
          <w:i w:val="0"/>
          <w:iCs w:val="0"/>
          <w:caps w:val="0"/>
          <w:color w:val="555A5E"/>
          <w:spacing w:val="0"/>
          <w:kern w:val="0"/>
          <w:sz w:val="21"/>
          <w:szCs w:val="21"/>
          <w:shd w:val="clear" w:fill="FFFFFF"/>
          <w:lang w:val="en-US" w:eastAsia="zh-CN" w:bidi="ar"/>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（一）集中式数据库</w:t>
      </w:r>
    </w:p>
    <w:tbl>
      <w:tblPr>
        <w:tblStyle w:val="48"/>
        <w:tblW w:w="77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06"/>
        <w:gridCol w:w="2849"/>
        <w:gridCol w:w="2935"/>
        <w:gridCol w:w="11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90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4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293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10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达梦数据库管理系统 V9</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武汉达梦数据库股份有限公司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平安RASESQL集中式数据库软件V3</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平安科技（深圳）有限公司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阿里云PolarDB数据库管理软件（MySQL版）V2.0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阿里云计算有限公司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海盒数据库管理系统[简称：SeaboxSQL]V21</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北京东方金信科技股份有限公司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磐维数据库V3.0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中移动信息技术有限公司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 Lite数据库V7</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OceanBase数据库软件(集中式版）V4</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北京奥星贝斯科技有限公司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TaurusDB 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（二）分布式数据库</w:t>
      </w:r>
    </w:p>
    <w:tbl>
      <w:tblPr>
        <w:tblStyle w:val="48"/>
        <w:tblW w:w="7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56"/>
        <w:gridCol w:w="2826"/>
        <w:gridCol w:w="3136"/>
        <w:gridCol w:w="10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85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2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313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00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达梦数据库管理系统（分布式版） V9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武汉达梦数据库股份有限公司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崖山分布式数据库管理系统V23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深圳计算科学研究院</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GaussDB V3.0（分布式版）</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GoldenDB数据库V7</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工业时序数据库管理系统 [简称：TimechoDB]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天谋科技（北京）有限公司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天翼云TeleDB数据库软件V5.1.9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天翼云科技有限公司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中国银联UPDRDB分布式数据库管理系统V2</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中国银联股份有限公司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华为云DWS数据仓库软件 V8</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9</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阿里云云原生数据仓库AnalyticDB PostgreSQL版软件V2.0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阿里云计算有限公司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10</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南大通用多模多态数据库管理系统[简称：GBase 8c]V6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天津南大通用数据技术股份有限公司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星环分布式数据库软件Transwarp ArgoDB 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星环信息科技（上海）股份有限公司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海盒数据库管理系统（分布式版）[简称：SeaboxSQL]V21</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北京东方金信科技股份有限公司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DolphinDB数据库软件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浙江智臾科技有限公司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 EBASE V3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Kingwow（金乌）数据库V6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北京自然原数科技有限公司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18"/>
          <w:szCs w:val="18"/>
          <w:shd w:val="clear" w:fill="FFFFFF"/>
          <w:lang w:val="en-US" w:eastAsia="zh-CN" w:bidi="ar"/>
        </w:rPr>
        <w:t> </w:t>
      </w:r>
    </w:p>
    <w:p>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能力或业绩要求（如有）</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bl>
    <w:p>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pPr>
        <w:ind w:left="-283" w:leftChars="-135" w:right="-754" w:rightChars="-359" w:firstLine="495"/>
        <w:jc w:val="center"/>
        <w:rPr>
          <w:rFonts w:ascii="仿宋_GB2312" w:eastAsia="仿宋_GB2312"/>
          <w:sz w:val="24"/>
        </w:rPr>
      </w:pPr>
    </w:p>
    <w:p>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wordWrap w:val="0"/>
        <w:snapToGrid w:val="0"/>
        <w:spacing w:before="120" w:beforeLines="50"/>
        <w:jc w:val="right"/>
        <w:rPr>
          <w:rFonts w:ascii="仿宋_GB2312" w:eastAsia="仿宋_GB2312"/>
          <w:sz w:val="24"/>
          <w:u w:val="single"/>
        </w:rPr>
      </w:pPr>
      <w:bookmarkStart w:id="122"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22"/>
    <w:p>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pPr>
        <w:pStyle w:val="404"/>
        <w:rPr>
          <w:rFonts w:hint="eastAsia"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4</w:t>
      </w:r>
      <w:r>
        <w:rPr>
          <w:rFonts w:hint="eastAsia" w:ascii="仿宋_GB2312" w:eastAsia="仿宋_GB2312"/>
          <w:b/>
          <w:bCs/>
          <w:color w:val="000000"/>
        </w:rPr>
        <w:t>）投标人项目经验一览表格式（如有）：</w:t>
      </w:r>
    </w:p>
    <w:p>
      <w:pPr>
        <w:pStyle w:val="404"/>
        <w:jc w:val="center"/>
        <w:rPr>
          <w:rFonts w:hint="eastAsia" w:ascii="仿宋_GB2312" w:eastAsia="仿宋_GB2312"/>
          <w:color w:val="000000"/>
        </w:rPr>
      </w:pPr>
      <w:r>
        <w:rPr>
          <w:rFonts w:hint="eastAsia" w:ascii="仿宋_GB2312" w:eastAsia="仿宋_GB2312"/>
          <w:b/>
          <w:bCs/>
          <w:color w:val="000000"/>
          <w:sz w:val="33"/>
          <w:szCs w:val="33"/>
        </w:rPr>
        <w:t>投标人项目经验一览表</w:t>
      </w:r>
    </w:p>
    <w:p>
      <w:pPr>
        <w:pStyle w:val="404"/>
        <w:spacing w:line="405" w:lineRule="atLeast"/>
        <w:rPr>
          <w:rFonts w:hint="eastAsia" w:ascii="仿宋_GB2312" w:eastAsia="仿宋_GB2312"/>
          <w:color w:val="000000"/>
        </w:rPr>
      </w:pPr>
      <w:r>
        <w:rPr>
          <w:rFonts w:hint="eastAsia" w:ascii="仿宋_GB2312" w:eastAsia="仿宋_GB2312"/>
          <w:color w:val="000000"/>
        </w:rPr>
        <w:t>（投标人20</w:t>
      </w:r>
      <w:r>
        <w:rPr>
          <w:rFonts w:hint="eastAsia" w:ascii="仿宋_GB2312" w:eastAsia="仿宋_GB2312"/>
          <w:color w:val="000000"/>
          <w:lang w:val="en-US" w:eastAsia="zh-CN"/>
        </w:rPr>
        <w:t>22</w:t>
      </w:r>
      <w:r>
        <w:rPr>
          <w:rFonts w:hint="eastAsia" w:ascii="仿宋_GB2312" w:eastAsia="仿宋_GB2312"/>
          <w:color w:val="000000"/>
        </w:rPr>
        <w:t>年1月1日起至今本项目所投</w:t>
      </w:r>
      <w:r>
        <w:rPr>
          <w:rFonts w:hint="eastAsia" w:ascii="仿宋_GB2312" w:eastAsia="仿宋_GB2312"/>
          <w:color w:val="000000"/>
          <w:lang w:eastAsia="zh-CN"/>
        </w:rPr>
        <w:t>核心</w:t>
      </w:r>
      <w:r>
        <w:rPr>
          <w:rFonts w:hint="eastAsia" w:ascii="仿宋_GB2312" w:eastAsia="仿宋_GB2312"/>
          <w:color w:val="000000"/>
        </w:rPr>
        <w:t>产品在项目中被安装使用的合同附后并加盖投标人CA电子签章）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930"/>
        <w:gridCol w:w="2243"/>
        <w:gridCol w:w="1078"/>
        <w:gridCol w:w="1207"/>
        <w:gridCol w:w="1456"/>
        <w:gridCol w:w="126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jc w:val="center"/>
              <w:rPr>
                <w:rFonts w:hint="eastAsia" w:ascii="仿宋_GB2312" w:eastAsia="仿宋_GB2312"/>
                <w:color w:val="000000"/>
              </w:rPr>
            </w:pPr>
            <w:r>
              <w:rPr>
                <w:rFonts w:hint="eastAsia" w:ascii="仿宋_GB2312" w:eastAsia="仿宋_GB2312"/>
                <w:color w:val="000000"/>
              </w:rPr>
              <w:t>业主单位名称</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jc w:val="center"/>
              <w:rPr>
                <w:rFonts w:hint="eastAsia" w:ascii="仿宋_GB2312" w:eastAsia="仿宋_GB2312"/>
                <w:color w:val="000000"/>
              </w:rPr>
            </w:pPr>
            <w:r>
              <w:rPr>
                <w:rFonts w:hint="eastAsia" w:ascii="仿宋_GB2312" w:eastAsia="仿宋_GB2312"/>
                <w:color w:val="000000"/>
              </w:rPr>
              <w:t>货物或项目名称</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jc w:val="center"/>
              <w:rPr>
                <w:rFonts w:hint="eastAsia" w:ascii="仿宋_GB2312" w:eastAsia="仿宋_GB2312"/>
                <w:color w:val="000000"/>
              </w:rPr>
            </w:pPr>
            <w:r>
              <w:rPr>
                <w:rFonts w:hint="eastAsia" w:ascii="仿宋_GB2312" w:eastAsia="仿宋_GB2312"/>
                <w:color w:val="000000"/>
              </w:rPr>
              <w:t>采购数量</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jc w:val="center"/>
              <w:rPr>
                <w:rFonts w:hint="eastAsia" w:ascii="仿宋_GB2312" w:eastAsia="仿宋_GB2312"/>
                <w:color w:val="000000"/>
              </w:rPr>
            </w:pPr>
            <w:r>
              <w:rPr>
                <w:rFonts w:hint="eastAsia" w:ascii="仿宋_GB2312" w:eastAsia="仿宋_GB2312"/>
                <w:color w:val="000000"/>
              </w:rPr>
              <w:t>单价</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jc w:val="center"/>
              <w:rPr>
                <w:rFonts w:hint="eastAsia" w:ascii="仿宋_GB2312" w:eastAsia="仿宋_GB2312"/>
                <w:color w:val="000000"/>
              </w:rPr>
            </w:pPr>
            <w:r>
              <w:rPr>
                <w:rFonts w:hint="eastAsia" w:ascii="仿宋_GB2312" w:eastAsia="仿宋_GB2312"/>
                <w:color w:val="000000"/>
              </w:rPr>
              <w:t>合同金额</w:t>
            </w:r>
          </w:p>
          <w:p>
            <w:pPr>
              <w:pStyle w:val="404"/>
              <w:jc w:val="center"/>
              <w:rPr>
                <w:rFonts w:hint="eastAsia" w:ascii="仿宋_GB2312" w:eastAsia="仿宋_GB2312"/>
                <w:color w:val="000000"/>
              </w:rPr>
            </w:pPr>
            <w:r>
              <w:rPr>
                <w:rFonts w:hint="eastAsia" w:ascii="仿宋_GB2312" w:eastAsia="仿宋_GB2312"/>
                <w:color w:val="000000"/>
              </w:rPr>
              <w:t>（万元）</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04"/>
              <w:spacing w:line="405" w:lineRule="atLeast"/>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04"/>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pPr>
        <w:pStyle w:val="404"/>
        <w:jc w:val="right"/>
        <w:rPr>
          <w:rFonts w:hint="eastAsia" w:ascii="仿宋_GB2312" w:eastAsia="仿宋_GB2312"/>
          <w:color w:val="000000"/>
        </w:rPr>
      </w:pPr>
      <w:r>
        <w:rPr>
          <w:rFonts w:hint="eastAsia" w:ascii="仿宋_GB2312" w:eastAsia="仿宋_GB2312"/>
          <w:color w:val="000000"/>
        </w:rPr>
        <w:t>日期：   年  月  日</w:t>
      </w:r>
    </w:p>
    <w:p>
      <w:pPr>
        <w:pStyle w:val="40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26"/>
        <w:spacing w:line="240" w:lineRule="atLeast"/>
        <w:jc w:val="right"/>
        <w:rPr>
          <w:rFonts w:hint="eastAsia" w:ascii="仿宋_GB2312" w:hAnsi="宋体" w:eastAsia="仿宋_GB2312"/>
        </w:rPr>
        <w:sectPr>
          <w:pgSz w:w="11906" w:h="16838"/>
          <w:pgMar w:top="1440" w:right="1440" w:bottom="1440" w:left="1440" w:header="851" w:footer="992" w:gutter="0"/>
          <w:cols w:space="720" w:num="1"/>
          <w:docGrid w:linePitch="312" w:charSpace="0"/>
        </w:sectPr>
      </w:pPr>
    </w:p>
    <w:p>
      <w:pPr>
        <w:pStyle w:val="404"/>
        <w:rPr>
          <w:rFonts w:ascii="仿宋_GB2312" w:eastAsia="仿宋_GB2312"/>
          <w:b/>
          <w:bCs/>
          <w:color w:val="000000"/>
        </w:rPr>
      </w:pPr>
      <w:r>
        <w:rPr>
          <w:rFonts w:hint="eastAsia" w:ascii="仿宋_GB2312" w:eastAsia="仿宋_GB2312"/>
          <w:b/>
          <w:bCs/>
          <w:color w:val="000000"/>
        </w:rPr>
        <w:t>（5）项目实施</w:t>
      </w:r>
      <w:r>
        <w:rPr>
          <w:rFonts w:hint="eastAsia" w:ascii="仿宋_GB2312" w:eastAsia="仿宋_GB2312"/>
          <w:b/>
          <w:bCs/>
          <w:color w:val="000000"/>
          <w:lang w:eastAsia="zh-CN"/>
        </w:rPr>
        <w:t>方案</w:t>
      </w:r>
      <w:r>
        <w:rPr>
          <w:rFonts w:hint="eastAsia" w:ascii="仿宋_GB2312" w:eastAsia="仿宋_GB2312"/>
          <w:b/>
          <w:bCs/>
          <w:color w:val="000000"/>
        </w:rPr>
        <w:t>格式（如有）：</w:t>
      </w:r>
    </w:p>
    <w:p>
      <w:pPr>
        <w:pStyle w:val="404"/>
        <w:jc w:val="center"/>
        <w:rPr>
          <w:rFonts w:hint="eastAsia" w:ascii="仿宋_GB2312" w:eastAsia="仿宋_GB2312"/>
          <w:color w:val="000000"/>
        </w:rPr>
      </w:pPr>
      <w:r>
        <w:rPr>
          <w:rFonts w:hint="eastAsia" w:ascii="仿宋_GB2312" w:eastAsia="仿宋_GB2312"/>
          <w:color w:val="000000"/>
        </w:rPr>
        <w:t> </w:t>
      </w:r>
    </w:p>
    <w:p>
      <w:pPr>
        <w:pStyle w:val="404"/>
        <w:jc w:val="center"/>
        <w:rPr>
          <w:rFonts w:hint="eastAsia" w:ascii="仿宋_GB2312" w:eastAsia="仿宋_GB2312"/>
          <w:color w:val="000000"/>
          <w:lang w:eastAsia="zh-CN"/>
        </w:rPr>
      </w:pPr>
      <w:r>
        <w:rPr>
          <w:rFonts w:hint="eastAsia" w:ascii="仿宋_GB2312" w:eastAsia="仿宋_GB2312"/>
          <w:b/>
          <w:bCs/>
          <w:color w:val="000000"/>
          <w:sz w:val="33"/>
          <w:szCs w:val="33"/>
        </w:rPr>
        <w:t>项目实施</w:t>
      </w:r>
      <w:r>
        <w:rPr>
          <w:rFonts w:hint="eastAsia" w:ascii="仿宋_GB2312" w:eastAsia="仿宋_GB2312"/>
          <w:b/>
          <w:bCs/>
          <w:color w:val="000000"/>
          <w:sz w:val="33"/>
          <w:szCs w:val="33"/>
          <w:lang w:eastAsia="zh-CN"/>
        </w:rPr>
        <w:t>方案</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spacing w:line="405" w:lineRule="atLeast"/>
        <w:rPr>
          <w:rFonts w:hint="eastAsia" w:ascii="仿宋_GB2312" w:eastAsia="仿宋_GB2312"/>
          <w:color w:val="000000"/>
        </w:rPr>
      </w:pPr>
      <w:r>
        <w:rPr>
          <w:rFonts w:hint="eastAsia" w:ascii="仿宋_GB2312" w:eastAsia="仿宋_GB2312"/>
          <w:color w:val="000000"/>
        </w:rPr>
        <w:t xml:space="preserve">  </w:t>
      </w:r>
      <w:r>
        <w:rPr>
          <w:rFonts w:hint="eastAsia" w:ascii="仿宋_GB2312" w:eastAsia="仿宋_GB2312"/>
          <w:color w:val="000000"/>
          <w:lang w:val="en-US" w:eastAsia="zh-CN"/>
        </w:rPr>
        <w:t xml:space="preserve">  </w:t>
      </w:r>
      <w:r>
        <w:rPr>
          <w:rFonts w:hint="eastAsia" w:ascii="仿宋_GB2312" w:eastAsia="仿宋_GB2312"/>
          <w:color w:val="000000"/>
        </w:rPr>
        <w:t>由投标人按第二章《采购需求》要求自行编写项目实施</w:t>
      </w:r>
      <w:r>
        <w:rPr>
          <w:rFonts w:hint="eastAsia" w:ascii="仿宋_GB2312" w:eastAsia="仿宋_GB2312"/>
          <w:color w:val="000000"/>
          <w:lang w:eastAsia="zh-CN"/>
        </w:rPr>
        <w:t>方案</w:t>
      </w:r>
      <w:r>
        <w:rPr>
          <w:rFonts w:hint="eastAsia" w:ascii="仿宋_GB2312" w:eastAsia="仿宋_GB2312"/>
          <w:color w:val="000000"/>
        </w:rPr>
        <w:t>，</w:t>
      </w:r>
      <w:r>
        <w:rPr>
          <w:rFonts w:hint="eastAsia" w:ascii="仿宋_GB2312" w:eastAsia="仿宋_GB2312"/>
          <w:b w:val="0"/>
          <w:bCs w:val="0"/>
          <w:color w:val="000000"/>
        </w:rPr>
        <w:t>该方案内容可以包括：</w:t>
      </w:r>
      <w:r>
        <w:rPr>
          <w:rFonts w:hint="eastAsia" w:ascii="仿宋_GB2312" w:eastAsia="仿宋_GB2312"/>
          <w:b/>
          <w:bCs/>
          <w:color w:val="000000"/>
        </w:rPr>
        <w:t>（1）人员配置；（2）职责分工；（3）设备的安装和系统运行质量保证措施；（4）风险应对措施；（5）场景优化建议。</w:t>
      </w:r>
    </w:p>
    <w:p>
      <w:pPr>
        <w:pStyle w:val="404"/>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 xml:space="preserve"> 所作的项目方案作为构成合同不可分割的部分，必须真实、诚信。</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jc w:val="right"/>
        <w:rPr>
          <w:rFonts w:hint="eastAsia" w:ascii="仿宋_GB2312" w:eastAsia="仿宋_GB2312"/>
          <w:color w:val="000000"/>
        </w:rPr>
      </w:pPr>
      <w:r>
        <w:rPr>
          <w:rFonts w:hint="eastAsia" w:ascii="仿宋_GB2312" w:eastAsia="仿宋_GB2312"/>
          <w:color w:val="000000"/>
        </w:rPr>
        <w:t xml:space="preserve">                                   </w:t>
      </w:r>
    </w:p>
    <w:p>
      <w:pPr>
        <w:pStyle w:val="404"/>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04"/>
        <w:jc w:val="right"/>
        <w:rPr>
          <w:rFonts w:hint="eastAsia" w:ascii="仿宋_GB2312" w:eastAsia="仿宋_GB2312"/>
          <w:color w:val="000000"/>
        </w:rPr>
      </w:pPr>
      <w:r>
        <w:rPr>
          <w:rFonts w:hint="eastAsia" w:ascii="仿宋_GB2312" w:eastAsia="仿宋_GB2312"/>
          <w:color w:val="000000"/>
        </w:rPr>
        <w:t> </w:t>
      </w:r>
    </w:p>
    <w:p>
      <w:pPr>
        <w:pStyle w:val="404"/>
        <w:jc w:val="right"/>
        <w:rPr>
          <w:rFonts w:hint="eastAsia" w:ascii="仿宋_GB2312" w:eastAsia="仿宋_GB2312"/>
          <w:color w:val="000000"/>
        </w:rPr>
      </w:pPr>
      <w:r>
        <w:rPr>
          <w:rFonts w:hint="eastAsia" w:ascii="仿宋_GB2312" w:eastAsia="仿宋_GB2312"/>
          <w:color w:val="000000"/>
        </w:rPr>
        <w:t>日期：   年 月 日</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（6）实施进度计划和工期保证</w:t>
      </w:r>
      <w:r>
        <w:rPr>
          <w:rFonts w:hint="eastAsia" w:ascii="仿宋_GB2312" w:eastAsia="仿宋_GB2312"/>
          <w:b/>
          <w:bCs/>
          <w:color w:val="000000"/>
          <w:lang w:eastAsia="zh-CN"/>
        </w:rPr>
        <w:t>方案</w:t>
      </w:r>
      <w:r>
        <w:rPr>
          <w:rFonts w:hint="eastAsia" w:ascii="仿宋_GB2312" w:eastAsia="仿宋_GB2312"/>
          <w:b/>
          <w:bCs/>
          <w:color w:val="000000"/>
        </w:rPr>
        <w:t>格式（如有）：</w:t>
      </w:r>
    </w:p>
    <w:p>
      <w:pPr>
        <w:pStyle w:val="404"/>
        <w:jc w:val="center"/>
        <w:rPr>
          <w:rFonts w:hint="eastAsia" w:ascii="仿宋_GB2312" w:eastAsia="仿宋_GB2312"/>
          <w:color w:val="000000"/>
        </w:rPr>
      </w:pPr>
      <w:r>
        <w:rPr>
          <w:rFonts w:hint="eastAsia" w:ascii="仿宋_GB2312" w:eastAsia="仿宋_GB2312"/>
          <w:color w:val="000000"/>
        </w:rPr>
        <w:t> </w:t>
      </w:r>
    </w:p>
    <w:p>
      <w:pPr>
        <w:pStyle w:val="404"/>
        <w:jc w:val="center"/>
        <w:rPr>
          <w:rFonts w:hint="eastAsia" w:ascii="仿宋_GB2312" w:eastAsia="仿宋_GB2312"/>
          <w:color w:val="000000"/>
          <w:lang w:eastAsia="zh-CN"/>
        </w:rPr>
      </w:pPr>
      <w:r>
        <w:rPr>
          <w:rFonts w:hint="eastAsia" w:ascii="仿宋_GB2312" w:eastAsia="仿宋_GB2312"/>
          <w:b/>
          <w:bCs/>
          <w:color w:val="000000"/>
          <w:sz w:val="32"/>
          <w:szCs w:val="32"/>
          <w:lang w:eastAsia="zh-CN"/>
        </w:rPr>
        <w:t>实施</w:t>
      </w:r>
      <w:r>
        <w:rPr>
          <w:rFonts w:hint="eastAsia" w:ascii="仿宋_GB2312" w:eastAsia="仿宋_GB2312"/>
          <w:b/>
          <w:bCs/>
          <w:color w:val="000000"/>
          <w:sz w:val="32"/>
          <w:szCs w:val="32"/>
        </w:rPr>
        <w:t>进度计划和工期保证</w:t>
      </w:r>
      <w:r>
        <w:rPr>
          <w:rFonts w:hint="eastAsia" w:ascii="仿宋_GB2312" w:eastAsia="仿宋_GB2312"/>
          <w:b/>
          <w:bCs/>
          <w:color w:val="000000"/>
          <w:sz w:val="32"/>
          <w:szCs w:val="32"/>
          <w:lang w:eastAsia="zh-CN"/>
        </w:rPr>
        <w:t>方案</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 xml:space="preserve"> 由投标人按第二章《采购需求》要求，自行编写</w:t>
      </w:r>
      <w:r>
        <w:rPr>
          <w:rFonts w:hint="eastAsia" w:ascii="仿宋_GB2312" w:eastAsia="仿宋_GB2312"/>
          <w:b/>
          <w:bCs/>
          <w:color w:val="000000"/>
        </w:rPr>
        <w:t>针对本项目的</w:t>
      </w:r>
      <w:r>
        <w:rPr>
          <w:rFonts w:hint="eastAsia" w:ascii="仿宋_GB2312" w:eastAsia="仿宋_GB2312"/>
          <w:b/>
          <w:bCs/>
          <w:color w:val="000000"/>
          <w:lang w:eastAsia="zh-CN"/>
        </w:rPr>
        <w:t>实施</w:t>
      </w:r>
      <w:r>
        <w:rPr>
          <w:rFonts w:hint="eastAsia" w:ascii="仿宋_GB2312" w:eastAsia="仿宋_GB2312"/>
          <w:b/>
          <w:bCs/>
          <w:color w:val="000000"/>
        </w:rPr>
        <w:t>进度计划和工期保证</w:t>
      </w:r>
      <w:r>
        <w:rPr>
          <w:rFonts w:hint="eastAsia" w:ascii="仿宋_GB2312" w:eastAsia="仿宋_GB2312"/>
          <w:b/>
          <w:bCs/>
          <w:color w:val="000000"/>
          <w:lang w:eastAsia="zh-CN"/>
        </w:rPr>
        <w:t>方案，该方案内容可以包括</w:t>
      </w:r>
      <w:r>
        <w:rPr>
          <w:rFonts w:hint="eastAsia" w:ascii="仿宋_GB2312" w:eastAsia="仿宋_GB2312"/>
          <w:b/>
          <w:bCs/>
          <w:color w:val="000000"/>
        </w:rPr>
        <w:t>：（1）调试及系统运行进度计划；（2）工期保证措施</w:t>
      </w:r>
      <w:r>
        <w:rPr>
          <w:rFonts w:hint="eastAsia" w:ascii="仿宋_GB2312" w:eastAsia="仿宋_GB2312"/>
          <w:color w:val="000000"/>
        </w:rPr>
        <w:t>。</w:t>
      </w:r>
    </w:p>
    <w:p>
      <w:pPr>
        <w:pStyle w:val="404"/>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 xml:space="preserve"> 所作的项目方案作为构成合同不可分割的部分，必须真实、诚信。</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jc w:val="right"/>
        <w:rPr>
          <w:rFonts w:hint="eastAsia" w:ascii="仿宋_GB2312" w:eastAsia="仿宋_GB2312"/>
          <w:color w:val="000000"/>
        </w:rPr>
      </w:pPr>
      <w:r>
        <w:rPr>
          <w:rFonts w:hint="eastAsia" w:ascii="仿宋_GB2312" w:eastAsia="仿宋_GB2312"/>
          <w:color w:val="000000"/>
        </w:rPr>
        <w:t xml:space="preserve">                                   </w:t>
      </w:r>
    </w:p>
    <w:p>
      <w:pPr>
        <w:pStyle w:val="404"/>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04"/>
        <w:jc w:val="right"/>
        <w:rPr>
          <w:rFonts w:hint="eastAsia" w:ascii="仿宋_GB2312" w:eastAsia="仿宋_GB2312"/>
          <w:color w:val="000000"/>
        </w:rPr>
      </w:pPr>
      <w:r>
        <w:rPr>
          <w:rFonts w:hint="eastAsia" w:ascii="仿宋_GB2312" w:eastAsia="仿宋_GB2312"/>
          <w:color w:val="000000"/>
        </w:rPr>
        <w:t> </w:t>
      </w:r>
    </w:p>
    <w:p>
      <w:pPr>
        <w:pStyle w:val="404"/>
        <w:jc w:val="right"/>
        <w:rPr>
          <w:rFonts w:hint="eastAsia" w:ascii="仿宋_GB2312" w:eastAsia="仿宋_GB2312"/>
          <w:color w:val="000000"/>
        </w:rPr>
      </w:pPr>
      <w:r>
        <w:rPr>
          <w:rFonts w:hint="eastAsia" w:ascii="仿宋_GB2312" w:eastAsia="仿宋_GB2312"/>
          <w:color w:val="000000"/>
        </w:rPr>
        <w:t>日期：   年 月 日</w:t>
      </w:r>
    </w:p>
    <w:p>
      <w:pPr>
        <w:pStyle w:val="40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（7）技术培训方案格式（如有）：</w:t>
      </w:r>
    </w:p>
    <w:p>
      <w:pPr>
        <w:pStyle w:val="404"/>
        <w:jc w:val="center"/>
        <w:rPr>
          <w:rFonts w:hint="eastAsia" w:ascii="仿宋_GB2312" w:eastAsia="仿宋_GB2312"/>
          <w:color w:val="000000"/>
        </w:rPr>
      </w:pPr>
      <w:r>
        <w:rPr>
          <w:rFonts w:hint="eastAsia" w:ascii="仿宋_GB2312" w:eastAsia="仿宋_GB2312"/>
          <w:b/>
          <w:bCs/>
          <w:color w:val="000000"/>
          <w:sz w:val="33"/>
          <w:szCs w:val="33"/>
        </w:rPr>
        <w:t>技术培训方案</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针对本项目的技术培训方案</w:t>
      </w:r>
      <w:r>
        <w:rPr>
          <w:rFonts w:hint="eastAsia" w:ascii="仿宋_GB2312" w:eastAsia="仿宋_GB2312"/>
          <w:b/>
          <w:bCs/>
          <w:color w:val="000000"/>
          <w:lang w:eastAsia="zh-CN"/>
        </w:rPr>
        <w:t>，该方案内容可以包括：（1）</w:t>
      </w:r>
      <w:r>
        <w:rPr>
          <w:rFonts w:hint="eastAsia" w:ascii="仿宋_GB2312" w:eastAsia="仿宋_GB2312"/>
          <w:b/>
          <w:bCs/>
          <w:color w:val="000000"/>
          <w:lang w:val="en-US" w:eastAsia="zh-CN"/>
        </w:rPr>
        <w:t>课程安排</w:t>
      </w:r>
      <w:r>
        <w:rPr>
          <w:rFonts w:hint="eastAsia" w:ascii="仿宋_GB2312" w:eastAsia="仿宋_GB2312"/>
          <w:b/>
          <w:bCs/>
          <w:color w:val="000000"/>
          <w:lang w:eastAsia="zh-CN"/>
        </w:rPr>
        <w:t>；（2）</w:t>
      </w:r>
      <w:r>
        <w:rPr>
          <w:rFonts w:hint="eastAsia" w:ascii="仿宋_GB2312" w:eastAsia="仿宋_GB2312"/>
          <w:b/>
          <w:bCs/>
          <w:color w:val="000000"/>
          <w:lang w:val="en-US" w:eastAsia="zh-CN"/>
        </w:rPr>
        <w:t>授课模式；（3）师资配置等内容。</w:t>
      </w:r>
    </w:p>
    <w:p>
      <w:pPr>
        <w:pStyle w:val="404"/>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jc w:val="right"/>
        <w:rPr>
          <w:rFonts w:hint="eastAsia" w:ascii="仿宋_GB2312" w:eastAsia="仿宋_GB2312"/>
          <w:color w:val="000000"/>
        </w:rPr>
      </w:pPr>
      <w:r>
        <w:rPr>
          <w:rFonts w:hint="eastAsia" w:ascii="仿宋_GB2312" w:eastAsia="仿宋_GB2312"/>
          <w:color w:val="000000"/>
        </w:rPr>
        <w:t>                                  </w:t>
      </w:r>
    </w:p>
    <w:p>
      <w:pPr>
        <w:pStyle w:val="404"/>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04"/>
        <w:jc w:val="right"/>
        <w:rPr>
          <w:rFonts w:hint="eastAsia" w:ascii="仿宋_GB2312" w:eastAsia="仿宋_GB2312"/>
          <w:color w:val="000000"/>
        </w:rPr>
      </w:pPr>
      <w:r>
        <w:rPr>
          <w:rFonts w:hint="eastAsia" w:ascii="仿宋_GB2312" w:eastAsia="仿宋_GB2312"/>
          <w:color w:val="000000"/>
        </w:rPr>
        <w:t> </w:t>
      </w:r>
    </w:p>
    <w:p>
      <w:pPr>
        <w:pStyle w:val="404"/>
        <w:jc w:val="right"/>
        <w:rPr>
          <w:rFonts w:hint="eastAsia" w:ascii="仿宋_GB2312" w:eastAsia="仿宋_GB2312"/>
          <w:color w:val="000000"/>
        </w:rPr>
      </w:pPr>
      <w:r>
        <w:rPr>
          <w:rFonts w:hint="eastAsia" w:ascii="仿宋_GB2312" w:eastAsia="仿宋_GB2312"/>
          <w:color w:val="000000"/>
        </w:rPr>
        <w:t>日期：   年 月 日</w:t>
      </w:r>
    </w:p>
    <w:p>
      <w:pPr>
        <w:pStyle w:val="40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0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（8）售后服务方案格式（如有）：</w:t>
      </w:r>
    </w:p>
    <w:p>
      <w:pPr>
        <w:pStyle w:val="404"/>
        <w:jc w:val="center"/>
        <w:rPr>
          <w:rFonts w:hint="eastAsia" w:ascii="仿宋_GB2312" w:eastAsia="仿宋_GB2312"/>
          <w:color w:val="000000"/>
        </w:rPr>
      </w:pPr>
      <w:r>
        <w:rPr>
          <w:rFonts w:hint="eastAsia" w:ascii="仿宋_GB2312" w:eastAsia="仿宋_GB2312"/>
          <w:color w:val="000000"/>
        </w:rPr>
        <w:t> </w:t>
      </w:r>
    </w:p>
    <w:p>
      <w:pPr>
        <w:pStyle w:val="404"/>
        <w:jc w:val="center"/>
        <w:rPr>
          <w:rFonts w:hint="eastAsia" w:ascii="仿宋_GB2312" w:eastAsia="仿宋_GB2312"/>
          <w:color w:val="000000"/>
        </w:rPr>
      </w:pPr>
      <w:r>
        <w:rPr>
          <w:rFonts w:hint="eastAsia" w:ascii="仿宋_GB2312" w:eastAsia="仿宋_GB2312"/>
          <w:b/>
          <w:bCs/>
          <w:color w:val="000000"/>
          <w:sz w:val="33"/>
          <w:szCs w:val="33"/>
        </w:rPr>
        <w:t>售后服务方案</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spacing w:line="405" w:lineRule="atLeast"/>
        <w:rPr>
          <w:rFonts w:hint="eastAsia" w:ascii="仿宋_GB2312" w:eastAsia="仿宋_GB2312"/>
          <w:color w:val="000000"/>
        </w:rPr>
      </w:pPr>
      <w:r>
        <w:rPr>
          <w:rFonts w:hint="eastAsia" w:ascii="仿宋_GB2312" w:eastAsia="仿宋_GB2312"/>
          <w:color w:val="000000"/>
        </w:rPr>
        <w:t xml:space="preserve">  </w:t>
      </w:r>
      <w:r>
        <w:rPr>
          <w:rFonts w:hint="eastAsia" w:ascii="仿宋_GB2312" w:eastAsia="仿宋_GB2312"/>
          <w:color w:val="000000"/>
          <w:lang w:val="en-US" w:eastAsia="zh-CN"/>
        </w:rPr>
        <w:t xml:space="preserve"> </w:t>
      </w:r>
      <w:r>
        <w:rPr>
          <w:rFonts w:hint="eastAsia" w:ascii="仿宋_GB2312" w:eastAsia="仿宋_GB2312"/>
          <w:color w:val="000000"/>
        </w:rPr>
        <w:t>由投标人按第二章《采购需求》要求，自行编写</w:t>
      </w:r>
      <w:r>
        <w:rPr>
          <w:rFonts w:hint="eastAsia" w:ascii="仿宋_GB2312" w:eastAsia="仿宋_GB2312"/>
          <w:b/>
          <w:bCs/>
          <w:color w:val="000000"/>
        </w:rPr>
        <w:t>针对本项目的售后服务方案</w:t>
      </w:r>
      <w:r>
        <w:rPr>
          <w:rFonts w:hint="eastAsia" w:ascii="仿宋_GB2312" w:eastAsia="仿宋_GB2312"/>
          <w:b/>
          <w:bCs/>
          <w:color w:val="000000"/>
          <w:lang w:eastAsia="zh-CN"/>
        </w:rPr>
        <w:t>，</w:t>
      </w:r>
      <w:r>
        <w:rPr>
          <w:rFonts w:hint="eastAsia" w:ascii="仿宋_GB2312" w:eastAsia="仿宋_GB2312"/>
          <w:b/>
          <w:bCs/>
          <w:color w:val="000000"/>
        </w:rPr>
        <w:t>该方案内容可以包括：（1）定期回访维护方案；（2）售后服务技术支持（包括售后服务机构、技术人员等）；（3）维修应急预案；（4）零配件储备供应；（5）保修期外维修方案。</w:t>
      </w:r>
    </w:p>
    <w:p>
      <w:pPr>
        <w:pStyle w:val="404"/>
        <w:spacing w:line="405" w:lineRule="atLeast"/>
        <w:rPr>
          <w:rFonts w:hint="eastAsia" w:ascii="仿宋_GB2312" w:eastAsia="仿宋_GB2312"/>
          <w:color w:val="000000"/>
        </w:rPr>
      </w:pPr>
      <w:r>
        <w:rPr>
          <w:rFonts w:hint="eastAsia" w:ascii="仿宋_GB2312" w:eastAsia="仿宋_GB2312"/>
          <w:color w:val="000000"/>
        </w:rPr>
        <w:t xml:space="preserve">  </w:t>
      </w:r>
      <w:r>
        <w:rPr>
          <w:rFonts w:hint="eastAsia" w:ascii="仿宋_GB2312" w:eastAsia="仿宋_GB2312"/>
          <w:color w:val="000000"/>
          <w:lang w:val="en-US" w:eastAsia="zh-CN"/>
        </w:rPr>
        <w:t xml:space="preserve"> </w:t>
      </w:r>
      <w:r>
        <w:rPr>
          <w:rFonts w:hint="eastAsia" w:ascii="仿宋_GB2312" w:eastAsia="仿宋_GB2312"/>
          <w:color w:val="000000"/>
        </w:rPr>
        <w:t>所作的项目方案作为构成合同不可分割的部分，必须真实、诚信。</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spacing w:line="405" w:lineRule="atLeast"/>
        <w:rPr>
          <w:rFonts w:hint="eastAsia" w:ascii="仿宋_GB2312" w:eastAsia="仿宋_GB2312"/>
          <w:color w:val="000000"/>
        </w:rPr>
      </w:pPr>
      <w:r>
        <w:rPr>
          <w:rFonts w:hint="eastAsia" w:ascii="仿宋_GB2312" w:eastAsia="仿宋_GB2312"/>
          <w:color w:val="000000"/>
        </w:rPr>
        <w:t> </w:t>
      </w:r>
    </w:p>
    <w:p>
      <w:pPr>
        <w:pStyle w:val="404"/>
        <w:jc w:val="right"/>
        <w:rPr>
          <w:rFonts w:hint="eastAsia" w:ascii="仿宋_GB2312" w:eastAsia="仿宋_GB2312"/>
          <w:color w:val="000000"/>
        </w:rPr>
      </w:pPr>
      <w:r>
        <w:rPr>
          <w:rFonts w:hint="eastAsia" w:ascii="仿宋_GB2312" w:eastAsia="仿宋_GB2312"/>
          <w:color w:val="000000"/>
        </w:rPr>
        <w:t>                                 </w:t>
      </w:r>
    </w:p>
    <w:p>
      <w:pPr>
        <w:pStyle w:val="404"/>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04"/>
        <w:jc w:val="right"/>
        <w:rPr>
          <w:rFonts w:hint="eastAsia" w:ascii="仿宋_GB2312" w:eastAsia="仿宋_GB2312"/>
          <w:color w:val="000000"/>
        </w:rPr>
      </w:pPr>
      <w:r>
        <w:rPr>
          <w:rFonts w:hint="eastAsia" w:ascii="仿宋_GB2312" w:eastAsia="仿宋_GB2312"/>
          <w:color w:val="000000"/>
        </w:rPr>
        <w:t> </w:t>
      </w:r>
    </w:p>
    <w:p>
      <w:pPr>
        <w:pStyle w:val="404"/>
        <w:jc w:val="right"/>
        <w:rPr>
          <w:rFonts w:hint="eastAsia" w:ascii="仿宋_GB2312" w:eastAsia="仿宋_GB2312"/>
          <w:color w:val="000000"/>
        </w:rPr>
      </w:pPr>
      <w:r>
        <w:rPr>
          <w:rFonts w:hint="eastAsia" w:ascii="仿宋_GB2312" w:eastAsia="仿宋_GB2312"/>
          <w:color w:val="000000"/>
        </w:rPr>
        <w:t>日期：   年 月 日</w:t>
      </w:r>
    </w:p>
    <w:p>
      <w:pPr>
        <w:pStyle w:val="40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04"/>
        <w:spacing w:line="405" w:lineRule="atLeas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r>
        <w:rPr>
          <w:rFonts w:hint="eastAsia" w:ascii="仿宋_GB2312" w:eastAsia="仿宋_GB2312"/>
          <w:color w:val="000000"/>
        </w:rPr>
        <w:br w:type="page"/>
      </w:r>
    </w:p>
    <w:p>
      <w:pPr>
        <w:pStyle w:val="424"/>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9</w:t>
      </w:r>
      <w:r>
        <w:rPr>
          <w:rFonts w:hint="eastAsia" w:ascii="仿宋_GB2312" w:eastAsia="仿宋_GB2312"/>
          <w:color w:val="000000"/>
        </w:rPr>
        <w:t>）投标人具备有效的质量管理体系认证证书（如有）</w:t>
      </w:r>
    </w:p>
    <w:p>
      <w:pPr>
        <w:pStyle w:val="424"/>
        <w:spacing w:before="0" w:beforeAutospacing="0" w:after="0" w:afterAutospacing="0" w:line="460" w:lineRule="atLeast"/>
        <w:ind w:firstLine="0" w:firstLineChars="0"/>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w:t>
      </w:r>
      <w:r>
        <w:rPr>
          <w:rFonts w:hint="eastAsia" w:ascii="仿宋_GB2312" w:eastAsia="仿宋_GB2312"/>
          <w:color w:val="000000"/>
          <w:lang w:val="en-US" w:eastAsia="zh-CN"/>
        </w:rPr>
        <w:t>10</w:t>
      </w:r>
      <w:r>
        <w:rPr>
          <w:rFonts w:hint="eastAsia" w:ascii="仿宋_GB2312" w:eastAsia="仿宋_GB2312"/>
          <w:color w:val="000000"/>
        </w:rPr>
        <w:t>）投标产品由国家确定的认证机构出具的处于有效期之内的环境标志产品认证证书（如有） </w:t>
      </w:r>
      <w:r>
        <w:rPr>
          <w:rFonts w:hint="eastAsia" w:ascii="仿宋_GB2312" w:eastAsia="仿宋_GB2312"/>
          <w:color w:val="000000"/>
          <w:lang w:val="en-US" w:eastAsia="zh-CN"/>
        </w:rPr>
        <w:t xml:space="preserve">  </w:t>
      </w:r>
    </w:p>
    <w:p>
      <w:pPr>
        <w:pStyle w:val="424"/>
        <w:spacing w:before="0" w:beforeAutospacing="0" w:after="0" w:afterAutospacing="0" w:line="460" w:lineRule="atLeast"/>
        <w:rPr>
          <w:rFonts w:hint="eastAsia" w:ascii="仿宋_GB2312" w:eastAsia="仿宋_GB2312"/>
          <w:color w:val="000000"/>
          <w:lang w:eastAsia="zh-CN"/>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pPr>
        <w:pStyle w:val="424"/>
        <w:spacing w:before="0" w:beforeAutospacing="0" w:after="0" w:afterAutospacing="0" w:line="460" w:lineRule="atLeast"/>
        <w:rPr>
          <w:rFonts w:hint="eastAsia" w:ascii="仿宋_GB2312" w:eastAsia="仿宋_GB2312"/>
          <w:color w:val="000000"/>
          <w:lang w:eastAsia="zh-CN"/>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both"/>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9</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2</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sectPr>
      <w:footerReference r:id="rId10"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等线">
    <w:altName w:val="Arial Unicode MS"/>
    <w:panose1 w:val="020106000301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pPr>
          <w:pStyle w:val="31"/>
          <w:jc w:val="center"/>
        </w:pPr>
        <w:r>
          <w:fldChar w:fldCharType="begin"/>
        </w:r>
        <w:r>
          <w:instrText xml:space="preserve">PAGE   \* MERGEFORMAT</w:instrText>
        </w:r>
        <w:r>
          <w:fldChar w:fldCharType="separate"/>
        </w:r>
        <w:r>
          <w:rPr>
            <w:lang w:val="zh-CN"/>
          </w:rPr>
          <w:t>55</w:t>
        </w:r>
        <w:r>
          <w:fldChar w:fldCharType="end"/>
        </w:r>
      </w:p>
    </w:sdtContent>
  </w:sdt>
  <w:p>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jc w:val="both"/>
      <w:rPr>
        <w:b/>
        <w:color w:val="000000"/>
      </w:rPr>
    </w:pPr>
    <w:r>
      <w:rPr>
        <w:rFonts w:hint="eastAsia"/>
        <w:b/>
      </w:rPr>
      <w:t xml:space="preserve">   </w:t>
    </w:r>
    <w:r>
      <w:rPr>
        <w:rFonts w:hint="eastAsia"/>
        <w:b/>
        <w: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color w:val="000000"/>
      </w:rPr>
    </w:pPr>
    <w:r>
      <w:rPr>
        <w:rFonts w:hint="eastAsia"/>
        <w:b/>
        <w:lang w:eastAsia="zh-CN"/>
      </w:rPr>
      <w:t>柳州市第一职业技术学校大模型计算资源中心建设（一期）项目采购</w:t>
    </w:r>
    <w:r>
      <w:rPr>
        <w:rFonts w:hint="eastAsia"/>
        <w:b/>
      </w:rPr>
      <w:t>（</w:t>
    </w:r>
    <w:r>
      <w:rPr>
        <w:rFonts w:hint="eastAsia"/>
        <w:b/>
        <w:lang w:eastAsia="zh-CN"/>
      </w:rPr>
      <w:t>LZZC2026-G1-990408-LZSZ</w:t>
    </w:r>
    <w:r>
      <w:rPr>
        <w:rFonts w:hint="eastAsia"/>
        <w:b/>
      </w:rPr>
      <w:t xml:space="preserve">）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8D009"/>
    <w:multiLevelType w:val="singleLevel"/>
    <w:tmpl w:val="EFF8D009"/>
    <w:lvl w:ilvl="0" w:tentative="0">
      <w:start w:val="1"/>
      <w:numFmt w:val="decimal"/>
      <w:lvlText w:val="%1."/>
      <w:lvlJc w:val="left"/>
      <w:pPr>
        <w:tabs>
          <w:tab w:val="left" w:pos="312"/>
        </w:tabs>
      </w:pPr>
    </w:lvl>
  </w:abstractNum>
  <w:abstractNum w:abstractNumId="1">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2">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10"/>
      <w:lvlText w:val="%6."/>
      <w:lvlJc w:val="right"/>
      <w:pPr>
        <w:ind w:left="3000" w:hanging="420"/>
      </w:pPr>
    </w:lvl>
    <w:lvl w:ilvl="6" w:tentative="0">
      <w:start w:val="1"/>
      <w:numFmt w:val="decimal"/>
      <w:pStyle w:val="11"/>
      <w:lvlText w:val="%7."/>
      <w:lvlJc w:val="left"/>
      <w:pPr>
        <w:ind w:left="3420" w:hanging="420"/>
      </w:pPr>
    </w:lvl>
    <w:lvl w:ilvl="7" w:tentative="0">
      <w:start w:val="1"/>
      <w:numFmt w:val="lowerLetter"/>
      <w:pStyle w:val="12"/>
      <w:lvlText w:val="%8)"/>
      <w:lvlJc w:val="left"/>
      <w:pPr>
        <w:ind w:left="3840" w:hanging="420"/>
      </w:pPr>
    </w:lvl>
    <w:lvl w:ilvl="8" w:tentative="0">
      <w:start w:val="1"/>
      <w:numFmt w:val="lowerRoman"/>
      <w:pStyle w:val="13"/>
      <w:lvlText w:val="%9."/>
      <w:lvlJc w:val="right"/>
      <w:pPr>
        <w:ind w:left="4260" w:hanging="420"/>
      </w:pPr>
    </w:lvl>
  </w:abstractNum>
  <w:abstractNum w:abstractNumId="3">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4DF3461F"/>
    <w:multiLevelType w:val="singleLevel"/>
    <w:tmpl w:val="4DF3461F"/>
    <w:lvl w:ilvl="0" w:tentative="0">
      <w:start w:val="4"/>
      <w:numFmt w:val="decimal"/>
      <w:suff w:val="nothing"/>
      <w:lvlText w:val="（%1）"/>
      <w:lvlJc w:val="left"/>
      <w:pPr>
        <w:ind w:left="-360" w:leftChars="0" w:firstLine="0" w:firstLineChars="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A59"/>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6770"/>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4BF"/>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6B9"/>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1F7"/>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032996"/>
    <w:rsid w:val="01230692"/>
    <w:rsid w:val="016247FA"/>
    <w:rsid w:val="01745EE6"/>
    <w:rsid w:val="018326A3"/>
    <w:rsid w:val="01A06A8F"/>
    <w:rsid w:val="01C6622B"/>
    <w:rsid w:val="01E07CD8"/>
    <w:rsid w:val="01EA4CE2"/>
    <w:rsid w:val="01EA671C"/>
    <w:rsid w:val="01EC0334"/>
    <w:rsid w:val="021673DB"/>
    <w:rsid w:val="022102CE"/>
    <w:rsid w:val="022353B4"/>
    <w:rsid w:val="022A3557"/>
    <w:rsid w:val="023E5D66"/>
    <w:rsid w:val="02496CB6"/>
    <w:rsid w:val="024A56F5"/>
    <w:rsid w:val="026E0F2B"/>
    <w:rsid w:val="027A2F04"/>
    <w:rsid w:val="02845B9C"/>
    <w:rsid w:val="028B1B22"/>
    <w:rsid w:val="02B1196D"/>
    <w:rsid w:val="02DD55DA"/>
    <w:rsid w:val="032A676A"/>
    <w:rsid w:val="032D7D27"/>
    <w:rsid w:val="032F2286"/>
    <w:rsid w:val="03415224"/>
    <w:rsid w:val="03765E9D"/>
    <w:rsid w:val="038D2728"/>
    <w:rsid w:val="03B03D9B"/>
    <w:rsid w:val="03E32C2B"/>
    <w:rsid w:val="03E45FEA"/>
    <w:rsid w:val="03F375BC"/>
    <w:rsid w:val="04486C39"/>
    <w:rsid w:val="044C3505"/>
    <w:rsid w:val="04551879"/>
    <w:rsid w:val="0460721B"/>
    <w:rsid w:val="04704D33"/>
    <w:rsid w:val="047713FB"/>
    <w:rsid w:val="04C65B16"/>
    <w:rsid w:val="05184748"/>
    <w:rsid w:val="053A77BB"/>
    <w:rsid w:val="055B55D2"/>
    <w:rsid w:val="05BE578B"/>
    <w:rsid w:val="05C81585"/>
    <w:rsid w:val="05DD7507"/>
    <w:rsid w:val="05E41A4E"/>
    <w:rsid w:val="05E86CFB"/>
    <w:rsid w:val="05FE680E"/>
    <w:rsid w:val="060824FF"/>
    <w:rsid w:val="063F11B9"/>
    <w:rsid w:val="064E48E4"/>
    <w:rsid w:val="066058A6"/>
    <w:rsid w:val="066C5A89"/>
    <w:rsid w:val="06814C09"/>
    <w:rsid w:val="06AF3684"/>
    <w:rsid w:val="06B12657"/>
    <w:rsid w:val="06E117F9"/>
    <w:rsid w:val="070C0CAE"/>
    <w:rsid w:val="07277E4A"/>
    <w:rsid w:val="072C420B"/>
    <w:rsid w:val="07725961"/>
    <w:rsid w:val="07BE127D"/>
    <w:rsid w:val="07E04069"/>
    <w:rsid w:val="07F93E21"/>
    <w:rsid w:val="08101121"/>
    <w:rsid w:val="083042AF"/>
    <w:rsid w:val="083945D9"/>
    <w:rsid w:val="08A14F57"/>
    <w:rsid w:val="08AF0BCB"/>
    <w:rsid w:val="08EE742E"/>
    <w:rsid w:val="09247556"/>
    <w:rsid w:val="09275B42"/>
    <w:rsid w:val="09547520"/>
    <w:rsid w:val="09697C1D"/>
    <w:rsid w:val="09B53395"/>
    <w:rsid w:val="09CA6EA6"/>
    <w:rsid w:val="09E64C57"/>
    <w:rsid w:val="0A2B7D2A"/>
    <w:rsid w:val="0A57260B"/>
    <w:rsid w:val="0ACC1410"/>
    <w:rsid w:val="0B083D6B"/>
    <w:rsid w:val="0B141F1A"/>
    <w:rsid w:val="0B6573F2"/>
    <w:rsid w:val="0B890257"/>
    <w:rsid w:val="0BB958B8"/>
    <w:rsid w:val="0BC663BC"/>
    <w:rsid w:val="0BCC35F1"/>
    <w:rsid w:val="0BD537C3"/>
    <w:rsid w:val="0BD92474"/>
    <w:rsid w:val="0C353430"/>
    <w:rsid w:val="0C4C3CC8"/>
    <w:rsid w:val="0C600AAB"/>
    <w:rsid w:val="0C650670"/>
    <w:rsid w:val="0CA14F93"/>
    <w:rsid w:val="0D5A60C0"/>
    <w:rsid w:val="0D8E172E"/>
    <w:rsid w:val="0DCA115E"/>
    <w:rsid w:val="0DF63E93"/>
    <w:rsid w:val="0E113DA7"/>
    <w:rsid w:val="0E115C8A"/>
    <w:rsid w:val="0E9E4764"/>
    <w:rsid w:val="0EA30700"/>
    <w:rsid w:val="0EB31142"/>
    <w:rsid w:val="0EF579AD"/>
    <w:rsid w:val="0F095504"/>
    <w:rsid w:val="0F397CFB"/>
    <w:rsid w:val="0F3B2473"/>
    <w:rsid w:val="0F3C5A44"/>
    <w:rsid w:val="0FBA74F6"/>
    <w:rsid w:val="0FC3085C"/>
    <w:rsid w:val="0FE20946"/>
    <w:rsid w:val="0FEB219F"/>
    <w:rsid w:val="0FF705D0"/>
    <w:rsid w:val="10111F7C"/>
    <w:rsid w:val="1023263D"/>
    <w:rsid w:val="10386509"/>
    <w:rsid w:val="104F1744"/>
    <w:rsid w:val="106016F3"/>
    <w:rsid w:val="106871FE"/>
    <w:rsid w:val="10861BA8"/>
    <w:rsid w:val="1094132B"/>
    <w:rsid w:val="10A52D12"/>
    <w:rsid w:val="10A56E7C"/>
    <w:rsid w:val="110222CE"/>
    <w:rsid w:val="1103269D"/>
    <w:rsid w:val="11203590"/>
    <w:rsid w:val="11402F73"/>
    <w:rsid w:val="11454713"/>
    <w:rsid w:val="114F5A4E"/>
    <w:rsid w:val="11612A9E"/>
    <w:rsid w:val="119A3B84"/>
    <w:rsid w:val="12671F77"/>
    <w:rsid w:val="127A0FCA"/>
    <w:rsid w:val="127E4ECB"/>
    <w:rsid w:val="128C697D"/>
    <w:rsid w:val="12BD152A"/>
    <w:rsid w:val="12EF1953"/>
    <w:rsid w:val="12F67447"/>
    <w:rsid w:val="12FD414F"/>
    <w:rsid w:val="13177D05"/>
    <w:rsid w:val="131A0221"/>
    <w:rsid w:val="1335429C"/>
    <w:rsid w:val="133D5E32"/>
    <w:rsid w:val="13540009"/>
    <w:rsid w:val="135F3EF7"/>
    <w:rsid w:val="13C73778"/>
    <w:rsid w:val="141D2C0B"/>
    <w:rsid w:val="14957781"/>
    <w:rsid w:val="14E57CCC"/>
    <w:rsid w:val="14EB1443"/>
    <w:rsid w:val="1593631A"/>
    <w:rsid w:val="15CA5638"/>
    <w:rsid w:val="15F93CEB"/>
    <w:rsid w:val="16103820"/>
    <w:rsid w:val="161B6B1A"/>
    <w:rsid w:val="16201D5D"/>
    <w:rsid w:val="16263110"/>
    <w:rsid w:val="1635775C"/>
    <w:rsid w:val="16B761A1"/>
    <w:rsid w:val="16CC7BD1"/>
    <w:rsid w:val="1711684A"/>
    <w:rsid w:val="173516EA"/>
    <w:rsid w:val="173D7D0F"/>
    <w:rsid w:val="17461B3F"/>
    <w:rsid w:val="17587955"/>
    <w:rsid w:val="17965F21"/>
    <w:rsid w:val="17D404BB"/>
    <w:rsid w:val="17EC4251"/>
    <w:rsid w:val="17F13463"/>
    <w:rsid w:val="18303CC9"/>
    <w:rsid w:val="187E553C"/>
    <w:rsid w:val="18E427C8"/>
    <w:rsid w:val="18E52B69"/>
    <w:rsid w:val="18F04F2B"/>
    <w:rsid w:val="18F73FC6"/>
    <w:rsid w:val="18FD6146"/>
    <w:rsid w:val="18FF42EE"/>
    <w:rsid w:val="192223EF"/>
    <w:rsid w:val="19523A78"/>
    <w:rsid w:val="19567321"/>
    <w:rsid w:val="196F2052"/>
    <w:rsid w:val="197449B0"/>
    <w:rsid w:val="199C330C"/>
    <w:rsid w:val="19AE7F28"/>
    <w:rsid w:val="19B6113F"/>
    <w:rsid w:val="19C07E33"/>
    <w:rsid w:val="19CA0989"/>
    <w:rsid w:val="19F40797"/>
    <w:rsid w:val="19FC3775"/>
    <w:rsid w:val="1A057D8D"/>
    <w:rsid w:val="1A0A0E51"/>
    <w:rsid w:val="1A213ABD"/>
    <w:rsid w:val="1A5B760C"/>
    <w:rsid w:val="1A617FFD"/>
    <w:rsid w:val="1AF71523"/>
    <w:rsid w:val="1B1A4A1C"/>
    <w:rsid w:val="1B38030C"/>
    <w:rsid w:val="1B3C1C8E"/>
    <w:rsid w:val="1B674AC7"/>
    <w:rsid w:val="1B695F6C"/>
    <w:rsid w:val="1B7150E0"/>
    <w:rsid w:val="1B746B39"/>
    <w:rsid w:val="1B80541E"/>
    <w:rsid w:val="1BC50187"/>
    <w:rsid w:val="1BCA7842"/>
    <w:rsid w:val="1C236CD9"/>
    <w:rsid w:val="1C332BD1"/>
    <w:rsid w:val="1C42696B"/>
    <w:rsid w:val="1C427144"/>
    <w:rsid w:val="1C4409AC"/>
    <w:rsid w:val="1C5172BA"/>
    <w:rsid w:val="1C530BD0"/>
    <w:rsid w:val="1C8F133C"/>
    <w:rsid w:val="1CC90CBC"/>
    <w:rsid w:val="1D094F9C"/>
    <w:rsid w:val="1D0E23E7"/>
    <w:rsid w:val="1D37025D"/>
    <w:rsid w:val="1D491EF1"/>
    <w:rsid w:val="1D520E2A"/>
    <w:rsid w:val="1D8C2345"/>
    <w:rsid w:val="1D8D7A52"/>
    <w:rsid w:val="1DAD6CAB"/>
    <w:rsid w:val="1DAE65F0"/>
    <w:rsid w:val="1DEF5D9F"/>
    <w:rsid w:val="1E111767"/>
    <w:rsid w:val="1E117A37"/>
    <w:rsid w:val="1E6863F4"/>
    <w:rsid w:val="1E720322"/>
    <w:rsid w:val="1E896929"/>
    <w:rsid w:val="1E8B4AEE"/>
    <w:rsid w:val="1EB142DF"/>
    <w:rsid w:val="1F003FE9"/>
    <w:rsid w:val="1F035E51"/>
    <w:rsid w:val="1F656BFD"/>
    <w:rsid w:val="1F913B4C"/>
    <w:rsid w:val="1F9E565E"/>
    <w:rsid w:val="1FA2333B"/>
    <w:rsid w:val="2023550C"/>
    <w:rsid w:val="203B4DB3"/>
    <w:rsid w:val="208E77B9"/>
    <w:rsid w:val="209D43AF"/>
    <w:rsid w:val="20F64BEA"/>
    <w:rsid w:val="20F75FD5"/>
    <w:rsid w:val="20FB6AEC"/>
    <w:rsid w:val="2105481C"/>
    <w:rsid w:val="210B3144"/>
    <w:rsid w:val="210E4642"/>
    <w:rsid w:val="213011D5"/>
    <w:rsid w:val="21B45DF5"/>
    <w:rsid w:val="21E15853"/>
    <w:rsid w:val="21E844CD"/>
    <w:rsid w:val="221117BC"/>
    <w:rsid w:val="22211C9D"/>
    <w:rsid w:val="224332AE"/>
    <w:rsid w:val="22581B32"/>
    <w:rsid w:val="22605689"/>
    <w:rsid w:val="228377FC"/>
    <w:rsid w:val="22AD589A"/>
    <w:rsid w:val="22BF3A8F"/>
    <w:rsid w:val="22FB72D8"/>
    <w:rsid w:val="23245B22"/>
    <w:rsid w:val="232B46B9"/>
    <w:rsid w:val="23314333"/>
    <w:rsid w:val="23360FD0"/>
    <w:rsid w:val="23C2673F"/>
    <w:rsid w:val="23CB1BF8"/>
    <w:rsid w:val="23CC6C6C"/>
    <w:rsid w:val="24105B34"/>
    <w:rsid w:val="246A453E"/>
    <w:rsid w:val="24777F0B"/>
    <w:rsid w:val="24975E97"/>
    <w:rsid w:val="24990507"/>
    <w:rsid w:val="24B46637"/>
    <w:rsid w:val="24D17B32"/>
    <w:rsid w:val="24EC1E40"/>
    <w:rsid w:val="24FD13D3"/>
    <w:rsid w:val="253C2765"/>
    <w:rsid w:val="254E3222"/>
    <w:rsid w:val="256652B4"/>
    <w:rsid w:val="256D377B"/>
    <w:rsid w:val="256F5ACC"/>
    <w:rsid w:val="2581184D"/>
    <w:rsid w:val="25965F7C"/>
    <w:rsid w:val="25A517EF"/>
    <w:rsid w:val="25AE084C"/>
    <w:rsid w:val="262827A7"/>
    <w:rsid w:val="26713644"/>
    <w:rsid w:val="2674362D"/>
    <w:rsid w:val="267A5166"/>
    <w:rsid w:val="26867B60"/>
    <w:rsid w:val="268F20C6"/>
    <w:rsid w:val="26C72B6F"/>
    <w:rsid w:val="26DA605D"/>
    <w:rsid w:val="26EC6985"/>
    <w:rsid w:val="273A63A3"/>
    <w:rsid w:val="273E2B74"/>
    <w:rsid w:val="2749444C"/>
    <w:rsid w:val="27930786"/>
    <w:rsid w:val="27ED6C10"/>
    <w:rsid w:val="280520B8"/>
    <w:rsid w:val="28197154"/>
    <w:rsid w:val="2874180C"/>
    <w:rsid w:val="28B16480"/>
    <w:rsid w:val="28B65382"/>
    <w:rsid w:val="28DE02D2"/>
    <w:rsid w:val="28F84B93"/>
    <w:rsid w:val="29077D29"/>
    <w:rsid w:val="2918419C"/>
    <w:rsid w:val="292A6EC8"/>
    <w:rsid w:val="294616FD"/>
    <w:rsid w:val="29AB330F"/>
    <w:rsid w:val="29AC5FBF"/>
    <w:rsid w:val="29AC79A0"/>
    <w:rsid w:val="29F8157A"/>
    <w:rsid w:val="2A1E335D"/>
    <w:rsid w:val="2A210B95"/>
    <w:rsid w:val="2A524FDF"/>
    <w:rsid w:val="2A753158"/>
    <w:rsid w:val="2A965B0A"/>
    <w:rsid w:val="2AAC37FB"/>
    <w:rsid w:val="2AD34051"/>
    <w:rsid w:val="2ADB2BD5"/>
    <w:rsid w:val="2B520958"/>
    <w:rsid w:val="2BA519D8"/>
    <w:rsid w:val="2C250B14"/>
    <w:rsid w:val="2C3B5405"/>
    <w:rsid w:val="2C4B2FA5"/>
    <w:rsid w:val="2C59031C"/>
    <w:rsid w:val="2C5907E9"/>
    <w:rsid w:val="2C650E64"/>
    <w:rsid w:val="2C6579B8"/>
    <w:rsid w:val="2C7F6773"/>
    <w:rsid w:val="2CA1196F"/>
    <w:rsid w:val="2CCB39CE"/>
    <w:rsid w:val="2CD56F5D"/>
    <w:rsid w:val="2CF00EAC"/>
    <w:rsid w:val="2DAC19F5"/>
    <w:rsid w:val="2DE03CE6"/>
    <w:rsid w:val="2E0470F3"/>
    <w:rsid w:val="2E0D253C"/>
    <w:rsid w:val="2E187FCB"/>
    <w:rsid w:val="2E486DD2"/>
    <w:rsid w:val="2E57306B"/>
    <w:rsid w:val="2EFA4E9B"/>
    <w:rsid w:val="2F104DB2"/>
    <w:rsid w:val="2F1B7500"/>
    <w:rsid w:val="2F4C544D"/>
    <w:rsid w:val="2F6964B6"/>
    <w:rsid w:val="2F7067E6"/>
    <w:rsid w:val="2F757199"/>
    <w:rsid w:val="2F885A73"/>
    <w:rsid w:val="2F8922A1"/>
    <w:rsid w:val="2FA96F7F"/>
    <w:rsid w:val="2FAF66B4"/>
    <w:rsid w:val="2FDF791C"/>
    <w:rsid w:val="2FE34720"/>
    <w:rsid w:val="2FE9521D"/>
    <w:rsid w:val="2FEA60CD"/>
    <w:rsid w:val="2FEC412C"/>
    <w:rsid w:val="300A6F60"/>
    <w:rsid w:val="30341FA2"/>
    <w:rsid w:val="303E25B2"/>
    <w:rsid w:val="307E7C38"/>
    <w:rsid w:val="30D4049E"/>
    <w:rsid w:val="30F87D91"/>
    <w:rsid w:val="3106378E"/>
    <w:rsid w:val="312A292A"/>
    <w:rsid w:val="312E2219"/>
    <w:rsid w:val="314264D5"/>
    <w:rsid w:val="318037B0"/>
    <w:rsid w:val="319B7D61"/>
    <w:rsid w:val="31EF1640"/>
    <w:rsid w:val="320C783E"/>
    <w:rsid w:val="321C5403"/>
    <w:rsid w:val="321F5EE6"/>
    <w:rsid w:val="32904380"/>
    <w:rsid w:val="32E22E40"/>
    <w:rsid w:val="33280090"/>
    <w:rsid w:val="334249CD"/>
    <w:rsid w:val="33982369"/>
    <w:rsid w:val="33A201DA"/>
    <w:rsid w:val="33A32A64"/>
    <w:rsid w:val="33D1015A"/>
    <w:rsid w:val="33D25DFC"/>
    <w:rsid w:val="341D05EC"/>
    <w:rsid w:val="342B3CB6"/>
    <w:rsid w:val="346B5F4A"/>
    <w:rsid w:val="346D28AC"/>
    <w:rsid w:val="34986757"/>
    <w:rsid w:val="34C834CB"/>
    <w:rsid w:val="34DF211F"/>
    <w:rsid w:val="35154E98"/>
    <w:rsid w:val="35186016"/>
    <w:rsid w:val="35245E9E"/>
    <w:rsid w:val="35B01E4A"/>
    <w:rsid w:val="35BC22C3"/>
    <w:rsid w:val="35E62564"/>
    <w:rsid w:val="361E2AC3"/>
    <w:rsid w:val="362615ED"/>
    <w:rsid w:val="36496066"/>
    <w:rsid w:val="36B2116A"/>
    <w:rsid w:val="36C2714B"/>
    <w:rsid w:val="36EA2872"/>
    <w:rsid w:val="36EF68A0"/>
    <w:rsid w:val="37021DBA"/>
    <w:rsid w:val="37905BEB"/>
    <w:rsid w:val="3795122B"/>
    <w:rsid w:val="37B55A13"/>
    <w:rsid w:val="37D424E9"/>
    <w:rsid w:val="37D44F73"/>
    <w:rsid w:val="37D53F8D"/>
    <w:rsid w:val="38556DEE"/>
    <w:rsid w:val="388E70B3"/>
    <w:rsid w:val="38CF612C"/>
    <w:rsid w:val="38E5008F"/>
    <w:rsid w:val="38EB2293"/>
    <w:rsid w:val="38FD05C0"/>
    <w:rsid w:val="39003145"/>
    <w:rsid w:val="3A2D21AE"/>
    <w:rsid w:val="3A41153E"/>
    <w:rsid w:val="3A476958"/>
    <w:rsid w:val="3A5E004A"/>
    <w:rsid w:val="3A6409FF"/>
    <w:rsid w:val="3A856A0F"/>
    <w:rsid w:val="3A9D283C"/>
    <w:rsid w:val="3AA24F6A"/>
    <w:rsid w:val="3ABE10BA"/>
    <w:rsid w:val="3AED0349"/>
    <w:rsid w:val="3AF9494C"/>
    <w:rsid w:val="3B027B15"/>
    <w:rsid w:val="3B146EA0"/>
    <w:rsid w:val="3B1C7208"/>
    <w:rsid w:val="3B26064F"/>
    <w:rsid w:val="3BB47D76"/>
    <w:rsid w:val="3BCA3D2B"/>
    <w:rsid w:val="3BD360EA"/>
    <w:rsid w:val="3BDD3D31"/>
    <w:rsid w:val="3C0C24D0"/>
    <w:rsid w:val="3C2329DE"/>
    <w:rsid w:val="3C387C13"/>
    <w:rsid w:val="3C3C148C"/>
    <w:rsid w:val="3C566D4D"/>
    <w:rsid w:val="3C7F204D"/>
    <w:rsid w:val="3CAC7699"/>
    <w:rsid w:val="3CF51FB8"/>
    <w:rsid w:val="3D1F45F0"/>
    <w:rsid w:val="3D676C4F"/>
    <w:rsid w:val="3D6D42D8"/>
    <w:rsid w:val="3D82706F"/>
    <w:rsid w:val="3D9764AF"/>
    <w:rsid w:val="3DCD5673"/>
    <w:rsid w:val="3DDC6D05"/>
    <w:rsid w:val="3DEB3817"/>
    <w:rsid w:val="3E01510C"/>
    <w:rsid w:val="3E6E6B8D"/>
    <w:rsid w:val="3E84149D"/>
    <w:rsid w:val="3ECD1262"/>
    <w:rsid w:val="3F216D3E"/>
    <w:rsid w:val="3F4518CC"/>
    <w:rsid w:val="3F69603F"/>
    <w:rsid w:val="3FD95300"/>
    <w:rsid w:val="3FE8458F"/>
    <w:rsid w:val="3FE93DFA"/>
    <w:rsid w:val="3FFC108A"/>
    <w:rsid w:val="406A7E41"/>
    <w:rsid w:val="407767B1"/>
    <w:rsid w:val="40DC1DD0"/>
    <w:rsid w:val="40EB305C"/>
    <w:rsid w:val="40FA2DBD"/>
    <w:rsid w:val="4137798B"/>
    <w:rsid w:val="413C07FF"/>
    <w:rsid w:val="414423C4"/>
    <w:rsid w:val="41577781"/>
    <w:rsid w:val="41755597"/>
    <w:rsid w:val="418878EA"/>
    <w:rsid w:val="419C29A0"/>
    <w:rsid w:val="41A30C6B"/>
    <w:rsid w:val="41B06152"/>
    <w:rsid w:val="41BF5814"/>
    <w:rsid w:val="41F45E6E"/>
    <w:rsid w:val="42082B23"/>
    <w:rsid w:val="42247208"/>
    <w:rsid w:val="422F1D71"/>
    <w:rsid w:val="425B616B"/>
    <w:rsid w:val="427D4D2B"/>
    <w:rsid w:val="427D6F5C"/>
    <w:rsid w:val="42815EC9"/>
    <w:rsid w:val="42B34FB0"/>
    <w:rsid w:val="42F47F65"/>
    <w:rsid w:val="43256988"/>
    <w:rsid w:val="433444B4"/>
    <w:rsid w:val="433E181F"/>
    <w:rsid w:val="434F194C"/>
    <w:rsid w:val="437D5F38"/>
    <w:rsid w:val="438A6A89"/>
    <w:rsid w:val="43D06B36"/>
    <w:rsid w:val="43F63A9A"/>
    <w:rsid w:val="440D168C"/>
    <w:rsid w:val="441A5719"/>
    <w:rsid w:val="44454911"/>
    <w:rsid w:val="444570D7"/>
    <w:rsid w:val="44687A88"/>
    <w:rsid w:val="44693328"/>
    <w:rsid w:val="44B741BA"/>
    <w:rsid w:val="44C9538F"/>
    <w:rsid w:val="451106FD"/>
    <w:rsid w:val="454F554E"/>
    <w:rsid w:val="45966907"/>
    <w:rsid w:val="459906E4"/>
    <w:rsid w:val="45A76D4B"/>
    <w:rsid w:val="45BA501A"/>
    <w:rsid w:val="45F22775"/>
    <w:rsid w:val="45FE1FE4"/>
    <w:rsid w:val="462D281F"/>
    <w:rsid w:val="46386346"/>
    <w:rsid w:val="46857774"/>
    <w:rsid w:val="468D4D4B"/>
    <w:rsid w:val="46C22FAD"/>
    <w:rsid w:val="46C45A77"/>
    <w:rsid w:val="46E20A9A"/>
    <w:rsid w:val="46F81EBA"/>
    <w:rsid w:val="473258A5"/>
    <w:rsid w:val="474F4509"/>
    <w:rsid w:val="47993A99"/>
    <w:rsid w:val="47A130F5"/>
    <w:rsid w:val="47A16D4D"/>
    <w:rsid w:val="47A42777"/>
    <w:rsid w:val="47AA6410"/>
    <w:rsid w:val="47E8192D"/>
    <w:rsid w:val="47F05DD2"/>
    <w:rsid w:val="47FA1031"/>
    <w:rsid w:val="481E0C0D"/>
    <w:rsid w:val="48403B96"/>
    <w:rsid w:val="485754EA"/>
    <w:rsid w:val="487C3FC9"/>
    <w:rsid w:val="487F367A"/>
    <w:rsid w:val="48BB4C17"/>
    <w:rsid w:val="48C06AA9"/>
    <w:rsid w:val="48DD7E3B"/>
    <w:rsid w:val="48E41AB5"/>
    <w:rsid w:val="492C319F"/>
    <w:rsid w:val="496F4763"/>
    <w:rsid w:val="49963007"/>
    <w:rsid w:val="49B10DCB"/>
    <w:rsid w:val="49F112D9"/>
    <w:rsid w:val="4A5E3812"/>
    <w:rsid w:val="4A825DFB"/>
    <w:rsid w:val="4A936B49"/>
    <w:rsid w:val="4AE43E3C"/>
    <w:rsid w:val="4B2D7D1E"/>
    <w:rsid w:val="4B323E0F"/>
    <w:rsid w:val="4B4A4647"/>
    <w:rsid w:val="4B64236F"/>
    <w:rsid w:val="4B977869"/>
    <w:rsid w:val="4BA86EA2"/>
    <w:rsid w:val="4BB24DCF"/>
    <w:rsid w:val="4BB369F5"/>
    <w:rsid w:val="4BBA48C9"/>
    <w:rsid w:val="4BC75CF0"/>
    <w:rsid w:val="4BC87E09"/>
    <w:rsid w:val="4BED7415"/>
    <w:rsid w:val="4C16452E"/>
    <w:rsid w:val="4C28492A"/>
    <w:rsid w:val="4C2D717B"/>
    <w:rsid w:val="4C56200A"/>
    <w:rsid w:val="4C617760"/>
    <w:rsid w:val="4C8D360A"/>
    <w:rsid w:val="4CA14229"/>
    <w:rsid w:val="4CC35913"/>
    <w:rsid w:val="4CD16286"/>
    <w:rsid w:val="4CEA78A8"/>
    <w:rsid w:val="4D0C3224"/>
    <w:rsid w:val="4D221CD7"/>
    <w:rsid w:val="4D6C41D0"/>
    <w:rsid w:val="4D6F32C7"/>
    <w:rsid w:val="4D8656DA"/>
    <w:rsid w:val="4DA40E96"/>
    <w:rsid w:val="4DAF0F0C"/>
    <w:rsid w:val="4DDC7AE7"/>
    <w:rsid w:val="4DED05FC"/>
    <w:rsid w:val="4DF36CCF"/>
    <w:rsid w:val="4E1A38B1"/>
    <w:rsid w:val="4E3852C6"/>
    <w:rsid w:val="4EBC7A0C"/>
    <w:rsid w:val="4EC32B40"/>
    <w:rsid w:val="4EF80C1C"/>
    <w:rsid w:val="4F0A6A1E"/>
    <w:rsid w:val="4F236AC7"/>
    <w:rsid w:val="4F2D6FE8"/>
    <w:rsid w:val="4F5370C0"/>
    <w:rsid w:val="4F5438DD"/>
    <w:rsid w:val="4F581010"/>
    <w:rsid w:val="4F5B3392"/>
    <w:rsid w:val="4F726AC9"/>
    <w:rsid w:val="4F7E0615"/>
    <w:rsid w:val="4FE60326"/>
    <w:rsid w:val="50045AC3"/>
    <w:rsid w:val="50244C57"/>
    <w:rsid w:val="505B02E5"/>
    <w:rsid w:val="505F6CEB"/>
    <w:rsid w:val="508A43A8"/>
    <w:rsid w:val="50AB3096"/>
    <w:rsid w:val="50AD2C9D"/>
    <w:rsid w:val="50F02B8B"/>
    <w:rsid w:val="517717CD"/>
    <w:rsid w:val="51A3027C"/>
    <w:rsid w:val="52030F03"/>
    <w:rsid w:val="52091678"/>
    <w:rsid w:val="5212572E"/>
    <w:rsid w:val="521469DC"/>
    <w:rsid w:val="522C74B0"/>
    <w:rsid w:val="527A5F1B"/>
    <w:rsid w:val="527B7A70"/>
    <w:rsid w:val="528662F8"/>
    <w:rsid w:val="52A854F5"/>
    <w:rsid w:val="52FA6F7C"/>
    <w:rsid w:val="53130BF7"/>
    <w:rsid w:val="531B1423"/>
    <w:rsid w:val="5322600D"/>
    <w:rsid w:val="533E1D0F"/>
    <w:rsid w:val="534479FE"/>
    <w:rsid w:val="535F13B0"/>
    <w:rsid w:val="5363180D"/>
    <w:rsid w:val="53B35F17"/>
    <w:rsid w:val="540D783D"/>
    <w:rsid w:val="541B65F4"/>
    <w:rsid w:val="54352A41"/>
    <w:rsid w:val="549D73AB"/>
    <w:rsid w:val="54A02E19"/>
    <w:rsid w:val="54A414C7"/>
    <w:rsid w:val="54A746AA"/>
    <w:rsid w:val="54BA28C3"/>
    <w:rsid w:val="54D0545F"/>
    <w:rsid w:val="54E844DB"/>
    <w:rsid w:val="553C7AE3"/>
    <w:rsid w:val="554E4E22"/>
    <w:rsid w:val="5552691D"/>
    <w:rsid w:val="55566A4B"/>
    <w:rsid w:val="558A0EE7"/>
    <w:rsid w:val="55A44BCF"/>
    <w:rsid w:val="55A60A43"/>
    <w:rsid w:val="55C1034B"/>
    <w:rsid w:val="55CB7D80"/>
    <w:rsid w:val="55E23B6E"/>
    <w:rsid w:val="55E8379E"/>
    <w:rsid w:val="55FC278C"/>
    <w:rsid w:val="56011DF0"/>
    <w:rsid w:val="56180A5E"/>
    <w:rsid w:val="56CE6835"/>
    <w:rsid w:val="56E6151A"/>
    <w:rsid w:val="574F7017"/>
    <w:rsid w:val="575F25C1"/>
    <w:rsid w:val="57A03881"/>
    <w:rsid w:val="57B66DF8"/>
    <w:rsid w:val="57E07D36"/>
    <w:rsid w:val="57E2605D"/>
    <w:rsid w:val="57FD1792"/>
    <w:rsid w:val="5812180A"/>
    <w:rsid w:val="583B339B"/>
    <w:rsid w:val="58415193"/>
    <w:rsid w:val="58481CE4"/>
    <w:rsid w:val="587A14D7"/>
    <w:rsid w:val="5898636D"/>
    <w:rsid w:val="58B73B3C"/>
    <w:rsid w:val="58BA34DE"/>
    <w:rsid w:val="58BC5859"/>
    <w:rsid w:val="58BC789B"/>
    <w:rsid w:val="58C953BB"/>
    <w:rsid w:val="591D145B"/>
    <w:rsid w:val="5926651D"/>
    <w:rsid w:val="592866D1"/>
    <w:rsid w:val="593D497F"/>
    <w:rsid w:val="59830BF8"/>
    <w:rsid w:val="59D5057A"/>
    <w:rsid w:val="59FB5592"/>
    <w:rsid w:val="5A024091"/>
    <w:rsid w:val="5A1E2EC8"/>
    <w:rsid w:val="5A8A6DE2"/>
    <w:rsid w:val="5AB64552"/>
    <w:rsid w:val="5ACE4F06"/>
    <w:rsid w:val="5AD2349C"/>
    <w:rsid w:val="5AFC5479"/>
    <w:rsid w:val="5B072838"/>
    <w:rsid w:val="5B3A4EE7"/>
    <w:rsid w:val="5B40336D"/>
    <w:rsid w:val="5B4E4486"/>
    <w:rsid w:val="5B8C5D73"/>
    <w:rsid w:val="5B9F1E05"/>
    <w:rsid w:val="5BEE65FC"/>
    <w:rsid w:val="5BFA36D3"/>
    <w:rsid w:val="5BFD58A1"/>
    <w:rsid w:val="5C084732"/>
    <w:rsid w:val="5C125816"/>
    <w:rsid w:val="5C13465C"/>
    <w:rsid w:val="5C2115FE"/>
    <w:rsid w:val="5C566B5C"/>
    <w:rsid w:val="5CD57877"/>
    <w:rsid w:val="5CE16196"/>
    <w:rsid w:val="5D720F98"/>
    <w:rsid w:val="5DCE0AA9"/>
    <w:rsid w:val="5DD07523"/>
    <w:rsid w:val="5DDA0FE2"/>
    <w:rsid w:val="5DE73D28"/>
    <w:rsid w:val="5E04789A"/>
    <w:rsid w:val="5E527C50"/>
    <w:rsid w:val="5E6D40F8"/>
    <w:rsid w:val="5EC21376"/>
    <w:rsid w:val="5EC703E6"/>
    <w:rsid w:val="5ECB0068"/>
    <w:rsid w:val="5EDB4F20"/>
    <w:rsid w:val="5F261904"/>
    <w:rsid w:val="5F284E40"/>
    <w:rsid w:val="5F5641FA"/>
    <w:rsid w:val="5F6C6F16"/>
    <w:rsid w:val="5F754BEE"/>
    <w:rsid w:val="5F89287F"/>
    <w:rsid w:val="5F920CF5"/>
    <w:rsid w:val="602148BA"/>
    <w:rsid w:val="606317CC"/>
    <w:rsid w:val="607625F6"/>
    <w:rsid w:val="60854F0B"/>
    <w:rsid w:val="609B3C2C"/>
    <w:rsid w:val="60A832D2"/>
    <w:rsid w:val="60EA14E8"/>
    <w:rsid w:val="61145E0F"/>
    <w:rsid w:val="6126556F"/>
    <w:rsid w:val="61624FEF"/>
    <w:rsid w:val="61997B21"/>
    <w:rsid w:val="61BB2F63"/>
    <w:rsid w:val="61D270DB"/>
    <w:rsid w:val="61E25761"/>
    <w:rsid w:val="62030D09"/>
    <w:rsid w:val="622D4EEC"/>
    <w:rsid w:val="623D546B"/>
    <w:rsid w:val="626271F8"/>
    <w:rsid w:val="62746729"/>
    <w:rsid w:val="629275AC"/>
    <w:rsid w:val="62B46A9A"/>
    <w:rsid w:val="62B603BE"/>
    <w:rsid w:val="62B836E7"/>
    <w:rsid w:val="62C23C2F"/>
    <w:rsid w:val="62CD3163"/>
    <w:rsid w:val="62F55F13"/>
    <w:rsid w:val="636E3A96"/>
    <w:rsid w:val="63951267"/>
    <w:rsid w:val="63BE1A11"/>
    <w:rsid w:val="64224B50"/>
    <w:rsid w:val="642E62DB"/>
    <w:rsid w:val="646F4906"/>
    <w:rsid w:val="64EF1EE4"/>
    <w:rsid w:val="654A3F98"/>
    <w:rsid w:val="655167DB"/>
    <w:rsid w:val="65611DD3"/>
    <w:rsid w:val="658F1C8B"/>
    <w:rsid w:val="659A53D5"/>
    <w:rsid w:val="65D331AD"/>
    <w:rsid w:val="660C314D"/>
    <w:rsid w:val="661C031E"/>
    <w:rsid w:val="665D1497"/>
    <w:rsid w:val="66724378"/>
    <w:rsid w:val="668C53CC"/>
    <w:rsid w:val="66E71120"/>
    <w:rsid w:val="66EC609B"/>
    <w:rsid w:val="67054BC5"/>
    <w:rsid w:val="67072FFE"/>
    <w:rsid w:val="671477D7"/>
    <w:rsid w:val="67155F7F"/>
    <w:rsid w:val="672958C3"/>
    <w:rsid w:val="674928AC"/>
    <w:rsid w:val="67CD74A8"/>
    <w:rsid w:val="67DF2416"/>
    <w:rsid w:val="67F61CED"/>
    <w:rsid w:val="683449CB"/>
    <w:rsid w:val="684B1EAA"/>
    <w:rsid w:val="6887014C"/>
    <w:rsid w:val="688A62C1"/>
    <w:rsid w:val="68A7765D"/>
    <w:rsid w:val="68B61ACB"/>
    <w:rsid w:val="68D61FD5"/>
    <w:rsid w:val="690F3D82"/>
    <w:rsid w:val="694834FE"/>
    <w:rsid w:val="695745BC"/>
    <w:rsid w:val="69AB4CF2"/>
    <w:rsid w:val="69C94CCC"/>
    <w:rsid w:val="69D96939"/>
    <w:rsid w:val="69E91D30"/>
    <w:rsid w:val="69F53BBD"/>
    <w:rsid w:val="69F86402"/>
    <w:rsid w:val="6A4706FC"/>
    <w:rsid w:val="6A476AE4"/>
    <w:rsid w:val="6A517BC2"/>
    <w:rsid w:val="6A65224D"/>
    <w:rsid w:val="6A7C373A"/>
    <w:rsid w:val="6AC60F39"/>
    <w:rsid w:val="6AD03CA4"/>
    <w:rsid w:val="6AE8713D"/>
    <w:rsid w:val="6B015F03"/>
    <w:rsid w:val="6B286A04"/>
    <w:rsid w:val="6B730D8D"/>
    <w:rsid w:val="6B7A5E67"/>
    <w:rsid w:val="6BC45011"/>
    <w:rsid w:val="6C354F35"/>
    <w:rsid w:val="6C4F0A89"/>
    <w:rsid w:val="6C9735EF"/>
    <w:rsid w:val="6C9B33DD"/>
    <w:rsid w:val="6CC1445E"/>
    <w:rsid w:val="6CFB6AE7"/>
    <w:rsid w:val="6D1C0BE0"/>
    <w:rsid w:val="6D2D1A19"/>
    <w:rsid w:val="6D3C62EF"/>
    <w:rsid w:val="6D3E020C"/>
    <w:rsid w:val="6D5B7C22"/>
    <w:rsid w:val="6D6D47E3"/>
    <w:rsid w:val="6D7F34AE"/>
    <w:rsid w:val="6D96073B"/>
    <w:rsid w:val="6D9F6F97"/>
    <w:rsid w:val="6DD803C3"/>
    <w:rsid w:val="6E0120D9"/>
    <w:rsid w:val="6E2A03E1"/>
    <w:rsid w:val="6E3217E2"/>
    <w:rsid w:val="6E46523A"/>
    <w:rsid w:val="6E4E02CB"/>
    <w:rsid w:val="6EDB4F7D"/>
    <w:rsid w:val="6F0F37DA"/>
    <w:rsid w:val="6F345DED"/>
    <w:rsid w:val="6F4A4CF9"/>
    <w:rsid w:val="6F4E6D96"/>
    <w:rsid w:val="6F647671"/>
    <w:rsid w:val="6F713328"/>
    <w:rsid w:val="6F7138CE"/>
    <w:rsid w:val="6FB5018B"/>
    <w:rsid w:val="6FBE03FD"/>
    <w:rsid w:val="6FD553A6"/>
    <w:rsid w:val="702173D8"/>
    <w:rsid w:val="705F6AE0"/>
    <w:rsid w:val="709A432A"/>
    <w:rsid w:val="70C31947"/>
    <w:rsid w:val="70DA5CBA"/>
    <w:rsid w:val="70F53B8D"/>
    <w:rsid w:val="71A05546"/>
    <w:rsid w:val="71B04CB7"/>
    <w:rsid w:val="71E6401D"/>
    <w:rsid w:val="71EC6C57"/>
    <w:rsid w:val="720A1AEC"/>
    <w:rsid w:val="722C6D34"/>
    <w:rsid w:val="72377A68"/>
    <w:rsid w:val="723C307A"/>
    <w:rsid w:val="724F6160"/>
    <w:rsid w:val="72793515"/>
    <w:rsid w:val="72A026AB"/>
    <w:rsid w:val="72AA2522"/>
    <w:rsid w:val="72C23555"/>
    <w:rsid w:val="72D0311E"/>
    <w:rsid w:val="72E15C27"/>
    <w:rsid w:val="7309219D"/>
    <w:rsid w:val="733D3771"/>
    <w:rsid w:val="73470CFE"/>
    <w:rsid w:val="73D3670A"/>
    <w:rsid w:val="73EC4408"/>
    <w:rsid w:val="74006B47"/>
    <w:rsid w:val="741E7F6E"/>
    <w:rsid w:val="744C66E2"/>
    <w:rsid w:val="74613231"/>
    <w:rsid w:val="74C81B3F"/>
    <w:rsid w:val="74EC3944"/>
    <w:rsid w:val="75076AED"/>
    <w:rsid w:val="752D39CB"/>
    <w:rsid w:val="757E360E"/>
    <w:rsid w:val="759B20C5"/>
    <w:rsid w:val="75C62F7B"/>
    <w:rsid w:val="76565CF8"/>
    <w:rsid w:val="765D6AD9"/>
    <w:rsid w:val="76884049"/>
    <w:rsid w:val="768C18A5"/>
    <w:rsid w:val="771C2B72"/>
    <w:rsid w:val="772037FC"/>
    <w:rsid w:val="773D399C"/>
    <w:rsid w:val="776E2CBE"/>
    <w:rsid w:val="778B4C48"/>
    <w:rsid w:val="77AE64E8"/>
    <w:rsid w:val="77B072BC"/>
    <w:rsid w:val="77F47340"/>
    <w:rsid w:val="77F80F61"/>
    <w:rsid w:val="78031D58"/>
    <w:rsid w:val="78207259"/>
    <w:rsid w:val="7832110C"/>
    <w:rsid w:val="78546EFA"/>
    <w:rsid w:val="78627FD0"/>
    <w:rsid w:val="78D9582D"/>
    <w:rsid w:val="78E32DDE"/>
    <w:rsid w:val="78EF05F9"/>
    <w:rsid w:val="79020895"/>
    <w:rsid w:val="792A77D2"/>
    <w:rsid w:val="793F27C8"/>
    <w:rsid w:val="79645141"/>
    <w:rsid w:val="79661EFB"/>
    <w:rsid w:val="796A7017"/>
    <w:rsid w:val="796C2017"/>
    <w:rsid w:val="797125E2"/>
    <w:rsid w:val="799D2830"/>
    <w:rsid w:val="79A37060"/>
    <w:rsid w:val="79DF25E2"/>
    <w:rsid w:val="7A361B91"/>
    <w:rsid w:val="7A591AD6"/>
    <w:rsid w:val="7A5E1396"/>
    <w:rsid w:val="7ABD4FD4"/>
    <w:rsid w:val="7AEB20F3"/>
    <w:rsid w:val="7B097CF6"/>
    <w:rsid w:val="7B1D7B50"/>
    <w:rsid w:val="7B2A639A"/>
    <w:rsid w:val="7B6271BA"/>
    <w:rsid w:val="7B8D25BC"/>
    <w:rsid w:val="7BBF0C53"/>
    <w:rsid w:val="7BDB73B3"/>
    <w:rsid w:val="7C344213"/>
    <w:rsid w:val="7C513DDB"/>
    <w:rsid w:val="7C6712B6"/>
    <w:rsid w:val="7C754C18"/>
    <w:rsid w:val="7C855A65"/>
    <w:rsid w:val="7CA47AF8"/>
    <w:rsid w:val="7CAA00D6"/>
    <w:rsid w:val="7CC806D1"/>
    <w:rsid w:val="7CFA0158"/>
    <w:rsid w:val="7CFF1633"/>
    <w:rsid w:val="7D1776AC"/>
    <w:rsid w:val="7D1F2AE3"/>
    <w:rsid w:val="7D2E4F75"/>
    <w:rsid w:val="7D322D1E"/>
    <w:rsid w:val="7D362C5F"/>
    <w:rsid w:val="7D4C467F"/>
    <w:rsid w:val="7DAF5E3B"/>
    <w:rsid w:val="7DBD5621"/>
    <w:rsid w:val="7DE63809"/>
    <w:rsid w:val="7E300197"/>
    <w:rsid w:val="7E3305FC"/>
    <w:rsid w:val="7E723B52"/>
    <w:rsid w:val="7E782E0A"/>
    <w:rsid w:val="7EBB7B93"/>
    <w:rsid w:val="7EE80CA9"/>
    <w:rsid w:val="7EF25B03"/>
    <w:rsid w:val="7F3B0A52"/>
    <w:rsid w:val="7FB22DE3"/>
    <w:rsid w:val="7FCD0EBD"/>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60"/>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761"/>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762"/>
    <w:qFormat/>
    <w:uiPriority w:val="0"/>
    <w:pPr>
      <w:keepNext/>
      <w:keepLines/>
      <w:spacing w:before="260" w:after="260" w:line="416" w:lineRule="auto"/>
      <w:outlineLvl w:val="2"/>
    </w:pPr>
    <w:rPr>
      <w:b/>
      <w:bCs/>
      <w:sz w:val="32"/>
      <w:szCs w:val="32"/>
    </w:rPr>
  </w:style>
  <w:style w:type="paragraph" w:styleId="7">
    <w:name w:val="heading 4"/>
    <w:basedOn w:val="1"/>
    <w:next w:val="1"/>
    <w:link w:val="763"/>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764"/>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765"/>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87"/>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0"/>
    <w:qFormat/>
    <w:uiPriority w:val="0"/>
    <w:pPr>
      <w:spacing w:line="420" w:lineRule="exact"/>
    </w:pPr>
    <w:rPr>
      <w:sz w:val="24"/>
    </w:rPr>
  </w:style>
  <w:style w:type="paragraph" w:styleId="3">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9">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4">
    <w:name w:val="toc 7"/>
    <w:basedOn w:val="1"/>
    <w:next w:val="1"/>
    <w:qFormat/>
    <w:uiPriority w:val="39"/>
    <w:pPr>
      <w:ind w:left="1260"/>
      <w:jc w:val="left"/>
    </w:pPr>
    <w:rPr>
      <w:rFonts w:ascii="Calibri" w:hAnsi="Calibri"/>
      <w:sz w:val="18"/>
      <w:szCs w:val="18"/>
    </w:rPr>
  </w:style>
  <w:style w:type="paragraph" w:styleId="15">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6">
    <w:name w:val="caption"/>
    <w:basedOn w:val="1"/>
    <w:next w:val="1"/>
    <w:link w:val="64"/>
    <w:qFormat/>
    <w:uiPriority w:val="0"/>
    <w:pPr>
      <w:spacing w:before="152" w:after="160"/>
    </w:pPr>
    <w:rPr>
      <w:rFonts w:ascii="Arial" w:hAnsi="Arial" w:eastAsia="黑体"/>
      <w:sz w:val="20"/>
      <w:szCs w:val="20"/>
    </w:rPr>
  </w:style>
  <w:style w:type="paragraph" w:styleId="17">
    <w:name w:val="Document Map"/>
    <w:basedOn w:val="1"/>
    <w:link w:val="130"/>
    <w:qFormat/>
    <w:uiPriority w:val="0"/>
    <w:pPr>
      <w:shd w:val="clear" w:color="auto" w:fill="000080"/>
    </w:pPr>
  </w:style>
  <w:style w:type="paragraph" w:styleId="18">
    <w:name w:val="annotation text"/>
    <w:basedOn w:val="1"/>
    <w:link w:val="103"/>
    <w:unhideWhenUsed/>
    <w:qFormat/>
    <w:uiPriority w:val="99"/>
    <w:pPr>
      <w:jc w:val="left"/>
    </w:pPr>
  </w:style>
  <w:style w:type="paragraph" w:styleId="19">
    <w:name w:val="Body Text 3"/>
    <w:basedOn w:val="1"/>
    <w:link w:val="84"/>
    <w:qFormat/>
    <w:uiPriority w:val="0"/>
    <w:pPr>
      <w:spacing w:line="500" w:lineRule="exact"/>
    </w:pPr>
    <w:rPr>
      <w:b/>
      <w:bCs/>
      <w:kern w:val="0"/>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8"/>
    <w:next w:val="18"/>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3"/>
    <w:qFormat/>
    <w:uiPriority w:val="0"/>
    <w:rPr>
      <w:rFonts w:ascii="Arial" w:hAnsi="Arial" w:eastAsia="黑体"/>
      <w:kern w:val="2"/>
      <w:sz w:val="21"/>
      <w:szCs w:val="24"/>
    </w:rPr>
  </w:style>
  <w:style w:type="character" w:customStyle="1" w:styleId="64">
    <w:name w:val="题注 字符"/>
    <w:link w:val="16"/>
    <w:qFormat/>
    <w:uiPriority w:val="0"/>
    <w:rPr>
      <w:rFonts w:ascii="Arial" w:hAnsi="Arial" w:eastAsia="黑体" w:cs="Arial"/>
      <w:kern w:val="2"/>
    </w:rPr>
  </w:style>
  <w:style w:type="character" w:customStyle="1" w:styleId="65">
    <w:name w:val="标题 5 字符"/>
    <w:link w:val="8"/>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6"/>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5"/>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9"/>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9"/>
    <w:qFormat/>
    <w:uiPriority w:val="0"/>
    <w:rPr>
      <w:rFonts w:ascii="宋体"/>
      <w:snapToGrid w:val="0"/>
    </w:rPr>
  </w:style>
  <w:style w:type="character" w:customStyle="1" w:styleId="87">
    <w:name w:val="标题 7 字符"/>
    <w:link w:val="11"/>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3"/>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8"/>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7"/>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link w:val="4"/>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2"/>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10"/>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7"/>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2"/>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4"/>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6"/>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5"/>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9"/>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7"/>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8"/>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5"/>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2192"/>
    <w:next w:val="5"/>
    <w:unhideWhenUsed/>
    <w:qFormat/>
    <w:uiPriority w:val="0"/>
    <w:pPr>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237">
    <w:name w:val="heading 1_file_2192"/>
    <w:basedOn w:val="236"/>
    <w:next w:val="4"/>
    <w:unhideWhenUsed/>
    <w:qFormat/>
    <w:uiPriority w:val="0"/>
    <w:pPr>
      <w:keepNext/>
      <w:keepLines/>
      <w:spacing w:before="340" w:beforeLines="0" w:after="330" w:afterLines="0" w:line="578" w:lineRule="auto"/>
      <w:outlineLvl w:val="0"/>
    </w:pPr>
    <w:rPr>
      <w:rFonts w:hint="default"/>
      <w:b/>
      <w:kern w:val="44"/>
      <w:sz w:val="44"/>
      <w:szCs w:val="24"/>
    </w:rPr>
  </w:style>
  <w:style w:type="character" w:customStyle="1" w:styleId="238">
    <w:name w:val="Default Paragraph Font_file_2192"/>
    <w:unhideWhenUsed/>
    <w:qFormat/>
    <w:uiPriority w:val="99"/>
    <w:rPr>
      <w:rFonts w:hint="default"/>
      <w:sz w:val="24"/>
      <w:szCs w:val="24"/>
    </w:rPr>
  </w:style>
  <w:style w:type="table" w:customStyle="1" w:styleId="239">
    <w:name w:val="Normal Table_file_2192"/>
    <w:qFormat/>
    <w:uiPriority w:val="99"/>
    <w:tblPr>
      <w:tblCellMar>
        <w:top w:w="0" w:type="dxa"/>
        <w:left w:w="108" w:type="dxa"/>
        <w:bottom w:w="0" w:type="dxa"/>
        <w:right w:w="108" w:type="dxa"/>
      </w:tblCellMar>
    </w:tblPr>
  </w:style>
  <w:style w:type="paragraph" w:customStyle="1" w:styleId="240">
    <w:name w:val="Body Text_file_2192"/>
    <w:basedOn w:val="236"/>
    <w:qFormat/>
    <w:uiPriority w:val="99"/>
    <w:pPr>
      <w:spacing w:line="360" w:lineRule="auto"/>
      <w:ind w:firstLine="200" w:firstLineChars="200"/>
      <w:jc w:val="left"/>
    </w:pPr>
    <w:rPr>
      <w:rFonts w:ascii="Times New Roman" w:eastAsia="微软雅黑"/>
      <w:sz w:val="22"/>
    </w:rPr>
  </w:style>
  <w:style w:type="paragraph" w:customStyle="1" w:styleId="241">
    <w:name w:val="annotation text_file_2192"/>
    <w:basedOn w:val="236"/>
    <w:unhideWhenUsed/>
    <w:qFormat/>
    <w:uiPriority w:val="99"/>
    <w:pPr>
      <w:spacing w:beforeLines="0" w:afterLines="0"/>
      <w:jc w:val="left"/>
    </w:pPr>
    <w:rPr>
      <w:rFonts w:hint="default"/>
      <w:sz w:val="21"/>
      <w:szCs w:val="24"/>
    </w:rPr>
  </w:style>
  <w:style w:type="paragraph" w:customStyle="1" w:styleId="242">
    <w:name w:val="footer_file_2192"/>
    <w:basedOn w:val="236"/>
    <w:next w:val="4"/>
    <w:unhideWhenUsed/>
    <w:qFormat/>
    <w:uiPriority w:val="99"/>
    <w:pPr>
      <w:tabs>
        <w:tab w:val="center" w:pos="4153"/>
        <w:tab w:val="right" w:pos="8306"/>
      </w:tabs>
      <w:snapToGrid w:val="0"/>
      <w:spacing w:beforeLines="0" w:afterLines="0"/>
      <w:jc w:val="left"/>
    </w:pPr>
    <w:rPr>
      <w:rFonts w:hint="default"/>
      <w:sz w:val="18"/>
      <w:szCs w:val="24"/>
    </w:rPr>
  </w:style>
  <w:style w:type="paragraph" w:customStyle="1" w:styleId="243">
    <w:name w:val="Plain Text_file_369_file_420_file_2049_file_366_file_2192"/>
    <w:basedOn w:val="244"/>
    <w:unhideWhenUsed/>
    <w:qFormat/>
    <w:uiPriority w:val="0"/>
    <w:pPr>
      <w:spacing w:beforeLines="0" w:afterLines="0"/>
    </w:pPr>
    <w:rPr>
      <w:rFonts w:hint="default" w:ascii="宋体" w:hAnsi="Courier New" w:cs="Courier New"/>
      <w:sz w:val="21"/>
      <w:szCs w:val="21"/>
    </w:rPr>
  </w:style>
  <w:style w:type="paragraph" w:customStyle="1" w:styleId="244">
    <w:name w:val="Normal_file_366_file_2192"/>
    <w:unhideWhenUsed/>
    <w:qFormat/>
    <w:uiPriority w:val="0"/>
    <w:pPr>
      <w:widowControl w:val="0"/>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245">
    <w:name w:val="Table Paragraph_file_2049_file_366_file_2192"/>
    <w:basedOn w:val="244"/>
    <w:unhideWhenUsed/>
    <w:qFormat/>
    <w:uiPriority w:val="1"/>
    <w:pPr>
      <w:autoSpaceDE w:val="0"/>
      <w:autoSpaceDN w:val="0"/>
      <w:adjustRightInd w:val="0"/>
      <w:spacing w:beforeLines="0" w:afterLines="0"/>
      <w:jc w:val="left"/>
    </w:pPr>
    <w:rPr>
      <w:rFonts w:hint="eastAsia" w:ascii="黑体" w:eastAsia="黑体" w:cs="黑体"/>
      <w:kern w:val="0"/>
      <w:sz w:val="24"/>
      <w:szCs w:val="24"/>
    </w:rPr>
  </w:style>
  <w:style w:type="paragraph" w:customStyle="1" w:styleId="246">
    <w:name w:val="annotation text_file_366_file_2192"/>
    <w:basedOn w:val="244"/>
    <w:unhideWhenUsed/>
    <w:qFormat/>
    <w:uiPriority w:val="99"/>
    <w:pPr>
      <w:spacing w:beforeLines="0" w:afterLines="0"/>
      <w:jc w:val="left"/>
    </w:pPr>
    <w:rPr>
      <w:rFonts w:hint="default"/>
      <w:sz w:val="21"/>
      <w:szCs w:val="24"/>
    </w:rPr>
  </w:style>
  <w:style w:type="character" w:customStyle="1" w:styleId="247">
    <w:name w:val="Default Paragraph Font_file_3393_file_915_file_411_file_103_file_2159_file_2192"/>
    <w:unhideWhenUsed/>
    <w:qFormat/>
    <w:uiPriority w:val="0"/>
    <w:rPr>
      <w:rFonts w:hint="default"/>
      <w:sz w:val="24"/>
      <w:szCs w:val="24"/>
    </w:rPr>
  </w:style>
  <w:style w:type="character" w:customStyle="1" w:styleId="248">
    <w:name w:val="ca-21_file_3393_file_915_file_103_file_2159_file_2192"/>
    <w:basedOn w:val="249"/>
    <w:unhideWhenUsed/>
    <w:qFormat/>
    <w:uiPriority w:val="0"/>
    <w:rPr>
      <w:rFonts w:hint="default" w:ascii="宋体" w:hAnsi="宋体" w:eastAsia="宋体"/>
      <w:sz w:val="21"/>
      <w:szCs w:val="24"/>
    </w:rPr>
  </w:style>
  <w:style w:type="character" w:customStyle="1" w:styleId="249">
    <w:name w:val="Default Paragraph Font_file_3393_file_915_file_103_file_2159_file_2192"/>
    <w:unhideWhenUsed/>
    <w:qFormat/>
    <w:uiPriority w:val="0"/>
    <w:rPr>
      <w:rFonts w:hint="default"/>
      <w:sz w:val="24"/>
      <w:szCs w:val="24"/>
    </w:rPr>
  </w:style>
  <w:style w:type="character" w:customStyle="1" w:styleId="250">
    <w:name w:val="ca-21_file_3393_file_915_file_411_file_103_file_2159_file_2192"/>
    <w:basedOn w:val="247"/>
    <w:unhideWhenUsed/>
    <w:qFormat/>
    <w:uiPriority w:val="0"/>
    <w:rPr>
      <w:rFonts w:hint="default" w:ascii="宋体" w:hAnsi="宋体" w:eastAsia="宋体"/>
      <w:sz w:val="21"/>
      <w:szCs w:val="24"/>
    </w:rPr>
  </w:style>
  <w:style w:type="paragraph" w:customStyle="1" w:styleId="251">
    <w:name w:val="Normal_file_21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2">
    <w:name w:val="heading 1_file_2193"/>
    <w:basedOn w:val="251"/>
    <w:qFormat/>
    <w:uiPriority w:val="9"/>
    <w:pPr>
      <w:outlineLvl w:val="0"/>
    </w:pPr>
    <w:rPr>
      <w:kern w:val="36"/>
      <w:sz w:val="48"/>
      <w:szCs w:val="48"/>
    </w:rPr>
  </w:style>
  <w:style w:type="paragraph" w:customStyle="1" w:styleId="253">
    <w:name w:val="heading 2_file_2193"/>
    <w:basedOn w:val="251"/>
    <w:qFormat/>
    <w:uiPriority w:val="9"/>
    <w:pPr>
      <w:outlineLvl w:val="1"/>
    </w:pPr>
    <w:rPr>
      <w:sz w:val="36"/>
      <w:szCs w:val="36"/>
    </w:rPr>
  </w:style>
  <w:style w:type="paragraph" w:customStyle="1" w:styleId="254">
    <w:name w:val="heading 3_file_2193"/>
    <w:basedOn w:val="251"/>
    <w:qFormat/>
    <w:uiPriority w:val="9"/>
    <w:pPr>
      <w:outlineLvl w:val="2"/>
    </w:pPr>
    <w:rPr>
      <w:sz w:val="27"/>
      <w:szCs w:val="27"/>
    </w:rPr>
  </w:style>
  <w:style w:type="paragraph" w:customStyle="1" w:styleId="255">
    <w:name w:val="heading 4_file_2193"/>
    <w:basedOn w:val="251"/>
    <w:qFormat/>
    <w:uiPriority w:val="9"/>
    <w:pPr>
      <w:outlineLvl w:val="3"/>
    </w:pPr>
  </w:style>
  <w:style w:type="paragraph" w:customStyle="1" w:styleId="256">
    <w:name w:val="heading 5_file_2193"/>
    <w:basedOn w:val="251"/>
    <w:qFormat/>
    <w:uiPriority w:val="9"/>
    <w:pPr>
      <w:outlineLvl w:val="4"/>
    </w:pPr>
    <w:rPr>
      <w:sz w:val="20"/>
      <w:szCs w:val="20"/>
    </w:rPr>
  </w:style>
  <w:style w:type="paragraph" w:customStyle="1" w:styleId="257">
    <w:name w:val="heading 6_file_2193"/>
    <w:basedOn w:val="251"/>
    <w:qFormat/>
    <w:uiPriority w:val="9"/>
    <w:pPr>
      <w:outlineLvl w:val="5"/>
    </w:pPr>
    <w:rPr>
      <w:sz w:val="15"/>
      <w:szCs w:val="15"/>
    </w:rPr>
  </w:style>
  <w:style w:type="character" w:customStyle="1" w:styleId="258">
    <w:name w:val="Default Paragraph Font_file_2193"/>
    <w:semiHidden/>
    <w:unhideWhenUsed/>
    <w:qFormat/>
    <w:uiPriority w:val="1"/>
  </w:style>
  <w:style w:type="table" w:customStyle="1" w:styleId="259">
    <w:name w:val="Normal Table_file_2193"/>
    <w:semiHidden/>
    <w:unhideWhenUsed/>
    <w:qFormat/>
    <w:uiPriority w:val="99"/>
    <w:tblPr>
      <w:tblCellMar>
        <w:top w:w="0" w:type="dxa"/>
        <w:left w:w="108" w:type="dxa"/>
        <w:bottom w:w="0" w:type="dxa"/>
        <w:right w:w="108" w:type="dxa"/>
      </w:tblCellMar>
    </w:tblPr>
  </w:style>
  <w:style w:type="character" w:customStyle="1" w:styleId="260">
    <w:name w:val="Hyperlink_file_2193"/>
    <w:basedOn w:val="258"/>
    <w:semiHidden/>
    <w:unhideWhenUsed/>
    <w:qFormat/>
    <w:uiPriority w:val="99"/>
    <w:rPr>
      <w:color w:val="0782C1"/>
      <w:u w:val="single"/>
    </w:rPr>
  </w:style>
  <w:style w:type="character" w:customStyle="1" w:styleId="261">
    <w:name w:val="FollowedHyperlink_file_2193"/>
    <w:basedOn w:val="258"/>
    <w:semiHidden/>
    <w:unhideWhenUsed/>
    <w:qFormat/>
    <w:uiPriority w:val="99"/>
    <w:rPr>
      <w:color w:val="0782C1"/>
      <w:u w:val="single"/>
    </w:rPr>
  </w:style>
  <w:style w:type="character" w:customStyle="1" w:styleId="262">
    <w:name w:val="标题 1 Char_file_2193"/>
    <w:basedOn w:val="258"/>
    <w:link w:val="4"/>
    <w:qFormat/>
    <w:uiPriority w:val="9"/>
    <w:rPr>
      <w:rFonts w:ascii="宋体" w:hAnsi="宋体" w:eastAsia="宋体" w:cs="宋体"/>
      <w:b/>
      <w:bCs/>
      <w:kern w:val="44"/>
      <w:sz w:val="44"/>
      <w:szCs w:val="44"/>
    </w:rPr>
  </w:style>
  <w:style w:type="character" w:customStyle="1" w:styleId="263">
    <w:name w:val="标题 2 Char_file_2193"/>
    <w:basedOn w:val="258"/>
    <w:link w:val="5"/>
    <w:semiHidden/>
    <w:qFormat/>
    <w:uiPriority w:val="9"/>
    <w:rPr>
      <w:rFonts w:asciiTheme="majorHAnsi" w:hAnsiTheme="majorHAnsi" w:eastAsiaTheme="majorEastAsia" w:cstheme="majorBidi"/>
      <w:b/>
      <w:bCs/>
      <w:sz w:val="32"/>
      <w:szCs w:val="32"/>
    </w:rPr>
  </w:style>
  <w:style w:type="character" w:customStyle="1" w:styleId="264">
    <w:name w:val="标题 3 Char_file_2193"/>
    <w:basedOn w:val="258"/>
    <w:link w:val="6"/>
    <w:semiHidden/>
    <w:qFormat/>
    <w:uiPriority w:val="9"/>
    <w:rPr>
      <w:rFonts w:ascii="宋体" w:hAnsi="宋体" w:eastAsia="宋体" w:cs="宋体"/>
      <w:b/>
      <w:bCs/>
      <w:sz w:val="32"/>
      <w:szCs w:val="32"/>
    </w:rPr>
  </w:style>
  <w:style w:type="character" w:customStyle="1" w:styleId="265">
    <w:name w:val="标题 4 Char_file_2193"/>
    <w:basedOn w:val="258"/>
    <w:link w:val="7"/>
    <w:semiHidden/>
    <w:qFormat/>
    <w:uiPriority w:val="9"/>
    <w:rPr>
      <w:rFonts w:asciiTheme="majorHAnsi" w:hAnsiTheme="majorHAnsi" w:eastAsiaTheme="majorEastAsia" w:cstheme="majorBidi"/>
      <w:b/>
      <w:bCs/>
      <w:sz w:val="28"/>
      <w:szCs w:val="28"/>
    </w:rPr>
  </w:style>
  <w:style w:type="character" w:customStyle="1" w:styleId="266">
    <w:name w:val="标题 5 Char_file_2193"/>
    <w:basedOn w:val="258"/>
    <w:link w:val="8"/>
    <w:semiHidden/>
    <w:qFormat/>
    <w:uiPriority w:val="9"/>
    <w:rPr>
      <w:rFonts w:ascii="宋体" w:hAnsi="宋体" w:eastAsia="宋体" w:cs="宋体"/>
      <w:b/>
      <w:bCs/>
      <w:sz w:val="28"/>
      <w:szCs w:val="28"/>
    </w:rPr>
  </w:style>
  <w:style w:type="character" w:customStyle="1" w:styleId="267">
    <w:name w:val="标题 6 Char_file_2193"/>
    <w:basedOn w:val="258"/>
    <w:link w:val="10"/>
    <w:semiHidden/>
    <w:qFormat/>
    <w:uiPriority w:val="9"/>
    <w:rPr>
      <w:rFonts w:asciiTheme="majorHAnsi" w:hAnsiTheme="majorHAnsi" w:eastAsiaTheme="majorEastAsia" w:cstheme="majorBidi"/>
      <w:b/>
      <w:bCs/>
      <w:sz w:val="24"/>
      <w:szCs w:val="24"/>
    </w:rPr>
  </w:style>
  <w:style w:type="paragraph" w:customStyle="1" w:styleId="268">
    <w:name w:val="cke_editable_file_2193"/>
    <w:basedOn w:val="251"/>
    <w:qFormat/>
    <w:uiPriority w:val="0"/>
    <w:rPr>
      <w:rFonts w:ascii="仿宋_GB2312" w:eastAsia="仿宋_GB2312"/>
    </w:rPr>
  </w:style>
  <w:style w:type="paragraph" w:customStyle="1" w:styleId="269">
    <w:name w:val="marker_file_2193"/>
    <w:basedOn w:val="251"/>
    <w:qFormat/>
    <w:uiPriority w:val="0"/>
    <w:pPr>
      <w:shd w:val="clear" w:color="auto" w:fill="FFFF00"/>
    </w:pPr>
  </w:style>
  <w:style w:type="paragraph" w:customStyle="1" w:styleId="270">
    <w:name w:val="Normal (Web)_file_2193"/>
    <w:basedOn w:val="251"/>
    <w:semiHidden/>
    <w:unhideWhenUsed/>
    <w:qFormat/>
    <w:uiPriority w:val="99"/>
  </w:style>
  <w:style w:type="paragraph" w:customStyle="1" w:styleId="271">
    <w:name w:val="Normal_file_219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2">
    <w:name w:val="heading 1_file_2194"/>
    <w:basedOn w:val="271"/>
    <w:qFormat/>
    <w:uiPriority w:val="9"/>
    <w:pPr>
      <w:outlineLvl w:val="0"/>
    </w:pPr>
    <w:rPr>
      <w:kern w:val="36"/>
      <w:sz w:val="48"/>
      <w:szCs w:val="48"/>
    </w:rPr>
  </w:style>
  <w:style w:type="paragraph" w:customStyle="1" w:styleId="273">
    <w:name w:val="heading 2_file_2194"/>
    <w:basedOn w:val="271"/>
    <w:qFormat/>
    <w:uiPriority w:val="9"/>
    <w:pPr>
      <w:outlineLvl w:val="1"/>
    </w:pPr>
    <w:rPr>
      <w:sz w:val="36"/>
      <w:szCs w:val="36"/>
    </w:rPr>
  </w:style>
  <w:style w:type="paragraph" w:customStyle="1" w:styleId="274">
    <w:name w:val="heading 3_file_2194"/>
    <w:basedOn w:val="271"/>
    <w:qFormat/>
    <w:uiPriority w:val="9"/>
    <w:pPr>
      <w:outlineLvl w:val="2"/>
    </w:pPr>
    <w:rPr>
      <w:sz w:val="27"/>
      <w:szCs w:val="27"/>
    </w:rPr>
  </w:style>
  <w:style w:type="paragraph" w:customStyle="1" w:styleId="275">
    <w:name w:val="heading 4_file_2194"/>
    <w:basedOn w:val="271"/>
    <w:qFormat/>
    <w:uiPriority w:val="9"/>
    <w:pPr>
      <w:outlineLvl w:val="3"/>
    </w:pPr>
  </w:style>
  <w:style w:type="paragraph" w:customStyle="1" w:styleId="276">
    <w:name w:val="heading 5_file_2194"/>
    <w:basedOn w:val="271"/>
    <w:qFormat/>
    <w:uiPriority w:val="9"/>
    <w:pPr>
      <w:outlineLvl w:val="4"/>
    </w:pPr>
    <w:rPr>
      <w:sz w:val="20"/>
      <w:szCs w:val="20"/>
    </w:rPr>
  </w:style>
  <w:style w:type="paragraph" w:customStyle="1" w:styleId="277">
    <w:name w:val="heading 6_file_2194"/>
    <w:basedOn w:val="271"/>
    <w:qFormat/>
    <w:uiPriority w:val="9"/>
    <w:pPr>
      <w:outlineLvl w:val="5"/>
    </w:pPr>
    <w:rPr>
      <w:sz w:val="15"/>
      <w:szCs w:val="15"/>
    </w:rPr>
  </w:style>
  <w:style w:type="character" w:customStyle="1" w:styleId="278">
    <w:name w:val="Default Paragraph Font_file_2194"/>
    <w:semiHidden/>
    <w:unhideWhenUsed/>
    <w:qFormat/>
    <w:uiPriority w:val="1"/>
  </w:style>
  <w:style w:type="table" w:customStyle="1" w:styleId="279">
    <w:name w:val="Normal Table_file_2194"/>
    <w:semiHidden/>
    <w:unhideWhenUsed/>
    <w:qFormat/>
    <w:uiPriority w:val="99"/>
    <w:tblPr>
      <w:tblCellMar>
        <w:top w:w="0" w:type="dxa"/>
        <w:left w:w="108" w:type="dxa"/>
        <w:bottom w:w="0" w:type="dxa"/>
        <w:right w:w="108" w:type="dxa"/>
      </w:tblCellMar>
    </w:tblPr>
  </w:style>
  <w:style w:type="character" w:customStyle="1" w:styleId="280">
    <w:name w:val="Hyperlink_file_2194"/>
    <w:basedOn w:val="278"/>
    <w:semiHidden/>
    <w:unhideWhenUsed/>
    <w:qFormat/>
    <w:uiPriority w:val="99"/>
    <w:rPr>
      <w:color w:val="0782C1"/>
      <w:u w:val="single"/>
    </w:rPr>
  </w:style>
  <w:style w:type="character" w:customStyle="1" w:styleId="281">
    <w:name w:val="FollowedHyperlink_file_2194"/>
    <w:basedOn w:val="278"/>
    <w:semiHidden/>
    <w:unhideWhenUsed/>
    <w:qFormat/>
    <w:uiPriority w:val="99"/>
    <w:rPr>
      <w:color w:val="0782C1"/>
      <w:u w:val="single"/>
    </w:rPr>
  </w:style>
  <w:style w:type="character" w:customStyle="1" w:styleId="282">
    <w:name w:val="标题 1 Char_file_2194"/>
    <w:basedOn w:val="278"/>
    <w:link w:val="4"/>
    <w:qFormat/>
    <w:uiPriority w:val="9"/>
    <w:rPr>
      <w:rFonts w:ascii="宋体" w:hAnsi="宋体" w:eastAsia="宋体" w:cs="宋体"/>
      <w:b/>
      <w:bCs/>
      <w:kern w:val="44"/>
      <w:sz w:val="44"/>
      <w:szCs w:val="44"/>
    </w:rPr>
  </w:style>
  <w:style w:type="character" w:customStyle="1" w:styleId="283">
    <w:name w:val="标题 2 Char_file_2194"/>
    <w:basedOn w:val="278"/>
    <w:link w:val="5"/>
    <w:semiHidden/>
    <w:qFormat/>
    <w:uiPriority w:val="9"/>
    <w:rPr>
      <w:rFonts w:asciiTheme="majorHAnsi" w:hAnsiTheme="majorHAnsi" w:eastAsiaTheme="majorEastAsia" w:cstheme="majorBidi"/>
      <w:b/>
      <w:bCs/>
      <w:sz w:val="32"/>
      <w:szCs w:val="32"/>
    </w:rPr>
  </w:style>
  <w:style w:type="character" w:customStyle="1" w:styleId="284">
    <w:name w:val="标题 3 Char_file_2194"/>
    <w:basedOn w:val="278"/>
    <w:link w:val="6"/>
    <w:semiHidden/>
    <w:qFormat/>
    <w:uiPriority w:val="9"/>
    <w:rPr>
      <w:rFonts w:ascii="宋体" w:hAnsi="宋体" w:eastAsia="宋体" w:cs="宋体"/>
      <w:b/>
      <w:bCs/>
      <w:sz w:val="32"/>
      <w:szCs w:val="32"/>
    </w:rPr>
  </w:style>
  <w:style w:type="character" w:customStyle="1" w:styleId="285">
    <w:name w:val="标题 4 Char_file_2194"/>
    <w:basedOn w:val="278"/>
    <w:link w:val="7"/>
    <w:semiHidden/>
    <w:qFormat/>
    <w:uiPriority w:val="9"/>
    <w:rPr>
      <w:rFonts w:asciiTheme="majorHAnsi" w:hAnsiTheme="majorHAnsi" w:eastAsiaTheme="majorEastAsia" w:cstheme="majorBidi"/>
      <w:b/>
      <w:bCs/>
      <w:sz w:val="28"/>
      <w:szCs w:val="28"/>
    </w:rPr>
  </w:style>
  <w:style w:type="character" w:customStyle="1" w:styleId="286">
    <w:name w:val="标题 5 Char_file_2194"/>
    <w:basedOn w:val="278"/>
    <w:link w:val="8"/>
    <w:semiHidden/>
    <w:qFormat/>
    <w:uiPriority w:val="9"/>
    <w:rPr>
      <w:rFonts w:ascii="宋体" w:hAnsi="宋体" w:eastAsia="宋体" w:cs="宋体"/>
      <w:b/>
      <w:bCs/>
      <w:sz w:val="28"/>
      <w:szCs w:val="28"/>
    </w:rPr>
  </w:style>
  <w:style w:type="character" w:customStyle="1" w:styleId="287">
    <w:name w:val="标题 6 Char_file_2194"/>
    <w:basedOn w:val="278"/>
    <w:link w:val="10"/>
    <w:semiHidden/>
    <w:qFormat/>
    <w:uiPriority w:val="9"/>
    <w:rPr>
      <w:rFonts w:asciiTheme="majorHAnsi" w:hAnsiTheme="majorHAnsi" w:eastAsiaTheme="majorEastAsia" w:cstheme="majorBidi"/>
      <w:b/>
      <w:bCs/>
      <w:sz w:val="24"/>
      <w:szCs w:val="24"/>
    </w:rPr>
  </w:style>
  <w:style w:type="paragraph" w:customStyle="1" w:styleId="288">
    <w:name w:val="cke_editable_file_2194"/>
    <w:basedOn w:val="271"/>
    <w:qFormat/>
    <w:uiPriority w:val="0"/>
    <w:rPr>
      <w:rFonts w:ascii="仿宋_GB2312" w:eastAsia="仿宋_GB2312"/>
    </w:rPr>
  </w:style>
  <w:style w:type="paragraph" w:customStyle="1" w:styleId="289">
    <w:name w:val="marker_file_2194"/>
    <w:basedOn w:val="271"/>
    <w:qFormat/>
    <w:uiPriority w:val="0"/>
    <w:pPr>
      <w:shd w:val="clear" w:color="auto" w:fill="FFFF00"/>
    </w:pPr>
  </w:style>
  <w:style w:type="paragraph" w:customStyle="1" w:styleId="290">
    <w:name w:val="Normal (Web)_file_2194"/>
    <w:basedOn w:val="271"/>
    <w:semiHidden/>
    <w:unhideWhenUsed/>
    <w:qFormat/>
    <w:uiPriority w:val="99"/>
  </w:style>
  <w:style w:type="paragraph" w:customStyle="1" w:styleId="291">
    <w:name w:val="Normal_file_2195"/>
    <w:next w:val="5"/>
    <w:unhideWhenUsed/>
    <w:qFormat/>
    <w:uiPriority w:val="0"/>
    <w:pPr>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292">
    <w:name w:val="heading 2_file_2195"/>
    <w:basedOn w:val="291"/>
    <w:next w:val="4"/>
    <w:unhideWhenUsed/>
    <w:qFormat/>
    <w:uiPriority w:val="0"/>
    <w:pPr>
      <w:keepNext/>
      <w:adjustRightInd w:val="0"/>
      <w:spacing w:before="120" w:beforeLines="0" w:afterLines="0" w:line="360" w:lineRule="auto"/>
      <w:jc w:val="center"/>
      <w:outlineLvl w:val="1"/>
    </w:pPr>
    <w:rPr>
      <w:rFonts w:hint="default" w:eastAsia="隶书"/>
      <w:b/>
      <w:kern w:val="0"/>
      <w:sz w:val="44"/>
      <w:szCs w:val="24"/>
    </w:rPr>
  </w:style>
  <w:style w:type="character" w:customStyle="1" w:styleId="293">
    <w:name w:val="Default Paragraph Font_file_2195"/>
    <w:unhideWhenUsed/>
    <w:qFormat/>
    <w:uiPriority w:val="99"/>
    <w:rPr>
      <w:rFonts w:hint="default"/>
      <w:sz w:val="24"/>
      <w:szCs w:val="24"/>
    </w:rPr>
  </w:style>
  <w:style w:type="table" w:customStyle="1" w:styleId="294">
    <w:name w:val="Normal Table_file_2195"/>
    <w:qFormat/>
    <w:uiPriority w:val="99"/>
    <w:tblPr>
      <w:tblCellMar>
        <w:top w:w="0" w:type="dxa"/>
        <w:left w:w="108" w:type="dxa"/>
        <w:bottom w:w="0" w:type="dxa"/>
        <w:right w:w="108" w:type="dxa"/>
      </w:tblCellMar>
    </w:tblPr>
  </w:style>
  <w:style w:type="paragraph" w:customStyle="1" w:styleId="295">
    <w:name w:val="footer_file_2195"/>
    <w:basedOn w:val="291"/>
    <w:next w:val="4"/>
    <w:unhideWhenUsed/>
    <w:qFormat/>
    <w:uiPriority w:val="99"/>
    <w:pPr>
      <w:tabs>
        <w:tab w:val="center" w:pos="4153"/>
        <w:tab w:val="right" w:pos="8306"/>
      </w:tabs>
      <w:snapToGrid w:val="0"/>
      <w:spacing w:beforeLines="0" w:afterLines="0"/>
      <w:jc w:val="left"/>
    </w:pPr>
    <w:rPr>
      <w:rFonts w:hint="default"/>
      <w:sz w:val="18"/>
      <w:szCs w:val="24"/>
    </w:rPr>
  </w:style>
  <w:style w:type="paragraph" w:customStyle="1" w:styleId="296">
    <w:name w:val="annotation text_file_2195"/>
    <w:basedOn w:val="291"/>
    <w:unhideWhenUsed/>
    <w:qFormat/>
    <w:uiPriority w:val="99"/>
    <w:pPr>
      <w:spacing w:beforeLines="0" w:afterLines="0"/>
      <w:jc w:val="left"/>
    </w:pPr>
    <w:rPr>
      <w:rFonts w:hint="default"/>
      <w:sz w:val="21"/>
      <w:szCs w:val="24"/>
    </w:rPr>
  </w:style>
  <w:style w:type="paragraph" w:customStyle="1" w:styleId="297">
    <w:name w:val="Normal_file_423_file_1527_file_369_file_2195"/>
    <w:next w:val="6"/>
    <w:unhideWhenUsed/>
    <w:qFormat/>
    <w:uiPriority w:val="0"/>
    <w:pPr>
      <w:widowControl w:val="0"/>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298">
    <w:name w:val="Plain Text_file_423_file_1527_file_369_file_2195"/>
    <w:basedOn w:val="297"/>
    <w:unhideWhenUsed/>
    <w:qFormat/>
    <w:uiPriority w:val="0"/>
    <w:pPr>
      <w:spacing w:beforeLines="0" w:afterLines="0"/>
    </w:pPr>
    <w:rPr>
      <w:rFonts w:hint="default" w:ascii="宋体" w:hAnsi="Courier New" w:cs="Courier New"/>
      <w:sz w:val="21"/>
      <w:szCs w:val="21"/>
    </w:rPr>
  </w:style>
  <w:style w:type="paragraph" w:customStyle="1" w:styleId="299">
    <w:name w:val="表格文字_file_423_file_369_file_2195"/>
    <w:basedOn w:val="300"/>
    <w:unhideWhenUsed/>
    <w:qFormat/>
    <w:uiPriority w:val="99"/>
    <w:pPr>
      <w:spacing w:before="25" w:beforeLines="0" w:after="25" w:afterLines="0"/>
      <w:jc w:val="left"/>
    </w:pPr>
    <w:rPr>
      <w:rFonts w:hint="default"/>
      <w:spacing w:val="10"/>
      <w:kern w:val="0"/>
      <w:sz w:val="24"/>
      <w:szCs w:val="24"/>
    </w:rPr>
  </w:style>
  <w:style w:type="paragraph" w:customStyle="1" w:styleId="300">
    <w:name w:val="Normal_file_423_file_369_file_2195"/>
    <w:next w:val="6"/>
    <w:unhideWhenUsed/>
    <w:qFormat/>
    <w:uiPriority w:val="0"/>
    <w:pPr>
      <w:widowControl w:val="0"/>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301">
    <w:name w:val="Normal_file_219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2">
    <w:name w:val="heading 1_file_2196"/>
    <w:basedOn w:val="301"/>
    <w:qFormat/>
    <w:uiPriority w:val="9"/>
    <w:pPr>
      <w:outlineLvl w:val="0"/>
    </w:pPr>
    <w:rPr>
      <w:kern w:val="36"/>
      <w:sz w:val="48"/>
      <w:szCs w:val="48"/>
    </w:rPr>
  </w:style>
  <w:style w:type="paragraph" w:customStyle="1" w:styleId="303">
    <w:name w:val="heading 2_file_2196"/>
    <w:basedOn w:val="301"/>
    <w:qFormat/>
    <w:uiPriority w:val="9"/>
    <w:pPr>
      <w:outlineLvl w:val="1"/>
    </w:pPr>
    <w:rPr>
      <w:sz w:val="36"/>
      <w:szCs w:val="36"/>
    </w:rPr>
  </w:style>
  <w:style w:type="paragraph" w:customStyle="1" w:styleId="304">
    <w:name w:val="heading 3_file_2196"/>
    <w:basedOn w:val="301"/>
    <w:qFormat/>
    <w:uiPriority w:val="9"/>
    <w:pPr>
      <w:outlineLvl w:val="2"/>
    </w:pPr>
    <w:rPr>
      <w:sz w:val="27"/>
      <w:szCs w:val="27"/>
    </w:rPr>
  </w:style>
  <w:style w:type="paragraph" w:customStyle="1" w:styleId="305">
    <w:name w:val="heading 4_file_2196"/>
    <w:basedOn w:val="301"/>
    <w:qFormat/>
    <w:uiPriority w:val="9"/>
    <w:pPr>
      <w:outlineLvl w:val="3"/>
    </w:pPr>
  </w:style>
  <w:style w:type="paragraph" w:customStyle="1" w:styleId="306">
    <w:name w:val="heading 5_file_2196"/>
    <w:basedOn w:val="301"/>
    <w:qFormat/>
    <w:uiPriority w:val="9"/>
    <w:pPr>
      <w:outlineLvl w:val="4"/>
    </w:pPr>
    <w:rPr>
      <w:sz w:val="20"/>
      <w:szCs w:val="20"/>
    </w:rPr>
  </w:style>
  <w:style w:type="paragraph" w:customStyle="1" w:styleId="307">
    <w:name w:val="heading 6_file_2196"/>
    <w:basedOn w:val="301"/>
    <w:qFormat/>
    <w:uiPriority w:val="9"/>
    <w:pPr>
      <w:outlineLvl w:val="5"/>
    </w:pPr>
    <w:rPr>
      <w:sz w:val="15"/>
      <w:szCs w:val="15"/>
    </w:rPr>
  </w:style>
  <w:style w:type="character" w:customStyle="1" w:styleId="308">
    <w:name w:val="Default Paragraph Font_file_2196"/>
    <w:semiHidden/>
    <w:unhideWhenUsed/>
    <w:qFormat/>
    <w:uiPriority w:val="1"/>
  </w:style>
  <w:style w:type="table" w:customStyle="1" w:styleId="309">
    <w:name w:val="Normal Table_file_2196"/>
    <w:semiHidden/>
    <w:unhideWhenUsed/>
    <w:qFormat/>
    <w:uiPriority w:val="99"/>
    <w:tblPr>
      <w:tblCellMar>
        <w:top w:w="0" w:type="dxa"/>
        <w:left w:w="108" w:type="dxa"/>
        <w:bottom w:w="0" w:type="dxa"/>
        <w:right w:w="108" w:type="dxa"/>
      </w:tblCellMar>
    </w:tblPr>
  </w:style>
  <w:style w:type="character" w:customStyle="1" w:styleId="310">
    <w:name w:val="Hyperlink_file_2196"/>
    <w:basedOn w:val="308"/>
    <w:semiHidden/>
    <w:unhideWhenUsed/>
    <w:qFormat/>
    <w:uiPriority w:val="99"/>
    <w:rPr>
      <w:color w:val="0782C1"/>
      <w:u w:val="single"/>
    </w:rPr>
  </w:style>
  <w:style w:type="character" w:customStyle="1" w:styleId="311">
    <w:name w:val="FollowedHyperlink_file_2196"/>
    <w:basedOn w:val="308"/>
    <w:semiHidden/>
    <w:unhideWhenUsed/>
    <w:qFormat/>
    <w:uiPriority w:val="99"/>
    <w:rPr>
      <w:color w:val="0782C1"/>
      <w:u w:val="single"/>
    </w:rPr>
  </w:style>
  <w:style w:type="character" w:customStyle="1" w:styleId="312">
    <w:name w:val="标题 1 Char_file_2196"/>
    <w:basedOn w:val="308"/>
    <w:link w:val="4"/>
    <w:qFormat/>
    <w:uiPriority w:val="9"/>
    <w:rPr>
      <w:rFonts w:ascii="宋体" w:hAnsi="宋体" w:eastAsia="宋体" w:cs="宋体"/>
      <w:b/>
      <w:bCs/>
      <w:kern w:val="44"/>
      <w:sz w:val="44"/>
      <w:szCs w:val="44"/>
    </w:rPr>
  </w:style>
  <w:style w:type="character" w:customStyle="1" w:styleId="313">
    <w:name w:val="标题 2 Char_file_2196"/>
    <w:basedOn w:val="308"/>
    <w:link w:val="5"/>
    <w:semiHidden/>
    <w:qFormat/>
    <w:uiPriority w:val="9"/>
    <w:rPr>
      <w:rFonts w:asciiTheme="majorHAnsi" w:hAnsiTheme="majorHAnsi" w:eastAsiaTheme="majorEastAsia" w:cstheme="majorBidi"/>
      <w:b/>
      <w:bCs/>
      <w:sz w:val="32"/>
      <w:szCs w:val="32"/>
    </w:rPr>
  </w:style>
  <w:style w:type="character" w:customStyle="1" w:styleId="314">
    <w:name w:val="标题 3 Char_file_2196"/>
    <w:basedOn w:val="308"/>
    <w:link w:val="6"/>
    <w:semiHidden/>
    <w:qFormat/>
    <w:uiPriority w:val="9"/>
    <w:rPr>
      <w:rFonts w:ascii="宋体" w:hAnsi="宋体" w:eastAsia="宋体" w:cs="宋体"/>
      <w:b/>
      <w:bCs/>
      <w:sz w:val="32"/>
      <w:szCs w:val="32"/>
    </w:rPr>
  </w:style>
  <w:style w:type="character" w:customStyle="1" w:styleId="315">
    <w:name w:val="标题 4 Char_file_2196"/>
    <w:basedOn w:val="308"/>
    <w:link w:val="7"/>
    <w:semiHidden/>
    <w:qFormat/>
    <w:uiPriority w:val="9"/>
    <w:rPr>
      <w:rFonts w:asciiTheme="majorHAnsi" w:hAnsiTheme="majorHAnsi" w:eastAsiaTheme="majorEastAsia" w:cstheme="majorBidi"/>
      <w:b/>
      <w:bCs/>
      <w:sz w:val="28"/>
      <w:szCs w:val="28"/>
    </w:rPr>
  </w:style>
  <w:style w:type="character" w:customStyle="1" w:styleId="316">
    <w:name w:val="标题 5 Char_file_2196"/>
    <w:basedOn w:val="308"/>
    <w:link w:val="8"/>
    <w:semiHidden/>
    <w:qFormat/>
    <w:uiPriority w:val="9"/>
    <w:rPr>
      <w:rFonts w:ascii="宋体" w:hAnsi="宋体" w:eastAsia="宋体" w:cs="宋体"/>
      <w:b/>
      <w:bCs/>
      <w:sz w:val="28"/>
      <w:szCs w:val="28"/>
    </w:rPr>
  </w:style>
  <w:style w:type="character" w:customStyle="1" w:styleId="317">
    <w:name w:val="标题 6 Char_file_2196"/>
    <w:basedOn w:val="308"/>
    <w:link w:val="10"/>
    <w:semiHidden/>
    <w:qFormat/>
    <w:uiPriority w:val="9"/>
    <w:rPr>
      <w:rFonts w:asciiTheme="majorHAnsi" w:hAnsiTheme="majorHAnsi" w:eastAsiaTheme="majorEastAsia" w:cstheme="majorBidi"/>
      <w:b/>
      <w:bCs/>
      <w:sz w:val="24"/>
      <w:szCs w:val="24"/>
    </w:rPr>
  </w:style>
  <w:style w:type="paragraph" w:customStyle="1" w:styleId="318">
    <w:name w:val="cke_editable_file_2196"/>
    <w:basedOn w:val="301"/>
    <w:qFormat/>
    <w:uiPriority w:val="0"/>
    <w:rPr>
      <w:rFonts w:ascii="仿宋_GB2312" w:eastAsia="仿宋_GB2312"/>
    </w:rPr>
  </w:style>
  <w:style w:type="paragraph" w:customStyle="1" w:styleId="319">
    <w:name w:val="marker_file_2196"/>
    <w:basedOn w:val="301"/>
    <w:qFormat/>
    <w:uiPriority w:val="0"/>
    <w:pPr>
      <w:shd w:val="clear" w:color="auto" w:fill="FFFF00"/>
    </w:pPr>
  </w:style>
  <w:style w:type="paragraph" w:customStyle="1" w:styleId="320">
    <w:name w:val="Normal (Web)_file_2196"/>
    <w:basedOn w:val="301"/>
    <w:semiHidden/>
    <w:unhideWhenUsed/>
    <w:qFormat/>
    <w:uiPriority w:val="99"/>
  </w:style>
  <w:style w:type="paragraph" w:customStyle="1" w:styleId="321">
    <w:name w:val="Normal_file_219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2">
    <w:name w:val="heading 1_file_2197"/>
    <w:basedOn w:val="321"/>
    <w:qFormat/>
    <w:uiPriority w:val="9"/>
    <w:pPr>
      <w:outlineLvl w:val="0"/>
    </w:pPr>
    <w:rPr>
      <w:kern w:val="36"/>
      <w:sz w:val="48"/>
      <w:szCs w:val="48"/>
    </w:rPr>
  </w:style>
  <w:style w:type="paragraph" w:customStyle="1" w:styleId="323">
    <w:name w:val="heading 2_file_2197"/>
    <w:basedOn w:val="321"/>
    <w:qFormat/>
    <w:uiPriority w:val="9"/>
    <w:pPr>
      <w:outlineLvl w:val="1"/>
    </w:pPr>
    <w:rPr>
      <w:sz w:val="36"/>
      <w:szCs w:val="36"/>
    </w:rPr>
  </w:style>
  <w:style w:type="paragraph" w:customStyle="1" w:styleId="324">
    <w:name w:val="heading 3_file_2197"/>
    <w:basedOn w:val="321"/>
    <w:qFormat/>
    <w:uiPriority w:val="9"/>
    <w:pPr>
      <w:outlineLvl w:val="2"/>
    </w:pPr>
    <w:rPr>
      <w:sz w:val="27"/>
      <w:szCs w:val="27"/>
    </w:rPr>
  </w:style>
  <w:style w:type="paragraph" w:customStyle="1" w:styleId="325">
    <w:name w:val="heading 4_file_2197"/>
    <w:basedOn w:val="321"/>
    <w:qFormat/>
    <w:uiPriority w:val="9"/>
    <w:pPr>
      <w:outlineLvl w:val="3"/>
    </w:pPr>
  </w:style>
  <w:style w:type="paragraph" w:customStyle="1" w:styleId="326">
    <w:name w:val="heading 5_file_2197"/>
    <w:basedOn w:val="321"/>
    <w:qFormat/>
    <w:uiPriority w:val="9"/>
    <w:pPr>
      <w:outlineLvl w:val="4"/>
    </w:pPr>
    <w:rPr>
      <w:sz w:val="20"/>
      <w:szCs w:val="20"/>
    </w:rPr>
  </w:style>
  <w:style w:type="paragraph" w:customStyle="1" w:styleId="327">
    <w:name w:val="heading 6_file_2197"/>
    <w:basedOn w:val="321"/>
    <w:qFormat/>
    <w:uiPriority w:val="9"/>
    <w:pPr>
      <w:outlineLvl w:val="5"/>
    </w:pPr>
    <w:rPr>
      <w:sz w:val="15"/>
      <w:szCs w:val="15"/>
    </w:rPr>
  </w:style>
  <w:style w:type="character" w:customStyle="1" w:styleId="328">
    <w:name w:val="Default Paragraph Font_file_2197"/>
    <w:semiHidden/>
    <w:unhideWhenUsed/>
    <w:qFormat/>
    <w:uiPriority w:val="1"/>
  </w:style>
  <w:style w:type="table" w:customStyle="1" w:styleId="329">
    <w:name w:val="Normal Table_file_2197"/>
    <w:semiHidden/>
    <w:unhideWhenUsed/>
    <w:qFormat/>
    <w:uiPriority w:val="99"/>
    <w:tblPr>
      <w:tblCellMar>
        <w:top w:w="0" w:type="dxa"/>
        <w:left w:w="108" w:type="dxa"/>
        <w:bottom w:w="0" w:type="dxa"/>
        <w:right w:w="108" w:type="dxa"/>
      </w:tblCellMar>
    </w:tblPr>
  </w:style>
  <w:style w:type="character" w:customStyle="1" w:styleId="330">
    <w:name w:val="Hyperlink_file_2197"/>
    <w:basedOn w:val="328"/>
    <w:semiHidden/>
    <w:unhideWhenUsed/>
    <w:qFormat/>
    <w:uiPriority w:val="99"/>
    <w:rPr>
      <w:color w:val="0782C1"/>
      <w:u w:val="single"/>
    </w:rPr>
  </w:style>
  <w:style w:type="character" w:customStyle="1" w:styleId="331">
    <w:name w:val="FollowedHyperlink_file_2197"/>
    <w:basedOn w:val="328"/>
    <w:semiHidden/>
    <w:unhideWhenUsed/>
    <w:qFormat/>
    <w:uiPriority w:val="99"/>
    <w:rPr>
      <w:color w:val="0782C1"/>
      <w:u w:val="single"/>
    </w:rPr>
  </w:style>
  <w:style w:type="character" w:customStyle="1" w:styleId="332">
    <w:name w:val="标题 1 Char_file_2197"/>
    <w:basedOn w:val="328"/>
    <w:link w:val="4"/>
    <w:qFormat/>
    <w:uiPriority w:val="9"/>
    <w:rPr>
      <w:rFonts w:ascii="宋体" w:hAnsi="宋体" w:eastAsia="宋体" w:cs="宋体"/>
      <w:b/>
      <w:bCs/>
      <w:kern w:val="44"/>
      <w:sz w:val="44"/>
      <w:szCs w:val="44"/>
    </w:rPr>
  </w:style>
  <w:style w:type="character" w:customStyle="1" w:styleId="333">
    <w:name w:val="标题 2 Char_file_2197"/>
    <w:basedOn w:val="328"/>
    <w:link w:val="5"/>
    <w:semiHidden/>
    <w:qFormat/>
    <w:uiPriority w:val="9"/>
    <w:rPr>
      <w:rFonts w:asciiTheme="majorHAnsi" w:hAnsiTheme="majorHAnsi" w:eastAsiaTheme="majorEastAsia" w:cstheme="majorBidi"/>
      <w:b/>
      <w:bCs/>
      <w:sz w:val="32"/>
      <w:szCs w:val="32"/>
    </w:rPr>
  </w:style>
  <w:style w:type="character" w:customStyle="1" w:styleId="334">
    <w:name w:val="标题 3 Char_file_2197"/>
    <w:basedOn w:val="328"/>
    <w:link w:val="6"/>
    <w:semiHidden/>
    <w:qFormat/>
    <w:uiPriority w:val="9"/>
    <w:rPr>
      <w:rFonts w:ascii="宋体" w:hAnsi="宋体" w:eastAsia="宋体" w:cs="宋体"/>
      <w:b/>
      <w:bCs/>
      <w:sz w:val="32"/>
      <w:szCs w:val="32"/>
    </w:rPr>
  </w:style>
  <w:style w:type="character" w:customStyle="1" w:styleId="335">
    <w:name w:val="标题 4 Char_file_2197"/>
    <w:basedOn w:val="328"/>
    <w:link w:val="7"/>
    <w:semiHidden/>
    <w:qFormat/>
    <w:uiPriority w:val="9"/>
    <w:rPr>
      <w:rFonts w:asciiTheme="majorHAnsi" w:hAnsiTheme="majorHAnsi" w:eastAsiaTheme="majorEastAsia" w:cstheme="majorBidi"/>
      <w:b/>
      <w:bCs/>
      <w:sz w:val="28"/>
      <w:szCs w:val="28"/>
    </w:rPr>
  </w:style>
  <w:style w:type="character" w:customStyle="1" w:styleId="336">
    <w:name w:val="标题 5 Char_file_2197"/>
    <w:basedOn w:val="328"/>
    <w:link w:val="8"/>
    <w:semiHidden/>
    <w:qFormat/>
    <w:uiPriority w:val="9"/>
    <w:rPr>
      <w:rFonts w:ascii="宋体" w:hAnsi="宋体" w:eastAsia="宋体" w:cs="宋体"/>
      <w:b/>
      <w:bCs/>
      <w:sz w:val="28"/>
      <w:szCs w:val="28"/>
    </w:rPr>
  </w:style>
  <w:style w:type="character" w:customStyle="1" w:styleId="337">
    <w:name w:val="标题 6 Char_file_2197"/>
    <w:basedOn w:val="328"/>
    <w:link w:val="10"/>
    <w:semiHidden/>
    <w:qFormat/>
    <w:uiPriority w:val="9"/>
    <w:rPr>
      <w:rFonts w:asciiTheme="majorHAnsi" w:hAnsiTheme="majorHAnsi" w:eastAsiaTheme="majorEastAsia" w:cstheme="majorBidi"/>
      <w:b/>
      <w:bCs/>
      <w:sz w:val="24"/>
      <w:szCs w:val="24"/>
    </w:rPr>
  </w:style>
  <w:style w:type="paragraph" w:customStyle="1" w:styleId="338">
    <w:name w:val="cke_editable_file_2197"/>
    <w:basedOn w:val="321"/>
    <w:qFormat/>
    <w:uiPriority w:val="0"/>
    <w:rPr>
      <w:rFonts w:ascii="仿宋_GB2312" w:eastAsia="仿宋_GB2312"/>
    </w:rPr>
  </w:style>
  <w:style w:type="paragraph" w:customStyle="1" w:styleId="339">
    <w:name w:val="marker_file_2197"/>
    <w:basedOn w:val="321"/>
    <w:qFormat/>
    <w:uiPriority w:val="0"/>
    <w:pPr>
      <w:shd w:val="clear" w:color="auto" w:fill="FFFF00"/>
    </w:pPr>
  </w:style>
  <w:style w:type="paragraph" w:customStyle="1" w:styleId="340">
    <w:name w:val="Normal (Web)_file_2197"/>
    <w:basedOn w:val="321"/>
    <w:semiHidden/>
    <w:unhideWhenUsed/>
    <w:qFormat/>
    <w:uiPriority w:val="99"/>
  </w:style>
  <w:style w:type="paragraph" w:customStyle="1" w:styleId="341">
    <w:name w:val="Normal_file_219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2">
    <w:name w:val="heading 1_file_2198"/>
    <w:basedOn w:val="341"/>
    <w:qFormat/>
    <w:uiPriority w:val="9"/>
    <w:pPr>
      <w:outlineLvl w:val="0"/>
    </w:pPr>
    <w:rPr>
      <w:kern w:val="36"/>
      <w:sz w:val="48"/>
      <w:szCs w:val="48"/>
    </w:rPr>
  </w:style>
  <w:style w:type="paragraph" w:customStyle="1" w:styleId="343">
    <w:name w:val="heading 2_file_2198"/>
    <w:basedOn w:val="341"/>
    <w:qFormat/>
    <w:uiPriority w:val="9"/>
    <w:pPr>
      <w:outlineLvl w:val="1"/>
    </w:pPr>
    <w:rPr>
      <w:sz w:val="36"/>
      <w:szCs w:val="36"/>
    </w:rPr>
  </w:style>
  <w:style w:type="paragraph" w:customStyle="1" w:styleId="344">
    <w:name w:val="heading 3_file_2198"/>
    <w:basedOn w:val="341"/>
    <w:qFormat/>
    <w:uiPriority w:val="9"/>
    <w:pPr>
      <w:outlineLvl w:val="2"/>
    </w:pPr>
    <w:rPr>
      <w:sz w:val="27"/>
      <w:szCs w:val="27"/>
    </w:rPr>
  </w:style>
  <w:style w:type="paragraph" w:customStyle="1" w:styleId="345">
    <w:name w:val="heading 4_file_2198"/>
    <w:basedOn w:val="341"/>
    <w:qFormat/>
    <w:uiPriority w:val="9"/>
    <w:pPr>
      <w:outlineLvl w:val="3"/>
    </w:pPr>
  </w:style>
  <w:style w:type="paragraph" w:customStyle="1" w:styleId="346">
    <w:name w:val="heading 5_file_2198"/>
    <w:basedOn w:val="341"/>
    <w:qFormat/>
    <w:uiPriority w:val="9"/>
    <w:pPr>
      <w:outlineLvl w:val="4"/>
    </w:pPr>
    <w:rPr>
      <w:sz w:val="20"/>
      <w:szCs w:val="20"/>
    </w:rPr>
  </w:style>
  <w:style w:type="paragraph" w:customStyle="1" w:styleId="347">
    <w:name w:val="heading 6_file_2198"/>
    <w:basedOn w:val="341"/>
    <w:qFormat/>
    <w:uiPriority w:val="9"/>
    <w:pPr>
      <w:outlineLvl w:val="5"/>
    </w:pPr>
    <w:rPr>
      <w:sz w:val="15"/>
      <w:szCs w:val="15"/>
    </w:rPr>
  </w:style>
  <w:style w:type="character" w:customStyle="1" w:styleId="348">
    <w:name w:val="Default Paragraph Font_file_2198"/>
    <w:semiHidden/>
    <w:unhideWhenUsed/>
    <w:qFormat/>
    <w:uiPriority w:val="1"/>
  </w:style>
  <w:style w:type="table" w:customStyle="1" w:styleId="349">
    <w:name w:val="Normal Table_file_2198"/>
    <w:semiHidden/>
    <w:unhideWhenUsed/>
    <w:qFormat/>
    <w:uiPriority w:val="99"/>
    <w:tblPr>
      <w:tblCellMar>
        <w:top w:w="0" w:type="dxa"/>
        <w:left w:w="108" w:type="dxa"/>
        <w:bottom w:w="0" w:type="dxa"/>
        <w:right w:w="108" w:type="dxa"/>
      </w:tblCellMar>
    </w:tblPr>
  </w:style>
  <w:style w:type="character" w:customStyle="1" w:styleId="350">
    <w:name w:val="Hyperlink_file_2198"/>
    <w:basedOn w:val="348"/>
    <w:semiHidden/>
    <w:unhideWhenUsed/>
    <w:qFormat/>
    <w:uiPriority w:val="99"/>
    <w:rPr>
      <w:color w:val="0782C1"/>
      <w:u w:val="single"/>
    </w:rPr>
  </w:style>
  <w:style w:type="character" w:customStyle="1" w:styleId="351">
    <w:name w:val="FollowedHyperlink_file_2198"/>
    <w:basedOn w:val="348"/>
    <w:semiHidden/>
    <w:unhideWhenUsed/>
    <w:qFormat/>
    <w:uiPriority w:val="99"/>
    <w:rPr>
      <w:color w:val="0782C1"/>
      <w:u w:val="single"/>
    </w:rPr>
  </w:style>
  <w:style w:type="character" w:customStyle="1" w:styleId="352">
    <w:name w:val="标题 1 Char_file_2198"/>
    <w:basedOn w:val="348"/>
    <w:link w:val="4"/>
    <w:qFormat/>
    <w:uiPriority w:val="9"/>
    <w:rPr>
      <w:rFonts w:ascii="宋体" w:hAnsi="宋体" w:eastAsia="宋体" w:cs="宋体"/>
      <w:b/>
      <w:bCs/>
      <w:kern w:val="44"/>
      <w:sz w:val="44"/>
      <w:szCs w:val="44"/>
    </w:rPr>
  </w:style>
  <w:style w:type="character" w:customStyle="1" w:styleId="353">
    <w:name w:val="标题 2 Char_file_2198"/>
    <w:basedOn w:val="348"/>
    <w:link w:val="5"/>
    <w:semiHidden/>
    <w:qFormat/>
    <w:uiPriority w:val="9"/>
    <w:rPr>
      <w:rFonts w:asciiTheme="majorHAnsi" w:hAnsiTheme="majorHAnsi" w:eastAsiaTheme="majorEastAsia" w:cstheme="majorBidi"/>
      <w:b/>
      <w:bCs/>
      <w:sz w:val="32"/>
      <w:szCs w:val="32"/>
    </w:rPr>
  </w:style>
  <w:style w:type="character" w:customStyle="1" w:styleId="354">
    <w:name w:val="标题 3 Char_file_2198"/>
    <w:basedOn w:val="348"/>
    <w:link w:val="6"/>
    <w:semiHidden/>
    <w:qFormat/>
    <w:uiPriority w:val="9"/>
    <w:rPr>
      <w:rFonts w:ascii="宋体" w:hAnsi="宋体" w:eastAsia="宋体" w:cs="宋体"/>
      <w:b/>
      <w:bCs/>
      <w:sz w:val="32"/>
      <w:szCs w:val="32"/>
    </w:rPr>
  </w:style>
  <w:style w:type="character" w:customStyle="1" w:styleId="355">
    <w:name w:val="标题 4 Char_file_2198"/>
    <w:basedOn w:val="348"/>
    <w:link w:val="7"/>
    <w:semiHidden/>
    <w:qFormat/>
    <w:uiPriority w:val="9"/>
    <w:rPr>
      <w:rFonts w:asciiTheme="majorHAnsi" w:hAnsiTheme="majorHAnsi" w:eastAsiaTheme="majorEastAsia" w:cstheme="majorBidi"/>
      <w:b/>
      <w:bCs/>
      <w:sz w:val="28"/>
      <w:szCs w:val="28"/>
    </w:rPr>
  </w:style>
  <w:style w:type="character" w:customStyle="1" w:styleId="356">
    <w:name w:val="标题 5 Char_file_2198"/>
    <w:basedOn w:val="348"/>
    <w:link w:val="8"/>
    <w:semiHidden/>
    <w:qFormat/>
    <w:uiPriority w:val="9"/>
    <w:rPr>
      <w:rFonts w:ascii="宋体" w:hAnsi="宋体" w:eastAsia="宋体" w:cs="宋体"/>
      <w:b/>
      <w:bCs/>
      <w:sz w:val="28"/>
      <w:szCs w:val="28"/>
    </w:rPr>
  </w:style>
  <w:style w:type="character" w:customStyle="1" w:styleId="357">
    <w:name w:val="标题 6 Char_file_2198"/>
    <w:basedOn w:val="348"/>
    <w:link w:val="10"/>
    <w:semiHidden/>
    <w:qFormat/>
    <w:uiPriority w:val="9"/>
    <w:rPr>
      <w:rFonts w:asciiTheme="majorHAnsi" w:hAnsiTheme="majorHAnsi" w:eastAsiaTheme="majorEastAsia" w:cstheme="majorBidi"/>
      <w:b/>
      <w:bCs/>
      <w:sz w:val="24"/>
      <w:szCs w:val="24"/>
    </w:rPr>
  </w:style>
  <w:style w:type="paragraph" w:customStyle="1" w:styleId="358">
    <w:name w:val="cke_editable_file_2198"/>
    <w:basedOn w:val="341"/>
    <w:qFormat/>
    <w:uiPriority w:val="0"/>
    <w:rPr>
      <w:rFonts w:ascii="仿宋_GB2312" w:eastAsia="仿宋_GB2312"/>
    </w:rPr>
  </w:style>
  <w:style w:type="paragraph" w:customStyle="1" w:styleId="359">
    <w:name w:val="marker_file_2198"/>
    <w:basedOn w:val="341"/>
    <w:qFormat/>
    <w:uiPriority w:val="0"/>
    <w:pPr>
      <w:shd w:val="clear" w:color="auto" w:fill="FFFF00"/>
    </w:pPr>
  </w:style>
  <w:style w:type="paragraph" w:customStyle="1" w:styleId="360">
    <w:name w:val="Normal (Web)_file_2198"/>
    <w:basedOn w:val="341"/>
    <w:semiHidden/>
    <w:unhideWhenUsed/>
    <w:qFormat/>
    <w:uiPriority w:val="99"/>
  </w:style>
  <w:style w:type="character" w:customStyle="1" w:styleId="361">
    <w:name w:val="Emphasis_file_2198"/>
    <w:basedOn w:val="348"/>
    <w:qFormat/>
    <w:uiPriority w:val="20"/>
    <w:rPr>
      <w:i/>
      <w:iCs/>
    </w:rPr>
  </w:style>
  <w:style w:type="paragraph" w:customStyle="1" w:styleId="362">
    <w:name w:val="Normal_file_21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3">
    <w:name w:val="heading 1_file_2199"/>
    <w:basedOn w:val="362"/>
    <w:qFormat/>
    <w:uiPriority w:val="9"/>
    <w:pPr>
      <w:outlineLvl w:val="0"/>
    </w:pPr>
    <w:rPr>
      <w:kern w:val="36"/>
      <w:sz w:val="48"/>
      <w:szCs w:val="48"/>
    </w:rPr>
  </w:style>
  <w:style w:type="paragraph" w:customStyle="1" w:styleId="364">
    <w:name w:val="heading 2_file_2199"/>
    <w:basedOn w:val="362"/>
    <w:qFormat/>
    <w:uiPriority w:val="9"/>
    <w:pPr>
      <w:outlineLvl w:val="1"/>
    </w:pPr>
    <w:rPr>
      <w:sz w:val="36"/>
      <w:szCs w:val="36"/>
    </w:rPr>
  </w:style>
  <w:style w:type="paragraph" w:customStyle="1" w:styleId="365">
    <w:name w:val="heading 3_file_2199"/>
    <w:basedOn w:val="362"/>
    <w:qFormat/>
    <w:uiPriority w:val="9"/>
    <w:pPr>
      <w:outlineLvl w:val="2"/>
    </w:pPr>
    <w:rPr>
      <w:sz w:val="27"/>
      <w:szCs w:val="27"/>
    </w:rPr>
  </w:style>
  <w:style w:type="paragraph" w:customStyle="1" w:styleId="366">
    <w:name w:val="heading 4_file_2199"/>
    <w:basedOn w:val="362"/>
    <w:qFormat/>
    <w:uiPriority w:val="9"/>
    <w:pPr>
      <w:outlineLvl w:val="3"/>
    </w:pPr>
  </w:style>
  <w:style w:type="paragraph" w:customStyle="1" w:styleId="367">
    <w:name w:val="heading 5_file_2199"/>
    <w:basedOn w:val="362"/>
    <w:qFormat/>
    <w:uiPriority w:val="9"/>
    <w:pPr>
      <w:outlineLvl w:val="4"/>
    </w:pPr>
    <w:rPr>
      <w:sz w:val="20"/>
      <w:szCs w:val="20"/>
    </w:rPr>
  </w:style>
  <w:style w:type="paragraph" w:customStyle="1" w:styleId="368">
    <w:name w:val="heading 6_file_2199"/>
    <w:basedOn w:val="362"/>
    <w:qFormat/>
    <w:uiPriority w:val="9"/>
    <w:pPr>
      <w:outlineLvl w:val="5"/>
    </w:pPr>
    <w:rPr>
      <w:sz w:val="15"/>
      <w:szCs w:val="15"/>
    </w:rPr>
  </w:style>
  <w:style w:type="character" w:customStyle="1" w:styleId="369">
    <w:name w:val="Default Paragraph Font_file_2199"/>
    <w:semiHidden/>
    <w:unhideWhenUsed/>
    <w:qFormat/>
    <w:uiPriority w:val="1"/>
  </w:style>
  <w:style w:type="table" w:customStyle="1" w:styleId="370">
    <w:name w:val="Normal Table_file_2199"/>
    <w:semiHidden/>
    <w:unhideWhenUsed/>
    <w:qFormat/>
    <w:uiPriority w:val="99"/>
    <w:tblPr>
      <w:tblCellMar>
        <w:top w:w="0" w:type="dxa"/>
        <w:left w:w="108" w:type="dxa"/>
        <w:bottom w:w="0" w:type="dxa"/>
        <w:right w:w="108" w:type="dxa"/>
      </w:tblCellMar>
    </w:tblPr>
  </w:style>
  <w:style w:type="character" w:customStyle="1" w:styleId="371">
    <w:name w:val="Hyperlink_file_2199"/>
    <w:basedOn w:val="369"/>
    <w:semiHidden/>
    <w:unhideWhenUsed/>
    <w:qFormat/>
    <w:uiPriority w:val="99"/>
    <w:rPr>
      <w:color w:val="0782C1"/>
      <w:u w:val="single"/>
    </w:rPr>
  </w:style>
  <w:style w:type="character" w:customStyle="1" w:styleId="372">
    <w:name w:val="FollowedHyperlink_file_2199"/>
    <w:basedOn w:val="369"/>
    <w:semiHidden/>
    <w:unhideWhenUsed/>
    <w:qFormat/>
    <w:uiPriority w:val="99"/>
    <w:rPr>
      <w:color w:val="0782C1"/>
      <w:u w:val="single"/>
    </w:rPr>
  </w:style>
  <w:style w:type="character" w:customStyle="1" w:styleId="373">
    <w:name w:val="标题 1 Char_file_2199"/>
    <w:basedOn w:val="369"/>
    <w:link w:val="4"/>
    <w:qFormat/>
    <w:uiPriority w:val="9"/>
    <w:rPr>
      <w:rFonts w:ascii="宋体" w:hAnsi="宋体" w:eastAsia="宋体" w:cs="宋体"/>
      <w:b/>
      <w:bCs/>
      <w:kern w:val="44"/>
      <w:sz w:val="44"/>
      <w:szCs w:val="44"/>
    </w:rPr>
  </w:style>
  <w:style w:type="character" w:customStyle="1" w:styleId="374">
    <w:name w:val="标题 2 Char_file_2199"/>
    <w:basedOn w:val="369"/>
    <w:link w:val="5"/>
    <w:semiHidden/>
    <w:qFormat/>
    <w:uiPriority w:val="9"/>
    <w:rPr>
      <w:rFonts w:asciiTheme="majorHAnsi" w:hAnsiTheme="majorHAnsi" w:eastAsiaTheme="majorEastAsia" w:cstheme="majorBidi"/>
      <w:b/>
      <w:bCs/>
      <w:sz w:val="32"/>
      <w:szCs w:val="32"/>
    </w:rPr>
  </w:style>
  <w:style w:type="character" w:customStyle="1" w:styleId="375">
    <w:name w:val="标题 3 Char_file_2199"/>
    <w:basedOn w:val="369"/>
    <w:link w:val="6"/>
    <w:semiHidden/>
    <w:qFormat/>
    <w:uiPriority w:val="9"/>
    <w:rPr>
      <w:rFonts w:ascii="宋体" w:hAnsi="宋体" w:eastAsia="宋体" w:cs="宋体"/>
      <w:b/>
      <w:bCs/>
      <w:sz w:val="32"/>
      <w:szCs w:val="32"/>
    </w:rPr>
  </w:style>
  <w:style w:type="character" w:customStyle="1" w:styleId="376">
    <w:name w:val="标题 4 Char_file_2199"/>
    <w:basedOn w:val="369"/>
    <w:link w:val="7"/>
    <w:semiHidden/>
    <w:qFormat/>
    <w:uiPriority w:val="9"/>
    <w:rPr>
      <w:rFonts w:asciiTheme="majorHAnsi" w:hAnsiTheme="majorHAnsi" w:eastAsiaTheme="majorEastAsia" w:cstheme="majorBidi"/>
      <w:b/>
      <w:bCs/>
      <w:sz w:val="28"/>
      <w:szCs w:val="28"/>
    </w:rPr>
  </w:style>
  <w:style w:type="character" w:customStyle="1" w:styleId="377">
    <w:name w:val="标题 5 Char_file_2199"/>
    <w:basedOn w:val="369"/>
    <w:link w:val="8"/>
    <w:semiHidden/>
    <w:qFormat/>
    <w:uiPriority w:val="9"/>
    <w:rPr>
      <w:rFonts w:ascii="宋体" w:hAnsi="宋体" w:eastAsia="宋体" w:cs="宋体"/>
      <w:b/>
      <w:bCs/>
      <w:sz w:val="28"/>
      <w:szCs w:val="28"/>
    </w:rPr>
  </w:style>
  <w:style w:type="character" w:customStyle="1" w:styleId="378">
    <w:name w:val="标题 6 Char_file_2199"/>
    <w:basedOn w:val="369"/>
    <w:link w:val="10"/>
    <w:semiHidden/>
    <w:qFormat/>
    <w:uiPriority w:val="9"/>
    <w:rPr>
      <w:rFonts w:asciiTheme="majorHAnsi" w:hAnsiTheme="majorHAnsi" w:eastAsiaTheme="majorEastAsia" w:cstheme="majorBidi"/>
      <w:b/>
      <w:bCs/>
      <w:sz w:val="24"/>
      <w:szCs w:val="24"/>
    </w:rPr>
  </w:style>
  <w:style w:type="paragraph" w:customStyle="1" w:styleId="379">
    <w:name w:val="cke_editable_file_2199"/>
    <w:basedOn w:val="362"/>
    <w:qFormat/>
    <w:uiPriority w:val="0"/>
    <w:rPr>
      <w:rFonts w:ascii="仿宋_GB2312" w:eastAsia="仿宋_GB2312"/>
    </w:rPr>
  </w:style>
  <w:style w:type="paragraph" w:customStyle="1" w:styleId="380">
    <w:name w:val="marker_file_2199"/>
    <w:basedOn w:val="362"/>
    <w:qFormat/>
    <w:uiPriority w:val="0"/>
    <w:pPr>
      <w:shd w:val="clear" w:color="auto" w:fill="FFFF00"/>
    </w:pPr>
  </w:style>
  <w:style w:type="paragraph" w:customStyle="1" w:styleId="381">
    <w:name w:val="Normal (Web)_file_2199"/>
    <w:basedOn w:val="362"/>
    <w:semiHidden/>
    <w:unhideWhenUsed/>
    <w:qFormat/>
    <w:uiPriority w:val="99"/>
  </w:style>
  <w:style w:type="paragraph" w:customStyle="1" w:styleId="382">
    <w:name w:val="Normal_file_2200"/>
    <w:qFormat/>
    <w:uiPriority w:val="0"/>
    <w:pPr>
      <w:widowControl w:val="0"/>
      <w:jc w:val="both"/>
    </w:pPr>
    <w:rPr>
      <w:rFonts w:ascii="Times New Roman" w:hAnsi="Times New Roman" w:eastAsia="宋体" w:cs="Times New Roman"/>
      <w:szCs w:val="24"/>
      <w:lang w:val="en-US" w:eastAsia="zh-CN" w:bidi="ar-SA"/>
    </w:rPr>
  </w:style>
  <w:style w:type="character" w:customStyle="1" w:styleId="383">
    <w:name w:val="Default Paragraph Font_file_2200"/>
    <w:semiHidden/>
    <w:unhideWhenUsed/>
    <w:qFormat/>
    <w:uiPriority w:val="1"/>
  </w:style>
  <w:style w:type="table" w:customStyle="1" w:styleId="384">
    <w:name w:val="Normal Table_file_2200"/>
    <w:semiHidden/>
    <w:unhideWhenUsed/>
    <w:qFormat/>
    <w:uiPriority w:val="99"/>
    <w:tblPr>
      <w:tblCellMar>
        <w:top w:w="0" w:type="dxa"/>
        <w:left w:w="108" w:type="dxa"/>
        <w:bottom w:w="0" w:type="dxa"/>
        <w:right w:w="108" w:type="dxa"/>
      </w:tblCellMar>
    </w:tblPr>
  </w:style>
  <w:style w:type="paragraph" w:customStyle="1" w:styleId="385">
    <w:name w:val="Normal_file_2191_file_220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6">
    <w:name w:val="heading 1_file_2191_file_2200"/>
    <w:basedOn w:val="385"/>
    <w:qFormat/>
    <w:uiPriority w:val="9"/>
    <w:pPr>
      <w:outlineLvl w:val="0"/>
    </w:pPr>
    <w:rPr>
      <w:kern w:val="36"/>
      <w:sz w:val="48"/>
      <w:szCs w:val="48"/>
    </w:rPr>
  </w:style>
  <w:style w:type="paragraph" w:customStyle="1" w:styleId="387">
    <w:name w:val="heading 2_file_2191_file_2200"/>
    <w:basedOn w:val="385"/>
    <w:qFormat/>
    <w:uiPriority w:val="9"/>
    <w:pPr>
      <w:outlineLvl w:val="1"/>
    </w:pPr>
    <w:rPr>
      <w:sz w:val="36"/>
      <w:szCs w:val="36"/>
    </w:rPr>
  </w:style>
  <w:style w:type="paragraph" w:customStyle="1" w:styleId="388">
    <w:name w:val="heading 3_file_2191_file_2200"/>
    <w:basedOn w:val="385"/>
    <w:qFormat/>
    <w:uiPriority w:val="9"/>
    <w:pPr>
      <w:outlineLvl w:val="2"/>
    </w:pPr>
    <w:rPr>
      <w:sz w:val="27"/>
      <w:szCs w:val="27"/>
    </w:rPr>
  </w:style>
  <w:style w:type="paragraph" w:customStyle="1" w:styleId="389">
    <w:name w:val="heading 4_file_2191_file_2200"/>
    <w:basedOn w:val="385"/>
    <w:qFormat/>
    <w:uiPriority w:val="9"/>
    <w:pPr>
      <w:outlineLvl w:val="3"/>
    </w:pPr>
  </w:style>
  <w:style w:type="paragraph" w:customStyle="1" w:styleId="390">
    <w:name w:val="heading 5_file_2191_file_2200"/>
    <w:basedOn w:val="385"/>
    <w:qFormat/>
    <w:uiPriority w:val="9"/>
    <w:pPr>
      <w:outlineLvl w:val="4"/>
    </w:pPr>
    <w:rPr>
      <w:sz w:val="20"/>
      <w:szCs w:val="20"/>
    </w:rPr>
  </w:style>
  <w:style w:type="paragraph" w:customStyle="1" w:styleId="391">
    <w:name w:val="heading 6_file_2191_file_2200"/>
    <w:basedOn w:val="385"/>
    <w:qFormat/>
    <w:uiPriority w:val="9"/>
    <w:pPr>
      <w:outlineLvl w:val="5"/>
    </w:pPr>
    <w:rPr>
      <w:sz w:val="15"/>
      <w:szCs w:val="15"/>
    </w:rPr>
  </w:style>
  <w:style w:type="character" w:customStyle="1" w:styleId="392">
    <w:name w:val="Default Paragraph Font_file_2191_file_2200"/>
    <w:semiHidden/>
    <w:unhideWhenUsed/>
    <w:qFormat/>
    <w:uiPriority w:val="1"/>
  </w:style>
  <w:style w:type="table" w:customStyle="1" w:styleId="393">
    <w:name w:val="Normal Table_file_2191_file_2200"/>
    <w:semiHidden/>
    <w:unhideWhenUsed/>
    <w:qFormat/>
    <w:uiPriority w:val="99"/>
    <w:tblPr>
      <w:tblCellMar>
        <w:top w:w="0" w:type="dxa"/>
        <w:left w:w="108" w:type="dxa"/>
        <w:bottom w:w="0" w:type="dxa"/>
        <w:right w:w="108" w:type="dxa"/>
      </w:tblCellMar>
    </w:tblPr>
  </w:style>
  <w:style w:type="character" w:customStyle="1" w:styleId="394">
    <w:name w:val="Hyperlink_file_2191_file_2200"/>
    <w:basedOn w:val="392"/>
    <w:semiHidden/>
    <w:unhideWhenUsed/>
    <w:qFormat/>
    <w:uiPriority w:val="99"/>
    <w:rPr>
      <w:color w:val="0782C1"/>
      <w:u w:val="single"/>
    </w:rPr>
  </w:style>
  <w:style w:type="character" w:customStyle="1" w:styleId="395">
    <w:name w:val="FollowedHyperlink_file_2191_file_2200"/>
    <w:basedOn w:val="392"/>
    <w:semiHidden/>
    <w:unhideWhenUsed/>
    <w:qFormat/>
    <w:uiPriority w:val="99"/>
    <w:rPr>
      <w:color w:val="0782C1"/>
      <w:u w:val="single"/>
    </w:rPr>
  </w:style>
  <w:style w:type="character" w:customStyle="1" w:styleId="396">
    <w:name w:val="标题 1 Char_file_2191_file_2200"/>
    <w:basedOn w:val="392"/>
    <w:link w:val="4"/>
    <w:qFormat/>
    <w:uiPriority w:val="9"/>
    <w:rPr>
      <w:rFonts w:ascii="宋体" w:hAnsi="宋体" w:eastAsia="宋体" w:cs="宋体"/>
      <w:b/>
      <w:bCs/>
      <w:kern w:val="44"/>
      <w:sz w:val="44"/>
      <w:szCs w:val="44"/>
    </w:rPr>
  </w:style>
  <w:style w:type="character" w:customStyle="1" w:styleId="397">
    <w:name w:val="标题 2 Char_file_2191_file_2200"/>
    <w:basedOn w:val="392"/>
    <w:link w:val="5"/>
    <w:semiHidden/>
    <w:qFormat/>
    <w:uiPriority w:val="9"/>
    <w:rPr>
      <w:rFonts w:asciiTheme="majorHAnsi" w:hAnsiTheme="majorHAnsi" w:eastAsiaTheme="majorEastAsia" w:cstheme="majorBidi"/>
      <w:b/>
      <w:bCs/>
      <w:sz w:val="32"/>
      <w:szCs w:val="32"/>
    </w:rPr>
  </w:style>
  <w:style w:type="character" w:customStyle="1" w:styleId="398">
    <w:name w:val="标题 3 Char_file_2191_file_2200"/>
    <w:basedOn w:val="392"/>
    <w:link w:val="6"/>
    <w:semiHidden/>
    <w:qFormat/>
    <w:uiPriority w:val="9"/>
    <w:rPr>
      <w:rFonts w:ascii="宋体" w:hAnsi="宋体" w:eastAsia="宋体" w:cs="宋体"/>
      <w:b/>
      <w:bCs/>
      <w:sz w:val="32"/>
      <w:szCs w:val="32"/>
    </w:rPr>
  </w:style>
  <w:style w:type="character" w:customStyle="1" w:styleId="399">
    <w:name w:val="标题 4 Char_file_2191_file_2200"/>
    <w:basedOn w:val="392"/>
    <w:link w:val="7"/>
    <w:semiHidden/>
    <w:qFormat/>
    <w:uiPriority w:val="9"/>
    <w:rPr>
      <w:rFonts w:asciiTheme="majorHAnsi" w:hAnsiTheme="majorHAnsi" w:eastAsiaTheme="majorEastAsia" w:cstheme="majorBidi"/>
      <w:b/>
      <w:bCs/>
      <w:sz w:val="28"/>
      <w:szCs w:val="28"/>
    </w:rPr>
  </w:style>
  <w:style w:type="character" w:customStyle="1" w:styleId="400">
    <w:name w:val="标题 5 Char_file_2191_file_2200"/>
    <w:basedOn w:val="392"/>
    <w:link w:val="8"/>
    <w:semiHidden/>
    <w:qFormat/>
    <w:uiPriority w:val="9"/>
    <w:rPr>
      <w:rFonts w:ascii="宋体" w:hAnsi="宋体" w:eastAsia="宋体" w:cs="宋体"/>
      <w:b/>
      <w:bCs/>
      <w:sz w:val="28"/>
      <w:szCs w:val="28"/>
    </w:rPr>
  </w:style>
  <w:style w:type="character" w:customStyle="1" w:styleId="401">
    <w:name w:val="标题 6 Char_file_2191_file_2200"/>
    <w:basedOn w:val="392"/>
    <w:link w:val="10"/>
    <w:semiHidden/>
    <w:qFormat/>
    <w:uiPriority w:val="9"/>
    <w:rPr>
      <w:rFonts w:asciiTheme="majorHAnsi" w:hAnsiTheme="majorHAnsi" w:eastAsiaTheme="majorEastAsia" w:cstheme="majorBidi"/>
      <w:b/>
      <w:bCs/>
      <w:sz w:val="24"/>
      <w:szCs w:val="24"/>
    </w:rPr>
  </w:style>
  <w:style w:type="paragraph" w:customStyle="1" w:styleId="402">
    <w:name w:val="cke_editable_file_2191_file_2200"/>
    <w:basedOn w:val="385"/>
    <w:qFormat/>
    <w:uiPriority w:val="0"/>
    <w:rPr>
      <w:rFonts w:ascii="仿宋_GB2312" w:eastAsia="仿宋_GB2312"/>
    </w:rPr>
  </w:style>
  <w:style w:type="paragraph" w:customStyle="1" w:styleId="403">
    <w:name w:val="marker_file_2191_file_2200"/>
    <w:basedOn w:val="385"/>
    <w:qFormat/>
    <w:uiPriority w:val="0"/>
    <w:pPr>
      <w:shd w:val="clear" w:color="auto" w:fill="FFFF00"/>
    </w:pPr>
  </w:style>
  <w:style w:type="paragraph" w:customStyle="1" w:styleId="404">
    <w:name w:val="Normal (Web)_file_2191_file_2200"/>
    <w:basedOn w:val="385"/>
    <w:semiHidden/>
    <w:unhideWhenUsed/>
    <w:qFormat/>
    <w:uiPriority w:val="99"/>
  </w:style>
  <w:style w:type="paragraph" w:customStyle="1" w:styleId="405">
    <w:name w:val="Normal_file_220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6">
    <w:name w:val="heading 1_file_2201"/>
    <w:basedOn w:val="405"/>
    <w:qFormat/>
    <w:uiPriority w:val="9"/>
    <w:pPr>
      <w:outlineLvl w:val="0"/>
    </w:pPr>
    <w:rPr>
      <w:kern w:val="36"/>
      <w:sz w:val="48"/>
      <w:szCs w:val="48"/>
    </w:rPr>
  </w:style>
  <w:style w:type="paragraph" w:customStyle="1" w:styleId="407">
    <w:name w:val="heading 2_file_2201"/>
    <w:basedOn w:val="405"/>
    <w:qFormat/>
    <w:uiPriority w:val="9"/>
    <w:pPr>
      <w:outlineLvl w:val="1"/>
    </w:pPr>
    <w:rPr>
      <w:sz w:val="36"/>
      <w:szCs w:val="36"/>
    </w:rPr>
  </w:style>
  <w:style w:type="paragraph" w:customStyle="1" w:styleId="408">
    <w:name w:val="heading 3_file_2201"/>
    <w:basedOn w:val="405"/>
    <w:qFormat/>
    <w:uiPriority w:val="9"/>
    <w:pPr>
      <w:outlineLvl w:val="2"/>
    </w:pPr>
    <w:rPr>
      <w:sz w:val="27"/>
      <w:szCs w:val="27"/>
    </w:rPr>
  </w:style>
  <w:style w:type="paragraph" w:customStyle="1" w:styleId="409">
    <w:name w:val="heading 4_file_2201"/>
    <w:basedOn w:val="405"/>
    <w:qFormat/>
    <w:uiPriority w:val="9"/>
    <w:pPr>
      <w:outlineLvl w:val="3"/>
    </w:pPr>
  </w:style>
  <w:style w:type="paragraph" w:customStyle="1" w:styleId="410">
    <w:name w:val="heading 5_file_2201"/>
    <w:basedOn w:val="405"/>
    <w:qFormat/>
    <w:uiPriority w:val="9"/>
    <w:pPr>
      <w:outlineLvl w:val="4"/>
    </w:pPr>
    <w:rPr>
      <w:sz w:val="20"/>
      <w:szCs w:val="20"/>
    </w:rPr>
  </w:style>
  <w:style w:type="paragraph" w:customStyle="1" w:styleId="411">
    <w:name w:val="heading 6_file_2201"/>
    <w:basedOn w:val="405"/>
    <w:qFormat/>
    <w:uiPriority w:val="9"/>
    <w:pPr>
      <w:outlineLvl w:val="5"/>
    </w:pPr>
    <w:rPr>
      <w:sz w:val="15"/>
      <w:szCs w:val="15"/>
    </w:rPr>
  </w:style>
  <w:style w:type="character" w:customStyle="1" w:styleId="412">
    <w:name w:val="Default Paragraph Font_file_2201"/>
    <w:semiHidden/>
    <w:unhideWhenUsed/>
    <w:qFormat/>
    <w:uiPriority w:val="1"/>
  </w:style>
  <w:style w:type="table" w:customStyle="1" w:styleId="413">
    <w:name w:val="Normal Table_file_2201"/>
    <w:semiHidden/>
    <w:unhideWhenUsed/>
    <w:qFormat/>
    <w:uiPriority w:val="99"/>
    <w:tblPr>
      <w:tblCellMar>
        <w:top w:w="0" w:type="dxa"/>
        <w:left w:w="108" w:type="dxa"/>
        <w:bottom w:w="0" w:type="dxa"/>
        <w:right w:w="108" w:type="dxa"/>
      </w:tblCellMar>
    </w:tblPr>
  </w:style>
  <w:style w:type="character" w:customStyle="1" w:styleId="414">
    <w:name w:val="Hyperlink_file_2201"/>
    <w:basedOn w:val="412"/>
    <w:semiHidden/>
    <w:unhideWhenUsed/>
    <w:qFormat/>
    <w:uiPriority w:val="99"/>
    <w:rPr>
      <w:color w:val="0782C1"/>
      <w:u w:val="single"/>
    </w:rPr>
  </w:style>
  <w:style w:type="character" w:customStyle="1" w:styleId="415">
    <w:name w:val="FollowedHyperlink_file_2201"/>
    <w:basedOn w:val="412"/>
    <w:semiHidden/>
    <w:unhideWhenUsed/>
    <w:qFormat/>
    <w:uiPriority w:val="99"/>
    <w:rPr>
      <w:color w:val="0782C1"/>
      <w:u w:val="single"/>
    </w:rPr>
  </w:style>
  <w:style w:type="character" w:customStyle="1" w:styleId="416">
    <w:name w:val="标题 1 Char_file_2201"/>
    <w:basedOn w:val="412"/>
    <w:link w:val="4"/>
    <w:qFormat/>
    <w:uiPriority w:val="9"/>
    <w:rPr>
      <w:rFonts w:ascii="宋体" w:hAnsi="宋体" w:eastAsia="宋体" w:cs="宋体"/>
      <w:b/>
      <w:bCs/>
      <w:kern w:val="44"/>
      <w:sz w:val="44"/>
      <w:szCs w:val="44"/>
    </w:rPr>
  </w:style>
  <w:style w:type="character" w:customStyle="1" w:styleId="417">
    <w:name w:val="标题 2 Char_file_2201"/>
    <w:basedOn w:val="412"/>
    <w:link w:val="5"/>
    <w:semiHidden/>
    <w:qFormat/>
    <w:uiPriority w:val="9"/>
    <w:rPr>
      <w:rFonts w:asciiTheme="majorHAnsi" w:hAnsiTheme="majorHAnsi" w:eastAsiaTheme="majorEastAsia" w:cstheme="majorBidi"/>
      <w:b/>
      <w:bCs/>
      <w:sz w:val="32"/>
      <w:szCs w:val="32"/>
    </w:rPr>
  </w:style>
  <w:style w:type="character" w:customStyle="1" w:styleId="418">
    <w:name w:val="标题 3 Char_file_2201"/>
    <w:basedOn w:val="412"/>
    <w:link w:val="6"/>
    <w:semiHidden/>
    <w:qFormat/>
    <w:uiPriority w:val="9"/>
    <w:rPr>
      <w:rFonts w:ascii="宋体" w:hAnsi="宋体" w:eastAsia="宋体" w:cs="宋体"/>
      <w:b/>
      <w:bCs/>
      <w:sz w:val="32"/>
      <w:szCs w:val="32"/>
    </w:rPr>
  </w:style>
  <w:style w:type="character" w:customStyle="1" w:styleId="419">
    <w:name w:val="标题 4 Char_file_2201"/>
    <w:basedOn w:val="412"/>
    <w:link w:val="7"/>
    <w:semiHidden/>
    <w:qFormat/>
    <w:uiPriority w:val="9"/>
    <w:rPr>
      <w:rFonts w:asciiTheme="majorHAnsi" w:hAnsiTheme="majorHAnsi" w:eastAsiaTheme="majorEastAsia" w:cstheme="majorBidi"/>
      <w:b/>
      <w:bCs/>
      <w:sz w:val="28"/>
      <w:szCs w:val="28"/>
    </w:rPr>
  </w:style>
  <w:style w:type="character" w:customStyle="1" w:styleId="420">
    <w:name w:val="标题 5 Char_file_2201"/>
    <w:basedOn w:val="412"/>
    <w:link w:val="8"/>
    <w:semiHidden/>
    <w:qFormat/>
    <w:uiPriority w:val="9"/>
    <w:rPr>
      <w:rFonts w:ascii="宋体" w:hAnsi="宋体" w:eastAsia="宋体" w:cs="宋体"/>
      <w:b/>
      <w:bCs/>
      <w:sz w:val="28"/>
      <w:szCs w:val="28"/>
    </w:rPr>
  </w:style>
  <w:style w:type="character" w:customStyle="1" w:styleId="421">
    <w:name w:val="标题 6 Char_file_2201"/>
    <w:basedOn w:val="412"/>
    <w:link w:val="10"/>
    <w:semiHidden/>
    <w:qFormat/>
    <w:uiPriority w:val="9"/>
    <w:rPr>
      <w:rFonts w:asciiTheme="majorHAnsi" w:hAnsiTheme="majorHAnsi" w:eastAsiaTheme="majorEastAsia" w:cstheme="majorBidi"/>
      <w:b/>
      <w:bCs/>
      <w:sz w:val="24"/>
      <w:szCs w:val="24"/>
    </w:rPr>
  </w:style>
  <w:style w:type="paragraph" w:customStyle="1" w:styleId="422">
    <w:name w:val="cke_editable_file_2201"/>
    <w:basedOn w:val="405"/>
    <w:qFormat/>
    <w:uiPriority w:val="0"/>
    <w:rPr>
      <w:rFonts w:ascii="仿宋_GB2312" w:eastAsia="仿宋_GB2312"/>
    </w:rPr>
  </w:style>
  <w:style w:type="paragraph" w:customStyle="1" w:styleId="423">
    <w:name w:val="marker_file_2201"/>
    <w:basedOn w:val="405"/>
    <w:qFormat/>
    <w:uiPriority w:val="0"/>
    <w:pPr>
      <w:shd w:val="clear" w:color="auto" w:fill="FFFF00"/>
    </w:pPr>
  </w:style>
  <w:style w:type="paragraph" w:customStyle="1" w:styleId="424">
    <w:name w:val="Normal (Web)_file_2201"/>
    <w:basedOn w:val="405"/>
    <w:semiHidden/>
    <w:unhideWhenUsed/>
    <w:qFormat/>
    <w:uiPriority w:val="99"/>
  </w:style>
  <w:style w:type="paragraph" w:customStyle="1" w:styleId="425">
    <w:name w:val="Normal_file_220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6">
    <w:name w:val="heading 1_file_2202"/>
    <w:basedOn w:val="425"/>
    <w:qFormat/>
    <w:uiPriority w:val="9"/>
    <w:pPr>
      <w:outlineLvl w:val="0"/>
    </w:pPr>
    <w:rPr>
      <w:kern w:val="36"/>
      <w:sz w:val="48"/>
      <w:szCs w:val="48"/>
    </w:rPr>
  </w:style>
  <w:style w:type="paragraph" w:customStyle="1" w:styleId="427">
    <w:name w:val="heading 2_file_2202"/>
    <w:basedOn w:val="425"/>
    <w:qFormat/>
    <w:uiPriority w:val="9"/>
    <w:pPr>
      <w:outlineLvl w:val="1"/>
    </w:pPr>
    <w:rPr>
      <w:sz w:val="36"/>
      <w:szCs w:val="36"/>
    </w:rPr>
  </w:style>
  <w:style w:type="paragraph" w:customStyle="1" w:styleId="428">
    <w:name w:val="heading 3_file_2202"/>
    <w:basedOn w:val="425"/>
    <w:qFormat/>
    <w:uiPriority w:val="9"/>
    <w:pPr>
      <w:outlineLvl w:val="2"/>
    </w:pPr>
    <w:rPr>
      <w:sz w:val="27"/>
      <w:szCs w:val="27"/>
    </w:rPr>
  </w:style>
  <w:style w:type="paragraph" w:customStyle="1" w:styleId="429">
    <w:name w:val="heading 4_file_2202"/>
    <w:basedOn w:val="425"/>
    <w:qFormat/>
    <w:uiPriority w:val="9"/>
    <w:pPr>
      <w:outlineLvl w:val="3"/>
    </w:pPr>
  </w:style>
  <w:style w:type="paragraph" w:customStyle="1" w:styleId="430">
    <w:name w:val="heading 5_file_2202"/>
    <w:basedOn w:val="425"/>
    <w:qFormat/>
    <w:uiPriority w:val="9"/>
    <w:pPr>
      <w:outlineLvl w:val="4"/>
    </w:pPr>
    <w:rPr>
      <w:sz w:val="20"/>
      <w:szCs w:val="20"/>
    </w:rPr>
  </w:style>
  <w:style w:type="paragraph" w:customStyle="1" w:styleId="431">
    <w:name w:val="heading 6_file_2202"/>
    <w:basedOn w:val="425"/>
    <w:qFormat/>
    <w:uiPriority w:val="9"/>
    <w:pPr>
      <w:outlineLvl w:val="5"/>
    </w:pPr>
    <w:rPr>
      <w:sz w:val="15"/>
      <w:szCs w:val="15"/>
    </w:rPr>
  </w:style>
  <w:style w:type="character" w:customStyle="1" w:styleId="432">
    <w:name w:val="Default Paragraph Font_file_2202"/>
    <w:semiHidden/>
    <w:unhideWhenUsed/>
    <w:qFormat/>
    <w:uiPriority w:val="1"/>
  </w:style>
  <w:style w:type="table" w:customStyle="1" w:styleId="433">
    <w:name w:val="Normal Table_file_2202"/>
    <w:semiHidden/>
    <w:unhideWhenUsed/>
    <w:qFormat/>
    <w:uiPriority w:val="99"/>
    <w:tblPr>
      <w:tblCellMar>
        <w:top w:w="0" w:type="dxa"/>
        <w:left w:w="108" w:type="dxa"/>
        <w:bottom w:w="0" w:type="dxa"/>
        <w:right w:w="108" w:type="dxa"/>
      </w:tblCellMar>
    </w:tblPr>
  </w:style>
  <w:style w:type="character" w:customStyle="1" w:styleId="434">
    <w:name w:val="Hyperlink_file_2202"/>
    <w:basedOn w:val="432"/>
    <w:semiHidden/>
    <w:unhideWhenUsed/>
    <w:qFormat/>
    <w:uiPriority w:val="99"/>
    <w:rPr>
      <w:color w:val="0782C1"/>
      <w:u w:val="single"/>
    </w:rPr>
  </w:style>
  <w:style w:type="character" w:customStyle="1" w:styleId="435">
    <w:name w:val="FollowedHyperlink_file_2202"/>
    <w:basedOn w:val="432"/>
    <w:semiHidden/>
    <w:unhideWhenUsed/>
    <w:qFormat/>
    <w:uiPriority w:val="99"/>
    <w:rPr>
      <w:color w:val="0782C1"/>
      <w:u w:val="single"/>
    </w:rPr>
  </w:style>
  <w:style w:type="character" w:customStyle="1" w:styleId="436">
    <w:name w:val="标题 1 Char_file_2202"/>
    <w:basedOn w:val="432"/>
    <w:link w:val="4"/>
    <w:qFormat/>
    <w:uiPriority w:val="9"/>
    <w:rPr>
      <w:rFonts w:ascii="宋体" w:hAnsi="宋体" w:eastAsia="宋体" w:cs="宋体"/>
      <w:b/>
      <w:bCs/>
      <w:kern w:val="44"/>
      <w:sz w:val="44"/>
      <w:szCs w:val="44"/>
    </w:rPr>
  </w:style>
  <w:style w:type="character" w:customStyle="1" w:styleId="437">
    <w:name w:val="标题 2 Char_file_2202"/>
    <w:basedOn w:val="432"/>
    <w:link w:val="5"/>
    <w:semiHidden/>
    <w:qFormat/>
    <w:uiPriority w:val="9"/>
    <w:rPr>
      <w:rFonts w:asciiTheme="majorHAnsi" w:hAnsiTheme="majorHAnsi" w:eastAsiaTheme="majorEastAsia" w:cstheme="majorBidi"/>
      <w:b/>
      <w:bCs/>
      <w:sz w:val="32"/>
      <w:szCs w:val="32"/>
    </w:rPr>
  </w:style>
  <w:style w:type="character" w:customStyle="1" w:styleId="438">
    <w:name w:val="标题 3 Char_file_2202"/>
    <w:basedOn w:val="432"/>
    <w:link w:val="6"/>
    <w:semiHidden/>
    <w:qFormat/>
    <w:uiPriority w:val="9"/>
    <w:rPr>
      <w:rFonts w:ascii="宋体" w:hAnsi="宋体" w:eastAsia="宋体" w:cs="宋体"/>
      <w:b/>
      <w:bCs/>
      <w:sz w:val="32"/>
      <w:szCs w:val="32"/>
    </w:rPr>
  </w:style>
  <w:style w:type="character" w:customStyle="1" w:styleId="439">
    <w:name w:val="标题 4 Char_file_2202"/>
    <w:basedOn w:val="432"/>
    <w:link w:val="7"/>
    <w:semiHidden/>
    <w:qFormat/>
    <w:uiPriority w:val="9"/>
    <w:rPr>
      <w:rFonts w:asciiTheme="majorHAnsi" w:hAnsiTheme="majorHAnsi" w:eastAsiaTheme="majorEastAsia" w:cstheme="majorBidi"/>
      <w:b/>
      <w:bCs/>
      <w:sz w:val="28"/>
      <w:szCs w:val="28"/>
    </w:rPr>
  </w:style>
  <w:style w:type="character" w:customStyle="1" w:styleId="440">
    <w:name w:val="标题 5 Char_file_2202"/>
    <w:basedOn w:val="432"/>
    <w:link w:val="8"/>
    <w:semiHidden/>
    <w:qFormat/>
    <w:uiPriority w:val="9"/>
    <w:rPr>
      <w:rFonts w:ascii="宋体" w:hAnsi="宋体" w:eastAsia="宋体" w:cs="宋体"/>
      <w:b/>
      <w:bCs/>
      <w:sz w:val="28"/>
      <w:szCs w:val="28"/>
    </w:rPr>
  </w:style>
  <w:style w:type="character" w:customStyle="1" w:styleId="441">
    <w:name w:val="标题 6 Char_file_2202"/>
    <w:basedOn w:val="432"/>
    <w:link w:val="10"/>
    <w:semiHidden/>
    <w:qFormat/>
    <w:uiPriority w:val="9"/>
    <w:rPr>
      <w:rFonts w:asciiTheme="majorHAnsi" w:hAnsiTheme="majorHAnsi" w:eastAsiaTheme="majorEastAsia" w:cstheme="majorBidi"/>
      <w:b/>
      <w:bCs/>
      <w:sz w:val="24"/>
      <w:szCs w:val="24"/>
    </w:rPr>
  </w:style>
  <w:style w:type="paragraph" w:customStyle="1" w:styleId="442">
    <w:name w:val="cke_editable_file_2202"/>
    <w:basedOn w:val="425"/>
    <w:qFormat/>
    <w:uiPriority w:val="0"/>
    <w:rPr>
      <w:rFonts w:ascii="仿宋_GB2312" w:eastAsia="仿宋_GB2312"/>
    </w:rPr>
  </w:style>
  <w:style w:type="paragraph" w:customStyle="1" w:styleId="443">
    <w:name w:val="marker_file_2202"/>
    <w:basedOn w:val="425"/>
    <w:qFormat/>
    <w:uiPriority w:val="0"/>
    <w:pPr>
      <w:shd w:val="clear" w:color="auto" w:fill="FFFF00"/>
    </w:pPr>
  </w:style>
  <w:style w:type="paragraph" w:customStyle="1" w:styleId="444">
    <w:name w:val="Normal (Web)_file_2202"/>
    <w:basedOn w:val="425"/>
    <w:semiHidden/>
    <w:unhideWhenUsed/>
    <w:qFormat/>
    <w:uiPriority w:val="99"/>
  </w:style>
  <w:style w:type="character" w:customStyle="1" w:styleId="445">
    <w:name w:val="Strong_file_2202"/>
    <w:basedOn w:val="432"/>
    <w:qFormat/>
    <w:uiPriority w:val="22"/>
    <w:rPr>
      <w:b/>
      <w:bCs/>
    </w:rPr>
  </w:style>
  <w:style w:type="paragraph" w:customStyle="1" w:styleId="446">
    <w:name w:val="Normal_file_220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7">
    <w:name w:val="heading 1_file_2203"/>
    <w:basedOn w:val="446"/>
    <w:qFormat/>
    <w:uiPriority w:val="9"/>
    <w:pPr>
      <w:outlineLvl w:val="0"/>
    </w:pPr>
    <w:rPr>
      <w:kern w:val="36"/>
      <w:sz w:val="48"/>
      <w:szCs w:val="48"/>
    </w:rPr>
  </w:style>
  <w:style w:type="paragraph" w:customStyle="1" w:styleId="448">
    <w:name w:val="heading 2_file_2203"/>
    <w:basedOn w:val="446"/>
    <w:qFormat/>
    <w:uiPriority w:val="9"/>
    <w:pPr>
      <w:outlineLvl w:val="1"/>
    </w:pPr>
    <w:rPr>
      <w:sz w:val="36"/>
      <w:szCs w:val="36"/>
    </w:rPr>
  </w:style>
  <w:style w:type="paragraph" w:customStyle="1" w:styleId="449">
    <w:name w:val="heading 3_file_2203"/>
    <w:basedOn w:val="446"/>
    <w:qFormat/>
    <w:uiPriority w:val="9"/>
    <w:pPr>
      <w:outlineLvl w:val="2"/>
    </w:pPr>
    <w:rPr>
      <w:sz w:val="27"/>
      <w:szCs w:val="27"/>
    </w:rPr>
  </w:style>
  <w:style w:type="paragraph" w:customStyle="1" w:styleId="450">
    <w:name w:val="heading 4_file_2203"/>
    <w:basedOn w:val="446"/>
    <w:qFormat/>
    <w:uiPriority w:val="9"/>
    <w:pPr>
      <w:outlineLvl w:val="3"/>
    </w:pPr>
  </w:style>
  <w:style w:type="paragraph" w:customStyle="1" w:styleId="451">
    <w:name w:val="heading 5_file_2203"/>
    <w:basedOn w:val="446"/>
    <w:qFormat/>
    <w:uiPriority w:val="9"/>
    <w:pPr>
      <w:outlineLvl w:val="4"/>
    </w:pPr>
    <w:rPr>
      <w:sz w:val="20"/>
      <w:szCs w:val="20"/>
    </w:rPr>
  </w:style>
  <w:style w:type="paragraph" w:customStyle="1" w:styleId="452">
    <w:name w:val="heading 6_file_2203"/>
    <w:basedOn w:val="446"/>
    <w:qFormat/>
    <w:uiPriority w:val="9"/>
    <w:pPr>
      <w:outlineLvl w:val="5"/>
    </w:pPr>
    <w:rPr>
      <w:sz w:val="15"/>
      <w:szCs w:val="15"/>
    </w:rPr>
  </w:style>
  <w:style w:type="character" w:customStyle="1" w:styleId="453">
    <w:name w:val="Default Paragraph Font_file_2203"/>
    <w:semiHidden/>
    <w:unhideWhenUsed/>
    <w:qFormat/>
    <w:uiPriority w:val="1"/>
  </w:style>
  <w:style w:type="table" w:customStyle="1" w:styleId="454">
    <w:name w:val="Normal Table_file_2203"/>
    <w:semiHidden/>
    <w:unhideWhenUsed/>
    <w:qFormat/>
    <w:uiPriority w:val="99"/>
    <w:tblPr>
      <w:tblCellMar>
        <w:top w:w="0" w:type="dxa"/>
        <w:left w:w="108" w:type="dxa"/>
        <w:bottom w:w="0" w:type="dxa"/>
        <w:right w:w="108" w:type="dxa"/>
      </w:tblCellMar>
    </w:tblPr>
  </w:style>
  <w:style w:type="character" w:customStyle="1" w:styleId="455">
    <w:name w:val="Hyperlink_file_2203"/>
    <w:basedOn w:val="453"/>
    <w:semiHidden/>
    <w:unhideWhenUsed/>
    <w:qFormat/>
    <w:uiPriority w:val="99"/>
    <w:rPr>
      <w:color w:val="0782C1"/>
      <w:u w:val="single"/>
    </w:rPr>
  </w:style>
  <w:style w:type="character" w:customStyle="1" w:styleId="456">
    <w:name w:val="FollowedHyperlink_file_2203"/>
    <w:basedOn w:val="453"/>
    <w:semiHidden/>
    <w:unhideWhenUsed/>
    <w:qFormat/>
    <w:uiPriority w:val="99"/>
    <w:rPr>
      <w:color w:val="0782C1"/>
      <w:u w:val="single"/>
    </w:rPr>
  </w:style>
  <w:style w:type="character" w:customStyle="1" w:styleId="457">
    <w:name w:val="标题 1 Char_file_2203"/>
    <w:basedOn w:val="453"/>
    <w:link w:val="4"/>
    <w:qFormat/>
    <w:uiPriority w:val="9"/>
    <w:rPr>
      <w:rFonts w:ascii="宋体" w:hAnsi="宋体" w:eastAsia="宋体" w:cs="宋体"/>
      <w:b/>
      <w:bCs/>
      <w:kern w:val="44"/>
      <w:sz w:val="44"/>
      <w:szCs w:val="44"/>
    </w:rPr>
  </w:style>
  <w:style w:type="character" w:customStyle="1" w:styleId="458">
    <w:name w:val="标题 2 Char_file_2203"/>
    <w:basedOn w:val="453"/>
    <w:link w:val="5"/>
    <w:semiHidden/>
    <w:qFormat/>
    <w:uiPriority w:val="9"/>
    <w:rPr>
      <w:rFonts w:asciiTheme="majorHAnsi" w:hAnsiTheme="majorHAnsi" w:eastAsiaTheme="majorEastAsia" w:cstheme="majorBidi"/>
      <w:b/>
      <w:bCs/>
      <w:sz w:val="32"/>
      <w:szCs w:val="32"/>
    </w:rPr>
  </w:style>
  <w:style w:type="character" w:customStyle="1" w:styleId="459">
    <w:name w:val="标题 3 Char_file_2203"/>
    <w:basedOn w:val="453"/>
    <w:link w:val="6"/>
    <w:semiHidden/>
    <w:qFormat/>
    <w:uiPriority w:val="9"/>
    <w:rPr>
      <w:rFonts w:ascii="宋体" w:hAnsi="宋体" w:eastAsia="宋体" w:cs="宋体"/>
      <w:b/>
      <w:bCs/>
      <w:sz w:val="32"/>
      <w:szCs w:val="32"/>
    </w:rPr>
  </w:style>
  <w:style w:type="character" w:customStyle="1" w:styleId="460">
    <w:name w:val="标题 4 Char_file_2203"/>
    <w:basedOn w:val="453"/>
    <w:link w:val="7"/>
    <w:semiHidden/>
    <w:qFormat/>
    <w:uiPriority w:val="9"/>
    <w:rPr>
      <w:rFonts w:asciiTheme="majorHAnsi" w:hAnsiTheme="majorHAnsi" w:eastAsiaTheme="majorEastAsia" w:cstheme="majorBidi"/>
      <w:b/>
      <w:bCs/>
      <w:sz w:val="28"/>
      <w:szCs w:val="28"/>
    </w:rPr>
  </w:style>
  <w:style w:type="character" w:customStyle="1" w:styleId="461">
    <w:name w:val="标题 5 Char_file_2203"/>
    <w:basedOn w:val="453"/>
    <w:link w:val="8"/>
    <w:semiHidden/>
    <w:qFormat/>
    <w:uiPriority w:val="9"/>
    <w:rPr>
      <w:rFonts w:ascii="宋体" w:hAnsi="宋体" w:eastAsia="宋体" w:cs="宋体"/>
      <w:b/>
      <w:bCs/>
      <w:sz w:val="28"/>
      <w:szCs w:val="28"/>
    </w:rPr>
  </w:style>
  <w:style w:type="character" w:customStyle="1" w:styleId="462">
    <w:name w:val="标题 6 Char_file_2203"/>
    <w:basedOn w:val="453"/>
    <w:link w:val="10"/>
    <w:semiHidden/>
    <w:qFormat/>
    <w:uiPriority w:val="9"/>
    <w:rPr>
      <w:rFonts w:asciiTheme="majorHAnsi" w:hAnsiTheme="majorHAnsi" w:eastAsiaTheme="majorEastAsia" w:cstheme="majorBidi"/>
      <w:b/>
      <w:bCs/>
      <w:sz w:val="24"/>
      <w:szCs w:val="24"/>
    </w:rPr>
  </w:style>
  <w:style w:type="paragraph" w:customStyle="1" w:styleId="463">
    <w:name w:val="cke_editable_file_2203"/>
    <w:basedOn w:val="446"/>
    <w:qFormat/>
    <w:uiPriority w:val="0"/>
    <w:rPr>
      <w:rFonts w:ascii="仿宋_GB2312" w:eastAsia="仿宋_GB2312"/>
    </w:rPr>
  </w:style>
  <w:style w:type="paragraph" w:customStyle="1" w:styleId="464">
    <w:name w:val="marker_file_2203"/>
    <w:basedOn w:val="446"/>
    <w:qFormat/>
    <w:uiPriority w:val="0"/>
    <w:pPr>
      <w:shd w:val="clear" w:color="auto" w:fill="FFFF00"/>
    </w:pPr>
  </w:style>
  <w:style w:type="paragraph" w:customStyle="1" w:styleId="465">
    <w:name w:val="Normal (Web)_file_2203"/>
    <w:basedOn w:val="446"/>
    <w:semiHidden/>
    <w:unhideWhenUsed/>
    <w:qFormat/>
    <w:uiPriority w:val="99"/>
  </w:style>
  <w:style w:type="paragraph" w:customStyle="1" w:styleId="466">
    <w:name w:val="Normal_file_22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7">
    <w:name w:val="heading 1_file_2204"/>
    <w:basedOn w:val="466"/>
    <w:qFormat/>
    <w:uiPriority w:val="9"/>
    <w:pPr>
      <w:outlineLvl w:val="0"/>
    </w:pPr>
    <w:rPr>
      <w:kern w:val="36"/>
      <w:sz w:val="48"/>
      <w:szCs w:val="48"/>
    </w:rPr>
  </w:style>
  <w:style w:type="paragraph" w:customStyle="1" w:styleId="468">
    <w:name w:val="heading 2_file_2204"/>
    <w:basedOn w:val="466"/>
    <w:qFormat/>
    <w:uiPriority w:val="9"/>
    <w:pPr>
      <w:outlineLvl w:val="1"/>
    </w:pPr>
    <w:rPr>
      <w:sz w:val="36"/>
      <w:szCs w:val="36"/>
    </w:rPr>
  </w:style>
  <w:style w:type="paragraph" w:customStyle="1" w:styleId="469">
    <w:name w:val="heading 3_file_2204"/>
    <w:basedOn w:val="466"/>
    <w:qFormat/>
    <w:uiPriority w:val="9"/>
    <w:pPr>
      <w:outlineLvl w:val="2"/>
    </w:pPr>
    <w:rPr>
      <w:sz w:val="27"/>
      <w:szCs w:val="27"/>
    </w:rPr>
  </w:style>
  <w:style w:type="paragraph" w:customStyle="1" w:styleId="470">
    <w:name w:val="heading 4_file_2204"/>
    <w:basedOn w:val="466"/>
    <w:qFormat/>
    <w:uiPriority w:val="9"/>
    <w:pPr>
      <w:outlineLvl w:val="3"/>
    </w:pPr>
  </w:style>
  <w:style w:type="paragraph" w:customStyle="1" w:styleId="471">
    <w:name w:val="heading 5_file_2204"/>
    <w:basedOn w:val="466"/>
    <w:qFormat/>
    <w:uiPriority w:val="9"/>
    <w:pPr>
      <w:outlineLvl w:val="4"/>
    </w:pPr>
    <w:rPr>
      <w:sz w:val="20"/>
      <w:szCs w:val="20"/>
    </w:rPr>
  </w:style>
  <w:style w:type="paragraph" w:customStyle="1" w:styleId="472">
    <w:name w:val="heading 6_file_2204"/>
    <w:basedOn w:val="466"/>
    <w:qFormat/>
    <w:uiPriority w:val="9"/>
    <w:pPr>
      <w:outlineLvl w:val="5"/>
    </w:pPr>
    <w:rPr>
      <w:sz w:val="15"/>
      <w:szCs w:val="15"/>
    </w:rPr>
  </w:style>
  <w:style w:type="character" w:customStyle="1" w:styleId="473">
    <w:name w:val="Default Paragraph Font_file_2204"/>
    <w:semiHidden/>
    <w:unhideWhenUsed/>
    <w:qFormat/>
    <w:uiPriority w:val="1"/>
  </w:style>
  <w:style w:type="table" w:customStyle="1" w:styleId="474">
    <w:name w:val="Normal Table_file_2204"/>
    <w:semiHidden/>
    <w:unhideWhenUsed/>
    <w:qFormat/>
    <w:uiPriority w:val="99"/>
    <w:tblPr>
      <w:tblCellMar>
        <w:top w:w="0" w:type="dxa"/>
        <w:left w:w="108" w:type="dxa"/>
        <w:bottom w:w="0" w:type="dxa"/>
        <w:right w:w="108" w:type="dxa"/>
      </w:tblCellMar>
    </w:tblPr>
  </w:style>
  <w:style w:type="character" w:customStyle="1" w:styleId="475">
    <w:name w:val="Hyperlink_file_2204"/>
    <w:basedOn w:val="473"/>
    <w:semiHidden/>
    <w:unhideWhenUsed/>
    <w:qFormat/>
    <w:uiPriority w:val="99"/>
    <w:rPr>
      <w:color w:val="0782C1"/>
      <w:u w:val="single"/>
    </w:rPr>
  </w:style>
  <w:style w:type="character" w:customStyle="1" w:styleId="476">
    <w:name w:val="FollowedHyperlink_file_2204"/>
    <w:basedOn w:val="473"/>
    <w:semiHidden/>
    <w:unhideWhenUsed/>
    <w:qFormat/>
    <w:uiPriority w:val="99"/>
    <w:rPr>
      <w:color w:val="0782C1"/>
      <w:u w:val="single"/>
    </w:rPr>
  </w:style>
  <w:style w:type="character" w:customStyle="1" w:styleId="477">
    <w:name w:val="标题 1 Char_file_2204"/>
    <w:basedOn w:val="473"/>
    <w:link w:val="4"/>
    <w:qFormat/>
    <w:uiPriority w:val="9"/>
    <w:rPr>
      <w:rFonts w:ascii="宋体" w:hAnsi="宋体" w:eastAsia="宋体" w:cs="宋体"/>
      <w:b/>
      <w:bCs/>
      <w:kern w:val="44"/>
      <w:sz w:val="44"/>
      <w:szCs w:val="44"/>
    </w:rPr>
  </w:style>
  <w:style w:type="character" w:customStyle="1" w:styleId="478">
    <w:name w:val="标题 2 Char_file_2204"/>
    <w:basedOn w:val="473"/>
    <w:link w:val="5"/>
    <w:semiHidden/>
    <w:qFormat/>
    <w:uiPriority w:val="9"/>
    <w:rPr>
      <w:rFonts w:asciiTheme="majorHAnsi" w:hAnsiTheme="majorHAnsi" w:eastAsiaTheme="majorEastAsia" w:cstheme="majorBidi"/>
      <w:b/>
      <w:bCs/>
      <w:sz w:val="32"/>
      <w:szCs w:val="32"/>
    </w:rPr>
  </w:style>
  <w:style w:type="character" w:customStyle="1" w:styleId="479">
    <w:name w:val="标题 3 Char_file_2204"/>
    <w:basedOn w:val="473"/>
    <w:link w:val="6"/>
    <w:semiHidden/>
    <w:qFormat/>
    <w:uiPriority w:val="9"/>
    <w:rPr>
      <w:rFonts w:ascii="宋体" w:hAnsi="宋体" w:eastAsia="宋体" w:cs="宋体"/>
      <w:b/>
      <w:bCs/>
      <w:sz w:val="32"/>
      <w:szCs w:val="32"/>
    </w:rPr>
  </w:style>
  <w:style w:type="character" w:customStyle="1" w:styleId="480">
    <w:name w:val="标题 4 Char_file_2204"/>
    <w:basedOn w:val="473"/>
    <w:link w:val="7"/>
    <w:semiHidden/>
    <w:qFormat/>
    <w:uiPriority w:val="9"/>
    <w:rPr>
      <w:rFonts w:asciiTheme="majorHAnsi" w:hAnsiTheme="majorHAnsi" w:eastAsiaTheme="majorEastAsia" w:cstheme="majorBidi"/>
      <w:b/>
      <w:bCs/>
      <w:sz w:val="28"/>
      <w:szCs w:val="28"/>
    </w:rPr>
  </w:style>
  <w:style w:type="character" w:customStyle="1" w:styleId="481">
    <w:name w:val="标题 5 Char_file_2204"/>
    <w:basedOn w:val="473"/>
    <w:link w:val="8"/>
    <w:semiHidden/>
    <w:qFormat/>
    <w:uiPriority w:val="9"/>
    <w:rPr>
      <w:rFonts w:ascii="宋体" w:hAnsi="宋体" w:eastAsia="宋体" w:cs="宋体"/>
      <w:b/>
      <w:bCs/>
      <w:sz w:val="28"/>
      <w:szCs w:val="28"/>
    </w:rPr>
  </w:style>
  <w:style w:type="character" w:customStyle="1" w:styleId="482">
    <w:name w:val="标题 6 Char_file_2204"/>
    <w:basedOn w:val="473"/>
    <w:link w:val="10"/>
    <w:semiHidden/>
    <w:qFormat/>
    <w:uiPriority w:val="9"/>
    <w:rPr>
      <w:rFonts w:asciiTheme="majorHAnsi" w:hAnsiTheme="majorHAnsi" w:eastAsiaTheme="majorEastAsia" w:cstheme="majorBidi"/>
      <w:b/>
      <w:bCs/>
      <w:sz w:val="24"/>
      <w:szCs w:val="24"/>
    </w:rPr>
  </w:style>
  <w:style w:type="paragraph" w:customStyle="1" w:styleId="483">
    <w:name w:val="cke_editable_file_2204"/>
    <w:basedOn w:val="466"/>
    <w:qFormat/>
    <w:uiPriority w:val="0"/>
    <w:rPr>
      <w:rFonts w:ascii="仿宋_GB2312" w:eastAsia="仿宋_GB2312"/>
    </w:rPr>
  </w:style>
  <w:style w:type="paragraph" w:customStyle="1" w:styleId="484">
    <w:name w:val="marker_file_2204"/>
    <w:basedOn w:val="466"/>
    <w:qFormat/>
    <w:uiPriority w:val="0"/>
    <w:pPr>
      <w:shd w:val="clear" w:color="auto" w:fill="FFFF00"/>
    </w:pPr>
  </w:style>
  <w:style w:type="paragraph" w:customStyle="1" w:styleId="485">
    <w:name w:val="Normal (Web)_file_2204"/>
    <w:basedOn w:val="466"/>
    <w:semiHidden/>
    <w:unhideWhenUsed/>
    <w:qFormat/>
    <w:uiPriority w:val="99"/>
  </w:style>
  <w:style w:type="paragraph" w:customStyle="1" w:styleId="486">
    <w:name w:val="Normal_file_220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7">
    <w:name w:val="heading 1_file_2205"/>
    <w:basedOn w:val="486"/>
    <w:qFormat/>
    <w:uiPriority w:val="9"/>
    <w:pPr>
      <w:outlineLvl w:val="0"/>
    </w:pPr>
    <w:rPr>
      <w:kern w:val="36"/>
      <w:sz w:val="48"/>
      <w:szCs w:val="48"/>
    </w:rPr>
  </w:style>
  <w:style w:type="paragraph" w:customStyle="1" w:styleId="488">
    <w:name w:val="heading 2_file_2205"/>
    <w:basedOn w:val="486"/>
    <w:qFormat/>
    <w:uiPriority w:val="9"/>
    <w:pPr>
      <w:outlineLvl w:val="1"/>
    </w:pPr>
    <w:rPr>
      <w:sz w:val="36"/>
      <w:szCs w:val="36"/>
    </w:rPr>
  </w:style>
  <w:style w:type="paragraph" w:customStyle="1" w:styleId="489">
    <w:name w:val="heading 3_file_2205"/>
    <w:basedOn w:val="486"/>
    <w:qFormat/>
    <w:uiPriority w:val="9"/>
    <w:pPr>
      <w:outlineLvl w:val="2"/>
    </w:pPr>
    <w:rPr>
      <w:sz w:val="27"/>
      <w:szCs w:val="27"/>
    </w:rPr>
  </w:style>
  <w:style w:type="paragraph" w:customStyle="1" w:styleId="490">
    <w:name w:val="heading 4_file_2205"/>
    <w:basedOn w:val="486"/>
    <w:qFormat/>
    <w:uiPriority w:val="9"/>
    <w:pPr>
      <w:outlineLvl w:val="3"/>
    </w:pPr>
  </w:style>
  <w:style w:type="paragraph" w:customStyle="1" w:styleId="491">
    <w:name w:val="heading 5_file_2205"/>
    <w:basedOn w:val="486"/>
    <w:qFormat/>
    <w:uiPriority w:val="9"/>
    <w:pPr>
      <w:outlineLvl w:val="4"/>
    </w:pPr>
    <w:rPr>
      <w:sz w:val="20"/>
      <w:szCs w:val="20"/>
    </w:rPr>
  </w:style>
  <w:style w:type="paragraph" w:customStyle="1" w:styleId="492">
    <w:name w:val="heading 6_file_2205"/>
    <w:basedOn w:val="486"/>
    <w:qFormat/>
    <w:uiPriority w:val="9"/>
    <w:pPr>
      <w:outlineLvl w:val="5"/>
    </w:pPr>
    <w:rPr>
      <w:sz w:val="15"/>
      <w:szCs w:val="15"/>
    </w:rPr>
  </w:style>
  <w:style w:type="character" w:customStyle="1" w:styleId="493">
    <w:name w:val="Default Paragraph Font_file_2205"/>
    <w:semiHidden/>
    <w:unhideWhenUsed/>
    <w:qFormat/>
    <w:uiPriority w:val="1"/>
  </w:style>
  <w:style w:type="table" w:customStyle="1" w:styleId="494">
    <w:name w:val="Normal Table_file_2205"/>
    <w:semiHidden/>
    <w:unhideWhenUsed/>
    <w:qFormat/>
    <w:uiPriority w:val="99"/>
    <w:tblPr>
      <w:tblCellMar>
        <w:top w:w="0" w:type="dxa"/>
        <w:left w:w="108" w:type="dxa"/>
        <w:bottom w:w="0" w:type="dxa"/>
        <w:right w:w="108" w:type="dxa"/>
      </w:tblCellMar>
    </w:tblPr>
  </w:style>
  <w:style w:type="character" w:customStyle="1" w:styleId="495">
    <w:name w:val="Hyperlink_file_2205"/>
    <w:basedOn w:val="493"/>
    <w:semiHidden/>
    <w:unhideWhenUsed/>
    <w:qFormat/>
    <w:uiPriority w:val="99"/>
    <w:rPr>
      <w:color w:val="0782C1"/>
      <w:u w:val="single"/>
    </w:rPr>
  </w:style>
  <w:style w:type="character" w:customStyle="1" w:styleId="496">
    <w:name w:val="FollowedHyperlink_file_2205"/>
    <w:basedOn w:val="493"/>
    <w:semiHidden/>
    <w:unhideWhenUsed/>
    <w:qFormat/>
    <w:uiPriority w:val="99"/>
    <w:rPr>
      <w:color w:val="0782C1"/>
      <w:u w:val="single"/>
    </w:rPr>
  </w:style>
  <w:style w:type="character" w:customStyle="1" w:styleId="497">
    <w:name w:val="标题 1 Char_file_2205"/>
    <w:basedOn w:val="493"/>
    <w:link w:val="4"/>
    <w:qFormat/>
    <w:uiPriority w:val="9"/>
    <w:rPr>
      <w:rFonts w:ascii="宋体" w:hAnsi="宋体" w:eastAsia="宋体" w:cs="宋体"/>
      <w:b/>
      <w:bCs/>
      <w:kern w:val="44"/>
      <w:sz w:val="44"/>
      <w:szCs w:val="44"/>
    </w:rPr>
  </w:style>
  <w:style w:type="character" w:customStyle="1" w:styleId="498">
    <w:name w:val="标题 2 Char_file_2205"/>
    <w:basedOn w:val="493"/>
    <w:link w:val="5"/>
    <w:semiHidden/>
    <w:qFormat/>
    <w:uiPriority w:val="9"/>
    <w:rPr>
      <w:rFonts w:asciiTheme="majorHAnsi" w:hAnsiTheme="majorHAnsi" w:eastAsiaTheme="majorEastAsia" w:cstheme="majorBidi"/>
      <w:b/>
      <w:bCs/>
      <w:sz w:val="32"/>
      <w:szCs w:val="32"/>
    </w:rPr>
  </w:style>
  <w:style w:type="character" w:customStyle="1" w:styleId="499">
    <w:name w:val="标题 3 Char_file_2205"/>
    <w:basedOn w:val="493"/>
    <w:link w:val="6"/>
    <w:semiHidden/>
    <w:qFormat/>
    <w:uiPriority w:val="9"/>
    <w:rPr>
      <w:rFonts w:ascii="宋体" w:hAnsi="宋体" w:eastAsia="宋体" w:cs="宋体"/>
      <w:b/>
      <w:bCs/>
      <w:sz w:val="32"/>
      <w:szCs w:val="32"/>
    </w:rPr>
  </w:style>
  <w:style w:type="character" w:customStyle="1" w:styleId="500">
    <w:name w:val="标题 4 Char_file_2205"/>
    <w:basedOn w:val="493"/>
    <w:link w:val="7"/>
    <w:semiHidden/>
    <w:qFormat/>
    <w:uiPriority w:val="9"/>
    <w:rPr>
      <w:rFonts w:asciiTheme="majorHAnsi" w:hAnsiTheme="majorHAnsi" w:eastAsiaTheme="majorEastAsia" w:cstheme="majorBidi"/>
      <w:b/>
      <w:bCs/>
      <w:sz w:val="28"/>
      <w:szCs w:val="28"/>
    </w:rPr>
  </w:style>
  <w:style w:type="character" w:customStyle="1" w:styleId="501">
    <w:name w:val="标题 5 Char_file_2205"/>
    <w:basedOn w:val="493"/>
    <w:link w:val="8"/>
    <w:semiHidden/>
    <w:qFormat/>
    <w:uiPriority w:val="9"/>
    <w:rPr>
      <w:rFonts w:ascii="宋体" w:hAnsi="宋体" w:eastAsia="宋体" w:cs="宋体"/>
      <w:b/>
      <w:bCs/>
      <w:sz w:val="28"/>
      <w:szCs w:val="28"/>
    </w:rPr>
  </w:style>
  <w:style w:type="character" w:customStyle="1" w:styleId="502">
    <w:name w:val="标题 6 Char_file_2205"/>
    <w:basedOn w:val="493"/>
    <w:link w:val="10"/>
    <w:semiHidden/>
    <w:qFormat/>
    <w:uiPriority w:val="9"/>
    <w:rPr>
      <w:rFonts w:asciiTheme="majorHAnsi" w:hAnsiTheme="majorHAnsi" w:eastAsiaTheme="majorEastAsia" w:cstheme="majorBidi"/>
      <w:b/>
      <w:bCs/>
      <w:sz w:val="24"/>
      <w:szCs w:val="24"/>
    </w:rPr>
  </w:style>
  <w:style w:type="paragraph" w:customStyle="1" w:styleId="503">
    <w:name w:val="cke_editable_file_2205"/>
    <w:basedOn w:val="486"/>
    <w:qFormat/>
    <w:uiPriority w:val="0"/>
    <w:rPr>
      <w:rFonts w:ascii="仿宋_GB2312" w:eastAsia="仿宋_GB2312"/>
    </w:rPr>
  </w:style>
  <w:style w:type="paragraph" w:customStyle="1" w:styleId="504">
    <w:name w:val="marker_file_2205"/>
    <w:basedOn w:val="486"/>
    <w:qFormat/>
    <w:uiPriority w:val="0"/>
    <w:pPr>
      <w:shd w:val="clear" w:color="auto" w:fill="FFFF00"/>
    </w:pPr>
  </w:style>
  <w:style w:type="paragraph" w:customStyle="1" w:styleId="505">
    <w:name w:val="Normal_file_220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6">
    <w:name w:val="heading 1_file_2206"/>
    <w:basedOn w:val="505"/>
    <w:qFormat/>
    <w:uiPriority w:val="9"/>
    <w:pPr>
      <w:outlineLvl w:val="0"/>
    </w:pPr>
    <w:rPr>
      <w:kern w:val="36"/>
      <w:sz w:val="48"/>
      <w:szCs w:val="48"/>
    </w:rPr>
  </w:style>
  <w:style w:type="paragraph" w:customStyle="1" w:styleId="507">
    <w:name w:val="heading 2_file_2206"/>
    <w:basedOn w:val="505"/>
    <w:qFormat/>
    <w:uiPriority w:val="9"/>
    <w:pPr>
      <w:outlineLvl w:val="1"/>
    </w:pPr>
    <w:rPr>
      <w:sz w:val="36"/>
      <w:szCs w:val="36"/>
    </w:rPr>
  </w:style>
  <w:style w:type="paragraph" w:customStyle="1" w:styleId="508">
    <w:name w:val="heading 3_file_2206"/>
    <w:basedOn w:val="505"/>
    <w:qFormat/>
    <w:uiPriority w:val="9"/>
    <w:pPr>
      <w:outlineLvl w:val="2"/>
    </w:pPr>
    <w:rPr>
      <w:sz w:val="27"/>
      <w:szCs w:val="27"/>
    </w:rPr>
  </w:style>
  <w:style w:type="paragraph" w:customStyle="1" w:styleId="509">
    <w:name w:val="heading 4_file_2206"/>
    <w:basedOn w:val="505"/>
    <w:qFormat/>
    <w:uiPriority w:val="9"/>
    <w:pPr>
      <w:outlineLvl w:val="3"/>
    </w:pPr>
  </w:style>
  <w:style w:type="paragraph" w:customStyle="1" w:styleId="510">
    <w:name w:val="heading 5_file_2206"/>
    <w:basedOn w:val="505"/>
    <w:qFormat/>
    <w:uiPriority w:val="9"/>
    <w:pPr>
      <w:outlineLvl w:val="4"/>
    </w:pPr>
    <w:rPr>
      <w:sz w:val="20"/>
      <w:szCs w:val="20"/>
    </w:rPr>
  </w:style>
  <w:style w:type="paragraph" w:customStyle="1" w:styleId="511">
    <w:name w:val="heading 6_file_2206"/>
    <w:basedOn w:val="505"/>
    <w:qFormat/>
    <w:uiPriority w:val="9"/>
    <w:pPr>
      <w:outlineLvl w:val="5"/>
    </w:pPr>
    <w:rPr>
      <w:sz w:val="15"/>
      <w:szCs w:val="15"/>
    </w:rPr>
  </w:style>
  <w:style w:type="character" w:customStyle="1" w:styleId="512">
    <w:name w:val="Default Paragraph Font_file_2206"/>
    <w:semiHidden/>
    <w:unhideWhenUsed/>
    <w:qFormat/>
    <w:uiPriority w:val="1"/>
  </w:style>
  <w:style w:type="table" w:customStyle="1" w:styleId="513">
    <w:name w:val="Normal Table_file_2206"/>
    <w:semiHidden/>
    <w:unhideWhenUsed/>
    <w:qFormat/>
    <w:uiPriority w:val="99"/>
    <w:tblPr>
      <w:tblCellMar>
        <w:top w:w="0" w:type="dxa"/>
        <w:left w:w="108" w:type="dxa"/>
        <w:bottom w:w="0" w:type="dxa"/>
        <w:right w:w="108" w:type="dxa"/>
      </w:tblCellMar>
    </w:tblPr>
  </w:style>
  <w:style w:type="character" w:customStyle="1" w:styleId="514">
    <w:name w:val="Hyperlink_file_2206"/>
    <w:basedOn w:val="512"/>
    <w:semiHidden/>
    <w:unhideWhenUsed/>
    <w:qFormat/>
    <w:uiPriority w:val="99"/>
    <w:rPr>
      <w:color w:val="0782C1"/>
      <w:u w:val="single"/>
    </w:rPr>
  </w:style>
  <w:style w:type="character" w:customStyle="1" w:styleId="515">
    <w:name w:val="FollowedHyperlink_file_2206"/>
    <w:basedOn w:val="512"/>
    <w:semiHidden/>
    <w:unhideWhenUsed/>
    <w:qFormat/>
    <w:uiPriority w:val="99"/>
    <w:rPr>
      <w:color w:val="0782C1"/>
      <w:u w:val="single"/>
    </w:rPr>
  </w:style>
  <w:style w:type="character" w:customStyle="1" w:styleId="516">
    <w:name w:val="标题 1 Char_file_2206"/>
    <w:basedOn w:val="512"/>
    <w:link w:val="4"/>
    <w:qFormat/>
    <w:uiPriority w:val="9"/>
    <w:rPr>
      <w:rFonts w:ascii="宋体" w:hAnsi="宋体" w:eastAsia="宋体" w:cs="宋体"/>
      <w:b/>
      <w:bCs/>
      <w:kern w:val="44"/>
      <w:sz w:val="44"/>
      <w:szCs w:val="44"/>
    </w:rPr>
  </w:style>
  <w:style w:type="character" w:customStyle="1" w:styleId="517">
    <w:name w:val="标题 2 Char_file_2206"/>
    <w:basedOn w:val="512"/>
    <w:link w:val="5"/>
    <w:semiHidden/>
    <w:qFormat/>
    <w:uiPriority w:val="9"/>
    <w:rPr>
      <w:rFonts w:asciiTheme="majorHAnsi" w:hAnsiTheme="majorHAnsi" w:eastAsiaTheme="majorEastAsia" w:cstheme="majorBidi"/>
      <w:b/>
      <w:bCs/>
      <w:sz w:val="32"/>
      <w:szCs w:val="32"/>
    </w:rPr>
  </w:style>
  <w:style w:type="character" w:customStyle="1" w:styleId="518">
    <w:name w:val="标题 3 Char_file_2206"/>
    <w:basedOn w:val="512"/>
    <w:link w:val="6"/>
    <w:semiHidden/>
    <w:qFormat/>
    <w:uiPriority w:val="9"/>
    <w:rPr>
      <w:rFonts w:ascii="宋体" w:hAnsi="宋体" w:eastAsia="宋体" w:cs="宋体"/>
      <w:b/>
      <w:bCs/>
      <w:sz w:val="32"/>
      <w:szCs w:val="32"/>
    </w:rPr>
  </w:style>
  <w:style w:type="character" w:customStyle="1" w:styleId="519">
    <w:name w:val="标题 4 Char_file_2206"/>
    <w:basedOn w:val="512"/>
    <w:link w:val="7"/>
    <w:semiHidden/>
    <w:qFormat/>
    <w:uiPriority w:val="9"/>
    <w:rPr>
      <w:rFonts w:asciiTheme="majorHAnsi" w:hAnsiTheme="majorHAnsi" w:eastAsiaTheme="majorEastAsia" w:cstheme="majorBidi"/>
      <w:b/>
      <w:bCs/>
      <w:sz w:val="28"/>
      <w:szCs w:val="28"/>
    </w:rPr>
  </w:style>
  <w:style w:type="character" w:customStyle="1" w:styleId="520">
    <w:name w:val="标题 5 Char_file_2206"/>
    <w:basedOn w:val="512"/>
    <w:link w:val="8"/>
    <w:semiHidden/>
    <w:qFormat/>
    <w:uiPriority w:val="9"/>
    <w:rPr>
      <w:rFonts w:ascii="宋体" w:hAnsi="宋体" w:eastAsia="宋体" w:cs="宋体"/>
      <w:b/>
      <w:bCs/>
      <w:sz w:val="28"/>
      <w:szCs w:val="28"/>
    </w:rPr>
  </w:style>
  <w:style w:type="character" w:customStyle="1" w:styleId="521">
    <w:name w:val="标题 6 Char_file_2206"/>
    <w:basedOn w:val="512"/>
    <w:link w:val="10"/>
    <w:semiHidden/>
    <w:qFormat/>
    <w:uiPriority w:val="9"/>
    <w:rPr>
      <w:rFonts w:asciiTheme="majorHAnsi" w:hAnsiTheme="majorHAnsi" w:eastAsiaTheme="majorEastAsia" w:cstheme="majorBidi"/>
      <w:b/>
      <w:bCs/>
      <w:sz w:val="24"/>
      <w:szCs w:val="24"/>
    </w:rPr>
  </w:style>
  <w:style w:type="paragraph" w:customStyle="1" w:styleId="522">
    <w:name w:val="cke_editable_file_2206"/>
    <w:basedOn w:val="505"/>
    <w:qFormat/>
    <w:uiPriority w:val="0"/>
    <w:rPr>
      <w:rFonts w:ascii="仿宋_GB2312" w:eastAsia="仿宋_GB2312"/>
    </w:rPr>
  </w:style>
  <w:style w:type="paragraph" w:customStyle="1" w:styleId="523">
    <w:name w:val="marker_file_2206"/>
    <w:basedOn w:val="505"/>
    <w:qFormat/>
    <w:uiPriority w:val="0"/>
    <w:pPr>
      <w:shd w:val="clear" w:color="auto" w:fill="FFFF00"/>
    </w:pPr>
  </w:style>
  <w:style w:type="paragraph" w:customStyle="1" w:styleId="524">
    <w:name w:val="Normal (Web)_file_2206"/>
    <w:basedOn w:val="505"/>
    <w:semiHidden/>
    <w:unhideWhenUsed/>
    <w:qFormat/>
    <w:uiPriority w:val="99"/>
  </w:style>
  <w:style w:type="character" w:customStyle="1" w:styleId="525">
    <w:name w:val="Strong_file_2206"/>
    <w:basedOn w:val="512"/>
    <w:qFormat/>
    <w:uiPriority w:val="22"/>
    <w:rPr>
      <w:b/>
      <w:bCs/>
    </w:rPr>
  </w:style>
  <w:style w:type="paragraph" w:customStyle="1" w:styleId="526">
    <w:name w:val="Normal_file_22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7">
    <w:name w:val="heading 1_file_2207"/>
    <w:basedOn w:val="526"/>
    <w:qFormat/>
    <w:uiPriority w:val="9"/>
    <w:pPr>
      <w:outlineLvl w:val="0"/>
    </w:pPr>
    <w:rPr>
      <w:kern w:val="36"/>
      <w:sz w:val="48"/>
      <w:szCs w:val="48"/>
    </w:rPr>
  </w:style>
  <w:style w:type="paragraph" w:customStyle="1" w:styleId="528">
    <w:name w:val="heading 2_file_2207"/>
    <w:basedOn w:val="526"/>
    <w:qFormat/>
    <w:uiPriority w:val="9"/>
    <w:pPr>
      <w:outlineLvl w:val="1"/>
    </w:pPr>
    <w:rPr>
      <w:sz w:val="36"/>
      <w:szCs w:val="36"/>
    </w:rPr>
  </w:style>
  <w:style w:type="paragraph" w:customStyle="1" w:styleId="529">
    <w:name w:val="heading 3_file_2207"/>
    <w:basedOn w:val="526"/>
    <w:qFormat/>
    <w:uiPriority w:val="9"/>
    <w:pPr>
      <w:outlineLvl w:val="2"/>
    </w:pPr>
    <w:rPr>
      <w:sz w:val="27"/>
      <w:szCs w:val="27"/>
    </w:rPr>
  </w:style>
  <w:style w:type="paragraph" w:customStyle="1" w:styleId="530">
    <w:name w:val="heading 4_file_2207"/>
    <w:basedOn w:val="526"/>
    <w:qFormat/>
    <w:uiPriority w:val="9"/>
    <w:pPr>
      <w:outlineLvl w:val="3"/>
    </w:pPr>
  </w:style>
  <w:style w:type="paragraph" w:customStyle="1" w:styleId="531">
    <w:name w:val="heading 5_file_2207"/>
    <w:basedOn w:val="526"/>
    <w:qFormat/>
    <w:uiPriority w:val="9"/>
    <w:pPr>
      <w:outlineLvl w:val="4"/>
    </w:pPr>
    <w:rPr>
      <w:sz w:val="20"/>
      <w:szCs w:val="20"/>
    </w:rPr>
  </w:style>
  <w:style w:type="paragraph" w:customStyle="1" w:styleId="532">
    <w:name w:val="heading 6_file_2207"/>
    <w:basedOn w:val="526"/>
    <w:qFormat/>
    <w:uiPriority w:val="9"/>
    <w:pPr>
      <w:outlineLvl w:val="5"/>
    </w:pPr>
    <w:rPr>
      <w:sz w:val="15"/>
      <w:szCs w:val="15"/>
    </w:rPr>
  </w:style>
  <w:style w:type="character" w:customStyle="1" w:styleId="533">
    <w:name w:val="Default Paragraph Font_file_2207"/>
    <w:semiHidden/>
    <w:unhideWhenUsed/>
    <w:qFormat/>
    <w:uiPriority w:val="1"/>
  </w:style>
  <w:style w:type="table" w:customStyle="1" w:styleId="534">
    <w:name w:val="Normal Table_file_2207"/>
    <w:semiHidden/>
    <w:unhideWhenUsed/>
    <w:qFormat/>
    <w:uiPriority w:val="99"/>
    <w:tblPr>
      <w:tblCellMar>
        <w:top w:w="0" w:type="dxa"/>
        <w:left w:w="108" w:type="dxa"/>
        <w:bottom w:w="0" w:type="dxa"/>
        <w:right w:w="108" w:type="dxa"/>
      </w:tblCellMar>
    </w:tblPr>
  </w:style>
  <w:style w:type="character" w:customStyle="1" w:styleId="535">
    <w:name w:val="Hyperlink_file_2207"/>
    <w:basedOn w:val="533"/>
    <w:semiHidden/>
    <w:unhideWhenUsed/>
    <w:qFormat/>
    <w:uiPriority w:val="99"/>
    <w:rPr>
      <w:color w:val="0782C1"/>
      <w:u w:val="single"/>
    </w:rPr>
  </w:style>
  <w:style w:type="character" w:customStyle="1" w:styleId="536">
    <w:name w:val="FollowedHyperlink_file_2207"/>
    <w:basedOn w:val="533"/>
    <w:semiHidden/>
    <w:unhideWhenUsed/>
    <w:qFormat/>
    <w:uiPriority w:val="99"/>
    <w:rPr>
      <w:color w:val="0782C1"/>
      <w:u w:val="single"/>
    </w:rPr>
  </w:style>
  <w:style w:type="character" w:customStyle="1" w:styleId="537">
    <w:name w:val="标题 1 Char_file_2207"/>
    <w:basedOn w:val="533"/>
    <w:link w:val="4"/>
    <w:qFormat/>
    <w:uiPriority w:val="9"/>
    <w:rPr>
      <w:rFonts w:ascii="宋体" w:hAnsi="宋体" w:eastAsia="宋体" w:cs="宋体"/>
      <w:b/>
      <w:bCs/>
      <w:kern w:val="44"/>
      <w:sz w:val="44"/>
      <w:szCs w:val="44"/>
    </w:rPr>
  </w:style>
  <w:style w:type="character" w:customStyle="1" w:styleId="538">
    <w:name w:val="标题 2 Char_file_2207"/>
    <w:basedOn w:val="533"/>
    <w:link w:val="5"/>
    <w:semiHidden/>
    <w:qFormat/>
    <w:uiPriority w:val="9"/>
    <w:rPr>
      <w:rFonts w:asciiTheme="majorHAnsi" w:hAnsiTheme="majorHAnsi" w:eastAsiaTheme="majorEastAsia" w:cstheme="majorBidi"/>
      <w:b/>
      <w:bCs/>
      <w:sz w:val="32"/>
      <w:szCs w:val="32"/>
    </w:rPr>
  </w:style>
  <w:style w:type="character" w:customStyle="1" w:styleId="539">
    <w:name w:val="标题 3 Char_file_2207"/>
    <w:basedOn w:val="533"/>
    <w:link w:val="6"/>
    <w:semiHidden/>
    <w:qFormat/>
    <w:uiPriority w:val="9"/>
    <w:rPr>
      <w:rFonts w:ascii="宋体" w:hAnsi="宋体" w:eastAsia="宋体" w:cs="宋体"/>
      <w:b/>
      <w:bCs/>
      <w:sz w:val="32"/>
      <w:szCs w:val="32"/>
    </w:rPr>
  </w:style>
  <w:style w:type="character" w:customStyle="1" w:styleId="540">
    <w:name w:val="标题 4 Char_file_2207"/>
    <w:basedOn w:val="533"/>
    <w:link w:val="7"/>
    <w:semiHidden/>
    <w:qFormat/>
    <w:uiPriority w:val="9"/>
    <w:rPr>
      <w:rFonts w:asciiTheme="majorHAnsi" w:hAnsiTheme="majorHAnsi" w:eastAsiaTheme="majorEastAsia" w:cstheme="majorBidi"/>
      <w:b/>
      <w:bCs/>
      <w:sz w:val="28"/>
      <w:szCs w:val="28"/>
    </w:rPr>
  </w:style>
  <w:style w:type="character" w:customStyle="1" w:styleId="541">
    <w:name w:val="标题 5 Char_file_2207"/>
    <w:basedOn w:val="533"/>
    <w:link w:val="8"/>
    <w:semiHidden/>
    <w:qFormat/>
    <w:uiPriority w:val="9"/>
    <w:rPr>
      <w:rFonts w:ascii="宋体" w:hAnsi="宋体" w:eastAsia="宋体" w:cs="宋体"/>
      <w:b/>
      <w:bCs/>
      <w:sz w:val="28"/>
      <w:szCs w:val="28"/>
    </w:rPr>
  </w:style>
  <w:style w:type="character" w:customStyle="1" w:styleId="542">
    <w:name w:val="标题 6 Char_file_2207"/>
    <w:basedOn w:val="533"/>
    <w:link w:val="10"/>
    <w:semiHidden/>
    <w:qFormat/>
    <w:uiPriority w:val="9"/>
    <w:rPr>
      <w:rFonts w:asciiTheme="majorHAnsi" w:hAnsiTheme="majorHAnsi" w:eastAsiaTheme="majorEastAsia" w:cstheme="majorBidi"/>
      <w:b/>
      <w:bCs/>
      <w:sz w:val="24"/>
      <w:szCs w:val="24"/>
    </w:rPr>
  </w:style>
  <w:style w:type="paragraph" w:customStyle="1" w:styleId="543">
    <w:name w:val="cke_editable_file_2207"/>
    <w:basedOn w:val="526"/>
    <w:qFormat/>
    <w:uiPriority w:val="0"/>
    <w:rPr>
      <w:rFonts w:ascii="仿宋_GB2312" w:eastAsia="仿宋_GB2312"/>
    </w:rPr>
  </w:style>
  <w:style w:type="paragraph" w:customStyle="1" w:styleId="544">
    <w:name w:val="marker_file_2207"/>
    <w:basedOn w:val="526"/>
    <w:qFormat/>
    <w:uiPriority w:val="0"/>
    <w:pPr>
      <w:shd w:val="clear" w:color="auto" w:fill="FFFF00"/>
    </w:pPr>
  </w:style>
  <w:style w:type="paragraph" w:customStyle="1" w:styleId="545">
    <w:name w:val="Normal (Web)_file_2207"/>
    <w:basedOn w:val="526"/>
    <w:semiHidden/>
    <w:unhideWhenUsed/>
    <w:qFormat/>
    <w:uiPriority w:val="99"/>
  </w:style>
  <w:style w:type="paragraph" w:customStyle="1" w:styleId="546">
    <w:name w:val="Normal_file_22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7">
    <w:name w:val="heading 1_file_2208"/>
    <w:basedOn w:val="546"/>
    <w:qFormat/>
    <w:uiPriority w:val="9"/>
    <w:pPr>
      <w:outlineLvl w:val="0"/>
    </w:pPr>
    <w:rPr>
      <w:kern w:val="36"/>
      <w:sz w:val="48"/>
      <w:szCs w:val="48"/>
    </w:rPr>
  </w:style>
  <w:style w:type="paragraph" w:customStyle="1" w:styleId="548">
    <w:name w:val="heading 2_file_2208"/>
    <w:basedOn w:val="546"/>
    <w:qFormat/>
    <w:uiPriority w:val="9"/>
    <w:pPr>
      <w:outlineLvl w:val="1"/>
    </w:pPr>
    <w:rPr>
      <w:sz w:val="36"/>
      <w:szCs w:val="36"/>
    </w:rPr>
  </w:style>
  <w:style w:type="paragraph" w:customStyle="1" w:styleId="549">
    <w:name w:val="heading 3_file_2208"/>
    <w:basedOn w:val="546"/>
    <w:qFormat/>
    <w:uiPriority w:val="9"/>
    <w:pPr>
      <w:outlineLvl w:val="2"/>
    </w:pPr>
    <w:rPr>
      <w:sz w:val="27"/>
      <w:szCs w:val="27"/>
    </w:rPr>
  </w:style>
  <w:style w:type="paragraph" w:customStyle="1" w:styleId="550">
    <w:name w:val="heading 4_file_2208"/>
    <w:basedOn w:val="546"/>
    <w:qFormat/>
    <w:uiPriority w:val="9"/>
    <w:pPr>
      <w:outlineLvl w:val="3"/>
    </w:pPr>
  </w:style>
  <w:style w:type="paragraph" w:customStyle="1" w:styleId="551">
    <w:name w:val="heading 5_file_2208"/>
    <w:basedOn w:val="546"/>
    <w:qFormat/>
    <w:uiPriority w:val="9"/>
    <w:pPr>
      <w:outlineLvl w:val="4"/>
    </w:pPr>
    <w:rPr>
      <w:sz w:val="20"/>
      <w:szCs w:val="20"/>
    </w:rPr>
  </w:style>
  <w:style w:type="paragraph" w:customStyle="1" w:styleId="552">
    <w:name w:val="heading 6_file_2208"/>
    <w:basedOn w:val="546"/>
    <w:qFormat/>
    <w:uiPriority w:val="9"/>
    <w:pPr>
      <w:outlineLvl w:val="5"/>
    </w:pPr>
    <w:rPr>
      <w:sz w:val="15"/>
      <w:szCs w:val="15"/>
    </w:rPr>
  </w:style>
  <w:style w:type="character" w:customStyle="1" w:styleId="553">
    <w:name w:val="Default Paragraph Font_file_2208"/>
    <w:semiHidden/>
    <w:unhideWhenUsed/>
    <w:qFormat/>
    <w:uiPriority w:val="1"/>
  </w:style>
  <w:style w:type="table" w:customStyle="1" w:styleId="554">
    <w:name w:val="Normal Table_file_2208"/>
    <w:semiHidden/>
    <w:unhideWhenUsed/>
    <w:qFormat/>
    <w:uiPriority w:val="99"/>
    <w:tblPr>
      <w:tblCellMar>
        <w:top w:w="0" w:type="dxa"/>
        <w:left w:w="108" w:type="dxa"/>
        <w:bottom w:w="0" w:type="dxa"/>
        <w:right w:w="108" w:type="dxa"/>
      </w:tblCellMar>
    </w:tblPr>
  </w:style>
  <w:style w:type="character" w:customStyle="1" w:styleId="555">
    <w:name w:val="Hyperlink_file_2208"/>
    <w:basedOn w:val="553"/>
    <w:semiHidden/>
    <w:unhideWhenUsed/>
    <w:qFormat/>
    <w:uiPriority w:val="99"/>
    <w:rPr>
      <w:color w:val="0782C1"/>
      <w:u w:val="single"/>
    </w:rPr>
  </w:style>
  <w:style w:type="character" w:customStyle="1" w:styleId="556">
    <w:name w:val="FollowedHyperlink_file_2208"/>
    <w:basedOn w:val="553"/>
    <w:semiHidden/>
    <w:unhideWhenUsed/>
    <w:qFormat/>
    <w:uiPriority w:val="99"/>
    <w:rPr>
      <w:color w:val="0782C1"/>
      <w:u w:val="single"/>
    </w:rPr>
  </w:style>
  <w:style w:type="character" w:customStyle="1" w:styleId="557">
    <w:name w:val="标题 1 Char_file_2208"/>
    <w:basedOn w:val="553"/>
    <w:link w:val="4"/>
    <w:qFormat/>
    <w:uiPriority w:val="9"/>
    <w:rPr>
      <w:rFonts w:ascii="宋体" w:hAnsi="宋体" w:eastAsia="宋体" w:cs="宋体"/>
      <w:b/>
      <w:bCs/>
      <w:kern w:val="44"/>
      <w:sz w:val="44"/>
      <w:szCs w:val="44"/>
    </w:rPr>
  </w:style>
  <w:style w:type="character" w:customStyle="1" w:styleId="558">
    <w:name w:val="标题 2 Char_file_2208"/>
    <w:basedOn w:val="553"/>
    <w:link w:val="5"/>
    <w:semiHidden/>
    <w:qFormat/>
    <w:uiPriority w:val="9"/>
    <w:rPr>
      <w:rFonts w:asciiTheme="majorHAnsi" w:hAnsiTheme="majorHAnsi" w:eastAsiaTheme="majorEastAsia" w:cstheme="majorBidi"/>
      <w:b/>
      <w:bCs/>
      <w:sz w:val="32"/>
      <w:szCs w:val="32"/>
    </w:rPr>
  </w:style>
  <w:style w:type="character" w:customStyle="1" w:styleId="559">
    <w:name w:val="标题 3 Char_file_2208"/>
    <w:basedOn w:val="553"/>
    <w:link w:val="6"/>
    <w:semiHidden/>
    <w:qFormat/>
    <w:uiPriority w:val="9"/>
    <w:rPr>
      <w:rFonts w:ascii="宋体" w:hAnsi="宋体" w:eastAsia="宋体" w:cs="宋体"/>
      <w:b/>
      <w:bCs/>
      <w:sz w:val="32"/>
      <w:szCs w:val="32"/>
    </w:rPr>
  </w:style>
  <w:style w:type="character" w:customStyle="1" w:styleId="560">
    <w:name w:val="标题 4 Char_file_2208"/>
    <w:basedOn w:val="553"/>
    <w:link w:val="7"/>
    <w:semiHidden/>
    <w:qFormat/>
    <w:uiPriority w:val="9"/>
    <w:rPr>
      <w:rFonts w:asciiTheme="majorHAnsi" w:hAnsiTheme="majorHAnsi" w:eastAsiaTheme="majorEastAsia" w:cstheme="majorBidi"/>
      <w:b/>
      <w:bCs/>
      <w:sz w:val="28"/>
      <w:szCs w:val="28"/>
    </w:rPr>
  </w:style>
  <w:style w:type="character" w:customStyle="1" w:styleId="561">
    <w:name w:val="标题 5 Char_file_2208"/>
    <w:basedOn w:val="553"/>
    <w:link w:val="8"/>
    <w:semiHidden/>
    <w:qFormat/>
    <w:uiPriority w:val="9"/>
    <w:rPr>
      <w:rFonts w:ascii="宋体" w:hAnsi="宋体" w:eastAsia="宋体" w:cs="宋体"/>
      <w:b/>
      <w:bCs/>
      <w:sz w:val="28"/>
      <w:szCs w:val="28"/>
    </w:rPr>
  </w:style>
  <w:style w:type="character" w:customStyle="1" w:styleId="562">
    <w:name w:val="标题 6 Char_file_2208"/>
    <w:basedOn w:val="553"/>
    <w:link w:val="10"/>
    <w:semiHidden/>
    <w:qFormat/>
    <w:uiPriority w:val="9"/>
    <w:rPr>
      <w:rFonts w:asciiTheme="majorHAnsi" w:hAnsiTheme="majorHAnsi" w:eastAsiaTheme="majorEastAsia" w:cstheme="majorBidi"/>
      <w:b/>
      <w:bCs/>
      <w:sz w:val="24"/>
      <w:szCs w:val="24"/>
    </w:rPr>
  </w:style>
  <w:style w:type="paragraph" w:customStyle="1" w:styleId="563">
    <w:name w:val="cke_editable_file_2208"/>
    <w:basedOn w:val="546"/>
    <w:qFormat/>
    <w:uiPriority w:val="0"/>
    <w:rPr>
      <w:rFonts w:ascii="仿宋_GB2312" w:eastAsia="仿宋_GB2312"/>
    </w:rPr>
  </w:style>
  <w:style w:type="paragraph" w:customStyle="1" w:styleId="564">
    <w:name w:val="marker_file_2208"/>
    <w:basedOn w:val="546"/>
    <w:qFormat/>
    <w:uiPriority w:val="0"/>
    <w:pPr>
      <w:shd w:val="clear" w:color="auto" w:fill="FFFF00"/>
    </w:pPr>
  </w:style>
  <w:style w:type="paragraph" w:customStyle="1" w:styleId="565">
    <w:name w:val="Normal (Web)_file_2208"/>
    <w:basedOn w:val="546"/>
    <w:semiHidden/>
    <w:unhideWhenUsed/>
    <w:qFormat/>
    <w:uiPriority w:val="99"/>
  </w:style>
  <w:style w:type="paragraph" w:customStyle="1" w:styleId="566">
    <w:name w:val="Normal_file_22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7">
    <w:name w:val="heading 1_file_2209"/>
    <w:basedOn w:val="566"/>
    <w:qFormat/>
    <w:uiPriority w:val="9"/>
    <w:pPr>
      <w:outlineLvl w:val="0"/>
    </w:pPr>
    <w:rPr>
      <w:kern w:val="36"/>
      <w:sz w:val="48"/>
      <w:szCs w:val="48"/>
    </w:rPr>
  </w:style>
  <w:style w:type="paragraph" w:customStyle="1" w:styleId="568">
    <w:name w:val="heading 2_file_2209"/>
    <w:basedOn w:val="566"/>
    <w:qFormat/>
    <w:uiPriority w:val="9"/>
    <w:pPr>
      <w:outlineLvl w:val="1"/>
    </w:pPr>
    <w:rPr>
      <w:sz w:val="36"/>
      <w:szCs w:val="36"/>
    </w:rPr>
  </w:style>
  <w:style w:type="paragraph" w:customStyle="1" w:styleId="569">
    <w:name w:val="heading 3_file_2209"/>
    <w:basedOn w:val="566"/>
    <w:qFormat/>
    <w:uiPriority w:val="9"/>
    <w:pPr>
      <w:outlineLvl w:val="2"/>
    </w:pPr>
    <w:rPr>
      <w:sz w:val="27"/>
      <w:szCs w:val="27"/>
    </w:rPr>
  </w:style>
  <w:style w:type="paragraph" w:customStyle="1" w:styleId="570">
    <w:name w:val="heading 4_file_2209"/>
    <w:basedOn w:val="566"/>
    <w:qFormat/>
    <w:uiPriority w:val="9"/>
    <w:pPr>
      <w:outlineLvl w:val="3"/>
    </w:pPr>
  </w:style>
  <w:style w:type="paragraph" w:customStyle="1" w:styleId="571">
    <w:name w:val="heading 5_file_2209"/>
    <w:basedOn w:val="566"/>
    <w:qFormat/>
    <w:uiPriority w:val="9"/>
    <w:pPr>
      <w:outlineLvl w:val="4"/>
    </w:pPr>
    <w:rPr>
      <w:sz w:val="20"/>
      <w:szCs w:val="20"/>
    </w:rPr>
  </w:style>
  <w:style w:type="paragraph" w:customStyle="1" w:styleId="572">
    <w:name w:val="heading 6_file_2209"/>
    <w:basedOn w:val="566"/>
    <w:qFormat/>
    <w:uiPriority w:val="9"/>
    <w:pPr>
      <w:outlineLvl w:val="5"/>
    </w:pPr>
    <w:rPr>
      <w:sz w:val="15"/>
      <w:szCs w:val="15"/>
    </w:rPr>
  </w:style>
  <w:style w:type="character" w:customStyle="1" w:styleId="573">
    <w:name w:val="Default Paragraph Font_file_2209"/>
    <w:semiHidden/>
    <w:unhideWhenUsed/>
    <w:qFormat/>
    <w:uiPriority w:val="1"/>
  </w:style>
  <w:style w:type="table" w:customStyle="1" w:styleId="574">
    <w:name w:val="Normal Table_file_2209"/>
    <w:semiHidden/>
    <w:unhideWhenUsed/>
    <w:qFormat/>
    <w:uiPriority w:val="99"/>
    <w:tblPr>
      <w:tblCellMar>
        <w:top w:w="0" w:type="dxa"/>
        <w:left w:w="108" w:type="dxa"/>
        <w:bottom w:w="0" w:type="dxa"/>
        <w:right w:w="108" w:type="dxa"/>
      </w:tblCellMar>
    </w:tblPr>
  </w:style>
  <w:style w:type="character" w:customStyle="1" w:styleId="575">
    <w:name w:val="Hyperlink_file_2209"/>
    <w:basedOn w:val="573"/>
    <w:semiHidden/>
    <w:unhideWhenUsed/>
    <w:qFormat/>
    <w:uiPriority w:val="99"/>
    <w:rPr>
      <w:color w:val="0782C1"/>
      <w:u w:val="single"/>
    </w:rPr>
  </w:style>
  <w:style w:type="character" w:customStyle="1" w:styleId="576">
    <w:name w:val="FollowedHyperlink_file_2209"/>
    <w:basedOn w:val="573"/>
    <w:semiHidden/>
    <w:unhideWhenUsed/>
    <w:qFormat/>
    <w:uiPriority w:val="99"/>
    <w:rPr>
      <w:color w:val="0782C1"/>
      <w:u w:val="single"/>
    </w:rPr>
  </w:style>
  <w:style w:type="character" w:customStyle="1" w:styleId="577">
    <w:name w:val="标题 1 Char_file_2209"/>
    <w:basedOn w:val="573"/>
    <w:link w:val="4"/>
    <w:qFormat/>
    <w:uiPriority w:val="9"/>
    <w:rPr>
      <w:rFonts w:ascii="宋体" w:hAnsi="宋体" w:eastAsia="宋体" w:cs="宋体"/>
      <w:b/>
      <w:bCs/>
      <w:kern w:val="44"/>
      <w:sz w:val="44"/>
      <w:szCs w:val="44"/>
    </w:rPr>
  </w:style>
  <w:style w:type="character" w:customStyle="1" w:styleId="578">
    <w:name w:val="标题 2 Char_file_2209"/>
    <w:basedOn w:val="573"/>
    <w:link w:val="5"/>
    <w:semiHidden/>
    <w:qFormat/>
    <w:uiPriority w:val="9"/>
    <w:rPr>
      <w:rFonts w:asciiTheme="majorHAnsi" w:hAnsiTheme="majorHAnsi" w:eastAsiaTheme="majorEastAsia" w:cstheme="majorBidi"/>
      <w:b/>
      <w:bCs/>
      <w:sz w:val="32"/>
      <w:szCs w:val="32"/>
    </w:rPr>
  </w:style>
  <w:style w:type="character" w:customStyle="1" w:styleId="579">
    <w:name w:val="标题 3 Char_file_2209"/>
    <w:basedOn w:val="573"/>
    <w:link w:val="6"/>
    <w:semiHidden/>
    <w:qFormat/>
    <w:uiPriority w:val="9"/>
    <w:rPr>
      <w:rFonts w:ascii="宋体" w:hAnsi="宋体" w:eastAsia="宋体" w:cs="宋体"/>
      <w:b/>
      <w:bCs/>
      <w:sz w:val="32"/>
      <w:szCs w:val="32"/>
    </w:rPr>
  </w:style>
  <w:style w:type="character" w:customStyle="1" w:styleId="580">
    <w:name w:val="标题 4 Char_file_2209"/>
    <w:basedOn w:val="573"/>
    <w:link w:val="7"/>
    <w:semiHidden/>
    <w:qFormat/>
    <w:uiPriority w:val="9"/>
    <w:rPr>
      <w:rFonts w:asciiTheme="majorHAnsi" w:hAnsiTheme="majorHAnsi" w:eastAsiaTheme="majorEastAsia" w:cstheme="majorBidi"/>
      <w:b/>
      <w:bCs/>
      <w:sz w:val="28"/>
      <w:szCs w:val="28"/>
    </w:rPr>
  </w:style>
  <w:style w:type="character" w:customStyle="1" w:styleId="581">
    <w:name w:val="标题 5 Char_file_2209"/>
    <w:basedOn w:val="573"/>
    <w:link w:val="8"/>
    <w:semiHidden/>
    <w:qFormat/>
    <w:uiPriority w:val="9"/>
    <w:rPr>
      <w:rFonts w:ascii="宋体" w:hAnsi="宋体" w:eastAsia="宋体" w:cs="宋体"/>
      <w:b/>
      <w:bCs/>
      <w:sz w:val="28"/>
      <w:szCs w:val="28"/>
    </w:rPr>
  </w:style>
  <w:style w:type="character" w:customStyle="1" w:styleId="582">
    <w:name w:val="标题 6 Char_file_2209"/>
    <w:basedOn w:val="573"/>
    <w:link w:val="10"/>
    <w:semiHidden/>
    <w:qFormat/>
    <w:uiPriority w:val="9"/>
    <w:rPr>
      <w:rFonts w:asciiTheme="majorHAnsi" w:hAnsiTheme="majorHAnsi" w:eastAsiaTheme="majorEastAsia" w:cstheme="majorBidi"/>
      <w:b/>
      <w:bCs/>
      <w:sz w:val="24"/>
      <w:szCs w:val="24"/>
    </w:rPr>
  </w:style>
  <w:style w:type="paragraph" w:customStyle="1" w:styleId="583">
    <w:name w:val="cke_editable_file_2209"/>
    <w:basedOn w:val="566"/>
    <w:qFormat/>
    <w:uiPriority w:val="0"/>
    <w:rPr>
      <w:rFonts w:ascii="仿宋_GB2312" w:eastAsia="仿宋_GB2312"/>
    </w:rPr>
  </w:style>
  <w:style w:type="paragraph" w:customStyle="1" w:styleId="584">
    <w:name w:val="marker_file_2209"/>
    <w:basedOn w:val="566"/>
    <w:qFormat/>
    <w:uiPriority w:val="0"/>
    <w:pPr>
      <w:shd w:val="clear" w:color="auto" w:fill="FFFF00"/>
    </w:pPr>
  </w:style>
  <w:style w:type="paragraph" w:customStyle="1" w:styleId="585">
    <w:name w:val="Normal (Web)_file_2209"/>
    <w:basedOn w:val="566"/>
    <w:semiHidden/>
    <w:unhideWhenUsed/>
    <w:qFormat/>
    <w:uiPriority w:val="99"/>
  </w:style>
  <w:style w:type="paragraph" w:customStyle="1" w:styleId="586">
    <w:name w:val="Normal_file_22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7">
    <w:name w:val="heading 1_file_2210"/>
    <w:basedOn w:val="586"/>
    <w:qFormat/>
    <w:uiPriority w:val="9"/>
    <w:pPr>
      <w:outlineLvl w:val="0"/>
    </w:pPr>
    <w:rPr>
      <w:kern w:val="36"/>
      <w:sz w:val="48"/>
      <w:szCs w:val="48"/>
    </w:rPr>
  </w:style>
  <w:style w:type="paragraph" w:customStyle="1" w:styleId="588">
    <w:name w:val="heading 2_file_2210"/>
    <w:basedOn w:val="586"/>
    <w:qFormat/>
    <w:uiPriority w:val="9"/>
    <w:pPr>
      <w:outlineLvl w:val="1"/>
    </w:pPr>
    <w:rPr>
      <w:sz w:val="36"/>
      <w:szCs w:val="36"/>
    </w:rPr>
  </w:style>
  <w:style w:type="paragraph" w:customStyle="1" w:styleId="589">
    <w:name w:val="heading 3_file_2210"/>
    <w:basedOn w:val="586"/>
    <w:qFormat/>
    <w:uiPriority w:val="9"/>
    <w:pPr>
      <w:outlineLvl w:val="2"/>
    </w:pPr>
    <w:rPr>
      <w:sz w:val="27"/>
      <w:szCs w:val="27"/>
    </w:rPr>
  </w:style>
  <w:style w:type="paragraph" w:customStyle="1" w:styleId="590">
    <w:name w:val="heading 4_file_2210"/>
    <w:basedOn w:val="586"/>
    <w:qFormat/>
    <w:uiPriority w:val="9"/>
    <w:pPr>
      <w:outlineLvl w:val="3"/>
    </w:pPr>
  </w:style>
  <w:style w:type="paragraph" w:customStyle="1" w:styleId="591">
    <w:name w:val="heading 5_file_2210"/>
    <w:basedOn w:val="586"/>
    <w:qFormat/>
    <w:uiPriority w:val="9"/>
    <w:pPr>
      <w:outlineLvl w:val="4"/>
    </w:pPr>
    <w:rPr>
      <w:sz w:val="20"/>
      <w:szCs w:val="20"/>
    </w:rPr>
  </w:style>
  <w:style w:type="paragraph" w:customStyle="1" w:styleId="592">
    <w:name w:val="heading 6_file_2210"/>
    <w:basedOn w:val="586"/>
    <w:qFormat/>
    <w:uiPriority w:val="9"/>
    <w:pPr>
      <w:outlineLvl w:val="5"/>
    </w:pPr>
    <w:rPr>
      <w:sz w:val="15"/>
      <w:szCs w:val="15"/>
    </w:rPr>
  </w:style>
  <w:style w:type="character" w:customStyle="1" w:styleId="593">
    <w:name w:val="Default Paragraph Font_file_2210"/>
    <w:semiHidden/>
    <w:unhideWhenUsed/>
    <w:qFormat/>
    <w:uiPriority w:val="1"/>
  </w:style>
  <w:style w:type="table" w:customStyle="1" w:styleId="594">
    <w:name w:val="Normal Table_file_2210"/>
    <w:semiHidden/>
    <w:unhideWhenUsed/>
    <w:qFormat/>
    <w:uiPriority w:val="99"/>
    <w:tblPr>
      <w:tblCellMar>
        <w:top w:w="0" w:type="dxa"/>
        <w:left w:w="108" w:type="dxa"/>
        <w:bottom w:w="0" w:type="dxa"/>
        <w:right w:w="108" w:type="dxa"/>
      </w:tblCellMar>
    </w:tblPr>
  </w:style>
  <w:style w:type="character" w:customStyle="1" w:styleId="595">
    <w:name w:val="Hyperlink_file_2210"/>
    <w:basedOn w:val="593"/>
    <w:semiHidden/>
    <w:unhideWhenUsed/>
    <w:qFormat/>
    <w:uiPriority w:val="99"/>
    <w:rPr>
      <w:color w:val="0782C1"/>
      <w:u w:val="single"/>
    </w:rPr>
  </w:style>
  <w:style w:type="character" w:customStyle="1" w:styleId="596">
    <w:name w:val="FollowedHyperlink_file_2210"/>
    <w:basedOn w:val="593"/>
    <w:semiHidden/>
    <w:unhideWhenUsed/>
    <w:qFormat/>
    <w:uiPriority w:val="99"/>
    <w:rPr>
      <w:color w:val="0782C1"/>
      <w:u w:val="single"/>
    </w:rPr>
  </w:style>
  <w:style w:type="character" w:customStyle="1" w:styleId="597">
    <w:name w:val="标题 1 Char_file_2210"/>
    <w:basedOn w:val="593"/>
    <w:link w:val="4"/>
    <w:qFormat/>
    <w:uiPriority w:val="9"/>
    <w:rPr>
      <w:rFonts w:ascii="宋体" w:hAnsi="宋体" w:eastAsia="宋体" w:cs="宋体"/>
      <w:b/>
      <w:bCs/>
      <w:kern w:val="44"/>
      <w:sz w:val="44"/>
      <w:szCs w:val="44"/>
    </w:rPr>
  </w:style>
  <w:style w:type="character" w:customStyle="1" w:styleId="598">
    <w:name w:val="标题 2 Char_file_2210"/>
    <w:basedOn w:val="593"/>
    <w:link w:val="5"/>
    <w:semiHidden/>
    <w:qFormat/>
    <w:uiPriority w:val="9"/>
    <w:rPr>
      <w:rFonts w:asciiTheme="majorHAnsi" w:hAnsiTheme="majorHAnsi" w:eastAsiaTheme="majorEastAsia" w:cstheme="majorBidi"/>
      <w:b/>
      <w:bCs/>
      <w:sz w:val="32"/>
      <w:szCs w:val="32"/>
    </w:rPr>
  </w:style>
  <w:style w:type="character" w:customStyle="1" w:styleId="599">
    <w:name w:val="标题 3 Char_file_2210"/>
    <w:basedOn w:val="593"/>
    <w:link w:val="6"/>
    <w:semiHidden/>
    <w:qFormat/>
    <w:uiPriority w:val="9"/>
    <w:rPr>
      <w:rFonts w:ascii="宋体" w:hAnsi="宋体" w:eastAsia="宋体" w:cs="宋体"/>
      <w:b/>
      <w:bCs/>
      <w:sz w:val="32"/>
      <w:szCs w:val="32"/>
    </w:rPr>
  </w:style>
  <w:style w:type="character" w:customStyle="1" w:styleId="600">
    <w:name w:val="标题 4 Char_file_2210"/>
    <w:basedOn w:val="593"/>
    <w:link w:val="7"/>
    <w:semiHidden/>
    <w:qFormat/>
    <w:uiPriority w:val="9"/>
    <w:rPr>
      <w:rFonts w:asciiTheme="majorHAnsi" w:hAnsiTheme="majorHAnsi" w:eastAsiaTheme="majorEastAsia" w:cstheme="majorBidi"/>
      <w:b/>
      <w:bCs/>
      <w:sz w:val="28"/>
      <w:szCs w:val="28"/>
    </w:rPr>
  </w:style>
  <w:style w:type="character" w:customStyle="1" w:styleId="601">
    <w:name w:val="标题 5 Char_file_2210"/>
    <w:basedOn w:val="593"/>
    <w:link w:val="8"/>
    <w:semiHidden/>
    <w:qFormat/>
    <w:uiPriority w:val="9"/>
    <w:rPr>
      <w:rFonts w:ascii="宋体" w:hAnsi="宋体" w:eastAsia="宋体" w:cs="宋体"/>
      <w:b/>
      <w:bCs/>
      <w:sz w:val="28"/>
      <w:szCs w:val="28"/>
    </w:rPr>
  </w:style>
  <w:style w:type="character" w:customStyle="1" w:styleId="602">
    <w:name w:val="标题 6 Char_file_2210"/>
    <w:basedOn w:val="593"/>
    <w:link w:val="10"/>
    <w:semiHidden/>
    <w:qFormat/>
    <w:uiPriority w:val="9"/>
    <w:rPr>
      <w:rFonts w:asciiTheme="majorHAnsi" w:hAnsiTheme="majorHAnsi" w:eastAsiaTheme="majorEastAsia" w:cstheme="majorBidi"/>
      <w:b/>
      <w:bCs/>
      <w:sz w:val="24"/>
      <w:szCs w:val="24"/>
    </w:rPr>
  </w:style>
  <w:style w:type="paragraph" w:customStyle="1" w:styleId="603">
    <w:name w:val="cke_editable_file_2210"/>
    <w:basedOn w:val="586"/>
    <w:qFormat/>
    <w:uiPriority w:val="0"/>
    <w:rPr>
      <w:rFonts w:ascii="仿宋_GB2312" w:eastAsia="仿宋_GB2312"/>
    </w:rPr>
  </w:style>
  <w:style w:type="paragraph" w:customStyle="1" w:styleId="604">
    <w:name w:val="marker_file_2210"/>
    <w:basedOn w:val="586"/>
    <w:qFormat/>
    <w:uiPriority w:val="0"/>
    <w:pPr>
      <w:shd w:val="clear" w:color="auto" w:fill="FFFF00"/>
    </w:pPr>
  </w:style>
  <w:style w:type="paragraph" w:customStyle="1" w:styleId="605">
    <w:name w:val="Normal (Web)_file_2210"/>
    <w:basedOn w:val="586"/>
    <w:semiHidden/>
    <w:unhideWhenUsed/>
    <w:qFormat/>
    <w:uiPriority w:val="99"/>
  </w:style>
  <w:style w:type="paragraph" w:customStyle="1" w:styleId="606">
    <w:name w:val="Normal_file_22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7">
    <w:name w:val="heading 1_file_2211"/>
    <w:basedOn w:val="606"/>
    <w:qFormat/>
    <w:uiPriority w:val="9"/>
    <w:pPr>
      <w:outlineLvl w:val="0"/>
    </w:pPr>
    <w:rPr>
      <w:kern w:val="36"/>
      <w:sz w:val="48"/>
      <w:szCs w:val="48"/>
    </w:rPr>
  </w:style>
  <w:style w:type="paragraph" w:customStyle="1" w:styleId="608">
    <w:name w:val="heading 2_file_2211"/>
    <w:basedOn w:val="606"/>
    <w:qFormat/>
    <w:uiPriority w:val="9"/>
    <w:pPr>
      <w:outlineLvl w:val="1"/>
    </w:pPr>
    <w:rPr>
      <w:sz w:val="36"/>
      <w:szCs w:val="36"/>
    </w:rPr>
  </w:style>
  <w:style w:type="paragraph" w:customStyle="1" w:styleId="609">
    <w:name w:val="heading 3_file_2211"/>
    <w:basedOn w:val="606"/>
    <w:qFormat/>
    <w:uiPriority w:val="9"/>
    <w:pPr>
      <w:outlineLvl w:val="2"/>
    </w:pPr>
    <w:rPr>
      <w:sz w:val="27"/>
      <w:szCs w:val="27"/>
    </w:rPr>
  </w:style>
  <w:style w:type="paragraph" w:customStyle="1" w:styleId="610">
    <w:name w:val="heading 4_file_2211"/>
    <w:basedOn w:val="606"/>
    <w:qFormat/>
    <w:uiPriority w:val="9"/>
    <w:pPr>
      <w:outlineLvl w:val="3"/>
    </w:pPr>
  </w:style>
  <w:style w:type="paragraph" w:customStyle="1" w:styleId="611">
    <w:name w:val="heading 5_file_2211"/>
    <w:basedOn w:val="606"/>
    <w:qFormat/>
    <w:uiPriority w:val="9"/>
    <w:pPr>
      <w:outlineLvl w:val="4"/>
    </w:pPr>
    <w:rPr>
      <w:sz w:val="20"/>
      <w:szCs w:val="20"/>
    </w:rPr>
  </w:style>
  <w:style w:type="paragraph" w:customStyle="1" w:styleId="612">
    <w:name w:val="heading 6_file_2211"/>
    <w:basedOn w:val="606"/>
    <w:qFormat/>
    <w:uiPriority w:val="9"/>
    <w:pPr>
      <w:outlineLvl w:val="5"/>
    </w:pPr>
    <w:rPr>
      <w:sz w:val="15"/>
      <w:szCs w:val="15"/>
    </w:rPr>
  </w:style>
  <w:style w:type="character" w:customStyle="1" w:styleId="613">
    <w:name w:val="Default Paragraph Font_file_2211"/>
    <w:semiHidden/>
    <w:unhideWhenUsed/>
    <w:qFormat/>
    <w:uiPriority w:val="1"/>
  </w:style>
  <w:style w:type="table" w:customStyle="1" w:styleId="614">
    <w:name w:val="Normal Table_file_2211"/>
    <w:semiHidden/>
    <w:unhideWhenUsed/>
    <w:qFormat/>
    <w:uiPriority w:val="99"/>
    <w:tblPr>
      <w:tblCellMar>
        <w:top w:w="0" w:type="dxa"/>
        <w:left w:w="108" w:type="dxa"/>
        <w:bottom w:w="0" w:type="dxa"/>
        <w:right w:w="108" w:type="dxa"/>
      </w:tblCellMar>
    </w:tblPr>
  </w:style>
  <w:style w:type="character" w:customStyle="1" w:styleId="615">
    <w:name w:val="Hyperlink_file_2211"/>
    <w:basedOn w:val="613"/>
    <w:semiHidden/>
    <w:unhideWhenUsed/>
    <w:qFormat/>
    <w:uiPriority w:val="99"/>
    <w:rPr>
      <w:color w:val="0782C1"/>
      <w:u w:val="single"/>
    </w:rPr>
  </w:style>
  <w:style w:type="character" w:customStyle="1" w:styleId="616">
    <w:name w:val="FollowedHyperlink_file_2211"/>
    <w:basedOn w:val="613"/>
    <w:semiHidden/>
    <w:unhideWhenUsed/>
    <w:qFormat/>
    <w:uiPriority w:val="99"/>
    <w:rPr>
      <w:color w:val="0782C1"/>
      <w:u w:val="single"/>
    </w:rPr>
  </w:style>
  <w:style w:type="character" w:customStyle="1" w:styleId="617">
    <w:name w:val="标题 1 Char_file_2211"/>
    <w:basedOn w:val="613"/>
    <w:link w:val="4"/>
    <w:qFormat/>
    <w:uiPriority w:val="9"/>
    <w:rPr>
      <w:rFonts w:ascii="宋体" w:hAnsi="宋体" w:eastAsia="宋体" w:cs="宋体"/>
      <w:b/>
      <w:bCs/>
      <w:kern w:val="44"/>
      <w:sz w:val="44"/>
      <w:szCs w:val="44"/>
    </w:rPr>
  </w:style>
  <w:style w:type="character" w:customStyle="1" w:styleId="618">
    <w:name w:val="标题 2 Char_file_2211"/>
    <w:basedOn w:val="613"/>
    <w:link w:val="5"/>
    <w:semiHidden/>
    <w:qFormat/>
    <w:uiPriority w:val="9"/>
    <w:rPr>
      <w:rFonts w:asciiTheme="majorHAnsi" w:hAnsiTheme="majorHAnsi" w:eastAsiaTheme="majorEastAsia" w:cstheme="majorBidi"/>
      <w:b/>
      <w:bCs/>
      <w:sz w:val="32"/>
      <w:szCs w:val="32"/>
    </w:rPr>
  </w:style>
  <w:style w:type="character" w:customStyle="1" w:styleId="619">
    <w:name w:val="标题 3 Char_file_2211"/>
    <w:basedOn w:val="613"/>
    <w:link w:val="6"/>
    <w:semiHidden/>
    <w:qFormat/>
    <w:uiPriority w:val="9"/>
    <w:rPr>
      <w:rFonts w:ascii="宋体" w:hAnsi="宋体" w:eastAsia="宋体" w:cs="宋体"/>
      <w:b/>
      <w:bCs/>
      <w:sz w:val="32"/>
      <w:szCs w:val="32"/>
    </w:rPr>
  </w:style>
  <w:style w:type="character" w:customStyle="1" w:styleId="620">
    <w:name w:val="标题 4 Char_file_2211"/>
    <w:basedOn w:val="613"/>
    <w:link w:val="7"/>
    <w:semiHidden/>
    <w:qFormat/>
    <w:uiPriority w:val="9"/>
    <w:rPr>
      <w:rFonts w:asciiTheme="majorHAnsi" w:hAnsiTheme="majorHAnsi" w:eastAsiaTheme="majorEastAsia" w:cstheme="majorBidi"/>
      <w:b/>
      <w:bCs/>
      <w:sz w:val="28"/>
      <w:szCs w:val="28"/>
    </w:rPr>
  </w:style>
  <w:style w:type="character" w:customStyle="1" w:styleId="621">
    <w:name w:val="标题 5 Char_file_2211"/>
    <w:basedOn w:val="613"/>
    <w:link w:val="8"/>
    <w:semiHidden/>
    <w:qFormat/>
    <w:uiPriority w:val="9"/>
    <w:rPr>
      <w:rFonts w:ascii="宋体" w:hAnsi="宋体" w:eastAsia="宋体" w:cs="宋体"/>
      <w:b/>
      <w:bCs/>
      <w:sz w:val="28"/>
      <w:szCs w:val="28"/>
    </w:rPr>
  </w:style>
  <w:style w:type="character" w:customStyle="1" w:styleId="622">
    <w:name w:val="标题 6 Char_file_2211"/>
    <w:basedOn w:val="613"/>
    <w:link w:val="10"/>
    <w:semiHidden/>
    <w:qFormat/>
    <w:uiPriority w:val="9"/>
    <w:rPr>
      <w:rFonts w:asciiTheme="majorHAnsi" w:hAnsiTheme="majorHAnsi" w:eastAsiaTheme="majorEastAsia" w:cstheme="majorBidi"/>
      <w:b/>
      <w:bCs/>
      <w:sz w:val="24"/>
      <w:szCs w:val="24"/>
    </w:rPr>
  </w:style>
  <w:style w:type="paragraph" w:customStyle="1" w:styleId="623">
    <w:name w:val="cke_editable_file_2211"/>
    <w:basedOn w:val="606"/>
    <w:qFormat/>
    <w:uiPriority w:val="0"/>
    <w:rPr>
      <w:rFonts w:ascii="仿宋_GB2312" w:eastAsia="仿宋_GB2312"/>
    </w:rPr>
  </w:style>
  <w:style w:type="paragraph" w:customStyle="1" w:styleId="624">
    <w:name w:val="marker_file_2211"/>
    <w:basedOn w:val="606"/>
    <w:qFormat/>
    <w:uiPriority w:val="0"/>
    <w:pPr>
      <w:shd w:val="clear" w:color="auto" w:fill="FFFF00"/>
    </w:pPr>
  </w:style>
  <w:style w:type="paragraph" w:customStyle="1" w:styleId="625">
    <w:name w:val="Normal (Web)_file_2211"/>
    <w:basedOn w:val="606"/>
    <w:semiHidden/>
    <w:unhideWhenUsed/>
    <w:qFormat/>
    <w:uiPriority w:val="99"/>
  </w:style>
  <w:style w:type="paragraph" w:customStyle="1" w:styleId="626">
    <w:name w:val="Normal_file_22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7">
    <w:name w:val="heading 1_file_2212"/>
    <w:basedOn w:val="626"/>
    <w:qFormat/>
    <w:uiPriority w:val="9"/>
    <w:pPr>
      <w:outlineLvl w:val="0"/>
    </w:pPr>
    <w:rPr>
      <w:kern w:val="36"/>
      <w:sz w:val="48"/>
      <w:szCs w:val="48"/>
    </w:rPr>
  </w:style>
  <w:style w:type="paragraph" w:customStyle="1" w:styleId="628">
    <w:name w:val="heading 2_file_2212"/>
    <w:basedOn w:val="626"/>
    <w:qFormat/>
    <w:uiPriority w:val="9"/>
    <w:pPr>
      <w:outlineLvl w:val="1"/>
    </w:pPr>
    <w:rPr>
      <w:sz w:val="36"/>
      <w:szCs w:val="36"/>
    </w:rPr>
  </w:style>
  <w:style w:type="paragraph" w:customStyle="1" w:styleId="629">
    <w:name w:val="heading 3_file_2212"/>
    <w:basedOn w:val="626"/>
    <w:qFormat/>
    <w:uiPriority w:val="9"/>
    <w:pPr>
      <w:outlineLvl w:val="2"/>
    </w:pPr>
    <w:rPr>
      <w:sz w:val="27"/>
      <w:szCs w:val="27"/>
    </w:rPr>
  </w:style>
  <w:style w:type="paragraph" w:customStyle="1" w:styleId="630">
    <w:name w:val="heading 4_file_2212"/>
    <w:basedOn w:val="626"/>
    <w:qFormat/>
    <w:uiPriority w:val="9"/>
    <w:pPr>
      <w:outlineLvl w:val="3"/>
    </w:pPr>
  </w:style>
  <w:style w:type="paragraph" w:customStyle="1" w:styleId="631">
    <w:name w:val="heading 5_file_2212"/>
    <w:basedOn w:val="626"/>
    <w:qFormat/>
    <w:uiPriority w:val="9"/>
    <w:pPr>
      <w:outlineLvl w:val="4"/>
    </w:pPr>
    <w:rPr>
      <w:sz w:val="20"/>
      <w:szCs w:val="20"/>
    </w:rPr>
  </w:style>
  <w:style w:type="paragraph" w:customStyle="1" w:styleId="632">
    <w:name w:val="heading 6_file_2212"/>
    <w:basedOn w:val="626"/>
    <w:qFormat/>
    <w:uiPriority w:val="9"/>
    <w:pPr>
      <w:outlineLvl w:val="5"/>
    </w:pPr>
    <w:rPr>
      <w:sz w:val="15"/>
      <w:szCs w:val="15"/>
    </w:rPr>
  </w:style>
  <w:style w:type="character" w:customStyle="1" w:styleId="633">
    <w:name w:val="Default Paragraph Font_file_2212"/>
    <w:semiHidden/>
    <w:unhideWhenUsed/>
    <w:qFormat/>
    <w:uiPriority w:val="1"/>
  </w:style>
  <w:style w:type="table" w:customStyle="1" w:styleId="634">
    <w:name w:val="Normal Table_file_2212"/>
    <w:semiHidden/>
    <w:unhideWhenUsed/>
    <w:qFormat/>
    <w:uiPriority w:val="99"/>
    <w:tblPr>
      <w:tblCellMar>
        <w:top w:w="0" w:type="dxa"/>
        <w:left w:w="108" w:type="dxa"/>
        <w:bottom w:w="0" w:type="dxa"/>
        <w:right w:w="108" w:type="dxa"/>
      </w:tblCellMar>
    </w:tblPr>
  </w:style>
  <w:style w:type="character" w:customStyle="1" w:styleId="635">
    <w:name w:val="Hyperlink_file_2212"/>
    <w:basedOn w:val="633"/>
    <w:semiHidden/>
    <w:unhideWhenUsed/>
    <w:qFormat/>
    <w:uiPriority w:val="99"/>
    <w:rPr>
      <w:color w:val="0782C1"/>
      <w:u w:val="single"/>
    </w:rPr>
  </w:style>
  <w:style w:type="character" w:customStyle="1" w:styleId="636">
    <w:name w:val="FollowedHyperlink_file_2212"/>
    <w:basedOn w:val="633"/>
    <w:semiHidden/>
    <w:unhideWhenUsed/>
    <w:qFormat/>
    <w:uiPriority w:val="99"/>
    <w:rPr>
      <w:color w:val="0782C1"/>
      <w:u w:val="single"/>
    </w:rPr>
  </w:style>
  <w:style w:type="character" w:customStyle="1" w:styleId="637">
    <w:name w:val="标题 1 Char_file_2212"/>
    <w:basedOn w:val="633"/>
    <w:link w:val="4"/>
    <w:qFormat/>
    <w:uiPriority w:val="9"/>
    <w:rPr>
      <w:rFonts w:ascii="宋体" w:hAnsi="宋体" w:eastAsia="宋体" w:cs="宋体"/>
      <w:b/>
      <w:bCs/>
      <w:kern w:val="44"/>
      <w:sz w:val="44"/>
      <w:szCs w:val="44"/>
    </w:rPr>
  </w:style>
  <w:style w:type="character" w:customStyle="1" w:styleId="638">
    <w:name w:val="标题 2 Char_file_2212"/>
    <w:basedOn w:val="633"/>
    <w:link w:val="5"/>
    <w:semiHidden/>
    <w:qFormat/>
    <w:uiPriority w:val="9"/>
    <w:rPr>
      <w:rFonts w:asciiTheme="majorHAnsi" w:hAnsiTheme="majorHAnsi" w:eastAsiaTheme="majorEastAsia" w:cstheme="majorBidi"/>
      <w:b/>
      <w:bCs/>
      <w:sz w:val="32"/>
      <w:szCs w:val="32"/>
    </w:rPr>
  </w:style>
  <w:style w:type="character" w:customStyle="1" w:styleId="639">
    <w:name w:val="标题 3 Char_file_2212"/>
    <w:basedOn w:val="633"/>
    <w:link w:val="6"/>
    <w:semiHidden/>
    <w:qFormat/>
    <w:uiPriority w:val="9"/>
    <w:rPr>
      <w:rFonts w:ascii="宋体" w:hAnsi="宋体" w:eastAsia="宋体" w:cs="宋体"/>
      <w:b/>
      <w:bCs/>
      <w:sz w:val="32"/>
      <w:szCs w:val="32"/>
    </w:rPr>
  </w:style>
  <w:style w:type="character" w:customStyle="1" w:styleId="640">
    <w:name w:val="标题 4 Char_file_2212"/>
    <w:basedOn w:val="633"/>
    <w:link w:val="7"/>
    <w:semiHidden/>
    <w:qFormat/>
    <w:uiPriority w:val="9"/>
    <w:rPr>
      <w:rFonts w:asciiTheme="majorHAnsi" w:hAnsiTheme="majorHAnsi" w:eastAsiaTheme="majorEastAsia" w:cstheme="majorBidi"/>
      <w:b/>
      <w:bCs/>
      <w:sz w:val="28"/>
      <w:szCs w:val="28"/>
    </w:rPr>
  </w:style>
  <w:style w:type="character" w:customStyle="1" w:styleId="641">
    <w:name w:val="标题 5 Char_file_2212"/>
    <w:basedOn w:val="633"/>
    <w:link w:val="8"/>
    <w:semiHidden/>
    <w:qFormat/>
    <w:uiPriority w:val="9"/>
    <w:rPr>
      <w:rFonts w:ascii="宋体" w:hAnsi="宋体" w:eastAsia="宋体" w:cs="宋体"/>
      <w:b/>
      <w:bCs/>
      <w:sz w:val="28"/>
      <w:szCs w:val="28"/>
    </w:rPr>
  </w:style>
  <w:style w:type="character" w:customStyle="1" w:styleId="642">
    <w:name w:val="标题 6 Char_file_2212"/>
    <w:basedOn w:val="633"/>
    <w:link w:val="10"/>
    <w:semiHidden/>
    <w:qFormat/>
    <w:uiPriority w:val="9"/>
    <w:rPr>
      <w:rFonts w:asciiTheme="majorHAnsi" w:hAnsiTheme="majorHAnsi" w:eastAsiaTheme="majorEastAsia" w:cstheme="majorBidi"/>
      <w:b/>
      <w:bCs/>
      <w:sz w:val="24"/>
      <w:szCs w:val="24"/>
    </w:rPr>
  </w:style>
  <w:style w:type="paragraph" w:customStyle="1" w:styleId="643">
    <w:name w:val="cke_editable_file_2212"/>
    <w:basedOn w:val="626"/>
    <w:qFormat/>
    <w:uiPriority w:val="0"/>
    <w:rPr>
      <w:rFonts w:ascii="仿宋_GB2312" w:eastAsia="仿宋_GB2312"/>
    </w:rPr>
  </w:style>
  <w:style w:type="paragraph" w:customStyle="1" w:styleId="644">
    <w:name w:val="marker_file_2212"/>
    <w:basedOn w:val="626"/>
    <w:qFormat/>
    <w:uiPriority w:val="0"/>
    <w:pPr>
      <w:shd w:val="clear" w:color="auto" w:fill="FFFF00"/>
    </w:pPr>
  </w:style>
  <w:style w:type="paragraph" w:customStyle="1" w:styleId="645">
    <w:name w:val="Normal (Web)_file_2212"/>
    <w:basedOn w:val="626"/>
    <w:semiHidden/>
    <w:unhideWhenUsed/>
    <w:qFormat/>
    <w:uiPriority w:val="99"/>
  </w:style>
  <w:style w:type="character" w:customStyle="1" w:styleId="646">
    <w:name w:val="Strong_file_2212"/>
    <w:basedOn w:val="633"/>
    <w:qFormat/>
    <w:uiPriority w:val="22"/>
    <w:rPr>
      <w:b/>
      <w:bCs/>
    </w:rPr>
  </w:style>
  <w:style w:type="paragraph" w:customStyle="1" w:styleId="647">
    <w:name w:val="Normal_file_22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8">
    <w:name w:val="heading 1_file_2213"/>
    <w:basedOn w:val="647"/>
    <w:qFormat/>
    <w:uiPriority w:val="9"/>
    <w:pPr>
      <w:outlineLvl w:val="0"/>
    </w:pPr>
    <w:rPr>
      <w:kern w:val="36"/>
      <w:sz w:val="48"/>
      <w:szCs w:val="48"/>
    </w:rPr>
  </w:style>
  <w:style w:type="paragraph" w:customStyle="1" w:styleId="649">
    <w:name w:val="heading 2_file_2213"/>
    <w:basedOn w:val="647"/>
    <w:qFormat/>
    <w:uiPriority w:val="9"/>
    <w:pPr>
      <w:outlineLvl w:val="1"/>
    </w:pPr>
    <w:rPr>
      <w:sz w:val="36"/>
      <w:szCs w:val="36"/>
    </w:rPr>
  </w:style>
  <w:style w:type="paragraph" w:customStyle="1" w:styleId="650">
    <w:name w:val="heading 3_file_2213"/>
    <w:basedOn w:val="647"/>
    <w:qFormat/>
    <w:uiPriority w:val="9"/>
    <w:pPr>
      <w:outlineLvl w:val="2"/>
    </w:pPr>
    <w:rPr>
      <w:sz w:val="27"/>
      <w:szCs w:val="27"/>
    </w:rPr>
  </w:style>
  <w:style w:type="paragraph" w:customStyle="1" w:styleId="651">
    <w:name w:val="heading 4_file_2213"/>
    <w:basedOn w:val="647"/>
    <w:qFormat/>
    <w:uiPriority w:val="9"/>
    <w:pPr>
      <w:outlineLvl w:val="3"/>
    </w:pPr>
  </w:style>
  <w:style w:type="paragraph" w:customStyle="1" w:styleId="652">
    <w:name w:val="heading 5_file_2213"/>
    <w:basedOn w:val="647"/>
    <w:qFormat/>
    <w:uiPriority w:val="9"/>
    <w:pPr>
      <w:outlineLvl w:val="4"/>
    </w:pPr>
    <w:rPr>
      <w:sz w:val="20"/>
      <w:szCs w:val="20"/>
    </w:rPr>
  </w:style>
  <w:style w:type="paragraph" w:customStyle="1" w:styleId="653">
    <w:name w:val="heading 6_file_2213"/>
    <w:basedOn w:val="647"/>
    <w:qFormat/>
    <w:uiPriority w:val="9"/>
    <w:pPr>
      <w:outlineLvl w:val="5"/>
    </w:pPr>
    <w:rPr>
      <w:sz w:val="15"/>
      <w:szCs w:val="15"/>
    </w:rPr>
  </w:style>
  <w:style w:type="character" w:customStyle="1" w:styleId="654">
    <w:name w:val="Default Paragraph Font_file_2213"/>
    <w:semiHidden/>
    <w:unhideWhenUsed/>
    <w:qFormat/>
    <w:uiPriority w:val="1"/>
  </w:style>
  <w:style w:type="table" w:customStyle="1" w:styleId="655">
    <w:name w:val="Normal Table_file_2213"/>
    <w:semiHidden/>
    <w:unhideWhenUsed/>
    <w:qFormat/>
    <w:uiPriority w:val="99"/>
    <w:tblPr>
      <w:tblCellMar>
        <w:top w:w="0" w:type="dxa"/>
        <w:left w:w="108" w:type="dxa"/>
        <w:bottom w:w="0" w:type="dxa"/>
        <w:right w:w="108" w:type="dxa"/>
      </w:tblCellMar>
    </w:tblPr>
  </w:style>
  <w:style w:type="character" w:customStyle="1" w:styleId="656">
    <w:name w:val="Hyperlink_file_2213"/>
    <w:basedOn w:val="654"/>
    <w:semiHidden/>
    <w:unhideWhenUsed/>
    <w:qFormat/>
    <w:uiPriority w:val="99"/>
    <w:rPr>
      <w:color w:val="0782C1"/>
      <w:u w:val="single"/>
    </w:rPr>
  </w:style>
  <w:style w:type="character" w:customStyle="1" w:styleId="657">
    <w:name w:val="FollowedHyperlink_file_2213"/>
    <w:basedOn w:val="654"/>
    <w:semiHidden/>
    <w:unhideWhenUsed/>
    <w:qFormat/>
    <w:uiPriority w:val="99"/>
    <w:rPr>
      <w:color w:val="0782C1"/>
      <w:u w:val="single"/>
    </w:rPr>
  </w:style>
  <w:style w:type="character" w:customStyle="1" w:styleId="658">
    <w:name w:val="标题 1 Char_file_2213"/>
    <w:basedOn w:val="654"/>
    <w:link w:val="4"/>
    <w:qFormat/>
    <w:uiPriority w:val="9"/>
    <w:rPr>
      <w:rFonts w:ascii="宋体" w:hAnsi="宋体" w:eastAsia="宋体" w:cs="宋体"/>
      <w:b/>
      <w:bCs/>
      <w:kern w:val="44"/>
      <w:sz w:val="44"/>
      <w:szCs w:val="44"/>
    </w:rPr>
  </w:style>
  <w:style w:type="character" w:customStyle="1" w:styleId="659">
    <w:name w:val="标题 2 Char_file_2213"/>
    <w:basedOn w:val="654"/>
    <w:link w:val="5"/>
    <w:semiHidden/>
    <w:qFormat/>
    <w:uiPriority w:val="9"/>
    <w:rPr>
      <w:rFonts w:asciiTheme="majorHAnsi" w:hAnsiTheme="majorHAnsi" w:eastAsiaTheme="majorEastAsia" w:cstheme="majorBidi"/>
      <w:b/>
      <w:bCs/>
      <w:sz w:val="32"/>
      <w:szCs w:val="32"/>
    </w:rPr>
  </w:style>
  <w:style w:type="character" w:customStyle="1" w:styleId="660">
    <w:name w:val="标题 3 Char_file_2213"/>
    <w:basedOn w:val="654"/>
    <w:link w:val="6"/>
    <w:semiHidden/>
    <w:qFormat/>
    <w:uiPriority w:val="9"/>
    <w:rPr>
      <w:rFonts w:ascii="宋体" w:hAnsi="宋体" w:eastAsia="宋体" w:cs="宋体"/>
      <w:b/>
      <w:bCs/>
      <w:sz w:val="32"/>
      <w:szCs w:val="32"/>
    </w:rPr>
  </w:style>
  <w:style w:type="character" w:customStyle="1" w:styleId="661">
    <w:name w:val="标题 4 Char_file_2213"/>
    <w:basedOn w:val="654"/>
    <w:link w:val="7"/>
    <w:semiHidden/>
    <w:qFormat/>
    <w:uiPriority w:val="9"/>
    <w:rPr>
      <w:rFonts w:asciiTheme="majorHAnsi" w:hAnsiTheme="majorHAnsi" w:eastAsiaTheme="majorEastAsia" w:cstheme="majorBidi"/>
      <w:b/>
      <w:bCs/>
      <w:sz w:val="28"/>
      <w:szCs w:val="28"/>
    </w:rPr>
  </w:style>
  <w:style w:type="character" w:customStyle="1" w:styleId="662">
    <w:name w:val="标题 5 Char_file_2213"/>
    <w:basedOn w:val="654"/>
    <w:link w:val="8"/>
    <w:semiHidden/>
    <w:qFormat/>
    <w:uiPriority w:val="9"/>
    <w:rPr>
      <w:rFonts w:ascii="宋体" w:hAnsi="宋体" w:eastAsia="宋体" w:cs="宋体"/>
      <w:b/>
      <w:bCs/>
      <w:sz w:val="28"/>
      <w:szCs w:val="28"/>
    </w:rPr>
  </w:style>
  <w:style w:type="character" w:customStyle="1" w:styleId="663">
    <w:name w:val="标题 6 Char_file_2213"/>
    <w:basedOn w:val="654"/>
    <w:link w:val="10"/>
    <w:semiHidden/>
    <w:qFormat/>
    <w:uiPriority w:val="9"/>
    <w:rPr>
      <w:rFonts w:asciiTheme="majorHAnsi" w:hAnsiTheme="majorHAnsi" w:eastAsiaTheme="majorEastAsia" w:cstheme="majorBidi"/>
      <w:b/>
      <w:bCs/>
      <w:sz w:val="24"/>
      <w:szCs w:val="24"/>
    </w:rPr>
  </w:style>
  <w:style w:type="paragraph" w:customStyle="1" w:styleId="664">
    <w:name w:val="cke_editable_file_2213"/>
    <w:basedOn w:val="647"/>
    <w:qFormat/>
    <w:uiPriority w:val="0"/>
    <w:rPr>
      <w:rFonts w:ascii="仿宋_GB2312" w:eastAsia="仿宋_GB2312"/>
    </w:rPr>
  </w:style>
  <w:style w:type="paragraph" w:customStyle="1" w:styleId="665">
    <w:name w:val="marker_file_2213"/>
    <w:basedOn w:val="647"/>
    <w:qFormat/>
    <w:uiPriority w:val="0"/>
    <w:pPr>
      <w:shd w:val="clear" w:color="auto" w:fill="FFFF00"/>
    </w:pPr>
  </w:style>
  <w:style w:type="paragraph" w:customStyle="1" w:styleId="666">
    <w:name w:val="Normal (Web)_file_2213"/>
    <w:basedOn w:val="647"/>
    <w:semiHidden/>
    <w:unhideWhenUsed/>
    <w:qFormat/>
    <w:uiPriority w:val="99"/>
  </w:style>
  <w:style w:type="character" w:customStyle="1" w:styleId="667">
    <w:name w:val="Strong_file_2213"/>
    <w:basedOn w:val="654"/>
    <w:qFormat/>
    <w:uiPriority w:val="22"/>
    <w:rPr>
      <w:b/>
      <w:bCs/>
    </w:rPr>
  </w:style>
  <w:style w:type="paragraph" w:customStyle="1" w:styleId="668">
    <w:name w:val="Normal_file_22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9">
    <w:name w:val="heading 1_file_2214"/>
    <w:basedOn w:val="668"/>
    <w:qFormat/>
    <w:uiPriority w:val="9"/>
    <w:pPr>
      <w:outlineLvl w:val="0"/>
    </w:pPr>
    <w:rPr>
      <w:kern w:val="36"/>
      <w:sz w:val="48"/>
      <w:szCs w:val="48"/>
    </w:rPr>
  </w:style>
  <w:style w:type="paragraph" w:customStyle="1" w:styleId="670">
    <w:name w:val="heading 2_file_2214"/>
    <w:basedOn w:val="668"/>
    <w:qFormat/>
    <w:uiPriority w:val="9"/>
    <w:pPr>
      <w:outlineLvl w:val="1"/>
    </w:pPr>
    <w:rPr>
      <w:sz w:val="36"/>
      <w:szCs w:val="36"/>
    </w:rPr>
  </w:style>
  <w:style w:type="paragraph" w:customStyle="1" w:styleId="671">
    <w:name w:val="heading 3_file_2214"/>
    <w:basedOn w:val="668"/>
    <w:qFormat/>
    <w:uiPriority w:val="9"/>
    <w:pPr>
      <w:outlineLvl w:val="2"/>
    </w:pPr>
    <w:rPr>
      <w:sz w:val="27"/>
      <w:szCs w:val="27"/>
    </w:rPr>
  </w:style>
  <w:style w:type="paragraph" w:customStyle="1" w:styleId="672">
    <w:name w:val="heading 4_file_2214"/>
    <w:basedOn w:val="668"/>
    <w:qFormat/>
    <w:uiPriority w:val="9"/>
    <w:pPr>
      <w:outlineLvl w:val="3"/>
    </w:pPr>
  </w:style>
  <w:style w:type="paragraph" w:customStyle="1" w:styleId="673">
    <w:name w:val="heading 5_file_2214"/>
    <w:basedOn w:val="668"/>
    <w:qFormat/>
    <w:uiPriority w:val="9"/>
    <w:pPr>
      <w:outlineLvl w:val="4"/>
    </w:pPr>
    <w:rPr>
      <w:sz w:val="20"/>
      <w:szCs w:val="20"/>
    </w:rPr>
  </w:style>
  <w:style w:type="paragraph" w:customStyle="1" w:styleId="674">
    <w:name w:val="heading 6_file_2214"/>
    <w:basedOn w:val="668"/>
    <w:qFormat/>
    <w:uiPriority w:val="9"/>
    <w:pPr>
      <w:outlineLvl w:val="5"/>
    </w:pPr>
    <w:rPr>
      <w:sz w:val="15"/>
      <w:szCs w:val="15"/>
    </w:rPr>
  </w:style>
  <w:style w:type="character" w:customStyle="1" w:styleId="675">
    <w:name w:val="Default Paragraph Font_file_2214"/>
    <w:semiHidden/>
    <w:unhideWhenUsed/>
    <w:qFormat/>
    <w:uiPriority w:val="1"/>
  </w:style>
  <w:style w:type="table" w:customStyle="1" w:styleId="676">
    <w:name w:val="Normal Table_file_2214"/>
    <w:semiHidden/>
    <w:unhideWhenUsed/>
    <w:qFormat/>
    <w:uiPriority w:val="99"/>
    <w:tblPr>
      <w:tblCellMar>
        <w:top w:w="0" w:type="dxa"/>
        <w:left w:w="108" w:type="dxa"/>
        <w:bottom w:w="0" w:type="dxa"/>
        <w:right w:w="108" w:type="dxa"/>
      </w:tblCellMar>
    </w:tblPr>
  </w:style>
  <w:style w:type="character" w:customStyle="1" w:styleId="677">
    <w:name w:val="Hyperlink_file_2214"/>
    <w:basedOn w:val="675"/>
    <w:semiHidden/>
    <w:unhideWhenUsed/>
    <w:qFormat/>
    <w:uiPriority w:val="99"/>
    <w:rPr>
      <w:color w:val="0782C1"/>
      <w:u w:val="single"/>
    </w:rPr>
  </w:style>
  <w:style w:type="character" w:customStyle="1" w:styleId="678">
    <w:name w:val="FollowedHyperlink_file_2214"/>
    <w:basedOn w:val="675"/>
    <w:semiHidden/>
    <w:unhideWhenUsed/>
    <w:qFormat/>
    <w:uiPriority w:val="99"/>
    <w:rPr>
      <w:color w:val="0782C1"/>
      <w:u w:val="single"/>
    </w:rPr>
  </w:style>
  <w:style w:type="character" w:customStyle="1" w:styleId="679">
    <w:name w:val="标题 1 Char_file_2214"/>
    <w:basedOn w:val="675"/>
    <w:link w:val="4"/>
    <w:qFormat/>
    <w:uiPriority w:val="9"/>
    <w:rPr>
      <w:rFonts w:ascii="宋体" w:hAnsi="宋体" w:eastAsia="宋体" w:cs="宋体"/>
      <w:b/>
      <w:bCs/>
      <w:kern w:val="44"/>
      <w:sz w:val="44"/>
      <w:szCs w:val="44"/>
    </w:rPr>
  </w:style>
  <w:style w:type="character" w:customStyle="1" w:styleId="680">
    <w:name w:val="标题 2 Char_file_2214"/>
    <w:basedOn w:val="675"/>
    <w:link w:val="5"/>
    <w:semiHidden/>
    <w:qFormat/>
    <w:uiPriority w:val="9"/>
    <w:rPr>
      <w:rFonts w:asciiTheme="majorHAnsi" w:hAnsiTheme="majorHAnsi" w:eastAsiaTheme="majorEastAsia" w:cstheme="majorBidi"/>
      <w:b/>
      <w:bCs/>
      <w:sz w:val="32"/>
      <w:szCs w:val="32"/>
    </w:rPr>
  </w:style>
  <w:style w:type="character" w:customStyle="1" w:styleId="681">
    <w:name w:val="标题 3 Char_file_2214"/>
    <w:basedOn w:val="675"/>
    <w:link w:val="6"/>
    <w:semiHidden/>
    <w:qFormat/>
    <w:uiPriority w:val="9"/>
    <w:rPr>
      <w:rFonts w:ascii="宋体" w:hAnsi="宋体" w:eastAsia="宋体" w:cs="宋体"/>
      <w:b/>
      <w:bCs/>
      <w:sz w:val="32"/>
      <w:szCs w:val="32"/>
    </w:rPr>
  </w:style>
  <w:style w:type="character" w:customStyle="1" w:styleId="682">
    <w:name w:val="标题 4 Char_file_2214"/>
    <w:basedOn w:val="675"/>
    <w:link w:val="7"/>
    <w:semiHidden/>
    <w:qFormat/>
    <w:uiPriority w:val="9"/>
    <w:rPr>
      <w:rFonts w:asciiTheme="majorHAnsi" w:hAnsiTheme="majorHAnsi" w:eastAsiaTheme="majorEastAsia" w:cstheme="majorBidi"/>
      <w:b/>
      <w:bCs/>
      <w:sz w:val="28"/>
      <w:szCs w:val="28"/>
    </w:rPr>
  </w:style>
  <w:style w:type="character" w:customStyle="1" w:styleId="683">
    <w:name w:val="标题 5 Char_file_2214"/>
    <w:basedOn w:val="675"/>
    <w:link w:val="8"/>
    <w:semiHidden/>
    <w:qFormat/>
    <w:uiPriority w:val="9"/>
    <w:rPr>
      <w:rFonts w:ascii="宋体" w:hAnsi="宋体" w:eastAsia="宋体" w:cs="宋体"/>
      <w:b/>
      <w:bCs/>
      <w:sz w:val="28"/>
      <w:szCs w:val="28"/>
    </w:rPr>
  </w:style>
  <w:style w:type="character" w:customStyle="1" w:styleId="684">
    <w:name w:val="标题 6 Char_file_2214"/>
    <w:basedOn w:val="675"/>
    <w:link w:val="10"/>
    <w:semiHidden/>
    <w:qFormat/>
    <w:uiPriority w:val="9"/>
    <w:rPr>
      <w:rFonts w:asciiTheme="majorHAnsi" w:hAnsiTheme="majorHAnsi" w:eastAsiaTheme="majorEastAsia" w:cstheme="majorBidi"/>
      <w:b/>
      <w:bCs/>
      <w:sz w:val="24"/>
      <w:szCs w:val="24"/>
    </w:rPr>
  </w:style>
  <w:style w:type="paragraph" w:customStyle="1" w:styleId="685">
    <w:name w:val="cke_editable_file_2214"/>
    <w:basedOn w:val="668"/>
    <w:qFormat/>
    <w:uiPriority w:val="0"/>
    <w:rPr>
      <w:rFonts w:ascii="仿宋_GB2312" w:eastAsia="仿宋_GB2312"/>
    </w:rPr>
  </w:style>
  <w:style w:type="paragraph" w:customStyle="1" w:styleId="686">
    <w:name w:val="marker_file_2214"/>
    <w:basedOn w:val="668"/>
    <w:qFormat/>
    <w:uiPriority w:val="0"/>
    <w:pPr>
      <w:shd w:val="clear" w:color="auto" w:fill="FFFF00"/>
    </w:pPr>
  </w:style>
  <w:style w:type="paragraph" w:customStyle="1" w:styleId="687">
    <w:name w:val="Normal (Web)_file_2214"/>
    <w:basedOn w:val="668"/>
    <w:semiHidden/>
    <w:unhideWhenUsed/>
    <w:qFormat/>
    <w:uiPriority w:val="99"/>
  </w:style>
  <w:style w:type="character" w:customStyle="1" w:styleId="688">
    <w:name w:val="Strong_file_2214"/>
    <w:basedOn w:val="675"/>
    <w:qFormat/>
    <w:uiPriority w:val="22"/>
    <w:rPr>
      <w:b/>
      <w:bCs/>
    </w:rPr>
  </w:style>
  <w:style w:type="paragraph" w:customStyle="1" w:styleId="689">
    <w:name w:val="Normal_file_22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0">
    <w:name w:val="heading 1_file_2215"/>
    <w:basedOn w:val="689"/>
    <w:qFormat/>
    <w:uiPriority w:val="9"/>
    <w:pPr>
      <w:outlineLvl w:val="0"/>
    </w:pPr>
    <w:rPr>
      <w:kern w:val="36"/>
      <w:sz w:val="48"/>
      <w:szCs w:val="48"/>
    </w:rPr>
  </w:style>
  <w:style w:type="paragraph" w:customStyle="1" w:styleId="691">
    <w:name w:val="heading 2_file_2215"/>
    <w:basedOn w:val="689"/>
    <w:qFormat/>
    <w:uiPriority w:val="9"/>
    <w:pPr>
      <w:outlineLvl w:val="1"/>
    </w:pPr>
    <w:rPr>
      <w:sz w:val="36"/>
      <w:szCs w:val="36"/>
    </w:rPr>
  </w:style>
  <w:style w:type="paragraph" w:customStyle="1" w:styleId="692">
    <w:name w:val="heading 3_file_2215"/>
    <w:basedOn w:val="689"/>
    <w:qFormat/>
    <w:uiPriority w:val="9"/>
    <w:pPr>
      <w:outlineLvl w:val="2"/>
    </w:pPr>
    <w:rPr>
      <w:sz w:val="27"/>
      <w:szCs w:val="27"/>
    </w:rPr>
  </w:style>
  <w:style w:type="paragraph" w:customStyle="1" w:styleId="693">
    <w:name w:val="heading 4_file_2215"/>
    <w:basedOn w:val="689"/>
    <w:qFormat/>
    <w:uiPriority w:val="9"/>
    <w:pPr>
      <w:outlineLvl w:val="3"/>
    </w:pPr>
  </w:style>
  <w:style w:type="paragraph" w:customStyle="1" w:styleId="694">
    <w:name w:val="heading 5_file_2215"/>
    <w:basedOn w:val="689"/>
    <w:qFormat/>
    <w:uiPriority w:val="9"/>
    <w:pPr>
      <w:outlineLvl w:val="4"/>
    </w:pPr>
    <w:rPr>
      <w:sz w:val="20"/>
      <w:szCs w:val="20"/>
    </w:rPr>
  </w:style>
  <w:style w:type="paragraph" w:customStyle="1" w:styleId="695">
    <w:name w:val="heading 6_file_2215"/>
    <w:basedOn w:val="689"/>
    <w:qFormat/>
    <w:uiPriority w:val="9"/>
    <w:pPr>
      <w:outlineLvl w:val="5"/>
    </w:pPr>
    <w:rPr>
      <w:sz w:val="15"/>
      <w:szCs w:val="15"/>
    </w:rPr>
  </w:style>
  <w:style w:type="character" w:customStyle="1" w:styleId="696">
    <w:name w:val="Default Paragraph Font_file_2215"/>
    <w:semiHidden/>
    <w:unhideWhenUsed/>
    <w:qFormat/>
    <w:uiPriority w:val="1"/>
  </w:style>
  <w:style w:type="table" w:customStyle="1" w:styleId="697">
    <w:name w:val="Normal Table_file_2215"/>
    <w:semiHidden/>
    <w:unhideWhenUsed/>
    <w:qFormat/>
    <w:uiPriority w:val="99"/>
    <w:tblPr>
      <w:tblCellMar>
        <w:top w:w="0" w:type="dxa"/>
        <w:left w:w="108" w:type="dxa"/>
        <w:bottom w:w="0" w:type="dxa"/>
        <w:right w:w="108" w:type="dxa"/>
      </w:tblCellMar>
    </w:tblPr>
  </w:style>
  <w:style w:type="character" w:customStyle="1" w:styleId="698">
    <w:name w:val="Hyperlink_file_2215"/>
    <w:basedOn w:val="696"/>
    <w:semiHidden/>
    <w:unhideWhenUsed/>
    <w:qFormat/>
    <w:uiPriority w:val="99"/>
    <w:rPr>
      <w:color w:val="0782C1"/>
      <w:u w:val="single"/>
    </w:rPr>
  </w:style>
  <w:style w:type="character" w:customStyle="1" w:styleId="699">
    <w:name w:val="FollowedHyperlink_file_2215"/>
    <w:basedOn w:val="696"/>
    <w:semiHidden/>
    <w:unhideWhenUsed/>
    <w:qFormat/>
    <w:uiPriority w:val="99"/>
    <w:rPr>
      <w:color w:val="0782C1"/>
      <w:u w:val="single"/>
    </w:rPr>
  </w:style>
  <w:style w:type="character" w:customStyle="1" w:styleId="700">
    <w:name w:val="标题 1 Char_file_2215"/>
    <w:basedOn w:val="696"/>
    <w:link w:val="4"/>
    <w:qFormat/>
    <w:uiPriority w:val="9"/>
    <w:rPr>
      <w:rFonts w:ascii="宋体" w:hAnsi="宋体" w:eastAsia="宋体" w:cs="宋体"/>
      <w:b/>
      <w:bCs/>
      <w:kern w:val="44"/>
      <w:sz w:val="44"/>
      <w:szCs w:val="44"/>
    </w:rPr>
  </w:style>
  <w:style w:type="character" w:customStyle="1" w:styleId="701">
    <w:name w:val="标题 2 Char_file_2215"/>
    <w:basedOn w:val="696"/>
    <w:link w:val="5"/>
    <w:semiHidden/>
    <w:qFormat/>
    <w:uiPriority w:val="9"/>
    <w:rPr>
      <w:rFonts w:asciiTheme="majorHAnsi" w:hAnsiTheme="majorHAnsi" w:eastAsiaTheme="majorEastAsia" w:cstheme="majorBidi"/>
      <w:b/>
      <w:bCs/>
      <w:sz w:val="32"/>
      <w:szCs w:val="32"/>
    </w:rPr>
  </w:style>
  <w:style w:type="character" w:customStyle="1" w:styleId="702">
    <w:name w:val="标题 3 Char_file_2215"/>
    <w:basedOn w:val="696"/>
    <w:link w:val="6"/>
    <w:semiHidden/>
    <w:qFormat/>
    <w:uiPriority w:val="9"/>
    <w:rPr>
      <w:rFonts w:ascii="宋体" w:hAnsi="宋体" w:eastAsia="宋体" w:cs="宋体"/>
      <w:b/>
      <w:bCs/>
      <w:sz w:val="32"/>
      <w:szCs w:val="32"/>
    </w:rPr>
  </w:style>
  <w:style w:type="character" w:customStyle="1" w:styleId="703">
    <w:name w:val="标题 4 Char_file_2215"/>
    <w:basedOn w:val="696"/>
    <w:link w:val="7"/>
    <w:semiHidden/>
    <w:qFormat/>
    <w:uiPriority w:val="9"/>
    <w:rPr>
      <w:rFonts w:asciiTheme="majorHAnsi" w:hAnsiTheme="majorHAnsi" w:eastAsiaTheme="majorEastAsia" w:cstheme="majorBidi"/>
      <w:b/>
      <w:bCs/>
      <w:sz w:val="28"/>
      <w:szCs w:val="28"/>
    </w:rPr>
  </w:style>
  <w:style w:type="character" w:customStyle="1" w:styleId="704">
    <w:name w:val="标题 5 Char_file_2215"/>
    <w:basedOn w:val="696"/>
    <w:link w:val="8"/>
    <w:semiHidden/>
    <w:qFormat/>
    <w:uiPriority w:val="9"/>
    <w:rPr>
      <w:rFonts w:ascii="宋体" w:hAnsi="宋体" w:eastAsia="宋体" w:cs="宋体"/>
      <w:b/>
      <w:bCs/>
      <w:sz w:val="28"/>
      <w:szCs w:val="28"/>
    </w:rPr>
  </w:style>
  <w:style w:type="character" w:customStyle="1" w:styleId="705">
    <w:name w:val="标题 6 Char_file_2215"/>
    <w:basedOn w:val="696"/>
    <w:link w:val="10"/>
    <w:semiHidden/>
    <w:qFormat/>
    <w:uiPriority w:val="9"/>
    <w:rPr>
      <w:rFonts w:asciiTheme="majorHAnsi" w:hAnsiTheme="majorHAnsi" w:eastAsiaTheme="majorEastAsia" w:cstheme="majorBidi"/>
      <w:b/>
      <w:bCs/>
      <w:sz w:val="24"/>
      <w:szCs w:val="24"/>
    </w:rPr>
  </w:style>
  <w:style w:type="paragraph" w:customStyle="1" w:styleId="706">
    <w:name w:val="cke_editable_file_2215"/>
    <w:basedOn w:val="689"/>
    <w:qFormat/>
    <w:uiPriority w:val="0"/>
    <w:rPr>
      <w:rFonts w:ascii="仿宋_GB2312" w:eastAsia="仿宋_GB2312"/>
    </w:rPr>
  </w:style>
  <w:style w:type="paragraph" w:customStyle="1" w:styleId="707">
    <w:name w:val="marker_file_2215"/>
    <w:basedOn w:val="689"/>
    <w:qFormat/>
    <w:uiPriority w:val="0"/>
    <w:pPr>
      <w:shd w:val="clear" w:color="auto" w:fill="FFFF00"/>
    </w:pPr>
  </w:style>
  <w:style w:type="paragraph" w:customStyle="1" w:styleId="708">
    <w:name w:val="Normal (Web)_file_2215"/>
    <w:basedOn w:val="689"/>
    <w:semiHidden/>
    <w:unhideWhenUsed/>
    <w:qFormat/>
    <w:uiPriority w:val="99"/>
  </w:style>
  <w:style w:type="paragraph" w:customStyle="1" w:styleId="709">
    <w:name w:val="Normal_file_22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0">
    <w:name w:val="heading 1_file_2216"/>
    <w:basedOn w:val="709"/>
    <w:qFormat/>
    <w:uiPriority w:val="9"/>
    <w:pPr>
      <w:outlineLvl w:val="0"/>
    </w:pPr>
    <w:rPr>
      <w:kern w:val="36"/>
      <w:sz w:val="48"/>
      <w:szCs w:val="48"/>
    </w:rPr>
  </w:style>
  <w:style w:type="paragraph" w:customStyle="1" w:styleId="711">
    <w:name w:val="heading 2_file_2216"/>
    <w:basedOn w:val="709"/>
    <w:qFormat/>
    <w:uiPriority w:val="9"/>
    <w:pPr>
      <w:outlineLvl w:val="1"/>
    </w:pPr>
    <w:rPr>
      <w:sz w:val="36"/>
      <w:szCs w:val="36"/>
    </w:rPr>
  </w:style>
  <w:style w:type="paragraph" w:customStyle="1" w:styleId="712">
    <w:name w:val="heading 3_file_2216"/>
    <w:basedOn w:val="709"/>
    <w:qFormat/>
    <w:uiPriority w:val="9"/>
    <w:pPr>
      <w:outlineLvl w:val="2"/>
    </w:pPr>
    <w:rPr>
      <w:sz w:val="27"/>
      <w:szCs w:val="27"/>
    </w:rPr>
  </w:style>
  <w:style w:type="paragraph" w:customStyle="1" w:styleId="713">
    <w:name w:val="heading 4_file_2216"/>
    <w:basedOn w:val="709"/>
    <w:qFormat/>
    <w:uiPriority w:val="9"/>
    <w:pPr>
      <w:outlineLvl w:val="3"/>
    </w:pPr>
  </w:style>
  <w:style w:type="paragraph" w:customStyle="1" w:styleId="714">
    <w:name w:val="heading 5_file_2216"/>
    <w:basedOn w:val="709"/>
    <w:qFormat/>
    <w:uiPriority w:val="9"/>
    <w:pPr>
      <w:outlineLvl w:val="4"/>
    </w:pPr>
    <w:rPr>
      <w:sz w:val="20"/>
      <w:szCs w:val="20"/>
    </w:rPr>
  </w:style>
  <w:style w:type="paragraph" w:customStyle="1" w:styleId="715">
    <w:name w:val="heading 6_file_2216"/>
    <w:basedOn w:val="709"/>
    <w:qFormat/>
    <w:uiPriority w:val="9"/>
    <w:pPr>
      <w:outlineLvl w:val="5"/>
    </w:pPr>
    <w:rPr>
      <w:sz w:val="15"/>
      <w:szCs w:val="15"/>
    </w:rPr>
  </w:style>
  <w:style w:type="character" w:customStyle="1" w:styleId="716">
    <w:name w:val="Default Paragraph Font_file_2216"/>
    <w:semiHidden/>
    <w:unhideWhenUsed/>
    <w:qFormat/>
    <w:uiPriority w:val="1"/>
  </w:style>
  <w:style w:type="table" w:customStyle="1" w:styleId="717">
    <w:name w:val="Normal Table_file_2216"/>
    <w:semiHidden/>
    <w:unhideWhenUsed/>
    <w:qFormat/>
    <w:uiPriority w:val="99"/>
    <w:tblPr>
      <w:tblCellMar>
        <w:top w:w="0" w:type="dxa"/>
        <w:left w:w="108" w:type="dxa"/>
        <w:bottom w:w="0" w:type="dxa"/>
        <w:right w:w="108" w:type="dxa"/>
      </w:tblCellMar>
    </w:tblPr>
  </w:style>
  <w:style w:type="character" w:customStyle="1" w:styleId="718">
    <w:name w:val="Hyperlink_file_2216"/>
    <w:basedOn w:val="716"/>
    <w:semiHidden/>
    <w:unhideWhenUsed/>
    <w:qFormat/>
    <w:uiPriority w:val="99"/>
    <w:rPr>
      <w:color w:val="0782C1"/>
      <w:u w:val="single"/>
    </w:rPr>
  </w:style>
  <w:style w:type="character" w:customStyle="1" w:styleId="719">
    <w:name w:val="FollowedHyperlink_file_2216"/>
    <w:basedOn w:val="716"/>
    <w:semiHidden/>
    <w:unhideWhenUsed/>
    <w:qFormat/>
    <w:uiPriority w:val="99"/>
    <w:rPr>
      <w:color w:val="0782C1"/>
      <w:u w:val="single"/>
    </w:rPr>
  </w:style>
  <w:style w:type="character" w:customStyle="1" w:styleId="720">
    <w:name w:val="标题 1 Char_file_2216"/>
    <w:basedOn w:val="716"/>
    <w:link w:val="4"/>
    <w:qFormat/>
    <w:uiPriority w:val="9"/>
    <w:rPr>
      <w:rFonts w:ascii="宋体" w:hAnsi="宋体" w:eastAsia="宋体" w:cs="宋体"/>
      <w:b/>
      <w:bCs/>
      <w:kern w:val="44"/>
      <w:sz w:val="44"/>
      <w:szCs w:val="44"/>
    </w:rPr>
  </w:style>
  <w:style w:type="character" w:customStyle="1" w:styleId="721">
    <w:name w:val="标题 2 Char_file_2216"/>
    <w:basedOn w:val="716"/>
    <w:link w:val="5"/>
    <w:semiHidden/>
    <w:qFormat/>
    <w:uiPriority w:val="9"/>
    <w:rPr>
      <w:rFonts w:asciiTheme="majorHAnsi" w:hAnsiTheme="majorHAnsi" w:eastAsiaTheme="majorEastAsia" w:cstheme="majorBidi"/>
      <w:b/>
      <w:bCs/>
      <w:sz w:val="32"/>
      <w:szCs w:val="32"/>
    </w:rPr>
  </w:style>
  <w:style w:type="character" w:customStyle="1" w:styleId="722">
    <w:name w:val="标题 3 Char_file_2216"/>
    <w:basedOn w:val="716"/>
    <w:link w:val="6"/>
    <w:semiHidden/>
    <w:qFormat/>
    <w:uiPriority w:val="9"/>
    <w:rPr>
      <w:rFonts w:ascii="宋体" w:hAnsi="宋体" w:eastAsia="宋体" w:cs="宋体"/>
      <w:b/>
      <w:bCs/>
      <w:sz w:val="32"/>
      <w:szCs w:val="32"/>
    </w:rPr>
  </w:style>
  <w:style w:type="character" w:customStyle="1" w:styleId="723">
    <w:name w:val="标题 4 Char_file_2216"/>
    <w:basedOn w:val="716"/>
    <w:link w:val="7"/>
    <w:semiHidden/>
    <w:qFormat/>
    <w:uiPriority w:val="9"/>
    <w:rPr>
      <w:rFonts w:asciiTheme="majorHAnsi" w:hAnsiTheme="majorHAnsi" w:eastAsiaTheme="majorEastAsia" w:cstheme="majorBidi"/>
      <w:b/>
      <w:bCs/>
      <w:sz w:val="28"/>
      <w:szCs w:val="28"/>
    </w:rPr>
  </w:style>
  <w:style w:type="character" w:customStyle="1" w:styleId="724">
    <w:name w:val="标题 5 Char_file_2216"/>
    <w:basedOn w:val="716"/>
    <w:link w:val="8"/>
    <w:semiHidden/>
    <w:qFormat/>
    <w:uiPriority w:val="9"/>
    <w:rPr>
      <w:rFonts w:ascii="宋体" w:hAnsi="宋体" w:eastAsia="宋体" w:cs="宋体"/>
      <w:b/>
      <w:bCs/>
      <w:sz w:val="28"/>
      <w:szCs w:val="28"/>
    </w:rPr>
  </w:style>
  <w:style w:type="character" w:customStyle="1" w:styleId="725">
    <w:name w:val="标题 6 Char_file_2216"/>
    <w:basedOn w:val="716"/>
    <w:link w:val="10"/>
    <w:semiHidden/>
    <w:qFormat/>
    <w:uiPriority w:val="9"/>
    <w:rPr>
      <w:rFonts w:asciiTheme="majorHAnsi" w:hAnsiTheme="majorHAnsi" w:eastAsiaTheme="majorEastAsia" w:cstheme="majorBidi"/>
      <w:b/>
      <w:bCs/>
      <w:sz w:val="24"/>
      <w:szCs w:val="24"/>
    </w:rPr>
  </w:style>
  <w:style w:type="paragraph" w:customStyle="1" w:styleId="726">
    <w:name w:val="cke_editable_file_2216"/>
    <w:basedOn w:val="709"/>
    <w:qFormat/>
    <w:uiPriority w:val="0"/>
    <w:rPr>
      <w:rFonts w:ascii="仿宋_GB2312" w:eastAsia="仿宋_GB2312"/>
    </w:rPr>
  </w:style>
  <w:style w:type="paragraph" w:customStyle="1" w:styleId="727">
    <w:name w:val="marker_file_2216"/>
    <w:basedOn w:val="709"/>
    <w:qFormat/>
    <w:uiPriority w:val="0"/>
    <w:pPr>
      <w:shd w:val="clear" w:color="auto" w:fill="FFFF00"/>
    </w:pPr>
  </w:style>
  <w:style w:type="paragraph" w:customStyle="1" w:styleId="728">
    <w:name w:val="Normal (Web)_file_2216"/>
    <w:basedOn w:val="709"/>
    <w:semiHidden/>
    <w:unhideWhenUsed/>
    <w:qFormat/>
    <w:uiPriority w:val="99"/>
  </w:style>
  <w:style w:type="paragraph" w:customStyle="1" w:styleId="729">
    <w:name w:val="Normal_file_22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0">
    <w:name w:val="heading 1_file_2217"/>
    <w:basedOn w:val="729"/>
    <w:qFormat/>
    <w:uiPriority w:val="9"/>
    <w:pPr>
      <w:outlineLvl w:val="0"/>
    </w:pPr>
    <w:rPr>
      <w:kern w:val="36"/>
      <w:sz w:val="48"/>
      <w:szCs w:val="48"/>
    </w:rPr>
  </w:style>
  <w:style w:type="paragraph" w:customStyle="1" w:styleId="731">
    <w:name w:val="heading 2_file_2217"/>
    <w:basedOn w:val="729"/>
    <w:qFormat/>
    <w:uiPriority w:val="9"/>
    <w:pPr>
      <w:outlineLvl w:val="1"/>
    </w:pPr>
    <w:rPr>
      <w:sz w:val="36"/>
      <w:szCs w:val="36"/>
    </w:rPr>
  </w:style>
  <w:style w:type="paragraph" w:customStyle="1" w:styleId="732">
    <w:name w:val="heading 3_file_2217"/>
    <w:basedOn w:val="729"/>
    <w:qFormat/>
    <w:uiPriority w:val="9"/>
    <w:pPr>
      <w:outlineLvl w:val="2"/>
    </w:pPr>
    <w:rPr>
      <w:sz w:val="27"/>
      <w:szCs w:val="27"/>
    </w:rPr>
  </w:style>
  <w:style w:type="paragraph" w:customStyle="1" w:styleId="733">
    <w:name w:val="heading 4_file_2217"/>
    <w:basedOn w:val="729"/>
    <w:qFormat/>
    <w:uiPriority w:val="9"/>
    <w:pPr>
      <w:outlineLvl w:val="3"/>
    </w:pPr>
  </w:style>
  <w:style w:type="paragraph" w:customStyle="1" w:styleId="734">
    <w:name w:val="heading 5_file_2217"/>
    <w:basedOn w:val="729"/>
    <w:qFormat/>
    <w:uiPriority w:val="9"/>
    <w:pPr>
      <w:outlineLvl w:val="4"/>
    </w:pPr>
    <w:rPr>
      <w:sz w:val="20"/>
      <w:szCs w:val="20"/>
    </w:rPr>
  </w:style>
  <w:style w:type="paragraph" w:customStyle="1" w:styleId="735">
    <w:name w:val="heading 6_file_2217"/>
    <w:basedOn w:val="729"/>
    <w:qFormat/>
    <w:uiPriority w:val="9"/>
    <w:pPr>
      <w:outlineLvl w:val="5"/>
    </w:pPr>
    <w:rPr>
      <w:sz w:val="15"/>
      <w:szCs w:val="15"/>
    </w:rPr>
  </w:style>
  <w:style w:type="character" w:customStyle="1" w:styleId="736">
    <w:name w:val="Default Paragraph Font_file_2217"/>
    <w:semiHidden/>
    <w:unhideWhenUsed/>
    <w:qFormat/>
    <w:uiPriority w:val="1"/>
  </w:style>
  <w:style w:type="table" w:customStyle="1" w:styleId="737">
    <w:name w:val="Normal Table_file_2217"/>
    <w:semiHidden/>
    <w:unhideWhenUsed/>
    <w:qFormat/>
    <w:uiPriority w:val="99"/>
    <w:tblPr>
      <w:tblCellMar>
        <w:top w:w="0" w:type="dxa"/>
        <w:left w:w="108" w:type="dxa"/>
        <w:bottom w:w="0" w:type="dxa"/>
        <w:right w:w="108" w:type="dxa"/>
      </w:tblCellMar>
    </w:tblPr>
  </w:style>
  <w:style w:type="character" w:customStyle="1" w:styleId="738">
    <w:name w:val="Hyperlink_file_2217"/>
    <w:basedOn w:val="736"/>
    <w:semiHidden/>
    <w:unhideWhenUsed/>
    <w:qFormat/>
    <w:uiPriority w:val="99"/>
    <w:rPr>
      <w:color w:val="0782C1"/>
      <w:u w:val="single"/>
    </w:rPr>
  </w:style>
  <w:style w:type="character" w:customStyle="1" w:styleId="739">
    <w:name w:val="FollowedHyperlink_file_2217"/>
    <w:basedOn w:val="736"/>
    <w:semiHidden/>
    <w:unhideWhenUsed/>
    <w:qFormat/>
    <w:uiPriority w:val="99"/>
    <w:rPr>
      <w:color w:val="0782C1"/>
      <w:u w:val="single"/>
    </w:rPr>
  </w:style>
  <w:style w:type="character" w:customStyle="1" w:styleId="740">
    <w:name w:val="标题 1 Char_file_2217"/>
    <w:basedOn w:val="736"/>
    <w:link w:val="4"/>
    <w:qFormat/>
    <w:uiPriority w:val="9"/>
    <w:rPr>
      <w:rFonts w:ascii="宋体" w:hAnsi="宋体" w:eastAsia="宋体" w:cs="宋体"/>
      <w:b/>
      <w:bCs/>
      <w:kern w:val="44"/>
      <w:sz w:val="44"/>
      <w:szCs w:val="44"/>
    </w:rPr>
  </w:style>
  <w:style w:type="character" w:customStyle="1" w:styleId="741">
    <w:name w:val="标题 2 Char_file_2217"/>
    <w:basedOn w:val="736"/>
    <w:link w:val="5"/>
    <w:semiHidden/>
    <w:qFormat/>
    <w:uiPriority w:val="9"/>
    <w:rPr>
      <w:rFonts w:asciiTheme="majorHAnsi" w:hAnsiTheme="majorHAnsi" w:eastAsiaTheme="majorEastAsia" w:cstheme="majorBidi"/>
      <w:b/>
      <w:bCs/>
      <w:sz w:val="32"/>
      <w:szCs w:val="32"/>
    </w:rPr>
  </w:style>
  <w:style w:type="character" w:customStyle="1" w:styleId="742">
    <w:name w:val="标题 3 Char_file_2217"/>
    <w:basedOn w:val="736"/>
    <w:link w:val="6"/>
    <w:semiHidden/>
    <w:qFormat/>
    <w:uiPriority w:val="9"/>
    <w:rPr>
      <w:rFonts w:ascii="宋体" w:hAnsi="宋体" w:eastAsia="宋体" w:cs="宋体"/>
      <w:b/>
      <w:bCs/>
      <w:sz w:val="32"/>
      <w:szCs w:val="32"/>
    </w:rPr>
  </w:style>
  <w:style w:type="character" w:customStyle="1" w:styleId="743">
    <w:name w:val="标题 4 Char_file_2217"/>
    <w:basedOn w:val="736"/>
    <w:link w:val="7"/>
    <w:semiHidden/>
    <w:qFormat/>
    <w:uiPriority w:val="9"/>
    <w:rPr>
      <w:rFonts w:asciiTheme="majorHAnsi" w:hAnsiTheme="majorHAnsi" w:eastAsiaTheme="majorEastAsia" w:cstheme="majorBidi"/>
      <w:b/>
      <w:bCs/>
      <w:sz w:val="28"/>
      <w:szCs w:val="28"/>
    </w:rPr>
  </w:style>
  <w:style w:type="character" w:customStyle="1" w:styleId="744">
    <w:name w:val="标题 5 Char_file_2217"/>
    <w:basedOn w:val="736"/>
    <w:link w:val="8"/>
    <w:semiHidden/>
    <w:qFormat/>
    <w:uiPriority w:val="9"/>
    <w:rPr>
      <w:rFonts w:ascii="宋体" w:hAnsi="宋体" w:eastAsia="宋体" w:cs="宋体"/>
      <w:b/>
      <w:bCs/>
      <w:sz w:val="28"/>
      <w:szCs w:val="28"/>
    </w:rPr>
  </w:style>
  <w:style w:type="character" w:customStyle="1" w:styleId="745">
    <w:name w:val="标题 6 Char_file_2217"/>
    <w:basedOn w:val="736"/>
    <w:link w:val="10"/>
    <w:semiHidden/>
    <w:qFormat/>
    <w:uiPriority w:val="9"/>
    <w:rPr>
      <w:rFonts w:asciiTheme="majorHAnsi" w:hAnsiTheme="majorHAnsi" w:eastAsiaTheme="majorEastAsia" w:cstheme="majorBidi"/>
      <w:b/>
      <w:bCs/>
      <w:sz w:val="24"/>
      <w:szCs w:val="24"/>
    </w:rPr>
  </w:style>
  <w:style w:type="paragraph" w:customStyle="1" w:styleId="746">
    <w:name w:val="cke_editable_file_2217"/>
    <w:basedOn w:val="729"/>
    <w:qFormat/>
    <w:uiPriority w:val="0"/>
    <w:rPr>
      <w:rFonts w:ascii="仿宋_GB2312" w:eastAsia="仿宋_GB2312"/>
    </w:rPr>
  </w:style>
  <w:style w:type="paragraph" w:customStyle="1" w:styleId="747">
    <w:name w:val="marker_file_2217"/>
    <w:basedOn w:val="729"/>
    <w:qFormat/>
    <w:uiPriority w:val="0"/>
    <w:pPr>
      <w:shd w:val="clear" w:color="auto" w:fill="FFFF00"/>
    </w:pPr>
  </w:style>
  <w:style w:type="paragraph" w:customStyle="1" w:styleId="748">
    <w:name w:val="Normal (Web)_file_2217"/>
    <w:basedOn w:val="729"/>
    <w:semiHidden/>
    <w:unhideWhenUsed/>
    <w:qFormat/>
    <w:uiPriority w:val="99"/>
  </w:style>
  <w:style w:type="paragraph" w:customStyle="1" w:styleId="749">
    <w:name w:val="Normal_file_22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0">
    <w:name w:val="heading 1_file_2218"/>
    <w:basedOn w:val="749"/>
    <w:qFormat/>
    <w:uiPriority w:val="9"/>
    <w:pPr>
      <w:outlineLvl w:val="0"/>
    </w:pPr>
    <w:rPr>
      <w:kern w:val="36"/>
      <w:sz w:val="48"/>
      <w:szCs w:val="48"/>
    </w:rPr>
  </w:style>
  <w:style w:type="paragraph" w:customStyle="1" w:styleId="751">
    <w:name w:val="heading 2_file_2218"/>
    <w:basedOn w:val="749"/>
    <w:qFormat/>
    <w:uiPriority w:val="9"/>
    <w:pPr>
      <w:outlineLvl w:val="1"/>
    </w:pPr>
    <w:rPr>
      <w:sz w:val="36"/>
      <w:szCs w:val="36"/>
    </w:rPr>
  </w:style>
  <w:style w:type="paragraph" w:customStyle="1" w:styleId="752">
    <w:name w:val="heading 3_file_2218"/>
    <w:basedOn w:val="749"/>
    <w:qFormat/>
    <w:uiPriority w:val="9"/>
    <w:pPr>
      <w:outlineLvl w:val="2"/>
    </w:pPr>
    <w:rPr>
      <w:sz w:val="27"/>
      <w:szCs w:val="27"/>
    </w:rPr>
  </w:style>
  <w:style w:type="paragraph" w:customStyle="1" w:styleId="753">
    <w:name w:val="heading 4_file_2218"/>
    <w:basedOn w:val="749"/>
    <w:qFormat/>
    <w:uiPriority w:val="9"/>
    <w:pPr>
      <w:outlineLvl w:val="3"/>
    </w:pPr>
  </w:style>
  <w:style w:type="paragraph" w:customStyle="1" w:styleId="754">
    <w:name w:val="heading 5_file_2218"/>
    <w:basedOn w:val="749"/>
    <w:qFormat/>
    <w:uiPriority w:val="9"/>
    <w:pPr>
      <w:outlineLvl w:val="4"/>
    </w:pPr>
    <w:rPr>
      <w:sz w:val="20"/>
      <w:szCs w:val="20"/>
    </w:rPr>
  </w:style>
  <w:style w:type="paragraph" w:customStyle="1" w:styleId="755">
    <w:name w:val="heading 6_file_2218"/>
    <w:basedOn w:val="749"/>
    <w:qFormat/>
    <w:uiPriority w:val="9"/>
    <w:pPr>
      <w:outlineLvl w:val="5"/>
    </w:pPr>
    <w:rPr>
      <w:sz w:val="15"/>
      <w:szCs w:val="15"/>
    </w:rPr>
  </w:style>
  <w:style w:type="character" w:customStyle="1" w:styleId="756">
    <w:name w:val="Default Paragraph Font_file_2218"/>
    <w:semiHidden/>
    <w:unhideWhenUsed/>
    <w:qFormat/>
    <w:uiPriority w:val="1"/>
  </w:style>
  <w:style w:type="table" w:customStyle="1" w:styleId="757">
    <w:name w:val="Normal Table_file_2218"/>
    <w:semiHidden/>
    <w:unhideWhenUsed/>
    <w:qFormat/>
    <w:uiPriority w:val="99"/>
    <w:tblPr>
      <w:tblCellMar>
        <w:top w:w="0" w:type="dxa"/>
        <w:left w:w="108" w:type="dxa"/>
        <w:bottom w:w="0" w:type="dxa"/>
        <w:right w:w="108" w:type="dxa"/>
      </w:tblCellMar>
    </w:tblPr>
  </w:style>
  <w:style w:type="character" w:customStyle="1" w:styleId="758">
    <w:name w:val="Hyperlink_file_2218"/>
    <w:basedOn w:val="756"/>
    <w:semiHidden/>
    <w:unhideWhenUsed/>
    <w:qFormat/>
    <w:uiPriority w:val="99"/>
    <w:rPr>
      <w:color w:val="0782C1"/>
      <w:u w:val="single"/>
    </w:rPr>
  </w:style>
  <w:style w:type="character" w:customStyle="1" w:styleId="759">
    <w:name w:val="FollowedHyperlink_file_2218"/>
    <w:basedOn w:val="756"/>
    <w:semiHidden/>
    <w:unhideWhenUsed/>
    <w:qFormat/>
    <w:uiPriority w:val="99"/>
    <w:rPr>
      <w:color w:val="0782C1"/>
      <w:u w:val="single"/>
    </w:rPr>
  </w:style>
  <w:style w:type="character" w:customStyle="1" w:styleId="760">
    <w:name w:val="标题 1 Char_file_2218"/>
    <w:basedOn w:val="756"/>
    <w:link w:val="4"/>
    <w:qFormat/>
    <w:uiPriority w:val="9"/>
    <w:rPr>
      <w:rFonts w:ascii="宋体" w:hAnsi="宋体" w:eastAsia="宋体" w:cs="宋体"/>
      <w:b/>
      <w:bCs/>
      <w:kern w:val="44"/>
      <w:sz w:val="44"/>
      <w:szCs w:val="44"/>
    </w:rPr>
  </w:style>
  <w:style w:type="character" w:customStyle="1" w:styleId="761">
    <w:name w:val="标题 2 Char_file_2218"/>
    <w:basedOn w:val="756"/>
    <w:link w:val="5"/>
    <w:semiHidden/>
    <w:qFormat/>
    <w:uiPriority w:val="9"/>
    <w:rPr>
      <w:rFonts w:asciiTheme="majorHAnsi" w:hAnsiTheme="majorHAnsi" w:eastAsiaTheme="majorEastAsia" w:cstheme="majorBidi"/>
      <w:b/>
      <w:bCs/>
      <w:sz w:val="32"/>
      <w:szCs w:val="32"/>
    </w:rPr>
  </w:style>
  <w:style w:type="character" w:customStyle="1" w:styleId="762">
    <w:name w:val="标题 3 Char_file_2218"/>
    <w:basedOn w:val="756"/>
    <w:link w:val="6"/>
    <w:semiHidden/>
    <w:qFormat/>
    <w:uiPriority w:val="9"/>
    <w:rPr>
      <w:rFonts w:ascii="宋体" w:hAnsi="宋体" w:eastAsia="宋体" w:cs="宋体"/>
      <w:b/>
      <w:bCs/>
      <w:sz w:val="32"/>
      <w:szCs w:val="32"/>
    </w:rPr>
  </w:style>
  <w:style w:type="character" w:customStyle="1" w:styleId="763">
    <w:name w:val="标题 4 Char_file_2218"/>
    <w:basedOn w:val="756"/>
    <w:link w:val="7"/>
    <w:semiHidden/>
    <w:qFormat/>
    <w:uiPriority w:val="9"/>
    <w:rPr>
      <w:rFonts w:asciiTheme="majorHAnsi" w:hAnsiTheme="majorHAnsi" w:eastAsiaTheme="majorEastAsia" w:cstheme="majorBidi"/>
      <w:b/>
      <w:bCs/>
      <w:sz w:val="28"/>
      <w:szCs w:val="28"/>
    </w:rPr>
  </w:style>
  <w:style w:type="character" w:customStyle="1" w:styleId="764">
    <w:name w:val="标题 5 Char_file_2218"/>
    <w:basedOn w:val="756"/>
    <w:link w:val="8"/>
    <w:semiHidden/>
    <w:qFormat/>
    <w:uiPriority w:val="9"/>
    <w:rPr>
      <w:rFonts w:ascii="宋体" w:hAnsi="宋体" w:eastAsia="宋体" w:cs="宋体"/>
      <w:b/>
      <w:bCs/>
      <w:sz w:val="28"/>
      <w:szCs w:val="28"/>
    </w:rPr>
  </w:style>
  <w:style w:type="character" w:customStyle="1" w:styleId="765">
    <w:name w:val="标题 6 Char_file_2218"/>
    <w:basedOn w:val="756"/>
    <w:link w:val="10"/>
    <w:semiHidden/>
    <w:qFormat/>
    <w:uiPriority w:val="9"/>
    <w:rPr>
      <w:rFonts w:asciiTheme="majorHAnsi" w:hAnsiTheme="majorHAnsi" w:eastAsiaTheme="majorEastAsia" w:cstheme="majorBidi"/>
      <w:b/>
      <w:bCs/>
      <w:sz w:val="24"/>
      <w:szCs w:val="24"/>
    </w:rPr>
  </w:style>
  <w:style w:type="paragraph" w:customStyle="1" w:styleId="766">
    <w:name w:val="cke_editable_file_2218"/>
    <w:basedOn w:val="749"/>
    <w:qFormat/>
    <w:uiPriority w:val="0"/>
    <w:rPr>
      <w:rFonts w:ascii="仿宋_GB2312" w:eastAsia="仿宋_GB2312"/>
    </w:rPr>
  </w:style>
  <w:style w:type="paragraph" w:customStyle="1" w:styleId="767">
    <w:name w:val="marker_file_2218"/>
    <w:basedOn w:val="749"/>
    <w:qFormat/>
    <w:uiPriority w:val="0"/>
    <w:pPr>
      <w:shd w:val="clear" w:color="auto" w:fill="FFFF00"/>
    </w:pPr>
  </w:style>
  <w:style w:type="paragraph" w:customStyle="1" w:styleId="768">
    <w:name w:val="Normal (Web)_file_2218"/>
    <w:basedOn w:val="749"/>
    <w:semiHidden/>
    <w:unhideWhenUsed/>
    <w:qFormat/>
    <w:uiPriority w:val="99"/>
  </w:style>
  <w:style w:type="paragraph" w:customStyle="1" w:styleId="769">
    <w:name w:val="Table Paragraph_file_2049_file_366"/>
    <w:basedOn w:val="770"/>
    <w:qFormat/>
    <w:uiPriority w:val="1"/>
    <w:pPr>
      <w:autoSpaceDE w:val="0"/>
      <w:autoSpaceDN w:val="0"/>
      <w:adjustRightInd w:val="0"/>
      <w:jc w:val="left"/>
    </w:pPr>
    <w:rPr>
      <w:rFonts w:ascii="黑体" w:eastAsia="黑体" w:cs="黑体"/>
      <w:kern w:val="0"/>
      <w:sz w:val="24"/>
    </w:rPr>
  </w:style>
  <w:style w:type="paragraph" w:customStyle="1" w:styleId="770">
    <w:name w:val="Normal_file_366"/>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1">
    <w:name w:val="Normal Table_file_369_file_420_file_2049_file_366"/>
    <w:semiHidden/>
    <w:unhideWhenUsed/>
    <w:qFormat/>
    <w:uiPriority w:val="99"/>
    <w:tblPr>
      <w:tblCellMar>
        <w:top w:w="0" w:type="dxa"/>
        <w:left w:w="108" w:type="dxa"/>
        <w:bottom w:w="0" w:type="dxa"/>
        <w:right w:w="108" w:type="dxa"/>
      </w:tblCellMar>
    </w:tblPr>
  </w:style>
  <w:style w:type="paragraph" w:customStyle="1" w:styleId="772">
    <w:name w:val="Normal (Web)_file_2377"/>
    <w:basedOn w:val="773"/>
    <w:semiHidden/>
    <w:unhideWhenUsed/>
    <w:qFormat/>
    <w:uiPriority w:val="99"/>
  </w:style>
  <w:style w:type="paragraph" w:customStyle="1" w:styleId="773">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774">
    <w:name w:val="Strong_file_2377"/>
    <w:basedOn w:val="775"/>
    <w:qFormat/>
    <w:uiPriority w:val="22"/>
    <w:rPr>
      <w:b/>
      <w:bCs/>
    </w:rPr>
  </w:style>
  <w:style w:type="character" w:customStyle="1" w:styleId="775">
    <w:name w:val="Default Paragraph Font_file_2377"/>
    <w:semiHidden/>
    <w:unhideWhenUsed/>
    <w:qFormat/>
    <w:uiPriority w:val="1"/>
  </w:style>
  <w:style w:type="paragraph" w:customStyle="1" w:styleId="776">
    <w:name w:val="Normal (Web)_file_939"/>
    <w:basedOn w:val="777"/>
    <w:unhideWhenUsed/>
    <w:qFormat/>
    <w:uiPriority w:val="99"/>
  </w:style>
  <w:style w:type="paragraph" w:customStyle="1" w:styleId="777">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8">
    <w:name w:val="Normal (Web)_file_1399"/>
    <w:basedOn w:val="779"/>
    <w:semiHidden/>
    <w:unhideWhenUsed/>
    <w:qFormat/>
    <w:uiPriority w:val="99"/>
  </w:style>
  <w:style w:type="paragraph" w:customStyle="1" w:styleId="779">
    <w:name w:val="Normal_file_139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780">
    <w:name w:val="Normal Table_file_423_file_1527_file_2952_file_3082_file_1370"/>
    <w:semiHidden/>
    <w:qFormat/>
    <w:uiPriority w:val="0"/>
    <w:tblPr>
      <w:tblCellMar>
        <w:top w:w="0" w:type="dxa"/>
        <w:left w:w="108" w:type="dxa"/>
        <w:bottom w:w="0" w:type="dxa"/>
        <w:right w:w="108" w:type="dxa"/>
      </w:tblCellMar>
    </w:tblPr>
  </w:style>
  <w:style w:type="paragraph" w:customStyle="1" w:styleId="781">
    <w:name w:val="Normal (Web)_file_933"/>
    <w:basedOn w:val="782"/>
    <w:unhideWhenUsed/>
    <w:qFormat/>
    <w:uiPriority w:val="99"/>
  </w:style>
  <w:style w:type="paragraph" w:customStyle="1" w:styleId="782">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3">
    <w:name w:val="Normal (Web)_file_1386"/>
    <w:basedOn w:val="784"/>
    <w:semiHidden/>
    <w:unhideWhenUsed/>
    <w:qFormat/>
    <w:uiPriority w:val="99"/>
  </w:style>
  <w:style w:type="paragraph" w:customStyle="1" w:styleId="784">
    <w:name w:val="Normal_file_13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5">
    <w:name w:val="Normal (Web)_file_1392"/>
    <w:basedOn w:val="786"/>
    <w:semiHidden/>
    <w:unhideWhenUsed/>
    <w:qFormat/>
    <w:uiPriority w:val="99"/>
  </w:style>
  <w:style w:type="paragraph" w:customStyle="1" w:styleId="786">
    <w:name w:val="Normal_file_13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7">
    <w:name w:val="Normal (Web)_file_2615"/>
    <w:basedOn w:val="788"/>
    <w:unhideWhenUsed/>
    <w:qFormat/>
    <w:uiPriority w:val="99"/>
  </w:style>
  <w:style w:type="paragraph" w:customStyle="1" w:styleId="788">
    <w:name w:val="Normal_file_2615"/>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227fd9f7-e968-492c-b308-f0b3a9d73eb5</errorID>
      <errorWord>）项目采购</errorWord>
      <group>L1_Grammar</group>
      <groupName>语法问题</groupName>
      <ability>L2_Grammar</ability>
      <abilityName>语法错误</abilityName>
      <candidateList>
        <item>）</item>
      </candidateList>
      <explain/>
      <paraID>5728B7D7</paraID>
      <start>30</start>
      <end>35</end>
      <status>unmodified</status>
      <modifiedWord/>
      <trackRevisions>false</trackRevisions>
    </reviewItem>
    <reviewItem>
      <errorID>aef38c70-d275-4b7d-ae55-2a71f6dea375</errorID>
      <errorWord>日至2026年</errorWord>
      <group>L1_Word</group>
      <groupName>字词问题</groupName>
      <ability>L2_Typo</ability>
      <abilityName>字词错误</abilityName>
      <candidateList>
        <item>日起至2026年</item>
      </candidateList>
      <explain/>
      <paraID>77E0B7F1</paraID>
      <start>13</start>
      <end>20</end>
      <status>unmodified</status>
      <modifiedWord/>
      <trackRevisions>false</trackRevisions>
    </reviewItem>
    <reviewItem>
      <errorID>c00b6f80-5163-42f1-b893-8a7337c38266</errorID>
      <errorWord>，</errorWord>
      <group>L1_Word</group>
      <groupName>字词问题</groupName>
      <ability>L2_Typo</ability>
      <abilityName>字词错误</abilityName>
      <candidateList>
        <item>，以</item>
      </candidateList>
      <explain/>
      <paraID>420C6FBF</paraID>
      <start>196</start>
      <end>197</end>
      <status>unmodified</status>
      <modifiedWord/>
      <trackRevisions>false</trackRevisions>
    </reviewItem>
    <reviewItem>
      <errorID>4dc1e9f6-08e7-4904-b129-02eb718f497b</errorID>
      <errorWord>及</errorWord>
      <group>L1_Word</group>
      <groupName>字词问题</groupName>
      <ability>L2_Typo</ability>
      <abilityName>字词错误</abilityName>
      <candidateList>
        <item>以及</item>
      </candidateList>
      <explain/>
      <paraID>420C6FBF</paraID>
      <start>197</start>
      <end>198</end>
      <status>unmodified</status>
      <modifiedWord/>
      <trackRevisions>false</trackRevisions>
    </reviewItem>
    <reviewItem>
      <errorID>22279d34-2fba-44a9-845a-25c4e72c6e09</errorID>
      <errorWord>(</errorWord>
      <group>L1_Format</group>
      <groupName>格式问题</groupName>
      <ability>L2_HalfPunc_CN</ability>
      <abilityName>全半角问题</abilityName>
      <candidateList>
        <item>（</item>
      </candidateList>
      <explain>文本全半角错误。</explain>
      <paraID>29BE1FD3</paraID>
      <start>13</start>
      <end>14</end>
      <status>unmodified</status>
      <modifiedWord/>
      <trackRevisions>false</trackRevisions>
    </reviewItem>
    <reviewItem>
      <errorID>2f1f383a-022f-413e-91b0-fe90358876d5</errorID>
      <errorWord>)</errorWord>
      <group>L1_Format</group>
      <groupName>格式问题</groupName>
      <ability>L2_HalfPunc_CN</ability>
      <abilityName>全半角问题</abilityName>
      <candidateList>
        <item>）</item>
      </candidateList>
      <explain>文本全半角错误。</explain>
      <paraID>29BE1FD3</paraID>
      <start>36</start>
      <end>37</end>
      <status>unmodified</status>
      <modifiedWord/>
      <trackRevisions>false</trackRevisions>
    </reviewItem>
    <reviewItem>
      <errorID>a0ad15cc-7575-475b-a17c-4d73aebb19cf</errorID>
      <errorWord>(</errorWord>
      <group>L1_Format</group>
      <groupName>格式问题</groupName>
      <ability>L2_HalfPunc_CN</ability>
      <abilityName>全半角问题</abilityName>
      <candidateList>
        <item>（</item>
      </candidateList>
      <explain>文本全半角错误。</explain>
      <paraID>29BE1FD3</paraID>
      <start>45</start>
      <end>46</end>
      <status>unmodified</status>
      <modifiedWord/>
      <trackRevisions>false</trackRevisions>
    </reviewItem>
    <reviewItem>
      <errorID>dca54e85-09f8-4d1c-8344-23c47bc78c1e</errorID>
      <errorWord>)</errorWord>
      <group>L1_Format</group>
      <groupName>格式问题</groupName>
      <ability>L2_HalfPunc_CN</ability>
      <abilityName>全半角问题</abilityName>
      <candidateList>
        <item>）</item>
      </candidateList>
      <explain>文本全半角错误。</explain>
      <paraID>29BE1FD3</paraID>
      <start>61</start>
      <end>62</end>
      <status>unmodified</status>
      <modifiedWord/>
      <trackRevisions>false</trackRevisions>
    </reviewItem>
    <reviewItem>
      <errorID>e2286eb9-68d5-4141-8593-b6c291955792</errorID>
      <errorWord>）</errorWord>
      <group>L1_Punc</group>
      <groupName>标点问题</groupName>
      <ability>L2_Punc_CN</ability>
      <abilityName>标点符号问题</abilityName>
      <candidateList>
        <item>）。</item>
      </candidateList>
      <explain/>
      <paraID>6278B039</paraID>
      <start>54</start>
      <end>55</end>
      <status>unmodified</status>
      <modifiedWord/>
      <trackRevisions>false</trackRevisions>
    </reviewItem>
    <reviewItem>
      <errorID>f8d5e6b2-7c6b-4655-b33e-db5f7feab314</errorID>
      <errorWord>-</errorWord>
      <group>L1_Punc</group>
      <groupName>标点问题</groupName>
      <ability>L2_Punc_CN</ability>
      <abilityName>标点符号问题</abilityName>
      <candidateList>
        <item>—</item>
      </candidateList>
      <explain/>
      <paraID>49CA0D05</paraID>
      <start>42</start>
      <end>43</end>
      <status>unmodified</status>
      <modifiedWord/>
      <trackRevisions>false</trackRevisions>
    </reviewItem>
    <reviewItem>
      <errorID>d51a2c89-836a-4998-9f41-5a43321f73c9</errorID>
      <errorWord>：</errorWord>
      <group>L1_Punc</group>
      <groupName>标点问题</groupName>
      <ability>L2_Punc_CN</ability>
      <abilityName>标点符号问题</abilityName>
      <candidateList>
        <item>。</item>
      </candidateList>
      <explain/>
      <paraID>49CA0D05</paraID>
      <start>57</start>
      <end>58</end>
      <status>unmodified</status>
      <modifiedWord/>
      <trackRevisions>false</trackRevisions>
    </reviewItem>
    <reviewItem>
      <errorID>9d8dcfb6-f867-4e58-b7e0-3acc3f9a09e3</errorID>
      <errorWord>：</errorWord>
      <group>L1_Punc</group>
      <groupName>标点问题</groupName>
      <ability>L2_Punc_CN</ability>
      <abilityName>标点符号问题</abilityName>
      <candidateList>
        <item>。</item>
      </candidateList>
      <explain/>
      <paraID> E43CA90</paraID>
      <start>60</start>
      <end>61</end>
      <status>unmodified</status>
      <modifiedWord/>
      <trackRevisions>false</trackRevisions>
    </reviewItem>
    <reviewItem>
      <errorID>1e470877-98d9-4e0e-997d-84f298c2f500</errorID>
      <errorWord>由</errorWord>
      <group>L1_Punc</group>
      <groupName>标点问题</groupName>
      <ability>L2_Punc_CN</ability>
      <abilityName>标点符号问题</abilityName>
      <candidateList>
        <item>，由</item>
      </candidateList>
      <explain/>
      <paraID>1B449472</paraID>
      <start>52</start>
      <end>53</end>
      <status>unmodified</status>
      <modifiedWord/>
      <trackRevisions>false</trackRevisions>
    </reviewItem>
    <reviewItem>
      <errorID>e490453f-1923-494b-b4ee-060f87a74381</errorID>
      <errorWord>同时</errorWord>
      <group>L1_Punc</group>
      <groupName>标点问题</groupName>
      <ability>L2_Punc_CN</ability>
      <abilityName>标点符号问题</abilityName>
      <candidateList>
        <item>，同时</item>
      </candidateList>
      <explain/>
      <paraID>4BA2F8DE</paraID>
      <start>74</start>
      <end>76</end>
      <status>unmodified</status>
      <modifiedWord/>
      <trackRevisions>false</trackRevisions>
    </reviewItem>
    <reviewItem>
      <errorID>d1575226-72dc-4e2b-b697-f3b9655390db</errorID>
      <errorWord>二项</errorWord>
      <group>L1_Word</group>
      <groupName>字词问题</groupName>
      <ability>L2_Typo</ability>
      <abilityName>字词错误</abilityName>
      <candidateList>
        <item>两项</item>
      </candidateList>
      <explain/>
      <paraID>7466B7D6</paraID>
      <start>99</start>
      <end>101</end>
      <status>unmodified</status>
      <modifiedWord/>
      <trackRevisions>false</trackRevisions>
    </reviewItem>
    <reviewItem>
      <errorID>c8807a2d-98b3-4623-9a2b-cb4ebced37ed</errorID>
      <errorWord>)</errorWord>
      <group>L1_Format</group>
      <groupName>格式问题</groupName>
      <ability>L2_HalfPunc_CN</ability>
      <abilityName>全半角问题</abilityName>
      <candidateList>
        <item>）</item>
      </candidateList>
      <explain>文本全半角错误。</explain>
      <paraID>71A91E90</paraID>
      <start>10</start>
      <end>11</end>
      <status>unmodified</status>
      <modifiedWord/>
      <trackRevisions>false</trackRevisions>
    </reviewItem>
    <reviewItem>
      <errorID>418dcad7-03d1-47d9-b1dc-ada191601141</errorID>
      <errorWord>其它</errorWord>
      <group>L1_Word</group>
      <groupName>字词问题</groupName>
      <ability>L2_Alias</ability>
      <abilityName>也作/曾用词</abilityName>
      <candidateList>
        <item>其他</item>
      </candidateList>
      <explain>词汇[其它]为不规范表述或旧称，其规范书面表述为[其他]。</explain>
      <paraID>71A91E90</paraID>
      <start>42</start>
      <end>44</end>
      <status>unmodified</status>
      <modifiedWord/>
      <trackRevisions>false</trackRevisions>
    </reviewItem>
    <reviewItem>
      <errorID>1bb26804-12c8-4e01-b90c-8b8b0db243c2</errorID>
      <errorWord>)</errorWord>
      <group>L1_Format</group>
      <groupName>格式问题</groupName>
      <ability>L2_HalfPunc_CN</ability>
      <abilityName>全半角问题</abilityName>
      <candidateList>
        <item>）</item>
      </candidateList>
      <explain>文本全半角错误。</explain>
      <paraID>71A91E90</paraID>
      <start>64</start>
      <end>65</end>
      <status>unmodified</status>
      <modifiedWord/>
      <trackRevisions>false</trackRevisions>
    </reviewItem>
    <reviewItem>
      <errorID>8105304e-0e5f-4489-8fc3-d87a5ef251e5</errorID>
      <errorWord>)</errorWord>
      <group>L1_Format</group>
      <groupName>格式问题</groupName>
      <ability>L2_HalfPunc_CN</ability>
      <abilityName>全半角问题</abilityName>
      <candidateList>
        <item>）</item>
      </candidateList>
      <explain>文本全半角错误。</explain>
      <paraID>71A91E90</paraID>
      <start>131</start>
      <end>132</end>
      <status>unmodified</status>
      <modifiedWord/>
      <trackRevisions>false</trackRevisions>
    </reviewItem>
    <reviewItem>
      <errorID>a9331fca-c9f1-4a8b-bc8a-e5dc4bbdb320</errorID>
      <errorWord>)</errorWord>
      <group>L1_Format</group>
      <groupName>格式问题</groupName>
      <ability>L2_HalfPunc_CN</ability>
      <abilityName>全半角问题</abilityName>
      <candidateList>
        <item>）</item>
      </candidateList>
      <explain>文本全半角错误。</explain>
      <paraID>71A91E90</paraID>
      <start>161</start>
      <end>162</end>
      <status>unmodified</status>
      <modifiedWord/>
      <trackRevisions>false</trackRevisions>
    </reviewItem>
    <reviewItem>
      <errorID>2f6e39dc-27b6-4760-b965-1fe167bda58a</errorID>
      <errorWord>)</errorWord>
      <group>L1_Format</group>
      <groupName>格式问题</groupName>
      <ability>L2_HalfPunc_CN</ability>
      <abilityName>全半角问题</abilityName>
      <candidateList>
        <item>）</item>
      </candidateList>
      <explain>文本全半角错误。</explain>
      <paraID>71A91E90</paraID>
      <start>200</start>
      <end>201</end>
      <status>unmodified</status>
      <modifiedWord/>
      <trackRevisions>false</trackRevisions>
    </reviewItem>
    <reviewItem>
      <errorID>02781134-20b0-4e79-9cad-827f831e2640</errorID>
      <errorWord>)</errorWord>
      <group>L1_Format</group>
      <groupName>格式问题</groupName>
      <ability>L2_HalfPunc_CN</ability>
      <abilityName>全半角问题</abilityName>
      <candidateList>
        <item>）</item>
      </candidateList>
      <explain>文本全半角错误。</explain>
      <paraID>71A91E90</paraID>
      <start>283</start>
      <end>284</end>
      <status>unmodified</status>
      <modifiedWord/>
      <trackRevisions>false</trackRevisions>
    </reviewItem>
    <reviewItem>
      <errorID>d9dfed1f-7ebd-487b-bfb0-22cce6dcfed0</errorID>
      <errorWord>)</errorWord>
      <group>L1_Format</group>
      <groupName>格式问题</groupName>
      <ability>L2_HalfPunc_CN</ability>
      <abilityName>全半角问题</abilityName>
      <candidateList>
        <item>）</item>
      </candidateList>
      <explain>文本全半角错误。</explain>
      <paraID>71A91E90</paraID>
      <start>306</start>
      <end>307</end>
      <status>unmodified</status>
      <modifiedWord/>
      <trackRevisions>false</trackRevisions>
    </reviewItem>
    <reviewItem>
      <errorID>e8bcae60-dde7-4ba9-b2db-91773bb5c747</errorID>
      <errorWord>20％～93%</errorWord>
      <group>L1_Knowledge</group>
      <groupName>知识性问题</groupName>
      <ability>L2_Knowledge</ability>
      <abilityName>其他知识</abilityName>
      <candidateList>
        <item>20%～93%</item>
      </candidateList>
      <explain>1. “20％～93%”中的单位“%”仅出现在后一个数字上，容易引起歧义；根据《现代汉语标点符号数字用法规范手册》，数字表示范围两边需要使用统一的格式。2. 根据标点国标 4.13 中的规则，数字、时间或地域连接符应使用（视觉上更长的）“—”或“～”。</explain>
      <paraID>392AD3EF</paraID>
      <start>82</start>
      <end>89</end>
      <status>unmodified</status>
      <modifiedWord/>
      <trackRevisions>false</trackRevisions>
    </reviewItem>
    <reviewItem>
      <errorID>382dca2b-ae58-43e1-b6ea-3c759e9ebb3c</errorID>
      <errorWord>)</errorWord>
      <group>L1_Format</group>
      <groupName>格式问题</groupName>
      <ability>L2_HalfPunc_CN</ability>
      <abilityName>全半角问题</abilityName>
      <candidateList>
        <item>）</item>
      </candidateList>
      <explain>文本全半角错误。</explain>
      <paraID>107CDE96</paraID>
      <start>13</start>
      <end>14</end>
      <status>unmodified</status>
      <modifiedWord/>
      <trackRevisions>false</trackRevisions>
    </reviewItem>
    <reviewItem>
      <errorID>9c1ac8e4-7fb6-4470-b93d-d24ed5451d25</errorID>
      <errorWord>)</errorWord>
      <group>L1_Format</group>
      <groupName>格式问题</groupName>
      <ability>L2_HalfPunc_CN</ability>
      <abilityName>全半角问题</abilityName>
      <candidateList>
        <item>）</item>
      </candidateList>
      <explain>文本全半角错误。</explain>
      <paraID>107CDE96</paraID>
      <start>29</start>
      <end>30</end>
      <status>unmodified</status>
      <modifiedWord/>
      <trackRevisions>false</trackRevisions>
    </reviewItem>
    <reviewItem>
      <errorID>28c4bfc4-146c-45d6-a2fd-2650a154d80a</errorID>
      <errorWord>)</errorWord>
      <group>L1_Format</group>
      <groupName>格式问题</groupName>
      <ability>L2_HalfPunc_CN</ability>
      <abilityName>全半角问题</abilityName>
      <candidateList>
        <item>）</item>
      </candidateList>
      <explain>文本全半角错误。</explain>
      <paraID>107CDE96</paraID>
      <start>45</start>
      <end>46</end>
      <status>unmodified</status>
      <modifiedWord/>
      <trackRevisions>false</trackRevisions>
    </reviewItem>
    <reviewItem>
      <errorID>43ee91e9-3106-4735-bec7-acbc871d23a2</errorID>
      <errorWord>)</errorWord>
      <group>L1_Format</group>
      <groupName>格式问题</groupName>
      <ability>L2_HalfPunc_CN</ability>
      <abilityName>全半角问题</abilityName>
      <candidateList>
        <item>）</item>
      </candidateList>
      <explain>文本全半角错误。</explain>
      <paraID>107CDE96</paraID>
      <start>81</start>
      <end>82</end>
      <status>unmodified</status>
      <modifiedWord/>
      <trackRevisions>false</trackRevisions>
    </reviewItem>
    <reviewItem>
      <errorID>858c1cdb-25b5-491f-8824-e334d22c39f3</errorID>
      <errorWord>)</errorWord>
      <group>L1_Format</group>
      <groupName>格式问题</groupName>
      <ability>L2_HalfPunc_CN</ability>
      <abilityName>全半角问题</abilityName>
      <candidateList>
        <item>）</item>
      </candidateList>
      <explain>文本全半角错误。</explain>
      <paraID>107CDE96</paraID>
      <start>100</start>
      <end>101</end>
      <status>unmodified</status>
      <modifiedWord/>
      <trackRevisions>false</trackRevisions>
    </reviewItem>
    <reviewItem>
      <errorID>323a157d-f950-4d60-8ca1-2bc5867a0f70</errorID>
      <errorWord>)</errorWord>
      <group>L1_Format</group>
      <groupName>格式问题</groupName>
      <ability>L2_HalfPunc_CN</ability>
      <abilityName>全半角问题</abilityName>
      <candidateList>
        <item>）</item>
      </candidateList>
      <explain>文本全半角错误。</explain>
      <paraID>107CDE96</paraID>
      <start>125</start>
      <end>126</end>
      <status>unmodified</status>
      <modifiedWord/>
      <trackRevisions>false</trackRevisions>
    </reviewItem>
    <reviewItem>
      <errorID>8a1c2d9f-c209-44d3-8434-7002173e5296</errorID>
      <errorWord>)</errorWord>
      <group>L1_Format</group>
      <groupName>格式问题</groupName>
      <ability>L2_HalfPunc_CN</ability>
      <abilityName>全半角问题</abilityName>
      <candidateList>
        <item>）</item>
      </candidateList>
      <explain>文本全半角错误。</explain>
      <paraID>107CDE96</paraID>
      <start>154</start>
      <end>155</end>
      <status>unmodified</status>
      <modifiedWord/>
      <trackRevisions>false</trackRevisions>
    </reviewItem>
    <reviewItem>
      <errorID>097559c6-5f53-4e9d-9e7a-9cb445f1579e</errorID>
      <errorWord>)</errorWord>
      <group>L1_Format</group>
      <groupName>格式问题</groupName>
      <ability>L2_HalfPunc_CN</ability>
      <abilityName>全半角问题</abilityName>
      <candidateList>
        <item>）</item>
      </candidateList>
      <explain>文本全半角错误。</explain>
      <paraID>107CDE96</paraID>
      <start>185</start>
      <end>186</end>
      <status>unmodified</status>
      <modifiedWord/>
      <trackRevisions>false</trackRevisions>
    </reviewItem>
    <reviewItem>
      <errorID>8c3865b3-887d-4e73-bb5e-d257fd30ea4d</errorID>
      <errorWord>)</errorWord>
      <group>L1_Format</group>
      <groupName>格式问题</groupName>
      <ability>L2_HalfPunc_CN</ability>
      <abilityName>全半角问题</abilityName>
      <candidateList>
        <item>）</item>
      </candidateList>
      <explain>文本全半角错误。</explain>
      <paraID>107CDE96</paraID>
      <start>234</start>
      <end>235</end>
      <status>unmodified</status>
      <modifiedWord/>
      <trackRevisions>false</trackRevisions>
    </reviewItem>
    <reviewItem>
      <errorID>9bfef377-2eac-48ab-9265-181a5cdb8939</errorID>
      <errorWord>)</errorWord>
      <group>L1_Format</group>
      <groupName>格式问题</groupName>
      <ability>L2_HalfPunc_CN</ability>
      <abilityName>全半角问题</abilityName>
      <candidateList>
        <item>）</item>
      </candidateList>
      <explain>文本全半角错误。</explain>
      <paraID>107CDE96</paraID>
      <start>272</start>
      <end>273</end>
      <status>unmodified</status>
      <modifiedWord/>
      <trackRevisions>false</trackRevisions>
    </reviewItem>
    <reviewItem>
      <errorID>83bbf73d-8b39-486e-a000-e03caa6b6894</errorID>
      <errorWord>)</errorWord>
      <group>L1_Format</group>
      <groupName>格式问题</groupName>
      <ability>L2_HalfPunc_CN</ability>
      <abilityName>全半角问题</abilityName>
      <candidateList>
        <item>）</item>
      </candidateList>
      <explain>文本全半角错误。</explain>
      <paraID>107CDE96</paraID>
      <start>301</start>
      <end>302</end>
      <status>unmodified</status>
      <modifiedWord/>
      <trackRevisions>false</trackRevisions>
    </reviewItem>
    <reviewItem>
      <errorID>64307b60-6d70-429b-a735-e03b98eab402</errorID>
      <errorWord>)</errorWord>
      <group>L1_Format</group>
      <groupName>格式问题</groupName>
      <ability>L2_HalfPunc_CN</ability>
      <abilityName>全半角问题</abilityName>
      <candidateList>
        <item>）</item>
      </candidateList>
      <explain>文本全半角错误。</explain>
      <paraID>107CDE96</paraID>
      <start>331</start>
      <end>332</end>
      <status>unmodified</status>
      <modifiedWord/>
      <trackRevisions>false</trackRevisions>
    </reviewItem>
    <reviewItem>
      <errorID>240c57f2-3c47-4357-b085-ebd605e3cac0</errorID>
      <errorWord>)</errorWord>
      <group>L1_Format</group>
      <groupName>格式问题</groupName>
      <ability>L2_HalfPunc_CN</ability>
      <abilityName>全半角问题</abilityName>
      <candidateList>
        <item>）</item>
      </candidateList>
      <explain>文本全半角错误。</explain>
      <paraID>107CDE96</paraID>
      <start>366</start>
      <end>367</end>
      <status>unmodified</status>
      <modifiedWord/>
      <trackRevisions>false</trackRevisions>
    </reviewItem>
    <reviewItem>
      <errorID>c93040d8-acce-404f-9d14-495510f4e286</errorID>
      <errorWord>)</errorWord>
      <group>L1_Format</group>
      <groupName>格式问题</groupName>
      <ability>L2_HalfPunc_CN</ability>
      <abilityName>全半角问题</abilityName>
      <candidateList>
        <item>）</item>
      </candidateList>
      <explain>文本全半角错误。</explain>
      <paraID>107CDE96</paraID>
      <start>406</start>
      <end>407</end>
      <status>unmodified</status>
      <modifiedWord/>
      <trackRevisions>false</trackRevisions>
    </reviewItem>
    <reviewItem>
      <errorID>a129a50f-8547-441f-b9ce-5a21d6d893e9</errorID>
      <errorWord>)</errorWord>
      <group>L1_Format</group>
      <groupName>格式问题</groupName>
      <ability>L2_HalfPunc_CN</ability>
      <abilityName>全半角问题</abilityName>
      <candidateList>
        <item>）</item>
      </candidateList>
      <explain>文本全半角错误。</explain>
      <paraID>107CDE96</paraID>
      <start>429</start>
      <end>430</end>
      <status>unmodified</status>
      <modifiedWord/>
      <trackRevisions>false</trackRevisions>
    </reviewItem>
    <reviewItem>
      <errorID>b430c957-94e7-4115-bff8-7d27bdf3c5d4</errorID>
      <errorWord>)</errorWord>
      <group>L1_Format</group>
      <groupName>格式问题</groupName>
      <ability>L2_HalfPunc_CN</ability>
      <abilityName>全半角问题</abilityName>
      <candidateList>
        <item>）</item>
      </candidateList>
      <explain>文本全半角错误。</explain>
      <paraID>107CDE96</paraID>
      <start>444</start>
      <end>445</end>
      <status>unmodified</status>
      <modifiedWord/>
      <trackRevisions>false</trackRevisions>
    </reviewItem>
    <reviewItem>
      <errorID>3be59c1e-7436-4e1f-9705-95cb226637d8</errorID>
      <errorWord>)</errorWord>
      <group>L1_Format</group>
      <groupName>格式问题</groupName>
      <ability>L2_HalfPunc_CN</ability>
      <abilityName>全半角问题</abilityName>
      <candidateList>
        <item>）</item>
      </candidateList>
      <explain>文本全半角错误。</explain>
      <paraID>107CDE96</paraID>
      <start>471</start>
      <end>472</end>
      <status>unmodified</status>
      <modifiedWord/>
      <trackRevisions>false</trackRevisions>
    </reviewItem>
    <reviewItem>
      <errorID>aa88e35f-535c-4533-878e-f01b713d86a2</errorID>
      <errorWord>)</errorWord>
      <group>L1_Format</group>
      <groupName>格式问题</groupName>
      <ability>L2_HalfPunc_CN</ability>
      <abilityName>全半角问题</abilityName>
      <candidateList>
        <item>）</item>
      </candidateList>
      <explain>文本全半角错误。</explain>
      <paraID>107CDE96</paraID>
      <start>510</start>
      <end>511</end>
      <status>unmodified</status>
      <modifiedWord/>
      <trackRevisions>false</trackRevisions>
    </reviewItem>
    <reviewItem>
      <errorID>28224d05-e5d8-40cf-a86b-5cb2beda6ba8</errorID>
      <errorWord>)</errorWord>
      <group>L1_Format</group>
      <groupName>格式问题</groupName>
      <ability>L2_HalfPunc_CN</ability>
      <abilityName>全半角问题</abilityName>
      <candidateList>
        <item>）</item>
      </candidateList>
      <explain>文本全半角错误。</explain>
      <paraID>107CDE96</paraID>
      <start>532</start>
      <end>533</end>
      <status>unmodified</status>
      <modifiedWord/>
      <trackRevisions>false</trackRevisions>
    </reviewItem>
    <reviewItem>
      <errorID>ad0e762d-fb1e-44d9-8096-16520a2ba21d</errorID>
      <errorWord>)</errorWord>
      <group>L1_Format</group>
      <groupName>格式问题</groupName>
      <ability>L2_HalfPunc_CN</ability>
      <abilityName>全半角问题</abilityName>
      <candidateList>
        <item>）</item>
      </candidateList>
      <explain>文本全半角错误。</explain>
      <paraID>107CDE96</paraID>
      <start>557</start>
      <end>558</end>
      <status>unmodified</status>
      <modifiedWord/>
      <trackRevisions>false</trackRevisions>
    </reviewItem>
    <reviewItem>
      <errorID>1ad019e2-5330-4a22-837c-a7a2f29d8344</errorID>
      <errorWord>)</errorWord>
      <group>L1_Format</group>
      <groupName>格式问题</groupName>
      <ability>L2_HalfPunc_CN</ability>
      <abilityName>全半角问题</abilityName>
      <candidateList>
        <item>）</item>
      </candidateList>
      <explain>文本全半角错误。</explain>
      <paraID>107CDE96</paraID>
      <start>607</start>
      <end>608</end>
      <status>unmodified</status>
      <modifiedWord/>
      <trackRevisions>false</trackRevisions>
    </reviewItem>
    <reviewItem>
      <errorID>09fc55ac-73d0-4a66-9c1e-a32ef839f7c6</errorID>
      <errorWord>)</errorWord>
      <group>L1_Format</group>
      <groupName>格式问题</groupName>
      <ability>L2_HalfPunc_CN</ability>
      <abilityName>全半角问题</abilityName>
      <candidateList>
        <item>）</item>
      </candidateList>
      <explain>文本全半角错误。</explain>
      <paraID>107CDE96</paraID>
      <start>626</start>
      <end>627</end>
      <status>unmodified</status>
      <modifiedWord/>
      <trackRevisions>false</trackRevisions>
    </reviewItem>
    <reviewItem>
      <errorID>61c4cda3-525e-4aa6-96c8-721f62a3d53a</errorID>
      <errorWord>)</errorWord>
      <group>L1_Format</group>
      <groupName>格式问题</groupName>
      <ability>L2_HalfPunc_CN</ability>
      <abilityName>全半角问题</abilityName>
      <candidateList>
        <item>）</item>
      </candidateList>
      <explain>文本全半角错误。</explain>
      <paraID>107CDE96</paraID>
      <start>695</start>
      <end>696</end>
      <status>unmodified</status>
      <modifiedWord/>
      <trackRevisions>false</trackRevisions>
    </reviewItem>
    <reviewItem>
      <errorID>76004d40-50e5-4fa6-a75a-6940b4b225dd</errorID>
      <errorWord>应</errorWord>
      <group>L1_Word</group>
      <groupName>字词问题</groupName>
      <ability>L2_Typo</ability>
      <abilityName>字词错误</abilityName>
      <candidateList>
        <item/>
      </candidateList>
      <explain/>
      <paraID>4D0D4ECA</paraID>
      <start>154</start>
      <end>155</end>
      <status>unmodified</status>
      <modifiedWord/>
      <trackRevisions>false</trackRevisions>
    </reviewItem>
    <reviewItem>
      <errorID>6c63cf73-27d8-4edb-a246-e8cf890fce35</errorID>
      <errorWord>)</errorWord>
      <group>L1_Format</group>
      <groupName>格式问题</groupName>
      <ability>L2_HalfPunc_CN</ability>
      <abilityName>全半角问题</abilityName>
      <candidateList>
        <item>）</item>
      </candidateList>
      <explain>文本全半角错误。</explain>
      <paraID>6FA87ED1</paraID>
      <start>10</start>
      <end>11</end>
      <status>unmodified</status>
      <modifiedWord/>
      <trackRevisions>false</trackRevisions>
    </reviewItem>
    <reviewItem>
      <errorID>73f0935a-1ab0-4fc8-b3f5-467bbb6d2107</errorID>
      <errorWord>)</errorWord>
      <group>L1_Format</group>
      <groupName>格式问题</groupName>
      <ability>L2_HalfPunc_CN</ability>
      <abilityName>全半角问题</abilityName>
      <candidateList>
        <item>）</item>
      </candidateList>
      <explain>文本全半角错误。</explain>
      <paraID>6FA87ED1</paraID>
      <start>36</start>
      <end>37</end>
      <status>unmodified</status>
      <modifiedWord/>
      <trackRevisions>false</trackRevisions>
    </reviewItem>
    <reviewItem>
      <errorID>8799a929-23f0-4374-952a-71a6a315dda9</errorID>
      <errorWord>:</errorWord>
      <group>L1_Format</group>
      <groupName>格式问题</groupName>
      <ability>L2_HalfPunc_CN</ability>
      <abilityName>全半角问题</abilityName>
      <candidateList>
        <item>：</item>
      </candidateList>
      <explain>文本全半角错误。</explain>
      <paraID>3C5FF514</paraID>
      <start>9</start>
      <end>10</end>
      <status>unmodified</status>
      <modifiedWord/>
      <trackRevisions>false</trackRevisions>
    </reviewItem>
    <reviewItem>
      <errorID>f1d889e0-a60e-495d-afd5-bb3f00581bb4</errorID>
      <errorWord>:</errorWord>
      <group>L1_Format</group>
      <groupName>格式问题</groupName>
      <ability>L2_HalfPunc_CN</ability>
      <abilityName>全半角问题</abilityName>
      <candidateList>
        <item>：</item>
      </candidateList>
      <explain>文本全半角错误。</explain>
      <paraID>72BD051D</paraID>
      <start>10</start>
      <end>11</end>
      <status>unmodified</status>
      <modifiedWord/>
      <trackRevisions>false</trackRevisions>
    </reviewItem>
    <reviewItem>
      <errorID>5fa3eeed-132f-49a5-be6b-3b0ab68f6446</errorID>
      <errorWord>(</errorWord>
      <group>L1_Format</group>
      <groupName>格式问题</groupName>
      <ability>L2_HalfPunc_CN</ability>
      <abilityName>全半角问题</abilityName>
      <candidateList>
        <item>（</item>
      </candidateList>
      <explain>文本全半角错误。</explain>
      <paraID>769A6DED</paraID>
      <start>21</start>
      <end>22</end>
      <status>unmodified</status>
      <modifiedWord/>
      <trackRevisions>false</trackRevisions>
    </reviewItem>
    <reviewItem>
      <errorID>28116824-259b-4dc6-bafd-d01689074873</errorID>
      <errorWord>)</errorWord>
      <group>L1_Format</group>
      <groupName>格式问题</groupName>
      <ability>L2_HalfPunc_CN</ability>
      <abilityName>全半角问题</abilityName>
      <candidateList>
        <item>）</item>
      </candidateList>
      <explain>文本全半角错误。</explain>
      <paraID>769A6DED</paraID>
      <start>28</start>
      <end>29</end>
      <status>unmodified</status>
      <modifiedWord/>
      <trackRevisions>false</trackRevisions>
    </reviewItem>
    <reviewItem>
      <errorID>017f3a14-6b59-4414-aac2-704422b37c32</errorID>
      <errorWord>)</errorWord>
      <group>L1_Format</group>
      <groupName>格式问题</groupName>
      <ability>L2_HalfPunc_CN</ability>
      <abilityName>全半角问题</abilityName>
      <candidateList>
        <item>）</item>
      </candidateList>
      <explain>文本全半角错误。</explain>
      <paraID>5FE0CAB1</paraID>
      <start>8</start>
      <end>9</end>
      <status>unmodified</status>
      <modifiedWord/>
      <trackRevisions>false</trackRevisions>
    </reviewItem>
    <reviewItem>
      <errorID>960b9a34-407d-494c-bbdd-08d3647f3d8b</errorID>
      <errorWord>)</errorWord>
      <group>L1_Format</group>
      <groupName>格式问题</groupName>
      <ability>L2_HalfPunc_CN</ability>
      <abilityName>全半角问题</abilityName>
      <candidateList>
        <item>）</item>
      </candidateList>
      <explain>文本全半角错误。</explain>
      <paraID>5FE0CAB1</paraID>
      <start>34</start>
      <end>35</end>
      <status>unmodified</status>
      <modifiedWord/>
      <trackRevisions>false</trackRevisions>
    </reviewItem>
    <reviewItem>
      <errorID>1d88a6bc-2297-4101-8d26-4d7cd028d1b0</errorID>
      <errorWord>日</errorWord>
      <group>L1_Word</group>
      <groupName>字词问题</groupName>
      <ability>L2_Typo</ability>
      <abilityName>字词错误</abilityName>
      <candidateList>
        <item>日内</item>
      </candidateList>
      <explain/>
      <paraID>5FE0CAB1</paraID>
      <start>59</start>
      <end>60</end>
      <status>unmodified</status>
      <modifiedWord/>
      <trackRevisions>false</trackRevisions>
    </reviewItem>
    <reviewItem>
      <errorID>11288977-7be5-464f-b0c3-9c02576805af</errorID>
      <errorWord>)</errorWord>
      <group>L1_Format</group>
      <groupName>格式问题</groupName>
      <ability>L2_HalfPunc_CN</ability>
      <abilityName>全半角问题</abilityName>
      <candidateList>
        <item>）</item>
      </candidateList>
      <explain>文本全半角错误。</explain>
      <paraID>5FE0CAB1</paraID>
      <start>99</start>
      <end>100</end>
      <status>unmodified</status>
      <modifiedWord/>
      <trackRevisions>false</trackRevisions>
    </reviewItem>
    <reviewItem>
      <errorID>033c69e0-fb61-4e08-a110-b499a19570c9</errorID>
      <errorWord>)</errorWord>
      <group>L1_Format</group>
      <groupName>格式问题</groupName>
      <ability>L2_HalfPunc_CN</ability>
      <abilityName>全半角问题</abilityName>
      <candidateList>
        <item>）</item>
      </candidateList>
      <explain>文本全半角错误。</explain>
      <paraID>5FE0CAB1</paraID>
      <start>139</start>
      <end>140</end>
      <status>unmodified</status>
      <modifiedWord/>
      <trackRevisions>false</trackRevisions>
    </reviewItem>
    <reviewItem>
      <errorID>2d73b0e3-98f1-491b-894b-8a79ba72100b</errorID>
      <errorWord>)</errorWord>
      <group>L1_Format</group>
      <groupName>格式问题</groupName>
      <ability>L2_HalfPunc_CN</ability>
      <abilityName>全半角问题</abilityName>
      <candidateList>
        <item>）</item>
      </candidateList>
      <explain>文本全半角错误。</explain>
      <paraID>4DF51BFE</paraID>
      <start>9</start>
      <end>10</end>
      <status>unmodified</status>
      <modifiedWord/>
      <trackRevisions>false</trackRevisions>
    </reviewItem>
    <reviewItem>
      <errorID>6f09fd9c-48bd-416d-978c-b7d81cb5e629</errorID>
      <errorWord>)</errorWord>
      <group>L1_Format</group>
      <groupName>格式问题</groupName>
      <ability>L2_HalfPunc_CN</ability>
      <abilityName>全半角问题</abilityName>
      <candidateList>
        <item>）</item>
      </candidateList>
      <explain>文本全半角错误。</explain>
      <paraID>4DF51BFE</paraID>
      <start>39</start>
      <end>40</end>
      <status>unmodified</status>
      <modifiedWord/>
      <trackRevisions>false</trackRevisions>
    </reviewItem>
    <reviewItem>
      <errorID>35e25130-025e-4bdb-90ed-f864c169d073</errorID>
      <errorWord>)</errorWord>
      <group>L1_Format</group>
      <groupName>格式问题</groupName>
      <ability>L2_HalfPunc_CN</ability>
      <abilityName>全半角问题</abilityName>
      <candidateList>
        <item>）</item>
      </candidateList>
      <explain>文本全半角错误。</explain>
      <paraID>4DF51BFE</paraID>
      <start>88</start>
      <end>89</end>
      <status>unmodified</status>
      <modifiedWord/>
      <trackRevisions>false</trackRevisions>
    </reviewItem>
    <reviewItem>
      <errorID>18358531-ef8a-441d-b01a-06bbebe199a3</errorID>
      <errorWord>)</errorWord>
      <group>L1_Format</group>
      <groupName>格式问题</groupName>
      <ability>L2_HalfPunc_CN</ability>
      <abilityName>全半角问题</abilityName>
      <candidateList>
        <item>）</item>
      </candidateList>
      <explain>文本全半角错误。</explain>
      <paraID>4DF51BFE</paraID>
      <start>109</start>
      <end>110</end>
      <status>unmodified</status>
      <modifiedWord/>
      <trackRevisions>false</trackRevisions>
    </reviewItem>
    <reviewItem>
      <errorID>15a36670-8f12-464e-ac35-fd31a8110bba</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19D2A83A</paraID>
      <start>109</start>
      <end>112</end>
      <status>unmodified</status>
      <modifiedWord/>
      <trackRevisions>false</trackRevisions>
    </reviewItem>
    <reviewItem>
      <errorID>40947c8a-be20-4eff-bf69-b62c69f076e6</errorID>
      <errorWord>日</errorWord>
      <group>L1_Word</group>
      <groupName>字词问题</groupName>
      <ability>L2_Typo</ability>
      <abilityName>字词错误</abilityName>
      <candidateList>
        <item>日内</item>
      </candidateList>
      <explain/>
      <paraID>69174E66</paraID>
      <start>141</start>
      <end>142</end>
      <status>unmodified</status>
      <modifiedWord/>
      <trackRevisions>false</trackRevisions>
    </reviewItem>
    <reviewItem>
      <errorID>7dbcc01e-4021-440d-a4ba-45848350039c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435A0108</paraID>
      <start>56</start>
      <end>59</end>
      <status>unmodified</status>
      <modifiedWord/>
      <trackRevisions>false</trackRevisions>
    </reviewItem>
    <reviewItem>
      <errorID>ead314f5-9b98-4cfe-aee3-2c0a3223e584</errorID>
      <errorWord>，</errorWord>
      <group>L1_Word</group>
      <groupName>字词问题</groupName>
      <ability>L2_Typo</ability>
      <abilityName>字词错误</abilityName>
      <candidateList>
        <item>，在</item>
      </candidateList>
      <explain/>
      <paraID>2EB60366</paraID>
      <start>107</start>
      <end>108</end>
      <status>unmodified</status>
      <modifiedWord/>
      <trackRevisions>false</trackRevisions>
    </reviewItem>
    <reviewItem>
      <errorID>a3007313-c62d-4409-9df3-88cad9e3c53c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5777331B</paraID>
      <start>0</start>
      <end>2</end>
      <status>unmodified</status>
      <modifiedWord/>
      <trackRevisions>false</trackRevisions>
    </reviewItem>
    <reviewItem>
      <errorID>5a13c349-1649-45e8-ac94-6aa0d80d3fdb</errorID>
      <errorWord>-</errorWord>
      <group>L1_Format</group>
      <groupName>格式问题</groupName>
      <ability>L2_HalfPunc_CN</ability>
      <abilityName>全半角问题</abilityName>
      <candidateList>
        <item>－</item>
      </candidateList>
      <explain>文本全半角错误。</explain>
      <paraID>115E149F</paraID>
      <start>59</start>
      <end>60</end>
      <status>unmodified</status>
      <modifiedWord/>
      <trackRevisions>false</trackRevisions>
    </reviewItem>
    <reviewItem>
      <errorID>075b96f2-e49e-4633-91c8-b700a0e8a41b</errorID>
      <errorWord>，对</errorWord>
      <group>L1_Word</group>
      <groupName>字词问题</groupName>
      <ability>L2_Typo</ability>
      <abilityName>字词错误</abilityName>
      <candidateList>
        <item>，</item>
      </candidateList>
      <explain/>
      <paraID>64AD1FFA</paraID>
      <start>36</start>
      <end>38</end>
      <status>unmodified</status>
      <modifiedWord/>
      <trackRevisions>false</trackRevisions>
    </reviewItem>
    <reviewItem>
      <errorID>8446fe19-e1f4-443a-a03f-11a26fe488d2</errorID>
      <errorWord>(</errorWord>
      <group>L1_Format</group>
      <groupName>格式问题</groupName>
      <ability>L2_HalfPunc_CN</ability>
      <abilityName>全半角问题</abilityName>
      <candidateList>
        <item>（</item>
      </candidateList>
      <explain>文本全半角错误。</explain>
      <paraID>64AD1FFA</paraID>
      <start>47</start>
      <end>48</end>
      <status>unmodified</status>
      <modifiedWord/>
      <trackRevisions>false</trackRevisions>
    </reviewItem>
    <reviewItem>
      <errorID>fb2d3e49-0b20-405a-b1c0-48f7f63c017a</errorID>
      <errorWord>)</errorWord>
      <group>L1_Format</group>
      <groupName>格式问题</groupName>
      <ability>L2_HalfPunc_CN</ability>
      <abilityName>全半角问题</abilityName>
      <candidateList>
        <item>）</item>
      </candidateList>
      <explain>文本全半角错误。</explain>
      <paraID>64AD1FFA</paraID>
      <start>70</start>
      <end>71</end>
      <status>unmodified</status>
      <modifiedWord/>
      <trackRevisions>false</trackRevisions>
    </reviewItem>
    <reviewItem>
      <errorID>c728c759-f152-4bb8-87f8-6fc58dbb7f1a</errorID>
      <errorWord>(</errorWord>
      <group>L1_Format</group>
      <groupName>格式问题</groupName>
      <ability>L2_HalfPunc_CN</ability>
      <abilityName>全半角问题</abilityName>
      <candidateList>
        <item>（</item>
      </candidateList>
      <explain>文本全半角错误。</explain>
      <paraID>64AD1FFA</paraID>
      <start>79</start>
      <end>80</end>
      <status>unmodified</status>
      <modifiedWord/>
      <trackRevisions>false</trackRevisions>
    </reviewItem>
    <reviewItem>
      <errorID>2953ba2c-a1af-49aa-b249-1d059aec44b0</errorID>
      <errorWord>)</errorWord>
      <group>L1_Format</group>
      <groupName>格式问题</groupName>
      <ability>L2_HalfPunc_CN</ability>
      <abilityName>全半角问题</abilityName>
      <candidateList>
        <item>）</item>
      </candidateList>
      <explain>文本全半角错误。</explain>
      <paraID>64AD1FFA</paraID>
      <start>95</start>
      <end>96</end>
      <status>unmodified</status>
      <modifiedWord/>
      <trackRevisions>false</trackRevisions>
    </reviewItem>
    <reviewItem>
      <errorID>066e4b73-b051-43cc-9d66-cbd6deeea257</errorID>
      <errorWord>涉及的</errorWord>
      <group>L1_Word</group>
      <groupName>字词问题</groupName>
      <ability>L2_Typo</ability>
      <abilityName>字词错误</abilityName>
      <candidateList>
        <item>涉及</item>
      </candidateList>
      <explain>〈动〉牵涉到；关联到：案子～好几个人｜这个问题～面很广。</explain>
      <paraID>52FB2421</paraID>
      <start>86</start>
      <end>89</end>
      <status>unmodified</status>
      <modifiedWord/>
      <trackRevisions>false</trackRevisions>
    </reviewItem>
    <reviewItem>
      <errorID>193d9eae-b408-4794-91ae-61b2258b656d</errorID>
      <errorWord>法律、法规</errorWord>
      <group>L1_Word</group>
      <groupName>字词问题</groupName>
      <ability>L2_Typo</ability>
      <abilityName>字词错误</abilityName>
      <candidateList>
        <item>法律法规</item>
      </candidateList>
      <explain/>
      <paraID> 92D6C9B</paraID>
      <start>70</start>
      <end>75</end>
      <status>unmodified</status>
      <modifiedWord/>
      <trackRevisions>false</trackRevisions>
    </reviewItem>
    <reviewItem>
      <errorID>017759c0-9aa5-422f-b550-63e082ca2eb5</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6AD6F008</paraID>
      <start>54</start>
      <end>59</end>
      <status>unmodified</status>
      <modifiedWord/>
      <trackRevisions>false</trackRevisions>
    </reviewItem>
    <reviewItem>
      <errorID>2acc83f4-a408-44f2-bac6-98a31506cd42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7EFDEAC8</paraID>
      <start>17</start>
      <end>20</end>
      <status>unmodified</status>
      <modifiedWord/>
      <trackRevisions>false</trackRevisions>
    </reviewItem>
    <reviewItem>
      <errorID>79b14a3c-2b1c-49da-8606-72b1c3b288fc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7EFDEAC8</paraID>
      <start>22</start>
      <end>25</end>
      <status>unmodified</status>
      <modifiedWord/>
      <trackRevisions>false</trackRevisions>
    </reviewItem>
    <reviewItem>
      <errorID>a107f2ba-9db9-4292-b434-a677fb00f182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7EFDEAC8</paraID>
      <start>26</start>
      <end>29</end>
      <status>unmodified</status>
      <modifiedWord/>
      <trackRevisions>false</trackRevisions>
    </reviewItem>
    <reviewItem>
      <errorID>651ff33b-bfa1-49cd-8036-dab8aa912b58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7EFDEAC8</paraID>
      <start>31</start>
      <end>34</end>
      <status>unmodified</status>
      <modifiedWord/>
      <trackRevisions>false</trackRevisions>
    </reviewItem>
    <reviewItem>
      <errorID>06e18027-b33d-4258-a036-970613b81684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7EFDEAC8</paraID>
      <start>49</start>
      <end>52</end>
      <status>unmodified</status>
      <modifiedWord/>
      <trackRevisions>false</trackRevisions>
    </reviewItem>
    <reviewItem>
      <errorID>80f37fb1-3d9f-4146-9c7f-4dbf089dbb32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7EFDEAC8</paraID>
      <start>54</start>
      <end>57</end>
      <status>unmodified</status>
      <modifiedWord/>
      <trackRevisions>false</trackRevisions>
    </reviewItem>
    <reviewItem>
      <errorID>4807449f-ee64-4e3e-b86b-f129a181942b</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3A2A48C6</paraID>
      <start>11</start>
      <end>15</end>
      <status>unmodified</status>
      <modifiedWord/>
      <trackRevisions>false</trackRevisions>
    </reviewItem>
    <reviewItem>
      <errorID>de803317-47be-4755-b22e-7ecc53d6027c</errorID>
      <errorWord>其它</errorWord>
      <group>L1_Word</group>
      <groupName>字词问题</groupName>
      <ability>L2_Alias</ability>
      <abilityName>也作/曾用词</abilityName>
      <candidateList>
        <item>其他</item>
      </candidateList>
      <explain>词汇[其它]为不规范表述或旧称，其规范书面表述为[其他]。</explain>
      <paraID>1FCA1215</paraID>
      <start>39</start>
      <end>41</end>
      <status>unmodified</status>
      <modifiedWord/>
      <trackRevisions>false</trackRevisions>
    </reviewItem>
    <reviewItem>
      <errorID>a1ef669f-6dc3-4433-8b77-990f1a3eb3b0</errorID>
      <errorWord>-</errorWord>
      <group>L1_Format</group>
      <groupName>格式问题</groupName>
      <ability>L2_HalfPunc_CN</ability>
      <abilityName>全半角问题</abilityName>
      <candidateList>
        <item>－</item>
      </candidateList>
      <explain>文本全半角错误。</explain>
      <paraID>329BCEF6</paraID>
      <start>49</start>
      <end>50</end>
      <status>unmodified</status>
      <modifiedWord/>
      <trackRevisions>false</trackRevisions>
    </reviewItem>
    <reviewItem>
      <errorID>182df5a6-0b35-4b81-8a7b-4a7dc60a0142</errorID>
      <errorWord>涉及的</errorWord>
      <group>L1_Word</group>
      <groupName>字词问题</groupName>
      <ability>L2_Typo</ability>
      <abilityName>字词错误</abilityName>
      <candidateList>
        <item>涉及</item>
      </candidateList>
      <explain>〈动〉牵涉到；关联到：案子～好几个人｜这个问题～面很广。</explain>
      <paraID>49C67F0E</paraID>
      <start>57</start>
      <end>60</end>
      <status>unmodified</status>
      <modifiedWord/>
      <trackRevisions>false</trackRevisions>
    </reviewItem>
    <reviewItem>
      <errorID>a995dd9e-6829-4c89-b758-6e6af882cd41</errorID>
      <errorWord>不</errorWord>
      <group>L1_Word</group>
      <groupName>字词问题</groupName>
      <ability>L2_Typo</ability>
      <abilityName>字词错误</abilityName>
      <candidateList>
        <item>不符</item>
      </candidateList>
      <explain/>
      <paraID> 5B177C9</paraID>
      <start>44</start>
      <end>45</end>
      <status>unmodified</status>
      <modifiedWord/>
      <trackRevisions>false</trackRevisions>
    </reviewItem>
    <reviewItem>
      <errorID>e2a8e52e-f61c-447c-96ef-22fd34d4a0e5</errorID>
      <errorWord>法律、法规</errorWord>
      <group>L1_Word</group>
      <groupName>字词问题</groupName>
      <ability>L2_Typo</ability>
      <abilityName>字词错误</abilityName>
      <candidateList>
        <item>法律法规</item>
      </candidateList>
      <explain/>
      <paraID> E846956</paraID>
      <start>3</start>
      <end>8</end>
      <status>unmodified</status>
      <modifiedWord/>
      <trackRevisions>false</trackRevisions>
    </reviewItem>
    <reviewItem>
      <errorID>7627f9ee-6909-4188-95b8-21b921b5f568</errorID>
      <errorWord>二项</errorWord>
      <group>L1_Word</group>
      <groupName>字词问题</groupName>
      <ability>L2_Typo</ability>
      <abilityName>字词错误</abilityName>
      <candidateList>
        <item>两项</item>
      </candidateList>
      <explain/>
      <paraID>5E7633D8</paraID>
      <start>74</start>
      <end>76</end>
      <status>unmodified</status>
      <modifiedWord/>
      <trackRevisions>false</trackRevisions>
    </reviewItem>
    <reviewItem>
      <errorID>61aabc24-d13c-4f9c-9063-b1c69e1f8d78</errorID>
      <errorWord>:</errorWord>
      <group>L1_Format</group>
      <groupName>格式问题</groupName>
      <ability>L2_HalfPunc_CN</ability>
      <abilityName>全半角问题</abilityName>
      <candidateList>
        <item>：</item>
      </candidateList>
      <explain>文本全半角错误。</explain>
      <paraID>2B4D922B</paraID>
      <start>31</start>
      <end>32</end>
      <status>unmodified</status>
      <modifiedWord/>
      <trackRevisions>false</trackRevisions>
    </reviewItem>
    <reviewItem>
      <errorID>837802ec-9d63-446e-af4f-d83e7c163b11</errorID>
      <errorWord>:</errorWord>
      <group>L1_Format</group>
      <groupName>格式问题</groupName>
      <ability>L2_HalfPunc_CN</ability>
      <abilityName>全半角问题</abilityName>
      <candidateList>
        <item>：</item>
      </candidateList>
      <explain>文本全半角错误。</explain>
      <paraID>66D1C5C9</paraID>
      <start>36</start>
      <end>37</end>
      <status>unmodified</status>
      <modifiedWord/>
      <trackRevisions>false</trackRevisions>
    </reviewItem>
    <reviewItem>
      <errorID>b24112f3-49c7-4687-80a8-45d85d8ea0d6</errorID>
      <errorWord>&lt;</errorWord>
      <group>L1_Format</group>
      <groupName>格式问题</groupName>
      <ability>L2_HalfPunc_CN</ability>
      <abilityName>全半角问题</abilityName>
      <candidateList>
        <item>〈</item>
      </candidateList>
      <explain>文本全半角错误。</explain>
      <paraID>7F905F83</paraID>
      <start>37</start>
      <end>38</end>
      <status>unmodified</status>
      <modifiedWord/>
      <trackRevisions>false</trackRevisions>
    </reviewItem>
    <reviewItem>
      <errorID>c5187fe6-410e-4b6f-b9a7-a19dc56ad33c</errorID>
      <errorWord>&lt;</errorWord>
      <group>L1_Format</group>
      <groupName>格式问题</groupName>
      <ability>L2_HalfPunc_CN</ability>
      <abilityName>全半角问题</abilityName>
      <candidateList>
        <item>〈</item>
      </candidateList>
      <explain>文本全半角错误。</explain>
      <paraID>338D4769</paraID>
      <start>37</start>
      <end>38</end>
      <status>unmodified</status>
      <modifiedWord/>
      <trackRevisions>false</trackRevisions>
    </reviewItem>
    <reviewItem>
      <errorID>44a06659-2eae-42e8-8ed4-fdf0c0f1495c</errorID>
      <errorWord>&lt;</errorWord>
      <group>L1_Format</group>
      <groupName>格式问题</groupName>
      <ability>L2_HalfPunc_CN</ability>
      <abilityName>全半角问题</abilityName>
      <candidateList>
        <item>〈</item>
      </candidateList>
      <explain>文本全半角错误。</explain>
      <paraID>26C58EC3</paraID>
      <start>26</start>
      <end>27</end>
      <status>unmodified</status>
      <modifiedWord/>
      <trackRevisions>false</trackRevisions>
    </reviewItem>
    <reviewItem>
      <errorID>c2a4104e-3bac-4672-ab92-7f5435c23037</errorID>
      <errorWord>，</errorWord>
      <group>L1_Word</group>
      <groupName>字词问题</groupName>
      <ability>L2_Typo</ability>
      <abilityName>字词错误</abilityName>
      <candidateList>
        <item>，并</item>
      </candidateList>
      <explain/>
      <paraID>51764FE9</paraID>
      <start>61</start>
      <end>62</end>
      <status>unmodified</status>
      <modifiedWord/>
      <trackRevisions>false</trackRevisions>
    </reviewItem>
    <reviewItem>
      <errorID>ec80c619-9ff5-49c2-ba0d-406d5fa77181</errorID>
      <errorWord>，&gt;</errorWord>
      <group>L1_Punc</group>
      <groupName>标点问题</groupName>
      <ability>L2_Punc_CN</ability>
      <abilityName>标点符号问题</abilityName>
      <candidateList>
        <item>，</item>
      </candidateList>
      <explain/>
      <paraID>4FF81FAB</paraID>
      <start>35</start>
      <end>37</end>
      <status>unmodified</status>
      <modifiedWord/>
      <trackRevisions>false</trackRevisions>
    </reviewItem>
    <reviewItem>
      <errorID>990aa44b-f0d9-4a59-b1f7-f7c2a7d3a0b4</errorID>
      <errorWord>基础实施</errorWord>
      <group>L1_Word</group>
      <groupName>字词问题</groupName>
      <ability>L2_Typo</ability>
      <abilityName>字词错误</abilityName>
      <candidateList>
        <item>基础设施</item>
      </candidateList>
      <explain/>
      <paraID>39E0FF8E</paraID>
      <start>34</start>
      <end>38</end>
      <status>unmodified</status>
      <modifiedWord/>
      <trackRevisions>false</trackRevisions>
    </reviewItem>
    <reviewItem>
      <errorID>3040f325-ed8f-467e-b119-5db691d50346</errorID>
      <errorWord>基础实施</errorWord>
      <group>L1_Word</group>
      <groupName>字词问题</groupName>
      <ability>L2_Typo</ability>
      <abilityName>字词错误</abilityName>
      <candidateList>
        <item>基础设施</item>
      </candidateList>
      <explain/>
      <paraID>39E0FF8E</paraID>
      <start>80</start>
      <end>84</end>
      <status>unmodified</status>
      <modifiedWord/>
      <trackRevisions>false</trackRevisions>
    </reviewItem>
    <reviewItem>
      <errorID>1dc1439e-b1cc-405d-887f-92a78407bab9</errorID>
      <errorWord>详实</errorWord>
      <group>L1_Word</group>
      <groupName>字词问题</groupName>
      <ability>L2_Typo</ability>
      <abilityName>字词错误</abilityName>
      <candidateList>
        <item>翔实</item>
      </candidateList>
      <explain>存在发音相同字词的误用。</explain>
      <paraID>789317A3</paraID>
      <start>97</start>
      <end>99</end>
      <status>unmodified</status>
      <modifiedWord/>
      <trackRevisions>false</trackRevisions>
    </reviewItem>
    <reviewItem>
      <errorID>8697c2d9-8f1f-4082-ada7-4376c660011e</errorID>
      <errorWord>，可</errorWord>
      <group>L1_Word</group>
      <groupName>字词问题</groupName>
      <ability>L2_Typo</ability>
      <abilityName>字词错误</abilityName>
      <candidateList>
        <item>，</item>
      </candidateList>
      <explain/>
      <paraID>765BC81D</paraID>
      <start>197</start>
      <end>199</end>
      <status>unmodified</status>
      <modifiedWord/>
      <trackRevisions>false</trackRevisions>
    </reviewItem>
    <reviewItem>
      <errorID>ab3cdbb7-156e-4529-b9c4-242de00a7992</errorID>
      <errorWord>能够较好满足</errorWord>
      <group>L1_Word</group>
      <groupName>字词问题</groupName>
      <ability>L2_Typo</ability>
      <abilityName>字词错误</abilityName>
      <candidateList>
        <item>能够较好地满足</item>
      </candidateList>
      <explain/>
      <paraID>41B558CD</paraID>
      <start>62</start>
      <end>68</end>
      <status>unmodified</status>
      <modifiedWord/>
      <trackRevisions>false</trackRevisions>
    </reviewItem>
    <reviewItem>
      <errorID>fb3c6cf2-33c1-4cc5-ab12-13cabe4172a1</errorID>
      <errorWord>详实</errorWord>
      <group>L1_Word</group>
      <groupName>字词问题</groupName>
      <ability>L2_Typo</ability>
      <abilityName>字词错误</abilityName>
      <candidateList>
        <item>翔实</item>
      </candidateList>
      <explain/>
      <paraID>2BEDFA8F</paraID>
      <start>22</start>
      <end>24</end>
      <status>unmodified</status>
      <modifiedWord/>
      <trackRevisions>false</trackRevisions>
    </reviewItem>
    <reviewItem>
      <errorID>70704180-76d9-440e-aa43-51acafd6b097</errorID>
      <errorWord>,</errorWord>
      <group>L1_Format</group>
      <groupName>格式问题</groupName>
      <ability>L2_HalfPunc_CN</ability>
      <abilityName>全半角问题</abilityName>
      <candidateList>
        <item>，</item>
      </candidateList>
      <explain>文本全半角错误。</explain>
      <paraID>2A01071E</paraID>
      <start>13</start>
      <end>14</end>
      <status>unmodified</status>
      <modifiedWord/>
      <trackRevisions>false</trackRevisions>
    </reviewItem>
    <reviewItem>
      <errorID>9f96755d-c3e9-437a-882b-2101628cfc48</errorID>
      <errorWord>胶粘剂</errorWord>
      <group>L1_Word</group>
      <groupName>字词问题</groupName>
      <ability>L2_Typo</ability>
      <abilityName>字词错误</abilityName>
      <candidateList>
        <item>胶黏剂</item>
      </candidateList>
      <explain/>
      <paraID>19DE20BB</paraID>
      <start>7</start>
      <end>10</end>
      <status>unmodified</status>
      <modifiedWord/>
      <trackRevisions>false</trackRevisions>
    </reviewItem>
    <reviewItem>
      <errorID>4e8cf171-cdac-4cdd-b1be-97f6b1e0eae1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6E0B1AFC</paraID>
      <start>15</start>
      <end>18</end>
      <status>unmodified</status>
      <modifiedWord/>
      <trackRevisions>false</trackRevisions>
    </reviewItem>
    <reviewItem>
      <errorID>2ff44ac5-adf9-482b-824b-5a6be9e65ee0</errorID>
      <errorWord>法律、法规</errorWord>
      <group>L1_Word</group>
      <groupName>字词问题</groupName>
      <ability>L2_Typo</ability>
      <abilityName>字词错误</abilityName>
      <candidateList>
        <item>法律法规</item>
      </candidateList>
      <explain/>
      <paraID>6E0B1AFC</paraID>
      <start>30</start>
      <end>35</end>
      <status>unmodified</status>
      <modifiedWord/>
      <trackRevisions>false</trackRevisions>
    </reviewItem>
    <reviewItem>
      <errorID>6c0da2af-4b27-4684-9503-cbefc74088be</errorID>
      <errorWord>接受</errorWord>
      <group>L1_Word</group>
      <groupName>字词问题</groupName>
      <ability>L2_Typo</ability>
      <abilityName>字词错误</abilityName>
      <candidateList>
        <item>接收</item>
      </candidateList>
      <explain>存在发音相同字词的误用。</explain>
      <paraID>5A3B7AF8</paraID>
      <start>30</start>
      <end>32</end>
      <status>unmodified</status>
      <modifiedWord/>
      <trackRevisions>false</trackRevisions>
    </reviewItem>
    <reviewItem>
      <errorID>a91b1801-91e4-4c30-889e-b5c133280764</errorID>
      <errorWord>完</errorWord>
      <group>L1_Word</group>
      <groupName>字词问题</groupName>
      <ability>L2_Typo</ability>
      <abilityName>字词错误</abilityName>
      <candidateList>
        <item>完成</item>
      </candidateList>
      <explain>〈动〉按照预期的目的结束；做成：～任务｜～作业｜计划完得成。</explain>
      <paraID>15C696B7</paraID>
      <start>15</start>
      <end>16</end>
      <status>unmodified</status>
      <modifiedWord/>
      <trackRevisions>false</trackRevisions>
    </reviewItem>
    <reviewItem>
      <errorID>32f3254b-8907-433a-be07-3f275c6782f7</errorID>
      <errorWord>其它</errorWord>
      <group>L1_Word</group>
      <groupName>字词问题</groupName>
      <ability>L2_Alias</ability>
      <abilityName>也作/曾用词</abilityName>
      <candidateList>
        <item>其他</item>
      </candidateList>
      <explain>词汇[其它]为不规范表述或旧称，其规范书面表述为[其他]。</explain>
      <paraID>2CE39375</paraID>
      <start>23</start>
      <end>25</end>
      <status>unmodified</status>
      <modifiedWord/>
      <trackRevisions>false</trackRevisions>
    </reviewItem>
    <reviewItem>
      <errorID>3c1fd0cc-d665-437b-9afe-d72c652513ba</errorID>
      <errorWord>方</errorWord>
      <group>L1_Word</group>
      <groupName>字词问题</groupName>
      <ability>L2_Typo</ability>
      <abilityName>字词错误</abilityName>
      <candidateList>
        <item>方在</item>
      </candidateList>
      <explain/>
      <paraID>72C4D4E1</paraID>
      <start>48</start>
      <end>49</end>
      <status>unmodified</status>
      <modifiedWord/>
      <trackRevisions>false</trackRevisions>
    </reviewItem>
    <reviewItem>
      <errorID>dc9ccbd0-9fdb-4b87-a1dc-04e5bfaa82d5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3721918</paraID>
      <start>49</start>
      <end>52</end>
      <status>unmodified</status>
      <modifiedWord/>
      <trackRevisions>false</trackRevisions>
    </reviewItem>
    <reviewItem>
      <errorID>108cb399-db1a-46a7-8403-c21a74e1bab7</errorID>
      <errorWord>上述的</errorWord>
      <group>L1_Word</group>
      <groupName>字词问题</groupName>
      <ability>L2_Typo</ability>
      <abilityName>字词错误</abilityName>
      <candidateList>
        <item>上述</item>
      </candidateList>
      <explain>〈形〉属性词。上面所说的：～各条，望切实执行。</explain>
      <paraID>1E8003CD</paraID>
      <start>2</start>
      <end>5</end>
      <status>unmodified</status>
      <modifiedWord/>
      <trackRevisions>false</trackRevisions>
    </reviewItem>
    <reviewItem>
      <errorID>2fe68f56-9aaa-4bc8-b2c1-c794da4080b0</errorID>
      <errorWord>终生</errorWord>
      <group>L1_Word</group>
      <groupName>字词问题</groupName>
      <ability>L2_Typo</ability>
      <abilityName>字词错误</abilityName>
      <candidateList>
        <item>终身</item>
      </candidateList>
      <explain/>
      <paraID>1E8003CD</paraID>
      <start>51</start>
      <end>53</end>
      <status>unmodified</status>
      <modifiedWord/>
      <trackRevisions>false</trackRevisions>
    </reviewItem>
    <reviewItem>
      <errorID>002eaae3-db44-4fc0-a0e3-0f54287a0f0e</errorID>
      <errorWord>完</errorWord>
      <group>L1_Word</group>
      <groupName>字词问题</groupName>
      <ability>L2_Typo</ability>
      <abilityName>字词错误</abilityName>
      <candidateList>
        <item>完成</item>
      </candidateList>
      <explain>〈动〉按照预期的目的结束；做成：～任务｜～作业｜计划完得成。</explain>
      <paraID>6C7C9E44</paraID>
      <start>97</start>
      <end>98</end>
      <status>unmodified</status>
      <modifiedWord/>
      <trackRevisions>false</trackRevisions>
    </reviewItem>
    <reviewItem>
      <errorID>8b90f5e1-6ef4-437a-9d6f-b4d07d3ca2c2</errorID>
      <errorWord>其它</errorWord>
      <group>L1_Word</group>
      <groupName>字词问题</groupName>
      <ability>L2_Alias</ability>
      <abilityName>也作/曾用词</abilityName>
      <candidateList>
        <item>其他</item>
      </candidateList>
      <explain>词汇[其它]为不规范表述或旧称，其规范书面表述为[其他]。</explain>
      <paraID>75C93F67</paraID>
      <start>30</start>
      <end>32</end>
      <status>unmodified</status>
      <modifiedWord/>
      <trackRevisions>false</trackRevisions>
    </reviewItem>
    <reviewItem>
      <errorID>d5441621-6d35-4f96-8236-852181d821ed</errorID>
      <errorWord>其它</errorWord>
      <group>L1_Word</group>
      <groupName>字词问题</groupName>
      <ability>L2_Alias</ability>
      <abilityName>也作/曾用词</abilityName>
      <candidateList>
        <item>其他</item>
      </candidateList>
      <explain>词汇[其它]为不规范表述或旧称，其规范书面表述为[其他]。</explain>
      <paraID>7B79C07A</paraID>
      <start>2</start>
      <end>4</end>
      <status>unmodified</status>
      <modifiedWord/>
      <trackRevisions>false</trackRevisions>
    </reviewItem>
    <reviewItem>
      <errorID>f332f9a6-b106-46d5-ac9b-0bc8ab82ce9a</errorID>
      <errorWord>另</errorWord>
      <group>L1_Word</group>
      <groupName>字词问题</groupName>
      <ability>L2_Typo</ability>
      <abilityName>字词错误</abilityName>
      <candidateList>
        <item>另行</item>
      </candidateList>
      <explain/>
      <paraID>2600470E</paraID>
      <start>51</start>
      <end>52</end>
      <status>unmodified</status>
      <modifiedWord/>
      <trackRevisions>false</trackRevisions>
    </reviewItem>
    <reviewItem>
      <errorID>2ff6c0b6-05da-482a-affd-7598d06e444e</errorID>
      <errorWord>)</errorWord>
      <group>L1_Format</group>
      <groupName>格式问题</groupName>
      <ability>L2_HalfPunc_CN</ability>
      <abilityName>全半角问题</abilityName>
      <candidateList>
        <item>）</item>
      </candidateList>
      <explain>文本全半角错误。</explain>
      <paraID>266760BA</paraID>
      <start>97</start>
      <end>98</end>
      <status>unmodified</status>
      <modifiedWord/>
      <trackRevisions>false</trackRevisions>
    </reviewItem>
    <reviewItem>
      <errorID>fa174759-ac7f-4d91-a863-f9c7aacd508c</errorID>
      <errorWord>涉及的</errorWord>
      <group>L1_Word</group>
      <groupName>字词问题</groupName>
      <ability>L2_Typo</ability>
      <abilityName>字词错误</abilityName>
      <candidateList>
        <item>涉及</item>
      </candidateList>
      <explain>〈动〉牵涉到；关联到：案子～好几个人｜这个问题～面很广。</explain>
      <paraID>452B4A23</paraID>
      <start>56</start>
      <end>59</end>
      <status>unmodified</status>
      <modifiedWord/>
      <trackRevisions>false</trackRevisions>
    </reviewItem>
    <reviewItem>
      <errorID>eef288af-639f-489c-b807-bd9fa5bd886d</errorID>
      <errorWord>；</errorWord>
      <group>L1_Punc</group>
      <groupName>标点问题</groupName>
      <ability>L2_Punc_CN</ability>
      <abilityName>标点符号问题</abilityName>
      <candidateList/>
      <explain/>
      <paraID>26DE29E1</paraID>
      <start>2</start>
      <end>3</end>
      <status>unmodified</status>
      <modifiedWord/>
      <trackRevisions>false</trackRevisions>
    </reviewItem>
    <reviewItem>
      <errorID>cee1a085-7e93-4eb6-908c-4a54720a6145</errorID>
      <errorWord>件</errorWord>
      <group>L1_Word</group>
      <groupName>字词问题</groupName>
      <ability>L2_Typo</ability>
      <abilityName>字词错误</abilityName>
      <candidateList>
        <item>件中</item>
      </candidateList>
      <explain/>
      <paraID>57FC5359</paraID>
      <start>56</start>
      <end>57</end>
      <status>unmodified</status>
      <modifiedWord/>
      <trackRevisions>false</trackRevisions>
    </reviewItem>
    <reviewItem>
      <errorID>67662d26-2c38-424e-b89c-8b8f44e2316d</errorID>
      <errorWord>(</errorWord>
      <group>L1_Format</group>
      <groupName>格式问题</groupName>
      <ability>L2_HalfPunc_CN</ability>
      <abilityName>全半角问题</abilityName>
      <candidateList>
        <item>（</item>
      </candidateList>
      <explain>文本全半角错误。</explain>
      <paraID>4CD0409A</paraID>
      <start>13</start>
      <end>14</end>
      <status>unmodified</status>
      <modifiedWord/>
      <trackRevisions>false</trackRevisions>
    </reviewItem>
    <reviewItem>
      <errorID>f4bdf9e6-acfd-442b-969e-bec909a2957f</errorID>
      <errorWord>)</errorWord>
      <group>L1_Format</group>
      <groupName>格式问题</groupName>
      <ability>L2_HalfPunc_CN</ability>
      <abilityName>全半角问题</abilityName>
      <candidateList>
        <item>）</item>
      </candidateList>
      <explain>文本全半角错误。</explain>
      <paraID>4CD0409A</paraID>
      <start>28</start>
      <end>29</end>
      <status>unmodified</status>
      <modifiedWord/>
      <trackRevisions>false</trackRevisions>
    </reviewItem>
    <reviewItem>
      <errorID>596a9e45-3a9a-4d3e-a48d-c80661abb6ec</errorID>
      <errorWord>(</errorWord>
      <group>L1_Format</group>
      <groupName>格式问题</groupName>
      <ability>L2_HalfPunc_CN</ability>
      <abilityName>全半角问题</abilityName>
      <candidateList>
        <item>（</item>
      </candidateList>
      <explain>文本全半角错误。</explain>
      <paraID>5687145F</paraID>
      <start>4</start>
      <end>5</end>
      <status>unmodified</status>
      <modifiedWord/>
      <trackRevisions>false</trackRevisions>
    </reviewItem>
    <reviewItem>
      <errorID>b4b97678-0799-48ae-ab89-202e8b6cf56b</errorID>
      <errorWord>)</errorWord>
      <group>L1_Format</group>
      <groupName>格式问题</groupName>
      <ability>L2_HalfPunc_CN</ability>
      <abilityName>全半角问题</abilityName>
      <candidateList>
        <item>）</item>
      </candidateList>
      <explain>文本全半角错误。</explain>
      <paraID>5687145F</paraID>
      <start>6</start>
      <end>7</end>
      <status>unmodified</status>
      <modifiedWord/>
      <trackRevisions>false</trackRevisions>
    </reviewItem>
    <reviewItem>
      <errorID>5f345132-5c39-4938-b666-017cacf5256d</errorID>
      <errorWord>(</errorWord>
      <group>L1_Format</group>
      <groupName>格式问题</groupName>
      <ability>L2_HalfPunc_CN</ability>
      <abilityName>全半角问题</abilityName>
      <candidateList>
        <item>（</item>
      </candidateList>
      <explain>文本全半角错误。</explain>
      <paraID>103CBB96</paraID>
      <start>4</start>
      <end>5</end>
      <status>unmodified</status>
      <modifiedWord/>
      <trackRevisions>false</trackRevisions>
    </reviewItem>
    <reviewItem>
      <errorID>f9a303cb-7ad4-421d-9b48-3567d634071f</errorID>
      <errorWord>)</errorWord>
      <group>L1_Format</group>
      <groupName>格式问题</groupName>
      <ability>L2_HalfPunc_CN</ability>
      <abilityName>全半角问题</abilityName>
      <candidateList>
        <item>）</item>
      </candidateList>
      <explain>文本全半角错误。</explain>
      <paraID>103CBB96</paraID>
      <start>6</start>
      <end>7</end>
      <status>unmodified</status>
      <modifiedWord/>
      <trackRevisions>false</trackRevisions>
    </reviewItem>
    <reviewItem>
      <errorID>20661fa5-4e29-4120-9a6d-4eaffb112acd</errorID>
      <errorWord>(</errorWord>
      <group>L1_Format</group>
      <groupName>格式问题</groupName>
      <ability>L2_HalfPunc_CN</ability>
      <abilityName>全半角问题</abilityName>
      <candidateList>
        <item>（</item>
      </candidateList>
      <explain>文本全半角错误。</explain>
      <paraID> 85B123C</paraID>
      <start>4</start>
      <end>5</end>
      <status>unmodified</status>
      <modifiedWord/>
      <trackRevisions>false</trackRevisions>
    </reviewItem>
    <reviewItem>
      <errorID>8fade893-27f9-44f9-be7f-b94446e07beb</errorID>
      <errorWord>)</errorWord>
      <group>L1_Format</group>
      <groupName>格式问题</groupName>
      <ability>L2_HalfPunc_CN</ability>
      <abilityName>全半角问题</abilityName>
      <candidateList>
        <item>）</item>
      </candidateList>
      <explain>文本全半角错误。</explain>
      <paraID> 85B123C</paraID>
      <start>6</start>
      <end>7</end>
      <status>unmodified</status>
      <modifiedWord/>
      <trackRevisions>false</trackRevisions>
    </reviewItem>
    <reviewItem>
      <errorID>c5a987c4-1411-4aad-8547-6246d5dbbc66</errorID>
      <errorWord>(</errorWord>
      <group>L1_Format</group>
      <groupName>格式问题</groupName>
      <ability>L2_HalfPunc_CN</ability>
      <abilityName>全半角问题</abilityName>
      <candidateList>
        <item>（</item>
      </candidateList>
      <explain>文本全半角错误。</explain>
      <paraID>19C852A2</paraID>
      <start>4</start>
      <end>5</end>
      <status>unmodified</status>
      <modifiedWord/>
      <trackRevisions>false</trackRevisions>
    </reviewItem>
    <reviewItem>
      <errorID>e2a71b3f-dd29-4f8a-911d-93ea10dfab0e</errorID>
      <errorWord>)</errorWord>
      <group>L1_Format</group>
      <groupName>格式问题</groupName>
      <ability>L2_HalfPunc_CN</ability>
      <abilityName>全半角问题</abilityName>
      <candidateList>
        <item>）</item>
      </candidateList>
      <explain>文本全半角错误。</explain>
      <paraID>19C852A2</paraID>
      <start>6</start>
      <end>7</end>
      <status>unmodified</status>
      <modifiedWord/>
      <trackRevisions>false</trackRevisions>
    </reviewItem>
    <reviewItem>
      <errorID>9075b6b3-7e16-4b9a-b054-a5ed70c70ae4</errorID>
      <errorWord>(</errorWord>
      <group>L1_Format</group>
      <groupName>格式问题</groupName>
      <ability>L2_HalfPunc_CN</ability>
      <abilityName>全半角问题</abilityName>
      <candidateList>
        <item>（</item>
      </candidateList>
      <explain>文本全半角错误。</explain>
      <paraID>63EB22FC</paraID>
      <start>4</start>
      <end>5</end>
      <status>unmodified</status>
      <modifiedWord/>
      <trackRevisions>false</trackRevisions>
    </reviewItem>
    <reviewItem>
      <errorID>ab49c273-0197-403d-8d51-07ea549d5dfe</errorID>
      <errorWord>)</errorWord>
      <group>L1_Format</group>
      <groupName>格式问题</groupName>
      <ability>L2_HalfPunc_CN</ability>
      <abilityName>全半角问题</abilityName>
      <candidateList>
        <item>）</item>
      </candidateList>
      <explain>文本全半角错误。</explain>
      <paraID>63EB22FC</paraID>
      <start>6</start>
      <end>7</end>
      <status>unmodified</status>
      <modifiedWord/>
      <trackRevisions>false</trackRevisions>
    </reviewItem>
    <reviewItem>
      <errorID>7c5199e3-2b45-4283-99fb-6814a278334c</errorID>
      <errorWord>(</errorWord>
      <group>L1_Format</group>
      <groupName>格式问题</groupName>
      <ability>L2_HalfPunc_CN</ability>
      <abilityName>全半角问题</abilityName>
      <candidateList>
        <item>（</item>
      </candidateList>
      <explain>文本全半角错误。</explain>
      <paraID>7E12EA1C</paraID>
      <start>4</start>
      <end>5</end>
      <status>unmodified</status>
      <modifiedWord/>
      <trackRevisions>false</trackRevisions>
    </reviewItem>
    <reviewItem>
      <errorID>346ece81-7097-4801-9c29-c33e0edaf1d3</errorID>
      <errorWord>)</errorWord>
      <group>L1_Format</group>
      <groupName>格式问题</groupName>
      <ability>L2_HalfPunc_CN</ability>
      <abilityName>全半角问题</abilityName>
      <candidateList>
        <item>）</item>
      </candidateList>
      <explain>文本全半角错误。</explain>
      <paraID>7E12EA1C</paraID>
      <start>6</start>
      <end>7</end>
      <status>unmodified</status>
      <modifiedWord/>
      <trackRevisions>false</trackRevisions>
    </reviewItem>
    <reviewItem>
      <errorID>a75a3b35-a254-4574-bb86-742ee011ef3c</errorID>
      <errorWord>(</errorWord>
      <group>L1_Format</group>
      <groupName>格式问题</groupName>
      <ability>L2_HalfPunc_CN</ability>
      <abilityName>全半角问题</abilityName>
      <candidateList>
        <item>（</item>
      </candidateList>
      <explain>文本全半角错误。</explain>
      <paraID>5ABE259A</paraID>
      <start>4</start>
      <end>5</end>
      <status>unmodified</status>
      <modifiedWord/>
      <trackRevisions>false</trackRevisions>
    </reviewItem>
    <reviewItem>
      <errorID>7d846ef6-9995-43b4-b418-f092d46956d1</errorID>
      <errorWord>)</errorWord>
      <group>L1_Format</group>
      <groupName>格式问题</groupName>
      <ability>L2_HalfPunc_CN</ability>
      <abilityName>全半角问题</abilityName>
      <candidateList>
        <item>）</item>
      </candidateList>
      <explain>文本全半角错误。</explain>
      <paraID>5ABE259A</paraID>
      <start>6</start>
      <end>7</end>
      <status>unmodified</status>
      <modifiedWord/>
      <trackRevisions>false</trackRevisions>
    </reviewItem>
    <reviewItem>
      <errorID>48ff77a9-8fb8-4a5c-943f-2d5c384f2244</errorID>
      <errorWord>(</errorWord>
      <group>L1_Format</group>
      <groupName>格式问题</groupName>
      <ability>L2_HalfPunc_CN</ability>
      <abilityName>全半角问题</abilityName>
      <candidateList>
        <item>（</item>
      </candidateList>
      <explain>文本全半角错误。</explain>
      <paraID>191223ED</paraID>
      <start>4</start>
      <end>5</end>
      <status>unmodified</status>
      <modifiedWord/>
      <trackRevisions>false</trackRevisions>
    </reviewItem>
    <reviewItem>
      <errorID>52f80ab0-22c5-416c-bf09-ae803d61f245</errorID>
      <errorWord>)</errorWord>
      <group>L1_Format</group>
      <groupName>格式问题</groupName>
      <ability>L2_HalfPunc_CN</ability>
      <abilityName>全半角问题</abilityName>
      <candidateList>
        <item>）</item>
      </candidateList>
      <explain>文本全半角错误。</explain>
      <paraID>191223ED</paraID>
      <start>6</start>
      <end>7</end>
      <status>unmodified</status>
      <modifiedWord/>
      <trackRevisions>false</trackRevisions>
    </reviewItem>
    <reviewItem>
      <errorID>9fe11949-d90a-4b21-85b8-fa42596bba9e</errorID>
      <errorWord>(</errorWord>
      <group>L1_Format</group>
      <groupName>格式问题</groupName>
      <ability>L2_HalfPunc_CN</ability>
      <abilityName>全半角问题</abilityName>
      <candidateList>
        <item>（</item>
      </candidateList>
      <explain>文本全半角错误。</explain>
      <paraID>77F12C52</paraID>
      <start>4</start>
      <end>5</end>
      <status>unmodified</status>
      <modifiedWord/>
      <trackRevisions>false</trackRevisions>
    </reviewItem>
    <reviewItem>
      <errorID>c8ed1860-95a4-42f8-a2c2-6109f095358c</errorID>
      <errorWord>)</errorWord>
      <group>L1_Format</group>
      <groupName>格式问题</groupName>
      <ability>L2_HalfPunc_CN</ability>
      <abilityName>全半角问题</abilityName>
      <candidateList>
        <item>）</item>
      </candidateList>
      <explain>文本全半角错误。</explain>
      <paraID>77F12C52</paraID>
      <start>6</start>
      <end>7</end>
      <status>unmodified</status>
      <modifiedWord/>
      <trackRevisions>false</trackRevisions>
    </reviewItem>
    <reviewItem>
      <errorID>7729aae0-c547-4c28-bc1d-d3899f4bc4c8</errorID>
      <errorWord>(</errorWord>
      <group>L1_Format</group>
      <groupName>格式问题</groupName>
      <ability>L2_HalfPunc_CN</ability>
      <abilityName>全半角问题</abilityName>
      <candidateList>
        <item>（</item>
      </candidateList>
      <explain>文本全半角错误。</explain>
      <paraID>4CEE7295</paraID>
      <start>4</start>
      <end>5</end>
      <status>unmodified</status>
      <modifiedWord/>
      <trackRevisions>false</trackRevisions>
    </reviewItem>
    <reviewItem>
      <errorID>72c5c0ea-7dcc-4967-9c29-58da1ce5a324</errorID>
      <errorWord>)</errorWord>
      <group>L1_Format</group>
      <groupName>格式问题</groupName>
      <ability>L2_HalfPunc_CN</ability>
      <abilityName>全半角问题</abilityName>
      <candidateList>
        <item>）</item>
      </candidateList>
      <explain>文本全半角错误。</explain>
      <paraID>4CEE7295</paraID>
      <start>6</start>
      <end>7</end>
      <status>unmodified</status>
      <modifiedWord/>
      <trackRevisions>false</trackRevisions>
    </reviewItem>
    <reviewItem>
      <errorID>49d8ce11-64bd-4654-a29d-769bb3ab4aae</errorID>
      <errorWord>(</errorWord>
      <group>L1_Format</group>
      <groupName>格式问题</groupName>
      <ability>L2_HalfPunc_CN</ability>
      <abilityName>全半角问题</abilityName>
      <candidateList>
        <item>（</item>
      </candidateList>
      <explain>文本全半角错误。</explain>
      <paraID>7CE10DC5</paraID>
      <start>4</start>
      <end>5</end>
      <status>unmodified</status>
      <modifiedWord/>
      <trackRevisions>false</trackRevisions>
    </reviewItem>
    <reviewItem>
      <errorID>21eb9d3d-5514-452e-b99a-3f87666f4441</errorID>
      <errorWord>)</errorWord>
      <group>L1_Format</group>
      <groupName>格式问题</groupName>
      <ability>L2_HalfPunc_CN</ability>
      <abilityName>全半角问题</abilityName>
      <candidateList>
        <item>）</item>
      </candidateList>
      <explain>文本全半角错误。</explain>
      <paraID>7CE10DC5</paraID>
      <start>6</start>
      <end>7</end>
      <status>unmodified</status>
      <modifiedWord/>
      <trackRevisions>false</trackRevisions>
    </reviewItem>
    <reviewItem>
      <errorID>a873ee98-d595-47ab-893b-80ae7e1f2c61</errorID>
      <errorWord>(</errorWord>
      <group>L1_Format</group>
      <groupName>格式问题</groupName>
      <ability>L2_HalfPunc_CN</ability>
      <abilityName>全半角问题</abilityName>
      <candidateList>
        <item>（</item>
      </candidateList>
      <explain>文本全半角错误。</explain>
      <paraID>57074E1C</paraID>
      <start>4</start>
      <end>5</end>
      <status>unmodified</status>
      <modifiedWord/>
      <trackRevisions>false</trackRevisions>
    </reviewItem>
    <reviewItem>
      <errorID>40b2ca2e-0b5f-499b-8f9e-baa272676936</errorID>
      <errorWord>)</errorWord>
      <group>L1_Format</group>
      <groupName>格式问题</groupName>
      <ability>L2_HalfPunc_CN</ability>
      <abilityName>全半角问题</abilityName>
      <candidateList>
        <item>）</item>
      </candidateList>
      <explain>文本全半角错误。</explain>
      <paraID>57074E1C</paraID>
      <start>6</start>
      <end>7</end>
      <status>unmodified</status>
      <modifiedWord/>
      <trackRevisions>false</trackRevisions>
    </reviewItem>
    <reviewItem>
      <errorID>eb03b837-7d4f-444f-89cb-5cf692843642</errorID>
      <errorWord>(</errorWord>
      <group>L1_Format</group>
      <groupName>格式问题</groupName>
      <ability>L2_HalfPunc_CN</ability>
      <abilityName>全半角问题</abilityName>
      <candidateList>
        <item>（</item>
      </candidateList>
      <explain>文本全半角错误。</explain>
      <paraID>5FE332D9</paraID>
      <start>4</start>
      <end>5</end>
      <status>unmodified</status>
      <modifiedWord/>
      <trackRevisions>false</trackRevisions>
    </reviewItem>
    <reviewItem>
      <errorID>aa6f2614-f9f5-4e20-b048-98ee1078d840</errorID>
      <errorWord>)</errorWord>
      <group>L1_Format</group>
      <groupName>格式问题</groupName>
      <ability>L2_HalfPunc_CN</ability>
      <abilityName>全半角问题</abilityName>
      <candidateList>
        <item>）</item>
      </candidateList>
      <explain>文本全半角错误。</explain>
      <paraID>5FE332D9</paraID>
      <start>6</start>
      <end>7</end>
      <status>unmodified</status>
      <modifiedWord/>
      <trackRevisions>false</trackRevisions>
    </reviewItem>
    <reviewItem>
      <errorID>b6497d25-180a-4ad0-b1d0-5d56a41d9352</errorID>
      <errorWord>(</errorWord>
      <group>L1_Format</group>
      <groupName>格式问题</groupName>
      <ability>L2_HalfPunc_CN</ability>
      <abilityName>全半角问题</abilityName>
      <candidateList>
        <item>（</item>
      </candidateList>
      <explain>文本全半角错误。</explain>
      <paraID>1C94614A</paraID>
      <start>4</start>
      <end>5</end>
      <status>unmodified</status>
      <modifiedWord/>
      <trackRevisions>false</trackRevisions>
    </reviewItem>
    <reviewItem>
      <errorID>53d7b5ca-2e19-4050-9b6d-eeaf93961e21</errorID>
      <errorWord>)</errorWord>
      <group>L1_Format</group>
      <groupName>格式问题</groupName>
      <ability>L2_HalfPunc_CN</ability>
      <abilityName>全半角问题</abilityName>
      <candidateList>
        <item>）</item>
      </candidateList>
      <explain>文本全半角错误。</explain>
      <paraID>1C94614A</paraID>
      <start>6</start>
      <end>7</end>
      <status>unmodified</status>
      <modifiedWord/>
      <trackRevisions>false</trackRevisions>
    </reviewItem>
    <reviewItem>
      <errorID>2d14b72d-6950-498e-ab93-bc594b2d2c48</errorID>
      <errorWord>(</errorWord>
      <group>L1_Format</group>
      <groupName>格式问题</groupName>
      <ability>L2_HalfPunc_CN</ability>
      <abilityName>全半角问题</abilityName>
      <candidateList>
        <item>（</item>
      </candidateList>
      <explain>文本全半角错误。</explain>
      <paraID>6E052F46</paraID>
      <start>4</start>
      <end>5</end>
      <status>unmodified</status>
      <modifiedWord/>
      <trackRevisions>false</trackRevisions>
    </reviewItem>
    <reviewItem>
      <errorID>18a59adf-786b-44ec-9fcd-dc54aa9f0bbe</errorID>
      <errorWord>)</errorWord>
      <group>L1_Format</group>
      <groupName>格式问题</groupName>
      <ability>L2_HalfPunc_CN</ability>
      <abilityName>全半角问题</abilityName>
      <candidateList>
        <item>）</item>
      </candidateList>
      <explain>文本全半角错误。</explain>
      <paraID>6E052F46</paraID>
      <start>6</start>
      <end>7</end>
      <status>unmodified</status>
      <modifiedWord/>
      <trackRevisions>false</trackRevisions>
    </reviewItem>
    <reviewItem>
      <errorID>e1de15c6-7046-4b65-8c5c-55f8035ba7b9</errorID>
      <errorWord>(</errorWord>
      <group>L1_Format</group>
      <groupName>格式问题</groupName>
      <ability>L2_HalfPunc_CN</ability>
      <abilityName>全半角问题</abilityName>
      <candidateList>
        <item>（</item>
      </candidateList>
      <explain>文本全半角错误。</explain>
      <paraID>4B3F880B</paraID>
      <start>4</start>
      <end>5</end>
      <status>unmodified</status>
      <modifiedWord/>
      <trackRevisions>false</trackRevisions>
    </reviewItem>
    <reviewItem>
      <errorID>647c3701-13be-43e8-bf6c-af612a419cc8</errorID>
      <errorWord>)</errorWord>
      <group>L1_Format</group>
      <groupName>格式问题</groupName>
      <ability>L2_HalfPunc_CN</ability>
      <abilityName>全半角问题</abilityName>
      <candidateList>
        <item>）</item>
      </candidateList>
      <explain>文本全半角错误。</explain>
      <paraID>4B3F880B</paraID>
      <start>6</start>
      <end>7</end>
      <status>unmodified</status>
      <modifiedWord/>
      <trackRevisions>false</trackRevisions>
    </reviewItem>
    <reviewItem>
      <errorID>e86afde5-23b5-408f-95eb-e9b6283fd40f</errorID>
      <errorWord>(</errorWord>
      <group>L1_Format</group>
      <groupName>格式问题</groupName>
      <ability>L2_HalfPunc_CN</ability>
      <abilityName>全半角问题</abilityName>
      <candidateList>
        <item>（</item>
      </candidateList>
      <explain>文本全半角错误。</explain>
      <paraID>2BA91DD6</paraID>
      <start>4</start>
      <end>5</end>
      <status>unmodified</status>
      <modifiedWord/>
      <trackRevisions>false</trackRevisions>
    </reviewItem>
    <reviewItem>
      <errorID>f23ef1fa-7d2f-4df7-a94e-71db8aec42a3</errorID>
      <errorWord>)</errorWord>
      <group>L1_Format</group>
      <groupName>格式问题</groupName>
      <ability>L2_HalfPunc_CN</ability>
      <abilityName>全半角问题</abilityName>
      <candidateList>
        <item>）</item>
      </candidateList>
      <explain>文本全半角错误。</explain>
      <paraID>2BA91DD6</paraID>
      <start>6</start>
      <end>7</end>
      <status>unmodified</status>
      <modifiedWord/>
      <trackRevisions>false</trackRevisions>
    </reviewItem>
    <reviewItem>
      <errorID>4a3ca5a4-42a4-4718-a04e-c45df940710b</errorID>
      <errorWord>(</errorWord>
      <group>L1_Format</group>
      <groupName>格式问题</groupName>
      <ability>L2_HalfPunc_CN</ability>
      <abilityName>全半角问题</abilityName>
      <candidateList>
        <item>（</item>
      </candidateList>
      <explain>文本全半角错误。</explain>
      <paraID>1899E64F</paraID>
      <start>4</start>
      <end>5</end>
      <status>unmodified</status>
      <modifiedWord/>
      <trackRevisions>false</trackRevisions>
    </reviewItem>
    <reviewItem>
      <errorID>9ffebc4d-5985-4686-aa14-9687741c427c</errorID>
      <errorWord>)</errorWord>
      <group>L1_Format</group>
      <groupName>格式问题</groupName>
      <ability>L2_HalfPunc_CN</ability>
      <abilityName>全半角问题</abilityName>
      <candidateList>
        <item>）</item>
      </candidateList>
      <explain>文本全半角错误。</explain>
      <paraID>1899E64F</paraID>
      <start>6</start>
      <end>7</end>
      <status>unmodified</status>
      <modifiedWord/>
      <trackRevisions>false</trackRevisions>
    </reviewItem>
    <reviewItem>
      <errorID>c2487420-df7a-4616-b113-c4757c05e04e</errorID>
      <errorWord>(</errorWord>
      <group>L1_Format</group>
      <groupName>格式问题</groupName>
      <ability>L2_HalfPunc_CN</ability>
      <abilityName>全半角问题</abilityName>
      <candidateList>
        <item>（</item>
      </candidateList>
      <explain>文本全半角错误。</explain>
      <paraID> FBB9667</paraID>
      <start>4</start>
      <end>5</end>
      <status>unmodified</status>
      <modifiedWord/>
      <trackRevisions>false</trackRevisions>
    </reviewItem>
    <reviewItem>
      <errorID>753f096c-aea9-4d67-ae16-cc9787a2b047</errorID>
      <errorWord>)</errorWord>
      <group>L1_Format</group>
      <groupName>格式问题</groupName>
      <ability>L2_HalfPunc_CN</ability>
      <abilityName>全半角问题</abilityName>
      <candidateList>
        <item>）</item>
      </candidateList>
      <explain>文本全半角错误。</explain>
      <paraID> FBB9667</paraID>
      <start>6</start>
      <end>7</end>
      <status>unmodified</status>
      <modifiedWord/>
      <trackRevisions>false</trackRevisions>
    </reviewItem>
    <reviewItem>
      <errorID>392d6d43-2caf-4462-ae93-0fdb3b211f2f</errorID>
      <errorWord>(</errorWord>
      <group>L1_Format</group>
      <groupName>格式问题</groupName>
      <ability>L2_HalfPunc_CN</ability>
      <abilityName>全半角问题</abilityName>
      <candidateList>
        <item>（</item>
      </candidateList>
      <explain>文本全半角错误。</explain>
      <paraID>1FB81EE8</paraID>
      <start>4</start>
      <end>5</end>
      <status>unmodified</status>
      <modifiedWord/>
      <trackRevisions>false</trackRevisions>
    </reviewItem>
    <reviewItem>
      <errorID>a2281d4a-a853-4310-8ece-e8948d0755ab</errorID>
      <errorWord>)</errorWord>
      <group>L1_Format</group>
      <groupName>格式问题</groupName>
      <ability>L2_HalfPunc_CN</ability>
      <abilityName>全半角问题</abilityName>
      <candidateList>
        <item>）</item>
      </candidateList>
      <explain>文本全半角错误。</explain>
      <paraID>1FB81EE8</paraID>
      <start>6</start>
      <end>7</end>
      <status>unmodified</status>
      <modifiedWord/>
      <trackRevisions>false</trackRevisions>
    </reviewItem>
    <reviewItem>
      <errorID>e35d8a18-6b3f-4f10-9cc9-ea31165829ed</errorID>
      <errorWord>(</errorWord>
      <group>L1_Format</group>
      <groupName>格式问题</groupName>
      <ability>L2_HalfPunc_CN</ability>
      <abilityName>全半角问题</abilityName>
      <candidateList>
        <item>（</item>
      </candidateList>
      <explain>文本全半角错误。</explain>
      <paraID>5B1D81D7</paraID>
      <start>4</start>
      <end>5</end>
      <status>unmodified</status>
      <modifiedWord/>
      <trackRevisions>false</trackRevisions>
    </reviewItem>
    <reviewItem>
      <errorID>056cc365-6164-4929-b6d6-749418f4ca62</errorID>
      <errorWord>)</errorWord>
      <group>L1_Format</group>
      <groupName>格式问题</groupName>
      <ability>L2_HalfPunc_CN</ability>
      <abilityName>全半角问题</abilityName>
      <candidateList>
        <item>）</item>
      </candidateList>
      <explain>文本全半角错误。</explain>
      <paraID>5B1D81D7</paraID>
      <start>6</start>
      <end>7</end>
      <status>unmodified</status>
      <modifiedWord/>
      <trackRevisions>false</trackRevisions>
    </reviewItem>
    <reviewItem>
      <errorID>1e28b0b2-0177-41be-8dc5-9fc28fb729eb</errorID>
      <errorWord>(</errorWord>
      <group>L1_Format</group>
      <groupName>格式问题</groupName>
      <ability>L2_HalfPunc_CN</ability>
      <abilityName>全半角问题</abilityName>
      <candidateList>
        <item>（</item>
      </candidateList>
      <explain>文本全半角错误。</explain>
      <paraID>7A8846FF</paraID>
      <start>4</start>
      <end>5</end>
      <status>unmodified</status>
      <modifiedWord/>
      <trackRevisions>false</trackRevisions>
    </reviewItem>
    <reviewItem>
      <errorID>be827f03-4fe1-43c5-8ecf-160db55c46a7</errorID>
      <errorWord>)</errorWord>
      <group>L1_Format</group>
      <groupName>格式问题</groupName>
      <ability>L2_HalfPunc_CN</ability>
      <abilityName>全半角问题</abilityName>
      <candidateList>
        <item>）</item>
      </candidateList>
      <explain>文本全半角错误。</explain>
      <paraID>7A8846FF</paraID>
      <start>6</start>
      <end>7</end>
      <status>unmodified</status>
      <modifiedWord/>
      <trackRevisions>false</trackRevisions>
    </reviewItem>
    <reviewItem>
      <errorID>2c5de5ec-e130-4f93-98f0-6dbc48b0e108</errorID>
      <errorWord>(</errorWord>
      <group>L1_Format</group>
      <groupName>格式问题</groupName>
      <ability>L2_HalfPunc_CN</ability>
      <abilityName>全半角问题</abilityName>
      <candidateList>
        <item>（</item>
      </candidateList>
      <explain>文本全半角错误。</explain>
      <paraID>274F54F9</paraID>
      <start>4</start>
      <end>5</end>
      <status>unmodified</status>
      <modifiedWord/>
      <trackRevisions>false</trackRevisions>
    </reviewItem>
    <reviewItem>
      <errorID>0fd4e8ba-69ce-4451-81f5-42b4a790f5ec</errorID>
      <errorWord>)</errorWord>
      <group>L1_Format</group>
      <groupName>格式问题</groupName>
      <ability>L2_HalfPunc_CN</ability>
      <abilityName>全半角问题</abilityName>
      <candidateList>
        <item>）</item>
      </candidateList>
      <explain>文本全半角错误。</explain>
      <paraID>274F54F9</paraID>
      <start>6</start>
      <end>7</end>
      <status>unmodified</status>
      <modifiedWord/>
      <trackRevisions>false</trackRevisions>
    </reviewItem>
    <reviewItem>
      <errorID>40f4e789-99f8-45d5-9e4d-289a8dffcc4d</errorID>
      <errorWord>(</errorWord>
      <group>L1_Format</group>
      <groupName>格式问题</groupName>
      <ability>L2_HalfPunc_CN</ability>
      <abilityName>全半角问题</abilityName>
      <candidateList>
        <item>（</item>
      </candidateList>
      <explain>文本全半角错误。</explain>
      <paraID>1B12E1DA</paraID>
      <start>4</start>
      <end>5</end>
      <status>unmodified</status>
      <modifiedWord/>
      <trackRevisions>false</trackRevisions>
    </reviewItem>
    <reviewItem>
      <errorID>a1411e42-56b2-4172-931d-1fc3913545b8</errorID>
      <errorWord>)</errorWord>
      <group>L1_Format</group>
      <groupName>格式问题</groupName>
      <ability>L2_HalfPunc_CN</ability>
      <abilityName>全半角问题</abilityName>
      <candidateList>
        <item>）</item>
      </candidateList>
      <explain>文本全半角错误。</explain>
      <paraID>1B12E1DA</paraID>
      <start>6</start>
      <end>7</end>
      <status>unmodified</status>
      <modifiedWord/>
      <trackRevisions>false</trackRevisions>
    </reviewItem>
    <reviewItem>
      <errorID>2a233f74-4fdc-4981-b1da-52cd9c1e9029</errorID>
      <errorWord>(</errorWord>
      <group>L1_Format</group>
      <groupName>格式问题</groupName>
      <ability>L2_HalfPunc_CN</ability>
      <abilityName>全半角问题</abilityName>
      <candidateList>
        <item>（</item>
      </candidateList>
      <explain>文本全半角错误。</explain>
      <paraID>1A9B7BB0</paraID>
      <start>4</start>
      <end>5</end>
      <status>unmodified</status>
      <modifiedWord/>
      <trackRevisions>false</trackRevisions>
    </reviewItem>
    <reviewItem>
      <errorID>fabe5bdd-67c3-4c51-bedb-d30a3bd8d804</errorID>
      <errorWord>)</errorWord>
      <group>L1_Format</group>
      <groupName>格式问题</groupName>
      <ability>L2_HalfPunc_CN</ability>
      <abilityName>全半角问题</abilityName>
      <candidateList>
        <item>）</item>
      </candidateList>
      <explain>文本全半角错误。</explain>
      <paraID>1A9B7BB0</paraID>
      <start>6</start>
      <end>7</end>
      <status>unmodified</status>
      <modifiedWord/>
      <trackRevisions>false</trackRevisions>
    </reviewItem>
    <reviewItem>
      <errorID>4d5a54d2-1cc5-4777-b9b4-6b8c4039c531</errorID>
      <errorWord>(</errorWord>
      <group>L1_Format</group>
      <groupName>格式问题</groupName>
      <ability>L2_HalfPunc_CN</ability>
      <abilityName>全半角问题</abilityName>
      <candidateList>
        <item>（</item>
      </candidateList>
      <explain>文本全半角错误。</explain>
      <paraID>7B515D46</paraID>
      <start>4</start>
      <end>5</end>
      <status>unmodified</status>
      <modifiedWord/>
      <trackRevisions>false</trackRevisions>
    </reviewItem>
    <reviewItem>
      <errorID>e9c01ea4-5a99-42c5-91bb-53f018cc8d14</errorID>
      <errorWord>)</errorWord>
      <group>L1_Format</group>
      <groupName>格式问题</groupName>
      <ability>L2_HalfPunc_CN</ability>
      <abilityName>全半角问题</abilityName>
      <candidateList>
        <item>）</item>
      </candidateList>
      <explain>文本全半角错误。</explain>
      <paraID>7B515D46</paraID>
      <start>6</start>
      <end>7</end>
      <status>unmodified</status>
      <modifiedWord/>
      <trackRevisions>false</trackRevisions>
    </reviewItem>
    <reviewItem>
      <errorID>26f948e4-e44f-4f60-bacd-59da522b06fc</errorID>
      <errorWord>(</errorWord>
      <group>L1_Format</group>
      <groupName>格式问题</groupName>
      <ability>L2_HalfPunc_CN</ability>
      <abilityName>全半角问题</abilityName>
      <candidateList>
        <item>（</item>
      </candidateList>
      <explain>文本全半角错误。</explain>
      <paraID>2149B2A0</paraID>
      <start>4</start>
      <end>5</end>
      <status>unmodified</status>
      <modifiedWord/>
      <trackRevisions>false</trackRevisions>
    </reviewItem>
    <reviewItem>
      <errorID>a266c3d6-9945-406d-80b3-573bea13dff0</errorID>
      <errorWord>)</errorWord>
      <group>L1_Format</group>
      <groupName>格式问题</groupName>
      <ability>L2_HalfPunc_CN</ability>
      <abilityName>全半角问题</abilityName>
      <candidateList>
        <item>）</item>
      </candidateList>
      <explain>文本全半角错误。</explain>
      <paraID>2149B2A0</paraID>
      <start>6</start>
      <end>7</end>
      <status>unmodified</status>
      <modifiedWord/>
      <trackRevisions>false</trackRevisions>
    </reviewItem>
    <reviewItem>
      <errorID>030927b4-4c5b-460c-be20-4d8dfd3389f2</errorID>
      <errorWord>(</errorWord>
      <group>L1_Format</group>
      <groupName>格式问题</groupName>
      <ability>L2_HalfPunc_CN</ability>
      <abilityName>全半角问题</abilityName>
      <candidateList>
        <item>（</item>
      </candidateList>
      <explain>文本全半角错误。</explain>
      <paraID>454E704B</paraID>
      <start>4</start>
      <end>5</end>
      <status>unmodified</status>
      <modifiedWord/>
      <trackRevisions>false</trackRevisions>
    </reviewItem>
    <reviewItem>
      <errorID>e9e082ea-3bbc-4a4c-be43-dee73bd2bdcc</errorID>
      <errorWord>)</errorWord>
      <group>L1_Format</group>
      <groupName>格式问题</groupName>
      <ability>L2_HalfPunc_CN</ability>
      <abilityName>全半角问题</abilityName>
      <candidateList>
        <item>）</item>
      </candidateList>
      <explain>文本全半角错误。</explain>
      <paraID>454E704B</paraID>
      <start>6</start>
      <end>7</end>
      <status>unmodified</status>
      <modifiedWord/>
      <trackRevisions>false</trackRevisions>
    </reviewItem>
    <reviewItem>
      <errorID>988696db-b7f5-4b4f-b44f-b0c0fc3acd43</errorID>
      <errorWord>(</errorWord>
      <group>L1_Format</group>
      <groupName>格式问题</groupName>
      <ability>L2_HalfPunc_CN</ability>
      <abilityName>全半角问题</abilityName>
      <candidateList>
        <item>（</item>
      </candidateList>
      <explain>文本全半角错误。</explain>
      <paraID>252EE148</paraID>
      <start>4</start>
      <end>5</end>
      <status>unmodified</status>
      <modifiedWord/>
      <trackRevisions>false</trackRevisions>
    </reviewItem>
    <reviewItem>
      <errorID>477cb742-63de-4398-8cc8-5cf3541a63d9</errorID>
      <errorWord>)</errorWord>
      <group>L1_Format</group>
      <groupName>格式问题</groupName>
      <ability>L2_HalfPunc_CN</ability>
      <abilityName>全半角问题</abilityName>
      <candidateList>
        <item>）</item>
      </candidateList>
      <explain>文本全半角错误。</explain>
      <paraID>252EE148</paraID>
      <start>6</start>
      <end>7</end>
      <status>unmodified</status>
      <modifiedWord/>
      <trackRevisions>false</trackRevisions>
    </reviewItem>
    <reviewItem>
      <errorID>d6c041ae-e259-463a-abeb-b074807054d7</errorID>
      <errorWord>(</errorWord>
      <group>L1_Format</group>
      <groupName>格式问题</groupName>
      <ability>L2_HalfPunc_CN</ability>
      <abilityName>全半角问题</abilityName>
      <candidateList>
        <item>（</item>
      </candidateList>
      <explain>文本全半角错误。</explain>
      <paraID>790CB1A1</paraID>
      <start>4</start>
      <end>5</end>
      <status>unmodified</status>
      <modifiedWord/>
      <trackRevisions>false</trackRevisions>
    </reviewItem>
    <reviewItem>
      <errorID>1178cb81-dce8-41fe-877d-ec873270ff27</errorID>
      <errorWord>)</errorWord>
      <group>L1_Format</group>
      <groupName>格式问题</groupName>
      <ability>L2_HalfPunc_CN</ability>
      <abilityName>全半角问题</abilityName>
      <candidateList>
        <item>）</item>
      </candidateList>
      <explain>文本全半角错误。</explain>
      <paraID>790CB1A1</paraID>
      <start>6</start>
      <end>7</end>
      <status>unmodified</status>
      <modifiedWord/>
      <trackRevisions>false</trackRevisions>
    </reviewItem>
    <reviewItem>
      <errorID>d88e3bc8-d834-4616-829d-574e3de0f896</errorID>
      <errorWord>:</errorWord>
      <group>L1_Format</group>
      <groupName>格式问题</groupName>
      <ability>L2_HalfPunc_CN</ability>
      <abilityName>全半角问题</abilityName>
      <candidateList>
        <item>：</item>
      </candidateList>
      <explain>文本全半角错误。</explain>
      <paraID>244F1CBC</paraID>
      <start>4</start>
      <end>5</end>
      <status>unmodified</status>
      <modifiedWord/>
      <trackRevisions>false</trackRevisions>
    </reviewItem>
    <reviewItem>
      <errorID>4f97696d-9aca-428b-8974-e2bc9ff2f401</errorID>
      <errorWord>(</errorWord>
      <group>L1_Format</group>
      <groupName>格式问题</groupName>
      <ability>L2_HalfPunc_CN</ability>
      <abilityName>全半角问题</abilityName>
      <candidateList>
        <item>（</item>
      </candidateList>
      <explain>文本全半角错误。</explain>
      <paraID>244F1CBC</paraID>
      <start>30</start>
      <end>31</end>
      <status>unmodified</status>
      <modifiedWord/>
      <trackRevisions>false</trackRevisions>
    </reviewItem>
    <reviewItem>
      <errorID>226c0eaf-4087-48e5-bd07-2c72b3c14a7e</errorID>
      <errorWord>)</errorWord>
      <group>L1_Format</group>
      <groupName>格式问题</groupName>
      <ability>L2_HalfPunc_CN</ability>
      <abilityName>全半角问题</abilityName>
      <candidateList>
        <item>）</item>
      </candidateList>
      <explain>文本全半角错误。</explain>
      <paraID>244F1CBC</paraID>
      <start>47</start>
      <end>48</end>
      <status>unmodified</status>
      <modifiedWord/>
      <trackRevisions>false</trackRevisions>
    </reviewItem>
    <reviewItem>
      <errorID>31294876-68ef-4731-afdf-d6631dd2dc6d</errorID>
      <errorWord>;</errorWord>
      <group>L1_Format</group>
      <groupName>格式问题</groupName>
      <ability>L2_HalfPunc_CN</ability>
      <abilityName>全半角问题</abilityName>
      <candidateList>
        <item>；</item>
      </candidateList>
      <explain>文本全半角错误。</explain>
      <paraID>244F1CBC</paraID>
      <start>78</start>
      <end>79</end>
      <status>unmodified</status>
      <modifiedWord/>
      <trackRevisions>false</trackRevisions>
    </reviewItem>
    <reviewItem>
      <errorID>71f339b2-4646-4bb3-857d-71ebcaee1738</errorID>
      <errorWord>须</errorWord>
      <group>L1_Word</group>
      <groupName>字词问题</groupName>
      <ability>L2_Typo</ability>
      <abilityName>字词错误</abilityName>
      <candidateList>
        <item>需</item>
      </candidateList>
      <explain>存在发音相同字词的误用。</explain>
      <paraID>244F1CBC</paraID>
      <start>84</start>
      <end>85</end>
      <status>unmodified</status>
      <modifiedWord/>
      <trackRevisions>false</trackRevisions>
    </reviewItem>
    <reviewItem>
      <errorID>5ca02e3d-33f3-4cb4-8d24-18f696a19aef</errorID>
      <errorWord>法律、法规</errorWord>
      <group>L1_Word</group>
      <groupName>字词问题</groupName>
      <ability>L2_Typo</ability>
      <abilityName>字词错误</abilityName>
      <candidateList>
        <item>法律法规</item>
      </candidateList>
      <explain/>
      <paraID> F28571F</paraID>
      <start>43</start>
      <end>48</end>
      <status>unmodified</status>
      <modifiedWord/>
      <trackRevisions>false</trackRevisions>
    </reviewItem>
    <reviewItem>
      <errorID>016cc9cd-59dc-4cd6-82bb-9f10011eef45</errorID>
      <errorWord>(</errorWord>
      <group>L1_Format</group>
      <groupName>格式问题</groupName>
      <ability>L2_HalfPunc_CN</ability>
      <abilityName>全半角问题</abilityName>
      <candidateList>
        <item>（</item>
      </candidateList>
      <explain>文本全半角错误。</explain>
      <paraID>5FA4DA20</paraID>
      <start>5</start>
      <end>6</end>
      <status>unmodified</status>
      <modifiedWord/>
      <trackRevisions>false</trackRevisions>
    </reviewItem>
    <reviewItem>
      <errorID>aed3ba67-62cc-40c2-b308-a264af777968</errorID>
      <errorWord>)</errorWord>
      <group>L1_Format</group>
      <groupName>格式问题</groupName>
      <ability>L2_HalfPunc_CN</ability>
      <abilityName>全半角问题</abilityName>
      <candidateList>
        <item>）</item>
      </candidateList>
      <explain>文本全半角错误。</explain>
      <paraID>5FA4DA20</paraID>
      <start>8</start>
      <end>9</end>
      <status>unmodified</status>
      <modifiedWord/>
      <trackRevisions>false</trackRevisions>
    </reviewItem>
    <reviewItem>
      <errorID>d971a6e4-8ded-4345-8c6f-a36361ce1db7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218EED66</paraID>
      <start>103</start>
      <end>106</end>
      <status>unmodified</status>
      <modifiedWord/>
      <trackRevisions>false</trackRevisions>
    </reviewItem>
    <reviewItem>
      <errorID>2f36225c-d039-47b7-9403-ab660792c7cf</errorID>
      <errorWord>二项</errorWord>
      <group>L1_Word</group>
      <groupName>字词问题</groupName>
      <ability>L2_Typo</ability>
      <abilityName>字词错误</abilityName>
      <candidateList>
        <item>两项</item>
      </candidateList>
      <explain/>
      <paraID>218EED66</paraID>
      <start>242</start>
      <end>244</end>
      <status>unmodified</status>
      <modifiedWord/>
      <trackRevisions>false</trackRevisions>
    </reviewItem>
    <reviewItem>
      <errorID>3bcd4fdb-b2a2-4df6-96d7-690a0f8667cf</errorID>
      <errorWord>II</errorWord>
      <group>L1_Knowledge</group>
      <groupName>知识性问题</groupName>
      <ability>L2_Knowledge</ability>
      <abilityName>其他知识</abilityName>
      <candidateList>
        <item>Ⅱ</item>
      </candidateList>
      <explain>中文环境下罗马数字格式错误。</explain>
      <paraID>7191829D</paraID>
      <start>0</start>
      <end>2</end>
      <status>unmodified</status>
      <modifiedWord/>
      <trackRevisions>false</trackRevisions>
    </reviewItem>
    <reviewItem>
      <errorID>05a4b3ef-2a8d-4cb3-ada5-72349e951d55</errorID>
      <errorWord>II</errorWord>
      <group>L1_Knowledge</group>
      <groupName>知识性问题</groupName>
      <ability>L2_Knowledge</ability>
      <abilityName>其他知识</abilityName>
      <candidateList>
        <item>Ⅱ</item>
      </candidateList>
      <explain>中文环境下罗马数字格式错误。</explain>
      <paraID>693932C0</paraID>
      <start>0</start>
      <end>2</end>
      <status>unmodified</status>
      <modifiedWord/>
      <trackRevisions>false</trackRevisions>
    </reviewItem>
    <reviewItem>
      <errorID>7b6994a2-3854-4e1a-a962-56412379e50c</errorID>
      <errorWord>II</errorWord>
      <group>L1_Knowledge</group>
      <groupName>知识性问题</groupName>
      <ability>L2_Knowledge</ability>
      <abilityName>其他知识</abilityName>
      <candidateList>
        <item>Ⅱ</item>
      </candidateList>
      <explain>中文环境下罗马数字格式错误。</explain>
      <paraID> 8E2EC22</paraID>
      <start>0</start>
      <end>2</end>
      <status>unmodified</status>
      <modifiedWord/>
      <trackRevisions>false</trackRevisions>
    </reviewItem>
    <reviewItem>
      <errorID>907d5825-e901-48f7-87b5-c1ba2bd1a31c</errorID>
      <errorWord>II</errorWord>
      <group>L1_Knowledge</group>
      <groupName>知识性问题</groupName>
      <ability>L2_Knowledge</ability>
      <abilityName>其他知识</abilityName>
      <candidateList>
        <item>Ⅱ</item>
      </candidateList>
      <explain>中文环境下罗马数字格式错误。</explain>
      <paraID>51D8235B</paraID>
      <start>0</start>
      <end>2</end>
      <status>unmodified</status>
      <modifiedWord/>
      <trackRevisions>false</trackRevisions>
    </reviewItem>
    <reviewItem>
      <errorID>7b98db08-6489-4460-9751-cb15f908cdf3</errorID>
      <errorWord>II</errorWord>
      <group>L1_Knowledge</group>
      <groupName>知识性问题</groupName>
      <ability>L2_Knowledge</ability>
      <abilityName>其他知识</abilityName>
      <candidateList>
        <item>Ⅱ</item>
      </candidateList>
      <explain>中文环境下罗马数字格式错误。</explain>
      <paraID>1D590DA0</paraID>
      <start>0</start>
      <end>2</end>
      <status>unmodified</status>
      <modifiedWord/>
      <trackRevisions>false</trackRevisions>
    </reviewItem>
    <reviewItem>
      <errorID>a399dd8c-7964-4139-98e7-55edab4c6388</errorID>
      <errorWord>II</errorWord>
      <group>L1_Knowledge</group>
      <groupName>知识性问题</groupName>
      <ability>L2_Knowledge</ability>
      <abilityName>其他知识</abilityName>
      <candidateList>
        <item>Ⅱ</item>
      </candidateList>
      <explain>中文环境下罗马数字格式错误。</explain>
      <paraID>616E6415</paraID>
      <start>0</start>
      <end>2</end>
      <status>unmodified</status>
      <modifiedWord/>
      <trackRevisions>false</trackRevisions>
    </reviewItem>
    <reviewItem>
      <errorID>6b92694d-56a9-433e-aeaf-97857a568d30</errorID>
      <errorWord>II</errorWord>
      <group>L1_Knowledge</group>
      <groupName>知识性问题</groupName>
      <ability>L2_Knowledge</ability>
      <abilityName>其他知识</abilityName>
      <candidateList>
        <item>Ⅱ</item>
      </candidateList>
      <explain>中文环境下罗马数字格式错误。</explain>
      <paraID>39B0FE58</paraID>
      <start>0</start>
      <end>2</end>
      <status>unmodified</status>
      <modifiedWord/>
      <trackRevisions>false</trackRevisions>
    </reviewItem>
    <reviewItem>
      <errorID>83fb4beb-e790-4803-8c56-2030928bb2e2</errorID>
      <errorWord>(</errorWord>
      <group>L1_Format</group>
      <groupName>格式问题</groupName>
      <ability>L2_HalfPunc_CN</ability>
      <abilityName>全半角问题</abilityName>
      <candidateList>
        <item>（</item>
      </candidateList>
      <explain>文本全半角错误。</explain>
      <paraID>34FB7A22</paraID>
      <start>0</start>
      <end>1</end>
      <status>unmodified</status>
      <modifiedWord/>
      <trackRevisions>false</trackRevisions>
    </reviewItem>
    <reviewItem>
      <errorID>b85611f7-dad1-4a29-a092-387d61241aa3</errorID>
      <errorWord>)</errorWord>
      <group>L1_Format</group>
      <groupName>格式问题</groupName>
      <ability>L2_HalfPunc_CN</ability>
      <abilityName>全半角问题</abilityName>
      <candidateList>
        <item>）</item>
      </candidateList>
      <explain>文本全半角错误。</explain>
      <paraID>34FB7A22</paraID>
      <start>21</start>
      <end>22</end>
      <status>unmodified</status>
      <modifiedWord/>
      <trackRevisions>false</trackRevisions>
    </reviewItem>
    <reviewItem>
      <errorID>3a7b2057-4399-4d49-bbfd-f5701345b240</errorID>
      <errorWord>中</errorWord>
      <group>L1_Word</group>
      <groupName>字词问题</groupName>
      <ability>L2_Typo</ability>
      <abilityName>字词错误</abilityName>
      <candidateList>
        <item>中国</item>
      </candidateList>
      <explain/>
      <paraID>2C84912E</paraID>
      <start>0</start>
      <end>1</end>
      <status>unmodified</status>
      <modifiedWord/>
      <trackRevisions>false</trackRevisions>
    </reviewItem>
    <reviewItem>
      <errorID>3f35d575-ea23-4523-8360-b41bc47bf630</errorID>
      <errorWord>(</errorWord>
      <group>L1_Format</group>
      <groupName>格式问题</groupName>
      <ability>L2_HalfPunc_CN</ability>
      <abilityName>全半角问题</abilityName>
      <candidateList>
        <item>（</item>
      </candidateList>
      <explain>文本全半角错误。</explain>
      <paraID>7F819C23</paraID>
      <start>14</start>
      <end>15</end>
      <status>unmodified</status>
      <modifiedWord/>
      <trackRevisions>false</trackRevisions>
    </reviewItem>
    <reviewItem>
      <errorID>d28f4bd3-6a92-4be5-bb2b-39b34d6f5011</errorID>
      <errorWord>:</errorWord>
      <group>L1_Format</group>
      <groupName>格式问题</groupName>
      <ability>L2_HalfPunc_CN</ability>
      <abilityName>全半角问题</abilityName>
      <candidateList>
        <item>：</item>
      </candidateList>
      <explain>文本全半角错误。</explain>
      <paraID>4BFE740A</paraID>
      <start>17</start>
      <end>18</end>
      <status>unmodified</status>
      <modifiedWord/>
      <trackRevisions>false</trackRevisions>
    </reviewItem>
    <reviewItem>
      <errorID>5d84f4d2-32e6-485f-9412-5e3f5ad7142b</errorID>
      <errorWord>作</errorWord>
      <group>L1_Word</group>
      <groupName>字词问题</groupName>
      <ability>L2_Typo</ability>
      <abilityName>字词错误</abilityName>
      <candidateList>
        <item>做</item>
      </candidateList>
      <explain>存在发音相同字词的误用。</explain>
      <paraID>11ABB1C2</paraID>
      <start>4</start>
      <end>5</end>
      <status>unmodified</status>
      <modifiedWord/>
      <trackRevisions>false</trackRevisions>
    </reviewItem>
    <reviewItem>
      <errorID>18db8336-f4c0-425e-b24f-b4d04558c88f</errorID>
      <errorWord>作</errorWord>
      <group>L1_Word</group>
      <groupName>字词问题</groupName>
      <ability>L2_Typo</ability>
      <abilityName>字词错误</abilityName>
      <candidateList>
        <item>做</item>
      </candidateList>
      <explain>存在发音相同字词的误用。</explain>
      <paraID>7C80C3BF</paraID>
      <start>4</start>
      <end>5</end>
      <status>unmodified</status>
      <modifiedWord/>
      <trackRevisions>false</trackRevisions>
    </reviewItem>
    <reviewItem>
      <errorID>a6e91ace-6461-4ad6-af9c-95f2333c8abe</errorID>
      <errorWord>作</errorWord>
      <group>L1_Word</group>
      <groupName>字词问题</groupName>
      <ability>L2_Typo</ability>
      <abilityName>字词错误</abilityName>
      <candidateList>
        <item>做</item>
      </candidateList>
      <explain>存在发音相同字词的误用。</explain>
      <paraID>6EE82064</paraID>
      <start>3</start>
      <end>4</end>
      <status>unmodified</status>
      <modifiedWord/>
      <trackRevisions>false</trackRevisions>
    </reviewItem>
    <reviewItem>
      <errorID>38164f05-9b6f-427a-bc3a-097f246de17d</errorID>
      <errorWord>作</errorWord>
      <group>L1_Word</group>
      <groupName>字词问题</groupName>
      <ability>L2_Typo</ability>
      <abilityName>字词错误</abilityName>
      <candidateList>
        <item>做</item>
      </candidateList>
      <explain>存在发音相同字词的误用。</explain>
      <paraID>69C3D900</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customXml/itemProps3.xml><?xml version="1.0" encoding="utf-8"?>
<ds:datastoreItem xmlns:ds="http://schemas.openxmlformats.org/officeDocument/2006/customXml" ds:itemID="{78b99077-c708-4794-af5a-0f5d81b67874}">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98</Pages>
  <Words>9671</Words>
  <Characters>11150</Characters>
  <Lines>1626</Lines>
  <Paragraphs>1261</Paragraphs>
  <TotalTime>40</TotalTime>
  <ScaleCrop>false</ScaleCrop>
  <LinksUpToDate>false</LinksUpToDate>
  <CharactersWithSpaces>11333</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柳州市政府集中采购中心</dc:creator>
  <cp:lastModifiedBy>欣泽</cp:lastModifiedBy>
  <cp:lastPrinted>2018-11-29T07:27:00Z</cp:lastPrinted>
  <dcterms:modified xsi:type="dcterms:W3CDTF">2026-07-31T00:44:42Z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03A920C40D1549C297CE4334BEE71050</vt:lpwstr>
  </property>
  <property fmtid="{D5CDD505-2E9C-101B-9397-08002B2CF9AE}" pid="4" name="KSOTemplateDocerSaveRecord">
    <vt:lpwstr>eyJoZGlkIjoiZjNlYjhhNDJjMTY5M2M2ZTIyY2MwYTYzYzE0NjgzYjMiLCJ1c2VySWQiOiI0NzEyMDA2MTYifQ==</vt:lpwstr>
  </property>
</Properties>
</file>