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eastAsia="仿宋_GB2312" w:asciiTheme="minorHAnsi" w:hAnsiTheme="minorHAnsi"/>
          <w:sz w:val="44"/>
          <w:szCs w:val="44"/>
          <w:lang w:val="en-GB"/>
        </w:rPr>
      </w:pP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pPr>
        <w:spacing w:line="600" w:lineRule="exact"/>
        <w:jc w:val="center"/>
        <w:rPr>
          <w:b/>
          <w:color w:val="FF0000"/>
          <w:sz w:val="44"/>
          <w:szCs w:val="44"/>
        </w:rPr>
      </w:pPr>
    </w:p>
    <w:p>
      <w:pPr>
        <w:spacing w:line="600" w:lineRule="exact"/>
        <w:rPr>
          <w:b/>
          <w:sz w:val="44"/>
          <w:szCs w:val="44"/>
        </w:rPr>
      </w:pPr>
    </w:p>
    <w:p>
      <w:pPr>
        <w:spacing w:line="800" w:lineRule="exact"/>
        <w:ind w:left="907" w:leftChars="432"/>
        <w:jc w:val="left"/>
        <w:rPr>
          <w:rFonts w:hint="eastAsia" w:ascii="楷体" w:hAnsi="楷体" w:eastAsia="楷体"/>
          <w:b/>
          <w:sz w:val="44"/>
          <w:szCs w:val="44"/>
          <w:lang w:val="en-GB" w:eastAsia="zh-CN"/>
        </w:rPr>
      </w:pPr>
      <w:r>
        <w:rPr>
          <w:rFonts w:hint="eastAsia" w:ascii="楷体" w:hAnsi="楷体" w:eastAsia="楷体"/>
          <w:b/>
          <w:sz w:val="44"/>
          <w:szCs w:val="44"/>
        </w:rPr>
        <w:t>项目名称：</w:t>
      </w:r>
      <w:r>
        <w:rPr>
          <w:rFonts w:hint="eastAsia" w:ascii="楷体" w:hAnsi="楷体" w:eastAsia="楷体"/>
          <w:b/>
          <w:color w:val="000000"/>
          <w:sz w:val="44"/>
          <w:szCs w:val="44"/>
          <w:lang w:eastAsia="zh-CN"/>
        </w:rPr>
        <w:t>中小学礼堂椅采购</w:t>
      </w:r>
    </w:p>
    <w:p>
      <w:pPr>
        <w:spacing w:line="800" w:lineRule="exact"/>
        <w:ind w:left="907" w:leftChars="432"/>
        <w:jc w:val="left"/>
        <w:rPr>
          <w:rFonts w:hint="eastAsia" w:ascii="楷体" w:hAnsi="楷体" w:eastAsia="楷体"/>
          <w:b/>
          <w:sz w:val="44"/>
          <w:szCs w:val="44"/>
          <w:lang w:val="en-GB" w:eastAsia="zh-CN"/>
        </w:rPr>
      </w:pPr>
      <w:r>
        <w:rPr>
          <w:rFonts w:hint="eastAsia" w:ascii="楷体" w:hAnsi="楷体" w:eastAsia="楷体"/>
          <w:b/>
          <w:sz w:val="44"/>
          <w:szCs w:val="44"/>
        </w:rPr>
        <w:t>项目编号：</w:t>
      </w:r>
      <w:r>
        <w:rPr>
          <w:rFonts w:hint="eastAsia" w:ascii="楷体" w:hAnsi="楷体" w:eastAsia="楷体"/>
          <w:b/>
          <w:color w:val="000000"/>
          <w:sz w:val="44"/>
          <w:szCs w:val="44"/>
          <w:lang w:eastAsia="zh-CN"/>
        </w:rPr>
        <w:t>LZZC2026-G1-990407-LZSZ</w:t>
      </w:r>
    </w:p>
    <w:p>
      <w:pPr>
        <w:spacing w:line="800" w:lineRule="exact"/>
        <w:jc w:val="left"/>
        <w:rPr>
          <w:rFonts w:hint="eastAsia" w:ascii="楷体" w:hAnsi="楷体" w:eastAsia="楷体"/>
          <w:b/>
          <w:sz w:val="44"/>
          <w:szCs w:val="44"/>
        </w:rPr>
      </w:pPr>
    </w:p>
    <w:p>
      <w:pPr>
        <w:spacing w:line="800" w:lineRule="exact"/>
        <w:ind w:firstLine="1988" w:firstLineChars="450"/>
        <w:jc w:val="left"/>
        <w:rPr>
          <w:rFonts w:hint="eastAsia" w:ascii="楷体" w:hAnsi="楷体" w:eastAsia="楷体"/>
          <w:b/>
          <w:color w:val="auto"/>
          <w:sz w:val="44"/>
          <w:szCs w:val="44"/>
          <w:lang w:val="en-GB"/>
        </w:rPr>
      </w:pPr>
      <w:r>
        <w:rPr>
          <w:rFonts w:hint="eastAsia" w:ascii="楷体" w:hAnsi="楷体" w:eastAsia="楷体"/>
          <w:b/>
          <w:sz w:val="44"/>
          <w:szCs w:val="44"/>
        </w:rPr>
        <w:t>采购人</w:t>
      </w:r>
      <w:r>
        <w:rPr>
          <w:rFonts w:hint="eastAsia" w:ascii="楷体" w:hAnsi="楷体" w:eastAsia="楷体"/>
          <w:b/>
          <w:color w:val="auto"/>
          <w:sz w:val="44"/>
          <w:szCs w:val="44"/>
        </w:rPr>
        <w:t>：</w:t>
      </w:r>
      <w:r>
        <w:rPr>
          <w:rFonts w:ascii="楷体" w:hAnsi="楷体" w:eastAsia="楷体"/>
          <w:b/>
          <w:color w:val="auto"/>
          <w:sz w:val="44"/>
          <w:szCs w:val="44"/>
        </w:rPr>
        <w:t>柳州市教学设备供应站</w:t>
      </w:r>
    </w:p>
    <w:p>
      <w:pPr>
        <w:spacing w:line="800" w:lineRule="exact"/>
        <w:ind w:firstLine="658" w:firstLineChars="149"/>
        <w:jc w:val="left"/>
        <w:rPr>
          <w:rFonts w:hint="eastAsia" w:ascii="楷体" w:hAnsi="楷体" w:eastAsia="楷体"/>
          <w:b/>
          <w:color w:val="auto"/>
          <w:sz w:val="44"/>
          <w:szCs w:val="44"/>
        </w:rPr>
      </w:pPr>
      <w:r>
        <w:rPr>
          <w:rFonts w:hint="eastAsia" w:ascii="楷体" w:hAnsi="楷体" w:eastAsia="楷体"/>
          <w:b/>
          <w:color w:val="auto"/>
          <w:sz w:val="44"/>
          <w:szCs w:val="44"/>
        </w:rPr>
        <w:t>采购代理机构：柳州市政府集中采购中心</w:t>
      </w:r>
    </w:p>
    <w:p>
      <w:pPr>
        <w:spacing w:line="600" w:lineRule="exact"/>
        <w:jc w:val="left"/>
        <w:rPr>
          <w:rFonts w:hint="eastAsia" w:ascii="楷体" w:hAnsi="楷体" w:eastAsia="楷体"/>
          <w:b/>
          <w:color w:val="auto"/>
          <w:sz w:val="44"/>
          <w:szCs w:val="44"/>
        </w:rPr>
      </w:pPr>
    </w:p>
    <w:p>
      <w:pPr>
        <w:spacing w:line="600" w:lineRule="exact"/>
        <w:jc w:val="center"/>
        <w:rPr>
          <w:rFonts w:hint="eastAsia" w:ascii="楷体" w:hAnsi="楷体" w:eastAsia="楷体"/>
          <w:b/>
          <w:color w:val="auto"/>
          <w:sz w:val="44"/>
          <w:szCs w:val="44"/>
        </w:rPr>
      </w:pPr>
      <w:r>
        <w:rPr>
          <w:rFonts w:ascii="楷体" w:hAnsi="楷体" w:eastAsia="楷体"/>
          <w:b/>
          <w:color w:val="auto"/>
          <w:sz w:val="44"/>
          <w:szCs w:val="44"/>
        </w:rPr>
        <w:t>2026年</w:t>
      </w:r>
      <w:r>
        <w:rPr>
          <w:rFonts w:hint="eastAsia" w:ascii="楷体" w:hAnsi="楷体" w:eastAsia="楷体"/>
          <w:b/>
          <w:color w:val="auto"/>
          <w:sz w:val="44"/>
          <w:szCs w:val="44"/>
          <w:lang w:val="en-US" w:eastAsia="zh-CN"/>
        </w:rPr>
        <w:t>7</w:t>
      </w:r>
      <w:r>
        <w:rPr>
          <w:rFonts w:ascii="楷体" w:hAnsi="楷体" w:eastAsia="楷体"/>
          <w:b/>
          <w:color w:val="auto"/>
          <w:sz w:val="44"/>
          <w:szCs w:val="44"/>
        </w:rPr>
        <w:t>月</w:t>
      </w:r>
      <w:r>
        <w:rPr>
          <w:rFonts w:hint="eastAsia" w:ascii="楷体" w:hAnsi="楷体" w:eastAsia="楷体"/>
          <w:b/>
          <w:color w:val="auto"/>
          <w:sz w:val="44"/>
          <w:szCs w:val="44"/>
          <w:lang w:val="en-US" w:eastAsia="zh-CN"/>
        </w:rPr>
        <w:t>13</w:t>
      </w:r>
      <w:r>
        <w:rPr>
          <w:rFonts w:ascii="楷体" w:hAnsi="楷体" w:eastAsia="楷体"/>
          <w:b/>
          <w:color w:val="auto"/>
          <w:sz w:val="44"/>
          <w:szCs w:val="44"/>
        </w:rPr>
        <w:t>日</w:t>
      </w:r>
    </w:p>
    <w:p>
      <w:pPr>
        <w:widowControl/>
        <w:jc w:val="left"/>
        <w:rPr>
          <w:rFonts w:hint="eastAsia" w:ascii="楷体" w:hAnsi="楷体" w:eastAsia="楷体"/>
          <w:b/>
          <w:sz w:val="44"/>
          <w:szCs w:val="44"/>
        </w:rPr>
      </w:pPr>
    </w:p>
    <w:p>
      <w:pPr>
        <w:spacing w:line="600" w:lineRule="exact"/>
        <w:jc w:val="center"/>
        <w:rPr>
          <w:rFonts w:hint="eastAsia" w:ascii="楷体" w:hAnsi="楷体" w:eastAsia="楷体"/>
          <w:b/>
          <w:sz w:val="44"/>
          <w:szCs w:val="44"/>
        </w:rPr>
      </w:pPr>
    </w:p>
    <w:p>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pPr>
        <w:spacing w:line="360" w:lineRule="auto"/>
        <w:jc w:val="center"/>
        <w:rPr>
          <w:b/>
          <w:sz w:val="52"/>
          <w:szCs w:val="52"/>
        </w:rPr>
      </w:pPr>
    </w:p>
    <w:p>
      <w:pPr>
        <w:spacing w:line="360" w:lineRule="auto"/>
        <w:jc w:val="center"/>
        <w:rPr>
          <w:b/>
          <w:sz w:val="52"/>
          <w:szCs w:val="52"/>
        </w:rPr>
      </w:pPr>
      <w:r>
        <w:rPr>
          <w:rFonts w:hint="eastAsia"/>
          <w:b/>
          <w:sz w:val="52"/>
          <w:szCs w:val="52"/>
        </w:rPr>
        <w:t>目  录</w:t>
      </w:r>
    </w:p>
    <w:p>
      <w:pPr>
        <w:spacing w:line="360" w:lineRule="auto"/>
        <w:jc w:val="center"/>
        <w:rPr>
          <w:b/>
          <w:sz w:val="52"/>
          <w:szCs w:val="52"/>
        </w:rPr>
      </w:pP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_Toc26360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_Toc26360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_Toc2916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_Toc2916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_Toc5466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_Toc5466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_Toc5755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_Toc5755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_Toc26620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_Toc26620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_Toc7932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_Toc7932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16"/>
        </w:tabs>
        <w:spacing w:line="360" w:lineRule="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p/>
    <w:p/>
    <w:p/>
    <w:p/>
    <w:p/>
    <w:p/>
    <w:p/>
    <w:p/>
    <w:p/>
    <w:p/>
    <w:p>
      <w:pPr>
        <w:widowControl/>
        <w:jc w:val="left"/>
      </w:pPr>
    </w:p>
    <w:p/>
    <w:p/>
    <w:p>
      <w:pPr>
        <w:sectPr>
          <w:headerReference r:id="rId5" w:type="default"/>
          <w:footerReference r:id="rId6" w:type="default"/>
          <w:pgSz w:w="11906" w:h="16838"/>
          <w:pgMar w:top="1440" w:right="1440" w:bottom="1440" w:left="1440" w:header="851" w:footer="992" w:gutter="0"/>
          <w:cols w:space="720" w:num="1"/>
          <w:docGrid w:linePitch="312" w:charSpace="0"/>
        </w:sectPr>
      </w:pPr>
    </w:p>
    <w:p>
      <w:pPr>
        <w:rPr>
          <w:lang w:val="en-GB"/>
        </w:rPr>
      </w:pPr>
    </w:p>
    <w:p>
      <w:pPr>
        <w:pStyle w:val="3"/>
        <w:spacing w:line="276" w:lineRule="auto"/>
        <w:jc w:val="center"/>
        <w:rPr>
          <w:sz w:val="32"/>
          <w:szCs w:val="32"/>
        </w:rPr>
      </w:pPr>
      <w:bookmarkStart w:id="0" w:name="_Toc29306"/>
      <w:bookmarkStart w:id="1" w:name="_Toc26143"/>
      <w:bookmarkStart w:id="2" w:name="_Toc26360"/>
      <w:bookmarkStart w:id="3" w:name="_Toc25765"/>
      <w:bookmarkStart w:id="4" w:name="_Toc9388"/>
      <w:r>
        <w:rPr>
          <w:rFonts w:hint="eastAsia"/>
          <w:sz w:val="32"/>
          <w:szCs w:val="32"/>
        </w:rPr>
        <w:t>第一章 公开招标公告</w:t>
      </w:r>
      <w:bookmarkEnd w:id="0"/>
      <w:bookmarkEnd w:id="1"/>
      <w:bookmarkEnd w:id="2"/>
      <w:bookmarkEnd w:id="3"/>
      <w:bookmarkEnd w:id="4"/>
    </w:p>
    <w:p>
      <w:pPr>
        <w:pStyle w:val="4"/>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right="-21" w:rightChars="-10" w:firstLine="555"/>
        <w:rPr>
          <w:rFonts w:ascii="仿宋_GB2312" w:eastAsia="仿宋_GB2312"/>
          <w:sz w:val="28"/>
          <w:szCs w:val="28"/>
          <w:u w:val="single"/>
        </w:rPr>
      </w:pPr>
      <w:bookmarkStart w:id="5" w:name="_Hlk50568865"/>
      <w:r>
        <w:rPr>
          <w:rFonts w:hint="eastAsia" w:ascii="仿宋_GB2312" w:eastAsia="仿宋_GB2312"/>
          <w:sz w:val="28"/>
          <w:szCs w:val="28"/>
          <w:lang w:eastAsia="zh-CN"/>
        </w:rPr>
        <w:t>中小学礼堂椅采购</w:t>
      </w:r>
      <w:r>
        <w:rPr>
          <w:rFonts w:hint="eastAsia" w:ascii="仿宋_GB2312" w:eastAsia="仿宋_GB2312"/>
          <w:sz w:val="28"/>
          <w:szCs w:val="28"/>
        </w:rPr>
        <w:t>项目的潜在</w:t>
      </w:r>
      <w:bookmarkStart w:id="6" w:name="_Hlk93681477"/>
      <w:r>
        <w:rPr>
          <w:rFonts w:hint="eastAsia" w:ascii="仿宋_GB2312" w:eastAsia="仿宋_GB2312"/>
          <w:sz w:val="28"/>
          <w:szCs w:val="28"/>
        </w:rPr>
        <w:t>投标人应在</w:t>
      </w:r>
      <w:bookmarkEnd w:id="6"/>
      <w:r>
        <w:rPr>
          <w:rFonts w:hint="eastAsia" w:ascii="仿宋_GB2312" w:eastAsia="仿宋_GB2312"/>
          <w:sz w:val="28"/>
          <w:szCs w:val="28"/>
        </w:rPr>
        <w:t>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3</w:t>
      </w:r>
      <w:r>
        <w:rPr>
          <w:rFonts w:ascii="仿宋_GB2312" w:eastAsia="仿宋_GB2312"/>
          <w:sz w:val="28"/>
          <w:szCs w:val="28"/>
        </w:rPr>
        <w:t>日 09:20</w:t>
      </w:r>
      <w:r>
        <w:rPr>
          <w:rFonts w:hint="eastAsia" w:ascii="仿宋_GB2312" w:eastAsia="仿宋_GB2312"/>
          <w:sz w:val="28"/>
          <w:szCs w:val="28"/>
        </w:rPr>
        <w:t>（北京时间）前</w:t>
      </w:r>
      <w:bookmarkEnd w:id="5"/>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pPr>
        <w:spacing w:line="400" w:lineRule="exact"/>
        <w:ind w:right="-21" w:rightChars="-10" w:firstLine="562" w:firstLineChars="200"/>
        <w:rPr>
          <w:rFonts w:hint="eastAsia" w:ascii="黑体" w:hAnsi="黑体" w:eastAsia="黑体" w:cs="黑体"/>
          <w:b/>
          <w:bCs/>
          <w:sz w:val="28"/>
          <w:szCs w:val="28"/>
        </w:rPr>
      </w:pPr>
      <w:bookmarkStart w:id="7" w:name="_Hlk53504521"/>
      <w:r>
        <w:rPr>
          <w:rFonts w:hint="eastAsia" w:ascii="黑体" w:hAnsi="黑体" w:eastAsia="黑体" w:cs="黑体"/>
          <w:b/>
          <w:bCs/>
          <w:sz w:val="28"/>
          <w:szCs w:val="28"/>
        </w:rPr>
        <w:t>一、项目基本情况</w:t>
      </w:r>
    </w:p>
    <w:bookmarkEnd w:id="7"/>
    <w:p>
      <w:pPr>
        <w:pStyle w:val="74"/>
        <w:spacing w:line="400" w:lineRule="exact"/>
        <w:ind w:right="-21" w:rightChars="-10" w:firstLine="560"/>
        <w:rPr>
          <w:rFonts w:hint="eastAsia" w:ascii="仿宋_GB2312" w:eastAsia="仿宋_GB2312"/>
          <w:sz w:val="28"/>
          <w:szCs w:val="28"/>
          <w:lang w:eastAsia="zh-CN"/>
        </w:rPr>
      </w:pPr>
      <w:r>
        <w:rPr>
          <w:rFonts w:hint="eastAsia" w:ascii="仿宋_GB2312" w:eastAsia="仿宋_GB2312"/>
          <w:sz w:val="28"/>
          <w:szCs w:val="28"/>
        </w:rPr>
        <w:t>项目编号：</w:t>
      </w:r>
      <w:bookmarkStart w:id="149" w:name="_GoBack"/>
      <w:r>
        <w:rPr>
          <w:rFonts w:hint="eastAsia" w:ascii="仿宋_GB2312" w:eastAsia="仿宋_GB2312"/>
          <w:sz w:val="28"/>
          <w:szCs w:val="28"/>
          <w:lang w:eastAsia="zh-CN"/>
        </w:rPr>
        <w:t>LZZC2026-G1-990407-LZSZ</w:t>
      </w:r>
    </w:p>
    <w:bookmarkEnd w:id="149"/>
    <w:p>
      <w:pPr>
        <w:pStyle w:val="74"/>
        <w:spacing w:line="400" w:lineRule="exact"/>
        <w:ind w:right="-21" w:rightChars="-10" w:firstLine="560"/>
        <w:rPr>
          <w:rFonts w:hint="eastAsia" w:ascii="仿宋_GB2312" w:eastAsia="仿宋_GB2312"/>
          <w:sz w:val="28"/>
          <w:szCs w:val="28"/>
          <w:lang w:eastAsia="zh-CN"/>
        </w:rPr>
      </w:pPr>
      <w:r>
        <w:rPr>
          <w:rFonts w:hint="eastAsia" w:ascii="仿宋_GB2312" w:eastAsia="仿宋_GB2312"/>
          <w:sz w:val="28"/>
          <w:szCs w:val="28"/>
        </w:rPr>
        <w:t>项目名称：</w:t>
      </w:r>
      <w:r>
        <w:rPr>
          <w:rFonts w:hint="eastAsia" w:ascii="仿宋_GB2312" w:eastAsia="仿宋_GB2312"/>
          <w:sz w:val="28"/>
          <w:szCs w:val="28"/>
          <w:lang w:eastAsia="zh-CN"/>
        </w:rPr>
        <w:t>中小学礼堂椅采购</w:t>
      </w:r>
    </w:p>
    <w:p>
      <w:pPr>
        <w:pStyle w:val="74"/>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8" w:name="_Hlk50568912"/>
      <w:r>
        <w:rPr>
          <w:rFonts w:hint="eastAsia" w:ascii="仿宋_GB2312" w:eastAsia="仿宋_GB2312"/>
          <w:sz w:val="28"/>
          <w:szCs w:val="28"/>
        </w:rPr>
        <w:t>（元）</w:t>
      </w:r>
      <w:bookmarkEnd w:id="8"/>
      <w:r>
        <w:rPr>
          <w:rFonts w:hint="eastAsia" w:ascii="仿宋_GB2312" w:eastAsia="仿宋_GB2312"/>
          <w:sz w:val="28"/>
          <w:szCs w:val="28"/>
        </w:rPr>
        <w:t>：</w:t>
      </w:r>
      <w:r>
        <w:rPr>
          <w:rFonts w:ascii="仿宋_GB2312" w:hAnsi="Times New Roman" w:eastAsia="仿宋_GB2312"/>
          <w:sz w:val="28"/>
          <w:szCs w:val="28"/>
        </w:rPr>
        <w:t>1720000</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21" w:rightChars="-10"/>
        <w:rPr>
          <w:rFonts w:ascii="仿宋_GB2312" w:eastAsia="仿宋_GB2312"/>
          <w:b/>
          <w:sz w:val="28"/>
          <w:szCs w:val="28"/>
        </w:rPr>
      </w:pPr>
      <w:r>
        <w:rPr>
          <w:rFonts w:ascii="仿宋" w:hAnsi="仿宋" w:eastAsia="仿宋"/>
          <w:bCs/>
          <w:sz w:val="24"/>
        </w:rPr>
        <w:t>标项名称：</w:t>
      </w:r>
      <w:r>
        <w:rPr>
          <w:rFonts w:hint="eastAsia" w:ascii="仿宋" w:hAnsi="仿宋" w:eastAsia="仿宋"/>
          <w:bCs/>
          <w:sz w:val="24"/>
          <w:lang w:eastAsia="zh-CN"/>
        </w:rPr>
        <w:t>中小学礼堂椅采购</w:t>
      </w:r>
      <w:r>
        <w:rPr>
          <w:rFonts w:ascii="仿宋" w:hAnsi="仿宋" w:eastAsia="仿宋"/>
          <w:bCs/>
          <w:sz w:val="24"/>
        </w:rPr>
        <w:t>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预算金额（元）：1720000
</w:t>
      </w:r>
      <w:r>
        <w:rPr>
          <w:rFonts w:ascii="仿宋" w:hAnsi="仿宋" w:eastAsia="仿宋"/>
          <w:bCs/>
          <w:sz w:val="24"/>
        </w:rPr>
        <w:cr/>
      </w:r>
      <w:r>
        <w:rPr>
          <w:rFonts w:ascii="仿宋" w:hAnsi="仿宋" w:eastAsia="仿宋"/>
          <w:bCs/>
          <w:sz w:val="24"/>
        </w:rPr>
        <w:t>简要规格描述或项目基本概况介绍、用途：</w:t>
      </w:r>
      <w:r>
        <w:rPr>
          <w:rFonts w:hint="eastAsia" w:ascii="仿宋" w:hAnsi="仿宋" w:eastAsia="仿宋"/>
          <w:bCs/>
          <w:sz w:val="24"/>
          <w:lang w:eastAsia="zh-CN"/>
        </w:rPr>
        <w:t>中小学礼堂椅采购</w:t>
      </w:r>
      <w:r>
        <w:rPr>
          <w:rFonts w:ascii="仿宋" w:hAnsi="仿宋" w:eastAsia="仿宋"/>
          <w:bCs/>
          <w:sz w:val="24"/>
        </w:rPr>
        <w:t>（具体内容详见招标文件第二章《采购需求》）
</w:t>
      </w:r>
      <w:r>
        <w:rPr>
          <w:rFonts w:ascii="仿宋" w:hAnsi="仿宋" w:eastAsia="仿宋"/>
          <w:bCs/>
          <w:sz w:val="24"/>
        </w:rPr>
        <w:cr/>
      </w:r>
      <w:r>
        <w:rPr>
          <w:rFonts w:ascii="仿宋" w:hAnsi="仿宋" w:eastAsia="仿宋"/>
          <w:bCs/>
          <w:sz w:val="24"/>
        </w:rPr>
        <w:t>最高限价（如有）：1720000</w:t>
      </w:r>
      <w:r>
        <w:rPr>
          <w:rFonts w:ascii="仿宋" w:hAnsi="仿宋" w:eastAsia="仿宋"/>
          <w:bCs/>
          <w:sz w:val="24"/>
        </w:rPr>
        <w:cr/>
      </w:r>
      <w:r>
        <w:rPr>
          <w:rFonts w:ascii="仿宋" w:hAnsi="仿宋" w:eastAsia="仿宋"/>
          <w:bCs/>
          <w:sz w:val="24"/>
        </w:rPr>
        <w:t>合同履约期限：自签订合同之日起30日内安装</w:t>
      </w:r>
      <w:r>
        <w:rPr>
          <w:rFonts w:hint="eastAsia" w:ascii="仿宋" w:hAnsi="仿宋" w:eastAsia="仿宋"/>
          <w:bCs/>
          <w:sz w:val="24"/>
          <w:lang w:val="en-US" w:eastAsia="zh-CN"/>
        </w:rPr>
        <w:t>调试</w:t>
      </w:r>
      <w:r>
        <w:rPr>
          <w:rFonts w:ascii="仿宋" w:hAnsi="仿宋" w:eastAsia="仿宋"/>
          <w:bCs/>
          <w:sz w:val="24"/>
        </w:rPr>
        <w:t>完毕，验收合格并交付使用。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pPr>
        <w:pStyle w:val="4"/>
        <w:spacing w:line="400" w:lineRule="exact"/>
        <w:ind w:right="-21" w:rightChars="-10" w:firstLine="562" w:firstLineChars="200"/>
        <w:jc w:val="both"/>
        <w:rPr>
          <w:rFonts w:hint="eastAsia" w:ascii="黑体" w:hAnsi="黑体" w:eastAsia="黑体" w:cs="黑体"/>
          <w:bCs/>
          <w:sz w:val="28"/>
          <w:szCs w:val="28"/>
        </w:rPr>
      </w:pPr>
      <w:bookmarkStart w:id="9" w:name="_Hlk53504529"/>
      <w:r>
        <w:rPr>
          <w:rFonts w:hint="eastAsia" w:ascii="黑体" w:hAnsi="黑体" w:eastAsia="黑体" w:cs="黑体"/>
          <w:bCs/>
          <w:sz w:val="28"/>
          <w:szCs w:val="28"/>
        </w:rPr>
        <w:t>二、申请人的资格要求</w:t>
      </w:r>
    </w:p>
    <w:bookmarkEnd w:id="9"/>
    <w:p>
      <w:pPr>
        <w:pStyle w:val="74"/>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74"/>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本项目属于专门面向中小企业采购的项目，监狱企业、残疾人福利单位视同小型、微型企业；中小企业须符合本项目采购标的所属行业对应的中小企业划分标准；</w:t>
      </w:r>
    </w:p>
    <w:p>
      <w:pPr>
        <w:pStyle w:val="74"/>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pPr>
        <w:pStyle w:val="4"/>
        <w:spacing w:line="400" w:lineRule="exact"/>
        <w:ind w:right="-21" w:rightChars="-10" w:firstLine="562" w:firstLineChars="200"/>
        <w:jc w:val="both"/>
        <w:rPr>
          <w:rFonts w:hint="eastAsia" w:ascii="黑体" w:hAnsi="黑体" w:eastAsia="黑体" w:cs="黑体"/>
          <w:bCs/>
          <w:sz w:val="28"/>
          <w:szCs w:val="28"/>
        </w:rPr>
      </w:pPr>
      <w:bookmarkStart w:id="10" w:name="_Toc35393792"/>
      <w:bookmarkStart w:id="11" w:name="_Toc35393623"/>
      <w:r>
        <w:rPr>
          <w:rFonts w:hint="eastAsia" w:ascii="黑体" w:hAnsi="黑体" w:eastAsia="黑体" w:cs="黑体"/>
          <w:bCs/>
          <w:sz w:val="28"/>
          <w:szCs w:val="28"/>
        </w:rPr>
        <w:t>三、</w:t>
      </w:r>
      <w:bookmarkEnd w:id="10"/>
      <w:bookmarkEnd w:id="11"/>
      <w:r>
        <w:rPr>
          <w:rFonts w:hint="eastAsia" w:ascii="黑体" w:hAnsi="黑体" w:eastAsia="黑体" w:cs="黑体"/>
          <w:bCs/>
          <w:sz w:val="28"/>
          <w:szCs w:val="28"/>
        </w:rPr>
        <w:t>获取招标文件</w:t>
      </w:r>
    </w:p>
    <w:p>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13</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7</w:t>
      </w:r>
      <w:r>
        <w:rPr>
          <w:rFonts w:ascii="仿宋_GB2312" w:hAnsi="Calibri" w:eastAsia="仿宋_GB2312"/>
          <w:sz w:val="28"/>
          <w:szCs w:val="28"/>
        </w:rPr>
        <w:t>月</w:t>
      </w:r>
      <w:r>
        <w:rPr>
          <w:rFonts w:hint="eastAsia" w:ascii="仿宋_GB2312" w:hAnsi="Calibri" w:eastAsia="仿宋_GB2312"/>
          <w:sz w:val="28"/>
          <w:szCs w:val="28"/>
          <w:lang w:val="en-US" w:eastAsia="zh-CN"/>
        </w:rPr>
        <w:t>21</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4"/>
        <w:spacing w:line="400" w:lineRule="exact"/>
        <w:ind w:right="-21" w:rightChars="-10" w:firstLine="562" w:firstLineChars="200"/>
        <w:jc w:val="both"/>
        <w:rPr>
          <w:rFonts w:hint="eastAsia" w:ascii="黑体" w:hAnsi="黑体" w:eastAsia="黑体" w:cs="黑体"/>
          <w:bCs/>
          <w:sz w:val="28"/>
          <w:szCs w:val="28"/>
        </w:rPr>
      </w:pPr>
      <w:bookmarkStart w:id="12" w:name="_Toc35393793"/>
      <w:bookmarkStart w:id="13" w:name="_Toc28359005"/>
      <w:bookmarkStart w:id="14" w:name="_Toc35393624"/>
      <w:bookmarkStart w:id="15" w:name="_Toc28359082"/>
      <w:r>
        <w:rPr>
          <w:rFonts w:hint="eastAsia" w:ascii="黑体" w:hAnsi="黑体" w:eastAsia="黑体" w:cs="黑体"/>
          <w:bCs/>
          <w:sz w:val="28"/>
          <w:szCs w:val="28"/>
        </w:rPr>
        <w:t>四、</w:t>
      </w:r>
      <w:bookmarkEnd w:id="12"/>
      <w:bookmarkEnd w:id="13"/>
      <w:bookmarkEnd w:id="14"/>
      <w:bookmarkEnd w:id="15"/>
      <w:r>
        <w:rPr>
          <w:rFonts w:hint="eastAsia" w:ascii="黑体" w:hAnsi="黑体" w:eastAsia="黑体" w:cs="黑体"/>
          <w:bCs/>
          <w:color w:val="000000"/>
          <w:sz w:val="28"/>
          <w:szCs w:val="28"/>
        </w:rPr>
        <w:t>提交投标文件截止时间、开标时间和地点</w:t>
      </w:r>
    </w:p>
    <w:p>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3</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3</w:t>
      </w:r>
      <w:r>
        <w:rPr>
          <w:rFonts w:ascii="仿宋_GB2312" w:eastAsia="仿宋_GB2312"/>
          <w:bCs/>
          <w:sz w:val="28"/>
          <w:szCs w:val="28"/>
        </w:rPr>
        <w:t>日 09:20</w:t>
      </w:r>
    </w:p>
    <w:p>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开标地点：</w:t>
      </w:r>
      <w:r>
        <w:rPr>
          <w:rFonts w:hint="eastAsia" w:ascii="仿宋_GB2312" w:hAnsi="仿宋_GB2312" w:eastAsia="仿宋_GB2312" w:cs="仿宋_GB2312"/>
          <w:sz w:val="28"/>
          <w:szCs w:val="28"/>
        </w:rPr>
        <w:t>广西政府采购云平台（https://www.gcy.zfcg.gxzf.gov.cn/）</w:t>
      </w:r>
    </w:p>
    <w:p>
      <w:pPr>
        <w:pStyle w:val="4"/>
        <w:spacing w:line="400" w:lineRule="exact"/>
        <w:ind w:right="-21" w:rightChars="-10" w:firstLine="562" w:firstLineChars="200"/>
        <w:jc w:val="both"/>
        <w:rPr>
          <w:rFonts w:hint="eastAsia" w:ascii="黑体" w:hAnsi="黑体" w:eastAsia="黑体" w:cs="黑体"/>
          <w:bCs/>
          <w:sz w:val="28"/>
          <w:szCs w:val="28"/>
        </w:rPr>
      </w:pPr>
      <w:bookmarkStart w:id="16" w:name="_Toc28359084"/>
      <w:bookmarkStart w:id="17" w:name="_Toc35393794"/>
      <w:bookmarkStart w:id="18" w:name="_Toc35393625"/>
      <w:bookmarkStart w:id="19" w:name="_Toc28359007"/>
      <w:r>
        <w:rPr>
          <w:rFonts w:hint="eastAsia" w:ascii="黑体" w:hAnsi="黑体" w:eastAsia="黑体" w:cs="黑体"/>
          <w:bCs/>
          <w:sz w:val="28"/>
          <w:szCs w:val="28"/>
        </w:rPr>
        <w:t>五、公告期限</w:t>
      </w:r>
      <w:bookmarkEnd w:id="16"/>
      <w:bookmarkEnd w:id="17"/>
      <w:bookmarkEnd w:id="18"/>
      <w:bookmarkEnd w:id="19"/>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4"/>
        <w:spacing w:line="400" w:lineRule="exact"/>
        <w:ind w:right="-21" w:rightChars="-10" w:firstLine="562" w:firstLineChars="200"/>
        <w:jc w:val="both"/>
        <w:rPr>
          <w:rFonts w:hint="eastAsia" w:ascii="仿宋_GB2312" w:hAnsi="仿宋_GB2312" w:eastAsia="仿宋_GB2312" w:cs="仿宋_GB2312"/>
          <w:bCs/>
          <w:sz w:val="28"/>
          <w:szCs w:val="28"/>
        </w:rPr>
      </w:pPr>
      <w:bookmarkStart w:id="20" w:name="_Toc35393626"/>
      <w:bookmarkStart w:id="21" w:name="_Toc35393795"/>
      <w:r>
        <w:rPr>
          <w:rFonts w:hint="eastAsia" w:ascii="黑体" w:hAnsi="黑体" w:eastAsia="黑体" w:cs="黑体"/>
          <w:bCs/>
          <w:sz w:val="28"/>
          <w:szCs w:val="28"/>
        </w:rPr>
        <w:t>六、其他补充事宜</w:t>
      </w:r>
      <w:bookmarkEnd w:id="20"/>
      <w:bookmarkEnd w:id="21"/>
    </w:p>
    <w:p>
      <w:pPr>
        <w:pStyle w:val="74"/>
        <w:spacing w:line="400" w:lineRule="exact"/>
        <w:ind w:right="-21" w:rightChars="-10" w:firstLine="562"/>
        <w:rPr>
          <w:rFonts w:hint="eastAsia" w:ascii="仿宋_GB2312" w:hAnsi="仿宋_GB2312" w:eastAsia="仿宋_GB2312" w:cs="仿宋_GB2312"/>
          <w:b/>
          <w:bCs/>
          <w:sz w:val="28"/>
          <w:szCs w:val="28"/>
        </w:rPr>
      </w:pPr>
      <w:bookmarkStart w:id="22" w:name="_Hlk102729449"/>
      <w:r>
        <w:rPr>
          <w:rFonts w:hint="eastAsia" w:ascii="仿宋_GB2312" w:hAnsi="仿宋_GB2312" w:eastAsia="仿宋_GB2312" w:cs="仿宋_GB2312"/>
          <w:b/>
          <w:bCs/>
          <w:sz w:val="28"/>
          <w:szCs w:val="28"/>
        </w:rPr>
        <w:t>（一）</w:t>
      </w:r>
      <w:bookmarkEnd w:id="22"/>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pPr>
        <w:pStyle w:val="74"/>
        <w:spacing w:line="420" w:lineRule="exact"/>
        <w:ind w:firstLine="562"/>
        <w:rPr>
          <w:rFonts w:hint="eastAsia" w:ascii="仿宋_GB2312" w:hAnsi="仿宋_GB2312" w:eastAsia="仿宋_GB2312" w:cs="仿宋_GB2312"/>
          <w:sz w:val="28"/>
          <w:szCs w:val="28"/>
        </w:rPr>
      </w:pPr>
      <w:bookmarkStart w:id="23" w:name="_Hlk102729456"/>
      <w:r>
        <w:rPr>
          <w:rFonts w:hint="eastAsia" w:ascii="仿宋_GB2312" w:hAnsi="仿宋_GB2312" w:eastAsia="仿宋_GB2312" w:cs="仿宋_GB2312"/>
          <w:b/>
          <w:bCs/>
          <w:sz w:val="28"/>
          <w:szCs w:val="28"/>
        </w:rPr>
        <w:t>（二）</w:t>
      </w:r>
      <w:bookmarkEnd w:id="23"/>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74"/>
        <w:spacing w:line="420" w:lineRule="exact"/>
        <w:ind w:firstLine="560"/>
        <w:rPr>
          <w:rFonts w:hint="eastAsia" w:ascii="仿宋_GB2312" w:hAnsi="仿宋_GB2312" w:eastAsia="仿宋_GB2312" w:cs="仿宋_GB2312"/>
          <w:sz w:val="28"/>
          <w:szCs w:val="28"/>
        </w:rPr>
      </w:pPr>
      <w:bookmarkStart w:id="24" w:name="_Hlk102729465"/>
      <w:bookmarkStart w:id="25" w:name="_Hlk93681467"/>
      <w:r>
        <w:rPr>
          <w:rFonts w:hint="eastAsia" w:ascii="仿宋_GB2312" w:hAnsi="仿宋_GB2312" w:eastAsia="仿宋_GB2312" w:cs="仿宋_GB2312"/>
          <w:sz w:val="28"/>
          <w:szCs w:val="28"/>
        </w:rPr>
        <w:t>（三）</w:t>
      </w:r>
      <w:bookmarkEnd w:id="24"/>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highlight w:val="none"/>
        </w:rPr>
        <w:t>实施本国产品标准及相关政策</w:t>
      </w:r>
      <w:r>
        <w:rPr>
          <w:rFonts w:hint="eastAsia" w:ascii="仿宋_GB2312" w:hAnsi="仿宋_GB2312" w:eastAsia="仿宋_GB2312" w:cs="仿宋_GB2312"/>
          <w:sz w:val="28"/>
          <w:szCs w:val="28"/>
        </w:rPr>
        <w:t>。如需进一步了解详细内容，详见公开招标文件第二章《采购需求》及第四章《评标方法及评标标准》。</w:t>
      </w:r>
    </w:p>
    <w:bookmarkEnd w:id="25"/>
    <w:p>
      <w:pPr>
        <w:spacing w:line="420" w:lineRule="exact"/>
        <w:ind w:firstLine="560" w:firstLineChars="200"/>
        <w:rPr>
          <w:rFonts w:hint="eastAsia" w:ascii="仿宋_GB2312" w:hAnsi="仿宋_GB2312" w:eastAsia="仿宋_GB2312" w:cs="仿宋_GB2312"/>
          <w:sz w:val="28"/>
          <w:szCs w:val="28"/>
        </w:rPr>
      </w:pPr>
      <w:bookmarkStart w:id="26" w:name="_Hlk102729471"/>
      <w:r>
        <w:rPr>
          <w:rFonts w:hint="eastAsia" w:ascii="仿宋_GB2312" w:hAnsi="仿宋_GB2312" w:eastAsia="仿宋_GB2312" w:cs="仿宋_GB2312"/>
          <w:sz w:val="28"/>
          <w:szCs w:val="28"/>
        </w:rPr>
        <w:t>（四）</w:t>
      </w:r>
      <w:bookmarkEnd w:id="26"/>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关于进一步做好线上“政采贷”融资工作的通知》（柳财采〔2022〕19号），供应商可凭中标通知书、政府采购合同，通过中征应收账款融资服务平台向银行在线申请“政采贷”融资。</w:t>
      </w:r>
    </w:p>
    <w:p>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（六）投标人参与电子投标特别说明</w:t>
      </w:r>
    </w:p>
    <w:p>
      <w:pPr>
        <w:pStyle w:val="74"/>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pPr>
        <w:pStyle w:val="74"/>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74"/>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pPr>
        <w:pStyle w:val="74"/>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74"/>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74"/>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pPr>
        <w:pStyle w:val="74"/>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pPr>
        <w:pStyle w:val="74"/>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pPr>
        <w:pStyle w:val="74"/>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4"/>
        <w:spacing w:line="400" w:lineRule="exact"/>
        <w:ind w:right="-21" w:rightChars="-10" w:firstLine="562" w:firstLineChars="200"/>
        <w:jc w:val="both"/>
        <w:rPr>
          <w:rFonts w:hint="eastAsia" w:ascii="黑体" w:hAnsi="黑体" w:eastAsia="黑体" w:cs="黑体"/>
          <w:b w:val="0"/>
          <w:sz w:val="28"/>
          <w:szCs w:val="28"/>
        </w:rPr>
      </w:pPr>
      <w:bookmarkStart w:id="27" w:name="_Toc35393627"/>
      <w:bookmarkStart w:id="28" w:name="_Toc35393796"/>
      <w:bookmarkStart w:id="29" w:name="_Toc28359085"/>
      <w:bookmarkStart w:id="30" w:name="_Toc28359008"/>
      <w:bookmarkStart w:id="31" w:name="_Hlk50569036"/>
      <w:r>
        <w:rPr>
          <w:rFonts w:hint="eastAsia" w:ascii="黑体" w:hAnsi="黑体" w:eastAsia="黑体" w:cs="黑体"/>
          <w:bCs/>
          <w:sz w:val="28"/>
          <w:szCs w:val="28"/>
        </w:rPr>
        <w:t>七、对本次招标提出询问，请按以下方式联系</w:t>
      </w:r>
      <w:bookmarkEnd w:id="27"/>
      <w:bookmarkEnd w:id="28"/>
      <w:bookmarkEnd w:id="29"/>
      <w:bookmarkEnd w:id="30"/>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柳州市教学设备供应站</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广西柳州市鱼峰区新柳大道91号启元广场A座</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莫桂玲</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0772-2816186</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何欣泽</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0772-2992003</w:t>
      </w:r>
      <w:bookmarkEnd w:id="31"/>
    </w:p>
    <w:p>
      <w:pPr>
        <w:spacing w:line="400" w:lineRule="exact"/>
        <w:ind w:right="560"/>
        <w:rPr>
          <w:rFonts w:ascii="仿宋_GB2312" w:eastAsia="仿宋_GB2312"/>
          <w:sz w:val="28"/>
          <w:szCs w:val="28"/>
        </w:rPr>
      </w:pPr>
    </w:p>
    <w:p>
      <w:pPr>
        <w:pStyle w:val="47"/>
        <w:numPr>
          <w:ilvl w:val="0"/>
          <w:numId w:val="0"/>
        </w:numPr>
        <w:rPr>
          <w:rFonts w:ascii="宋体" w:hAnsi="宋体" w:eastAsia="宋体" w:cs="宋体"/>
          <w:sz w:val="24"/>
          <w:szCs w:val="24"/>
        </w:rPr>
      </w:pPr>
    </w:p>
    <w:p>
      <w:pPr>
        <w:pStyle w:val="47"/>
        <w:numPr>
          <w:ilvl w:val="0"/>
          <w:numId w:val="0"/>
        </w:numPr>
        <w:rPr>
          <w:rFonts w:ascii="宋体" w:hAnsi="宋体" w:eastAsia="宋体" w:cs="宋体"/>
          <w:sz w:val="24"/>
          <w:szCs w:val="24"/>
        </w:rPr>
      </w:pPr>
    </w:p>
    <w:p>
      <w:pPr>
        <w:pStyle w:val="47"/>
        <w:numPr>
          <w:ilvl w:val="0"/>
          <w:numId w:val="0"/>
        </w:numPr>
        <w:rPr>
          <w:rFonts w:ascii="宋体" w:hAnsi="宋体" w:eastAsia="宋体" w:cs="宋体"/>
          <w:sz w:val="24"/>
          <w:szCs w:val="24"/>
        </w:rPr>
      </w:pPr>
    </w:p>
    <w:p>
      <w:pPr>
        <w:pStyle w:val="47"/>
        <w:numPr>
          <w:ilvl w:val="0"/>
          <w:numId w:val="0"/>
        </w:numPr>
        <w:rPr>
          <w:rFonts w:ascii="宋体" w:hAnsi="宋体" w:eastAsia="宋体" w:cs="宋体"/>
          <w:sz w:val="24"/>
          <w:szCs w:val="24"/>
        </w:rPr>
      </w:pPr>
    </w:p>
    <w:p>
      <w:pPr>
        <w:pStyle w:val="47"/>
        <w:numPr>
          <w:ilvl w:val="0"/>
          <w:numId w:val="0"/>
        </w:numPr>
        <w:rPr>
          <w:rFonts w:ascii="宋体" w:hAnsi="宋体" w:eastAsia="宋体" w:cs="宋体"/>
          <w:sz w:val="24"/>
          <w:szCs w:val="24"/>
        </w:rPr>
      </w:pPr>
    </w:p>
    <w:p>
      <w:pPr>
        <w:pStyle w:val="47"/>
        <w:numPr>
          <w:ilvl w:val="0"/>
          <w:numId w:val="0"/>
        </w:numPr>
        <w:rPr>
          <w:rFonts w:ascii="宋体" w:hAnsi="宋体" w:eastAsia="宋体" w:cs="宋体"/>
          <w:sz w:val="24"/>
          <w:szCs w:val="24"/>
        </w:rPr>
      </w:pPr>
    </w:p>
    <w:p>
      <w:pPr>
        <w:pStyle w:val="47"/>
        <w:numPr>
          <w:ilvl w:val="0"/>
          <w:numId w:val="0"/>
        </w:numPr>
        <w:rPr>
          <w:rFonts w:ascii="宋体" w:hAnsi="宋体" w:eastAsia="宋体" w:cs="宋体"/>
          <w:sz w:val="24"/>
          <w:szCs w:val="24"/>
        </w:rPr>
      </w:pPr>
    </w:p>
    <w:p>
      <w:pPr>
        <w:pStyle w:val="47"/>
        <w:numPr>
          <w:ilvl w:val="0"/>
          <w:numId w:val="0"/>
        </w:numPr>
        <w:rPr>
          <w:rFonts w:ascii="宋体" w:hAnsi="宋体" w:eastAsia="宋体" w:cs="宋体"/>
          <w:sz w:val="24"/>
          <w:szCs w:val="24"/>
        </w:rPr>
      </w:pPr>
    </w:p>
    <w:p>
      <w:pPr>
        <w:pStyle w:val="47"/>
        <w:numPr>
          <w:ilvl w:val="0"/>
          <w:numId w:val="0"/>
        </w:numPr>
        <w:rPr>
          <w:rFonts w:ascii="宋体" w:hAnsi="宋体" w:eastAsia="宋体" w:cs="宋体"/>
          <w:sz w:val="24"/>
          <w:szCs w:val="24"/>
        </w:rPr>
      </w:pPr>
    </w:p>
    <w:p>
      <w:pPr>
        <w:pStyle w:val="47"/>
        <w:numPr>
          <w:ilvl w:val="0"/>
          <w:numId w:val="0"/>
        </w:numPr>
        <w:rPr>
          <w:rFonts w:ascii="宋体" w:hAnsi="宋体" w:eastAsia="宋体" w:cs="宋体"/>
          <w:sz w:val="24"/>
          <w:szCs w:val="24"/>
        </w:rPr>
      </w:pPr>
    </w:p>
    <w:p>
      <w:pPr>
        <w:pStyle w:val="47"/>
        <w:numPr>
          <w:ilvl w:val="0"/>
          <w:numId w:val="0"/>
        </w:numPr>
        <w:rPr>
          <w:rFonts w:ascii="宋体" w:hAnsi="宋体" w:eastAsia="宋体" w:cs="宋体"/>
          <w:sz w:val="24"/>
          <w:szCs w:val="24"/>
        </w:rPr>
      </w:pPr>
    </w:p>
    <w:p>
      <w:pPr>
        <w:pStyle w:val="47"/>
        <w:numPr>
          <w:ilvl w:val="0"/>
          <w:numId w:val="0"/>
        </w:numPr>
        <w:rPr>
          <w:rFonts w:ascii="宋体" w:hAnsi="宋体" w:eastAsia="宋体" w:cs="宋体"/>
          <w:sz w:val="24"/>
          <w:szCs w:val="24"/>
        </w:rPr>
      </w:pPr>
    </w:p>
    <w:p>
      <w:pPr>
        <w:pStyle w:val="3"/>
        <w:spacing w:line="276" w:lineRule="auto"/>
        <w:jc w:val="center"/>
        <w:rPr>
          <w:rFonts w:hint="eastAsia" w:ascii="宋体" w:hAnsi="宋体"/>
          <w:sz w:val="32"/>
          <w:szCs w:val="32"/>
        </w:rPr>
        <w:sectPr>
          <w:footerReference r:id="rId7" w:type="default"/>
          <w:pgSz w:w="11906" w:h="16838"/>
          <w:pgMar w:top="1440" w:right="1440" w:bottom="1440" w:left="1440" w:header="851" w:footer="992" w:gutter="0"/>
          <w:pgNumType w:fmt="decimal" w:start="1"/>
          <w:cols w:space="720" w:num="1"/>
          <w:docGrid w:linePitch="312" w:charSpace="0"/>
        </w:sectPr>
      </w:pPr>
      <w:bookmarkStart w:id="32" w:name="_Toc23188"/>
      <w:bookmarkStart w:id="33" w:name="_Toc13541"/>
      <w:bookmarkStart w:id="34" w:name="_Toc23263"/>
    </w:p>
    <w:p>
      <w:pPr>
        <w:pStyle w:val="3"/>
        <w:spacing w:line="276" w:lineRule="auto"/>
        <w:jc w:val="center"/>
        <w:rPr>
          <w:rFonts w:hint="eastAsia" w:ascii="宋体" w:hAnsi="宋体"/>
          <w:sz w:val="32"/>
          <w:szCs w:val="32"/>
        </w:rPr>
      </w:pPr>
      <w:bookmarkStart w:id="35" w:name="_Toc10475"/>
      <w:bookmarkStart w:id="36" w:name="_Toc2916"/>
      <w:r>
        <w:rPr>
          <w:rFonts w:hint="eastAsia" w:ascii="宋体" w:hAnsi="宋体"/>
          <w:sz w:val="32"/>
          <w:szCs w:val="32"/>
        </w:rPr>
        <w:t>第二章 采购需求</w:t>
      </w:r>
      <w:bookmarkEnd w:id="32"/>
      <w:bookmarkEnd w:id="33"/>
      <w:bookmarkEnd w:id="34"/>
      <w:bookmarkEnd w:id="35"/>
      <w:bookmarkEnd w:id="36"/>
    </w:p>
    <w:p>
      <w:pPr>
        <w:spacing w:line="276" w:lineRule="auto"/>
        <w:ind w:right="-330" w:rightChars="-157" w:firstLine="482" w:firstLineChars="200"/>
        <w:rPr>
          <w:rFonts w:ascii="仿宋_GB2312" w:eastAsia="仿宋_GB2312"/>
          <w:b/>
          <w:bCs/>
          <w:sz w:val="24"/>
        </w:rPr>
      </w:pPr>
      <w:bookmarkStart w:id="37" w:name="_Hlk50569056"/>
      <w:r>
        <w:rPr>
          <w:rFonts w:hint="eastAsia" w:ascii="仿宋_GB2312" w:eastAsia="仿宋_GB2312"/>
          <w:b/>
          <w:bCs/>
          <w:sz w:val="24"/>
        </w:rPr>
        <w:t>说明：</w:t>
      </w:r>
    </w:p>
    <w:bookmarkEnd w:id="37"/>
    <w:p>
      <w:pPr>
        <w:spacing w:line="380" w:lineRule="exact"/>
        <w:ind w:right="-330" w:rightChars="-157" w:firstLine="482" w:firstLineChars="200"/>
        <w:rPr>
          <w:rFonts w:ascii="仿宋_GB2312" w:eastAsia="仿宋_GB2312"/>
          <w:b/>
          <w:bCs/>
          <w:color w:val="000000"/>
          <w:sz w:val="24"/>
        </w:rPr>
      </w:pPr>
      <w:bookmarkStart w:id="38"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w:t>
      </w:r>
      <w:r>
        <w:rPr>
          <w:rFonts w:hint="eastAsia" w:ascii="仿宋_GB2312" w:eastAsia="仿宋_GB2312"/>
          <w:b/>
          <w:bCs/>
          <w:color w:val="000000"/>
          <w:sz w:val="24"/>
          <w:lang w:eastAsia="zh-CN"/>
        </w:rPr>
        <w:t>没有</w:t>
      </w:r>
      <w:r>
        <w:rPr>
          <w:rFonts w:ascii="仿宋_GB2312" w:eastAsia="仿宋_GB2312"/>
          <w:b/>
          <w:bCs/>
          <w:color w:val="000000"/>
          <w:sz w:val="24"/>
        </w:rPr>
        <w:t>标记“★”符号的技术参数要求，评审时投标人的响应内容发生负偏离</w:t>
      </w:r>
      <w:r>
        <w:rPr>
          <w:rFonts w:hint="eastAsia" w:ascii="仿宋_GB2312" w:eastAsia="仿宋_GB2312"/>
          <w:b/>
          <w:bCs/>
          <w:color w:val="000000"/>
          <w:sz w:val="24"/>
          <w:highlight w:val="none"/>
          <w:lang w:val="en-US" w:eastAsia="zh-CN"/>
        </w:rPr>
        <w:t>十</w:t>
      </w:r>
      <w:r>
        <w:rPr>
          <w:rFonts w:ascii="仿宋_GB2312" w:eastAsia="仿宋_GB2312"/>
          <w:b/>
          <w:bCs/>
          <w:color w:val="000000"/>
          <w:sz w:val="24"/>
        </w:rPr>
        <w:t>项以上的，视为投标无效。关于“项数”的规定，凡标有最低一级序号的指标项即为一项技术条款，无论是否隶属于上一级编号（有特别说明的除外）。</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bookmarkEnd w:id="38"/>
    <w:tbl>
      <w:tblPr>
        <w:tblStyle w:val="244"/>
        <w:tblpPr w:leftFromText="180" w:rightFromText="180" w:vertAnchor="text" w:horzAnchor="page" w:tblpX="1797" w:tblpY="9"/>
        <w:tblOverlap w:val="never"/>
        <w:tblW w:w="9024" w:type="dxa"/>
        <w:tblInd w:w="0" w:type="dxa"/>
        <w:tblLayout w:type="fixed"/>
        <w:tblCellMar>
          <w:top w:w="0" w:type="dxa"/>
          <w:left w:w="108" w:type="dxa"/>
          <w:bottom w:w="0" w:type="dxa"/>
          <w:right w:w="108" w:type="dxa"/>
        </w:tblCellMar>
      </w:tblPr>
      <w:tblGrid>
        <w:gridCol w:w="770"/>
        <w:gridCol w:w="1202"/>
        <w:gridCol w:w="6015"/>
        <w:gridCol w:w="1037"/>
      </w:tblGrid>
      <w:tr>
        <w:tblPrEx>
          <w:tblCellMar>
            <w:top w:w="0" w:type="dxa"/>
            <w:left w:w="108" w:type="dxa"/>
            <w:bottom w:w="0" w:type="dxa"/>
            <w:right w:w="108" w:type="dxa"/>
          </w:tblCellMar>
        </w:tblPrEx>
        <w:trPr>
          <w:trHeight w:val="285" w:hRule="atLeast"/>
        </w:trPr>
        <w:tc>
          <w:tcPr>
            <w:tcW w:w="9024"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tabs>
                <w:tab w:val="left" w:pos="180"/>
                <w:tab w:val="left" w:pos="1620"/>
              </w:tabs>
              <w:kinsoku/>
              <w:wordWrap/>
              <w:overflowPunct/>
              <w:topLinePunct w:val="0"/>
              <w:autoSpaceDE/>
              <w:autoSpaceDN/>
              <w:bidi w:val="0"/>
              <w:adjustRightInd/>
              <w:spacing w:line="400" w:lineRule="exact"/>
              <w:ind w:left="0" w:leftChars="0"/>
              <w:jc w:val="left"/>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b/>
                <w:color w:val="000000" w:themeColor="text1"/>
                <w:kern w:val="0"/>
                <w:sz w:val="24"/>
                <w:szCs w:val="24"/>
                <w:highlight w:val="none"/>
                <w14:textFill>
                  <w14:solidFill>
                    <w14:schemeClr w14:val="tx1"/>
                  </w14:solidFill>
                </w14:textFill>
              </w:rPr>
              <w:t>一、项目技术规格参数及要求</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tabs>
                <w:tab w:val="left" w:pos="180"/>
                <w:tab w:val="left" w:pos="1620"/>
              </w:tabs>
              <w:kinsoku/>
              <w:wordWrap/>
              <w:overflowPunct/>
              <w:topLinePunct w:val="0"/>
              <w:autoSpaceDE/>
              <w:autoSpaceDN/>
              <w:bidi w:val="0"/>
              <w:adjustRightInd/>
              <w:snapToGrid/>
              <w:spacing w:line="400" w:lineRule="exact"/>
              <w:jc w:val="left"/>
              <w:rPr>
                <w:rFonts w:hint="eastAsia" w:ascii="仿宋_GB2312" w:hAnsi="仿宋_GB2312" w:eastAsia="仿宋_GB2312" w:cs="仿宋_GB2312"/>
                <w:b/>
                <w:color w:val="000000" w:themeColor="text1"/>
                <w:kern w:val="0"/>
                <w:sz w:val="24"/>
                <w:szCs w:val="24"/>
                <w:highlight w:val="none"/>
                <w:lang w:val="en-US" w:eastAsia="zh-CN"/>
                <w14:textFill>
                  <w14:solidFill>
                    <w14:schemeClr w14:val="tx1"/>
                  </w14:solidFill>
                </w14:textFill>
              </w:rPr>
            </w:pPr>
            <w:r>
              <w:rPr>
                <w:rFonts w:hint="eastAsia" w:ascii="仿宋_GB2312" w:hAnsi="仿宋_GB2312" w:eastAsia="仿宋_GB2312" w:cs="仿宋_GB2312"/>
                <w:b/>
                <w:color w:val="000000" w:themeColor="text1"/>
                <w:kern w:val="0"/>
                <w:sz w:val="24"/>
                <w:szCs w:val="24"/>
                <w:highlight w:val="none"/>
                <w:lang w:val="en-US" w:eastAsia="zh-CN"/>
                <w14:textFill>
                  <w14:solidFill>
                    <w14:schemeClr w14:val="tx1"/>
                  </w14:solidFill>
                </w14:textFill>
              </w:rPr>
              <w:t>项号</w:t>
            </w:r>
          </w:p>
        </w:tc>
        <w:tc>
          <w:tcPr>
            <w:tcW w:w="12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left"/>
              <w:rPr>
                <w:rFonts w:hint="eastAsia" w:ascii="仿宋_GB2312" w:hAnsi="仿宋_GB2312" w:eastAsia="仿宋_GB2312" w:cs="仿宋_GB2312"/>
                <w:b/>
                <w:color w:val="000000" w:themeColor="text1"/>
                <w:kern w:val="0"/>
                <w:sz w:val="24"/>
                <w:szCs w:val="24"/>
                <w:highlight w:val="none"/>
                <w:lang w:val="en-US" w:eastAsia="zh-CN"/>
                <w14:textFill>
                  <w14:solidFill>
                    <w14:schemeClr w14:val="tx1"/>
                  </w14:solidFill>
                </w14:textFill>
              </w:rPr>
            </w:pPr>
            <w:r>
              <w:rPr>
                <w:rFonts w:hint="eastAsia" w:ascii="仿宋_GB2312" w:hAnsi="仿宋_GB2312" w:eastAsia="仿宋_GB2312" w:cs="仿宋_GB2312"/>
                <w:b/>
                <w:color w:val="000000" w:themeColor="text1"/>
                <w:kern w:val="0"/>
                <w:sz w:val="24"/>
                <w:szCs w:val="24"/>
                <w:highlight w:val="none"/>
                <w:lang w:val="en-US" w:eastAsia="zh-CN"/>
                <w14:textFill>
                  <w14:solidFill>
                    <w14:schemeClr w14:val="tx1"/>
                  </w14:solidFill>
                </w14:textFill>
              </w:rPr>
              <w:t>标的名称</w:t>
            </w:r>
          </w:p>
        </w:tc>
        <w:tc>
          <w:tcPr>
            <w:tcW w:w="6015" w:type="dxa"/>
            <w:tcBorders>
              <w:top w:val="single" w:color="000000" w:sz="4" w:space="0"/>
              <w:left w:val="single" w:color="000000" w:sz="4" w:space="0"/>
              <w:bottom w:val="single" w:color="000000" w:sz="4" w:space="0"/>
              <w:right w:val="single" w:color="000000" w:sz="4" w:space="0"/>
            </w:tcBorders>
            <w:noWrap w:val="0"/>
            <w:vAlign w:val="center"/>
          </w:tcPr>
          <w:p>
            <w:pPr>
              <w:tabs>
                <w:tab w:val="left" w:pos="180"/>
                <w:tab w:val="left" w:pos="1620"/>
              </w:tabs>
              <w:spacing w:line="400" w:lineRule="exact"/>
              <w:jc w:val="center"/>
              <w:rPr>
                <w:rFonts w:hint="eastAsia" w:ascii="仿宋_GB2312" w:hAnsi="仿宋_GB2312" w:eastAsia="仿宋_GB2312" w:cs="仿宋_GB2312"/>
                <w:b/>
                <w:bCs w:val="0"/>
                <w:color w:val="000000" w:themeColor="text1"/>
                <w:kern w:val="0"/>
                <w:sz w:val="24"/>
                <w:szCs w:val="24"/>
                <w:highlight w:val="none"/>
                <w:lang w:val="en-US" w:eastAsia="zh-CN"/>
                <w14:textFill>
                  <w14:solidFill>
                    <w14:schemeClr w14:val="tx1"/>
                  </w14:solidFill>
                </w14:textFill>
              </w:rPr>
            </w:pPr>
            <w:r>
              <w:rPr>
                <w:rFonts w:hint="eastAsia" w:ascii="仿宋_GB2312" w:hAnsi="仿宋_GB2312" w:eastAsia="仿宋_GB2312" w:cs="仿宋_GB2312"/>
                <w:b/>
                <w:bCs w:val="0"/>
                <w:color w:val="000000" w:themeColor="text1"/>
                <w:kern w:val="0"/>
                <w:sz w:val="24"/>
                <w:szCs w:val="24"/>
                <w:highlight w:val="none"/>
                <w:lang w:val="en-US" w:eastAsia="zh-CN"/>
                <w14:textFill>
                  <w14:solidFill>
                    <w14:schemeClr w14:val="tx1"/>
                  </w14:solidFill>
                </w14:textFill>
              </w:rPr>
              <w:t>技术参数</w:t>
            </w:r>
          </w:p>
        </w:tc>
        <w:tc>
          <w:tcPr>
            <w:tcW w:w="1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tabs>
                <w:tab w:val="left" w:pos="180"/>
                <w:tab w:val="left" w:pos="1620"/>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b/>
                <w:color w:val="000000" w:themeColor="text1"/>
                <w:kern w:val="0"/>
                <w:sz w:val="24"/>
                <w:highlight w:val="none"/>
                <w:lang w:val="en-US" w:eastAsia="zh-CN"/>
                <w14:textFill>
                  <w14:solidFill>
                    <w14:schemeClr w14:val="tx1"/>
                  </w14:solidFill>
                </w14:textFill>
              </w:rPr>
              <w:t>数量及单位</w:t>
            </w:r>
          </w:p>
        </w:tc>
      </w:tr>
      <w:tr>
        <w:tblPrEx>
          <w:tblCellMar>
            <w:top w:w="0" w:type="dxa"/>
            <w:left w:w="108" w:type="dxa"/>
            <w:bottom w:w="0" w:type="dxa"/>
            <w:right w:w="108" w:type="dxa"/>
          </w:tblCellMar>
        </w:tblPrEx>
        <w:trPr>
          <w:trHeight w:val="285" w:hRule="atLeast"/>
        </w:trPr>
        <w:tc>
          <w:tcPr>
            <w:tcW w:w="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1</w:t>
            </w:r>
          </w:p>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b/>
                <w:bCs/>
                <w:color w:val="000000" w:themeColor="text1"/>
                <w:kern w:val="0"/>
                <w:sz w:val="24"/>
                <w:szCs w:val="24"/>
                <w:highlight w:val="none"/>
                <w:lang w:eastAsia="zh-CN" w:bidi="ar"/>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礼堂椅</w:t>
            </w:r>
          </w:p>
        </w:tc>
        <w:tc>
          <w:tcPr>
            <w:tcW w:w="6015"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2"/>
              </w:numPr>
              <w:spacing w:line="360" w:lineRule="auto"/>
              <w:ind w:leftChars="0" w:firstLine="482" w:firstLineChars="200"/>
              <w:rPr>
                <w:rFonts w:hint="eastAsia" w:ascii="仿宋_GB2312" w:hAnsi="仿宋_GB2312" w:eastAsia="仿宋_GB2312" w:cs="仿宋_GB2312"/>
                <w:b/>
                <w:bCs/>
                <w:color w:val="000000" w:themeColor="text1"/>
                <w:sz w:val="24"/>
                <w:szCs w:val="24"/>
                <w:lang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eastAsia="zh-CN"/>
                <w14:textFill>
                  <w14:solidFill>
                    <w14:schemeClr w14:val="tx1"/>
                  </w14:solidFill>
                </w14:textFill>
              </w:rPr>
              <w:t>规格</w:t>
            </w:r>
          </w:p>
          <w:p>
            <w:pPr>
              <w:numPr>
                <w:ilvl w:val="-1"/>
                <w:numId w:val="0"/>
              </w:numPr>
              <w:spacing w:line="360" w:lineRule="auto"/>
              <w:ind w:leftChars="200" w:firstLine="0" w:firstLineChars="0"/>
              <w:rPr>
                <w:rFonts w:hint="eastAsia" w:ascii="仿宋_GB2312" w:hAnsi="仿宋_GB2312" w:eastAsia="宋体" w:cs="仿宋_GB2312"/>
                <w:b/>
                <w:bCs/>
                <w:color w:val="000000" w:themeColor="text1"/>
                <w:sz w:val="24"/>
                <w:szCs w:val="24"/>
                <w:lang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eastAsia="zh-CN"/>
                <w14:textFill>
                  <w14:solidFill>
                    <w14:schemeClr w14:val="tx1"/>
                  </w14:solidFill>
                </w14:textFill>
              </w:rPr>
              <w:t>（一）</w:t>
            </w:r>
            <w:r>
              <w:rPr>
                <w:rFonts w:hint="eastAsia" w:ascii="仿宋_GB2312" w:hAnsi="仿宋_GB2312" w:eastAsia="仿宋_GB2312" w:cs="仿宋_GB2312"/>
                <w:b/>
                <w:bCs/>
                <w:sz w:val="24"/>
                <w:lang w:eastAsia="zh-CN"/>
              </w:rPr>
              <w:t>指标要求</w:t>
            </w:r>
          </w:p>
          <w:p>
            <w:pPr>
              <w:numPr>
                <w:ilvl w:val="0"/>
                <w:numId w:val="0"/>
              </w:numPr>
              <w:spacing w:line="360" w:lineRule="auto"/>
              <w:ind w:firstLine="482" w:firstLineChars="200"/>
              <w:rPr>
                <w:rFonts w:hint="default" w:ascii="仿宋_GB2312" w:hAnsi="仿宋_GB2312" w:eastAsia="仿宋_GB2312" w:cs="仿宋_GB2312"/>
                <w:color w:val="000000" w:themeColor="text1"/>
                <w:sz w:val="24"/>
                <w:szCs w:val="24"/>
                <w:lang w:val="en-US"/>
                <w14:textFill>
                  <w14:solidFill>
                    <w14:schemeClr w14:val="tx1"/>
                  </w14:solidFill>
                </w14:textFill>
              </w:rPr>
            </w:pPr>
            <w:r>
              <w:rPr>
                <w:rFonts w:hint="eastAsia" w:ascii="仿宋_GB2312" w:hAnsi="仿宋_GB2312" w:eastAsia="仿宋_GB2312" w:cs="仿宋_GB2312"/>
                <w:b/>
                <w:bCs/>
                <w:color w:val="auto"/>
                <w:kern w:val="2"/>
                <w:sz w:val="24"/>
                <w:szCs w:val="24"/>
                <w:highlight w:val="none"/>
                <w:u w:val="none"/>
                <w:lang w:val="en-US" w:eastAsia="zh-CN" w:bidi="ar-SA"/>
              </w:rPr>
              <w:t>★</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1.靠背总高度1020mm（</w:t>
            </w:r>
            <w:r>
              <w:rPr>
                <w:rFonts w:hint="eastAsia" w:ascii="仿宋_GB2312" w:hAnsi="仿宋_GB2312" w:eastAsia="仿宋_GB2312" w:cs="仿宋_GB2312"/>
                <w:color w:val="000000" w:themeColor="text1"/>
                <w:sz w:val="24"/>
                <w:szCs w:val="24"/>
                <w:highlight w:val="none"/>
                <w:u w:val="none"/>
                <w14:textFill>
                  <w14:solidFill>
                    <w14:schemeClr w14:val="tx1"/>
                  </w14:solidFill>
                </w14:textFill>
              </w:rPr>
              <w:t>±5mm</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），扶手高度615mm（</w:t>
            </w:r>
            <w:r>
              <w:rPr>
                <w:rFonts w:hint="eastAsia" w:ascii="仿宋_GB2312" w:hAnsi="仿宋_GB2312" w:eastAsia="仿宋_GB2312" w:cs="仿宋_GB2312"/>
                <w:color w:val="000000" w:themeColor="text1"/>
                <w:sz w:val="24"/>
                <w:szCs w:val="24"/>
                <w:highlight w:val="none"/>
                <w:u w:val="none"/>
                <w14:textFill>
                  <w14:solidFill>
                    <w14:schemeClr w14:val="tx1"/>
                  </w14:solidFill>
                </w14:textFill>
              </w:rPr>
              <w:t>±5mm</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），连排座椅中心距离580mm（</w:t>
            </w:r>
            <w:r>
              <w:rPr>
                <w:rFonts w:hint="eastAsia" w:ascii="仿宋_GB2312" w:hAnsi="仿宋_GB2312" w:eastAsia="仿宋_GB2312" w:cs="仿宋_GB2312"/>
                <w:color w:val="000000" w:themeColor="text1"/>
                <w:sz w:val="24"/>
                <w:szCs w:val="24"/>
                <w:highlight w:val="none"/>
                <w:u w:val="none"/>
                <w14:textFill>
                  <w14:solidFill>
                    <w14:schemeClr w14:val="tx1"/>
                  </w14:solidFill>
                </w14:textFill>
              </w:rPr>
              <w:t>±5mm</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），座</w:t>
            </w:r>
            <w:bookmarkStart w:id="39" w:name="OLE_LINK2"/>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包</w:t>
            </w:r>
            <w:bookmarkEnd w:id="39"/>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展开后总深度710</w:t>
            </w:r>
            <w:r>
              <w:rPr>
                <w:rFonts w:hint="eastAsia" w:ascii="仿宋_GB2312" w:hAnsi="仿宋_GB2312" w:eastAsia="仿宋_GB2312" w:cs="仿宋_GB2312"/>
                <w:b w:val="0"/>
                <w:bCs w:val="0"/>
                <w:color w:val="000000" w:themeColor="text1"/>
                <w:sz w:val="24"/>
                <w:szCs w:val="24"/>
                <w14:textFill>
                  <w14:solidFill>
                    <w14:schemeClr w14:val="tx1"/>
                  </w14:solidFill>
                </w14:textFill>
              </w:rPr>
              <w:t>mm</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u w:val="none"/>
                <w14:textFill>
                  <w14:solidFill>
                    <w14:schemeClr w14:val="tx1"/>
                  </w14:solidFill>
                </w14:textFill>
              </w:rPr>
              <w:t>±5mm</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座包复位后总深度570mm（</w:t>
            </w:r>
            <w:r>
              <w:rPr>
                <w:rFonts w:hint="eastAsia" w:ascii="仿宋_GB2312" w:hAnsi="仿宋_GB2312" w:eastAsia="仿宋_GB2312" w:cs="仿宋_GB2312"/>
                <w:color w:val="000000" w:themeColor="text1"/>
                <w:sz w:val="24"/>
                <w:szCs w:val="24"/>
                <w:highlight w:val="none"/>
                <w:u w:val="none"/>
                <w14:textFill>
                  <w14:solidFill>
                    <w14:schemeClr w14:val="tx1"/>
                  </w14:solidFill>
                </w14:textFill>
              </w:rPr>
              <w:t>±5mm</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），写字板展开后总深度875mm（</w:t>
            </w:r>
            <w:r>
              <w:rPr>
                <w:rFonts w:hint="eastAsia" w:ascii="仿宋_GB2312" w:hAnsi="仿宋_GB2312" w:eastAsia="仿宋_GB2312" w:cs="仿宋_GB2312"/>
                <w:color w:val="000000" w:themeColor="text1"/>
                <w:sz w:val="24"/>
                <w:szCs w:val="24"/>
                <w:highlight w:val="none"/>
                <w:u w:val="none"/>
                <w14:textFill>
                  <w14:solidFill>
                    <w14:schemeClr w14:val="tx1"/>
                  </w14:solidFill>
                </w14:textFill>
              </w:rPr>
              <w:t>±5mm</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），座面高度440mm（</w:t>
            </w:r>
            <w:r>
              <w:rPr>
                <w:rFonts w:hint="eastAsia" w:ascii="仿宋_GB2312" w:hAnsi="仿宋_GB2312" w:eastAsia="仿宋_GB2312" w:cs="仿宋_GB2312"/>
                <w:color w:val="000000" w:themeColor="text1"/>
                <w:sz w:val="24"/>
                <w:szCs w:val="24"/>
                <w:highlight w:val="none"/>
                <w:u w:val="none"/>
                <w14:textFill>
                  <w14:solidFill>
                    <w14:schemeClr w14:val="tx1"/>
                  </w14:solidFill>
                </w14:textFill>
              </w:rPr>
              <w:t>±5mm</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w:t>
            </w:r>
          </w:p>
          <w:p>
            <w:pPr>
              <w:widowControl/>
              <w:numPr>
                <w:ilvl w:val="-1"/>
                <w:numId w:val="0"/>
              </w:numPr>
              <w:spacing w:line="360" w:lineRule="auto"/>
              <w:ind w:leftChars="0" w:firstLine="480" w:firstLineChars="200"/>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val="en-US" w:eastAsia="zh-CN" w:bidi="ar"/>
              </w:rPr>
              <w:t>2.</w:t>
            </w:r>
            <w:r>
              <w:rPr>
                <w:rFonts w:hint="eastAsia" w:ascii="仿宋_GB2312" w:hAnsi="仿宋_GB2312" w:eastAsia="仿宋_GB2312" w:cs="仿宋_GB2312"/>
                <w:sz w:val="24"/>
                <w:szCs w:val="24"/>
                <w:lang w:bidi="ar"/>
              </w:rPr>
              <w:t>礼堂椅及礼堂椅各个部件未做具体指标要求的，需符合GB 28008-2024《家具结构安全技术规范》、GB 17927-202</w:t>
            </w:r>
            <w:r>
              <w:rPr>
                <w:rFonts w:hint="eastAsia" w:ascii="仿宋_GB2312" w:hAnsi="仿宋_GB2312" w:eastAsia="仿宋_GB2312" w:cs="仿宋_GB2312"/>
                <w:sz w:val="24"/>
                <w:szCs w:val="24"/>
                <w:lang w:val="en-US" w:eastAsia="zh-CN" w:bidi="ar"/>
              </w:rPr>
              <w:t>4</w:t>
            </w:r>
            <w:r>
              <w:rPr>
                <w:rFonts w:hint="eastAsia" w:ascii="仿宋_GB2312" w:hAnsi="仿宋_GB2312" w:eastAsia="仿宋_GB2312" w:cs="仿宋_GB2312"/>
                <w:sz w:val="24"/>
                <w:szCs w:val="24"/>
                <w:lang w:bidi="ar"/>
              </w:rPr>
              <w:t>《家具阻燃性能安全技术规范》、GB 18401-2010 《国家纺织产品基本安全技术规范》、GB 18584-2024《家具中有害物质限量》、GB 20286-2006 《公共场所阻燃制品及组件燃烧性能要求和标识》</w:t>
            </w:r>
            <w:r>
              <w:rPr>
                <w:rFonts w:hint="eastAsia" w:ascii="仿宋_GB2312" w:hAnsi="仿宋_GB2312" w:eastAsia="仿宋_GB2312" w:cs="仿宋_GB2312"/>
                <w:sz w:val="24"/>
                <w:szCs w:val="24"/>
                <w:lang w:val="en-US" w:eastAsia="zh-CN" w:bidi="ar"/>
              </w:rPr>
              <w:t>等</w:t>
            </w:r>
            <w:r>
              <w:rPr>
                <w:rFonts w:hint="eastAsia" w:ascii="仿宋_GB2312" w:hAnsi="仿宋_GB2312" w:eastAsia="仿宋_GB2312" w:cs="仿宋_GB2312"/>
                <w:sz w:val="24"/>
                <w:szCs w:val="24"/>
                <w:lang w:bidi="ar"/>
              </w:rPr>
              <w:t>强制标准相关要求。</w:t>
            </w:r>
          </w:p>
          <w:p>
            <w:pPr>
              <w:pStyle w:val="4"/>
              <w:spacing w:before="0"/>
              <w:ind w:firstLine="480" w:firstLineChars="200"/>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b w:val="0"/>
                <w:bCs/>
                <w:sz w:val="24"/>
                <w:szCs w:val="24"/>
                <w:lang w:val="en-US" w:eastAsia="zh-CN" w:bidi="ar"/>
              </w:rPr>
              <w:t>3</w:t>
            </w:r>
            <w:r>
              <w:rPr>
                <w:rFonts w:hint="eastAsia" w:ascii="仿宋_GB2312" w:hAnsi="仿宋_GB2312" w:eastAsia="仿宋_GB2312" w:cs="仿宋_GB2312"/>
                <w:sz w:val="24"/>
                <w:szCs w:val="24"/>
                <w:lang w:val="en-US" w:eastAsia="zh-CN" w:bidi="ar"/>
              </w:rPr>
              <w:t>.</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溶剂型SBS胶粘剂符合GB 18583-2008《室内装饰装修材料胶粘剂中有害物质限量》对溶剂型SBS胶粘剂中的有害物质限量要求。</w:t>
            </w:r>
          </w:p>
          <w:p>
            <w:pPr>
              <w:pStyle w:val="4"/>
              <w:spacing w:before="0"/>
              <w:ind w:firstLine="480" w:firstLineChars="200"/>
              <w:jc w:val="left"/>
              <w:rPr>
                <w:rFonts w:hint="default" w:ascii="仿宋_GB2312" w:hAnsi="仿宋_GB2312" w:eastAsia="仿宋_GB2312" w:cs="仿宋_GB2312"/>
                <w:sz w:val="24"/>
                <w:szCs w:val="24"/>
                <w:lang w:val="en-US" w:eastAsia="zh-CN" w:bidi="ar"/>
              </w:rPr>
            </w:pPr>
            <w:r>
              <w:rPr>
                <w:rFonts w:hint="eastAsia" w:ascii="仿宋_GB2312" w:hAnsi="仿宋_GB2312" w:eastAsia="仿宋_GB2312" w:cs="仿宋_GB2312"/>
                <w:b w:val="0"/>
                <w:bCs/>
                <w:sz w:val="24"/>
                <w:szCs w:val="24"/>
                <w:u w:val="none"/>
                <w:lang w:val="en-US" w:eastAsia="zh-CN" w:bidi="ar"/>
              </w:rPr>
              <w:t>4.</w:t>
            </w:r>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油漆（水性涂料）符合GB 30981.2-2025《涂料中有害物质限量 第2部分：工业涂料》对木器涂料的有害物质要求。</w:t>
            </w:r>
          </w:p>
          <w:p>
            <w:pPr>
              <w:numPr>
                <w:ilvl w:val="0"/>
                <w:numId w:val="0"/>
              </w:numPr>
              <w:spacing w:line="360" w:lineRule="auto"/>
              <w:ind w:leftChars="0" w:firstLine="482" w:firstLineChars="200"/>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二、结构及材料</w:t>
            </w:r>
            <w:r>
              <w:rPr>
                <w:rFonts w:hint="eastAsia" w:ascii="仿宋_GB2312" w:hAnsi="仿宋_GB2312" w:eastAsia="仿宋_GB2312" w:cs="仿宋_GB2312"/>
                <w:b/>
                <w:bCs/>
                <w:color w:val="000000" w:themeColor="text1"/>
                <w:sz w:val="24"/>
                <w:szCs w:val="24"/>
                <w14:textFill>
                  <w14:solidFill>
                    <w14:schemeClr w14:val="tx1"/>
                  </w14:solidFill>
                </w14:textFill>
              </w:rPr>
              <w:t>：</w:t>
            </w:r>
          </w:p>
          <w:p>
            <w:pPr>
              <w:numPr>
                <w:ilvl w:val="0"/>
                <w:numId w:val="0"/>
              </w:numPr>
              <w:spacing w:line="360" w:lineRule="auto"/>
              <w:ind w:leftChars="0" w:firstLine="482" w:firstLineChars="200"/>
              <w:rPr>
                <w:rFonts w:hint="eastAsia" w:ascii="仿宋_GB2312" w:hAnsi="仿宋_GB2312" w:eastAsia="仿宋_GB2312" w:cs="仿宋_GB2312"/>
                <w:b/>
                <w:bCs/>
                <w:color w:val="000000" w:themeColor="text1"/>
                <w:sz w:val="24"/>
                <w:szCs w:val="24"/>
                <w:lang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eastAsia="zh-CN"/>
                <w14:textFill>
                  <w14:solidFill>
                    <w14:schemeClr w14:val="tx1"/>
                  </w14:solidFill>
                </w14:textFill>
              </w:rPr>
              <w:t>（一）具体指标要求</w:t>
            </w:r>
          </w:p>
          <w:p>
            <w:pPr>
              <w:numPr>
                <w:ilvl w:val="0"/>
                <w:numId w:val="0"/>
              </w:numPr>
              <w:spacing w:line="360" w:lineRule="auto"/>
              <w:ind w:firstLine="480" w:firstLineChars="200"/>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1.座包、靠背海绵：采用高密度高回弹聚氨酯定型海绵，发泡均匀、气孔细密，柔韧性佳、支撑力强；长期使用不易塌陷、不变形，透气防潮、耐老化、抗压性能优异；材质环保，适合公共座椅长期高频使用。座包海绵密度为不低于50Kg/</w:t>
            </w:r>
            <w:r>
              <w:rPr>
                <w:rFonts w:hint="eastAsia" w:ascii="仿宋_GB2312" w:hAnsi="仿宋_GB2312" w:eastAsia="仿宋_GB2312" w:cs="仿宋_GB2312"/>
                <w:b w:val="0"/>
                <w:bCs w:val="0"/>
                <w:i w:val="0"/>
                <w:iCs w:val="0"/>
                <w:caps w:val="0"/>
                <w:color w:val="000000" w:themeColor="text1"/>
                <w:spacing w:val="0"/>
                <w:sz w:val="24"/>
                <w:szCs w:val="24"/>
                <w:shd w:val="clear"/>
                <w14:textFill>
                  <w14:solidFill>
                    <w14:schemeClr w14:val="tx1"/>
                  </w14:solidFill>
                </w14:textFill>
              </w:rPr>
              <w:t>M³</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，靠背海绵密度不低于40Kg/</w:t>
            </w:r>
            <w:r>
              <w:rPr>
                <w:rFonts w:hint="eastAsia" w:ascii="仿宋_GB2312" w:hAnsi="仿宋_GB2312" w:eastAsia="仿宋_GB2312" w:cs="仿宋_GB2312"/>
                <w:b w:val="0"/>
                <w:bCs w:val="0"/>
                <w:i w:val="0"/>
                <w:iCs w:val="0"/>
                <w:caps w:val="0"/>
                <w:color w:val="000000" w:themeColor="text1"/>
                <w:spacing w:val="0"/>
                <w:sz w:val="24"/>
                <w:szCs w:val="24"/>
                <w:shd w:val="clear"/>
                <w14:textFill>
                  <w14:solidFill>
                    <w14:schemeClr w14:val="tx1"/>
                  </w14:solidFill>
                </w14:textFill>
              </w:rPr>
              <w:t>M³</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w:t>
            </w:r>
          </w:p>
          <w:p>
            <w:pPr>
              <w:pStyle w:val="8"/>
              <w:rPr>
                <w:rFonts w:hint="default"/>
                <w:lang w:val="en-US" w:eastAsia="zh-CN"/>
              </w:rPr>
            </w:pP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 xml:space="preserve">    海绵符合以下具体指标要求：</w:t>
            </w:r>
          </w:p>
          <w:p>
            <w:pPr>
              <w:numPr>
                <w:ilvl w:val="0"/>
                <w:numId w:val="0"/>
              </w:numPr>
              <w:spacing w:line="360" w:lineRule="auto"/>
              <w:ind w:firstLine="480" w:firstLineChars="200"/>
              <w:rPr>
                <w:rFonts w:hint="eastAsia" w:ascii="仿宋_GB2312" w:hAnsi="仿宋_GB2312" w:eastAsia="仿宋_GB2312" w:cs="仿宋_GB2312"/>
                <w:b w:val="0"/>
                <w:bCs w:val="0"/>
                <w:color w:val="000000" w:themeColor="text1"/>
                <w:sz w:val="24"/>
                <w:szCs w:val="24"/>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u w:val="single"/>
                <w:lang w:val="en-US" w:eastAsia="zh-CN"/>
                <w14:textFill>
                  <w14:solidFill>
                    <w14:schemeClr w14:val="tx1"/>
                  </w14:solidFill>
                </w14:textFill>
              </w:rPr>
              <w:t>符合</w:t>
            </w:r>
            <w:bookmarkStart w:id="40" w:name="OLE_LINK5"/>
            <w:r>
              <w:rPr>
                <w:rFonts w:hint="eastAsia" w:ascii="仿宋_GB2312" w:hAnsi="仿宋_GB2312" w:eastAsia="仿宋_GB2312" w:cs="仿宋_GB2312"/>
                <w:b w:val="0"/>
                <w:bCs w:val="0"/>
                <w:color w:val="000000" w:themeColor="text1"/>
                <w:sz w:val="24"/>
                <w:szCs w:val="24"/>
                <w:u w:val="single"/>
                <w:lang w:val="en-US" w:eastAsia="zh-CN"/>
                <w14:textFill>
                  <w14:solidFill>
                    <w14:schemeClr w14:val="tx1"/>
                  </w14:solidFill>
                </w14:textFill>
              </w:rPr>
              <w:t>GB/T</w:t>
            </w:r>
            <w:bookmarkStart w:id="41" w:name="OLE_LINK6"/>
            <w:r>
              <w:rPr>
                <w:rFonts w:hint="eastAsia" w:ascii="仿宋_GB2312" w:hAnsi="仿宋_GB2312" w:eastAsia="仿宋_GB2312" w:cs="仿宋_GB2312"/>
                <w:b w:val="0"/>
                <w:bCs w:val="0"/>
                <w:color w:val="000000" w:themeColor="text1"/>
                <w:sz w:val="24"/>
                <w:szCs w:val="24"/>
                <w:u w:val="single"/>
                <w:lang w:val="en-US" w:eastAsia="zh-CN"/>
                <w14:textFill>
                  <w14:solidFill>
                    <w14:schemeClr w14:val="tx1"/>
                  </w14:solidFill>
                </w14:textFill>
              </w:rPr>
              <w:t xml:space="preserve"> 10802-2023</w:t>
            </w:r>
            <w:bookmarkEnd w:id="40"/>
            <w:bookmarkEnd w:id="41"/>
            <w:r>
              <w:rPr>
                <w:rFonts w:hint="eastAsia" w:ascii="仿宋_GB2312" w:hAnsi="仿宋_GB2312" w:eastAsia="仿宋_GB2312" w:cs="仿宋_GB2312"/>
                <w:b w:val="0"/>
                <w:bCs w:val="0"/>
                <w:color w:val="000000" w:themeColor="text1"/>
                <w:sz w:val="24"/>
                <w:szCs w:val="24"/>
                <w:u w:val="single"/>
                <w:lang w:val="en-US" w:eastAsia="zh-CN"/>
                <w14:textFill>
                  <w14:solidFill>
                    <w14:schemeClr w14:val="tx1"/>
                  </w14:solidFill>
                </w14:textFill>
              </w:rPr>
              <w:t>《通用软质聚氨酯泡沫塑料》要求中回弹率≥35%、75%压缩永久变形≤6%。</w:t>
            </w:r>
          </w:p>
          <w:p>
            <w:pPr>
              <w:numPr>
                <w:ilvl w:val="0"/>
                <w:numId w:val="0"/>
              </w:numPr>
              <w:spacing w:line="360" w:lineRule="auto"/>
              <w:ind w:firstLine="480" w:firstLineChars="200"/>
              <w:rPr>
                <w:rFonts w:hint="default"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pPr>
            <w:bookmarkStart w:id="42" w:name="OLE_LINK1"/>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w:t>
            </w:r>
            <w:bookmarkEnd w:id="42"/>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符合GB/T 10802-2023《通用软质聚氨酯泡沫塑料》要求中，干热老化后拉伸强度≥55kPa，干热老化后拉伸强度变化率≤±30%。</w:t>
            </w:r>
          </w:p>
          <w:p>
            <w:pPr>
              <w:numPr>
                <w:ilvl w:val="0"/>
                <w:numId w:val="0"/>
              </w:numPr>
              <w:spacing w:line="360" w:lineRule="auto"/>
              <w:ind w:firstLine="480" w:firstLineChars="200"/>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2.座</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包、靠</w:t>
            </w: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背内板：采用优质多层实木板材经模具压弯成型，单板纵横交错热压成型，座板厚度≥12mm。</w:t>
            </w:r>
          </w:p>
          <w:p>
            <w:pPr>
              <w:numPr>
                <w:ilvl w:val="0"/>
                <w:numId w:val="0"/>
              </w:numPr>
              <w:spacing w:line="360" w:lineRule="auto"/>
              <w:ind w:firstLine="480" w:firstLineChars="200"/>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多层实木板符合以下具体指标要求：</w:t>
            </w:r>
          </w:p>
          <w:p>
            <w:pPr>
              <w:numPr>
                <w:ilvl w:val="0"/>
                <w:numId w:val="0"/>
              </w:numPr>
              <w:spacing w:line="360" w:lineRule="auto"/>
              <w:ind w:firstLine="480" w:firstLineChars="200"/>
              <w:rPr>
                <w:rFonts w:hint="eastAsia" w:ascii="仿宋_GB2312" w:hAnsi="仿宋_GB2312" w:eastAsia="仿宋_GB2312" w:cs="仿宋_GB2312"/>
                <w:b w:val="0"/>
                <w:bCs w:val="0"/>
                <w:color w:val="000000" w:themeColor="text1"/>
                <w:sz w:val="24"/>
                <w:szCs w:val="24"/>
                <w:u w:val="singl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符合</w:t>
            </w:r>
            <w:bookmarkStart w:id="43" w:name="OLE_LINK7"/>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GB/T 9846-2015</w:t>
            </w:r>
            <w:bookmarkEnd w:id="43"/>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《普通胶合板》要求中，胶合强度≥0.70MPa；符合</w:t>
            </w:r>
            <w:bookmarkStart w:id="44" w:name="OLE_LINK9"/>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QB/T 4371-2012</w:t>
            </w:r>
            <w:bookmarkEnd w:id="44"/>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w:t>
            </w:r>
            <w:bookmarkStart w:id="45" w:name="OLE_LINK10"/>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家具抗菌性能的评价</w:t>
            </w:r>
            <w:bookmarkEnd w:id="45"/>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》要求，抗菌性能：抑菌率不小于90％</w:t>
            </w:r>
            <w:r>
              <w:rPr>
                <w:rFonts w:hint="eastAsia" w:ascii="仿宋_GB2312" w:hAnsi="仿宋_GB2312" w:eastAsia="仿宋_GB2312" w:cs="仿宋_GB2312"/>
                <w:b w:val="0"/>
                <w:bCs w:val="0"/>
                <w:color w:val="000000" w:themeColor="text1"/>
                <w:sz w:val="24"/>
                <w:szCs w:val="24"/>
                <w:u w:val="single"/>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符合GB/T 35601-2024《绿色产品评价 人造板和木质地板》要求中,甲醛释放量符合E</w:t>
            </w:r>
            <w:r>
              <w:rPr>
                <w:rFonts w:hint="eastAsia" w:ascii="仿宋_GB2312" w:hAnsi="仿宋_GB2312" w:eastAsia="仿宋_GB2312" w:cs="仿宋_GB2312"/>
                <w:b w:val="0"/>
                <w:bCs w:val="0"/>
                <w:color w:val="000000" w:themeColor="text1"/>
                <w:sz w:val="24"/>
                <w:szCs w:val="24"/>
                <w:u w:val="none"/>
                <w:vertAlign w:val="subscript"/>
                <w:lang w:val="en-US" w:eastAsia="zh-CN"/>
                <w14:textFill>
                  <w14:solidFill>
                    <w14:schemeClr w14:val="tx1"/>
                  </w14:solidFill>
                </w14:textFill>
              </w:rPr>
              <w:t>NF</w:t>
            </w:r>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级（甲醛释放量≤0.025mg/m³），挥发性有机化合物（苯≤2μg/m³、甲苯≤10μg/m³、二甲苯≤10μg/m³、TVOC≤100μg/m³）。</w:t>
            </w:r>
          </w:p>
          <w:p>
            <w:pPr>
              <w:numPr>
                <w:ilvl w:val="0"/>
                <w:numId w:val="0"/>
              </w:numPr>
              <w:spacing w:line="360" w:lineRule="auto"/>
              <w:ind w:firstLine="480" w:firstLineChars="200"/>
              <w:rPr>
                <w:rFonts w:hint="eastAsia" w:ascii="仿宋_GB2312" w:hAnsi="仿宋_GB2312" w:eastAsia="仿宋_GB2312" w:cs="仿宋_GB2312"/>
                <w:b w:val="0"/>
                <w:bCs w:val="0"/>
                <w:color w:val="000000" w:themeColor="text1"/>
                <w:sz w:val="24"/>
                <w:szCs w:val="24"/>
                <w:u w:val="singl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符合GB/T 40493-2021《人造板饰面材料中铅、镉、铬、汞重金属元素含量测定》要求中，重金属元素含量:铅、镉、铬、汞未检出;符合GB/T 3324-2024《木家具通用技术条件》要求，其中：外观要求（外表应无明显划痕、压痕、变色，外表应无鼓泡、鼓包、龟裂、分层）</w:t>
            </w:r>
            <w:r>
              <w:rPr>
                <w:rFonts w:hint="eastAsia"/>
                <w:color w:val="000000" w:themeColor="text1"/>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木工要求（贴面、封边、包边不应出现脱胶、鼓包或者开裂现象；贴面应严密、平整，不应有明显透胶）</w:t>
            </w:r>
            <w:r>
              <w:rPr>
                <w:rFonts w:hint="eastAsia"/>
                <w:color w:val="000000" w:themeColor="text1"/>
                <w:lang w:eastAsia="zh-CN"/>
                <w14:textFill>
                  <w14:solidFill>
                    <w14:schemeClr w14:val="tx1"/>
                  </w14:solidFill>
                </w14:textFill>
              </w:rPr>
              <w:t>；</w:t>
            </w:r>
          </w:p>
          <w:p>
            <w:pPr>
              <w:numPr>
                <w:ilvl w:val="-1"/>
                <w:numId w:val="0"/>
              </w:numPr>
              <w:spacing w:line="360" w:lineRule="auto"/>
              <w:ind w:firstLine="480" w:firstLineChars="200"/>
              <w:rPr>
                <w:rFonts w:hint="default"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2"/>
                <w:sz w:val="24"/>
                <w:szCs w:val="24"/>
                <w:lang w:val="en-US" w:eastAsia="zh-CN" w:bidi="ar-SA"/>
                <w14:textFill>
                  <w14:solidFill>
                    <w14:schemeClr w14:val="tx1"/>
                  </w14:solidFill>
                </w14:textFill>
              </w:rPr>
              <w:t>3.</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多层实木板采用环保胶水（</w:t>
            </w:r>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溶剂型SBS胶粘剂</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），胶合强度高、不易变形、不开裂、承重力强，符合环保要求。</w:t>
            </w:r>
          </w:p>
          <w:p>
            <w:pPr>
              <w:pStyle w:val="8"/>
              <w:numPr>
                <w:ilvl w:val="-1"/>
                <w:numId w:val="0"/>
              </w:numPr>
              <w:spacing w:line="360" w:lineRule="auto"/>
              <w:ind w:left="0" w:firstLine="480" w:firstLineChars="200"/>
              <w:rPr>
                <w:rFonts w:hint="default"/>
                <w:lang w:val="en-US" w:eastAsia="zh-CN"/>
              </w:rPr>
            </w:pPr>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溶剂型SBS胶粘剂符合以下具体指标要求：</w:t>
            </w:r>
          </w:p>
          <w:p>
            <w:pPr>
              <w:numPr>
                <w:ilvl w:val="0"/>
                <w:numId w:val="0"/>
              </w:numPr>
              <w:spacing w:line="360" w:lineRule="auto"/>
              <w:ind w:firstLine="480" w:firstLineChars="200"/>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符合GB 18583-2008《室内装饰装修材料胶粘剂中有害物质限量》要求中，(溶剂型SBS胶粘剂）游离甲醛≤0.5g/kg、总挥发性有机物含量≤650g/L。</w:t>
            </w:r>
          </w:p>
          <w:p>
            <w:pPr>
              <w:numPr>
                <w:ilvl w:val="0"/>
                <w:numId w:val="0"/>
              </w:numPr>
              <w:spacing w:line="360" w:lineRule="auto"/>
              <w:ind w:firstLine="480" w:firstLineChars="200"/>
              <w:rPr>
                <w:rFonts w:hint="eastAsia" w:ascii="仿宋_GB2312" w:hAnsi="仿宋_GB2312" w:eastAsia="仿宋_GB2312" w:cs="仿宋_GB2312"/>
                <w:b w:val="0"/>
                <w:bCs w:val="0"/>
                <w:color w:val="000000" w:themeColor="text1"/>
                <w:sz w:val="24"/>
                <w:szCs w:val="24"/>
                <w:u w:val="singl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符合GB 18583-2008《室内装饰装修材料胶粘剂中有害物质限量》要求中，(</w:t>
            </w:r>
            <w:bookmarkStart w:id="46" w:name="OLE_LINK11"/>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溶剂型</w:t>
            </w:r>
            <w:bookmarkEnd w:id="46"/>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SBS胶粘剂）苯≤5.0g/kg、甲苯+二甲苯≤150g/Kg。</w:t>
            </w:r>
          </w:p>
          <w:p>
            <w:pPr>
              <w:numPr>
                <w:ilvl w:val="0"/>
                <w:numId w:val="0"/>
              </w:numPr>
              <w:spacing w:line="360" w:lineRule="auto"/>
              <w:ind w:firstLine="480" w:firstLineChars="200"/>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4.背胶壳：采用加强型优质PP（聚丙烯）多元素复合材料经模具压铸成型，厚度3mm-6mm。</w:t>
            </w:r>
          </w:p>
          <w:p>
            <w:pPr>
              <w:numPr>
                <w:ilvl w:val="0"/>
                <w:numId w:val="0"/>
              </w:numPr>
              <w:spacing w:line="360" w:lineRule="auto"/>
              <w:ind w:firstLine="482" w:firstLineChars="200"/>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ascii="仿宋_GB2312" w:eastAsia="仿宋_GB2312"/>
                <w:b/>
                <w:bCs/>
                <w:color w:val="000000" w:themeColor="text1"/>
                <w:sz w:val="24"/>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5、座胶壳：采用加强型优质PP（聚丙烯）多元素复合材料经模具压铸成型，两侧采用加筋加固处理，座胶壳带消音孔，有效去除环境噪音。</w:t>
            </w:r>
          </w:p>
          <w:p>
            <w:pPr>
              <w:numPr>
                <w:ilvl w:val="0"/>
                <w:numId w:val="0"/>
              </w:numPr>
              <w:spacing w:line="360" w:lineRule="auto"/>
              <w:ind w:firstLine="480" w:firstLineChars="200"/>
              <w:rPr>
                <w:rFonts w:hint="default"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PP材料符合以下具体指标要求：</w:t>
            </w:r>
          </w:p>
          <w:p>
            <w:pPr>
              <w:numPr>
                <w:ilvl w:val="0"/>
                <w:numId w:val="0"/>
              </w:numPr>
              <w:spacing w:line="360" w:lineRule="auto"/>
              <w:ind w:firstLine="480" w:firstLineChars="200"/>
              <w:rPr>
                <w:rFonts w:hint="eastAsia" w:ascii="仿宋_GB2312" w:hAnsi="仿宋_GB2312" w:eastAsia="仿宋_GB2312" w:cs="仿宋_GB2312"/>
                <w:b w:val="0"/>
                <w:bCs w:val="0"/>
                <w:color w:val="000000" w:themeColor="text1"/>
                <w:sz w:val="24"/>
                <w:szCs w:val="24"/>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u w:val="single"/>
                <w:lang w:val="en-US" w:eastAsia="zh-CN"/>
                <w14:textFill>
                  <w14:solidFill>
                    <w14:schemeClr w14:val="tx1"/>
                  </w14:solidFill>
                </w14:textFill>
              </w:rPr>
              <w:t>符合</w:t>
            </w:r>
            <w:bookmarkStart w:id="47" w:name="OLE_LINK13"/>
            <w:r>
              <w:rPr>
                <w:rFonts w:hint="eastAsia" w:ascii="仿宋_GB2312" w:hAnsi="仿宋_GB2312" w:eastAsia="仿宋_GB2312" w:cs="仿宋_GB2312"/>
                <w:color w:val="000000" w:themeColor="text1"/>
                <w:sz w:val="24"/>
                <w:szCs w:val="24"/>
                <w:highlight w:val="none"/>
                <w:u w:val="single"/>
                <w:lang w:val="en-US" w:eastAsia="zh-CN"/>
                <w14:textFill>
                  <w14:solidFill>
                    <w14:schemeClr w14:val="tx1"/>
                  </w14:solidFill>
                </w14:textFill>
              </w:rPr>
              <w:t>GB 18584-2024</w:t>
            </w:r>
            <w:bookmarkEnd w:id="47"/>
            <w:r>
              <w:rPr>
                <w:rFonts w:hint="eastAsia" w:ascii="仿宋_GB2312" w:hAnsi="仿宋_GB2312" w:eastAsia="仿宋_GB2312" w:cs="仿宋_GB2312"/>
                <w:color w:val="000000" w:themeColor="text1"/>
                <w:sz w:val="24"/>
                <w:szCs w:val="24"/>
                <w:highlight w:val="none"/>
                <w:u w:val="single"/>
                <w:lang w:val="en-US" w:eastAsia="zh-CN"/>
                <w14:textFill>
                  <w14:solidFill>
                    <w14:schemeClr w14:val="tx1"/>
                  </w14:solidFill>
                </w14:textFill>
              </w:rPr>
              <w:t>《家具中有害物质限量》要求中，</w:t>
            </w:r>
            <w:r>
              <w:rPr>
                <w:rFonts w:hint="eastAsia" w:ascii="仿宋_GB2312" w:hAnsi="仿宋_GB2312" w:eastAsia="仿宋_GB2312" w:cs="仿宋_GB2312"/>
                <w:b w:val="0"/>
                <w:bCs w:val="0"/>
                <w:color w:val="000000" w:themeColor="text1"/>
                <w:sz w:val="24"/>
                <w:szCs w:val="24"/>
                <w:u w:val="single"/>
                <w:lang w:val="en-US" w:eastAsia="zh-CN"/>
                <w14:textFill>
                  <w14:solidFill>
                    <w14:schemeClr w14:val="tx1"/>
                  </w14:solidFill>
                </w14:textFill>
              </w:rPr>
              <w:t>邻苯二甲酸酯总量≤0.1%；多环方烃（苯并[a]芘≤1.0mg/kg、18种多环方烃（PAH）总量≤10mg/kg）。</w:t>
            </w:r>
          </w:p>
          <w:p>
            <w:pPr>
              <w:numPr>
                <w:ilvl w:val="0"/>
                <w:numId w:val="0"/>
              </w:numPr>
              <w:spacing w:line="360" w:lineRule="auto"/>
              <w:ind w:firstLine="480" w:firstLineChars="200"/>
              <w:rPr>
                <w:rFonts w:hint="eastAsia" w:ascii="仿宋_GB2312" w:hAnsi="仿宋_GB2312" w:eastAsia="仿宋_GB2312" w:cs="仿宋_GB2312"/>
                <w:b w:val="0"/>
                <w:bCs w:val="0"/>
                <w:color w:val="000000" w:themeColor="text1"/>
                <w:sz w:val="24"/>
                <w:szCs w:val="24"/>
                <w:u w:val="singl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 xml:space="preserve">符合GB/T </w:t>
            </w:r>
            <w:bookmarkStart w:id="48" w:name="OLE_LINK14"/>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35607-2024</w:t>
            </w:r>
            <w:bookmarkEnd w:id="48"/>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《绿色产品评价家具》要求中，可迁移有害元素（锑Sb≤60mg/kg,砷As≤25mg/kg,钡Ba≤1000mg/kg,镉Cd≤75mg/kg,铬Cr≤60mg/kg,铅Pb≤90mg/kg,汞Hg≤60mg/kg,硒Se≤500mg/kg）；</w:t>
            </w:r>
          </w:p>
          <w:p>
            <w:pPr>
              <w:numPr>
                <w:ilvl w:val="0"/>
                <w:numId w:val="0"/>
              </w:numPr>
              <w:spacing w:line="360" w:lineRule="auto"/>
              <w:ind w:firstLine="480" w:firstLineChars="200"/>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6.座包自动回复机构：翻动座包</w:t>
            </w:r>
            <w:r>
              <w:rPr>
                <w:rFonts w:hint="eastAsia" w:ascii="仿宋_GB2312" w:hAnsi="仿宋_GB2312" w:eastAsia="仿宋_GB2312" w:cs="仿宋_GB2312"/>
                <w:color w:val="000000" w:themeColor="text1"/>
                <w:sz w:val="24"/>
                <w:szCs w:val="24"/>
                <w:lang w:bidi="ar"/>
                <w14:textFill>
                  <w14:solidFill>
                    <w14:schemeClr w14:val="tx1"/>
                  </w14:solidFill>
                </w14:textFill>
              </w:rPr>
              <w:t>应设有自动回复机构，保证翻平后无载下能回复自如。</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采用弹簧加钢架回位结构，快速回位。</w:t>
            </w:r>
          </w:p>
          <w:p>
            <w:pPr>
              <w:numPr>
                <w:ilvl w:val="0"/>
                <w:numId w:val="0"/>
              </w:numPr>
              <w:spacing w:line="360" w:lineRule="auto"/>
              <w:ind w:firstLine="480" w:firstLineChars="200"/>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7.扶手面：尺寸规格≥445mm×80mm×26mm。实木扶手采用环保油漆（水性涂料），经实木前处理、打磨、底漆、面漆、恒温固化等全套工艺流程；漆面平整光滑、附着力强、耐刮耐磨、色泽均匀，无色差、无流挂、无开裂起皮，符合国家环保要求。</w:t>
            </w:r>
          </w:p>
          <w:p>
            <w:pPr>
              <w:numPr>
                <w:ilvl w:val="0"/>
                <w:numId w:val="0"/>
              </w:numPr>
              <w:spacing w:line="360" w:lineRule="auto"/>
              <w:ind w:firstLine="480" w:firstLineChars="200"/>
              <w:rPr>
                <w:rFonts w:hint="default"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油漆（</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水性涂料</w:t>
            </w: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）符合以下具体指标要求：</w:t>
            </w:r>
          </w:p>
          <w:p>
            <w:pPr>
              <w:numPr>
                <w:ilvl w:val="0"/>
                <w:numId w:val="0"/>
              </w:numPr>
              <w:spacing w:line="360" w:lineRule="auto"/>
              <w:ind w:firstLine="480" w:firstLineChars="200"/>
              <w:rPr>
                <w:rFonts w:hint="eastAsia" w:ascii="仿宋_GB2312" w:hAnsi="仿宋_GB2312" w:eastAsia="仿宋_GB2312" w:cs="仿宋_GB2312"/>
                <w:b w:val="0"/>
                <w:bCs w:val="0"/>
                <w:color w:val="000000" w:themeColor="text1"/>
                <w:sz w:val="24"/>
                <w:szCs w:val="24"/>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u w:val="single"/>
                <w:lang w:val="en-US" w:eastAsia="zh-CN"/>
                <w14:textFill>
                  <w14:solidFill>
                    <w14:schemeClr w14:val="tx1"/>
                  </w14:solidFill>
                </w14:textFill>
              </w:rPr>
              <w:t>符合GB 30981.2-2025《涂料中有害物质限量 第2部分：工业涂料》要求中，木器涂料：色漆VOC含量≤250g/L；甲醛含量≤100mg/kg</w:t>
            </w:r>
            <w:r>
              <w:rPr>
                <w:rFonts w:hint="eastAsia" w:ascii="仿宋_GB2312" w:hAnsi="仿宋_GB2312" w:eastAsia="仿宋_GB2312" w:cs="仿宋_GB2312"/>
                <w:b w:val="0"/>
                <w:bCs w:val="0"/>
                <w:color w:val="000000" w:themeColor="text1"/>
                <w:sz w:val="24"/>
                <w:szCs w:val="24"/>
                <w:highlight w:val="none"/>
                <w:u w:val="single"/>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u w:val="single"/>
                <w:lang w:val="en-US" w:eastAsia="zh-CN"/>
                <w14:textFill>
                  <w14:solidFill>
                    <w14:schemeClr w14:val="tx1"/>
                  </w14:solidFill>
                </w14:textFill>
              </w:rPr>
              <w:t>可溶性元素含量（限色漆、粉末涂料和醇酸清漆）：铅（Pb）≤90mg/kg，镉（Cd）≤75 mg/kg，铬（Cr）≤60mg/kg，汞（Hg）≤60mg/kg，锑（Sb）≤60mg/kg，砷（As）≤25 mg/kg，钡（Ba）≤1000mg/kg，硒（Se）≤500mg/kg。</w:t>
            </w:r>
          </w:p>
          <w:p>
            <w:pPr>
              <w:numPr>
                <w:ilvl w:val="0"/>
                <w:numId w:val="0"/>
              </w:numPr>
              <w:spacing w:line="360" w:lineRule="auto"/>
              <w:ind w:firstLine="480" w:firstLineChars="200"/>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8.写字板：采用铝合金支撑结构，面板采用PP（聚丙烯）复合材料，</w:t>
            </w:r>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PP材料符合</w:t>
            </w: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GB 18584-2024《家具中有害物质限量》要求。</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 xml:space="preserve">面板≥270mm×270mm，展开后倾斜度应≤3°，应便于书写。 </w:t>
            </w:r>
          </w:p>
          <w:p>
            <w:pPr>
              <w:numPr>
                <w:ilvl w:val="0"/>
                <w:numId w:val="0"/>
              </w:numPr>
              <w:spacing w:line="360" w:lineRule="auto"/>
              <w:ind w:firstLine="480" w:firstLineChars="200"/>
              <w:rPr>
                <w:rFonts w:hint="default"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铝合金符合以下具体指标要求：</w:t>
            </w:r>
          </w:p>
          <w:p>
            <w:pPr>
              <w:numPr>
                <w:ilvl w:val="0"/>
                <w:numId w:val="0"/>
              </w:numPr>
              <w:spacing w:line="360" w:lineRule="auto"/>
              <w:ind w:firstLine="480" w:firstLineChars="200"/>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符合</w:t>
            </w:r>
            <w:bookmarkStart w:id="49" w:name="OLE_LINK15"/>
            <w:r>
              <w:rPr>
                <w:rFonts w:hint="eastAsia" w:ascii="仿宋_GB2312" w:hAnsi="仿宋_GB2312" w:eastAsia="仿宋_GB2312" w:cs="仿宋_GB2312"/>
                <w:color w:val="000000"/>
                <w:sz w:val="24"/>
                <w:szCs w:val="24"/>
                <w:highlight w:val="none"/>
                <w:u w:val="none"/>
                <w:lang w:val="en-US" w:eastAsia="zh-CN"/>
              </w:rPr>
              <w:t xml:space="preserve">GB/T </w:t>
            </w:r>
            <w:bookmarkStart w:id="50" w:name="OLE_LINK8"/>
            <w:r>
              <w:rPr>
                <w:rFonts w:hint="eastAsia" w:ascii="仿宋_GB2312" w:hAnsi="仿宋_GB2312" w:eastAsia="仿宋_GB2312" w:cs="仿宋_GB2312"/>
                <w:color w:val="000000"/>
                <w:sz w:val="24"/>
                <w:szCs w:val="24"/>
                <w:highlight w:val="none"/>
                <w:u w:val="none"/>
                <w:lang w:val="en-US" w:eastAsia="zh-CN"/>
              </w:rPr>
              <w:t>10125-2021</w:t>
            </w:r>
            <w:bookmarkEnd w:id="50"/>
            <w:r>
              <w:rPr>
                <w:rFonts w:hint="eastAsia" w:ascii="仿宋_GB2312" w:hAnsi="仿宋_GB2312" w:eastAsia="仿宋_GB2312" w:cs="仿宋_GB2312"/>
                <w:color w:val="000000"/>
                <w:sz w:val="24"/>
                <w:szCs w:val="24"/>
                <w:highlight w:val="none"/>
                <w:u w:val="none"/>
                <w:lang w:val="en-US" w:eastAsia="zh-CN"/>
              </w:rPr>
              <w:t>《人造气氛腐蚀试验 盐雾试验》、</w:t>
            </w:r>
            <w:bookmarkStart w:id="51" w:name="OLE_LINK23"/>
            <w:r>
              <w:rPr>
                <w:rFonts w:hint="eastAsia" w:ascii="仿宋_GB2312" w:hAnsi="仿宋_GB2312" w:eastAsia="仿宋_GB2312" w:cs="仿宋_GB2312"/>
                <w:color w:val="000000"/>
                <w:sz w:val="24"/>
                <w:szCs w:val="24"/>
                <w:highlight w:val="none"/>
                <w:u w:val="none"/>
                <w:lang w:val="en-US" w:eastAsia="zh-CN"/>
              </w:rPr>
              <w:t>GB/T</w:t>
            </w:r>
            <w:bookmarkStart w:id="52" w:name="OLE_LINK12"/>
            <w:r>
              <w:rPr>
                <w:rFonts w:hint="eastAsia" w:ascii="仿宋_GB2312" w:hAnsi="仿宋_GB2312" w:eastAsia="仿宋_GB2312" w:cs="仿宋_GB2312"/>
                <w:color w:val="000000"/>
                <w:sz w:val="24"/>
                <w:szCs w:val="24"/>
                <w:highlight w:val="none"/>
                <w:u w:val="none"/>
                <w:lang w:val="en-US" w:eastAsia="zh-CN"/>
              </w:rPr>
              <w:t xml:space="preserve"> </w:t>
            </w:r>
            <w:bookmarkStart w:id="53" w:name="OLE_LINK22"/>
            <w:r>
              <w:rPr>
                <w:rFonts w:hint="eastAsia" w:ascii="仿宋_GB2312" w:hAnsi="仿宋_GB2312" w:eastAsia="仿宋_GB2312" w:cs="仿宋_GB2312"/>
                <w:color w:val="000000"/>
                <w:sz w:val="24"/>
                <w:szCs w:val="24"/>
                <w:highlight w:val="none"/>
                <w:u w:val="none"/>
                <w:lang w:val="en-US" w:eastAsia="zh-CN"/>
              </w:rPr>
              <w:t>6461-2002</w:t>
            </w:r>
            <w:bookmarkEnd w:id="51"/>
            <w:bookmarkEnd w:id="52"/>
            <w:bookmarkEnd w:id="53"/>
            <w:r>
              <w:rPr>
                <w:rFonts w:hint="eastAsia" w:ascii="仿宋_GB2312" w:hAnsi="仿宋_GB2312" w:eastAsia="仿宋_GB2312" w:cs="仿宋_GB2312"/>
                <w:color w:val="000000"/>
                <w:sz w:val="24"/>
                <w:szCs w:val="24"/>
                <w:highlight w:val="none"/>
                <w:u w:val="none"/>
                <w:lang w:val="en-US" w:eastAsia="zh-CN"/>
              </w:rPr>
              <w:t xml:space="preserve"> 《金属基体上金属和其他无机覆盖层 经腐蚀试验后的试样和试件的评级》要求中，经过不低于96h人造气氛腐蚀试验（中性盐雾NSS），保护评级、外观评级均不低于9级（10级最好，0级最差）。</w:t>
            </w:r>
            <w:bookmarkEnd w:id="49"/>
          </w:p>
          <w:p>
            <w:pPr>
              <w:numPr>
                <w:ilvl w:val="0"/>
                <w:numId w:val="0"/>
              </w:numPr>
              <w:spacing w:line="360" w:lineRule="auto"/>
              <w:ind w:firstLine="480" w:firstLineChars="200"/>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pPr>
            <w:bookmarkStart w:id="54" w:name="OLE_LINK25"/>
            <w:r>
              <w:rPr>
                <w:rFonts w:hint="eastAsia" w:ascii="仿宋_GB2312" w:hAnsi="仿宋_GB2312" w:eastAsia="仿宋_GB2312" w:cs="仿宋_GB2312"/>
                <w:bCs/>
                <w:color w:val="000000" w:themeColor="text1"/>
                <w:sz w:val="24"/>
                <w:highlight w:val="none"/>
                <w14:textFill>
                  <w14:solidFill>
                    <w14:schemeClr w14:val="tx1"/>
                  </w14:solidFill>
                </w14:textFill>
              </w:rPr>
              <w:t>◆</w:t>
            </w:r>
            <w:bookmarkEnd w:id="54"/>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符合</w:t>
            </w:r>
            <w:bookmarkStart w:id="55" w:name="OLE_LINK16"/>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GB/T 3325-2024</w:t>
            </w:r>
            <w:bookmarkEnd w:id="55"/>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金属家具通用技术条件》要求中，产品外观性能要求【金属件（铸造件应无缩孔、缩松、砂眼等；喷漆（塑）涂层应无漏喷、锈蚀、脱色、掉色等,应光滑均匀，色泽一致，应无流挂、疙瘩、皱皮、飞漆等;合金件等其他金属件应无锈蚀、氧化膜脱落、刃口、毛刺、锐棱,表面应细密，应无裂纹、黑斑等】；</w:t>
            </w:r>
          </w:p>
          <w:p>
            <w:pPr>
              <w:numPr>
                <w:ilvl w:val="0"/>
                <w:numId w:val="0"/>
              </w:numPr>
              <w:spacing w:line="360" w:lineRule="auto"/>
              <w:ind w:firstLine="480" w:firstLineChars="200"/>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2"/>
                <w:sz w:val="24"/>
                <w:szCs w:val="24"/>
                <w:lang w:val="en-US" w:eastAsia="zh-CN" w:bidi="ar-SA"/>
                <w14:textFill>
                  <w14:solidFill>
                    <w14:schemeClr w14:val="tx1"/>
                  </w14:solidFill>
                </w14:textFill>
              </w:rPr>
              <w:t>9.</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面料：座背面料采用专用耐磨布料。颜色为红色。</w:t>
            </w:r>
          </w:p>
          <w:p>
            <w:pPr>
              <w:numPr>
                <w:ilvl w:val="0"/>
                <w:numId w:val="0"/>
              </w:numPr>
              <w:spacing w:line="360" w:lineRule="auto"/>
              <w:ind w:firstLine="480" w:firstLineChars="200"/>
              <w:rPr>
                <w:rFonts w:hint="default"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布料符合以下具体指标要求：</w:t>
            </w:r>
          </w:p>
          <w:p>
            <w:pPr>
              <w:numPr>
                <w:ilvl w:val="0"/>
                <w:numId w:val="0"/>
              </w:numPr>
              <w:spacing w:line="360" w:lineRule="auto"/>
              <w:ind w:firstLine="480" w:firstLineChars="200"/>
              <w:rPr>
                <w:rFonts w:hint="eastAsia" w:ascii="仿宋_GB2312" w:hAnsi="仿宋_GB2312" w:eastAsia="仿宋_GB2312" w:cs="仿宋_GB2312"/>
                <w:b w:val="0"/>
                <w:bCs w:val="0"/>
                <w:color w:val="000000" w:themeColor="text1"/>
                <w:sz w:val="24"/>
                <w:szCs w:val="24"/>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u w:val="single"/>
                <w:lang w:val="en-US" w:eastAsia="zh-CN"/>
                <w14:textFill>
                  <w14:solidFill>
                    <w14:schemeClr w14:val="tx1"/>
                  </w14:solidFill>
                </w14:textFill>
              </w:rPr>
              <w:t>符合</w:t>
            </w:r>
            <w:bookmarkStart w:id="56" w:name="OLE_LINK17"/>
            <w:r>
              <w:rPr>
                <w:rFonts w:hint="eastAsia" w:ascii="仿宋_GB2312" w:hAnsi="仿宋_GB2312" w:eastAsia="仿宋_GB2312" w:cs="仿宋_GB2312"/>
                <w:b w:val="0"/>
                <w:bCs w:val="0"/>
                <w:color w:val="000000" w:themeColor="text1"/>
                <w:sz w:val="24"/>
                <w:szCs w:val="24"/>
                <w:u w:val="single"/>
                <w:lang w:val="en-US" w:eastAsia="zh-CN"/>
                <w14:textFill>
                  <w14:solidFill>
                    <w14:schemeClr w14:val="tx1"/>
                  </w14:solidFill>
                </w14:textFill>
              </w:rPr>
              <w:t>GB 18401-2010</w:t>
            </w:r>
            <w:bookmarkEnd w:id="56"/>
            <w:r>
              <w:rPr>
                <w:rFonts w:hint="eastAsia" w:ascii="仿宋_GB2312" w:hAnsi="仿宋_GB2312" w:eastAsia="仿宋_GB2312" w:cs="仿宋_GB2312"/>
                <w:b w:val="0"/>
                <w:bCs w:val="0"/>
                <w:color w:val="000000" w:themeColor="text1"/>
                <w:sz w:val="24"/>
                <w:szCs w:val="24"/>
                <w:u w:val="single"/>
                <w:lang w:val="en-US" w:eastAsia="zh-CN"/>
                <w14:textFill>
                  <w14:solidFill>
                    <w14:schemeClr w14:val="tx1"/>
                  </w14:solidFill>
                </w14:textFill>
              </w:rPr>
              <w:t>《国家纺织产品基本安全技术规范》要求中，染色牢度(耐干摩擦色牢度)（B类）≥3级，甲醛含量（B类）≤75mg/kg;符合GB/T</w:t>
            </w:r>
            <w:bookmarkStart w:id="57" w:name="OLE_LINK18"/>
            <w:r>
              <w:rPr>
                <w:rFonts w:hint="eastAsia" w:ascii="仿宋_GB2312" w:hAnsi="仿宋_GB2312" w:eastAsia="仿宋_GB2312" w:cs="仿宋_GB2312"/>
                <w:b w:val="0"/>
                <w:bCs w:val="0"/>
                <w:color w:val="000000" w:themeColor="text1"/>
                <w:sz w:val="24"/>
                <w:szCs w:val="24"/>
                <w:u w:val="single"/>
                <w:lang w:val="en-US" w:eastAsia="zh-CN"/>
                <w14:textFill>
                  <w14:solidFill>
                    <w14:schemeClr w14:val="tx1"/>
                  </w14:solidFill>
                </w14:textFill>
              </w:rPr>
              <w:t>20944.2</w:t>
            </w:r>
            <w:bookmarkEnd w:id="57"/>
            <w:r>
              <w:rPr>
                <w:rFonts w:hint="eastAsia" w:ascii="仿宋_GB2312" w:hAnsi="仿宋_GB2312" w:eastAsia="仿宋_GB2312" w:cs="仿宋_GB2312"/>
                <w:b w:val="0"/>
                <w:bCs w:val="0"/>
                <w:color w:val="000000" w:themeColor="text1"/>
                <w:sz w:val="24"/>
                <w:szCs w:val="24"/>
                <w:u w:val="single"/>
                <w:lang w:val="en-US" w:eastAsia="zh-CN"/>
                <w14:textFill>
                  <w14:solidFill>
                    <w14:schemeClr w14:val="tx1"/>
                  </w14:solidFill>
                </w14:textFill>
              </w:rPr>
              <w:t>-2007《纺织品抗菌性能的评价第2部分：吸收法》要求，其中抗菌性能（金黄色葡萄球菌）：抑菌率≥90%。</w:t>
            </w:r>
          </w:p>
          <w:p>
            <w:pPr>
              <w:numPr>
                <w:ilvl w:val="0"/>
                <w:numId w:val="0"/>
              </w:numPr>
              <w:spacing w:line="360" w:lineRule="auto"/>
              <w:ind w:firstLine="480" w:firstLineChars="200"/>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符合GB 18401-2010《国家纺织产品基本安全技术规范》要求中，异味：无；可分解致癌芳香胺染料：禁用；染色牢度(耐水，变色、沾色)（B类）≥3级。</w:t>
            </w:r>
          </w:p>
          <w:p>
            <w:pPr>
              <w:numPr>
                <w:ilvl w:val="0"/>
                <w:numId w:val="0"/>
              </w:numPr>
              <w:spacing w:line="360" w:lineRule="auto"/>
              <w:ind w:firstLine="482" w:firstLineChars="200"/>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ascii="仿宋_GB2312" w:eastAsia="仿宋_GB2312"/>
                <w:b/>
                <w:bCs/>
                <w:color w:val="000000" w:themeColor="text1"/>
                <w:sz w:val="24"/>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10.侧板：采用厚度为≥2.5mm的ABS注塑而成，外敷海绵和扪布，触感柔和舒适。工艺采用内嵌式侧板设计，固定后侧板内嵌在扶手框架内侧，防拆、防破坏。</w:t>
            </w:r>
          </w:p>
          <w:p>
            <w:pPr>
              <w:numPr>
                <w:ilvl w:val="0"/>
                <w:numId w:val="0"/>
              </w:numPr>
              <w:spacing w:line="360" w:lineRule="auto"/>
              <w:ind w:firstLine="482" w:firstLineChars="200"/>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ascii="仿宋_GB2312" w:eastAsia="仿宋_GB2312"/>
                <w:b/>
                <w:bCs/>
                <w:color w:val="000000" w:themeColor="text1"/>
                <w:sz w:val="24"/>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 xml:space="preserve">11.扶手框架:主框架采用内嵌式≥1.8 mm优质冷轧钢冲压成型，尺寸≥429mm×80mm×348mm，便于手臂自然垂放。  </w:t>
            </w:r>
          </w:p>
          <w:p>
            <w:pPr>
              <w:numPr>
                <w:ilvl w:val="0"/>
                <w:numId w:val="0"/>
              </w:numPr>
              <w:spacing w:line="360" w:lineRule="auto"/>
              <w:ind w:firstLine="480" w:firstLineChars="200"/>
              <w:rPr>
                <w:rFonts w:hint="default"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冷轧钢板符合以下具体指标要求：</w:t>
            </w:r>
          </w:p>
          <w:p>
            <w:pPr>
              <w:numPr>
                <w:ilvl w:val="0"/>
                <w:numId w:val="0"/>
              </w:numPr>
              <w:spacing w:line="360" w:lineRule="auto"/>
              <w:ind w:firstLine="480" w:firstLineChars="200"/>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u w:val="single"/>
                <w:lang w:val="en-US" w:eastAsia="zh-CN"/>
                <w14:textFill>
                  <w14:solidFill>
                    <w14:schemeClr w14:val="tx1"/>
                  </w14:solidFill>
                </w14:textFill>
              </w:rPr>
              <w:t>符合</w:t>
            </w:r>
            <w:bookmarkStart w:id="58" w:name="OLE_LINK4"/>
            <w:bookmarkStart w:id="59" w:name="OLE_LINK19"/>
            <w:r>
              <w:rPr>
                <w:rFonts w:hint="eastAsia" w:ascii="仿宋_GB2312" w:hAnsi="仿宋_GB2312" w:eastAsia="仿宋_GB2312" w:cs="仿宋_GB2312"/>
                <w:color w:val="000000"/>
                <w:sz w:val="24"/>
                <w:szCs w:val="24"/>
                <w:highlight w:val="none"/>
                <w:u w:val="single"/>
                <w:lang w:val="en-US" w:eastAsia="zh-CN"/>
              </w:rPr>
              <w:t>GB/T 10125-2021</w:t>
            </w:r>
            <w:bookmarkEnd w:id="58"/>
            <w:r>
              <w:rPr>
                <w:rFonts w:hint="eastAsia" w:ascii="仿宋_GB2312" w:hAnsi="仿宋_GB2312" w:eastAsia="仿宋_GB2312" w:cs="仿宋_GB2312"/>
                <w:color w:val="000000"/>
                <w:sz w:val="24"/>
                <w:szCs w:val="24"/>
                <w:highlight w:val="none"/>
                <w:u w:val="single"/>
                <w:lang w:val="en-US" w:eastAsia="zh-CN"/>
              </w:rPr>
              <w:t>《人造气氛腐蚀试验 盐雾试验》、</w:t>
            </w:r>
            <w:bookmarkStart w:id="60" w:name="OLE_LINK3"/>
            <w:r>
              <w:rPr>
                <w:rFonts w:hint="eastAsia" w:ascii="仿宋_GB2312" w:hAnsi="仿宋_GB2312" w:eastAsia="仿宋_GB2312" w:cs="仿宋_GB2312"/>
                <w:color w:val="000000"/>
                <w:sz w:val="24"/>
                <w:szCs w:val="24"/>
                <w:highlight w:val="none"/>
                <w:u w:val="single"/>
                <w:lang w:val="en-US" w:eastAsia="zh-CN"/>
              </w:rPr>
              <w:t>GB/T 6461-2002</w:t>
            </w:r>
            <w:bookmarkEnd w:id="60"/>
            <w:r>
              <w:rPr>
                <w:rFonts w:hint="eastAsia" w:ascii="仿宋_GB2312" w:hAnsi="仿宋_GB2312" w:eastAsia="仿宋_GB2312" w:cs="仿宋_GB2312"/>
                <w:color w:val="000000"/>
                <w:sz w:val="24"/>
                <w:szCs w:val="24"/>
                <w:highlight w:val="none"/>
                <w:u w:val="single"/>
                <w:lang w:val="en-US" w:eastAsia="zh-CN"/>
              </w:rPr>
              <w:t xml:space="preserve"> 《金属基体上金属和其他无机覆盖层 经腐蚀试验后的试样和试件的评级》要求中，经过不低于96h人造气氛腐蚀试验（中性盐雾NSS），保护评级、外观评级均不低于9级（10级最好，0级最差）。</w:t>
            </w:r>
            <w:bookmarkEnd w:id="59"/>
          </w:p>
          <w:p>
            <w:pPr>
              <w:numPr>
                <w:ilvl w:val="0"/>
                <w:numId w:val="0"/>
              </w:numPr>
              <w:spacing w:line="360" w:lineRule="auto"/>
              <w:ind w:firstLine="480" w:firstLineChars="200"/>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符合</w:t>
            </w:r>
            <w:bookmarkStart w:id="61" w:name="OLE_LINK20"/>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GB/T3325-2024</w:t>
            </w:r>
            <w:bookmarkEnd w:id="61"/>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《金属家具通用技术条件》要求中，</w:t>
            </w: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产品外观性能要求【金属件（铸造件应无缩孔、缩松、砂眼等；喷漆（塑）涂层应无漏喷、锈蚀、脱色、掉色等,应光滑均匀，色泽一致，应无流挂、疙瘩、皱皮、飞漆等】</w:t>
            </w:r>
            <w:r>
              <w:rPr>
                <w:rFonts w:hint="eastAsia" w:ascii="仿宋_GB2312" w:hAnsi="仿宋_GB2312" w:eastAsia="仿宋_GB2312" w:cs="仿宋_GB2312"/>
                <w:b w:val="0"/>
                <w:bCs w:val="0"/>
                <w:color w:val="000000" w:themeColor="text1"/>
                <w:sz w:val="24"/>
                <w:szCs w:val="24"/>
                <w:u w:val="none"/>
                <w:lang w:val="en-US" w:eastAsia="zh-CN"/>
                <w14:textFill>
                  <w14:solidFill>
                    <w14:schemeClr w14:val="tx1"/>
                  </w14:solidFill>
                </w14:textFill>
              </w:rPr>
              <w:t>；</w:t>
            </w:r>
          </w:p>
          <w:p>
            <w:pPr>
              <w:numPr>
                <w:ilvl w:val="0"/>
                <w:numId w:val="0"/>
              </w:numPr>
              <w:spacing w:line="360" w:lineRule="auto"/>
              <w:ind w:firstLine="482" w:firstLineChars="200"/>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ascii="仿宋_GB2312" w:eastAsia="仿宋_GB2312"/>
                <w:b/>
                <w:bCs/>
                <w:color w:val="000000" w:themeColor="text1"/>
                <w:sz w:val="24"/>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12.下脚架：底脚板采用≥2.0mm优质冷轧钢冲压成型，脚管采用≥80mm×40mm×1.5mm方钢管经二氧化碳焊接成型，并经打磨、抛光、除锈、磷化、静电喷粉、高温锔炉等工序处理。</w:t>
            </w:r>
          </w:p>
          <w:p>
            <w:pPr>
              <w:keepNext w:val="0"/>
              <w:keepLines w:val="0"/>
              <w:pageBreakBefore w:val="0"/>
              <w:kinsoku/>
              <w:wordWrap/>
              <w:overflowPunct/>
              <w:topLinePunct w:val="0"/>
              <w:autoSpaceDE/>
              <w:autoSpaceDN/>
              <w:bidi w:val="0"/>
              <w:adjustRightInd/>
              <w:spacing w:line="400" w:lineRule="exact"/>
              <w:ind w:left="0" w:leftChars="0" w:firstLine="480" w:firstLineChars="200"/>
              <w:rPr>
                <w:rFonts w:hint="default"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塑粉符合以下具体指标要求：</w:t>
            </w:r>
          </w:p>
          <w:p>
            <w:pPr>
              <w:keepNext w:val="0"/>
              <w:keepLines w:val="0"/>
              <w:pageBreakBefore w:val="0"/>
              <w:kinsoku/>
              <w:wordWrap/>
              <w:overflowPunct/>
              <w:topLinePunct w:val="0"/>
              <w:autoSpaceDE/>
              <w:autoSpaceDN/>
              <w:bidi w:val="0"/>
              <w:adjustRightInd/>
              <w:spacing w:line="400" w:lineRule="exact"/>
              <w:ind w:left="0" w:leftChars="0" w:firstLine="480" w:firstLineChars="200"/>
              <w:rPr>
                <w:rFonts w:hint="eastAsia" w:ascii="仿宋_GB2312" w:hAnsi="仿宋_GB2312" w:eastAsia="仿宋_GB2312" w:cs="仿宋_GB2312"/>
                <w:color w:val="000000" w:themeColor="text1"/>
                <w:sz w:val="24"/>
                <w:szCs w:val="24"/>
                <w:highlight w:val="none"/>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u w:val="single"/>
                <w:lang w:val="en-US" w:eastAsia="zh-CN"/>
                <w14:textFill>
                  <w14:solidFill>
                    <w14:schemeClr w14:val="tx1"/>
                  </w14:solidFill>
                </w14:textFill>
              </w:rPr>
              <w:t>符合</w:t>
            </w:r>
            <w:bookmarkStart w:id="62" w:name="OLE_LINK21"/>
            <w:r>
              <w:rPr>
                <w:rFonts w:hint="eastAsia" w:ascii="仿宋_GB2312" w:hAnsi="仿宋_GB2312" w:eastAsia="仿宋_GB2312" w:cs="仿宋_GB2312"/>
                <w:color w:val="000000" w:themeColor="text1"/>
                <w:kern w:val="2"/>
                <w:sz w:val="24"/>
                <w:szCs w:val="24"/>
                <w:highlight w:val="none"/>
                <w:u w:val="single"/>
                <w:lang w:val="en-US" w:eastAsia="zh-CN" w:bidi="ar-SA"/>
                <w14:textFill>
                  <w14:solidFill>
                    <w14:schemeClr w14:val="tx1"/>
                  </w14:solidFill>
                </w14:textFill>
              </w:rPr>
              <w:t>HG/T 2006-2022</w:t>
            </w:r>
            <w:bookmarkEnd w:id="62"/>
            <w:r>
              <w:rPr>
                <w:rFonts w:hint="eastAsia" w:ascii="仿宋_GB2312" w:hAnsi="仿宋_GB2312" w:eastAsia="仿宋_GB2312" w:cs="仿宋_GB2312"/>
                <w:color w:val="000000" w:themeColor="text1"/>
                <w:kern w:val="2"/>
                <w:sz w:val="24"/>
                <w:szCs w:val="24"/>
                <w:highlight w:val="none"/>
                <w:u w:val="single"/>
                <w:lang w:val="en-US" w:eastAsia="zh-CN" w:bidi="ar-SA"/>
                <w14:textFill>
                  <w14:solidFill>
                    <w14:schemeClr w14:val="tx1"/>
                  </w14:solidFill>
                </w14:textFill>
              </w:rPr>
              <w:t>《热固性和热塑性粉末涂料》要求中，外观（色泽均匀，无异物，呈松散粉末状）；筛余物（125μm）全部通过；涂膜外观：正常；附着力（干附着力）≤1级；铅笔硬度≥H；耐冲击性（正向冲击）：50cm；杯突试验≥4mm；弯曲试验≤4mm；耐磨性≤50mg；耐酸性[3%(质量分数）盐酸溶液]：240h无异常；耐碱性[5%（质量分数）氢氧化钠溶液]：室内用，168h无异常；耐沸水性（2h）：无异常；耐盐雾性：中性盐雾500h划痕处单向腐蚀蔓延宽度≤2.0mm，未划痕区无起泡、生锈、开裂、剥落等异常现象；耐湿性（室内用）：500h无异常。</w:t>
            </w:r>
          </w:p>
          <w:p>
            <w:pPr>
              <w:keepNext w:val="0"/>
              <w:keepLines w:val="0"/>
              <w:pageBreakBefore w:val="0"/>
              <w:kinsoku/>
              <w:wordWrap/>
              <w:overflowPunct/>
              <w:topLinePunct w:val="0"/>
              <w:autoSpaceDE/>
              <w:autoSpaceDN/>
              <w:bidi w:val="0"/>
              <w:adjustRightInd/>
              <w:spacing w:line="400" w:lineRule="exact"/>
              <w:ind w:left="0" w:leftChars="0" w:firstLine="480" w:firstLineChars="200"/>
              <w:rPr>
                <w:rFonts w:hint="eastAsia" w:ascii="仿宋_GB2312" w:hAnsi="仿宋_GB2312" w:eastAsia="仿宋_GB2312" w:cs="仿宋_GB2312"/>
                <w:b w:val="0"/>
                <w:bCs w:val="0"/>
                <w:color w:val="000000" w:themeColor="text1"/>
                <w:kern w:val="2"/>
                <w:sz w:val="24"/>
                <w:szCs w:val="24"/>
                <w:highlight w:val="none"/>
                <w:u w:val="singl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u w:val="none"/>
                <w:lang w:val="en-US" w:eastAsia="zh-CN" w:bidi="ar-SA"/>
                <w14:textFill>
                  <w14:solidFill>
                    <w14:schemeClr w14:val="tx1"/>
                  </w14:solidFill>
                </w14:textFill>
              </w:rPr>
              <w:t>◆符合GB/T 35602-2017《绿色产品评价 涂料》要求中，重金属元素含量：铅（Pb）≤200mg/kg、镉（Cd）≤100mg/kg、六价铬（Cr6</w:t>
            </w:r>
            <w:r>
              <w:rPr>
                <w:rFonts w:hint="eastAsia" w:ascii="仿宋_GB2312" w:hAnsi="仿宋_GB2312" w:eastAsia="仿宋_GB2312" w:cs="仿宋_GB2312"/>
                <w:color w:val="000000" w:themeColor="text1"/>
                <w:kern w:val="2"/>
                <w:sz w:val="24"/>
                <w:szCs w:val="24"/>
                <w:highlight w:val="none"/>
                <w:u w:val="none"/>
                <w:vertAlign w:val="superscript"/>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24"/>
                <w:szCs w:val="24"/>
                <w:highlight w:val="none"/>
                <w:u w:val="none"/>
                <w:lang w:val="en-US" w:eastAsia="zh-CN" w:bidi="ar-SA"/>
                <w14:textFill>
                  <w14:solidFill>
                    <w14:schemeClr w14:val="tx1"/>
                  </w14:solidFill>
                </w14:textFill>
              </w:rPr>
              <w:t>）≤200mg/kg、汞（Hg）≤200mg/kg。</w:t>
            </w:r>
          </w:p>
          <w:p>
            <w:pPr>
              <w:numPr>
                <w:ilvl w:val="0"/>
                <w:numId w:val="0"/>
              </w:numPr>
              <w:spacing w:line="360" w:lineRule="auto"/>
              <w:ind w:firstLine="480" w:firstLineChars="200"/>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13.落地脚采用重力设计，能承受比一般座椅更大的压力，且脚板采用隐蔽技术，与地面固定内六角螺栓隐藏在脚板内部、无积尘、美观大方。                        </w:t>
            </w:r>
          </w:p>
          <w:p>
            <w:pPr>
              <w:pStyle w:val="248"/>
              <w:spacing w:line="360" w:lineRule="auto"/>
              <w:ind w:firstLine="480" w:firstLineChars="200"/>
              <w:rPr>
                <w:rFonts w:hint="eastAsia"/>
                <w:color w:val="000000" w:themeColor="text1"/>
                <w14:textFill>
                  <w14:solidFill>
                    <w14:schemeClr w14:val="tx1"/>
                  </w14:solidFill>
                </w14:textFill>
              </w:rPr>
            </w:pP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14.产品外形尺寸及倾斜角度应根据人类工效学曲线原理设计，能最大限度地贴合人体背部，坐感舒适，坚固耐用,无疲劳感，产品美观大方、设计合理、坐感舒适。</w:t>
            </w:r>
          </w:p>
        </w:tc>
        <w:tc>
          <w:tcPr>
            <w:tcW w:w="1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b/>
                <w:color w:val="000000" w:themeColor="text1"/>
                <w:sz w:val="24"/>
                <w:szCs w:val="24"/>
                <w:highlight w:val="none"/>
                <w:lang w:val="en-US"/>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4300张</w:t>
            </w:r>
          </w:p>
        </w:tc>
      </w:tr>
    </w:tbl>
    <w:tbl>
      <w:tblPr>
        <w:tblStyle w:val="244"/>
        <w:tblpPr w:leftFromText="180" w:rightFromText="180" w:vertAnchor="text" w:horzAnchor="page" w:tblpX="1793" w:tblpY="9"/>
        <w:tblOverlap w:val="never"/>
        <w:tblW w:w="90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8"/>
        <w:gridCol w:w="7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35"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ind w:right="-330" w:rightChars="-157"/>
              <w:rPr>
                <w:rFonts w:hint="eastAsia" w:ascii="仿宋_GB2312" w:hAnsi="宋体" w:eastAsia="仿宋_GB2312" w:cs="宋体"/>
                <w:b/>
                <w:color w:val="000000"/>
                <w:kern w:val="0"/>
                <w:sz w:val="24"/>
                <w:highlight w:val="none"/>
              </w:rPr>
            </w:pPr>
            <w:r>
              <w:rPr>
                <w:rFonts w:ascii="仿宋_GB2312" w:hAnsi="宋体" w:eastAsia="仿宋_GB2312" w:cs="宋体"/>
                <w:b/>
                <w:color w:val="000000"/>
                <w:kern w:val="0"/>
                <w:sz w:val="24"/>
                <w:highlight w:val="none"/>
              </w:rPr>
              <w:t>★</w:t>
            </w:r>
            <w:r>
              <w:rPr>
                <w:rFonts w:hint="eastAsia" w:ascii="仿宋_GB2312" w:hAnsi="宋体" w:eastAsia="仿宋_GB2312" w:cs="宋体"/>
                <w:b/>
                <w:color w:val="000000"/>
                <w:kern w:val="0"/>
                <w:sz w:val="24"/>
                <w:highlight w:val="none"/>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等线" w:hAnsi="等线" w:eastAsia="仿宋_GB2312" w:cs="Arial"/>
                <w:bCs/>
                <w:color w:val="000000"/>
                <w:sz w:val="24"/>
                <w:highlight w:val="none"/>
                <w:lang w:val="en-GB"/>
              </w:rPr>
            </w:pPr>
            <w:r>
              <w:rPr>
                <w:rFonts w:hint="eastAsia" w:ascii="仿宋_GB2312" w:hAnsi="仿宋_GB2312" w:eastAsia="仿宋_GB2312" w:cs="仿宋_GB2312"/>
                <w:color w:val="000000"/>
                <w:sz w:val="24"/>
                <w:highlight w:val="none"/>
              </w:rPr>
              <w:t>基本要求</w:t>
            </w:r>
          </w:p>
        </w:tc>
        <w:tc>
          <w:tcPr>
            <w:tcW w:w="7587" w:type="dxa"/>
            <w:tcBorders>
              <w:top w:val="single" w:color="auto" w:sz="4" w:space="0"/>
              <w:left w:val="single" w:color="auto" w:sz="4" w:space="0"/>
              <w:bottom w:val="single" w:color="auto" w:sz="4" w:space="0"/>
              <w:right w:val="single" w:color="auto" w:sz="4" w:space="0"/>
            </w:tcBorders>
            <w:noWrap w:val="0"/>
            <w:vAlign w:val="center"/>
          </w:tcPr>
          <w:p>
            <w:pPr>
              <w:numPr>
                <w:ilvl w:val="-1"/>
                <w:numId w:val="0"/>
              </w:numPr>
              <w:spacing w:line="440" w:lineRule="exact"/>
              <w:jc w:val="left"/>
              <w:rPr>
                <w:rFonts w:hint="eastAsia" w:ascii="仿宋_GB2312" w:hAnsi="仿宋_GB2312" w:eastAsia="仿宋_GB2312" w:cs="仿宋_GB2312"/>
                <w:bCs/>
                <w:color w:val="000000"/>
                <w:sz w:val="24"/>
                <w:highlight w:val="none"/>
              </w:rPr>
            </w:pPr>
            <w:r>
              <w:rPr>
                <w:rFonts w:hint="eastAsia" w:ascii="仿宋_GB2312" w:hAnsi="仿宋_GB2312" w:eastAsia="仿宋_GB2312" w:cs="仿宋_GB2312"/>
                <w:bCs/>
                <w:color w:val="000000"/>
                <w:sz w:val="24"/>
                <w:highlight w:val="none"/>
                <w:lang w:val="en-US" w:eastAsia="zh-CN"/>
              </w:rPr>
              <w:t>1.</w:t>
            </w:r>
            <w:r>
              <w:rPr>
                <w:rFonts w:hint="eastAsia" w:ascii="仿宋_GB2312" w:hAnsi="仿宋_GB2312" w:eastAsia="仿宋_GB2312" w:cs="仿宋_GB2312"/>
                <w:bCs/>
                <w:color w:val="000000"/>
                <w:sz w:val="24"/>
                <w:highlight w:val="none"/>
              </w:rPr>
              <w:t>本项目投标报价包括货物及货物运抵指定交付地点的各种费用、随配附件、备品备件、易损件、专用工具、安装调试、技术培训、技术资料、包装、售后服务、保险费、税金、验收检验及其他所有成本费用的总和；</w:t>
            </w:r>
          </w:p>
          <w:p>
            <w:pPr>
              <w:numPr>
                <w:ilvl w:val="-1"/>
                <w:numId w:val="0"/>
              </w:numPr>
              <w:spacing w:line="440" w:lineRule="exact"/>
              <w:jc w:val="left"/>
              <w:rPr>
                <w:rFonts w:hint="eastAsia" w:ascii="仿宋_GB2312" w:hAnsi="仿宋_GB2312" w:eastAsia="仿宋_GB2312" w:cs="仿宋_GB2312"/>
                <w:bCs/>
                <w:color w:val="000000"/>
                <w:sz w:val="24"/>
                <w:highlight w:val="none"/>
              </w:rPr>
            </w:pPr>
            <w:r>
              <w:rPr>
                <w:rFonts w:hint="eastAsia" w:ascii="仿宋_GB2312" w:hAnsi="仿宋_GB2312" w:eastAsia="仿宋_GB2312" w:cs="仿宋_GB2312"/>
                <w:bCs/>
                <w:color w:val="000000"/>
                <w:sz w:val="24"/>
                <w:highlight w:val="none"/>
              </w:rPr>
              <w:t>2.投标人应保证投标产品</w:t>
            </w:r>
            <w:r>
              <w:rPr>
                <w:rFonts w:hint="eastAsia" w:ascii="仿宋_GB2312" w:hAnsi="仿宋_GB2312" w:eastAsia="仿宋_GB2312" w:cs="仿宋_GB2312"/>
                <w:bCs/>
                <w:color w:val="000000"/>
                <w:sz w:val="24"/>
                <w:highlight w:val="none"/>
                <w:lang w:eastAsia="zh-CN"/>
              </w:rPr>
              <w:t>涉及</w:t>
            </w:r>
            <w:r>
              <w:rPr>
                <w:rFonts w:hint="eastAsia" w:ascii="仿宋_GB2312" w:hAnsi="仿宋_GB2312" w:eastAsia="仿宋_GB2312" w:cs="仿宋_GB2312"/>
                <w:bCs/>
                <w:color w:val="000000"/>
                <w:sz w:val="24"/>
                <w:highlight w:val="none"/>
              </w:rPr>
              <w:t>的知识产权和所提供的相关技术资料是合法取得，不会因为采购人的使用而被责令停止使用、追偿或要求赔偿损失，如出现此情况，一切经济和法律责任均由投标人承担；
</w:t>
            </w:r>
            <w:r>
              <w:rPr>
                <w:rFonts w:hint="eastAsia" w:ascii="仿宋_GB2312" w:hAnsi="仿宋_GB2312" w:eastAsia="仿宋_GB2312" w:cs="仿宋_GB2312"/>
                <w:bCs/>
                <w:color w:val="000000"/>
                <w:sz w:val="24"/>
                <w:highlight w:val="none"/>
              </w:rPr>
              <w:br w:type="textWrapping"/>
            </w:r>
            <w:r>
              <w:rPr>
                <w:rFonts w:hint="eastAsia" w:ascii="仿宋_GB2312" w:hAnsi="仿宋_GB2312" w:eastAsia="仿宋_GB2312" w:cs="仿宋_GB2312"/>
                <w:bCs/>
                <w:color w:val="000000"/>
                <w:sz w:val="24"/>
                <w:highlight w:val="none"/>
              </w:rPr>
              <w:t>3.投标人所投产品应符合国家有关部门规定的相应技术、节能、安全和环保标准；国家有关部门对所投产品有强制性规定或要求的，必须符合相应规定或要求。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等线" w:hAnsi="等线" w:eastAsia="仿宋_GB2312" w:cs="Arial"/>
                <w:bCs/>
                <w:color w:val="000000"/>
                <w:sz w:val="24"/>
                <w:highlight w:val="none"/>
                <w:lang w:val="en-GB"/>
              </w:rPr>
            </w:pPr>
            <w:r>
              <w:rPr>
                <w:rFonts w:hint="eastAsia" w:ascii="仿宋_GB2312" w:hAnsi="仿宋_GB2312" w:eastAsia="仿宋_GB2312" w:cs="仿宋_GB2312"/>
                <w:color w:val="000000"/>
                <w:sz w:val="24"/>
                <w:highlight w:val="none"/>
              </w:rPr>
              <w:t>质量保证期</w:t>
            </w:r>
          </w:p>
        </w:tc>
        <w:tc>
          <w:tcPr>
            <w:tcW w:w="75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hint="eastAsia" w:ascii="仿宋_GB2312" w:hAnsi="仿宋_GB2312" w:eastAsia="仿宋_GB2312" w:cs="仿宋_GB2312"/>
                <w:bCs/>
                <w:color w:val="000000"/>
                <w:sz w:val="24"/>
                <w:highlight w:val="none"/>
              </w:rPr>
            </w:pPr>
            <w:r>
              <w:rPr>
                <w:rFonts w:hint="eastAsia" w:ascii="仿宋_GB2312" w:hAnsi="仿宋_GB2312" w:eastAsia="仿宋_GB2312" w:cs="仿宋_GB2312"/>
                <w:bCs/>
                <w:color w:val="000000"/>
                <w:sz w:val="24"/>
                <w:highlight w:val="none"/>
              </w:rPr>
              <w:t>自验收合格后交付使用之日起5年。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等线" w:hAnsi="等线" w:eastAsia="仿宋_GB2312" w:cs="Arial"/>
                <w:bCs/>
                <w:color w:val="000000"/>
                <w:sz w:val="24"/>
                <w:highlight w:val="none"/>
                <w:lang w:val="en-GB"/>
              </w:rPr>
            </w:pPr>
            <w:r>
              <w:rPr>
                <w:rFonts w:hint="eastAsia" w:ascii="仿宋_GB2312" w:hAnsi="仿宋_GB2312" w:eastAsia="仿宋_GB2312" w:cs="仿宋_GB2312"/>
                <w:color w:val="000000"/>
                <w:sz w:val="24"/>
                <w:highlight w:val="none"/>
              </w:rPr>
              <w:t>售后服务要求</w:t>
            </w:r>
          </w:p>
        </w:tc>
        <w:tc>
          <w:tcPr>
            <w:tcW w:w="75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hint="eastAsia" w:ascii="仿宋_GB2312" w:hAnsi="仿宋_GB2312" w:eastAsia="仿宋_GB2312" w:cs="仿宋_GB2312"/>
                <w:bCs/>
                <w:color w:val="000000"/>
                <w:sz w:val="24"/>
                <w:highlight w:val="none"/>
              </w:rPr>
            </w:pPr>
            <w:r>
              <w:rPr>
                <w:rFonts w:hint="eastAsia" w:ascii="仿宋_GB2312" w:hAnsi="仿宋_GB2312" w:eastAsia="仿宋_GB2312" w:cs="仿宋_GB2312"/>
                <w:bCs/>
                <w:color w:val="000000"/>
                <w:sz w:val="24"/>
                <w:highlight w:val="none"/>
              </w:rPr>
              <w:t>1.投标产品必须是按厂家标准配置的整套全新产品，按国家规定实行“三包”，免费送货上门、免费安装调试（附安装说明书）及人员培训，培训后采购人可熟悉基本操作； 
</w:t>
            </w:r>
            <w:r>
              <w:rPr>
                <w:rFonts w:hint="eastAsia" w:ascii="仿宋_GB2312" w:hAnsi="仿宋_GB2312" w:eastAsia="仿宋_GB2312" w:cs="仿宋_GB2312"/>
                <w:bCs/>
                <w:color w:val="000000"/>
                <w:sz w:val="24"/>
                <w:highlight w:val="none"/>
              </w:rPr>
              <w:br w:type="textWrapping"/>
            </w:r>
            <w:r>
              <w:rPr>
                <w:rFonts w:hint="eastAsia" w:ascii="仿宋_GB2312" w:hAnsi="仿宋_GB2312" w:eastAsia="仿宋_GB2312" w:cs="仿宋_GB2312"/>
                <w:bCs/>
                <w:color w:val="000000"/>
                <w:sz w:val="24"/>
                <w:highlight w:val="none"/>
              </w:rPr>
              <w:t>2.</w:t>
            </w:r>
            <w:r>
              <w:rPr>
                <w:rFonts w:hint="eastAsia" w:ascii="仿宋_GB2312" w:hAnsi="仿宋_GB2312" w:eastAsia="仿宋_GB2312" w:cs="仿宋_GB2312"/>
                <w:bCs/>
                <w:color w:val="000000"/>
                <w:sz w:val="24"/>
                <w:highlight w:val="none"/>
                <w:lang w:val="en-US" w:eastAsia="zh-CN"/>
              </w:rPr>
              <w:t>维修</w:t>
            </w:r>
            <w:r>
              <w:rPr>
                <w:rFonts w:hint="eastAsia" w:ascii="仿宋_GB2312" w:hAnsi="仿宋_GB2312" w:eastAsia="仿宋_GB2312" w:cs="仿宋_GB2312"/>
                <w:bCs/>
                <w:color w:val="000000"/>
                <w:sz w:val="24"/>
                <w:highlight w:val="none"/>
              </w:rPr>
              <w:t>处理 ：提供7*24小时维修服务，并提供售后服务电话，在使用过程中（质量保证期内）出现损坏应在接到通知起2小时内响应，12小时内派技术人员到达现场维修，损坏修复时限不超过48小时,如超过时限无法排除损坏，投标人提供同等质量的产品供采购人使用。</w:t>
            </w:r>
            <w:r>
              <w:rPr>
                <w:rFonts w:hint="eastAsia" w:ascii="仿宋_GB2312" w:hAnsi="仿宋_GB2312" w:eastAsia="仿宋_GB2312" w:cs="仿宋_GB2312"/>
                <w:bCs/>
                <w:color w:val="000000"/>
                <w:sz w:val="24"/>
                <w:highlight w:val="none"/>
              </w:rPr>
              <w:br w:type="textWrapping"/>
            </w:r>
            <w:r>
              <w:rPr>
                <w:rFonts w:hint="eastAsia" w:ascii="仿宋_GB2312" w:hAnsi="仿宋_GB2312" w:eastAsia="仿宋_GB2312" w:cs="仿宋_GB2312"/>
                <w:bCs/>
                <w:color w:val="000000"/>
                <w:sz w:val="24"/>
                <w:highlight w:val="none"/>
              </w:rPr>
              <w:t>3.质量保证期内免费提供维修服务（含人工费、配件费、差旅费等各项费用），所更换的所有零配件全部使用原厂配件；保修期以外一律按投标文件承诺的优惠价收费，提供终身上门维修服务。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等线" w:hAnsi="等线" w:eastAsia="仿宋_GB2312" w:cs="Arial"/>
                <w:bCs/>
                <w:color w:val="000000"/>
                <w:sz w:val="24"/>
                <w:highlight w:val="none"/>
                <w:lang w:val="en-GB"/>
              </w:rPr>
            </w:pPr>
            <w:r>
              <w:rPr>
                <w:rFonts w:hint="eastAsia" w:ascii="仿宋_GB2312" w:hAnsi="仿宋_GB2312" w:eastAsia="仿宋_GB2312" w:cs="仿宋_GB2312"/>
                <w:color w:val="000000"/>
                <w:sz w:val="24"/>
                <w:highlight w:val="none"/>
              </w:rPr>
              <w:t>交货时间及地点</w:t>
            </w:r>
          </w:p>
        </w:tc>
        <w:tc>
          <w:tcPr>
            <w:tcW w:w="75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hint="eastAsia" w:ascii="仿宋_GB2312" w:hAnsi="仿宋_GB2312" w:eastAsia="仿宋_GB2312" w:cs="仿宋_GB2312"/>
                <w:bCs/>
                <w:color w:val="000000"/>
                <w:sz w:val="24"/>
                <w:highlight w:val="none"/>
              </w:rPr>
            </w:pPr>
            <w:r>
              <w:rPr>
                <w:rFonts w:hint="eastAsia" w:ascii="仿宋_GB2312" w:hAnsi="仿宋_GB2312" w:eastAsia="仿宋_GB2312" w:cs="仿宋_GB2312"/>
                <w:bCs/>
                <w:color w:val="000000"/>
                <w:sz w:val="24"/>
                <w:highlight w:val="none"/>
              </w:rPr>
              <w:t>1.交货时间：自签订合同之日起30日内安装调试完毕，验收合格并交付使用；
</w:t>
            </w:r>
            <w:r>
              <w:rPr>
                <w:rFonts w:hint="eastAsia" w:ascii="仿宋_GB2312" w:hAnsi="仿宋_GB2312" w:eastAsia="仿宋_GB2312" w:cs="仿宋_GB2312"/>
                <w:bCs/>
                <w:color w:val="000000"/>
                <w:sz w:val="24"/>
                <w:highlight w:val="none"/>
              </w:rPr>
              <w:br w:type="textWrapping"/>
            </w:r>
            <w:r>
              <w:rPr>
                <w:rFonts w:hint="eastAsia" w:ascii="仿宋_GB2312" w:hAnsi="仿宋_GB2312" w:eastAsia="仿宋_GB2312" w:cs="仿宋_GB2312"/>
                <w:bCs/>
                <w:color w:val="000000"/>
                <w:sz w:val="24"/>
                <w:highlight w:val="none"/>
              </w:rPr>
              <w:t>2.交货地点：广西柳州市教学设备供应站指定的地点。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等线" w:hAnsi="等线" w:eastAsia="仿宋_GB2312" w:cs="Arial"/>
                <w:bCs/>
                <w:color w:val="000000"/>
                <w:sz w:val="24"/>
                <w:highlight w:val="none"/>
                <w:lang w:val="en-GB"/>
              </w:rPr>
            </w:pPr>
            <w:r>
              <w:rPr>
                <w:rFonts w:hint="eastAsia" w:ascii="仿宋_GB2312" w:hAnsi="仿宋_GB2312" w:eastAsia="仿宋_GB2312" w:cs="仿宋_GB2312"/>
                <w:color w:val="000000"/>
                <w:sz w:val="24"/>
                <w:highlight w:val="none"/>
              </w:rPr>
              <w:t>付款方式</w:t>
            </w:r>
          </w:p>
        </w:tc>
        <w:tc>
          <w:tcPr>
            <w:tcW w:w="75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财政性资金按财政国库集中支付规定程序办理。本项目无预付款，货物全部到货完毕，货物验收合格</w:t>
            </w:r>
            <w:r>
              <w:rPr>
                <w:rFonts w:hint="eastAsia" w:ascii="仿宋_GB2312" w:hAnsi="仿宋_GB2312" w:eastAsia="仿宋_GB2312" w:cs="仿宋_GB2312"/>
                <w:bCs/>
                <w:color w:val="000000"/>
                <w:sz w:val="24"/>
                <w:lang w:eastAsia="zh-CN"/>
              </w:rPr>
              <w:t>后</w:t>
            </w:r>
            <w:r>
              <w:rPr>
                <w:rFonts w:hint="eastAsia" w:ascii="仿宋_GB2312" w:hAnsi="仿宋_GB2312" w:eastAsia="仿宋_GB2312" w:cs="仿宋_GB2312"/>
                <w:bCs/>
                <w:color w:val="000000"/>
                <w:sz w:val="24"/>
              </w:rPr>
              <w:t>10个工作日</w:t>
            </w:r>
            <w:r>
              <w:rPr>
                <w:rFonts w:hint="eastAsia" w:ascii="仿宋_GB2312" w:hAnsi="仿宋_GB2312" w:eastAsia="仿宋_GB2312" w:cs="仿宋_GB2312"/>
                <w:bCs/>
                <w:color w:val="000000"/>
                <w:sz w:val="24"/>
                <w:lang w:eastAsia="zh-CN"/>
              </w:rPr>
              <w:t>内中标人开发票给采购人，采购人原则上自收到发票后</w:t>
            </w:r>
            <w:r>
              <w:rPr>
                <w:rFonts w:hint="eastAsia" w:ascii="仿宋_GB2312" w:hAnsi="仿宋_GB2312" w:eastAsia="仿宋_GB2312" w:cs="仿宋_GB2312"/>
                <w:bCs/>
                <w:color w:val="000000"/>
                <w:sz w:val="24"/>
              </w:rPr>
              <w:t>10个工作日内，支付合同价款的40%；全部安装完毕，项目整体交付使用并通过最终验收合格后10个工作日内中标人开发票给采购人，采购人原则上自收到发票后10个工作日内支付合同价款的60%。</w:t>
            </w:r>
          </w:p>
          <w:p>
            <w:pPr>
              <w:spacing w:line="440" w:lineRule="exact"/>
              <w:jc w:val="left"/>
              <w:rPr>
                <w:rFonts w:hint="eastAsia" w:ascii="仿宋_GB2312" w:hAnsi="仿宋_GB2312" w:eastAsia="仿宋_GB2312" w:cs="仿宋_GB2312"/>
                <w:bCs/>
                <w:color w:val="000000"/>
                <w:sz w:val="24"/>
                <w:highlight w:val="none"/>
              </w:rPr>
            </w:pPr>
            <w:r>
              <w:rPr>
                <w:rFonts w:hint="eastAsia" w:ascii="仿宋_GB2312" w:hAnsi="仿宋_GB2312" w:eastAsia="仿宋_GB2312" w:cs="仿宋_GB2312"/>
                <w:b/>
                <w:bCs w:val="0"/>
                <w:color w:val="000000"/>
                <w:sz w:val="24"/>
                <w:szCs w:val="24"/>
                <w:highlight w:val="none"/>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等线" w:hAnsi="等线" w:eastAsia="仿宋_GB2312" w:cs="Arial"/>
                <w:bCs/>
                <w:color w:val="000000"/>
                <w:sz w:val="24"/>
                <w:highlight w:val="none"/>
                <w:lang w:val="en-GB"/>
              </w:rPr>
            </w:pPr>
            <w:r>
              <w:rPr>
                <w:rFonts w:hint="eastAsia" w:ascii="仿宋_GB2312" w:hAnsi="仿宋_GB2312" w:eastAsia="仿宋_GB2312" w:cs="仿宋_GB2312"/>
                <w:color w:val="000000"/>
                <w:sz w:val="24"/>
                <w:highlight w:val="none"/>
              </w:rPr>
              <w:t>备品备件及耗材等要求</w:t>
            </w:r>
          </w:p>
        </w:tc>
        <w:tc>
          <w:tcPr>
            <w:tcW w:w="75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hint="eastAsia" w:ascii="仿宋_GB2312" w:hAnsi="仿宋_GB2312" w:eastAsia="仿宋_GB2312" w:cs="仿宋_GB2312"/>
                <w:bCs/>
                <w:color w:val="000000"/>
                <w:sz w:val="24"/>
                <w:highlight w:val="none"/>
              </w:rPr>
            </w:pPr>
            <w:r>
              <w:rPr>
                <w:rFonts w:hint="eastAsia" w:ascii="仿宋_GB2312" w:hAnsi="仿宋_GB2312" w:eastAsia="仿宋_GB2312" w:cs="仿宋_GB2312"/>
                <w:bCs/>
                <w:color w:val="000000"/>
                <w:sz w:val="24"/>
                <w:highlight w:val="none"/>
              </w:rPr>
              <w:t>1.投标人所提供零部件、配件及安装材料必须是符合国家规定质量安全标准的全新、合格产品；该项费用应包含在报价中；
</w:t>
            </w:r>
            <w:r>
              <w:rPr>
                <w:rFonts w:hint="eastAsia" w:ascii="仿宋_GB2312" w:hAnsi="仿宋_GB2312" w:eastAsia="仿宋_GB2312" w:cs="仿宋_GB2312"/>
                <w:bCs/>
                <w:color w:val="000000"/>
                <w:sz w:val="24"/>
                <w:highlight w:val="none"/>
              </w:rPr>
              <w:br w:type="textWrapping"/>
            </w:r>
            <w:r>
              <w:rPr>
                <w:rFonts w:hint="eastAsia" w:ascii="仿宋_GB2312" w:hAnsi="仿宋_GB2312" w:eastAsia="仿宋_GB2312" w:cs="仿宋_GB2312"/>
                <w:bCs/>
                <w:color w:val="000000"/>
                <w:sz w:val="24"/>
                <w:highlight w:val="none"/>
              </w:rPr>
              <w:t>2.投标人所提供完整的全套设备须包括必备的易损耗备件和专用工具；3.投标人必须有完善的备品备件库体系，质保期内能提供相应的免费的措施和配件，保证过质保期后五年内有足够的备品备件，为完成本项目技术支持、服务需求提供可靠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035" w:type="dxa"/>
            <w:gridSpan w:val="2"/>
            <w:tcBorders>
              <w:top w:val="single" w:color="auto" w:sz="4" w:space="0"/>
              <w:left w:val="single" w:color="auto" w:sz="4" w:space="0"/>
              <w:bottom w:val="single" w:color="auto" w:sz="4" w:space="0"/>
              <w:right w:val="single" w:color="auto" w:sz="4" w:space="0"/>
            </w:tcBorders>
            <w:noWrap w:val="0"/>
            <w:vAlign w:val="center"/>
          </w:tcPr>
          <w:p>
            <w:pPr>
              <w:pStyle w:val="249"/>
              <w:snapToGrid w:val="0"/>
              <w:spacing w:line="400" w:lineRule="exact"/>
              <w:ind w:right="27" w:rightChars="13"/>
              <w:rPr>
                <w:rFonts w:hint="eastAsia" w:ascii="等线" w:hAnsi="等线" w:eastAsia="仿宋_GB2312" w:cs="仿宋_GB2312"/>
                <w:bCs/>
                <w:color w:val="000000"/>
                <w:sz w:val="24"/>
                <w:highlight w:val="none"/>
                <w:lang w:val="en-GB"/>
              </w:rPr>
            </w:pPr>
            <w:r>
              <w:rPr>
                <w:rFonts w:ascii="仿宋_GB2312" w:hAnsi="宋体" w:eastAsia="仿宋_GB2312" w:cs="宋体"/>
                <w:b/>
                <w:color w:val="000000"/>
                <w:kern w:val="0"/>
                <w:sz w:val="24"/>
                <w:highlight w:val="none"/>
              </w:rPr>
              <w:t>★</w:t>
            </w:r>
            <w:r>
              <w:rPr>
                <w:rFonts w:hint="eastAsia" w:ascii="仿宋_GB2312" w:hAnsi="宋体" w:eastAsia="仿宋_GB2312" w:cs="Arial"/>
                <w:b/>
                <w:bCs/>
                <w:color w:val="000000"/>
                <w:sz w:val="24"/>
                <w:szCs w:val="24"/>
                <w:highlight w:val="none"/>
              </w:rPr>
              <w:t>三、</w:t>
            </w:r>
            <w:r>
              <w:rPr>
                <w:rFonts w:hint="eastAsia" w:ascii="仿宋_GB2312" w:hAnsi="宋体" w:eastAsia="仿宋_GB2312"/>
                <w:b/>
                <w:color w:val="000000"/>
                <w:sz w:val="24"/>
                <w:highlight w:val="none"/>
              </w:rPr>
              <w:t>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等线" w:hAnsi="等线" w:eastAsia="仿宋_GB2312" w:cs="Arial"/>
                <w:bCs/>
                <w:color w:val="000000"/>
                <w:sz w:val="24"/>
                <w:highlight w:val="none"/>
                <w:lang w:val="en-GB"/>
              </w:rPr>
            </w:pPr>
            <w:r>
              <w:rPr>
                <w:rFonts w:ascii="仿宋_GB2312" w:hAnsi="仿宋_GB2312" w:eastAsia="仿宋_GB2312" w:cs="仿宋_GB2312"/>
                <w:bCs/>
                <w:color w:val="000000"/>
                <w:sz w:val="24"/>
                <w:highlight w:val="none"/>
              </w:rPr>
              <w:t>验收标准及要求</w:t>
            </w:r>
          </w:p>
        </w:tc>
        <w:tc>
          <w:tcPr>
            <w:tcW w:w="7587"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40" w:lineRule="exact"/>
              <w:ind w:right="27" w:rightChars="13"/>
              <w:jc w:val="left"/>
              <w:rPr>
                <w:rFonts w:hint="eastAsia" w:ascii="仿宋_GB2312" w:hAnsi="仿宋_GB2312" w:eastAsia="仿宋_GB2312" w:cs="仿宋_GB2312"/>
                <w:bCs/>
                <w:color w:val="000000"/>
                <w:sz w:val="24"/>
                <w:highlight w:val="none"/>
              </w:rPr>
            </w:pPr>
            <w:r>
              <w:rPr>
                <w:rFonts w:hint="eastAsia" w:ascii="仿宋_GB2312" w:hAnsi="仿宋_GB2312" w:eastAsia="仿宋_GB2312" w:cs="仿宋_GB2312"/>
                <w:bCs/>
                <w:color w:val="000000"/>
                <w:sz w:val="24"/>
                <w:highlight w:val="none"/>
                <w:lang w:val="en-US" w:eastAsia="zh-CN"/>
              </w:rPr>
              <w:t>1.</w:t>
            </w:r>
            <w:r>
              <w:rPr>
                <w:rFonts w:ascii="仿宋_GB2312" w:hAnsi="仿宋_GB2312" w:eastAsia="仿宋_GB2312" w:cs="仿宋_GB2312"/>
                <w:bCs/>
                <w:color w:val="000000"/>
                <w:sz w:val="24"/>
                <w:highlight w:val="none"/>
              </w:rPr>
              <w:t>签订合同后，在批量送货前，中标人提供标记“</w:t>
            </w:r>
            <w:r>
              <w:rPr>
                <w:rFonts w:hint="eastAsia" w:ascii="仿宋_GB2312" w:hAnsi="仿宋_GB2312" w:eastAsia="仿宋_GB2312" w:cs="仿宋_GB2312"/>
                <w:bCs/>
                <w:color w:val="000000"/>
                <w:sz w:val="24"/>
                <w:highlight w:val="none"/>
              </w:rPr>
              <w:t>◆</w:t>
            </w:r>
            <w:r>
              <w:rPr>
                <w:rFonts w:ascii="仿宋_GB2312" w:hAnsi="仿宋_GB2312" w:eastAsia="仿宋_GB2312" w:cs="仿宋_GB2312"/>
                <w:bCs/>
                <w:color w:val="000000"/>
                <w:sz w:val="24"/>
                <w:highlight w:val="none"/>
              </w:rPr>
              <w:t>”号的检测报告原件给采购人查验</w:t>
            </w:r>
            <w:r>
              <w:rPr>
                <w:rFonts w:hint="eastAsia" w:ascii="仿宋_GB2312" w:hAnsi="仿宋_GB2312" w:eastAsia="仿宋_GB2312" w:cs="仿宋_GB2312"/>
                <w:bCs/>
                <w:color w:val="000000"/>
                <w:sz w:val="24"/>
                <w:highlight w:val="none"/>
                <w:lang w:eastAsia="zh-CN"/>
              </w:rPr>
              <w:t>。</w:t>
            </w:r>
            <w:r>
              <w:rPr>
                <w:rFonts w:hint="eastAsia" w:ascii="仿宋_GB2312" w:hAnsi="仿宋_GB2312" w:eastAsia="仿宋_GB2312" w:cs="仿宋_GB2312"/>
                <w:bCs/>
                <w:color w:val="000000"/>
                <w:sz w:val="24"/>
                <w:highlight w:val="none"/>
                <w:lang w:val="en-US" w:eastAsia="zh-CN"/>
              </w:rPr>
              <w:t>由</w:t>
            </w:r>
            <w:r>
              <w:rPr>
                <w:rFonts w:hint="eastAsia" w:ascii="仿宋_GB2312" w:hAnsi="仿宋_GB2312" w:eastAsia="仿宋_GB2312" w:cs="仿宋_GB2312"/>
                <w:bCs/>
                <w:color w:val="000000"/>
                <w:sz w:val="24"/>
                <w:highlight w:val="none"/>
              </w:rPr>
              <w:t>采购人</w:t>
            </w:r>
            <w:r>
              <w:rPr>
                <w:rFonts w:hint="eastAsia" w:ascii="仿宋_GB2312" w:hAnsi="仿宋_GB2312" w:eastAsia="仿宋_GB2312" w:cs="仿宋_GB2312"/>
                <w:bCs/>
                <w:color w:val="000000"/>
                <w:sz w:val="24"/>
                <w:highlight w:val="none"/>
                <w:lang w:val="en-US" w:eastAsia="zh-CN"/>
              </w:rPr>
              <w:t>按中标人生产批次</w:t>
            </w:r>
            <w:r>
              <w:rPr>
                <w:rFonts w:hint="eastAsia" w:ascii="仿宋_GB2312" w:hAnsi="仿宋_GB2312" w:eastAsia="仿宋_GB2312" w:cs="仿宋_GB2312"/>
                <w:bCs/>
                <w:color w:val="000000"/>
                <w:sz w:val="24"/>
                <w:highlight w:val="none"/>
              </w:rPr>
              <w:t>随机抽取1-2</w:t>
            </w:r>
            <w:r>
              <w:rPr>
                <w:rFonts w:hint="eastAsia" w:ascii="仿宋_GB2312" w:hAnsi="仿宋_GB2312" w:eastAsia="仿宋_GB2312" w:cs="仿宋_GB2312"/>
                <w:bCs/>
                <w:color w:val="000000"/>
                <w:sz w:val="24"/>
                <w:highlight w:val="none"/>
                <w:lang w:val="en-US" w:eastAsia="zh-CN"/>
              </w:rPr>
              <w:t>张礼堂椅</w:t>
            </w:r>
            <w:r>
              <w:rPr>
                <w:rFonts w:hint="eastAsia" w:ascii="仿宋_GB2312" w:hAnsi="仿宋_GB2312" w:eastAsia="仿宋_GB2312" w:cs="仿宋_GB2312"/>
                <w:bCs/>
                <w:color w:val="000000"/>
                <w:sz w:val="24"/>
                <w:highlight w:val="none"/>
              </w:rPr>
              <w:t>进行</w:t>
            </w:r>
            <w:r>
              <w:rPr>
                <w:rFonts w:hint="eastAsia" w:ascii="仿宋_GB2312" w:hAnsi="仿宋_GB2312" w:eastAsia="仿宋_GB2312" w:cs="仿宋_GB2312"/>
                <w:bCs/>
                <w:color w:val="000000"/>
                <w:sz w:val="24"/>
                <w:highlight w:val="none"/>
                <w:lang w:val="en-US" w:eastAsia="zh-CN"/>
              </w:rPr>
              <w:t>送检</w:t>
            </w:r>
            <w:r>
              <w:rPr>
                <w:rFonts w:hint="eastAsia" w:ascii="仿宋_GB2312" w:hAnsi="仿宋_GB2312" w:eastAsia="仿宋_GB2312" w:cs="仿宋_GB2312"/>
                <w:bCs/>
                <w:color w:val="000000"/>
                <w:sz w:val="24"/>
                <w:highlight w:val="none"/>
              </w:rPr>
              <w:t>，检测费用</w:t>
            </w:r>
            <w:r>
              <w:rPr>
                <w:rFonts w:hint="eastAsia" w:ascii="仿宋_GB2312" w:hAnsi="仿宋_GB2312" w:eastAsia="仿宋_GB2312" w:cs="仿宋_GB2312"/>
                <w:bCs/>
                <w:color w:val="000000"/>
                <w:sz w:val="24"/>
                <w:highlight w:val="none"/>
                <w:lang w:val="en-US" w:eastAsia="zh-CN"/>
              </w:rPr>
              <w:t>及送检过程中的相关费用</w:t>
            </w:r>
            <w:r>
              <w:rPr>
                <w:rFonts w:hint="eastAsia" w:ascii="仿宋_GB2312" w:hAnsi="仿宋_GB2312" w:eastAsia="仿宋_GB2312" w:cs="仿宋_GB2312"/>
                <w:bCs/>
                <w:color w:val="000000"/>
                <w:sz w:val="24"/>
                <w:highlight w:val="none"/>
              </w:rPr>
              <w:t>由中标人负责</w:t>
            </w:r>
            <w:r>
              <w:rPr>
                <w:rFonts w:hint="eastAsia" w:ascii="仿宋_GB2312" w:hAnsi="仿宋_GB2312" w:eastAsia="仿宋_GB2312" w:cs="仿宋_GB2312"/>
                <w:bCs/>
                <w:color w:val="000000"/>
                <w:sz w:val="24"/>
                <w:highlight w:val="none"/>
                <w:lang w:eastAsia="zh-CN"/>
              </w:rPr>
              <w:t>；</w:t>
            </w:r>
            <w:r>
              <w:rPr>
                <w:rFonts w:hint="eastAsia" w:ascii="仿宋_GB2312" w:hAnsi="仿宋_GB2312" w:eastAsia="仿宋_GB2312" w:cs="仿宋_GB2312"/>
                <w:bCs/>
                <w:color w:val="000000"/>
                <w:sz w:val="24"/>
                <w:highlight w:val="none"/>
              </w:rPr>
              <w:t>检验有可能产生破坏性检测（补货相关费用由中标</w:t>
            </w:r>
            <w:r>
              <w:rPr>
                <w:rFonts w:hint="eastAsia" w:ascii="仿宋_GB2312" w:hAnsi="仿宋_GB2312" w:eastAsia="仿宋_GB2312" w:cs="仿宋_GB2312"/>
                <w:bCs/>
                <w:color w:val="000000"/>
                <w:sz w:val="24"/>
                <w:highlight w:val="none"/>
                <w:lang w:val="en-US" w:eastAsia="zh-CN"/>
              </w:rPr>
              <w:t>人</w:t>
            </w:r>
            <w:r>
              <w:rPr>
                <w:rFonts w:hint="eastAsia" w:ascii="仿宋_GB2312" w:hAnsi="仿宋_GB2312" w:eastAsia="仿宋_GB2312" w:cs="仿宋_GB2312"/>
                <w:bCs/>
                <w:color w:val="000000"/>
                <w:sz w:val="24"/>
                <w:highlight w:val="none"/>
              </w:rPr>
              <w:t>负责）；如此次检验不符合采购需求的，中标人在10个日历日完成整改，整改后复验仍不合格，采购人有权单方面解除合同，并报政府采购监督管理部门依法追究违约责任。</w:t>
            </w:r>
          </w:p>
          <w:p>
            <w:pPr>
              <w:numPr>
                <w:ilvl w:val="0"/>
                <w:numId w:val="0"/>
              </w:numPr>
              <w:spacing w:line="440" w:lineRule="exact"/>
              <w:ind w:right="27" w:rightChars="13"/>
              <w:jc w:val="left"/>
              <w:rPr>
                <w:rFonts w:ascii="仿宋_GB2312" w:hAnsi="仿宋_GB2312" w:eastAsia="仿宋_GB2312" w:cs="仿宋_GB2312"/>
                <w:bCs/>
                <w:color w:val="000000"/>
                <w:sz w:val="24"/>
                <w:highlight w:val="none"/>
              </w:rPr>
            </w:pPr>
            <w:r>
              <w:rPr>
                <w:rFonts w:hint="eastAsia" w:ascii="仿宋_GB2312" w:hAnsi="仿宋_GB2312" w:eastAsia="仿宋_GB2312" w:cs="仿宋_GB2312"/>
                <w:bCs/>
                <w:color w:val="000000"/>
                <w:sz w:val="24"/>
                <w:highlight w:val="none"/>
                <w:lang w:val="en-US" w:eastAsia="zh-CN"/>
              </w:rPr>
              <w:t>2</w:t>
            </w:r>
            <w:r>
              <w:rPr>
                <w:rFonts w:ascii="仿宋_GB2312" w:hAnsi="仿宋_GB2312" w:eastAsia="仿宋_GB2312" w:cs="仿宋_GB2312"/>
                <w:bCs/>
                <w:color w:val="000000"/>
                <w:sz w:val="24"/>
                <w:highlight w:val="none"/>
              </w:rPr>
              <w:t>.国家强制性技术标准及有关规定；
</w:t>
            </w:r>
            <w:r>
              <w:rPr>
                <w:rFonts w:ascii="仿宋_GB2312" w:hAnsi="仿宋_GB2312" w:eastAsia="仿宋_GB2312" w:cs="仿宋_GB2312"/>
                <w:bCs/>
                <w:color w:val="000000"/>
                <w:sz w:val="24"/>
                <w:highlight w:val="none"/>
              </w:rPr>
              <w:br w:type="textWrapping"/>
            </w:r>
            <w:r>
              <w:rPr>
                <w:rFonts w:hint="eastAsia" w:ascii="仿宋_GB2312" w:hAnsi="仿宋_GB2312" w:eastAsia="仿宋_GB2312" w:cs="仿宋_GB2312"/>
                <w:bCs/>
                <w:color w:val="000000"/>
                <w:sz w:val="24"/>
                <w:highlight w:val="none"/>
                <w:lang w:val="en-US" w:eastAsia="zh-CN"/>
              </w:rPr>
              <w:t>3</w:t>
            </w:r>
            <w:r>
              <w:rPr>
                <w:rFonts w:ascii="仿宋_GB2312" w:hAnsi="仿宋_GB2312" w:eastAsia="仿宋_GB2312" w:cs="仿宋_GB2312"/>
                <w:bCs/>
                <w:color w:val="000000"/>
                <w:sz w:val="24"/>
                <w:highlight w:val="none"/>
              </w:rPr>
              <w:t>.交货验收时，采购人根据《广西壮族自治区政府采购项目履约验收管理办法》的规定，由采购人及中标人双方共同进行验收。必要时可委托国家认可的质量检测机构开展采购项目验收工作；
</w:t>
            </w:r>
            <w:r>
              <w:rPr>
                <w:rFonts w:ascii="仿宋_GB2312" w:hAnsi="仿宋_GB2312" w:eastAsia="仿宋_GB2312" w:cs="仿宋_GB2312"/>
                <w:bCs/>
                <w:color w:val="000000"/>
                <w:sz w:val="24"/>
                <w:highlight w:val="none"/>
              </w:rPr>
              <w:br w:type="textWrapping"/>
            </w:r>
            <w:r>
              <w:rPr>
                <w:rFonts w:hint="eastAsia" w:ascii="仿宋_GB2312" w:hAnsi="仿宋_GB2312" w:eastAsia="仿宋_GB2312" w:cs="仿宋_GB2312"/>
                <w:bCs/>
                <w:color w:val="000000"/>
                <w:sz w:val="24"/>
                <w:highlight w:val="none"/>
                <w:lang w:val="en-US" w:eastAsia="zh-CN"/>
              </w:rPr>
              <w:t>4.</w:t>
            </w:r>
            <w:r>
              <w:rPr>
                <w:rFonts w:hint="default" w:ascii="仿宋_GB2312" w:hAnsi="仿宋_GB2312" w:eastAsia="仿宋_GB2312" w:cs="仿宋_GB2312"/>
                <w:bCs/>
                <w:color w:val="000000"/>
                <w:sz w:val="24"/>
                <w:highlight w:val="none"/>
                <w:lang w:val="en-US" w:eastAsia="zh-CN"/>
              </w:rPr>
              <w:t>实际货物与投标货物型号不一致的，验收时不论实际是优于还是满足技术参数的要求，采购人均有权终止合同拒收货物。如影响货物或服务的使用、质量、档次及采购人需求的，还可视为</w:t>
            </w:r>
            <w:r>
              <w:rPr>
                <w:rFonts w:hint="eastAsia" w:ascii="仿宋_GB2312" w:hAnsi="仿宋_GB2312" w:eastAsia="仿宋_GB2312" w:cs="仿宋_GB2312"/>
                <w:bCs/>
                <w:color w:val="000000"/>
                <w:sz w:val="24"/>
                <w:highlight w:val="none"/>
                <w:lang w:val="en-US" w:eastAsia="zh-CN"/>
              </w:rPr>
              <w:t>中标人</w:t>
            </w:r>
            <w:r>
              <w:rPr>
                <w:rFonts w:hint="default" w:ascii="仿宋_GB2312" w:hAnsi="仿宋_GB2312" w:eastAsia="仿宋_GB2312" w:cs="仿宋_GB2312"/>
                <w:bCs/>
                <w:color w:val="000000"/>
                <w:sz w:val="24"/>
                <w:highlight w:val="none"/>
                <w:lang w:val="en-US" w:eastAsia="zh-CN"/>
              </w:rPr>
              <w:t>违约，追究</w:t>
            </w:r>
            <w:r>
              <w:rPr>
                <w:rFonts w:hint="eastAsia" w:ascii="仿宋_GB2312" w:hAnsi="仿宋_GB2312" w:eastAsia="仿宋_GB2312" w:cs="仿宋_GB2312"/>
                <w:bCs/>
                <w:color w:val="000000"/>
                <w:sz w:val="24"/>
                <w:highlight w:val="none"/>
                <w:lang w:val="en-US" w:eastAsia="zh-CN"/>
              </w:rPr>
              <w:t>中标人</w:t>
            </w:r>
            <w:r>
              <w:rPr>
                <w:rFonts w:hint="default" w:ascii="仿宋_GB2312" w:hAnsi="仿宋_GB2312" w:eastAsia="仿宋_GB2312" w:cs="仿宋_GB2312"/>
                <w:bCs/>
                <w:color w:val="000000"/>
                <w:sz w:val="24"/>
                <w:highlight w:val="none"/>
                <w:lang w:val="en-US" w:eastAsia="zh-CN"/>
              </w:rPr>
              <w:t>责任，同时报财政部门备案。</w:t>
            </w:r>
            <w:r>
              <w:rPr>
                <w:rFonts w:ascii="仿宋_GB2312" w:hAnsi="仿宋_GB2312" w:eastAsia="仿宋_GB2312" w:cs="仿宋_GB2312"/>
                <w:bCs/>
                <w:color w:val="000000"/>
                <w:sz w:val="24"/>
                <w:highlight w:val="none"/>
              </w:rPr>
              <w:br w:type="textWrapping"/>
            </w:r>
            <w:r>
              <w:rPr>
                <w:rFonts w:hint="eastAsia" w:ascii="仿宋_GB2312" w:hAnsi="仿宋_GB2312" w:eastAsia="仿宋_GB2312" w:cs="仿宋_GB2312"/>
                <w:bCs/>
                <w:color w:val="000000"/>
                <w:sz w:val="24"/>
                <w:highlight w:val="none"/>
                <w:lang w:val="en-US" w:eastAsia="zh-CN"/>
              </w:rPr>
              <w:t>5</w:t>
            </w:r>
            <w:r>
              <w:rPr>
                <w:rFonts w:ascii="仿宋_GB2312" w:hAnsi="仿宋_GB2312" w:eastAsia="仿宋_GB2312" w:cs="仿宋_GB2312"/>
                <w:bCs/>
                <w:color w:val="000000"/>
                <w:sz w:val="24"/>
                <w:highlight w:val="none"/>
              </w:rPr>
              <w:t>.验收费用：验收所产生的检验费及相关的全部费用均由中标人承担。</w:t>
            </w:r>
          </w:p>
          <w:p>
            <w:pPr>
              <w:numPr>
                <w:ilvl w:val="0"/>
                <w:numId w:val="0"/>
              </w:numPr>
              <w:spacing w:line="440" w:lineRule="exact"/>
              <w:ind w:left="0" w:leftChars="0" w:right="27" w:rightChars="13" w:firstLine="0" w:firstLineChars="0"/>
              <w:jc w:val="left"/>
              <w:rPr>
                <w:rFonts w:hint="eastAsia" w:ascii="仿宋_GB2312" w:hAnsi="仿宋_GB2312" w:eastAsia="仿宋_GB2312" w:cs="仿宋_GB2312"/>
                <w:bCs/>
                <w:color w:val="000000"/>
                <w:sz w:val="24"/>
                <w:highlight w:val="none"/>
              </w:rPr>
            </w:pPr>
            <w:r>
              <w:rPr>
                <w:rFonts w:hint="eastAsia" w:ascii="仿宋_GB2312" w:hAnsi="仿宋_GB2312" w:eastAsia="仿宋_GB2312" w:cs="仿宋_GB2312"/>
                <w:bCs/>
                <w:color w:val="000000"/>
                <w:sz w:val="24"/>
                <w:highlight w:val="none"/>
                <w:lang w:val="en-US" w:eastAsia="zh-CN"/>
              </w:rPr>
              <w:t>6.验收不合格或不能按期履行合同的处理：中标人必须在合同指定时间内将货物运送到安装地点并完成安装工作，否则中标人必须承担由此产生的一切后果。如中标人不能按约定时间交货，造成采购人不能按时使用的，由此产生的一切费用将从中标人的货款中扣除，并且还将根据实际情况从货款中扣减因延期交货给采购人带来的其它直接损失和间接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35" w:type="dxa"/>
            <w:gridSpan w:val="2"/>
            <w:tcBorders>
              <w:top w:val="single" w:color="auto" w:sz="4" w:space="0"/>
              <w:left w:val="single" w:color="auto" w:sz="4" w:space="0"/>
              <w:bottom w:val="single" w:color="auto" w:sz="4" w:space="0"/>
              <w:right w:val="single" w:color="auto" w:sz="4" w:space="0"/>
            </w:tcBorders>
            <w:noWrap w:val="0"/>
            <w:vAlign w:val="center"/>
          </w:tcPr>
          <w:p>
            <w:pPr>
              <w:pStyle w:val="249"/>
              <w:snapToGrid w:val="0"/>
              <w:spacing w:line="400" w:lineRule="exact"/>
              <w:ind w:right="-330" w:rightChars="-157"/>
              <w:rPr>
                <w:rFonts w:hint="eastAsia" w:ascii="仿宋_GB2312" w:hAnsi="宋体" w:eastAsia="仿宋_GB2312" w:cs="Arial"/>
                <w:b/>
                <w:bCs/>
                <w:color w:val="000000"/>
                <w:sz w:val="24"/>
                <w:szCs w:val="24"/>
                <w:highlight w:val="none"/>
              </w:rPr>
            </w:pPr>
            <w:r>
              <w:rPr>
                <w:rFonts w:hint="eastAsia" w:ascii="仿宋_GB2312" w:hAnsi="宋体" w:eastAsia="仿宋_GB2312" w:cs="Arial"/>
                <w:b/>
                <w:bCs/>
                <w:color w:val="000000"/>
                <w:sz w:val="24"/>
                <w:szCs w:val="24"/>
                <w:highlight w:val="none"/>
              </w:rPr>
              <w:t>四、</w:t>
            </w:r>
            <w:r>
              <w:rPr>
                <w:rFonts w:hint="eastAsia" w:ascii="仿宋_GB2312" w:hAnsi="宋体" w:eastAsia="仿宋_GB2312"/>
                <w:b/>
                <w:color w:val="000000"/>
                <w:sz w:val="24"/>
                <w:highlight w:val="none"/>
              </w:rPr>
              <w:t>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仿宋_GB2312" w:hAnsi="宋体" w:eastAsia="仿宋_GB2312" w:cs="Arial"/>
                <w:bCs/>
                <w:color w:val="000000"/>
                <w:sz w:val="24"/>
                <w:highlight w:val="none"/>
              </w:rPr>
            </w:pPr>
            <w:r>
              <w:rPr>
                <w:rFonts w:ascii="仿宋_GB2312" w:hAnsi="仿宋_GB2312" w:eastAsia="仿宋_GB2312" w:cs="仿宋_GB2312"/>
                <w:bCs/>
                <w:color w:val="000000"/>
                <w:sz w:val="24"/>
                <w:highlight w:val="none"/>
              </w:rPr>
              <w:t>★政策性资格要求</w:t>
            </w:r>
          </w:p>
        </w:tc>
        <w:tc>
          <w:tcPr>
            <w:tcW w:w="7587" w:type="dxa"/>
            <w:tcBorders>
              <w:top w:val="single" w:color="auto" w:sz="4" w:space="0"/>
              <w:left w:val="single" w:color="auto" w:sz="4" w:space="0"/>
              <w:bottom w:val="single" w:color="auto" w:sz="4" w:space="0"/>
              <w:right w:val="single" w:color="auto" w:sz="4" w:space="0"/>
            </w:tcBorders>
            <w:noWrap w:val="0"/>
            <w:vAlign w:val="center"/>
          </w:tcPr>
          <w:p>
            <w:pPr>
              <w:pStyle w:val="256"/>
              <w:spacing w:before="0" w:beforeAutospacing="0" w:after="0" w:afterAutospacing="0" w:line="460" w:lineRule="atLeast"/>
              <w:rPr>
                <w:rFonts w:ascii="仿宋_GB2312" w:eastAsia="仿宋_GB2312"/>
                <w:color w:val="000000"/>
                <w:highlight w:val="none"/>
              </w:rPr>
            </w:pPr>
            <w:r>
              <w:rPr>
                <w:rStyle w:val="258"/>
                <w:rFonts w:hint="eastAsia" w:ascii="仿宋_GB2312" w:eastAsia="仿宋_GB2312"/>
                <w:color w:val="000000"/>
                <w:highlight w:val="none"/>
              </w:rPr>
              <w:t>1.根据《政府采购促进中小企业发展管理办法》（财库〔2020〕46号），本项目属于专门面向中小企业采购的项目，</w:t>
            </w:r>
            <w:r>
              <w:rPr>
                <w:rFonts w:hint="eastAsia" w:ascii="仿宋_GB2312" w:eastAsia="仿宋_GB2312"/>
                <w:color w:val="000000"/>
                <w:highlight w:val="none"/>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pPr>
              <w:pStyle w:val="256"/>
              <w:spacing w:before="0" w:beforeAutospacing="0" w:after="0" w:afterAutospacing="0" w:line="460" w:lineRule="atLeast"/>
              <w:rPr>
                <w:rFonts w:hint="eastAsia" w:ascii="仿宋_GB2312" w:eastAsia="仿宋_GB2312"/>
                <w:color w:val="000000"/>
                <w:highlight w:val="none"/>
              </w:rPr>
            </w:pPr>
            <w:r>
              <w:rPr>
                <w:rFonts w:hint="eastAsia" w:ascii="仿宋_GB2312" w:eastAsia="仿宋_GB2312"/>
                <w:color w:val="000000"/>
                <w:highlight w:val="none"/>
              </w:rPr>
              <w:t>2.中小企业须符合本项目采购标的所属行业对应的中小企业划分标准：</w:t>
            </w:r>
          </w:p>
          <w:p>
            <w:pPr>
              <w:pStyle w:val="256"/>
              <w:spacing w:before="0" w:beforeAutospacing="0" w:after="0" w:afterAutospacing="0" w:line="460" w:lineRule="atLeast"/>
              <w:rPr>
                <w:rFonts w:hint="eastAsia" w:ascii="仿宋_GB2312" w:eastAsia="仿宋_GB2312"/>
                <w:color w:val="000000"/>
                <w:highlight w:val="none"/>
              </w:rPr>
            </w:pPr>
            <w:r>
              <w:rPr>
                <w:rStyle w:val="258"/>
                <w:rFonts w:hint="eastAsia" w:ascii="仿宋_GB2312" w:eastAsia="仿宋_GB2312"/>
                <w:color w:val="000000"/>
                <w:highlight w:val="none"/>
              </w:rPr>
              <w:t>（1）采购标的对应的中小企业划分标准所属行业：</w:t>
            </w:r>
            <w:r>
              <w:rPr>
                <w:rStyle w:val="258"/>
                <w:rFonts w:hint="eastAsia" w:ascii="仿宋_GB2312" w:eastAsia="仿宋_GB2312"/>
                <w:color w:val="000000"/>
                <w:highlight w:val="none"/>
                <w:u w:val="single"/>
              </w:rPr>
              <w:t>工业</w:t>
            </w:r>
            <w:r>
              <w:rPr>
                <w:rStyle w:val="258"/>
                <w:rFonts w:hint="eastAsia" w:ascii="仿宋_GB2312" w:eastAsia="仿宋_GB2312"/>
                <w:color w:val="000000"/>
                <w:highlight w:val="none"/>
              </w:rPr>
              <w:t>。</w:t>
            </w:r>
          </w:p>
          <w:p>
            <w:pPr>
              <w:pStyle w:val="256"/>
              <w:spacing w:before="0" w:beforeAutospacing="0" w:after="0" w:afterAutospacing="0" w:line="460" w:lineRule="atLeast"/>
              <w:rPr>
                <w:rFonts w:hint="eastAsia" w:ascii="仿宋_GB2312" w:eastAsia="仿宋_GB2312"/>
                <w:color w:val="000000"/>
                <w:highlight w:val="none"/>
              </w:rPr>
            </w:pPr>
            <w:r>
              <w:rPr>
                <w:rStyle w:val="258"/>
                <w:rFonts w:hint="eastAsia" w:ascii="仿宋_GB2312" w:eastAsia="仿宋_GB2312"/>
                <w:color w:val="000000"/>
                <w:highlight w:val="none"/>
              </w:rPr>
              <w:t>（2）中小企业划分有关标准根据工信部等部委发布的《关于印发中小企业划型标准规定的通知》（工信部联企业〔2011〕300号）确定；</w:t>
            </w:r>
          </w:p>
          <w:p>
            <w:pPr>
              <w:pStyle w:val="256"/>
              <w:spacing w:before="0" w:beforeAutospacing="0" w:after="0" w:afterAutospacing="0" w:line="460" w:lineRule="atLeast"/>
              <w:rPr>
                <w:rFonts w:hint="eastAsia" w:ascii="仿宋_GB2312" w:eastAsia="仿宋_GB2312"/>
                <w:color w:val="000000"/>
                <w:highlight w:val="none"/>
              </w:rPr>
            </w:pPr>
            <w:r>
              <w:rPr>
                <w:rStyle w:val="258"/>
                <w:rFonts w:hint="eastAsia" w:ascii="仿宋_GB2312" w:eastAsia="仿宋_GB2312"/>
                <w:color w:val="000000"/>
                <w:highlight w:val="none"/>
              </w:rPr>
              <w:t>（3）为方便投标人识别企业规模类型，投标人可使用工业和信息化部组织开发的中小企业规模类型自测小程序生成企业规模类型测试结果。</w:t>
            </w:r>
          </w:p>
          <w:p>
            <w:pPr>
              <w:pStyle w:val="256"/>
              <w:spacing w:before="0" w:beforeAutospacing="0" w:after="0" w:afterAutospacing="0" w:line="460" w:lineRule="atLeast"/>
              <w:rPr>
                <w:rFonts w:hint="eastAsia" w:eastAsia="宋体"/>
                <w:lang w:val="en-US" w:eastAsia="zh-CN"/>
              </w:rPr>
            </w:pPr>
            <w:r>
              <w:rPr>
                <w:rStyle w:val="258"/>
                <w:rFonts w:hint="eastAsia" w:ascii="仿宋_GB2312" w:eastAsia="仿宋_GB2312"/>
                <w:color w:val="000000"/>
                <w:highlight w:val="none"/>
              </w:rPr>
              <w:t>自测小程序链接：</w:t>
            </w:r>
            <w:r>
              <w:rPr>
                <w:rStyle w:val="258"/>
                <w:rFonts w:hint="eastAsia" w:ascii="仿宋_GB2312" w:eastAsia="仿宋_GB2312"/>
                <w:color w:val="000000"/>
                <w:highlight w:val="none"/>
              </w:rPr>
              <w:fldChar w:fldCharType="begin"/>
            </w:r>
            <w:r>
              <w:rPr>
                <w:rStyle w:val="258"/>
                <w:rFonts w:hint="eastAsia" w:ascii="仿宋_GB2312" w:eastAsia="仿宋_GB2312"/>
                <w:color w:val="000000"/>
                <w:highlight w:val="none"/>
              </w:rPr>
              <w:instrText xml:space="preserve"> HYPERLINK "https://baosong.miit.gov.cn/ScaleTest_x0005_" </w:instrText>
            </w:r>
            <w:r>
              <w:rPr>
                <w:rStyle w:val="258"/>
                <w:rFonts w:hint="eastAsia" w:ascii="仿宋_GB2312" w:eastAsia="仿宋_GB2312"/>
                <w:color w:val="000000"/>
                <w:highlight w:val="none"/>
              </w:rPr>
              <w:fldChar w:fldCharType="separate"/>
            </w:r>
            <w:r>
              <w:rPr>
                <w:rStyle w:val="56"/>
                <w:rFonts w:hint="eastAsia" w:ascii="仿宋_GB2312" w:eastAsia="仿宋_GB2312"/>
                <w:b/>
                <w:bCs/>
                <w:color w:val="000000"/>
                <w:highlight w:val="none"/>
              </w:rPr>
              <w:t>https://baosong.miit.gov.cn/ScaleTest</w:t>
            </w:r>
            <w:r>
              <w:rPr>
                <w:rStyle w:val="258"/>
                <w:rFonts w:hint="eastAsia" w:ascii="仿宋_GB2312" w:eastAsia="仿宋_GB2312"/>
                <w:color w:val="000000"/>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仿宋_GB2312" w:hAnsi="宋体" w:eastAsia="仿宋_GB2312" w:cs="Arial"/>
                <w:bCs/>
                <w:color w:val="000000"/>
                <w:sz w:val="24"/>
                <w:highlight w:val="none"/>
              </w:rPr>
            </w:pPr>
            <w:r>
              <w:rPr>
                <w:rFonts w:ascii="仿宋_GB2312" w:hAnsi="仿宋_GB2312" w:eastAsia="仿宋_GB2312" w:cs="仿宋_GB2312"/>
                <w:bCs/>
                <w:color w:val="000000"/>
                <w:sz w:val="24"/>
                <w:highlight w:val="none"/>
              </w:rPr>
              <w:t xml:space="preserve">质量管理、企业信用要求（如有） </w:t>
            </w:r>
          </w:p>
        </w:tc>
        <w:tc>
          <w:tcPr>
            <w:tcW w:w="7587" w:type="dxa"/>
            <w:tcBorders>
              <w:top w:val="single" w:color="auto" w:sz="4" w:space="0"/>
              <w:left w:val="single" w:color="auto" w:sz="4" w:space="0"/>
              <w:bottom w:val="single" w:color="auto" w:sz="4" w:space="0"/>
              <w:right w:val="single" w:color="auto" w:sz="4" w:space="0"/>
            </w:tcBorders>
            <w:noWrap w:val="0"/>
            <w:vAlign w:val="center"/>
          </w:tcPr>
          <w:p>
            <w:pPr>
              <w:pStyle w:val="260"/>
              <w:spacing w:before="0" w:beforeAutospacing="0" w:after="0" w:afterAutospacing="0" w:line="460" w:lineRule="atLeast"/>
              <w:rPr>
                <w:rFonts w:hint="eastAsia" w:ascii="仿宋_GB2312" w:eastAsia="仿宋_GB2312"/>
                <w:color w:val="000000"/>
                <w:highlight w:val="none"/>
              </w:rPr>
            </w:pPr>
            <w:r>
              <w:rPr>
                <w:rFonts w:hint="eastAsia" w:ascii="仿宋_GB2312" w:eastAsia="仿宋_GB2312"/>
                <w:color w:val="000000"/>
                <w:highlight w:val="none"/>
              </w:rPr>
              <w:t>投标人或投标产品生产厂家具备有效的质量管理体系认证证书；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仿宋_GB2312" w:hAnsi="宋体" w:eastAsia="仿宋_GB2312" w:cs="Arial"/>
                <w:bCs/>
                <w:color w:val="000000"/>
                <w:sz w:val="24"/>
                <w:highlight w:val="none"/>
              </w:rPr>
            </w:pPr>
            <w:r>
              <w:rPr>
                <w:rFonts w:ascii="仿宋_GB2312" w:hAnsi="仿宋_GB2312" w:eastAsia="仿宋_GB2312" w:cs="仿宋_GB2312"/>
                <w:bCs/>
                <w:color w:val="000000"/>
                <w:sz w:val="24"/>
                <w:highlight w:val="none"/>
              </w:rPr>
              <w:t>政策性加分条件（如有）</w:t>
            </w:r>
          </w:p>
        </w:tc>
        <w:tc>
          <w:tcPr>
            <w:tcW w:w="7587" w:type="dxa"/>
            <w:tcBorders>
              <w:top w:val="single" w:color="auto" w:sz="4" w:space="0"/>
              <w:left w:val="single" w:color="auto" w:sz="4" w:space="0"/>
              <w:bottom w:val="single" w:color="auto" w:sz="4" w:space="0"/>
              <w:right w:val="single" w:color="auto" w:sz="4" w:space="0"/>
            </w:tcBorders>
            <w:noWrap w:val="0"/>
            <w:vAlign w:val="center"/>
          </w:tcPr>
          <w:p>
            <w:pPr>
              <w:pStyle w:val="834"/>
              <w:numPr>
                <w:ilvl w:val="0"/>
                <w:numId w:val="3"/>
              </w:numPr>
              <w:spacing w:before="0" w:beforeAutospacing="0" w:after="0" w:afterAutospacing="0" w:line="460" w:lineRule="atLeast"/>
              <w:rPr>
                <w:rFonts w:hint="eastAsia" w:ascii="仿宋_GB2312" w:eastAsia="仿宋_GB2312"/>
                <w:color w:val="000000"/>
                <w:highlight w:val="none"/>
              </w:rPr>
            </w:pPr>
            <w:r>
              <w:rPr>
                <w:rFonts w:hint="eastAsia" w:ascii="仿宋_GB2312" w:eastAsia="仿宋_GB2312"/>
                <w:color w:val="000000"/>
                <w:sz w:val="24"/>
                <w:highlight w:val="none"/>
              </w:rPr>
              <w:t>《财政部 发展改革委 生态环境部 市场监管总局</w:t>
            </w:r>
            <w:r>
              <w:rPr>
                <w:rFonts w:hint="eastAsia" w:ascii="仿宋_GB2312" w:eastAsia="仿宋_GB2312"/>
                <w:color w:val="000000"/>
                <w:sz w:val="24"/>
                <w:highlight w:val="none"/>
                <w:lang w:val="zh-CN"/>
              </w:rPr>
              <w:t>关于调整优化节能产品、环境标志产品政府采购执行机制的通知》（财库〔2019〕9号）：对政府采购节能产品、环境标志产品实施品目清单管理，依据品目清单和认证证书实施政府优先采购和强制采购；</w:t>
            </w:r>
            <w:r>
              <w:rPr>
                <w:rFonts w:hint="eastAsia" w:ascii="仿宋_GB2312" w:eastAsia="仿宋_GB2312"/>
                <w:color w:val="000000"/>
                <w:sz w:val="24"/>
                <w:highlight w:val="none"/>
              </w:rPr>
              <w:br w:type="textWrapping"/>
            </w:r>
            <w:r>
              <w:rPr>
                <w:rFonts w:hint="eastAsia" w:ascii="仿宋_GB2312" w:eastAsia="仿宋_GB2312"/>
                <w:color w:val="000000"/>
                <w:sz w:val="24"/>
                <w:highlight w:val="none"/>
                <w:lang w:val="en-US" w:eastAsia="zh-CN"/>
              </w:rPr>
              <w:t>2</w:t>
            </w:r>
            <w:r>
              <w:rPr>
                <w:rFonts w:hint="eastAsia" w:ascii="仿宋_GB2312" w:eastAsia="仿宋_GB2312"/>
                <w:color w:val="000000"/>
                <w:sz w:val="24"/>
                <w:highlight w:val="none"/>
              </w:rPr>
              <w:t>.</w:t>
            </w:r>
            <w:r>
              <w:rPr>
                <w:rFonts w:hint="eastAsia" w:ascii="仿宋_GB2312" w:eastAsia="仿宋_GB2312"/>
                <w:color w:val="000000"/>
                <w:highlight w:val="none"/>
              </w:rPr>
              <w:t>财政部 生态环境部《关于印发环境标志产品政府采购品目清单的通知》（财库〔2019〕18号）。</w:t>
            </w:r>
          </w:p>
          <w:p>
            <w:pPr>
              <w:pStyle w:val="834"/>
              <w:numPr>
                <w:ilvl w:val="-1"/>
                <w:numId w:val="0"/>
              </w:numPr>
              <w:spacing w:before="0" w:beforeAutospacing="0" w:after="0" w:afterAutospacing="0" w:line="460" w:lineRule="atLeast"/>
              <w:rPr>
                <w:rFonts w:hint="eastAsia" w:ascii="仿宋_GB2312" w:eastAsia="仿宋_GB2312" w:cs="Arial"/>
                <w:b/>
                <w:bCs w:val="0"/>
                <w:color w:val="000000"/>
                <w:kern w:val="2"/>
                <w:sz w:val="24"/>
                <w:highlight w:val="none"/>
                <w:lang w:eastAsia="zh-CN"/>
              </w:rPr>
            </w:pPr>
            <w:r>
              <w:rPr>
                <w:rFonts w:hint="eastAsia" w:ascii="仿宋_GB2312" w:eastAsia="仿宋_GB2312" w:cs="Arial"/>
                <w:b/>
                <w:bCs w:val="0"/>
                <w:color w:val="000000"/>
                <w:sz w:val="24"/>
                <w:highlight w:val="none"/>
                <w:lang w:val="en-US" w:eastAsia="zh-CN"/>
              </w:rPr>
              <w:t>3.</w:t>
            </w:r>
            <w:r>
              <w:rPr>
                <w:rFonts w:hint="eastAsia" w:ascii="仿宋_GB2312" w:hAnsi="宋体" w:eastAsia="仿宋_GB2312" w:cs="Arial"/>
                <w:b/>
                <w:bCs w:val="0"/>
                <w:color w:val="000000"/>
                <w:sz w:val="24"/>
                <w:highlight w:val="none"/>
              </w:rPr>
              <w:t>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pPr>
              <w:pStyle w:val="834"/>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834"/>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pPr>
              <w:pStyle w:val="834"/>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pStyle w:val="834"/>
              <w:spacing w:before="0" w:beforeAutospacing="0" w:after="0" w:afterAutospacing="0" w:line="460" w:lineRule="atLeast"/>
              <w:ind w:firstLine="480" w:firstLineChars="200"/>
              <w:rPr>
                <w:rFonts w:hint="eastAsia" w:ascii="仿宋_GB2312" w:eastAsia="仿宋_GB2312"/>
                <w:color w:val="000000"/>
                <w:highlight w:val="none"/>
                <w:lang w:val="en-US" w:eastAsia="zh-CN"/>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pStyle w:val="834"/>
              <w:spacing w:before="0" w:beforeAutospacing="0" w:after="0" w:afterAutospacing="0" w:line="460" w:lineRule="atLeast"/>
              <w:ind w:firstLine="482" w:firstLineChars="200"/>
              <w:rPr>
                <w:rFonts w:hint="eastAsia" w:ascii="仿宋_GB2312" w:eastAsia="仿宋_GB2312"/>
                <w:color w:val="000000"/>
                <w:highlight w:val="none"/>
                <w:lang w:eastAsia="zh-CN"/>
              </w:rPr>
            </w:pPr>
            <w:r>
              <w:rPr>
                <w:rFonts w:hint="eastAsia" w:ascii="仿宋_GB2312" w:eastAsia="仿宋_GB2312"/>
                <w:b/>
                <w:bCs/>
                <w:color w:val="000000"/>
                <w:highlight w:val="none"/>
                <w:lang w:eastAsia="zh-CN"/>
              </w:rPr>
              <w:t>供应商应提供的证明文件：</w:t>
            </w:r>
            <w:r>
              <w:rPr>
                <w:rFonts w:hint="eastAsia" w:ascii="仿宋_GB2312" w:eastAsia="仿宋_GB2312"/>
                <w:color w:val="000000"/>
                <w:highlight w:val="none"/>
                <w:lang w:eastAsia="zh-CN"/>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pPr>
              <w:pStyle w:val="834"/>
              <w:spacing w:before="0" w:beforeAutospacing="0" w:after="0" w:afterAutospacing="0" w:line="460" w:lineRule="atLeast"/>
              <w:ind w:firstLine="480" w:firstLineChars="200"/>
              <w:rPr>
                <w:rFonts w:hint="eastAsia" w:ascii="仿宋_GB2312" w:eastAsia="仿宋_GB2312"/>
                <w:color w:val="000000"/>
                <w:highlight w:val="none"/>
                <w:lang w:eastAsia="zh-CN"/>
              </w:rPr>
            </w:pPr>
            <w:r>
              <w:rPr>
                <w:rFonts w:hint="eastAsia" w:ascii="仿宋_GB2312" w:eastAsia="仿宋_GB2312"/>
                <w:color w:val="000000"/>
                <w:highlight w:val="none"/>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pPr>
              <w:pStyle w:val="262"/>
              <w:spacing w:before="0" w:beforeAutospacing="0" w:after="0" w:afterAutospacing="0" w:line="460" w:lineRule="atLeast"/>
              <w:ind w:firstLine="480" w:firstLineChars="200"/>
              <w:rPr>
                <w:rFonts w:ascii="仿宋_GB2312" w:eastAsia="仿宋_GB2312"/>
                <w:color w:val="000000"/>
                <w:highlight w:val="none"/>
              </w:rPr>
            </w:pPr>
            <w:r>
              <w:rPr>
                <w:rFonts w:hint="eastAsia" w:ascii="仿宋_GB2312" w:eastAsia="仿宋_GB2312"/>
                <w:color w:val="000000"/>
                <w:highlight w:val="none"/>
                <w:lang w:val="en-US" w:eastAsia="zh-CN"/>
              </w:rPr>
              <w:t>供应商提供的声明函或有关证明文件应当随中标结果同时公告。其他未尽事宜按照《国务院办公厅关于在政府采购中实施本国产品标准及相关政策的通知》（国办发〔2025〕34号）执行。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035" w:type="dxa"/>
            <w:gridSpan w:val="2"/>
            <w:tcBorders>
              <w:top w:val="single" w:color="auto" w:sz="4" w:space="0"/>
              <w:left w:val="single" w:color="auto" w:sz="4" w:space="0"/>
              <w:bottom w:val="single" w:color="auto" w:sz="4" w:space="0"/>
              <w:right w:val="single" w:color="auto" w:sz="4" w:space="0"/>
            </w:tcBorders>
            <w:noWrap w:val="0"/>
            <w:vAlign w:val="center"/>
          </w:tcPr>
          <w:p>
            <w:pPr>
              <w:pStyle w:val="249"/>
              <w:snapToGrid w:val="0"/>
              <w:spacing w:line="400" w:lineRule="exact"/>
              <w:ind w:right="-330" w:rightChars="-157"/>
              <w:rPr>
                <w:rFonts w:hint="eastAsia" w:ascii="仿宋_GB2312" w:hAnsi="宋体" w:eastAsia="仿宋_GB2312" w:cs="宋体"/>
                <w:bCs/>
                <w:color w:val="000000"/>
                <w:sz w:val="24"/>
                <w:highlight w:val="none"/>
              </w:rPr>
            </w:pPr>
            <w:r>
              <w:rPr>
                <w:rFonts w:hint="eastAsia" w:ascii="仿宋_GB2312" w:hAnsi="宋体" w:eastAsia="仿宋_GB2312"/>
                <w:b/>
                <w:bCs/>
                <w:color w:val="000000"/>
                <w:sz w:val="24"/>
                <w:highlight w:val="none"/>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107" w:rightChars="-51"/>
              <w:jc w:val="left"/>
              <w:rPr>
                <w:rFonts w:hint="eastAsia" w:ascii="仿宋_GB2312" w:hAnsi="宋体" w:eastAsia="仿宋_GB2312" w:cs="Arial"/>
                <w:bCs/>
                <w:color w:val="000000"/>
                <w:sz w:val="24"/>
                <w:highlight w:val="none"/>
              </w:rPr>
            </w:pPr>
            <w:r>
              <w:rPr>
                <w:rFonts w:ascii="仿宋_GB2312" w:hAnsi="宋体" w:eastAsia="仿宋_GB2312" w:cs="Arial"/>
                <w:bCs/>
                <w:color w:val="000000"/>
                <w:sz w:val="24"/>
                <w:highlight w:val="none"/>
              </w:rPr>
              <w:t>无</w:t>
            </w:r>
          </w:p>
        </w:tc>
        <w:tc>
          <w:tcPr>
            <w:tcW w:w="75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仿宋_GB2312" w:hAnsi="宋体" w:eastAsia="仿宋_GB2312" w:cs="Arial"/>
                <w:bCs/>
                <w:color w:val="000000"/>
                <w:sz w:val="24"/>
                <w:highlight w:val="none"/>
              </w:rPr>
            </w:pPr>
            <w:r>
              <w:rPr>
                <w:rFonts w:hint="eastAsia" w:ascii="仿宋_GB2312" w:hAnsi="宋体" w:eastAsia="仿宋_GB2312" w:cs="Arial"/>
                <w:bCs/>
                <w:color w:val="000000"/>
                <w:sz w:val="24"/>
                <w:highlight w:val="none"/>
              </w:rPr>
              <w:t xml:space="preserve"> </w:t>
            </w:r>
          </w:p>
        </w:tc>
      </w:tr>
    </w:tbl>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000000"/>
          <w:kern w:val="0"/>
          <w:sz w:val="24"/>
          <w:szCs w:val="24"/>
          <w:lang w:val="en-US" w:eastAsia="zh-CN"/>
        </w:rPr>
      </w:pPr>
    </w:p>
    <w:p>
      <w:pPr>
        <w:rPr>
          <w:color w:val="000000"/>
        </w:rPr>
      </w:pPr>
    </w:p>
    <w:p/>
    <w:p/>
    <w:p/>
    <w:p/>
    <w:p/>
    <w:p/>
    <w:p>
      <w:pPr>
        <w:rPr>
          <w:rFonts w:hint="eastAsia"/>
          <w:lang w:eastAsia="zh-CN"/>
        </w:rPr>
        <w:sectPr>
          <w:footerReference r:id="rId8" w:type="default"/>
          <w:pgSz w:w="11906" w:h="16838"/>
          <w:pgMar w:top="1440" w:right="1440" w:bottom="1440" w:left="1440" w:header="851" w:footer="992" w:gutter="0"/>
          <w:pgNumType w:fmt="decimal"/>
          <w:cols w:space="720" w:num="1"/>
          <w:docGrid w:linePitch="312" w:charSpace="0"/>
        </w:sectPr>
      </w:pPr>
    </w:p>
    <w:p>
      <w:pPr>
        <w:pStyle w:val="3"/>
        <w:spacing w:line="276" w:lineRule="auto"/>
        <w:jc w:val="center"/>
        <w:rPr>
          <w:sz w:val="32"/>
          <w:szCs w:val="32"/>
        </w:rPr>
      </w:pPr>
      <w:bookmarkStart w:id="63" w:name="_Toc29711"/>
      <w:bookmarkStart w:id="64" w:name="_Toc27533"/>
      <w:bookmarkStart w:id="65" w:name="_Toc7427"/>
      <w:bookmarkStart w:id="66" w:name="_Toc21871"/>
      <w:bookmarkStart w:id="67" w:name="_Toc5466"/>
      <w:r>
        <w:rPr>
          <w:rFonts w:hint="eastAsia"/>
          <w:sz w:val="32"/>
          <w:szCs w:val="32"/>
        </w:rPr>
        <w:t>第三章 投标人须知</w:t>
      </w:r>
      <w:bookmarkEnd w:id="63"/>
      <w:bookmarkEnd w:id="64"/>
      <w:bookmarkEnd w:id="65"/>
      <w:bookmarkEnd w:id="66"/>
      <w:bookmarkEnd w:id="67"/>
    </w:p>
    <w:p>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9"/>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pPr>
              <w:spacing w:line="400" w:lineRule="exact"/>
              <w:jc w:val="center"/>
              <w:rPr>
                <w:rFonts w:ascii="仿宋_GB2312" w:eastAsia="仿宋_GB2312"/>
                <w:b/>
                <w:sz w:val="24"/>
              </w:rPr>
            </w:pPr>
            <w:r>
              <w:rPr>
                <w:rFonts w:hint="eastAsia" w:ascii="仿宋_GB2312"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pPr>
              <w:spacing w:line="400" w:lineRule="exact"/>
              <w:rPr>
                <w:rFonts w:hint="eastAsia" w:ascii="仿宋_GB2312" w:eastAsia="仿宋_GB2312"/>
                <w:sz w:val="24"/>
                <w:lang w:eastAsia="zh-CN"/>
              </w:rPr>
            </w:pPr>
            <w:r>
              <w:rPr>
                <w:rFonts w:hint="eastAsia" w:ascii="仿宋_GB2312" w:eastAsia="仿宋_GB2312"/>
                <w:sz w:val="24"/>
              </w:rPr>
              <w:t>项目名称：</w:t>
            </w:r>
            <w:r>
              <w:rPr>
                <w:rFonts w:hint="eastAsia" w:ascii="仿宋_GB2312" w:hAnsi="宋体" w:eastAsia="仿宋_GB2312"/>
                <w:sz w:val="24"/>
                <w:lang w:eastAsia="zh-CN"/>
              </w:rPr>
              <w:t>中小学礼堂椅采购</w:t>
            </w:r>
          </w:p>
          <w:p>
            <w:pPr>
              <w:spacing w:line="400" w:lineRule="exact"/>
              <w:rPr>
                <w:rFonts w:hint="eastAsia" w:ascii="仿宋_GB2312" w:eastAsia="仿宋_GB2312"/>
                <w:sz w:val="24"/>
                <w:lang w:eastAsia="zh-CN"/>
              </w:rPr>
            </w:pPr>
            <w:r>
              <w:rPr>
                <w:rFonts w:hint="eastAsia" w:ascii="仿宋_GB2312" w:eastAsia="仿宋_GB2312"/>
                <w:sz w:val="24"/>
              </w:rPr>
              <w:t>项目编号：</w:t>
            </w:r>
            <w:r>
              <w:rPr>
                <w:rFonts w:hint="eastAsia" w:ascii="仿宋_GB2312" w:hAnsi="宋体" w:eastAsia="仿宋_GB2312"/>
                <w:sz w:val="24"/>
                <w:lang w:eastAsia="zh-CN"/>
              </w:rPr>
              <w:t>LZZC2026-G1-990407-LZSZ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2</w:t>
            </w:r>
          </w:p>
        </w:tc>
        <w:tc>
          <w:tcPr>
            <w:tcW w:w="8232" w:type="dxa"/>
          </w:tcPr>
          <w:p>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ascii="仿宋_GB2312" w:eastAsia="仿宋_GB2312"/>
                <w:sz w:val="24"/>
              </w:rPr>
              <w:t>壹佰柒拾贰万元整</w:t>
            </w:r>
            <w:r>
              <w:rPr>
                <w:rFonts w:hint="eastAsia" w:ascii="仿宋_GB2312" w:eastAsia="仿宋_GB2312"/>
                <w:sz w:val="24"/>
              </w:rPr>
              <w:t>（¥</w:t>
            </w:r>
            <w:r>
              <w:rPr>
                <w:rFonts w:ascii="仿宋_GB2312" w:eastAsia="仿宋_GB2312"/>
                <w:sz w:val="24"/>
              </w:rPr>
              <w:t>1</w:t>
            </w:r>
            <w:r>
              <w:rPr>
                <w:rFonts w:hint="eastAsia" w:ascii="仿宋_GB2312" w:eastAsia="仿宋_GB2312"/>
                <w:sz w:val="24"/>
                <w:lang w:val="en-US" w:eastAsia="zh-CN"/>
              </w:rPr>
              <w:t>,</w:t>
            </w:r>
            <w:r>
              <w:rPr>
                <w:rFonts w:ascii="仿宋_GB2312" w:eastAsia="仿宋_GB2312"/>
                <w:sz w:val="24"/>
              </w:rPr>
              <w:t>720</w:t>
            </w:r>
            <w:r>
              <w:rPr>
                <w:rFonts w:hint="eastAsia" w:ascii="仿宋_GB2312" w:eastAsia="仿宋_GB2312"/>
                <w:sz w:val="24"/>
                <w:lang w:val="en-US" w:eastAsia="zh-CN"/>
              </w:rPr>
              <w:t>,</w:t>
            </w:r>
            <w:r>
              <w:rPr>
                <w:rFonts w:ascii="仿宋_GB2312" w:eastAsia="仿宋_GB2312"/>
                <w:sz w:val="24"/>
              </w:rPr>
              <w:t>000</w:t>
            </w:r>
            <w:r>
              <w:rPr>
                <w:rFonts w:hint="eastAsia" w:ascii="仿宋_GB2312" w:eastAsia="仿宋_GB2312"/>
                <w:sz w:val="24"/>
                <w:lang w:val="en-US" w:eastAsia="zh-CN"/>
              </w:rPr>
              <w:t>.00</w:t>
            </w:r>
            <w:r>
              <w:rPr>
                <w:rFonts w:hint="eastAsia" w:ascii="仿宋_GB2312"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投标报价及费用：</w:t>
            </w:r>
          </w:p>
          <w:p>
            <w:pPr>
              <w:spacing w:line="400" w:lineRule="exact"/>
              <w:rPr>
                <w:rFonts w:ascii="仿宋_GB2312" w:eastAsia="仿宋_GB2312"/>
                <w:sz w:val="24"/>
              </w:rPr>
            </w:pPr>
            <w:r>
              <w:rPr>
                <w:rFonts w:hint="eastAsia" w:ascii="仿宋_GB2312" w:eastAsia="仿宋_GB2312"/>
                <w:sz w:val="24"/>
              </w:rPr>
              <w:t>1.本项目投标应以人民币报价；</w:t>
            </w:r>
          </w:p>
          <w:p>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pPr>
              <w:spacing w:line="400" w:lineRule="exact"/>
              <w:rPr>
                <w:rFonts w:ascii="仿宋_GB2312" w:eastAsia="仿宋_GB2312"/>
                <w:sz w:val="24"/>
              </w:rPr>
            </w:pPr>
            <w:r>
              <w:rPr>
                <w:rFonts w:hint="eastAsia" w:ascii="仿宋_GB2312" w:eastAsia="仿宋_GB2312"/>
                <w:sz w:val="24"/>
              </w:rPr>
              <w:t>3.本次招标文件和代理服务费用全免。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pPr>
              <w:pStyle w:val="568"/>
              <w:spacing w:before="0" w:beforeAutospacing="0" w:after="0" w:afterAutospacing="0" w:line="460" w:lineRule="atLeast"/>
              <w:rPr>
                <w:rFonts w:ascii="仿宋_GB2312" w:eastAsia="仿宋_GB2312"/>
                <w:color w:val="000000"/>
              </w:rPr>
            </w:pPr>
            <w:r>
              <w:rPr>
                <w:rStyle w:val="569"/>
                <w:rFonts w:hint="eastAsia" w:ascii="仿宋_GB2312" w:eastAsia="仿宋_GB2312"/>
                <w:color w:val="000000"/>
              </w:rPr>
              <w:t>本项目属于专门面向中小企业采购的项目，监狱企业、残疾人福利单位视同小型、微型企业：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569"/>
                <w:rFonts w:hint="eastAsia" w:ascii="仿宋_GB2312" w:eastAsia="仿宋_GB2312"/>
                <w:color w:val="000000"/>
              </w:rPr>
              <w:t>中小</w:t>
            </w:r>
            <w:r>
              <w:rPr>
                <w:rFonts w:hint="eastAsia" w:ascii="仿宋_GB2312" w:eastAsia="仿宋_GB2312"/>
                <w:color w:val="000000"/>
              </w:rPr>
              <w:t>企业以投标人填写的《中小企业声明函》为判定标准（格式见公开招标文件第六章）；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2.残疾人福利性单位以投标人提供的《残疾人福利性单位声明函》为判定标准（格式见公开招标文件第六章）；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3.监狱企业以投标人提供由省级以上监狱管理局、戒毒管理局（含新疆生产建设兵团）出具的属于监狱企业的证明文件为判定标准。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pPr>
              <w:pStyle w:val="589"/>
              <w:spacing w:before="0" w:beforeAutospacing="0" w:after="0" w:afterAutospacing="0" w:line="460" w:lineRule="atLeast"/>
              <w:rPr>
                <w:rFonts w:ascii="仿宋_GB2312" w:eastAsia="仿宋_GB2312"/>
                <w:color w:val="000000"/>
              </w:rPr>
            </w:pPr>
            <w:r>
              <w:rPr>
                <w:rStyle w:val="590"/>
                <w:rFonts w:hint="eastAsia" w:ascii="仿宋_GB2312" w:eastAsia="仿宋_GB2312"/>
                <w:color w:val="000000"/>
              </w:rPr>
              <w:t>电子投标文件：</w:t>
            </w:r>
            <w:r>
              <w:rPr>
                <w:rFonts w:hint="eastAsia" w:ascii="仿宋_GB2312" w:eastAsia="仿宋_GB2312"/>
                <w:b/>
                <w:bCs/>
                <w:color w:val="000000"/>
              </w:rPr>
              <w:br w:type="textWrapping"/>
            </w:r>
            <w:r>
              <w:rPr>
                <w:rStyle w:val="590"/>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90"/>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90"/>
                <w:rFonts w:hint="eastAsia" w:ascii="仿宋_GB2312" w:eastAsia="仿宋_GB2312"/>
                <w:color w:val="000000"/>
              </w:rPr>
              <w:t>3.电子投标文件成功提交后，投标人可自行打印投标文件接收回执。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pPr>
              <w:pStyle w:val="610"/>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pPr>
              <w:pStyle w:val="630"/>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pPr>
              <w:pStyle w:val="650"/>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pPr>
              <w:pStyle w:val="670"/>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pPr>
              <w:pStyle w:val="690"/>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pPr>
              <w:pStyle w:val="710"/>
              <w:spacing w:before="0" w:beforeAutospacing="0" w:after="0" w:afterAutospacing="0" w:line="460" w:lineRule="atLeast"/>
              <w:rPr>
                <w:rFonts w:ascii="仿宋_GB2312" w:eastAsia="仿宋_GB2312"/>
                <w:color w:val="000000"/>
              </w:rPr>
            </w:pPr>
            <w:r>
              <w:rPr>
                <w:rStyle w:val="711"/>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711"/>
                <w:rFonts w:hint="eastAsia" w:ascii="仿宋_GB2312" w:eastAsia="仿宋_GB2312"/>
                <w:color w:val="000000"/>
              </w:rPr>
              <w:t>二、甄别方式：</w:t>
            </w:r>
            <w:r>
              <w:rPr>
                <w:rFonts w:hint="eastAsia" w:ascii="仿宋_GB2312" w:eastAsia="仿宋_GB2312"/>
                <w:b/>
                <w:bCs/>
                <w:color w:val="000000"/>
              </w:rPr>
              <w:br w:type="textWrapping"/>
            </w:r>
            <w:r>
              <w:rPr>
                <w:rStyle w:val="711"/>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711"/>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711"/>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pPr>
              <w:pStyle w:val="731"/>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732"/>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pPr>
              <w:pStyle w:val="752"/>
              <w:spacing w:before="0" w:beforeAutospacing="0" w:after="0" w:afterAutospacing="0" w:line="460" w:lineRule="atLeast"/>
              <w:rPr>
                <w:rFonts w:ascii="仿宋_GB2312" w:eastAsia="仿宋_GB2312"/>
                <w:color w:val="000000"/>
              </w:rPr>
            </w:pPr>
            <w:r>
              <w:rPr>
                <w:rStyle w:val="753"/>
                <w:rFonts w:hint="eastAsia" w:ascii="仿宋_GB2312" w:eastAsia="仿宋_GB2312"/>
                <w:color w:val="000000"/>
              </w:rPr>
              <w:t>签订合同时间：中标通知书发出后</w:t>
            </w:r>
            <w:r>
              <w:rPr>
                <w:rStyle w:val="753"/>
                <w:rFonts w:hint="eastAsia" w:ascii="仿宋_GB2312" w:eastAsia="仿宋_GB2312"/>
                <w:color w:val="000000"/>
                <w:u w:val="single"/>
              </w:rPr>
              <w:t>25</w:t>
            </w:r>
            <w:r>
              <w:rPr>
                <w:rStyle w:val="753"/>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pPr>
              <w:pStyle w:val="773"/>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pPr>
              <w:pStyle w:val="793"/>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pPr>
              <w:pStyle w:val="813"/>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19</w:t>
            </w:r>
          </w:p>
        </w:tc>
        <w:tc>
          <w:tcPr>
            <w:tcW w:w="8232" w:type="dxa"/>
            <w:vAlign w:val="center"/>
          </w:tcPr>
          <w:p>
            <w:pPr>
              <w:pStyle w:val="833"/>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pPr>
        <w:spacing w:line="360" w:lineRule="auto"/>
        <w:jc w:val="center"/>
        <w:rPr>
          <w:b/>
          <w:sz w:val="32"/>
          <w:szCs w:val="32"/>
        </w:rPr>
        <w:sectPr>
          <w:pgSz w:w="11906" w:h="16838"/>
          <w:pgMar w:top="1440" w:right="1440" w:bottom="1440" w:left="1440" w:header="851" w:footer="992" w:gutter="0"/>
          <w:pgNumType w:fmt="decimal"/>
          <w:cols w:space="720" w:num="1"/>
          <w:docGrid w:linePitch="312" w:charSpace="0"/>
        </w:sectPr>
      </w:pPr>
    </w:p>
    <w:p>
      <w:pPr>
        <w:spacing w:line="360" w:lineRule="auto"/>
        <w:jc w:val="center"/>
        <w:rPr>
          <w:b/>
          <w:sz w:val="32"/>
          <w:szCs w:val="32"/>
        </w:rPr>
      </w:pPr>
      <w:r>
        <w:rPr>
          <w:rFonts w:hint="eastAsia"/>
          <w:b/>
          <w:sz w:val="32"/>
          <w:szCs w:val="32"/>
        </w:rPr>
        <w:t>投标人须知</w:t>
      </w:r>
    </w:p>
    <w:p>
      <w:pPr>
        <w:spacing w:line="300" w:lineRule="exact"/>
        <w:jc w:val="center"/>
        <w:rPr>
          <w:b/>
          <w:sz w:val="32"/>
          <w:szCs w:val="32"/>
        </w:rPr>
      </w:pPr>
    </w:p>
    <w:p>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360" w:lineRule="exact"/>
        <w:ind w:right="-330" w:rightChars="-157" w:firstLine="472" w:firstLineChars="196"/>
        <w:jc w:val="left"/>
        <w:outlineLvl w:val="1"/>
        <w:rPr>
          <w:rFonts w:ascii="仿宋_GB2312" w:eastAsia="仿宋_GB2312"/>
          <w:b/>
          <w:sz w:val="24"/>
        </w:rPr>
      </w:pPr>
      <w:bookmarkStart w:id="68" w:name="_Toc254970527"/>
      <w:bookmarkStart w:id="69" w:name="_Toc254970668"/>
      <w:r>
        <w:rPr>
          <w:rFonts w:hint="eastAsia" w:ascii="仿宋_GB2312" w:eastAsia="仿宋_GB2312"/>
          <w:b/>
          <w:sz w:val="24"/>
        </w:rPr>
        <w:t>1. 适用范围</w:t>
      </w:r>
      <w:bookmarkEnd w:id="68"/>
      <w:bookmarkEnd w:id="69"/>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lang w:eastAsia="zh-CN"/>
        </w:rPr>
        <w:t>中小学礼堂椅采购</w:t>
      </w:r>
      <w:r>
        <w:rPr>
          <w:rFonts w:hint="eastAsia" w:ascii="仿宋_GB2312" w:hAnsi="宋体" w:eastAsia="仿宋_GB2312"/>
          <w:bCs/>
          <w:sz w:val="24"/>
          <w:szCs w:val="24"/>
        </w:rPr>
        <w:t>项目的招标、投标、评标、定标、验收、合同履约、付款等行为（法律、法规另有规定的，从其规定）。</w:t>
      </w:r>
    </w:p>
    <w:p>
      <w:pPr>
        <w:snapToGrid w:val="0"/>
        <w:spacing w:line="360" w:lineRule="exact"/>
        <w:ind w:right="-330" w:rightChars="-157" w:firstLine="354" w:firstLineChars="147"/>
        <w:jc w:val="left"/>
        <w:outlineLvl w:val="1"/>
        <w:rPr>
          <w:rFonts w:ascii="仿宋_GB2312" w:eastAsia="仿宋_GB2312"/>
          <w:b/>
          <w:sz w:val="24"/>
        </w:rPr>
      </w:pPr>
      <w:bookmarkStart w:id="70" w:name="_Toc254970528"/>
      <w:bookmarkStart w:id="71" w:name="_Toc254970669"/>
      <w:r>
        <w:rPr>
          <w:rFonts w:hint="eastAsia" w:ascii="仿宋_GB2312" w:eastAsia="仿宋_GB2312"/>
          <w:b/>
          <w:sz w:val="24"/>
        </w:rPr>
        <w:t>2.定义</w:t>
      </w:r>
      <w:bookmarkEnd w:id="70"/>
      <w:bookmarkEnd w:id="71"/>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柳州市教学设备供应站</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pPr>
        <w:pStyle w:val="26"/>
        <w:snapToGrid w:val="0"/>
        <w:spacing w:line="360" w:lineRule="exact"/>
        <w:ind w:right="-330" w:rightChars="-157" w:firstLine="480" w:firstLineChars="200"/>
        <w:rPr>
          <w:rFonts w:hint="eastAsia" w:ascii="仿宋_GB2312" w:hAnsi="宋体" w:eastAsia="仿宋_GB2312"/>
          <w:bCs/>
          <w:sz w:val="24"/>
          <w:szCs w:val="24"/>
        </w:rPr>
      </w:pPr>
      <w:bookmarkStart w:id="72"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72"/>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pPr>
        <w:pStyle w:val="26"/>
        <w:snapToGrid w:val="0"/>
        <w:spacing w:line="360" w:lineRule="exact"/>
        <w:ind w:right="-330" w:rightChars="-157" w:firstLine="480" w:firstLineChars="200"/>
        <w:rPr>
          <w:rFonts w:hint="eastAsia" w:ascii="仿宋_GB2312" w:hAnsi="宋体" w:eastAsia="仿宋_GB2312"/>
          <w:bCs/>
          <w:sz w:val="24"/>
          <w:szCs w:val="24"/>
        </w:rPr>
      </w:pPr>
      <w:bookmarkStart w:id="73" w:name="_Hlk93681424"/>
      <w:bookmarkStart w:id="74" w:name="_Toc254970529"/>
      <w:bookmarkStart w:id="75" w:name="_Toc254970670"/>
      <w:bookmarkStart w:id="76" w:name="_Toc254970534"/>
      <w:bookmarkStart w:id="77" w:name="_Toc254970675"/>
      <w:bookmarkStart w:id="78" w:name="_Toc254970536"/>
      <w:bookmarkStart w:id="79" w:name="_Toc254970677"/>
      <w:r>
        <w:rPr>
          <w:rFonts w:hint="eastAsia" w:ascii="仿宋_GB2312" w:hAnsi="宋体" w:eastAsia="仿宋_GB2312"/>
          <w:bCs/>
          <w:sz w:val="24"/>
          <w:szCs w:val="24"/>
        </w:rPr>
        <w:t>2.9“▲”系指本次采购的核心产品。</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73"/>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74"/>
      <w:bookmarkEnd w:id="75"/>
    </w:p>
    <w:p>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pPr>
        <w:snapToGrid w:val="0"/>
        <w:spacing w:line="400" w:lineRule="exact"/>
        <w:ind w:firstLine="482" w:firstLineChars="200"/>
        <w:jc w:val="left"/>
        <w:rPr>
          <w:rFonts w:ascii="仿宋_GB2312" w:eastAsia="仿宋_GB2312"/>
          <w:b/>
          <w:sz w:val="24"/>
        </w:rPr>
      </w:pPr>
      <w:bookmarkStart w:id="80" w:name="_Toc254970671"/>
      <w:bookmarkStart w:id="81" w:name="_Toc254970530"/>
      <w:r>
        <w:rPr>
          <w:rFonts w:hint="eastAsia" w:ascii="仿宋_GB2312" w:eastAsia="仿宋_GB2312"/>
          <w:b/>
          <w:sz w:val="24"/>
        </w:rPr>
        <w:t>4.投标委托</w:t>
      </w:r>
      <w:bookmarkEnd w:id="80"/>
      <w:bookmarkEnd w:id="81"/>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82" w:name="_Toc254970672"/>
      <w:bookmarkStart w:id="83" w:name="_Toc254970531"/>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82"/>
      <w:bookmarkEnd w:id="83"/>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00" w:lineRule="exact"/>
        <w:ind w:firstLine="472" w:firstLineChars="196"/>
        <w:jc w:val="left"/>
        <w:outlineLvl w:val="1"/>
        <w:rPr>
          <w:rFonts w:ascii="仿宋_GB2312" w:eastAsia="仿宋_GB2312"/>
          <w:b/>
          <w:sz w:val="24"/>
        </w:rPr>
      </w:pPr>
      <w:bookmarkStart w:id="84" w:name="_Toc254970532"/>
      <w:bookmarkStart w:id="85" w:name="_Toc254970673"/>
      <w:r>
        <w:rPr>
          <w:rFonts w:hint="eastAsia" w:ascii="仿宋_GB2312" w:eastAsia="仿宋_GB2312"/>
          <w:b/>
          <w:sz w:val="24"/>
        </w:rPr>
        <w:t>8.特别说明</w:t>
      </w:r>
      <w:bookmarkEnd w:id="84"/>
      <w:bookmarkEnd w:id="85"/>
    </w:p>
    <w:p>
      <w:pPr>
        <w:pStyle w:val="26"/>
        <w:snapToGrid w:val="0"/>
        <w:spacing w:line="400" w:lineRule="exact"/>
        <w:ind w:firstLine="480" w:firstLineChars="200"/>
        <w:rPr>
          <w:rFonts w:hint="eastAsia" w:ascii="仿宋_GB2312" w:hAnsi="宋体" w:eastAsia="仿宋_GB2312"/>
          <w:bCs/>
          <w:sz w:val="24"/>
          <w:szCs w:val="24"/>
        </w:rPr>
      </w:pPr>
      <w:bookmarkStart w:id="86" w:name="_Toc254970533"/>
      <w:bookmarkStart w:id="87" w:name="_Toc254970674"/>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86"/>
    <w:bookmarkEnd w:id="87"/>
    <w:p>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pPr>
        <w:pStyle w:val="26"/>
        <w:numPr>
          <w:ilvl w:val="0"/>
          <w:numId w:val="4"/>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pPr>
        <w:pStyle w:val="26"/>
        <w:numPr>
          <w:ilvl w:val="0"/>
          <w:numId w:val="4"/>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pPr>
        <w:pStyle w:val="26"/>
        <w:numPr>
          <w:ilvl w:val="0"/>
          <w:numId w:val="4"/>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pPr>
        <w:pStyle w:val="26"/>
        <w:numPr>
          <w:ilvl w:val="0"/>
          <w:numId w:val="4"/>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pPr>
        <w:pStyle w:val="26"/>
        <w:numPr>
          <w:ilvl w:val="0"/>
          <w:numId w:val="4"/>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pPr>
        <w:pStyle w:val="26"/>
        <w:numPr>
          <w:ilvl w:val="0"/>
          <w:numId w:val="4"/>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76"/>
      <w:bookmarkEnd w:id="77"/>
    </w:p>
    <w:p>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pPr>
        <w:snapToGrid w:val="0"/>
        <w:spacing w:line="360" w:lineRule="exact"/>
        <w:ind w:right="-330" w:rightChars="-157" w:firstLine="472" w:firstLineChars="196"/>
        <w:jc w:val="left"/>
        <w:rPr>
          <w:rFonts w:ascii="仿宋_GB2312" w:eastAsia="仿宋_GB2312" w:cs="Courier New"/>
          <w:b/>
          <w:sz w:val="24"/>
        </w:rPr>
      </w:pPr>
      <w:bookmarkStart w:id="88" w:name="_Toc254970676"/>
      <w:bookmarkStart w:id="89" w:name="_Toc254970535"/>
      <w:r>
        <w:rPr>
          <w:rFonts w:hint="eastAsia" w:ascii="仿宋_GB2312" w:eastAsia="仿宋_GB2312" w:cs="Courier New"/>
          <w:b/>
          <w:sz w:val="24"/>
        </w:rPr>
        <w:t>三、投标文件的编制</w:t>
      </w:r>
      <w:bookmarkEnd w:id="88"/>
      <w:bookmarkEnd w:id="89"/>
    </w:p>
    <w:p>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78"/>
    <w:bookmarkEnd w:id="79"/>
    <w:p>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pPr>
        <w:pStyle w:val="290"/>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pPr>
        <w:pStyle w:val="29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pPr>
        <w:pStyle w:val="29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pPr>
        <w:pStyle w:val="29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29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（5）本项目属于专门面向中小企业采购的项目，投标人</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①中小企业声明函（货物由中小企业制造的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   ②残疾人福利性单位声明函（货物由残疾人福利性单位制造的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③监狱企业由省级以上监狱管理局、戒毒管理局（含新疆生产建设兵团）出具的属于监狱企业的证明文件（货物由监狱企业制造的</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pPr>
        <w:snapToGrid w:val="0"/>
        <w:spacing w:line="340" w:lineRule="exact"/>
        <w:ind w:right="-330" w:rightChars="-157" w:firstLine="472" w:firstLineChars="196"/>
        <w:jc w:val="left"/>
        <w:rPr>
          <w:rFonts w:hint="eastAsia" w:ascii="仿宋_GB2312" w:hAnsi="宋体" w:eastAsia="仿宋_GB2312" w:cs="Courier New"/>
          <w:sz w:val="24"/>
        </w:rPr>
      </w:pPr>
      <w:bookmarkStart w:id="90" w:name="_Hlk517112171"/>
      <w:bookmarkStart w:id="91" w:name="_Hlk517112217"/>
      <w:bookmarkStart w:id="92" w:name="_Toc254970678"/>
      <w:bookmarkStart w:id="93" w:name="_Toc254970537"/>
      <w:r>
        <w:rPr>
          <w:rFonts w:hint="eastAsia" w:ascii="仿宋_GB2312" w:hAnsi="宋体" w:eastAsia="仿宋_GB2312"/>
          <w:b/>
          <w:bCs/>
          <w:sz w:val="24"/>
        </w:rPr>
        <w:t>注：以下第（1）至第（</w:t>
      </w:r>
      <w:r>
        <w:rPr>
          <w:rFonts w:hint="eastAsia" w:ascii="仿宋_GB2312" w:hAnsi="宋体" w:eastAsia="仿宋_GB2312"/>
          <w:b/>
          <w:bCs/>
          <w:sz w:val="24"/>
          <w:lang w:val="en-US" w:eastAsia="zh-CN"/>
        </w:rPr>
        <w:t>3</w:t>
      </w:r>
      <w:r>
        <w:rPr>
          <w:rFonts w:hint="eastAsia" w:ascii="仿宋_GB2312" w:hAnsi="宋体" w:eastAsia="仿宋_GB2312"/>
          <w:b/>
          <w:bCs/>
          <w:sz w:val="24"/>
        </w:rPr>
        <w:t>）项必须提供并加盖投标人CA电子签章、并按照第六章格式要求签字，否则投标无效。其余各项如有请提供，同时要加盖投标人CA电子签章，否则该材料被视为无效。</w:t>
      </w:r>
    </w:p>
    <w:bookmarkEnd w:id="90"/>
    <w:p>
      <w:pPr>
        <w:pStyle w:val="310"/>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pPr>
        <w:pStyle w:val="31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31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84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（4）项目实施方案（如有，格式见第六章）；</w:t>
      </w:r>
    </w:p>
    <w:p>
      <w:pPr>
        <w:pStyle w:val="84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（5）生产能力和质量保障能力方案（如有，格式见第六章）；</w:t>
      </w:r>
    </w:p>
    <w:p>
      <w:pPr>
        <w:pStyle w:val="84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（6）产品设计方案（如有，格式见第六章）；</w:t>
      </w:r>
    </w:p>
    <w:p>
      <w:pPr>
        <w:pStyle w:val="84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（7）售后服务方案（如有，格式见第六章）；</w:t>
      </w:r>
    </w:p>
    <w:p>
      <w:pPr>
        <w:pStyle w:val="84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（8）所投标记“●”号产品材料（部件）带下划线“＿”</w:t>
      </w:r>
      <w:bookmarkStart w:id="94" w:name="OLE_LINK24"/>
      <w:r>
        <w:rPr>
          <w:rFonts w:hint="eastAsia" w:ascii="仿宋_GB2312" w:eastAsia="仿宋_GB2312"/>
          <w:color w:val="000000"/>
          <w:lang w:val="en-US" w:eastAsia="zh-CN"/>
        </w:rPr>
        <w:t>中优于采购需求</w:t>
      </w:r>
      <w:bookmarkEnd w:id="94"/>
      <w:r>
        <w:rPr>
          <w:rFonts w:hint="eastAsia" w:ascii="仿宋_GB2312" w:eastAsia="仿宋_GB2312"/>
          <w:color w:val="000000"/>
        </w:rPr>
        <w:t>的技术参数，提供2021年以来具有CMA标识的检测（检验）报告（如有）；</w:t>
      </w:r>
    </w:p>
    <w:p>
      <w:pPr>
        <w:pStyle w:val="84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（9）投标人或投标产品生产厂家具备有效的质量管理体系认证证书（如有）；</w:t>
      </w:r>
    </w:p>
    <w:p>
      <w:pPr>
        <w:pStyle w:val="84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）投标产品由国家确定的认证机构出具的、处于有效期之内的环境标志产品认证证书（如有）；</w:t>
      </w:r>
    </w:p>
    <w:p>
      <w:pPr>
        <w:pStyle w:val="84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）投标人对本项目的合理化建议和改进措施（如有，格式自拟）；</w:t>
      </w:r>
    </w:p>
    <w:p>
      <w:pPr>
        <w:pStyle w:val="84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）投标人认为必要提供的声明及文件资料（如有，格式自拟）。</w:t>
      </w:r>
    </w:p>
    <w:bookmarkEnd w:id="91"/>
    <w:bookmarkEnd w:id="92"/>
    <w:bookmarkEnd w:id="93"/>
    <w:p>
      <w:pPr>
        <w:snapToGrid w:val="0"/>
        <w:spacing w:line="400" w:lineRule="exact"/>
        <w:ind w:firstLine="482" w:firstLineChars="200"/>
        <w:jc w:val="left"/>
        <w:rPr>
          <w:rFonts w:ascii="仿宋_GB2312" w:eastAsia="仿宋_GB2312" w:cs="Courier New"/>
          <w:b/>
          <w:sz w:val="24"/>
        </w:rPr>
      </w:pPr>
      <w:r>
        <w:rPr>
          <w:rFonts w:hint="eastAsia" w:ascii="仿宋_GB2312" w:eastAsia="仿宋_GB2312" w:cs="Courier New"/>
          <w:b/>
          <w:sz w:val="24"/>
        </w:rPr>
        <w:t>14.投标文件的语言及计量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pPr>
        <w:snapToGrid w:val="0"/>
        <w:spacing w:line="400" w:lineRule="exact"/>
        <w:ind w:firstLine="422" w:firstLineChars="175"/>
        <w:jc w:val="left"/>
        <w:rPr>
          <w:rFonts w:ascii="仿宋_GB2312" w:eastAsia="仿宋_GB2312" w:cs="Courier New"/>
          <w:b/>
          <w:sz w:val="24"/>
        </w:rPr>
      </w:pPr>
      <w:bookmarkStart w:id="95" w:name="_Toc254970679"/>
      <w:bookmarkStart w:id="96" w:name="_Toc254970538"/>
      <w:r>
        <w:rPr>
          <w:rFonts w:hint="eastAsia" w:ascii="仿宋_GB2312" w:eastAsia="仿宋_GB2312" w:cs="Courier New"/>
          <w:b/>
          <w:sz w:val="24"/>
        </w:rPr>
        <w:t>15.投标报价</w:t>
      </w:r>
      <w:bookmarkEnd w:id="95"/>
      <w:bookmarkEnd w:id="96"/>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pPr>
        <w:snapToGrid w:val="0"/>
        <w:spacing w:line="360" w:lineRule="exact"/>
        <w:ind w:right="-330" w:rightChars="-157" w:firstLine="420"/>
        <w:jc w:val="left"/>
        <w:rPr>
          <w:rFonts w:ascii="仿宋_GB2312" w:eastAsia="仿宋_GB2312" w:cs="Courier New"/>
          <w:sz w:val="24"/>
        </w:rPr>
      </w:pPr>
      <w:bookmarkStart w:id="97" w:name="_Hlk93681408"/>
      <w:r>
        <w:rPr>
          <w:rFonts w:hint="eastAsia" w:ascii="仿宋_GB2312" w:eastAsia="仿宋_GB2312" w:cs="Courier New"/>
          <w:sz w:val="24"/>
        </w:rPr>
        <w:t>15.2投标报价是履行合同的最终价格，应包括货物及货物运抵指定交付地点的所有成本、各种费用的总和。</w:t>
      </w:r>
    </w:p>
    <w:bookmarkEnd w:id="97"/>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pPr>
        <w:spacing w:line="400" w:lineRule="exact"/>
        <w:ind w:firstLine="472" w:firstLineChars="196"/>
        <w:rPr>
          <w:rFonts w:ascii="仿宋_GB2312" w:eastAsia="仿宋_GB2312" w:cs="Courier New"/>
          <w:b/>
          <w:sz w:val="24"/>
        </w:rPr>
      </w:pPr>
      <w:bookmarkStart w:id="98" w:name="_Toc254970682"/>
      <w:bookmarkStart w:id="99" w:name="_Toc254970541"/>
      <w:r>
        <w:rPr>
          <w:rFonts w:hint="eastAsia" w:ascii="仿宋_GB2312" w:eastAsia="仿宋_GB2312" w:cs="Courier New"/>
          <w:b/>
          <w:sz w:val="24"/>
        </w:rPr>
        <w:t>17.投标保证金</w:t>
      </w:r>
      <w:bookmarkEnd w:id="98"/>
      <w:bookmarkEnd w:id="99"/>
    </w:p>
    <w:p>
      <w:pPr>
        <w:snapToGrid w:val="0"/>
        <w:spacing w:line="400" w:lineRule="exact"/>
        <w:ind w:firstLine="420"/>
        <w:jc w:val="left"/>
        <w:rPr>
          <w:rFonts w:ascii="仿宋_GB2312" w:eastAsia="仿宋_GB2312" w:cs="Courier New"/>
          <w:sz w:val="24"/>
        </w:rPr>
      </w:pPr>
      <w:bookmarkStart w:id="100" w:name="_Toc254970542"/>
      <w:bookmarkStart w:id="101" w:name="_Toc254970683"/>
      <w:r>
        <w:rPr>
          <w:rFonts w:hint="eastAsia" w:ascii="仿宋_GB2312" w:eastAsia="仿宋_GB2312" w:cs="Courier New"/>
          <w:sz w:val="24"/>
        </w:rPr>
        <w:t>17.1本项目无需提交投标保证金。</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100"/>
      <w:bookmarkEnd w:id="101"/>
      <w:r>
        <w:rPr>
          <w:rFonts w:hint="eastAsia" w:ascii="仿宋_GB2312" w:eastAsia="仿宋_GB2312" w:cs="Courier New"/>
          <w:b/>
          <w:sz w:val="24"/>
        </w:rPr>
        <w:t>编制、加密要求</w:t>
      </w:r>
    </w:p>
    <w:p>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spacing w:line="360" w:lineRule="auto"/>
        <w:ind w:firstLine="480" w:firstLineChars="200"/>
        <w:rPr>
          <w:rFonts w:hint="eastAsia"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102" w:name="_Hlk93676509"/>
      <w:r>
        <w:rPr>
          <w:rFonts w:hint="eastAsia" w:ascii="仿宋_GB2312" w:eastAsia="仿宋_GB2312"/>
          <w:sz w:val="24"/>
        </w:rPr>
        <w:t>扫描不清晰或乱码或表达不清所引起的后果由投标人负责。</w:t>
      </w:r>
      <w:bookmarkEnd w:id="102"/>
    </w:p>
    <w:p>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103" w:name="_Toc254970684"/>
      <w:bookmarkStart w:id="104" w:name="_Toc254970543"/>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103"/>
      <w:bookmarkEnd w:id="104"/>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pPr>
        <w:snapToGrid w:val="0"/>
        <w:spacing w:line="400" w:lineRule="exact"/>
        <w:ind w:firstLine="420"/>
        <w:jc w:val="left"/>
        <w:rPr>
          <w:rFonts w:ascii="仿宋_GB2312" w:eastAsia="仿宋_GB2312" w:cs="Courier New"/>
          <w:sz w:val="24"/>
        </w:rPr>
      </w:pPr>
      <w:bookmarkStart w:id="105" w:name="_Hlk93676577"/>
      <w:r>
        <w:rPr>
          <w:rFonts w:hint="eastAsia" w:ascii="仿宋_GB2312" w:eastAsia="仿宋_GB2312" w:cs="Courier New"/>
          <w:sz w:val="24"/>
        </w:rPr>
        <w:t>（3）报价超过招标文件中规定的预算金额或者最高限价的；</w:t>
      </w:r>
    </w:p>
    <w:bookmarkEnd w:id="105"/>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w:t>
      </w:r>
      <w:r>
        <w:rPr>
          <w:rFonts w:hint="eastAsia" w:ascii="仿宋_GB2312" w:eastAsia="仿宋_GB2312"/>
          <w:sz w:val="24"/>
          <w:lang w:eastAsia="zh-CN"/>
        </w:rPr>
        <w:t>十</w:t>
      </w:r>
      <w:r>
        <w:rPr>
          <w:rFonts w:ascii="仿宋_GB2312" w:eastAsia="仿宋_GB2312"/>
          <w:sz w:val="24"/>
        </w:rPr>
        <w:t>项以上的；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pPr>
        <w:spacing w:line="460" w:lineRule="exact"/>
        <w:ind w:firstLine="482" w:firstLineChars="200"/>
        <w:rPr>
          <w:rFonts w:ascii="仿宋_GB2312" w:eastAsia="仿宋_GB2312"/>
          <w:b/>
          <w:sz w:val="24"/>
        </w:rPr>
      </w:pPr>
      <w:r>
        <w:rPr>
          <w:rFonts w:hint="eastAsia" w:ascii="仿宋_GB2312" w:eastAsia="仿宋_GB2312"/>
          <w:b/>
          <w:sz w:val="24"/>
        </w:rPr>
        <w:t>20.2特别说明</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pPr>
        <w:pStyle w:val="26"/>
        <w:snapToGrid w:val="0"/>
        <w:spacing w:line="370" w:lineRule="exact"/>
        <w:ind w:firstLine="472" w:firstLineChars="196"/>
        <w:rPr>
          <w:rFonts w:hint="eastAsia" w:ascii="仿宋_GB2312" w:hAnsi="宋体" w:eastAsia="仿宋_GB2312"/>
          <w:b/>
          <w:sz w:val="24"/>
          <w:szCs w:val="24"/>
        </w:rPr>
      </w:pPr>
      <w:bookmarkStart w:id="106" w:name="_Toc254970686"/>
      <w:bookmarkStart w:id="107" w:name="_Toc254970545"/>
      <w:r>
        <w:rPr>
          <w:rFonts w:hint="eastAsia" w:ascii="仿宋_GB2312" w:hAnsi="宋体" w:eastAsia="仿宋_GB2312"/>
          <w:b/>
          <w:sz w:val="24"/>
          <w:szCs w:val="24"/>
        </w:rPr>
        <w:t>六、评标</w:t>
      </w:r>
      <w:bookmarkEnd w:id="106"/>
      <w:bookmarkEnd w:id="107"/>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pPr>
        <w:pStyle w:val="26"/>
        <w:snapToGrid w:val="0"/>
        <w:spacing w:line="370" w:lineRule="exact"/>
        <w:ind w:firstLine="472" w:firstLineChars="196"/>
        <w:rPr>
          <w:rFonts w:hint="eastAsia" w:ascii="仿宋_GB2312" w:hAnsi="宋体" w:eastAsia="仿宋_GB2312"/>
          <w:b/>
          <w:sz w:val="24"/>
          <w:szCs w:val="24"/>
        </w:rPr>
      </w:pPr>
      <w:bookmarkStart w:id="108" w:name="_Toc254970688"/>
      <w:bookmarkStart w:id="109" w:name="_Toc254970547"/>
      <w:r>
        <w:rPr>
          <w:rFonts w:hint="eastAsia" w:ascii="仿宋_GB2312" w:hAnsi="宋体" w:eastAsia="仿宋_GB2312"/>
          <w:b/>
          <w:sz w:val="24"/>
          <w:szCs w:val="24"/>
        </w:rPr>
        <w:t>八、</w:t>
      </w:r>
      <w:bookmarkEnd w:id="108"/>
      <w:bookmarkEnd w:id="109"/>
      <w:r>
        <w:rPr>
          <w:rFonts w:hint="eastAsia" w:ascii="仿宋_GB2312" w:hAnsi="宋体" w:eastAsia="仿宋_GB2312"/>
          <w:b/>
          <w:sz w:val="24"/>
          <w:szCs w:val="24"/>
        </w:rPr>
        <w:t>签订合同</w:t>
      </w:r>
    </w:p>
    <w:p>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pPr>
        <w:snapToGrid w:val="0"/>
        <w:spacing w:line="370" w:lineRule="exact"/>
        <w:ind w:firstLine="420"/>
        <w:jc w:val="left"/>
        <w:rPr>
          <w:rFonts w:ascii="仿宋_GB2312" w:eastAsia="仿宋_GB2312" w:cs="Courier New"/>
          <w:sz w:val="24"/>
        </w:rPr>
      </w:pPr>
      <w:bookmarkStart w:id="110" w:name="_Hlk93676812"/>
      <w:r>
        <w:rPr>
          <w:rFonts w:hint="eastAsia" w:ascii="仿宋_GB2312" w:eastAsia="仿宋_GB2312" w:cs="Courier New"/>
          <w:sz w:val="24"/>
        </w:rPr>
        <w:t>40.1中标人接到中标通知书后，应按有关规定与采购人签订合同。</w:t>
      </w:r>
    </w:p>
    <w:bookmarkEnd w:id="110"/>
    <w:p>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pgNumType w:fmt="decimal"/>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111" w:name="_Toc254970689"/>
      <w:bookmarkStart w:id="112" w:name="_Toc254970548"/>
      <w:bookmarkStart w:id="113" w:name="_Toc497578452"/>
    </w:p>
    <w:p/>
    <w:p/>
    <w:p/>
    <w:p/>
    <w:p/>
    <w:p/>
    <w:p/>
    <w:p/>
    <w:p/>
    <w:p/>
    <w:p/>
    <w:p/>
    <w:p/>
    <w:p/>
    <w:p/>
    <w:p/>
    <w:p/>
    <w:p>
      <w:pPr>
        <w:pStyle w:val="3"/>
        <w:jc w:val="center"/>
        <w:rPr>
          <w:sz w:val="30"/>
          <w:szCs w:val="30"/>
        </w:rPr>
      </w:pPr>
      <w:bookmarkStart w:id="114" w:name="_Toc5755"/>
      <w:bookmarkStart w:id="115" w:name="_Toc27328"/>
      <w:bookmarkStart w:id="116" w:name="_Toc29300"/>
      <w:bookmarkStart w:id="117" w:name="_Toc30069"/>
      <w:bookmarkStart w:id="118" w:name="_Toc2117"/>
      <w:r>
        <w:rPr>
          <w:rFonts w:hint="eastAsia"/>
          <w:sz w:val="30"/>
          <w:szCs w:val="30"/>
        </w:rPr>
        <w:t xml:space="preserve">第四章 </w:t>
      </w:r>
      <w:bookmarkEnd w:id="111"/>
      <w:bookmarkEnd w:id="112"/>
      <w:r>
        <w:rPr>
          <w:rFonts w:hint="eastAsia"/>
          <w:sz w:val="30"/>
          <w:szCs w:val="30"/>
        </w:rPr>
        <w:t>评标方法及评标标准</w:t>
      </w:r>
      <w:bookmarkEnd w:id="113"/>
      <w:bookmarkEnd w:id="114"/>
      <w:bookmarkEnd w:id="115"/>
      <w:bookmarkEnd w:id="116"/>
      <w:bookmarkEnd w:id="117"/>
      <w:bookmarkEnd w:id="118"/>
      <w:r>
        <w:tab/>
      </w:r>
    </w:p>
    <w:p>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119" w:name="_Hlk93676870"/>
      <w:r>
        <w:rPr>
          <w:rFonts w:hint="eastAsia" w:ascii="仿宋_GB2312" w:eastAsia="仿宋_GB2312"/>
          <w:b/>
          <w:sz w:val="24"/>
        </w:rPr>
        <w:t>，对投标人的价格、技术、信誉、业绩等</w:t>
      </w:r>
      <w:bookmarkEnd w:id="119"/>
      <w:r>
        <w:rPr>
          <w:rFonts w:hint="eastAsia" w:ascii="仿宋_GB2312" w:eastAsia="仿宋_GB2312"/>
          <w:b/>
          <w:sz w:val="24"/>
        </w:rPr>
        <w:t>方面按百分制打分。</w:t>
      </w:r>
    </w:p>
    <w:p>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pPr>
        <w:spacing w:line="390" w:lineRule="exact"/>
        <w:ind w:right="-168" w:rightChars="-80" w:firstLine="435"/>
        <w:rPr>
          <w:rFonts w:hint="eastAsia" w:ascii="仿宋_GB2312" w:eastAsia="仿宋_GB2312"/>
          <w:sz w:val="24"/>
        </w:rPr>
      </w:pPr>
      <w:r>
        <w:rPr>
          <w:rFonts w:hint="eastAsia" w:ascii="仿宋_GB2312" w:eastAsia="仿宋_GB2312"/>
          <w:sz w:val="24"/>
        </w:rPr>
        <w:t>投标人不能提供书面说明、证明材料，或者提供的书面说明、证明材料不能证明其报价合理性的，评标委员会应当将其作为无效投标处理。</w:t>
      </w:r>
    </w:p>
    <w:p>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338"/>
        <w:tblW w:w="9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701"/>
        <w:gridCol w:w="6389"/>
        <w:gridCol w:w="660"/>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700" w:type="dxa"/>
            <w:gridSpan w:val="5"/>
            <w:shd w:val="clear" w:color="auto" w:fill="D7D7D7"/>
            <w:vAlign w:val="center"/>
          </w:tcPr>
          <w:p>
            <w:pPr>
              <w:spacing w:line="360" w:lineRule="exact"/>
              <w:jc w:val="center"/>
              <w:rPr>
                <w:rFonts w:ascii="仿宋_GB2312" w:hAnsi="仿宋_GB2312" w:eastAsia="仿宋_GB2312" w:cs="仿宋_GB2312"/>
                <w:b/>
                <w:color w:val="auto"/>
                <w:highlight w:val="none"/>
              </w:rPr>
            </w:pPr>
            <w:r>
              <w:rPr>
                <w:rFonts w:hint="eastAsia" w:ascii="仿宋_GB2312" w:eastAsia="仿宋_GB2312"/>
                <w:b/>
                <w:color w:val="auto"/>
                <w:sz w:val="32"/>
                <w:highlight w:val="none"/>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701"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6389"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660"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211"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vAlign w:val="center"/>
          </w:tcPr>
          <w:p>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价格分</w:t>
            </w:r>
          </w:p>
        </w:tc>
        <w:tc>
          <w:tcPr>
            <w:tcW w:w="701" w:type="dxa"/>
            <w:vAlign w:val="center"/>
          </w:tcPr>
          <w:p>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w:t>
            </w:r>
          </w:p>
        </w:tc>
        <w:tc>
          <w:tcPr>
            <w:tcW w:w="6389" w:type="dxa"/>
            <w:vAlign w:val="center"/>
          </w:tcPr>
          <w:p>
            <w:pPr>
              <w:spacing w:line="440" w:lineRule="exact"/>
              <w:ind w:firstLine="420" w:firstLineChars="200"/>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1.满足招标文件要求且投标价格最低的投标报价为评标基准价，其投标人的报价分为最高分</w:t>
            </w:r>
            <w:r>
              <w:rPr>
                <w:rFonts w:ascii="仿宋_GB2312" w:hAnsi="仿宋_GB2312" w:eastAsia="仿宋_GB2312" w:cs="仿宋_GB2312"/>
                <w:color w:val="auto"/>
                <w:highlight w:val="none"/>
              </w:rPr>
              <w:t>30</w:t>
            </w:r>
            <w:r>
              <w:rPr>
                <w:rFonts w:hint="eastAsia" w:ascii="仿宋_GB2312" w:hAnsi="仿宋_GB2312" w:eastAsia="仿宋_GB2312" w:cs="仿宋_GB2312"/>
                <w:color w:val="auto"/>
                <w:highlight w:val="none"/>
              </w:rPr>
              <w:t>分；</w:t>
            </w:r>
          </w:p>
          <w:p>
            <w:pPr>
              <w:spacing w:line="440" w:lineRule="exact"/>
              <w:ind w:firstLine="420" w:firstLineChars="200"/>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2.其他投标人的报价得分按以下公式计算：</w:t>
            </w:r>
          </w:p>
          <w:p>
            <w:pPr>
              <w:spacing w:line="440" w:lineRule="exact"/>
              <w:ind w:firstLine="210" w:firstLineChars="100"/>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报价得分=（评标基准价／某投标人投标报价）×</w:t>
            </w:r>
            <w:r>
              <w:rPr>
                <w:rFonts w:ascii="仿宋_GB2312" w:hAnsi="仿宋_GB2312" w:eastAsia="仿宋_GB2312" w:cs="仿宋_GB2312"/>
                <w:color w:val="auto"/>
                <w:highlight w:val="none"/>
              </w:rPr>
              <w:t>30</w:t>
            </w:r>
            <w:r>
              <w:rPr>
                <w:rFonts w:hint="eastAsia" w:ascii="仿宋_GB2312" w:hAnsi="仿宋_GB2312" w:eastAsia="仿宋_GB2312" w:cs="仿宋_GB2312"/>
                <w:color w:val="auto"/>
                <w:highlight w:val="none"/>
              </w:rPr>
              <w:t>分。</w:t>
            </w:r>
          </w:p>
          <w:p>
            <w:pPr>
              <w:pStyle w:val="834"/>
              <w:numPr>
                <w:ilvl w:val="0"/>
                <w:numId w:val="0"/>
              </w:numPr>
              <w:spacing w:before="0" w:beforeAutospacing="0" w:after="0" w:afterAutospacing="0" w:line="460" w:lineRule="atLeast"/>
              <w:ind w:firstLine="420" w:firstLineChars="200"/>
              <w:rPr>
                <w:rFonts w:hint="eastAsia" w:ascii="仿宋_GB2312" w:hAnsi="仿宋_GB2312" w:eastAsia="仿宋_GB2312" w:cs="仿宋_GB2312"/>
                <w:kern w:val="0"/>
                <w:sz w:val="21"/>
                <w:szCs w:val="21"/>
                <w:highlight w:val="none"/>
                <w:lang w:val="en-US" w:eastAsia="zh-CN" w:bidi="ar-SA"/>
              </w:rPr>
            </w:pPr>
            <w:r>
              <w:rPr>
                <w:rFonts w:hint="eastAsia" w:ascii="仿宋_GB2312" w:hAnsi="仿宋_GB2312" w:eastAsia="仿宋_GB2312" w:cs="仿宋_GB2312"/>
                <w:kern w:val="0"/>
                <w:sz w:val="21"/>
                <w:szCs w:val="21"/>
                <w:highlight w:val="none"/>
                <w:lang w:val="en-US" w:eastAsia="zh-CN" w:bidi="ar-SA"/>
              </w:rPr>
              <w:t>3.本国产品价格折扣：</w:t>
            </w:r>
          </w:p>
          <w:p>
            <w:pPr>
              <w:pStyle w:val="834"/>
              <w:numPr>
                <w:ilvl w:val="0"/>
                <w:numId w:val="0"/>
              </w:numPr>
              <w:spacing w:before="0" w:beforeAutospacing="0" w:after="0" w:afterAutospacing="0" w:line="460" w:lineRule="atLeast"/>
              <w:ind w:firstLine="420" w:firstLineChars="200"/>
              <w:rPr>
                <w:rFonts w:hint="eastAsia" w:ascii="仿宋_GB2312" w:hAnsi="仿宋_GB2312" w:eastAsia="仿宋_GB2312" w:cs="仿宋_GB2312"/>
                <w:kern w:val="0"/>
                <w:sz w:val="21"/>
                <w:szCs w:val="21"/>
                <w:highlight w:val="none"/>
                <w:lang w:val="en-US" w:eastAsia="zh-CN" w:bidi="ar-SA"/>
              </w:rPr>
            </w:pPr>
            <w:r>
              <w:rPr>
                <w:rFonts w:hint="eastAsia" w:ascii="仿宋_GB2312" w:hAnsi="仿宋_GB2312" w:eastAsia="仿宋_GB2312" w:cs="仿宋_GB2312"/>
                <w:kern w:val="0"/>
                <w:sz w:val="21"/>
                <w:szCs w:val="21"/>
                <w:highlight w:val="none"/>
                <w:lang w:val="en-US" w:eastAsia="zh-CN" w:bidi="ar-SA"/>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pStyle w:val="834"/>
              <w:numPr>
                <w:ilvl w:val="0"/>
                <w:numId w:val="0"/>
              </w:numPr>
              <w:spacing w:before="0" w:beforeAutospacing="0" w:after="0" w:afterAutospacing="0" w:line="460" w:lineRule="atLeast"/>
              <w:ind w:firstLine="420" w:firstLineChars="200"/>
              <w:rPr>
                <w:rFonts w:hint="eastAsia" w:ascii="仿宋_GB2312" w:hAnsi="仿宋_GB2312" w:eastAsia="仿宋_GB2312" w:cs="仿宋_GB2312"/>
                <w:kern w:val="0"/>
                <w:sz w:val="21"/>
                <w:szCs w:val="21"/>
                <w:highlight w:val="none"/>
                <w:lang w:val="en-US" w:eastAsia="zh-CN" w:bidi="ar-SA"/>
              </w:rPr>
            </w:pPr>
            <w:r>
              <w:rPr>
                <w:rFonts w:hint="eastAsia" w:ascii="仿宋_GB2312" w:hAnsi="仿宋_GB2312" w:eastAsia="仿宋_GB2312" w:cs="仿宋_GB2312"/>
                <w:kern w:val="0"/>
                <w:sz w:val="21"/>
                <w:szCs w:val="21"/>
                <w:highlight w:val="none"/>
                <w:lang w:val="en-US" w:eastAsia="zh-CN" w:bidi="ar-SA"/>
              </w:rPr>
              <w:t>（2）当采购项目中含有多种产品，投标人为该采购项目提供的符合本国产品标准的产品成本之和应占该投标人提供的全部产品成本之和的比例达到80%以上，方可依法享受本国产品价格扣除。</w:t>
            </w:r>
          </w:p>
          <w:p>
            <w:pPr>
              <w:pStyle w:val="834"/>
              <w:numPr>
                <w:ilvl w:val="0"/>
                <w:numId w:val="0"/>
              </w:numPr>
              <w:spacing w:before="0" w:beforeAutospacing="0" w:after="0" w:afterAutospacing="0" w:line="460" w:lineRule="atLeast"/>
              <w:ind w:firstLine="420" w:firstLineChars="200"/>
              <w:rPr>
                <w:rFonts w:hint="eastAsia" w:ascii="仿宋_GB2312" w:hAnsi="仿宋_GB2312" w:eastAsia="仿宋_GB2312" w:cs="仿宋_GB2312"/>
                <w:kern w:val="0"/>
                <w:sz w:val="21"/>
                <w:szCs w:val="21"/>
                <w:highlight w:val="none"/>
                <w:lang w:val="en-US" w:eastAsia="zh-CN" w:bidi="ar-SA"/>
              </w:rPr>
            </w:pPr>
            <w:r>
              <w:rPr>
                <w:rFonts w:hint="eastAsia" w:ascii="仿宋_GB2312" w:hAnsi="仿宋_GB2312" w:eastAsia="仿宋_GB2312" w:cs="仿宋_GB2312"/>
                <w:kern w:val="0"/>
                <w:sz w:val="21"/>
                <w:szCs w:val="21"/>
                <w:highlight w:val="none"/>
                <w:lang w:val="en-US" w:eastAsia="zh-CN" w:bidi="ar-SA"/>
              </w:rPr>
              <w:t>（3）投标人提供的产品满足《国务院办公厅关于在政府采购中实施本国产品标准及相关政策的通知》（国办发〔2025〕34号）有关规定的，在原报价基础上享受本国产品价格扣除扣除政策。</w:t>
            </w:r>
          </w:p>
          <w:p>
            <w:pPr>
              <w:spacing w:line="440" w:lineRule="exact"/>
              <w:ind w:firstLine="420" w:firstLineChars="200"/>
              <w:jc w:val="left"/>
              <w:rPr>
                <w:rFonts w:hint="eastAsia" w:ascii="仿宋_GB2312" w:hAnsi="仿宋_GB2312" w:eastAsia="仿宋_GB2312" w:cs="仿宋_GB2312"/>
                <w:kern w:val="0"/>
                <w:sz w:val="21"/>
                <w:szCs w:val="21"/>
                <w:highlight w:val="none"/>
                <w:lang w:val="en-US" w:eastAsia="zh-CN" w:bidi="ar-SA"/>
              </w:rPr>
            </w:pPr>
            <w:r>
              <w:rPr>
                <w:rFonts w:hint="eastAsia" w:ascii="仿宋_GB2312" w:hAnsi="仿宋_GB2312" w:eastAsia="仿宋_GB2312" w:cs="仿宋_GB2312"/>
                <w:kern w:val="0"/>
                <w:sz w:val="21"/>
                <w:szCs w:val="21"/>
                <w:highlight w:val="none"/>
                <w:lang w:val="en-US" w:eastAsia="zh-CN" w:bidi="ar-SA"/>
              </w:rPr>
              <w:t>4.政策性扣除计算方法：评标价=投标人投标报价×（1-本国产品政策扣除比例），除上述政策性扣除情况外，评标价=投标人投标报价。</w:t>
            </w:r>
          </w:p>
          <w:p>
            <w:pPr>
              <w:spacing w:line="360" w:lineRule="exact"/>
              <w:ind w:firstLine="422" w:firstLineChars="200"/>
              <w:jc w:val="left"/>
              <w:rPr>
                <w:rFonts w:hint="eastAsia" w:ascii="仿宋_GB2312" w:hAnsi="仿宋_GB2312" w:eastAsia="仿宋_GB2312" w:cs="仿宋_GB2312"/>
                <w:b/>
                <w:color w:val="auto"/>
                <w:highlight w:val="none"/>
              </w:rPr>
            </w:pPr>
            <w:r>
              <w:rPr>
                <w:rFonts w:hint="eastAsia" w:ascii="仿宋_GB2312" w:eastAsia="仿宋_GB2312"/>
                <w:b/>
                <w:bCs/>
                <w:color w:val="auto"/>
                <w:szCs w:val="21"/>
                <w:highlight w:val="none"/>
              </w:rPr>
              <w:t>注：专门面向中小企业采购的项目或者采购包，小微企业不再执行《政府采购促进中小企业发展管理办法》针对小微企业的价格评审优惠扶持政策。</w:t>
            </w:r>
          </w:p>
        </w:tc>
        <w:tc>
          <w:tcPr>
            <w:tcW w:w="660" w:type="dxa"/>
            <w:vAlign w:val="center"/>
          </w:tcPr>
          <w:p>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bCs/>
                <w:color w:val="auto"/>
                <w:highlight w:val="none"/>
              </w:rPr>
              <w:t>30</w:t>
            </w:r>
          </w:p>
        </w:tc>
        <w:tc>
          <w:tcPr>
            <w:tcW w:w="1211" w:type="dxa"/>
            <w:vAlign w:val="center"/>
          </w:tcPr>
          <w:p>
            <w:pPr>
              <w:spacing w:line="360" w:lineRule="exact"/>
              <w:jc w:val="center"/>
              <w:rPr>
                <w:rFonts w:hint="eastAsia" w:ascii="仿宋_GB2312" w:hAnsi="仿宋_GB2312" w:eastAsia="仿宋_GB2312" w:cs="仿宋_GB2312"/>
                <w:b/>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vAlign w:val="center"/>
          </w:tcPr>
          <w:p>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信誉分</w:t>
            </w:r>
          </w:p>
        </w:tc>
        <w:tc>
          <w:tcPr>
            <w:tcW w:w="701"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体系认证</w:t>
            </w:r>
          </w:p>
        </w:tc>
        <w:tc>
          <w:tcPr>
            <w:tcW w:w="6389" w:type="dxa"/>
            <w:vAlign w:val="center"/>
          </w:tcPr>
          <w:p>
            <w:pPr>
              <w:spacing w:line="360" w:lineRule="exact"/>
              <w:ind w:firstLine="420" w:firstLineChars="200"/>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投标人或投标产品生产厂家具备有效的质量管理体系认证证书得</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分，满分</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 xml:space="preserve">  </w:t>
            </w:r>
          </w:p>
          <w:p>
            <w:pPr>
              <w:spacing w:line="36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color w:val="auto"/>
                <w:highlight w:val="none"/>
              </w:rPr>
              <w:t>注：投标人提供证书材料并加盖投标人CA电子签章，否则不予计分。</w:t>
            </w:r>
          </w:p>
        </w:tc>
        <w:tc>
          <w:tcPr>
            <w:tcW w:w="660" w:type="dxa"/>
            <w:vAlign w:val="center"/>
          </w:tcPr>
          <w:p>
            <w:pPr>
              <w:spacing w:line="360" w:lineRule="exact"/>
              <w:jc w:val="center"/>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b/>
                <w:bCs/>
                <w:color w:val="auto"/>
                <w:highlight w:val="none"/>
                <w:lang w:val="en-US" w:eastAsia="zh-CN"/>
              </w:rPr>
              <w:t>2</w:t>
            </w:r>
          </w:p>
        </w:tc>
        <w:tc>
          <w:tcPr>
            <w:tcW w:w="1211" w:type="dxa"/>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相关认证证书材料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宋体" w:eastAsia="仿宋_GB2312"/>
                <w:b/>
                <w:color w:val="auto"/>
                <w:highlight w:val="none"/>
              </w:rPr>
              <w:t>政策功能分</w:t>
            </w:r>
          </w:p>
        </w:tc>
        <w:tc>
          <w:tcPr>
            <w:tcW w:w="701" w:type="dxa"/>
            <w:vAlign w:val="center"/>
          </w:tcPr>
          <w:p>
            <w:pPr>
              <w:widowControl/>
              <w:spacing w:line="360" w:lineRule="exact"/>
              <w:jc w:val="center"/>
              <w:rPr>
                <w:rFonts w:ascii="仿宋_GB2312" w:hAnsi="仿宋_GB2312" w:eastAsia="仿宋_GB2312" w:cs="仿宋_GB2312"/>
                <w:b/>
                <w:color w:val="auto"/>
                <w:highlight w:val="none"/>
              </w:rPr>
            </w:pPr>
            <w:r>
              <w:rPr>
                <w:rFonts w:hint="eastAsia" w:ascii="仿宋_GB2312" w:hAnsi="宋体" w:eastAsia="仿宋_GB2312"/>
                <w:b/>
                <w:color w:val="auto"/>
                <w:highlight w:val="none"/>
              </w:rPr>
              <w:t>政策功能</w:t>
            </w:r>
          </w:p>
        </w:tc>
        <w:tc>
          <w:tcPr>
            <w:tcW w:w="6389" w:type="dxa"/>
            <w:vAlign w:val="center"/>
          </w:tcPr>
          <w:p>
            <w:pPr>
              <w:spacing w:line="400" w:lineRule="exact"/>
              <w:ind w:firstLine="420" w:firstLineChars="200"/>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每有一项得</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分，满分</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w:t>
            </w:r>
          </w:p>
        </w:tc>
        <w:tc>
          <w:tcPr>
            <w:tcW w:w="660" w:type="dxa"/>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lang w:val="en-US" w:eastAsia="zh-CN"/>
              </w:rPr>
              <w:t>2</w:t>
            </w:r>
          </w:p>
        </w:tc>
        <w:tc>
          <w:tcPr>
            <w:tcW w:w="1211" w:type="dxa"/>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9" w:type="dxa"/>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技术参数分</w:t>
            </w:r>
          </w:p>
        </w:tc>
        <w:tc>
          <w:tcPr>
            <w:tcW w:w="701" w:type="dxa"/>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重要指标</w:t>
            </w:r>
          </w:p>
        </w:tc>
        <w:tc>
          <w:tcPr>
            <w:tcW w:w="6389" w:type="dxa"/>
            <w:vAlign w:val="center"/>
          </w:tcPr>
          <w:p>
            <w:pPr>
              <w:spacing w:line="400" w:lineRule="exact"/>
              <w:ind w:firstLine="420" w:firstLineChars="200"/>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所投标记“●”号产品材料（部件）带下划线“＿”的技术参数能全部满足招标文件技术参数要求且至少有一个参数优于采购需求（如一项里有多个参数，优于其中一个参数即可），每有一项得</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lang w:val="en-US" w:eastAsia="zh-CN"/>
              </w:rPr>
              <w:t>.5</w:t>
            </w:r>
            <w:r>
              <w:rPr>
                <w:rFonts w:hint="eastAsia" w:ascii="仿宋_GB2312" w:hAnsi="仿宋_GB2312" w:eastAsia="仿宋_GB2312" w:cs="仿宋_GB2312"/>
                <w:color w:val="auto"/>
                <w:highlight w:val="none"/>
              </w:rPr>
              <w:t>分，满分为</w:t>
            </w:r>
            <w:r>
              <w:rPr>
                <w:rFonts w:hint="eastAsia" w:ascii="仿宋_GB2312" w:hAnsi="仿宋_GB2312" w:eastAsia="仿宋_GB2312" w:cs="仿宋_GB2312"/>
                <w:color w:val="auto"/>
                <w:highlight w:val="none"/>
                <w:lang w:val="en-US" w:eastAsia="zh-CN"/>
              </w:rPr>
              <w:t>15</w:t>
            </w:r>
            <w:r>
              <w:rPr>
                <w:rFonts w:hint="eastAsia" w:ascii="仿宋_GB2312" w:hAnsi="仿宋_GB2312" w:eastAsia="仿宋_GB2312" w:cs="仿宋_GB2312"/>
                <w:color w:val="auto"/>
                <w:highlight w:val="none"/>
              </w:rPr>
              <w:t>分。</w:t>
            </w:r>
          </w:p>
          <w:p>
            <w:pPr>
              <w:spacing w:line="400" w:lineRule="exact"/>
              <w:ind w:firstLine="422" w:firstLineChars="200"/>
              <w:rPr>
                <w:rFonts w:ascii="Calibri" w:hAnsi="Calibri" w:eastAsia="仿宋_GB2312" w:cs="Calibri"/>
                <w:b/>
                <w:bCs/>
                <w:color w:val="auto"/>
                <w:highlight w:val="none"/>
              </w:rPr>
            </w:pPr>
            <w:r>
              <w:rPr>
                <w:rFonts w:hint="eastAsia" w:ascii="仿宋_GB2312" w:hAnsi="仿宋_GB2312" w:eastAsia="仿宋_GB2312" w:cs="仿宋_GB2312"/>
                <w:b/>
                <w:bCs/>
                <w:color w:val="auto"/>
                <w:highlight w:val="none"/>
              </w:rPr>
              <w:t>注：</w:t>
            </w:r>
            <w:r>
              <w:rPr>
                <w:rFonts w:hint="eastAsia" w:ascii="仿宋_GB2312" w:hAnsi="仿宋_GB2312" w:eastAsia="仿宋_GB2312" w:cs="仿宋_GB2312"/>
                <w:b/>
                <w:bCs/>
                <w:color w:val="auto"/>
                <w:highlight w:val="none"/>
                <w:lang w:val="en-US" w:eastAsia="zh-CN"/>
              </w:rPr>
              <w:t>1</w:t>
            </w:r>
            <w:r>
              <w:rPr>
                <w:rFonts w:hint="eastAsia" w:ascii="仿宋_GB2312" w:hAnsi="仿宋_GB2312" w:eastAsia="仿宋_GB2312" w:cs="仿宋_GB2312"/>
                <w:b/>
                <w:bCs/>
                <w:color w:val="auto"/>
                <w:highlight w:val="none"/>
              </w:rPr>
              <w:t>.标记“●”号且带下划线“＿”的技术参数为一项；</w:t>
            </w:r>
            <w:r>
              <w:rPr>
                <w:rFonts w:ascii="Calibri" w:hAnsi="Calibri" w:eastAsia="仿宋_GB2312" w:cs="Calibri"/>
                <w:b/>
                <w:bCs/>
                <w:color w:val="auto"/>
                <w:highlight w:val="none"/>
              </w:rPr>
              <w:t> </w:t>
            </w:r>
          </w:p>
          <w:p>
            <w:pPr>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b/>
                <w:bCs/>
                <w:highlight w:val="none"/>
                <w:lang w:eastAsia="zh-CN"/>
              </w:rPr>
            </w:pPr>
            <w:r>
              <w:rPr>
                <w:rFonts w:hint="eastAsia" w:ascii="仿宋_GB2312" w:hAnsi="仿宋_GB2312" w:eastAsia="仿宋_GB2312" w:cs="仿宋_GB2312"/>
                <w:b/>
                <w:bCs/>
                <w:color w:val="auto"/>
                <w:highlight w:val="none"/>
                <w:lang w:val="en-US" w:eastAsia="zh-CN"/>
              </w:rPr>
              <w:t>2</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highlight w:val="none"/>
              </w:rPr>
              <w:t>参数条款中有≥XX</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不小于</w:t>
            </w:r>
            <w:r>
              <w:rPr>
                <w:rFonts w:hint="eastAsia" w:ascii="仿宋_GB2312" w:hAnsi="仿宋_GB2312" w:eastAsia="仿宋_GB2312" w:cs="仿宋_GB2312"/>
                <w:b/>
                <w:bCs/>
                <w:sz w:val="21"/>
                <w:szCs w:val="21"/>
                <w:highlight w:val="none"/>
                <w:lang w:val="en-US" w:eastAsia="zh-CN"/>
              </w:rPr>
              <w:t>xx</w:t>
            </w:r>
            <w:r>
              <w:rPr>
                <w:rFonts w:hint="eastAsia" w:ascii="仿宋_GB2312" w:hAnsi="仿宋_GB2312" w:eastAsia="仿宋_GB2312" w:cs="仿宋_GB2312"/>
                <w:b/>
                <w:bCs/>
                <w:sz w:val="21"/>
                <w:szCs w:val="21"/>
                <w:highlight w:val="none"/>
                <w:lang w:val="en-US" w:eastAsia="zh-CN"/>
              </w:rPr>
              <w:t>、不低于xx</w:t>
            </w:r>
            <w:r>
              <w:rPr>
                <w:rFonts w:hint="eastAsia" w:ascii="仿宋_GB2312" w:hAnsi="仿宋_GB2312" w:eastAsia="仿宋_GB2312" w:cs="仿宋_GB2312"/>
                <w:b/>
                <w:bCs/>
                <w:highlight w:val="none"/>
              </w:rPr>
              <w:t>的技术参数，投标人响应的参数仅等于XX的为无偏离，</w:t>
            </w:r>
            <w:r>
              <w:rPr>
                <w:rFonts w:hint="eastAsia" w:ascii="仿宋_GB2312" w:hAnsi="仿宋_GB2312" w:eastAsia="仿宋_GB2312" w:cs="仿宋_GB2312"/>
                <w:b/>
                <w:bCs/>
                <w:sz w:val="21"/>
                <w:szCs w:val="21"/>
                <w:highlight w:val="none"/>
                <w:lang w:val="en-US" w:eastAsia="zh-CN"/>
              </w:rPr>
              <w:t>只有</w:t>
            </w:r>
            <w:r>
              <w:rPr>
                <w:rFonts w:hint="eastAsia" w:ascii="仿宋_GB2312" w:hAnsi="仿宋_GB2312" w:eastAsia="仿宋_GB2312" w:cs="仿宋_GB2312"/>
                <w:b/>
                <w:bCs/>
                <w:highlight w:val="none"/>
              </w:rPr>
              <w:t>&gt;XX</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sz w:val="21"/>
                <w:szCs w:val="21"/>
                <w:highlight w:val="none"/>
                <w:lang w:val="en-US" w:eastAsia="zh-CN"/>
              </w:rPr>
              <w:t>大于xx</w:t>
            </w:r>
            <w:r>
              <w:rPr>
                <w:rFonts w:hint="eastAsia" w:ascii="仿宋_GB2312" w:hAnsi="仿宋_GB2312" w:eastAsia="仿宋_GB2312" w:cs="仿宋_GB2312"/>
                <w:b/>
                <w:bCs/>
                <w:sz w:val="21"/>
                <w:szCs w:val="21"/>
                <w:highlight w:val="none"/>
                <w:lang w:val="en-US" w:eastAsia="zh-CN"/>
              </w:rPr>
              <w:t>、高于xx</w:t>
            </w:r>
            <w:r>
              <w:rPr>
                <w:rFonts w:hint="eastAsia" w:ascii="仿宋_GB2312" w:hAnsi="仿宋_GB2312" w:eastAsia="仿宋_GB2312" w:cs="仿宋_GB2312"/>
                <w:b/>
                <w:bCs/>
                <w:sz w:val="21"/>
                <w:szCs w:val="21"/>
                <w:highlight w:val="none"/>
                <w:lang w:val="en-US" w:eastAsia="zh-CN"/>
              </w:rPr>
              <w:t>的才被认定为</w:t>
            </w:r>
            <w:r>
              <w:rPr>
                <w:rFonts w:hint="eastAsia" w:ascii="仿宋_GB2312" w:hAnsi="仿宋_GB2312" w:eastAsia="仿宋_GB2312" w:cs="仿宋_GB2312"/>
                <w:b/>
                <w:bCs/>
                <w:highlight w:val="none"/>
              </w:rPr>
              <w:t>正偏离（优于）</w:t>
            </w:r>
            <w:r>
              <w:rPr>
                <w:rFonts w:hint="eastAsia" w:ascii="仿宋_GB2312" w:hAnsi="仿宋_GB2312" w:eastAsia="仿宋_GB2312" w:cs="仿宋_GB2312"/>
                <w:b/>
                <w:bCs/>
                <w:highlight w:val="none"/>
                <w:lang w:eastAsia="zh-CN"/>
              </w:rPr>
              <w:t>；</w:t>
            </w:r>
          </w:p>
          <w:p>
            <w:pPr>
              <w:spacing w:line="400" w:lineRule="exact"/>
              <w:ind w:firstLine="422" w:firstLineChars="200"/>
              <w:rPr>
                <w:rFonts w:hint="eastAsia" w:ascii="仿宋_GB2312" w:hAnsi="仿宋_GB2312" w:eastAsia="仿宋_GB2312" w:cs="仿宋_GB2312"/>
                <w:b/>
                <w:bCs/>
                <w:highlight w:val="none"/>
                <w:lang w:eastAsia="zh-CN"/>
              </w:rPr>
            </w:pPr>
            <w:r>
              <w:rPr>
                <w:rFonts w:hint="eastAsia" w:ascii="仿宋_GB2312" w:hAnsi="仿宋_GB2312" w:eastAsia="仿宋_GB2312" w:cs="仿宋_GB2312"/>
                <w:b/>
                <w:bCs/>
                <w:highlight w:val="none"/>
                <w:lang w:val="en-US" w:eastAsia="zh-CN"/>
              </w:rPr>
              <w:t>3</w:t>
            </w:r>
            <w:r>
              <w:rPr>
                <w:rFonts w:hint="eastAsia" w:ascii="仿宋_GB2312" w:hAnsi="仿宋_GB2312" w:eastAsia="仿宋_GB2312" w:cs="仿宋_GB2312"/>
                <w:b/>
                <w:bCs/>
                <w:highlight w:val="none"/>
              </w:rPr>
              <w:t>.参数条款中有≤XX的技术参数，投标人响应的参数仅等于XX的为无偏离，</w:t>
            </w:r>
            <w:r>
              <w:rPr>
                <w:rFonts w:hint="eastAsia" w:ascii="仿宋_GB2312" w:hAnsi="仿宋_GB2312" w:eastAsia="仿宋_GB2312" w:cs="仿宋_GB2312"/>
                <w:b/>
                <w:bCs/>
                <w:sz w:val="21"/>
                <w:szCs w:val="21"/>
                <w:highlight w:val="none"/>
                <w:lang w:val="en-US" w:eastAsia="zh-CN"/>
              </w:rPr>
              <w:t>只有</w:t>
            </w:r>
            <w:r>
              <w:rPr>
                <w:rFonts w:hint="eastAsia" w:ascii="仿宋_GB2312" w:hAnsi="仿宋_GB2312" w:eastAsia="仿宋_GB2312" w:cs="仿宋_GB2312"/>
                <w:b/>
                <w:bCs/>
                <w:highlight w:val="none"/>
              </w:rPr>
              <w:t>＜XX</w:t>
            </w:r>
            <w:r>
              <w:rPr>
                <w:rFonts w:hint="eastAsia" w:ascii="仿宋_GB2312" w:hAnsi="仿宋_GB2312" w:eastAsia="仿宋_GB2312" w:cs="仿宋_GB2312"/>
                <w:b/>
                <w:bCs/>
                <w:sz w:val="21"/>
                <w:szCs w:val="21"/>
                <w:highlight w:val="none"/>
                <w:lang w:val="en-US" w:eastAsia="zh-CN"/>
              </w:rPr>
              <w:t>的才被认定</w:t>
            </w:r>
            <w:r>
              <w:rPr>
                <w:rFonts w:hint="eastAsia" w:ascii="仿宋_GB2312" w:hAnsi="仿宋_GB2312" w:eastAsia="仿宋_GB2312" w:cs="仿宋_GB2312"/>
                <w:b/>
                <w:bCs/>
                <w:highlight w:val="none"/>
              </w:rPr>
              <w:t>为正偏离（优于）</w:t>
            </w:r>
            <w:r>
              <w:rPr>
                <w:rFonts w:hint="eastAsia" w:ascii="仿宋_GB2312" w:hAnsi="仿宋_GB2312" w:eastAsia="仿宋_GB2312" w:cs="仿宋_GB2312"/>
                <w:b/>
                <w:bCs/>
                <w:highlight w:val="none"/>
                <w:lang w:eastAsia="zh-CN"/>
              </w:rPr>
              <w:t>；</w:t>
            </w:r>
          </w:p>
          <w:p>
            <w:pPr>
              <w:spacing w:line="400" w:lineRule="exact"/>
              <w:ind w:firstLine="422" w:firstLineChars="200"/>
              <w:rPr>
                <w:color w:val="auto"/>
                <w:highlight w:val="none"/>
              </w:rPr>
            </w:pPr>
            <w:r>
              <w:rPr>
                <w:rFonts w:hint="eastAsia" w:ascii="仿宋_GB2312" w:hAnsi="仿宋_GB2312" w:eastAsia="仿宋_GB2312" w:cs="仿宋_GB2312"/>
                <w:b/>
                <w:bCs/>
                <w:highlight w:val="none"/>
                <w:lang w:val="en-US" w:eastAsia="zh-CN"/>
              </w:rPr>
              <w:t>4.</w:t>
            </w:r>
            <w:r>
              <w:rPr>
                <w:rFonts w:hint="eastAsia" w:ascii="仿宋_GB2312" w:hAnsi="仿宋_GB2312" w:eastAsia="仿宋_GB2312" w:cs="仿宋_GB2312"/>
                <w:b/>
                <w:bCs/>
                <w:color w:val="auto"/>
                <w:highlight w:val="none"/>
              </w:rPr>
              <w:t>标记“●”号中带下划线“＿”优于采购需求的技术参数，投标人提供202</w:t>
            </w:r>
            <w:r>
              <w:rPr>
                <w:rFonts w:hint="eastAsia" w:ascii="仿宋_GB2312" w:hAnsi="仿宋_GB2312" w:eastAsia="仿宋_GB2312" w:cs="仿宋_GB2312"/>
                <w:b/>
                <w:bCs/>
                <w:color w:val="auto"/>
                <w:highlight w:val="none"/>
                <w:lang w:val="en-US" w:eastAsia="zh-CN"/>
              </w:rPr>
              <w:t>1</w:t>
            </w:r>
            <w:r>
              <w:rPr>
                <w:rFonts w:hint="eastAsia" w:ascii="仿宋_GB2312" w:hAnsi="仿宋_GB2312" w:eastAsia="仿宋_GB2312" w:cs="仿宋_GB2312"/>
                <w:b/>
                <w:bCs/>
                <w:color w:val="auto"/>
                <w:highlight w:val="none"/>
              </w:rPr>
              <w:t>年以来具有CMA标识的检测（检验）报告并加盖投标人CA电子签章，所提供的</w:t>
            </w:r>
            <w:r>
              <w:rPr>
                <w:rFonts w:hint="eastAsia" w:ascii="仿宋_GB2312" w:hAnsi="仿宋_GB2312" w:eastAsia="仿宋_GB2312" w:cs="仿宋_GB2312"/>
                <w:b/>
                <w:bCs/>
                <w:color w:val="auto"/>
                <w:highlight w:val="none"/>
                <w:lang w:val="en-US" w:eastAsia="zh-CN"/>
              </w:rPr>
              <w:t>检</w:t>
            </w:r>
            <w:r>
              <w:rPr>
                <w:rFonts w:hint="eastAsia" w:ascii="仿宋_GB2312" w:hAnsi="仿宋_GB2312" w:eastAsia="仿宋_GB2312" w:cs="仿宋_GB2312"/>
                <w:b/>
                <w:bCs/>
                <w:color w:val="auto"/>
                <w:highlight w:val="none"/>
              </w:rPr>
              <w:t>测报告内容应体现带下划线 “＿”中优于部分内容，如未提供检测报告或检测报告内容无优于的，对应项不予计分</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rPr>
              <w:t xml:space="preserve"> </w:t>
            </w:r>
          </w:p>
        </w:tc>
        <w:tc>
          <w:tcPr>
            <w:tcW w:w="660" w:type="dxa"/>
            <w:vAlign w:val="center"/>
          </w:tcPr>
          <w:p>
            <w:pPr>
              <w:spacing w:line="360" w:lineRule="exact"/>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15</w:t>
            </w:r>
          </w:p>
        </w:tc>
        <w:tc>
          <w:tcPr>
            <w:tcW w:w="1211" w:type="dxa"/>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技术响应表及相关证明材料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9" w:type="dxa"/>
            <w:vAlign w:val="center"/>
          </w:tcPr>
          <w:p>
            <w:pPr>
              <w:spacing w:line="400" w:lineRule="exact"/>
              <w:jc w:val="center"/>
              <w:rPr>
                <w:rFonts w:hint="eastAsia" w:ascii="仿宋_GB2312" w:hAnsi="仿宋_GB2312" w:eastAsia="仿宋_GB2312" w:cs="仿宋_GB2312"/>
                <w:b/>
                <w:bCs/>
                <w:color w:val="000000"/>
                <w:kern w:val="2"/>
                <w:sz w:val="21"/>
                <w:szCs w:val="24"/>
                <w:lang w:val="en-US" w:eastAsia="zh-CN" w:bidi="ar-SA"/>
              </w:rPr>
            </w:pPr>
            <w:r>
              <w:rPr>
                <w:rFonts w:hint="eastAsia" w:ascii="仿宋_GB2312" w:hAnsi="仿宋_GB2312" w:eastAsia="仿宋_GB2312" w:cs="仿宋_GB2312"/>
                <w:b/>
                <w:bCs/>
                <w:sz w:val="21"/>
                <w:szCs w:val="21"/>
                <w:lang w:val="en-US" w:eastAsia="zh-CN"/>
              </w:rPr>
              <w:t>质量保证期分</w:t>
            </w:r>
          </w:p>
        </w:tc>
        <w:tc>
          <w:tcPr>
            <w:tcW w:w="701" w:type="dxa"/>
            <w:vAlign w:val="center"/>
          </w:tcPr>
          <w:p>
            <w:pPr>
              <w:spacing w:line="400" w:lineRule="exact"/>
              <w:jc w:val="center"/>
              <w:rPr>
                <w:rFonts w:hint="eastAsia" w:ascii="仿宋_GB2312" w:hAnsi="仿宋_GB2312" w:eastAsia="仿宋_GB2312" w:cs="仿宋_GB2312"/>
                <w:b/>
                <w:bCs/>
                <w:color w:val="000000"/>
                <w:kern w:val="2"/>
                <w:sz w:val="21"/>
                <w:szCs w:val="24"/>
                <w:lang w:val="en-US" w:eastAsia="zh-CN" w:bidi="ar-SA"/>
              </w:rPr>
            </w:pPr>
            <w:r>
              <w:rPr>
                <w:rFonts w:hint="eastAsia" w:ascii="仿宋_GB2312" w:hAnsi="仿宋_GB2312" w:eastAsia="仿宋_GB2312" w:cs="仿宋_GB2312"/>
                <w:b/>
                <w:bCs/>
                <w:sz w:val="21"/>
                <w:szCs w:val="21"/>
                <w:lang w:val="en-US" w:eastAsia="zh-CN"/>
              </w:rPr>
              <w:t>质量保证期</w:t>
            </w:r>
          </w:p>
        </w:tc>
        <w:tc>
          <w:tcPr>
            <w:tcW w:w="6389" w:type="dxa"/>
            <w:vAlign w:val="center"/>
          </w:tcPr>
          <w:p>
            <w:pPr>
              <w:spacing w:line="400" w:lineRule="exact"/>
              <w:jc w:val="left"/>
              <w:rPr>
                <w:rFonts w:hint="eastAsia"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sz w:val="21"/>
                <w:szCs w:val="21"/>
                <w:lang w:val="en-US" w:eastAsia="zh-CN"/>
              </w:rPr>
              <w:t>承诺质量保证期在商务要求基础上延长，每延长半年</w:t>
            </w:r>
            <w:r>
              <w:rPr>
                <w:rFonts w:hint="eastAsia" w:ascii="仿宋_GB2312" w:hAnsi="仿宋_GB2312" w:eastAsia="仿宋_GB2312" w:cs="仿宋_GB2312"/>
                <w:sz w:val="21"/>
                <w:szCs w:val="21"/>
              </w:rPr>
              <w:t>得</w:t>
            </w: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分</w:t>
            </w:r>
            <w:r>
              <w:rPr>
                <w:rFonts w:hint="eastAsia" w:ascii="仿宋_GB2312" w:hAnsi="仿宋_GB2312" w:eastAsia="仿宋_GB2312" w:cs="仿宋_GB2312"/>
                <w:sz w:val="21"/>
                <w:szCs w:val="21"/>
                <w:lang w:eastAsia="zh-CN"/>
              </w:rPr>
              <w:t>，满分</w:t>
            </w: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分</w:t>
            </w:r>
            <w:r>
              <w:rPr>
                <w:rFonts w:hint="eastAsia" w:ascii="仿宋_GB2312" w:hAnsi="仿宋_GB2312" w:eastAsia="仿宋_GB2312" w:cs="仿宋_GB2312"/>
                <w:sz w:val="21"/>
                <w:szCs w:val="21"/>
                <w:lang w:val="en-US" w:eastAsia="zh-CN"/>
              </w:rPr>
              <w:t>。</w:t>
            </w:r>
          </w:p>
        </w:tc>
        <w:tc>
          <w:tcPr>
            <w:tcW w:w="660" w:type="dxa"/>
            <w:vAlign w:val="center"/>
          </w:tcPr>
          <w:p>
            <w:pPr>
              <w:spacing w:line="400" w:lineRule="exact"/>
              <w:jc w:val="center"/>
              <w:rPr>
                <w:rFonts w:hint="eastAsia" w:ascii="仿宋_GB2312" w:hAnsi="仿宋_GB2312" w:eastAsia="仿宋_GB2312" w:cs="仿宋_GB2312"/>
                <w:b/>
                <w:bCs/>
                <w:color w:val="000000"/>
                <w:kern w:val="2"/>
                <w:sz w:val="21"/>
                <w:szCs w:val="24"/>
                <w:lang w:val="en-US" w:eastAsia="zh-CN" w:bidi="ar-SA"/>
              </w:rPr>
            </w:pPr>
            <w:r>
              <w:rPr>
                <w:rFonts w:hint="eastAsia" w:ascii="仿宋_GB2312" w:hAnsi="仿宋_GB2312" w:eastAsia="仿宋_GB2312" w:cs="仿宋_GB2312"/>
                <w:b/>
                <w:bCs/>
                <w:sz w:val="21"/>
                <w:szCs w:val="21"/>
                <w:lang w:val="en-US" w:eastAsia="zh-CN"/>
              </w:rPr>
              <w:t>2</w:t>
            </w:r>
          </w:p>
        </w:tc>
        <w:tc>
          <w:tcPr>
            <w:tcW w:w="1211" w:type="dxa"/>
            <w:vAlign w:val="center"/>
          </w:tcPr>
          <w:p>
            <w:pPr>
              <w:spacing w:line="400" w:lineRule="exact"/>
              <w:jc w:val="center"/>
              <w:rPr>
                <w:rFonts w:hint="eastAsia" w:ascii="仿宋_GB2312" w:hAnsi="仿宋_GB2312" w:eastAsia="仿宋_GB2312" w:cs="仿宋_GB2312"/>
                <w:color w:val="000000"/>
                <w:kern w:val="2"/>
                <w:sz w:val="21"/>
                <w:szCs w:val="24"/>
                <w:lang w:val="en-US" w:eastAsia="zh-CN" w:bidi="ar-SA"/>
              </w:rPr>
            </w:pPr>
            <w:r>
              <w:rPr>
                <w:rFonts w:hint="eastAsia" w:ascii="仿宋_GB2312" w:hAnsi="仿宋_GB2312" w:eastAsia="仿宋_GB2312" w:cs="仿宋_GB2312"/>
                <w:sz w:val="21"/>
                <w:szCs w:val="21"/>
                <w:lang w:val="en-US" w:eastAsia="zh-CN"/>
              </w:rPr>
              <w:t>商务响应表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829" w:type="dxa"/>
            <w:gridSpan w:val="3"/>
            <w:vAlign w:val="center"/>
          </w:tcPr>
          <w:p>
            <w:pPr>
              <w:tabs>
                <w:tab w:val="left" w:pos="312"/>
              </w:tabs>
              <w:spacing w:line="400" w:lineRule="exact"/>
              <w:ind w:firstLine="422" w:firstLineChars="200"/>
              <w:jc w:val="center"/>
              <w:rPr>
                <w:rFonts w:ascii="仿宋_GB2312" w:hAnsi="仿宋_GB2312" w:eastAsia="仿宋_GB2312" w:cs="仿宋_GB2312"/>
                <w:color w:val="auto"/>
                <w:highlight w:val="none"/>
              </w:rPr>
            </w:pPr>
            <w:r>
              <w:rPr>
                <w:rFonts w:hint="eastAsia" w:ascii="仿宋_GB2312" w:hAnsi="宋体" w:eastAsia="仿宋_GB2312" w:cs="Courier New"/>
                <w:b/>
                <w:bCs/>
                <w:color w:val="auto"/>
                <w:szCs w:val="21"/>
                <w:highlight w:val="none"/>
              </w:rPr>
              <w:t>客观分总分</w:t>
            </w:r>
          </w:p>
        </w:tc>
        <w:tc>
          <w:tcPr>
            <w:tcW w:w="660" w:type="dxa"/>
            <w:vAlign w:val="center"/>
          </w:tcPr>
          <w:p>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51</w:t>
            </w:r>
          </w:p>
        </w:tc>
        <w:tc>
          <w:tcPr>
            <w:tcW w:w="1211" w:type="dxa"/>
            <w:vAlign w:val="center"/>
          </w:tcPr>
          <w:p>
            <w:pPr>
              <w:spacing w:line="360" w:lineRule="exact"/>
              <w:jc w:val="center"/>
              <w:rPr>
                <w:rFonts w:ascii="仿宋_GB2312" w:hAnsi="仿宋_GB2312" w:eastAsia="仿宋_GB2312" w:cs="仿宋_GB2312"/>
                <w:color w:val="auto"/>
                <w:highlight w:val="none"/>
              </w:rPr>
            </w:pPr>
          </w:p>
        </w:tc>
      </w:tr>
    </w:tbl>
    <w:p>
      <w:pPr>
        <w:pStyle w:val="339"/>
        <w:rPr>
          <w:rFonts w:ascii="仿宋_GB2312" w:eastAsia="仿宋_GB2312"/>
          <w:color w:val="auto"/>
          <w:sz w:val="24"/>
          <w:highlight w:val="none"/>
        </w:rPr>
      </w:pPr>
    </w:p>
    <w:tbl>
      <w:tblPr>
        <w:tblStyle w:val="338"/>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1274"/>
        <w:gridCol w:w="4987"/>
        <w:gridCol w:w="1283"/>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9609" w:type="dxa"/>
            <w:gridSpan w:val="5"/>
            <w:shd w:val="clear" w:color="auto" w:fill="D7D7D7"/>
            <w:vAlign w:val="center"/>
          </w:tcPr>
          <w:p>
            <w:pPr>
              <w:spacing w:line="360" w:lineRule="exact"/>
              <w:jc w:val="center"/>
              <w:rPr>
                <w:rFonts w:ascii="仿宋_GB2312" w:hAnsi="仿宋_GB2312" w:eastAsia="仿宋_GB2312" w:cs="仿宋_GB2312"/>
                <w:color w:val="auto"/>
                <w:highlight w:val="none"/>
              </w:rPr>
            </w:pPr>
            <w:r>
              <w:rPr>
                <w:rFonts w:hint="eastAsia" w:ascii="仿宋_GB2312" w:eastAsia="仿宋_GB2312"/>
                <w:b/>
                <w:color w:val="auto"/>
                <w:sz w:val="32"/>
                <w:highlight w:val="none"/>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24"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1274"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4987" w:type="dxa"/>
            <w:vAlign w:val="center"/>
          </w:tcPr>
          <w:p>
            <w:pPr>
              <w:spacing w:line="34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1283"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141"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dxa"/>
            <w:vMerge w:val="restart"/>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项目实施方案分</w:t>
            </w:r>
          </w:p>
        </w:tc>
        <w:tc>
          <w:tcPr>
            <w:tcW w:w="1274" w:type="dxa"/>
            <w:vAlign w:val="center"/>
          </w:tcPr>
          <w:p>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项目实施方案</w:t>
            </w:r>
          </w:p>
        </w:tc>
        <w:tc>
          <w:tcPr>
            <w:tcW w:w="4987" w:type="dxa"/>
            <w:vAlign w:val="center"/>
          </w:tcPr>
          <w:p>
            <w:pPr>
              <w:spacing w:before="25" w:after="25" w:line="380" w:lineRule="exact"/>
              <w:ind w:firstLine="422" w:firstLineChars="200"/>
              <w:jc w:val="left"/>
              <w:rPr>
                <w:rFonts w:ascii="仿宋_GB2312" w:hAnsi="仿宋_GB2312" w:eastAsia="仿宋_GB2312" w:cs="仿宋_GB2312"/>
                <w:color w:val="auto"/>
                <w:highlight w:val="none"/>
              </w:rPr>
            </w:pPr>
            <w:r>
              <w:rPr>
                <w:rFonts w:hint="eastAsia" w:ascii="仿宋_GB2312" w:hAnsi="仿宋_GB2312" w:eastAsia="仿宋_GB2312" w:cs="仿宋_GB2312"/>
                <w:b/>
                <w:bCs/>
                <w:color w:val="auto"/>
                <w:szCs w:val="21"/>
                <w:highlight w:val="none"/>
              </w:rPr>
              <w:t>一档</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1</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lang w:eastAsia="zh-CN"/>
              </w:rPr>
              <w:t>在满足</w:t>
            </w:r>
            <w:r>
              <w:rPr>
                <w:rFonts w:hint="eastAsia" w:ascii="仿宋_GB2312" w:hAnsi="仿宋_GB2312" w:eastAsia="仿宋_GB2312" w:cs="仿宋_GB2312"/>
                <w:color w:val="auto"/>
                <w:highlight w:val="none"/>
              </w:rPr>
              <w:t>二档</w:t>
            </w:r>
            <w:r>
              <w:rPr>
                <w:rFonts w:hint="eastAsia" w:ascii="仿宋_GB2312" w:hAnsi="仿宋_GB2312" w:eastAsia="仿宋_GB2312" w:cs="仿宋_GB2312"/>
                <w:color w:val="auto"/>
                <w:highlight w:val="none"/>
                <w:lang w:eastAsia="zh-CN"/>
              </w:rPr>
              <w:t>基础上</w:t>
            </w:r>
            <w:r>
              <w:rPr>
                <w:rFonts w:hint="eastAsia" w:ascii="仿宋_GB2312" w:hAnsi="仿宋_GB2312" w:eastAsia="仿宋_GB2312" w:cs="仿宋_GB2312"/>
                <w:color w:val="auto"/>
                <w:highlight w:val="none"/>
              </w:rPr>
              <w:t>，项目实施方案完整可行，配套有货物存放仓库、项目实施的技术力量和人力资源安排充足</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bCs/>
                <w:spacing w:val="10"/>
                <w:highlight w:val="none"/>
              </w:rPr>
              <w:t>有应急预案，可应对突发事件、安全生产等突发情况，承诺紧急服务时限</w:t>
            </w:r>
            <w:r>
              <w:rPr>
                <w:rFonts w:hint="eastAsia" w:ascii="仿宋_GB2312" w:hAnsi="仿宋_GB2312" w:eastAsia="仿宋_GB2312" w:cs="仿宋_GB2312"/>
                <w:bCs/>
                <w:spacing w:val="10"/>
                <w:highlight w:val="none"/>
                <w:lang w:eastAsia="zh-CN"/>
              </w:rPr>
              <w:t>；</w:t>
            </w:r>
            <w:r>
              <w:rPr>
                <w:rFonts w:hint="eastAsia" w:ascii="仿宋_GB2312" w:hAnsi="仿宋_GB2312" w:eastAsia="仿宋_GB2312" w:cs="仿宋_GB2312"/>
                <w:color w:val="auto"/>
                <w:highlight w:val="none"/>
              </w:rPr>
              <w:t>提供具体详细的进度计划实施方案，安装、调试、验收方法或方案切实可行且针对性强。</w:t>
            </w:r>
          </w:p>
          <w:p>
            <w:pPr>
              <w:widowControl/>
              <w:spacing w:line="380" w:lineRule="exact"/>
              <w:ind w:firstLine="422" w:firstLineChars="20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val="en-US" w:eastAsia="zh-CN"/>
              </w:rPr>
              <w:t>9</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lang w:eastAsia="zh-CN"/>
              </w:rPr>
              <w:t>在满足</w:t>
            </w:r>
            <w:r>
              <w:rPr>
                <w:rFonts w:hint="eastAsia" w:ascii="仿宋_GB2312" w:hAnsi="仿宋_GB2312" w:eastAsia="仿宋_GB2312" w:cs="仿宋_GB2312"/>
                <w:color w:val="auto"/>
                <w:highlight w:val="none"/>
              </w:rPr>
              <w:t>三档</w:t>
            </w:r>
            <w:r>
              <w:rPr>
                <w:rFonts w:hint="eastAsia" w:ascii="仿宋_GB2312" w:hAnsi="仿宋_GB2312" w:eastAsia="仿宋_GB2312" w:cs="仿宋_GB2312"/>
                <w:color w:val="auto"/>
                <w:highlight w:val="none"/>
                <w:lang w:eastAsia="zh-CN"/>
              </w:rPr>
              <w:t>基础上</w:t>
            </w:r>
            <w:r>
              <w:rPr>
                <w:rFonts w:hint="eastAsia" w:ascii="仿宋_GB2312" w:hAnsi="仿宋_GB2312" w:eastAsia="仿宋_GB2312" w:cs="仿宋_GB2312"/>
                <w:color w:val="auto"/>
                <w:highlight w:val="none"/>
              </w:rPr>
              <w:t>，</w:t>
            </w:r>
            <w:r>
              <w:rPr>
                <w:rFonts w:hint="eastAsia" w:ascii="仿宋_GB2312" w:hAnsi="仿宋_GB2312" w:eastAsia="仿宋_GB2312" w:cs="仿宋_GB2312"/>
                <w:kern w:val="0"/>
                <w:szCs w:val="21"/>
                <w:highlight w:val="none"/>
              </w:rPr>
              <w:t>项目实施方案和架构完整</w:t>
            </w:r>
            <w:r>
              <w:rPr>
                <w:rFonts w:hint="eastAsia" w:ascii="仿宋_GB2312" w:hAnsi="仿宋_GB2312" w:eastAsia="仿宋_GB2312" w:cs="仿宋_GB2312"/>
                <w:kern w:val="0"/>
                <w:szCs w:val="21"/>
                <w:highlight w:val="none"/>
                <w:lang w:val="en-US" w:eastAsia="zh-CN"/>
              </w:rPr>
              <w:t>，能详细</w:t>
            </w:r>
            <w:r>
              <w:rPr>
                <w:rFonts w:hint="eastAsia" w:ascii="仿宋_GB2312" w:hAnsi="仿宋_GB2312" w:eastAsia="仿宋_GB2312" w:cs="仿宋_GB2312"/>
                <w:color w:val="auto"/>
                <w:highlight w:val="none"/>
                <w:lang w:val="en-US" w:eastAsia="zh-CN"/>
              </w:rPr>
              <w:t>合理说明各个阶段工作安排和进度计划，</w:t>
            </w:r>
            <w:r>
              <w:rPr>
                <w:rFonts w:hint="eastAsia" w:ascii="仿宋_GB2312" w:hAnsi="仿宋_GB2312" w:eastAsia="仿宋_GB2312" w:cs="仿宋_GB2312"/>
                <w:kern w:val="0"/>
                <w:szCs w:val="21"/>
                <w:highlight w:val="none"/>
              </w:rPr>
              <w:t>有产品生产流程</w:t>
            </w:r>
            <w:r>
              <w:rPr>
                <w:rFonts w:hint="eastAsia" w:ascii="仿宋_GB2312" w:hAnsi="仿宋_GB2312" w:eastAsia="仿宋_GB2312" w:cs="仿宋_GB2312"/>
                <w:kern w:val="0"/>
                <w:szCs w:val="21"/>
                <w:highlight w:val="none"/>
                <w:lang w:eastAsia="zh-CN"/>
              </w:rPr>
              <w:t>、</w:t>
            </w:r>
            <w:r>
              <w:rPr>
                <w:rFonts w:hint="eastAsia" w:ascii="仿宋_GB2312" w:hAnsi="仿宋_GB2312" w:eastAsia="仿宋_GB2312" w:cs="仿宋_GB2312"/>
                <w:kern w:val="0"/>
                <w:szCs w:val="21"/>
                <w:highlight w:val="none"/>
              </w:rPr>
              <w:t>产品包装方案</w:t>
            </w:r>
            <w:r>
              <w:rPr>
                <w:rFonts w:hint="eastAsia" w:ascii="仿宋_GB2312" w:hAnsi="仿宋_GB2312" w:eastAsia="仿宋_GB2312" w:cs="仿宋_GB2312"/>
                <w:kern w:val="0"/>
                <w:szCs w:val="21"/>
                <w:highlight w:val="none"/>
                <w:lang w:eastAsia="zh-CN"/>
              </w:rPr>
              <w:t>、</w:t>
            </w:r>
            <w:r>
              <w:rPr>
                <w:rFonts w:hint="eastAsia" w:ascii="仿宋_GB2312" w:hAnsi="仿宋_GB2312" w:eastAsia="仿宋_GB2312" w:cs="仿宋_GB2312"/>
                <w:kern w:val="0"/>
                <w:szCs w:val="21"/>
                <w:highlight w:val="none"/>
              </w:rPr>
              <w:t>产品出厂标准</w:t>
            </w:r>
            <w:r>
              <w:rPr>
                <w:rFonts w:hint="eastAsia" w:ascii="仿宋_GB2312" w:hAnsi="仿宋_GB2312" w:eastAsia="仿宋_GB2312" w:cs="仿宋_GB2312"/>
                <w:kern w:val="0"/>
                <w:szCs w:val="21"/>
                <w:highlight w:val="none"/>
                <w:lang w:eastAsia="zh-CN"/>
              </w:rPr>
              <w:t>、</w:t>
            </w:r>
            <w:r>
              <w:rPr>
                <w:rFonts w:hint="eastAsia" w:ascii="仿宋_GB2312" w:hAnsi="仿宋_GB2312" w:eastAsia="仿宋_GB2312" w:cs="仿宋_GB2312"/>
                <w:color w:val="auto"/>
                <w:highlight w:val="none"/>
              </w:rPr>
              <w:t>项目实施过程中的风险应对措施，应急预案，项目实施人员安排合理，配送方案合理</w:t>
            </w:r>
            <w:r>
              <w:rPr>
                <w:rFonts w:hint="eastAsia" w:ascii="仿宋_GB2312" w:hAnsi="仿宋_GB2312" w:eastAsia="仿宋_GB2312" w:cs="仿宋_GB2312"/>
                <w:color w:val="auto"/>
                <w:highlight w:val="none"/>
                <w:lang w:eastAsia="zh-CN"/>
              </w:rPr>
              <w:t>；</w:t>
            </w:r>
          </w:p>
          <w:p>
            <w:pPr>
              <w:spacing w:line="380" w:lineRule="exact"/>
              <w:ind w:firstLine="422"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val="en-US" w:eastAsia="zh-CN"/>
              </w:rPr>
              <w:t>5分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项目实施进度安排合理，送货人员、运输工具、供货组织能力</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安装调试验收方案能满足本项目需求。</w:t>
            </w:r>
          </w:p>
          <w:p>
            <w:pPr>
              <w:widowControl/>
              <w:spacing w:line="380" w:lineRule="exact"/>
              <w:ind w:firstLine="422" w:firstLineChars="200"/>
              <w:rPr>
                <w:rFonts w:ascii="仿宋_GB2312" w:hAnsi="仿宋_GB2312" w:eastAsia="仿宋_GB2312" w:cs="仿宋_GB2312"/>
                <w:b/>
                <w:bCs/>
                <w:color w:val="auto"/>
                <w:highlight w:val="none"/>
              </w:rPr>
            </w:pPr>
            <w:r>
              <w:rPr>
                <w:rFonts w:ascii="仿宋_GB2312" w:hAnsi="仿宋_GB2312" w:eastAsia="仿宋_GB2312" w:cs="仿宋_GB2312"/>
                <w:b/>
                <w:bCs/>
                <w:color w:val="auto"/>
                <w:highlight w:val="none"/>
              </w:rPr>
              <w:t>注：1.该方案</w:t>
            </w:r>
            <w:r>
              <w:rPr>
                <w:rFonts w:hint="eastAsia" w:ascii="仿宋_GB2312" w:hAnsi="仿宋_GB2312" w:eastAsia="仿宋_GB2312" w:cs="仿宋_GB2312"/>
                <w:b/>
                <w:bCs/>
                <w:color w:val="auto"/>
                <w:highlight w:val="none"/>
              </w:rPr>
              <w:t>内容可以</w:t>
            </w:r>
            <w:r>
              <w:rPr>
                <w:rFonts w:ascii="仿宋_GB2312" w:hAnsi="仿宋_GB2312" w:eastAsia="仿宋_GB2312" w:cs="仿宋_GB2312"/>
                <w:b/>
                <w:bCs/>
                <w:color w:val="auto"/>
                <w:highlight w:val="none"/>
              </w:rPr>
              <w:t>包括：</w:t>
            </w:r>
            <w:r>
              <w:rPr>
                <w:rFonts w:hint="eastAsia" w:ascii="仿宋_GB2312" w:hAnsi="仿宋_GB2312" w:eastAsia="仿宋_GB2312" w:cs="仿宋_GB2312"/>
                <w:b/>
                <w:bCs/>
                <w:color w:val="auto"/>
                <w:highlight w:val="none"/>
              </w:rPr>
              <w:t>（1）进度保障；（2）</w:t>
            </w:r>
            <w:r>
              <w:rPr>
                <w:rFonts w:hint="eastAsia" w:ascii="仿宋_GB2312" w:hAnsi="仿宋_GB2312" w:eastAsia="仿宋_GB2312" w:cs="仿宋_GB2312"/>
                <w:b/>
                <w:bCs/>
                <w:color w:val="auto"/>
                <w:highlight w:val="none"/>
                <w:lang w:val="en-US" w:eastAsia="zh-CN"/>
              </w:rPr>
              <w:t>生产实施计划</w:t>
            </w:r>
            <w:r>
              <w:rPr>
                <w:rFonts w:hint="eastAsia" w:ascii="仿宋_GB2312" w:hAnsi="仿宋_GB2312" w:eastAsia="仿宋_GB2312" w:cs="仿宋_GB2312"/>
                <w:b/>
                <w:bCs/>
                <w:color w:val="auto"/>
                <w:highlight w:val="none"/>
              </w:rPr>
              <w:t>；（3）</w:t>
            </w:r>
            <w:r>
              <w:rPr>
                <w:rFonts w:hint="eastAsia" w:ascii="仿宋_GB2312" w:hAnsi="仿宋_GB2312" w:eastAsia="仿宋_GB2312" w:cs="仿宋_GB2312"/>
                <w:b/>
                <w:bCs/>
                <w:color w:val="auto"/>
                <w:highlight w:val="none"/>
                <w:lang w:val="en-US" w:eastAsia="zh-CN"/>
              </w:rPr>
              <w:t>项目实施方案</w:t>
            </w:r>
            <w:r>
              <w:rPr>
                <w:rFonts w:hint="eastAsia" w:ascii="仿宋_GB2312" w:hAnsi="仿宋_GB2312" w:eastAsia="仿宋_GB2312" w:cs="仿宋_GB2312"/>
                <w:b/>
                <w:bCs/>
                <w:color w:val="auto"/>
                <w:highlight w:val="none"/>
              </w:rPr>
              <w:t>；（4）</w:t>
            </w:r>
            <w:r>
              <w:rPr>
                <w:rFonts w:hint="eastAsia" w:ascii="仿宋_GB2312" w:hAnsi="仿宋_GB2312" w:eastAsia="仿宋_GB2312" w:cs="仿宋_GB2312"/>
                <w:b/>
                <w:bCs/>
                <w:color w:val="auto"/>
                <w:highlight w:val="none"/>
                <w:lang w:val="en-US" w:eastAsia="zh-CN"/>
              </w:rPr>
              <w:t>存储</w:t>
            </w:r>
            <w:r>
              <w:rPr>
                <w:rFonts w:hint="eastAsia" w:ascii="仿宋_GB2312" w:hAnsi="仿宋_GB2312" w:eastAsia="仿宋_GB2312" w:cs="仿宋_GB2312"/>
                <w:b/>
                <w:bCs/>
                <w:color w:val="auto"/>
                <w:highlight w:val="none"/>
              </w:rPr>
              <w:t>配送方案；(5)安装调试验收方案等内容。</w:t>
            </w:r>
          </w:p>
          <w:p>
            <w:pPr>
              <w:widowControl/>
              <w:spacing w:line="380" w:lineRule="exact"/>
              <w:ind w:firstLine="422" w:firstLineChars="200"/>
              <w:rPr>
                <w:rFonts w:ascii="仿宋_GB2312" w:hAnsi="仿宋_GB2312" w:eastAsia="仿宋_GB2312" w:cs="仿宋_GB2312"/>
                <w:color w:val="auto"/>
                <w:highlight w:val="none"/>
              </w:rPr>
            </w:pPr>
            <w:r>
              <w:rPr>
                <w:rFonts w:ascii="仿宋_GB2312" w:hAnsi="仿宋_GB2312" w:eastAsia="仿宋_GB2312" w:cs="仿宋_GB2312"/>
                <w:b/>
                <w:color w:val="auto"/>
                <w:highlight w:val="none"/>
              </w:rPr>
              <w:t>2.未提供</w:t>
            </w:r>
            <w:r>
              <w:rPr>
                <w:rFonts w:hint="eastAsia" w:ascii="仿宋_GB2312" w:hAnsi="仿宋_GB2312" w:eastAsia="仿宋_GB2312" w:cs="仿宋_GB2312"/>
                <w:b/>
                <w:color w:val="auto"/>
                <w:highlight w:val="none"/>
              </w:rPr>
              <w:t>以上</w:t>
            </w:r>
            <w:r>
              <w:rPr>
                <w:rFonts w:ascii="仿宋_GB2312" w:hAnsi="仿宋_GB2312" w:eastAsia="仿宋_GB2312" w:cs="仿宋_GB2312"/>
                <w:b/>
                <w:color w:val="auto"/>
                <w:highlight w:val="none"/>
              </w:rPr>
              <w:t>方案或提供的内容与本项目无关的得0分。</w:t>
            </w:r>
          </w:p>
        </w:tc>
        <w:tc>
          <w:tcPr>
            <w:tcW w:w="1283" w:type="dxa"/>
            <w:vAlign w:val="center"/>
          </w:tcPr>
          <w:p>
            <w:pPr>
              <w:spacing w:line="360" w:lineRule="exact"/>
              <w:jc w:val="center"/>
              <w:rPr>
                <w:rFonts w:hint="default" w:ascii="仿宋_GB2312" w:hAnsi="仿宋_GB2312" w:eastAsia="仿宋_GB2312" w:cs="仿宋_GB2312"/>
                <w:b/>
                <w:bCs/>
                <w:color w:val="auto"/>
                <w:highlight w:val="none"/>
                <w:lang w:val="en-US"/>
              </w:rPr>
            </w:pPr>
            <w:r>
              <w:rPr>
                <w:rFonts w:hint="eastAsia" w:ascii="仿宋_GB2312" w:hAnsi="仿宋_GB2312" w:eastAsia="仿宋_GB2312" w:cs="仿宋_GB2312"/>
                <w:b/>
                <w:bCs/>
                <w:color w:val="auto"/>
                <w:highlight w:val="none"/>
                <w:lang w:val="en-US" w:eastAsia="zh-CN"/>
              </w:rPr>
              <w:t>1</w:t>
            </w:r>
            <w:r>
              <w:rPr>
                <w:rFonts w:hint="eastAsia" w:ascii="仿宋_GB2312" w:hAnsi="仿宋_GB2312" w:eastAsia="仿宋_GB2312" w:cs="仿宋_GB2312"/>
                <w:b/>
                <w:bCs/>
                <w:color w:val="auto"/>
                <w:highlight w:val="none"/>
                <w:lang w:val="en-US" w:eastAsia="zh-CN"/>
              </w:rPr>
              <w:t>3</w:t>
            </w:r>
          </w:p>
        </w:tc>
        <w:tc>
          <w:tcPr>
            <w:tcW w:w="1141" w:type="dxa"/>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dxa"/>
            <w:vMerge w:val="continue"/>
            <w:vAlign w:val="center"/>
          </w:tcPr>
          <w:p>
            <w:pPr>
              <w:spacing w:line="360" w:lineRule="exact"/>
              <w:jc w:val="center"/>
              <w:rPr>
                <w:rFonts w:ascii="仿宋_GB2312" w:hAnsi="仿宋_GB2312" w:eastAsia="仿宋_GB2312" w:cs="仿宋_GB2312"/>
                <w:color w:val="auto"/>
                <w:highlight w:val="none"/>
              </w:rPr>
            </w:pPr>
          </w:p>
        </w:tc>
        <w:tc>
          <w:tcPr>
            <w:tcW w:w="1274" w:type="dxa"/>
            <w:vAlign w:val="center"/>
          </w:tcPr>
          <w:p>
            <w:pPr>
              <w:widowControl/>
              <w:spacing w:line="360" w:lineRule="exact"/>
              <w:jc w:val="center"/>
              <w:rPr>
                <w:rFonts w:eastAsia="仿宋_GB2312"/>
                <w:color w:val="auto"/>
                <w:highlight w:val="none"/>
              </w:rPr>
            </w:pPr>
            <w:r>
              <w:rPr>
                <w:rFonts w:hint="eastAsia" w:ascii="仿宋_GB2312" w:hAnsi="仿宋_GB2312" w:eastAsia="仿宋_GB2312" w:cs="仿宋_GB2312"/>
                <w:b/>
                <w:bCs/>
                <w:color w:val="auto"/>
                <w:highlight w:val="none"/>
              </w:rPr>
              <w:t>生产能力和质量保障能力方案</w:t>
            </w:r>
          </w:p>
        </w:tc>
        <w:tc>
          <w:tcPr>
            <w:tcW w:w="4987" w:type="dxa"/>
            <w:vAlign w:val="center"/>
          </w:tcPr>
          <w:p>
            <w:pPr>
              <w:widowControl/>
              <w:tabs>
                <w:tab w:val="left" w:pos="312"/>
              </w:tabs>
              <w:spacing w:line="38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kern w:val="0"/>
                <w:szCs w:val="21"/>
                <w:highlight w:val="none"/>
              </w:rPr>
              <w:t>（</w:t>
            </w:r>
            <w:r>
              <w:rPr>
                <w:rFonts w:hint="eastAsia" w:ascii="仿宋_GB2312" w:hAnsi="仿宋_GB2312" w:eastAsia="仿宋_GB2312" w:cs="仿宋_GB2312"/>
                <w:b/>
                <w:bCs/>
                <w:color w:val="auto"/>
                <w:kern w:val="0"/>
                <w:szCs w:val="21"/>
                <w:highlight w:val="none"/>
                <w:lang w:val="en-US" w:eastAsia="zh-CN"/>
              </w:rPr>
              <w:t>6</w:t>
            </w:r>
            <w:r>
              <w:rPr>
                <w:rFonts w:hint="eastAsia" w:ascii="仿宋_GB2312" w:hAnsi="仿宋_GB2312" w:eastAsia="仿宋_GB2312" w:cs="仿宋_GB2312"/>
                <w:b/>
                <w:bCs/>
                <w:color w:val="auto"/>
                <w:kern w:val="0"/>
                <w:szCs w:val="21"/>
                <w:highlight w:val="none"/>
              </w:rPr>
              <w:t>分）：</w:t>
            </w:r>
            <w:r>
              <w:rPr>
                <w:rFonts w:hint="eastAsia" w:ascii="仿宋_GB2312" w:hAnsi="仿宋_GB2312" w:eastAsia="仿宋_GB2312" w:cs="仿宋_GB2312"/>
                <w:b w:val="0"/>
                <w:bCs w:val="0"/>
                <w:color w:val="auto"/>
                <w:highlight w:val="none"/>
                <w:lang w:eastAsia="zh-CN"/>
              </w:rPr>
              <w:t>在满足</w:t>
            </w:r>
            <w:r>
              <w:rPr>
                <w:rFonts w:hint="eastAsia" w:ascii="仿宋_GB2312" w:hAnsi="仿宋_GB2312" w:eastAsia="仿宋_GB2312" w:cs="仿宋_GB2312"/>
                <w:color w:val="auto"/>
                <w:kern w:val="0"/>
                <w:szCs w:val="21"/>
                <w:highlight w:val="none"/>
              </w:rPr>
              <w:t>二档</w:t>
            </w:r>
            <w:r>
              <w:rPr>
                <w:rFonts w:hint="eastAsia" w:ascii="仿宋_GB2312" w:hAnsi="仿宋_GB2312" w:eastAsia="仿宋_GB2312" w:cs="仿宋_GB2312"/>
                <w:color w:val="auto"/>
                <w:highlight w:val="none"/>
                <w:lang w:eastAsia="zh-CN"/>
              </w:rPr>
              <w:t>基础上</w:t>
            </w:r>
            <w:r>
              <w:rPr>
                <w:rFonts w:hint="eastAsia" w:ascii="仿宋_GB2312" w:hAnsi="仿宋_GB2312" w:eastAsia="仿宋_GB2312" w:cs="仿宋_GB2312"/>
                <w:color w:val="auto"/>
                <w:kern w:val="0"/>
                <w:szCs w:val="21"/>
                <w:highlight w:val="none"/>
              </w:rPr>
              <w:t>，投标人或投标产品生产厂家产品生产保障措施详细可行，有</w:t>
            </w:r>
            <w:r>
              <w:rPr>
                <w:rFonts w:hint="eastAsia" w:ascii="仿宋_GB2312" w:hAnsi="仿宋_GB2312" w:eastAsia="仿宋_GB2312" w:cs="仿宋_GB2312"/>
                <w:color w:val="auto"/>
                <w:highlight w:val="none"/>
              </w:rPr>
              <w:t>生产过程对环境保护措施、生产设备性能及功能描述、</w:t>
            </w:r>
            <w:r>
              <w:rPr>
                <w:rFonts w:hint="eastAsia" w:ascii="仿宋_GB2312" w:hAnsi="仿宋_GB2312" w:eastAsia="仿宋_GB2312" w:cs="仿宋_GB2312"/>
                <w:color w:val="auto"/>
                <w:kern w:val="0"/>
                <w:szCs w:val="21"/>
                <w:highlight w:val="none"/>
              </w:rPr>
              <w:t>产品生产工艺流程、</w:t>
            </w:r>
            <w:r>
              <w:rPr>
                <w:rFonts w:hint="eastAsia" w:ascii="仿宋_GB2312" w:hAnsi="仿宋_GB2312" w:eastAsia="仿宋_GB2312" w:cs="仿宋_GB2312"/>
                <w:color w:val="auto"/>
                <w:kern w:val="0"/>
                <w:szCs w:val="21"/>
                <w:highlight w:val="none"/>
                <w:lang w:val="en-US" w:eastAsia="zh-CN"/>
              </w:rPr>
              <w:t>生产管理及标准化措施规范详细可行、</w:t>
            </w:r>
            <w:r>
              <w:rPr>
                <w:rFonts w:hint="eastAsia" w:ascii="仿宋_GB2312" w:hAnsi="仿宋_GB2312" w:eastAsia="仿宋_GB2312" w:cs="仿宋_GB2312"/>
                <w:color w:val="auto"/>
                <w:kern w:val="0"/>
                <w:szCs w:val="21"/>
                <w:highlight w:val="none"/>
              </w:rPr>
              <w:t>原材料质量保障措施、质量管理体系完善健全等</w:t>
            </w:r>
            <w:r>
              <w:rPr>
                <w:rFonts w:hint="eastAsia" w:ascii="仿宋_GB2312" w:hAnsi="仿宋_GB2312" w:eastAsia="仿宋_GB2312" w:cs="仿宋_GB2312"/>
                <w:color w:val="auto"/>
                <w:kern w:val="0"/>
                <w:szCs w:val="21"/>
                <w:highlight w:val="none"/>
                <w:lang w:val="en-US" w:eastAsia="zh-CN"/>
              </w:rPr>
              <w:t>完整且详细可行</w:t>
            </w:r>
            <w:r>
              <w:rPr>
                <w:rFonts w:hint="eastAsia" w:ascii="仿宋_GB2312" w:hAnsi="仿宋_GB2312" w:eastAsia="仿宋_GB2312" w:cs="仿宋_GB2312"/>
                <w:color w:val="auto"/>
                <w:highlight w:val="none"/>
              </w:rPr>
              <w:t xml:space="preserve">。  </w:t>
            </w:r>
          </w:p>
          <w:p>
            <w:pPr>
              <w:widowControl/>
              <w:tabs>
                <w:tab w:val="left" w:pos="312"/>
              </w:tabs>
              <w:spacing w:line="38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 w:val="0"/>
                <w:bCs w:val="0"/>
                <w:color w:val="auto"/>
                <w:highlight w:val="none"/>
                <w:lang w:eastAsia="zh-CN"/>
              </w:rPr>
              <w:t>在满足</w:t>
            </w:r>
            <w:r>
              <w:rPr>
                <w:rFonts w:hint="eastAsia" w:ascii="仿宋_GB2312" w:hAnsi="仿宋_GB2312" w:eastAsia="仿宋_GB2312" w:cs="仿宋_GB2312"/>
                <w:color w:val="auto"/>
                <w:highlight w:val="none"/>
              </w:rPr>
              <w:t>三档</w:t>
            </w:r>
            <w:r>
              <w:rPr>
                <w:rFonts w:hint="eastAsia" w:ascii="仿宋_GB2312" w:hAnsi="仿宋_GB2312" w:eastAsia="仿宋_GB2312" w:cs="仿宋_GB2312"/>
                <w:color w:val="auto"/>
                <w:highlight w:val="none"/>
                <w:lang w:eastAsia="zh-CN"/>
              </w:rPr>
              <w:t>基础上</w:t>
            </w:r>
            <w:r>
              <w:rPr>
                <w:rFonts w:hint="eastAsia" w:ascii="仿宋_GB2312" w:hAnsi="仿宋_GB2312" w:eastAsia="仿宋_GB2312" w:cs="仿宋_GB2312"/>
                <w:color w:val="auto"/>
                <w:highlight w:val="none"/>
              </w:rPr>
              <w:t>，投标人或投标产品生产厂家产品生产保障措施较完整，有生产过程对环境保护措施、生产设备性能及功能描述、产品生产工艺流程等</w:t>
            </w:r>
            <w:r>
              <w:rPr>
                <w:rFonts w:hint="eastAsia" w:ascii="仿宋_GB2312" w:hAnsi="仿宋_GB2312" w:eastAsia="仿宋_GB2312" w:cs="仿宋_GB2312"/>
                <w:color w:val="auto"/>
                <w:highlight w:val="none"/>
                <w:lang w:eastAsia="zh-CN"/>
              </w:rPr>
              <w:t>方案</w:t>
            </w:r>
            <w:r>
              <w:rPr>
                <w:rFonts w:hint="eastAsia" w:ascii="仿宋_GB2312" w:hAnsi="仿宋_GB2312" w:eastAsia="仿宋_GB2312" w:cs="仿宋_GB2312"/>
                <w:color w:val="auto"/>
                <w:highlight w:val="none"/>
              </w:rPr>
              <w:t xml:space="preserve">。 </w:t>
            </w:r>
          </w:p>
          <w:p>
            <w:pPr>
              <w:widowControl/>
              <w:tabs>
                <w:tab w:val="left" w:pos="312"/>
              </w:tabs>
              <w:spacing w:line="380" w:lineRule="exact"/>
              <w:ind w:firstLine="422" w:firstLineChars="200"/>
              <w:rPr>
                <w:rFonts w:ascii="仿宋_GB2312" w:hAnsi="仿宋_GB2312" w:eastAsia="仿宋_GB2312" w:cs="仿宋_GB2312"/>
                <w:color w:val="auto"/>
                <w:kern w:val="0"/>
                <w:szCs w:val="21"/>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kern w:val="0"/>
                <w:szCs w:val="21"/>
                <w:highlight w:val="none"/>
              </w:rPr>
              <w:t>（</w:t>
            </w:r>
            <w:r>
              <w:rPr>
                <w:rFonts w:hint="eastAsia" w:ascii="仿宋_GB2312" w:hAnsi="仿宋_GB2312" w:eastAsia="仿宋_GB2312" w:cs="仿宋_GB2312"/>
                <w:b/>
                <w:bCs/>
                <w:color w:val="auto"/>
                <w:kern w:val="0"/>
                <w:szCs w:val="21"/>
                <w:highlight w:val="none"/>
                <w:lang w:val="en-US" w:eastAsia="zh-CN"/>
              </w:rPr>
              <w:t>2</w:t>
            </w:r>
            <w:r>
              <w:rPr>
                <w:rFonts w:hint="eastAsia" w:ascii="仿宋_GB2312" w:hAnsi="仿宋_GB2312" w:eastAsia="仿宋_GB2312" w:cs="仿宋_GB2312"/>
                <w:b/>
                <w:bCs/>
                <w:color w:val="auto"/>
                <w:kern w:val="0"/>
                <w:szCs w:val="21"/>
                <w:highlight w:val="none"/>
              </w:rPr>
              <w:t>分）：</w:t>
            </w:r>
            <w:r>
              <w:rPr>
                <w:rFonts w:hint="eastAsia" w:ascii="仿宋_GB2312" w:hAnsi="仿宋_GB2312" w:eastAsia="仿宋_GB2312" w:cs="仿宋_GB2312"/>
                <w:color w:val="auto"/>
                <w:kern w:val="0"/>
                <w:szCs w:val="21"/>
                <w:highlight w:val="none"/>
              </w:rPr>
              <w:t>投标人或投标产品生产厂家产品生产保障措施简单，有简单的质量管控措施，工厂生产设备能满足本项目产品的生产要求。</w:t>
            </w:r>
          </w:p>
          <w:p>
            <w:pPr>
              <w:widowControl/>
              <w:tabs>
                <w:tab w:val="left" w:pos="312"/>
              </w:tabs>
              <w:spacing w:line="380" w:lineRule="exact"/>
              <w:ind w:firstLine="422" w:firstLineChars="200"/>
              <w:rPr>
                <w:rFonts w:ascii="仿宋_GB2312" w:eastAsia="仿宋_GB2312"/>
                <w:b/>
                <w:bCs/>
                <w:color w:val="auto"/>
                <w:highlight w:val="none"/>
              </w:rPr>
            </w:pPr>
            <w:r>
              <w:rPr>
                <w:rFonts w:hint="eastAsia" w:ascii="仿宋_GB2312" w:eastAsia="仿宋_GB2312"/>
                <w:b/>
                <w:bCs/>
                <w:color w:val="auto"/>
                <w:highlight w:val="none"/>
              </w:rPr>
              <w:t>注：1</w:t>
            </w:r>
            <w:r>
              <w:rPr>
                <w:rFonts w:ascii="仿宋_GB2312" w:eastAsia="仿宋_GB2312"/>
                <w:b/>
                <w:bCs/>
                <w:color w:val="auto"/>
                <w:highlight w:val="none"/>
              </w:rPr>
              <w:t>.</w:t>
            </w:r>
            <w:r>
              <w:rPr>
                <w:rFonts w:hint="eastAsia" w:ascii="仿宋_GB2312" w:eastAsia="仿宋_GB2312"/>
                <w:b/>
                <w:bCs/>
                <w:color w:val="auto"/>
                <w:highlight w:val="none"/>
              </w:rPr>
              <w:t>该方案内容可包括：（1）投标人或生产厂家生产场地情况；（2）主要</w:t>
            </w:r>
            <w:r>
              <w:rPr>
                <w:rFonts w:hint="eastAsia" w:ascii="仿宋_GB2312" w:eastAsia="仿宋_GB2312"/>
                <w:b/>
                <w:bCs/>
                <w:color w:val="auto"/>
                <w:highlight w:val="none"/>
                <w:lang w:val="en-US" w:eastAsia="zh-CN"/>
              </w:rPr>
              <w:t>设施和</w:t>
            </w:r>
            <w:r>
              <w:rPr>
                <w:rFonts w:hint="eastAsia" w:ascii="仿宋_GB2312" w:eastAsia="仿宋_GB2312"/>
                <w:b/>
                <w:bCs/>
                <w:color w:val="auto"/>
                <w:highlight w:val="none"/>
              </w:rPr>
              <w:t>设备；（3）生产管理；（4）质量管理体系等内容。</w:t>
            </w:r>
          </w:p>
          <w:p>
            <w:pPr>
              <w:widowControl/>
              <w:tabs>
                <w:tab w:val="left" w:pos="312"/>
              </w:tabs>
              <w:spacing w:line="380" w:lineRule="exact"/>
              <w:ind w:firstLine="422" w:firstLineChars="200"/>
              <w:rPr>
                <w:rFonts w:ascii="仿宋_GB2312" w:hAnsi="仿宋_GB2312" w:eastAsia="仿宋_GB2312" w:cs="仿宋_GB2312"/>
                <w:color w:val="auto"/>
                <w:highlight w:val="none"/>
              </w:rPr>
            </w:pPr>
            <w:r>
              <w:rPr>
                <w:rFonts w:hint="eastAsia" w:ascii="仿宋_GB2312" w:eastAsia="仿宋_GB2312"/>
                <w:b/>
                <w:bCs/>
                <w:color w:val="auto"/>
                <w:highlight w:val="none"/>
              </w:rPr>
              <w:t>2.</w:t>
            </w:r>
            <w:r>
              <w:rPr>
                <w:rFonts w:ascii="仿宋_GB2312" w:hAnsi="仿宋_GB2312" w:eastAsia="仿宋_GB2312" w:cs="仿宋_GB2312"/>
                <w:b/>
                <w:bCs/>
                <w:color w:val="auto"/>
                <w:highlight w:val="none"/>
              </w:rPr>
              <w:t>未提供</w:t>
            </w:r>
            <w:r>
              <w:rPr>
                <w:rFonts w:hint="eastAsia" w:ascii="仿宋_GB2312" w:hAnsi="仿宋_GB2312" w:eastAsia="仿宋_GB2312" w:cs="仿宋_GB2312"/>
                <w:b/>
                <w:bCs/>
                <w:color w:val="auto"/>
                <w:highlight w:val="none"/>
              </w:rPr>
              <w:t>以上</w:t>
            </w:r>
            <w:r>
              <w:rPr>
                <w:rFonts w:ascii="仿宋_GB2312" w:hAnsi="仿宋_GB2312" w:eastAsia="仿宋_GB2312" w:cs="仿宋_GB2312"/>
                <w:b/>
                <w:bCs/>
                <w:color w:val="auto"/>
                <w:highlight w:val="none"/>
              </w:rPr>
              <w:t>方案或提供的内容与本项目无关的得0分。</w:t>
            </w:r>
          </w:p>
        </w:tc>
        <w:tc>
          <w:tcPr>
            <w:tcW w:w="1283" w:type="dxa"/>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lang w:val="en-US" w:eastAsia="zh-CN"/>
              </w:rPr>
              <w:t>6</w:t>
            </w:r>
          </w:p>
        </w:tc>
        <w:tc>
          <w:tcPr>
            <w:tcW w:w="1141" w:type="dxa"/>
            <w:vAlign w:val="center"/>
          </w:tcPr>
          <w:p>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生产能力和质量保障能力方案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0" w:hRule="atLeast"/>
          <w:jc w:val="center"/>
        </w:trPr>
        <w:tc>
          <w:tcPr>
            <w:tcW w:w="924" w:type="dxa"/>
            <w:vAlign w:val="center"/>
          </w:tcPr>
          <w:p>
            <w:pPr>
              <w:spacing w:line="360" w:lineRule="exact"/>
              <w:jc w:val="center"/>
              <w:rPr>
                <w:rFonts w:ascii="仿宋_GB2312" w:hAnsi="仿宋_GB2312" w:eastAsia="仿宋_GB2312" w:cs="仿宋_GB2312"/>
                <w:color w:val="auto"/>
                <w:highlight w:val="none"/>
              </w:rPr>
            </w:pPr>
            <w:r>
              <w:rPr>
                <w:rFonts w:hint="eastAsia" w:ascii="仿宋_GB2312" w:eastAsia="仿宋_GB2312"/>
                <w:b/>
                <w:bCs/>
                <w:color w:val="auto"/>
                <w:highlight w:val="none"/>
              </w:rPr>
              <w:t>设计方案分</w:t>
            </w:r>
          </w:p>
        </w:tc>
        <w:tc>
          <w:tcPr>
            <w:tcW w:w="1274" w:type="dxa"/>
            <w:vAlign w:val="center"/>
          </w:tcPr>
          <w:p>
            <w:pPr>
              <w:widowControl/>
              <w:spacing w:line="360" w:lineRule="auto"/>
              <w:jc w:val="center"/>
              <w:rPr>
                <w:rFonts w:ascii="仿宋_GB2312" w:hAnsi="仿宋_GB2312" w:eastAsia="仿宋_GB2312" w:cs="仿宋_GB2312"/>
                <w:color w:val="auto"/>
                <w:highlight w:val="none"/>
              </w:rPr>
            </w:pPr>
            <w:r>
              <w:rPr>
                <w:rFonts w:hint="eastAsia" w:ascii="仿宋_GB2312" w:hAnsi="仿宋_GB2312" w:eastAsia="仿宋_GB2312" w:cs="仿宋_GB2312"/>
                <w:b/>
                <w:color w:val="auto"/>
                <w:szCs w:val="21"/>
                <w:highlight w:val="none"/>
              </w:rPr>
              <w:t>产品设计方案</w:t>
            </w:r>
          </w:p>
        </w:tc>
        <w:tc>
          <w:tcPr>
            <w:tcW w:w="4987" w:type="dxa"/>
            <w:vAlign w:val="center"/>
          </w:tcPr>
          <w:p>
            <w:pPr>
              <w:pStyle w:val="341"/>
              <w:adjustRightInd w:val="0"/>
              <w:snapToGrid w:val="0"/>
              <w:spacing w:line="360" w:lineRule="auto"/>
              <w:ind w:firstLine="588" w:firstLineChars="279"/>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rPr>
              <w:t>一档(15分)：</w:t>
            </w:r>
            <w:r>
              <w:rPr>
                <w:rFonts w:hint="eastAsia" w:ascii="仿宋_GB2312" w:hAnsi="仿宋_GB2312" w:eastAsia="仿宋_GB2312" w:cs="仿宋_GB2312"/>
                <w:color w:val="auto"/>
                <w:highlight w:val="none"/>
              </w:rPr>
              <w:t>在满足二档前提下，提供设计方案详细、具体、可实行性高，</w:t>
            </w:r>
            <w:r>
              <w:rPr>
                <w:rFonts w:hint="eastAsia" w:ascii="仿宋_GB2312" w:hAnsi="仿宋_GB2312" w:eastAsia="仿宋_GB2312" w:cs="仿宋_GB2312"/>
                <w:szCs w:val="21"/>
              </w:rPr>
              <w:t>产品设计结构图、产品效果图、产品主要零部件图片提供完整</w:t>
            </w:r>
            <w:r>
              <w:rPr>
                <w:rFonts w:hint="eastAsia" w:ascii="仿宋_GB2312" w:hAnsi="仿宋_GB2312" w:eastAsia="仿宋_GB2312" w:cs="仿宋_GB2312"/>
                <w:lang w:val="en-US" w:eastAsia="zh-CN"/>
              </w:rPr>
              <w:t>详细</w:t>
            </w:r>
            <w:r>
              <w:rPr>
                <w:rFonts w:hint="eastAsia" w:ascii="仿宋_GB2312" w:hAnsi="仿宋_GB2312" w:eastAsia="仿宋_GB2312" w:cs="仿宋_GB2312"/>
                <w:szCs w:val="21"/>
              </w:rPr>
              <w:t>，规格尺寸等细节清晰明确，产品使用功能描述、产品结构符合使用方实际要求，产品设计规范合理、安全实用，具有创新性，产品符合人类工效学</w:t>
            </w:r>
            <w:r>
              <w:rPr>
                <w:rFonts w:hint="eastAsia" w:ascii="仿宋_GB2312" w:hAnsi="仿宋_GB2312" w:eastAsia="仿宋_GB2312" w:cs="仿宋_GB2312"/>
                <w:szCs w:val="21"/>
                <w:lang w:eastAsia="zh-CN"/>
              </w:rPr>
              <w:t>，</w:t>
            </w:r>
            <w:r>
              <w:rPr>
                <w:rFonts w:hint="eastAsia" w:ascii="仿宋_GB2312" w:hAnsi="仿宋_GB2312" w:eastAsia="仿宋_GB2312" w:cs="仿宋_GB2312"/>
                <w:color w:val="auto"/>
                <w:highlight w:val="none"/>
              </w:rPr>
              <w:t>颜色搭配科学美观、有两项以上设计理念</w:t>
            </w:r>
            <w:r>
              <w:rPr>
                <w:rFonts w:hint="eastAsia" w:ascii="仿宋_GB2312" w:hAnsi="仿宋_GB2312" w:eastAsia="仿宋_GB2312" w:cs="仿宋_GB2312"/>
                <w:color w:val="auto"/>
                <w:highlight w:val="none"/>
                <w:lang w:eastAsia="zh-CN"/>
              </w:rPr>
              <w:t>。</w:t>
            </w:r>
          </w:p>
          <w:p>
            <w:pPr>
              <w:pStyle w:val="341"/>
              <w:adjustRightInd w:val="0"/>
              <w:snapToGrid w:val="0"/>
              <w:spacing w:line="360" w:lineRule="auto"/>
              <w:ind w:firstLine="588" w:firstLineChars="279"/>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二档(12分)：</w:t>
            </w:r>
            <w:r>
              <w:rPr>
                <w:rFonts w:hint="eastAsia" w:ascii="仿宋_GB2312" w:hAnsi="仿宋_GB2312" w:eastAsia="仿宋_GB2312" w:cs="仿宋_GB2312"/>
                <w:color w:val="auto"/>
                <w:highlight w:val="none"/>
              </w:rPr>
              <w:t xml:space="preserve">在满足三档前提下，提供设计方案规范合理性，产品设计的各个方面无缺陷(外观设计、款式结构等)、牢固可靠。  </w:t>
            </w:r>
          </w:p>
          <w:p>
            <w:pPr>
              <w:pStyle w:val="341"/>
              <w:adjustRightInd w:val="0"/>
              <w:snapToGrid w:val="0"/>
              <w:spacing w:line="360" w:lineRule="auto"/>
              <w:ind w:firstLine="588" w:firstLineChars="279"/>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三档(9分)：</w:t>
            </w:r>
            <w:r>
              <w:rPr>
                <w:rFonts w:hint="eastAsia" w:ascii="仿宋_GB2312" w:hAnsi="仿宋_GB2312" w:eastAsia="仿宋_GB2312" w:cs="仿宋_GB2312"/>
                <w:color w:val="auto"/>
                <w:highlight w:val="none"/>
              </w:rPr>
              <w:t>在满足四档前提下，提供产品结构</w:t>
            </w:r>
            <w:r>
              <w:rPr>
                <w:rFonts w:hint="eastAsia" w:ascii="仿宋_GB2312" w:hAnsi="仿宋_GB2312" w:eastAsia="仿宋_GB2312" w:cs="仿宋_GB2312"/>
                <w:color w:val="auto"/>
                <w:highlight w:val="none"/>
                <w:lang w:val="en-US" w:eastAsia="zh-CN"/>
              </w:rPr>
              <w:t>设计</w:t>
            </w:r>
            <w:r>
              <w:rPr>
                <w:rFonts w:hint="eastAsia" w:ascii="仿宋_GB2312" w:hAnsi="仿宋_GB2312" w:eastAsia="仿宋_GB2312" w:cs="仿宋_GB2312"/>
                <w:color w:val="auto"/>
                <w:highlight w:val="none"/>
              </w:rPr>
              <w:t>图、零部件效果图、整体摆放布局效果图，设计图纸、方案符合要求。</w:t>
            </w:r>
          </w:p>
          <w:p>
            <w:pPr>
              <w:pStyle w:val="341"/>
              <w:adjustRightInd w:val="0"/>
              <w:snapToGrid w:val="0"/>
              <w:spacing w:line="360" w:lineRule="auto"/>
              <w:ind w:firstLine="588" w:firstLineChars="279"/>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四档(6分)：</w:t>
            </w:r>
            <w:r>
              <w:rPr>
                <w:rFonts w:hint="eastAsia" w:ascii="仿宋_GB2312" w:hAnsi="仿宋_GB2312" w:eastAsia="仿宋_GB2312" w:cs="仿宋_GB2312"/>
                <w:color w:val="auto"/>
                <w:highlight w:val="none"/>
              </w:rPr>
              <w:t>在满足五档前提下，提供产品外观设计图、摆放设计图、零部件设计图、设备安装分解图，设计图纸、方案符合要求。</w:t>
            </w:r>
          </w:p>
          <w:p>
            <w:pPr>
              <w:pStyle w:val="341"/>
              <w:adjustRightInd w:val="0"/>
              <w:snapToGrid w:val="0"/>
              <w:spacing w:line="360" w:lineRule="auto"/>
              <w:ind w:firstLine="588" w:firstLineChars="279"/>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五档(3分)：</w:t>
            </w:r>
            <w:r>
              <w:rPr>
                <w:rFonts w:hint="eastAsia" w:ascii="仿宋_GB2312" w:hAnsi="仿宋_GB2312" w:eastAsia="仿宋_GB2312" w:cs="仿宋_GB2312"/>
                <w:color w:val="auto"/>
                <w:highlight w:val="none"/>
              </w:rPr>
              <w:t>提供产品设计用材、产品工件明细表（列明“自制件”、“外协件”、“外购件”）、五金配件表、产品使用功能描述等</w:t>
            </w:r>
            <w:r>
              <w:rPr>
                <w:rFonts w:hint="eastAsia" w:ascii="仿宋_GB2312" w:hAnsi="仿宋_GB2312" w:eastAsia="仿宋_GB2312" w:cs="仿宋_GB2312"/>
                <w:color w:val="auto"/>
                <w:highlight w:val="none"/>
                <w:lang w:eastAsia="zh-CN"/>
              </w:rPr>
              <w:t>。</w:t>
            </w:r>
          </w:p>
          <w:p>
            <w:pPr>
              <w:pStyle w:val="341"/>
              <w:adjustRightInd w:val="0"/>
              <w:snapToGrid w:val="0"/>
              <w:spacing w:line="360" w:lineRule="auto"/>
              <w:ind w:firstLine="588" w:firstLineChars="279"/>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注：1.</w:t>
            </w:r>
            <w:r>
              <w:rPr>
                <w:rFonts w:ascii="仿宋_GB2312" w:hAnsi="仿宋_GB2312" w:eastAsia="仿宋_GB2312" w:cs="仿宋_GB2312"/>
                <w:b/>
                <w:bCs/>
                <w:color w:val="auto"/>
                <w:highlight w:val="none"/>
              </w:rPr>
              <w:t>该方案</w:t>
            </w:r>
            <w:r>
              <w:rPr>
                <w:rFonts w:hint="eastAsia" w:ascii="仿宋_GB2312" w:hAnsi="仿宋_GB2312" w:eastAsia="仿宋_GB2312" w:cs="仿宋_GB2312"/>
                <w:b/>
                <w:bCs/>
                <w:color w:val="auto"/>
                <w:highlight w:val="none"/>
              </w:rPr>
              <w:t>内容可以</w:t>
            </w:r>
            <w:r>
              <w:rPr>
                <w:rFonts w:ascii="仿宋_GB2312" w:hAnsi="仿宋_GB2312" w:eastAsia="仿宋_GB2312" w:cs="仿宋_GB2312"/>
                <w:b/>
                <w:bCs/>
                <w:color w:val="auto"/>
                <w:highlight w:val="none"/>
              </w:rPr>
              <w:t>包括：</w:t>
            </w:r>
            <w:r>
              <w:rPr>
                <w:rFonts w:hint="eastAsia" w:ascii="仿宋_GB2312" w:hAnsi="仿宋_GB2312" w:eastAsia="仿宋_GB2312" w:cs="仿宋_GB2312"/>
                <w:b/>
                <w:bCs/>
                <w:color w:val="auto"/>
                <w:highlight w:val="none"/>
              </w:rPr>
              <w:t>（1）产品外观设计图</w:t>
            </w:r>
            <w:r>
              <w:rPr>
                <w:rFonts w:hint="eastAsia" w:ascii="仿宋_GB2312" w:hAnsi="仿宋_GB2312" w:eastAsia="仿宋_GB2312" w:cs="仿宋_GB2312"/>
                <w:b/>
                <w:bCs/>
                <w:color w:val="auto"/>
                <w:sz w:val="21"/>
                <w:szCs w:val="21"/>
                <w:highlight w:val="none"/>
                <w:lang w:eastAsia="zh-CN"/>
              </w:rPr>
              <w:t>（</w:t>
            </w:r>
            <w:r>
              <w:rPr>
                <w:rFonts w:hint="eastAsia" w:ascii="仿宋_GB2312" w:hAnsi="仿宋_GB2312" w:eastAsia="仿宋_GB2312" w:cs="仿宋_GB2312"/>
                <w:b/>
                <w:bCs/>
                <w:color w:val="auto"/>
                <w:sz w:val="21"/>
                <w:szCs w:val="21"/>
                <w:highlight w:val="none"/>
                <w:u w:val="none"/>
                <w:lang w:val="en-US" w:bidi="zh-CN"/>
              </w:rPr>
              <w:t>须按技术参数要求注明</w:t>
            </w:r>
            <w:r>
              <w:rPr>
                <w:rFonts w:hint="eastAsia" w:ascii="仿宋_GB2312" w:hAnsi="仿宋_GB2312" w:eastAsia="仿宋_GB2312" w:cs="仿宋_GB2312"/>
                <w:b/>
                <w:bCs/>
                <w:color w:val="auto"/>
                <w:sz w:val="21"/>
                <w:szCs w:val="21"/>
                <w:highlight w:val="none"/>
                <w:lang w:eastAsia="zh-CN"/>
              </w:rPr>
              <w:t>）</w:t>
            </w:r>
            <w:r>
              <w:rPr>
                <w:rFonts w:hint="eastAsia" w:ascii="仿宋_GB2312" w:hAnsi="仿宋_GB2312" w:eastAsia="仿宋_GB2312" w:cs="仿宋_GB2312"/>
                <w:b/>
                <w:bCs/>
                <w:color w:val="auto"/>
                <w:highlight w:val="none"/>
              </w:rPr>
              <w:t>；（2）</w:t>
            </w:r>
            <w:r>
              <w:rPr>
                <w:rFonts w:hint="eastAsia" w:ascii="仿宋_GB2312" w:hAnsi="仿宋_GB2312" w:eastAsia="仿宋_GB2312" w:cs="仿宋_GB2312"/>
                <w:b/>
                <w:bCs/>
                <w:color w:val="auto"/>
                <w:highlight w:val="none"/>
                <w:lang w:val="en-US" w:eastAsia="zh-CN"/>
              </w:rPr>
              <w:t>产品</w:t>
            </w:r>
            <w:r>
              <w:rPr>
                <w:rFonts w:hint="eastAsia" w:ascii="仿宋_GB2312" w:hAnsi="仿宋_GB2312" w:eastAsia="仿宋_GB2312" w:cs="仿宋_GB2312"/>
                <w:b/>
                <w:bCs/>
                <w:color w:val="auto"/>
                <w:highlight w:val="none"/>
              </w:rPr>
              <w:t>款式结构</w:t>
            </w:r>
            <w:r>
              <w:rPr>
                <w:rFonts w:hint="eastAsia" w:ascii="仿宋_GB2312" w:hAnsi="仿宋_GB2312" w:eastAsia="仿宋_GB2312" w:cs="仿宋_GB2312"/>
                <w:b/>
                <w:bCs/>
                <w:color w:val="auto"/>
                <w:highlight w:val="none"/>
                <w:lang w:val="en-US" w:eastAsia="zh-CN"/>
              </w:rPr>
              <w:t>设计</w:t>
            </w:r>
            <w:r>
              <w:rPr>
                <w:rFonts w:hint="eastAsia" w:ascii="仿宋_GB2312" w:hAnsi="仿宋_GB2312" w:eastAsia="仿宋_GB2312" w:cs="仿宋_GB2312"/>
                <w:b/>
                <w:bCs/>
                <w:color w:val="auto"/>
                <w:highlight w:val="none"/>
              </w:rPr>
              <w:t>图；（3）产品详细的零部件</w:t>
            </w:r>
            <w:r>
              <w:rPr>
                <w:rFonts w:hint="eastAsia" w:ascii="仿宋_GB2312" w:hAnsi="仿宋_GB2312" w:eastAsia="仿宋_GB2312" w:cs="仿宋_GB2312"/>
                <w:b/>
                <w:bCs/>
                <w:color w:val="auto"/>
                <w:highlight w:val="none"/>
                <w:lang w:val="en-US" w:eastAsia="zh-CN"/>
              </w:rPr>
              <w:t>设计</w:t>
            </w:r>
            <w:r>
              <w:rPr>
                <w:rFonts w:hint="eastAsia" w:ascii="仿宋_GB2312" w:hAnsi="仿宋_GB2312" w:eastAsia="仿宋_GB2312" w:cs="仿宋_GB2312"/>
                <w:b/>
                <w:bCs/>
                <w:color w:val="auto"/>
                <w:highlight w:val="none"/>
              </w:rPr>
              <w:t>图；（</w:t>
            </w: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产品</w:t>
            </w:r>
            <w:r>
              <w:rPr>
                <w:rFonts w:hint="eastAsia" w:ascii="仿宋_GB2312" w:hAnsi="仿宋_GB2312" w:eastAsia="仿宋_GB2312" w:cs="仿宋_GB2312"/>
                <w:b/>
                <w:bCs/>
                <w:color w:val="auto"/>
                <w:highlight w:val="none"/>
              </w:rPr>
              <w:t>安装分解图；（</w:t>
            </w:r>
            <w:r>
              <w:rPr>
                <w:rFonts w:hint="eastAsia" w:ascii="仿宋_GB2312" w:hAnsi="仿宋_GB2312" w:eastAsia="仿宋_GB2312" w:cs="仿宋_GB2312"/>
                <w:b/>
                <w:bCs/>
                <w:color w:val="auto"/>
                <w:highlight w:val="none"/>
                <w:lang w:val="en-US" w:eastAsia="zh-CN"/>
              </w:rPr>
              <w:t>5</w:t>
            </w:r>
            <w:r>
              <w:rPr>
                <w:rFonts w:hint="eastAsia" w:ascii="仿宋_GB2312" w:hAnsi="仿宋_GB2312" w:eastAsia="仿宋_GB2312" w:cs="仿宋_GB2312"/>
                <w:b/>
                <w:bCs/>
                <w:color w:val="auto"/>
                <w:highlight w:val="none"/>
              </w:rPr>
              <w:t>）产品设计用材；（</w:t>
            </w:r>
            <w:r>
              <w:rPr>
                <w:rFonts w:hint="eastAsia" w:ascii="仿宋_GB2312" w:hAnsi="仿宋_GB2312" w:eastAsia="仿宋_GB2312" w:cs="仿宋_GB2312"/>
                <w:b/>
                <w:bCs/>
                <w:color w:val="auto"/>
                <w:highlight w:val="none"/>
                <w:lang w:val="en-US" w:eastAsia="zh-CN"/>
              </w:rPr>
              <w:t>6</w:t>
            </w:r>
            <w:r>
              <w:rPr>
                <w:rFonts w:hint="eastAsia" w:ascii="仿宋_GB2312" w:hAnsi="仿宋_GB2312" w:eastAsia="仿宋_GB2312" w:cs="仿宋_GB2312"/>
                <w:b/>
                <w:bCs/>
                <w:color w:val="auto"/>
                <w:highlight w:val="none"/>
              </w:rPr>
              <w:t>）产品工件明细表（列明“自制件”、“外协件”、“外购件”）；（</w:t>
            </w:r>
            <w:r>
              <w:rPr>
                <w:rFonts w:hint="eastAsia" w:ascii="仿宋_GB2312" w:hAnsi="仿宋_GB2312" w:eastAsia="仿宋_GB2312" w:cs="仿宋_GB2312"/>
                <w:b/>
                <w:bCs/>
                <w:color w:val="auto"/>
                <w:highlight w:val="none"/>
                <w:lang w:val="en-US" w:eastAsia="zh-CN"/>
              </w:rPr>
              <w:t>7</w:t>
            </w:r>
            <w:r>
              <w:rPr>
                <w:rFonts w:hint="eastAsia" w:ascii="仿宋_GB2312" w:hAnsi="仿宋_GB2312" w:eastAsia="仿宋_GB2312" w:cs="仿宋_GB2312"/>
                <w:b/>
                <w:bCs/>
                <w:color w:val="auto"/>
                <w:highlight w:val="none"/>
              </w:rPr>
              <w:t>）产品五金配件表等内容。</w:t>
            </w:r>
          </w:p>
          <w:p>
            <w:pPr>
              <w:pStyle w:val="343"/>
              <w:spacing w:line="360" w:lineRule="auto"/>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color w:val="auto"/>
                <w:highlight w:val="none"/>
              </w:rPr>
              <w:t>2.未提供以上方案或提供的内容与本项目无关的得0分。</w:t>
            </w:r>
          </w:p>
        </w:tc>
        <w:tc>
          <w:tcPr>
            <w:tcW w:w="1283" w:type="dxa"/>
            <w:vAlign w:val="center"/>
          </w:tcPr>
          <w:p>
            <w:pPr>
              <w:spacing w:line="360" w:lineRule="auto"/>
              <w:jc w:val="center"/>
              <w:rPr>
                <w:rFonts w:ascii="仿宋_GB2312" w:hAnsi="仿宋_GB2312" w:eastAsia="仿宋_GB2312" w:cs="仿宋_GB2312"/>
                <w:b/>
                <w:bCs/>
                <w:color w:val="auto"/>
                <w:highlight w:val="none"/>
              </w:rPr>
            </w:pPr>
            <w:r>
              <w:rPr>
                <w:rFonts w:hint="eastAsia" w:ascii="仿宋_GB2312" w:hAnsi="仿宋_GB2312" w:eastAsia="仿宋_GB2312" w:cs="仿宋_GB2312"/>
                <w:b/>
                <w:color w:val="auto"/>
                <w:szCs w:val="21"/>
                <w:highlight w:val="none"/>
              </w:rPr>
              <w:t>15</w:t>
            </w:r>
          </w:p>
        </w:tc>
        <w:tc>
          <w:tcPr>
            <w:tcW w:w="1141" w:type="dxa"/>
            <w:vAlign w:val="center"/>
          </w:tcPr>
          <w:p>
            <w:pPr>
              <w:spacing w:line="360" w:lineRule="auto"/>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szCs w:val="21"/>
                <w:highlight w:val="none"/>
              </w:rPr>
              <w:t>产品设计方案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4" w:type="dxa"/>
            <w:vAlign w:val="center"/>
          </w:tcPr>
          <w:p>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售后服务方案分</w:t>
            </w:r>
          </w:p>
        </w:tc>
        <w:tc>
          <w:tcPr>
            <w:tcW w:w="1274" w:type="dxa"/>
            <w:vAlign w:val="center"/>
          </w:tcPr>
          <w:p>
            <w:pPr>
              <w:widowControl/>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售后服务方案</w:t>
            </w:r>
          </w:p>
        </w:tc>
        <w:tc>
          <w:tcPr>
            <w:tcW w:w="4987" w:type="dxa"/>
            <w:vAlign w:val="center"/>
          </w:tcPr>
          <w:p>
            <w:pPr>
              <w:pStyle w:val="341"/>
              <w:adjustRightInd w:val="0"/>
              <w:snapToGrid w:val="0"/>
              <w:spacing w:line="360" w:lineRule="auto"/>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val="en-US" w:eastAsia="zh-CN"/>
              </w:rPr>
              <w:t>15</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在满足二档前提下，</w:t>
            </w:r>
            <w:r>
              <w:rPr>
                <w:rFonts w:hint="eastAsia" w:ascii="仿宋_GB2312" w:hAnsi="仿宋_GB2312" w:eastAsia="仿宋_GB2312" w:cs="仿宋_GB2312"/>
                <w:szCs w:val="21"/>
              </w:rPr>
              <w:t>接到采购人故障报修后，能在2小时内到达项目现场</w:t>
            </w:r>
            <w:r>
              <w:rPr>
                <w:rFonts w:hint="eastAsia" w:ascii="仿宋_GB2312" w:hAnsi="仿宋_GB2312" w:eastAsia="仿宋_GB2312" w:cs="仿宋_GB2312"/>
                <w:szCs w:val="21"/>
                <w:lang w:eastAsia="zh-CN"/>
              </w:rPr>
              <w:t>，</w:t>
            </w:r>
            <w:r>
              <w:rPr>
                <w:rFonts w:hint="eastAsia" w:ascii="仿宋_GB2312" w:hAnsi="仿宋_GB2312" w:eastAsia="仿宋_GB2312" w:cs="仿宋_GB2312"/>
                <w:color w:val="auto"/>
                <w:highlight w:val="none"/>
              </w:rPr>
              <w:t>发生</w:t>
            </w:r>
            <w:r>
              <w:rPr>
                <w:rFonts w:hint="eastAsia" w:ascii="仿宋_GB2312" w:hAnsi="仿宋_GB2312" w:eastAsia="仿宋_GB2312" w:cs="仿宋_GB2312"/>
                <w:color w:val="auto"/>
                <w:highlight w:val="none"/>
                <w:lang w:val="en-US" w:eastAsia="zh-CN"/>
              </w:rPr>
              <w:t>严重损坏</w:t>
            </w:r>
            <w:r>
              <w:rPr>
                <w:rFonts w:hint="eastAsia" w:ascii="仿宋_GB2312" w:hAnsi="仿宋_GB2312" w:eastAsia="仿宋_GB2312" w:cs="仿宋_GB2312"/>
                <w:color w:val="auto"/>
                <w:highlight w:val="none"/>
              </w:rPr>
              <w:t>随时有替代产品</w:t>
            </w:r>
            <w:r>
              <w:rPr>
                <w:rFonts w:hint="eastAsia" w:ascii="仿宋_GB2312" w:hAnsi="仿宋_GB2312" w:eastAsia="仿宋_GB2312" w:cs="仿宋_GB2312"/>
                <w:color w:val="auto"/>
                <w:highlight w:val="none"/>
                <w:lang w:eastAsia="zh-CN"/>
              </w:rPr>
              <w:t>。有</w:t>
            </w:r>
            <w:r>
              <w:rPr>
                <w:rFonts w:hint="eastAsia" w:ascii="仿宋_GB2312" w:hAnsi="仿宋_GB2312" w:eastAsia="仿宋_GB2312" w:cs="仿宋_GB2312"/>
                <w:color w:val="auto"/>
                <w:highlight w:val="none"/>
              </w:rPr>
              <w:t>定期回访</w:t>
            </w:r>
            <w:r>
              <w:rPr>
                <w:rFonts w:hint="eastAsia" w:ascii="仿宋_GB2312" w:hAnsi="仿宋_GB2312" w:eastAsia="仿宋_GB2312" w:cs="仿宋_GB2312"/>
                <w:color w:val="auto"/>
                <w:highlight w:val="none"/>
                <w:lang w:eastAsia="zh-CN"/>
              </w:rPr>
              <w:t>方案</w:t>
            </w:r>
            <w:r>
              <w:rPr>
                <w:rFonts w:hint="eastAsia" w:ascii="仿宋_GB2312" w:hAnsi="仿宋_GB2312" w:eastAsia="仿宋_GB2312" w:cs="仿宋_GB2312"/>
                <w:color w:val="auto"/>
                <w:highlight w:val="none"/>
              </w:rPr>
              <w:t>，</w:t>
            </w:r>
            <w:r>
              <w:rPr>
                <w:rFonts w:hint="eastAsia" w:ascii="仿宋_GB2312" w:hAnsi="仿宋_GB2312" w:eastAsia="仿宋_GB2312" w:cs="仿宋_GB2312"/>
                <w:szCs w:val="21"/>
              </w:rPr>
              <w:t>质保期内提供专人负责维保（售后服务方案内应有维保人员名单及联系方式）</w:t>
            </w:r>
            <w:r>
              <w:rPr>
                <w:rFonts w:hint="eastAsia" w:ascii="仿宋_GB2312" w:hAnsi="仿宋_GB2312" w:eastAsia="仿宋_GB2312" w:cs="仿宋_GB2312"/>
                <w:color w:val="auto"/>
                <w:highlight w:val="none"/>
              </w:rPr>
              <w:t>，常用的、易损坏的备品备件及易损件配备的齐全，有完善预警、备件管理以及售后服务跟踪式服务措施</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szCs w:val="21"/>
              </w:rPr>
              <w:t>针对本项目采购需求提供</w:t>
            </w:r>
            <w:r>
              <w:rPr>
                <w:rFonts w:hint="eastAsia" w:ascii="仿宋_GB2312" w:hAnsi="仿宋_GB2312" w:eastAsia="仿宋_GB2312" w:cs="仿宋_GB2312"/>
                <w:szCs w:val="21"/>
                <w:lang w:val="en-US" w:eastAsia="zh-CN"/>
              </w:rPr>
              <w:t>优惠</w:t>
            </w:r>
            <w:r>
              <w:rPr>
                <w:rFonts w:hint="eastAsia" w:ascii="仿宋_GB2312" w:hAnsi="仿宋_GB2312" w:eastAsia="仿宋_GB2312" w:cs="仿宋_GB2312"/>
                <w:szCs w:val="21"/>
              </w:rPr>
              <w:t>服务承诺，提供的服务承诺针对性强，有可靠保证，符合采购方实际需求</w:t>
            </w:r>
            <w:r>
              <w:rPr>
                <w:rFonts w:hint="eastAsia" w:ascii="仿宋_GB2312" w:hAnsi="仿宋_GB2312" w:eastAsia="仿宋_GB2312" w:cs="仿宋_GB2312"/>
                <w:color w:val="auto"/>
                <w:highlight w:val="none"/>
              </w:rPr>
              <w:t>。</w:t>
            </w:r>
          </w:p>
          <w:p>
            <w:pPr>
              <w:pStyle w:val="341"/>
              <w:adjustRightInd w:val="0"/>
              <w:snapToGrid w:val="0"/>
              <w:spacing w:line="360" w:lineRule="auto"/>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val="en-US" w:eastAsia="zh-CN"/>
              </w:rPr>
              <w:t>11</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售后服务承诺书内容详细具体；</w:t>
            </w:r>
            <w:r>
              <w:rPr>
                <w:rFonts w:hint="eastAsia" w:ascii="仿宋_GB2312" w:hAnsi="仿宋_GB2312" w:eastAsia="仿宋_GB2312" w:cs="仿宋_GB2312"/>
                <w:color w:val="auto"/>
                <w:highlight w:val="none"/>
                <w:lang w:val="en-US" w:eastAsia="zh-CN"/>
              </w:rPr>
              <w:t>损坏修复时限</w:t>
            </w:r>
            <w:r>
              <w:rPr>
                <w:rFonts w:hint="eastAsia" w:ascii="仿宋_GB2312" w:hAnsi="仿宋_GB2312" w:eastAsia="仿宋_GB2312" w:cs="仿宋_GB2312"/>
                <w:color w:val="auto"/>
                <w:highlight w:val="none"/>
              </w:rPr>
              <w:t>在4小时内，损坏出现解决方案可靠，定期维护方式方法合理，有完整的免费培训方案、保修期外维修方案；有完善的售后服务措施；对售后服务应急预案、其他优惠措施等方面都有描述，可操作性强。</w:t>
            </w:r>
          </w:p>
          <w:p>
            <w:pPr>
              <w:pStyle w:val="341"/>
              <w:adjustRightInd w:val="0"/>
              <w:snapToGrid w:val="0"/>
              <w:spacing w:line="360" w:lineRule="auto"/>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val="en-US" w:eastAsia="zh-CN"/>
              </w:rPr>
              <w:t>7</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售后服务承诺书内容完整；</w:t>
            </w:r>
            <w:r>
              <w:rPr>
                <w:rFonts w:hint="eastAsia" w:ascii="仿宋_GB2312" w:hAnsi="仿宋_GB2312" w:eastAsia="仿宋_GB2312" w:cs="仿宋_GB2312"/>
                <w:color w:val="auto"/>
                <w:highlight w:val="none"/>
                <w:lang w:val="en-US" w:eastAsia="zh-CN"/>
              </w:rPr>
              <w:t>损坏修复时限</w:t>
            </w:r>
            <w:r>
              <w:rPr>
                <w:rFonts w:hint="eastAsia" w:ascii="仿宋_GB2312" w:hAnsi="仿宋_GB2312" w:eastAsia="仿宋_GB2312" w:cs="仿宋_GB2312"/>
                <w:color w:val="auto"/>
                <w:highlight w:val="none"/>
              </w:rPr>
              <w:t>在6小时内，出现</w:t>
            </w:r>
            <w:r>
              <w:rPr>
                <w:rFonts w:hint="eastAsia" w:ascii="仿宋_GB2312" w:hAnsi="仿宋_GB2312" w:eastAsia="仿宋_GB2312" w:cs="仿宋_GB2312"/>
                <w:color w:val="auto"/>
                <w:highlight w:val="none"/>
                <w:lang w:val="en-US" w:eastAsia="zh-CN"/>
              </w:rPr>
              <w:t>严重损坏</w:t>
            </w:r>
            <w:r>
              <w:rPr>
                <w:rFonts w:hint="eastAsia" w:ascii="仿宋_GB2312" w:hAnsi="仿宋_GB2312" w:eastAsia="仿宋_GB2312" w:cs="仿宋_GB2312"/>
                <w:color w:val="auto"/>
                <w:highlight w:val="none"/>
              </w:rPr>
              <w:t>解决方案可靠，定期维护方式方法合理，有</w:t>
            </w:r>
            <w:r>
              <w:rPr>
                <w:rFonts w:hint="eastAsia" w:ascii="仿宋_GB2312" w:hAnsi="仿宋_GB2312" w:eastAsia="仿宋_GB2312" w:cs="仿宋_GB2312"/>
                <w:color w:val="auto"/>
                <w:highlight w:val="none"/>
                <w:lang w:val="en-US" w:eastAsia="zh-CN"/>
              </w:rPr>
              <w:t>较</w:t>
            </w:r>
            <w:r>
              <w:rPr>
                <w:rFonts w:hint="eastAsia" w:ascii="仿宋_GB2312" w:hAnsi="仿宋_GB2312" w:eastAsia="仿宋_GB2312" w:cs="仿宋_GB2312"/>
                <w:color w:val="auto"/>
                <w:highlight w:val="none"/>
              </w:rPr>
              <w:t>完整的免费培训方案、保修期外维修方案；有售后服务能力</w:t>
            </w:r>
            <w:r>
              <w:rPr>
                <w:rFonts w:hint="eastAsia" w:ascii="仿宋_GB2312" w:hAnsi="仿宋_GB2312" w:eastAsia="仿宋_GB2312" w:cs="仿宋_GB2312"/>
                <w:color w:val="auto"/>
                <w:highlight w:val="none"/>
                <w:lang w:val="en-US" w:eastAsia="zh-CN"/>
              </w:rPr>
              <w:t>和</w:t>
            </w:r>
            <w:r>
              <w:rPr>
                <w:rFonts w:hint="eastAsia" w:ascii="仿宋_GB2312" w:hAnsi="仿宋_GB2312" w:eastAsia="仿宋_GB2312" w:cs="仿宋_GB2312"/>
                <w:color w:val="auto"/>
                <w:highlight w:val="none"/>
              </w:rPr>
              <w:t>措施；</w:t>
            </w:r>
          </w:p>
          <w:p>
            <w:pPr>
              <w:pStyle w:val="341"/>
              <w:adjustRightInd w:val="0"/>
              <w:snapToGrid w:val="0"/>
              <w:spacing w:line="360" w:lineRule="auto"/>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四档（</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有售后服务承诺书；有</w:t>
            </w:r>
            <w:r>
              <w:rPr>
                <w:rFonts w:hint="eastAsia" w:ascii="仿宋_GB2312" w:hAnsi="仿宋_GB2312" w:eastAsia="仿宋_GB2312" w:cs="仿宋_GB2312"/>
                <w:color w:val="auto"/>
                <w:highlight w:val="none"/>
                <w:lang w:val="en-US" w:eastAsia="zh-CN"/>
              </w:rPr>
              <w:t>损坏</w:t>
            </w:r>
            <w:r>
              <w:rPr>
                <w:rFonts w:hint="eastAsia" w:ascii="仿宋_GB2312" w:hAnsi="仿宋_GB2312" w:eastAsia="仿宋_GB2312" w:cs="仿宋_GB2312"/>
                <w:color w:val="auto"/>
                <w:highlight w:val="none"/>
              </w:rPr>
              <w:t>出现解决方案，有培训方案、保修期外维修方案</w:t>
            </w:r>
            <w:r>
              <w:rPr>
                <w:rFonts w:hint="eastAsia" w:ascii="仿宋_GB2312" w:hAnsi="仿宋_GB2312" w:eastAsia="仿宋_GB2312" w:cs="仿宋_GB2312"/>
                <w:color w:val="auto"/>
                <w:highlight w:val="none"/>
                <w:lang w:eastAsia="zh-CN"/>
              </w:rPr>
              <w:t>方案能</w:t>
            </w:r>
            <w:r>
              <w:rPr>
                <w:rFonts w:hint="eastAsia" w:ascii="仿宋_GB2312" w:hAnsi="仿宋_GB2312" w:eastAsia="仿宋_GB2312" w:cs="仿宋_GB2312"/>
                <w:color w:val="auto"/>
                <w:highlight w:val="none"/>
              </w:rPr>
              <w:t>满足招标文件的要求。</w:t>
            </w:r>
          </w:p>
          <w:p>
            <w:pPr>
              <w:pStyle w:val="341"/>
              <w:adjustRightInd w:val="0"/>
              <w:snapToGrid w:val="0"/>
              <w:spacing w:line="360" w:lineRule="auto"/>
              <w:ind w:firstLine="422" w:firstLineChars="200"/>
              <w:rPr>
                <w:rFonts w:ascii="仿宋_GB2312" w:hAnsi="仿宋_GB2312" w:cs="仿宋_GB2312"/>
                <w:color w:val="auto"/>
                <w:highlight w:val="none"/>
              </w:rPr>
            </w:pPr>
            <w:r>
              <w:rPr>
                <w:rFonts w:hint="eastAsia" w:ascii="仿宋_GB2312" w:eastAsia="仿宋_GB2312"/>
                <w:b/>
                <w:bCs/>
                <w:color w:val="auto"/>
                <w:highlight w:val="none"/>
              </w:rPr>
              <w:t>注：1</w:t>
            </w:r>
            <w:r>
              <w:rPr>
                <w:rFonts w:ascii="仿宋_GB2312" w:eastAsia="仿宋_GB2312"/>
                <w:b/>
                <w:bCs/>
                <w:color w:val="auto"/>
                <w:highlight w:val="none"/>
              </w:rPr>
              <w:t>.</w:t>
            </w:r>
            <w:r>
              <w:rPr>
                <w:rFonts w:hint="eastAsia" w:ascii="仿宋_GB2312" w:eastAsia="仿宋_GB2312"/>
                <w:b/>
                <w:bCs/>
                <w:color w:val="auto"/>
                <w:highlight w:val="none"/>
              </w:rPr>
              <w:t>该方案内容可包括：</w:t>
            </w:r>
            <w:r>
              <w:rPr>
                <w:rFonts w:hint="eastAsia" w:ascii="仿宋_GB2312" w:hAnsi="仿宋_GB2312" w:eastAsia="仿宋_GB2312" w:cs="仿宋_GB2312"/>
                <w:b/>
                <w:bCs/>
                <w:color w:val="auto"/>
                <w:highlight w:val="none"/>
              </w:rPr>
              <w:t>（1）售后服务承诺书；（2）到达损坏现场时间；（3）损坏出现解决方案；（4）免费培训方案；（5）保修期外维修方案；（6）售后服务措施；（</w:t>
            </w:r>
            <w:r>
              <w:rPr>
                <w:rFonts w:ascii="仿宋_GB2312" w:hAnsi="仿宋_GB2312" w:eastAsia="仿宋_GB2312" w:cs="仿宋_GB2312"/>
                <w:b/>
                <w:bCs/>
                <w:color w:val="auto"/>
                <w:highlight w:val="none"/>
              </w:rPr>
              <w:t>7</w:t>
            </w:r>
            <w:r>
              <w:rPr>
                <w:rFonts w:hint="eastAsia" w:ascii="仿宋_GB2312" w:hAnsi="仿宋_GB2312" w:eastAsia="仿宋_GB2312" w:cs="仿宋_GB2312"/>
                <w:b/>
                <w:bCs/>
                <w:color w:val="auto"/>
                <w:highlight w:val="none"/>
              </w:rPr>
              <w:t>）售后服务专用车辆；（</w:t>
            </w:r>
            <w:r>
              <w:rPr>
                <w:rFonts w:ascii="仿宋_GB2312" w:hAnsi="仿宋_GB2312" w:eastAsia="仿宋_GB2312" w:cs="仿宋_GB2312"/>
                <w:b/>
                <w:bCs/>
                <w:color w:val="auto"/>
                <w:highlight w:val="none"/>
              </w:rPr>
              <w:t>8</w:t>
            </w:r>
            <w:r>
              <w:rPr>
                <w:rFonts w:hint="eastAsia" w:ascii="仿宋_GB2312" w:hAnsi="仿宋_GB2312" w:eastAsia="仿宋_GB2312" w:cs="仿宋_GB2312"/>
                <w:b/>
                <w:bCs/>
                <w:color w:val="auto"/>
                <w:highlight w:val="none"/>
              </w:rPr>
              <w:t>）应急预案；（</w:t>
            </w:r>
            <w:r>
              <w:rPr>
                <w:rFonts w:ascii="仿宋_GB2312" w:hAnsi="仿宋_GB2312" w:eastAsia="仿宋_GB2312" w:cs="仿宋_GB2312"/>
                <w:b/>
                <w:bCs/>
                <w:color w:val="auto"/>
                <w:highlight w:val="none"/>
              </w:rPr>
              <w:t>9</w:t>
            </w:r>
            <w:r>
              <w:rPr>
                <w:rFonts w:hint="eastAsia" w:ascii="仿宋_GB2312" w:hAnsi="仿宋_GB2312" w:eastAsia="仿宋_GB2312" w:cs="仿宋_GB2312"/>
                <w:b/>
                <w:bCs/>
                <w:color w:val="auto"/>
                <w:highlight w:val="none"/>
              </w:rPr>
              <w:t>）其他优惠措施等内容。</w:t>
            </w:r>
          </w:p>
          <w:p>
            <w:pPr>
              <w:spacing w:line="380" w:lineRule="exact"/>
              <w:ind w:firstLine="422" w:firstLineChars="200"/>
              <w:rPr>
                <w:rFonts w:ascii="仿宋_GB2312" w:hAnsi="仿宋_GB2312" w:eastAsia="仿宋_GB2312" w:cs="仿宋_GB2312"/>
                <w:color w:val="auto"/>
                <w:highlight w:val="none"/>
              </w:rPr>
            </w:pPr>
            <w:r>
              <w:rPr>
                <w:rFonts w:ascii="仿宋_GB2312" w:hAnsi="仿宋_GB2312" w:eastAsia="仿宋_GB2312" w:cs="仿宋_GB2312"/>
                <w:b/>
                <w:bCs/>
                <w:color w:val="auto"/>
                <w:highlight w:val="none"/>
              </w:rPr>
              <w:t>2.未提供</w:t>
            </w:r>
            <w:r>
              <w:rPr>
                <w:rFonts w:hint="eastAsia" w:ascii="仿宋_GB2312" w:hAnsi="仿宋_GB2312" w:eastAsia="仿宋_GB2312" w:cs="仿宋_GB2312"/>
                <w:b/>
                <w:bCs/>
                <w:color w:val="auto"/>
                <w:highlight w:val="none"/>
              </w:rPr>
              <w:t>以上</w:t>
            </w:r>
            <w:r>
              <w:rPr>
                <w:rFonts w:ascii="仿宋_GB2312" w:hAnsi="仿宋_GB2312" w:eastAsia="仿宋_GB2312" w:cs="仿宋_GB2312"/>
                <w:b/>
                <w:bCs/>
                <w:color w:val="auto"/>
                <w:highlight w:val="none"/>
              </w:rPr>
              <w:t>方案或提供的内容与本项目无关的得0分。</w:t>
            </w:r>
          </w:p>
        </w:tc>
        <w:tc>
          <w:tcPr>
            <w:tcW w:w="1283" w:type="dxa"/>
            <w:vAlign w:val="center"/>
          </w:tcPr>
          <w:p>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15</w:t>
            </w:r>
          </w:p>
        </w:tc>
        <w:tc>
          <w:tcPr>
            <w:tcW w:w="1141" w:type="dxa"/>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售后服务方案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85" w:type="dxa"/>
            <w:gridSpan w:val="3"/>
            <w:vAlign w:val="center"/>
          </w:tcPr>
          <w:p>
            <w:pPr>
              <w:spacing w:line="400" w:lineRule="exact"/>
              <w:ind w:firstLine="422" w:firstLineChars="200"/>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主观分总分</w:t>
            </w:r>
          </w:p>
        </w:tc>
        <w:tc>
          <w:tcPr>
            <w:tcW w:w="1283" w:type="dxa"/>
            <w:vAlign w:val="center"/>
          </w:tcPr>
          <w:p>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49</w:t>
            </w:r>
          </w:p>
        </w:tc>
        <w:tc>
          <w:tcPr>
            <w:tcW w:w="1141" w:type="dxa"/>
            <w:vAlign w:val="center"/>
          </w:tcPr>
          <w:p>
            <w:pPr>
              <w:spacing w:line="360" w:lineRule="exact"/>
              <w:jc w:val="center"/>
              <w:rPr>
                <w:rFonts w:ascii="仿宋_GB2312" w:hAnsi="仿宋_GB2312" w:eastAsia="仿宋_GB2312" w:cs="仿宋_GB2312"/>
                <w:color w:val="auto"/>
                <w:highlight w:val="none"/>
              </w:rPr>
            </w:pPr>
          </w:p>
        </w:tc>
      </w:tr>
    </w:tbl>
    <w:p/>
    <w:p>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pPr>
        <w:adjustRightInd w:val="0"/>
        <w:spacing w:line="400" w:lineRule="exact"/>
        <w:ind w:firstLine="482" w:firstLineChars="200"/>
        <w:jc w:val="left"/>
        <w:textAlignment w:val="baseline"/>
        <w:rPr>
          <w:rFonts w:hint="eastAsia" w:ascii="仿宋_GB2312" w:hAnsi="宋体" w:eastAsia="仿宋_GB2312"/>
          <w:b/>
          <w:kern w:val="0"/>
          <w:sz w:val="24"/>
        </w:rPr>
      </w:pPr>
      <w:bookmarkStart w:id="120" w:name="gxebd_pack_1_EvalFactorScoreEnd"/>
      <w:bookmarkEnd w:id="120"/>
      <w:r>
        <w:rPr>
          <w:rFonts w:hint="eastAsia" w:ascii="仿宋_GB2312" w:hAnsi="宋体" w:eastAsia="仿宋_GB2312"/>
          <w:b/>
          <w:kern w:val="0"/>
          <w:sz w:val="24"/>
        </w:rPr>
        <w:t>三、中标标准及中标候选人推荐原则</w:t>
      </w:r>
    </w:p>
    <w:p>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121" w:name="_Hlk93676949"/>
      <w:r>
        <w:rPr>
          <w:rFonts w:hint="eastAsia" w:ascii="仿宋_GB2312" w:hAnsi="宋体" w:eastAsia="仿宋_GB2312"/>
          <w:b/>
          <w:kern w:val="0"/>
          <w:sz w:val="24"/>
        </w:rPr>
        <w:t>排名第一的中标候选人放弃中标、因不可抗力提出不能履行合同，</w:t>
      </w:r>
      <w:bookmarkEnd w:id="121"/>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pPr>
        <w:adjustRightInd w:val="0"/>
        <w:spacing w:line="400" w:lineRule="exact"/>
        <w:ind w:firstLine="482" w:firstLineChars="200"/>
        <w:jc w:val="left"/>
        <w:textAlignment w:val="baseline"/>
        <w:rPr>
          <w:rFonts w:hint="eastAsia"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pPr>
        <w:adjustRightInd w:val="0"/>
        <w:spacing w:line="400" w:lineRule="exact"/>
        <w:ind w:firstLine="482" w:firstLineChars="200"/>
        <w:jc w:val="left"/>
        <w:textAlignment w:val="baseline"/>
        <w:rPr>
          <w:rFonts w:hint="eastAsia" w:ascii="仿宋_GB2312" w:hAnsi="宋体" w:eastAsia="仿宋_GB2312"/>
          <w:b/>
          <w:bCs/>
          <w:sz w:val="24"/>
        </w:rPr>
      </w:pPr>
    </w:p>
    <w:p>
      <w:pPr>
        <w:widowControl/>
        <w:jc w:val="left"/>
        <w:rPr>
          <w:rFonts w:hint="eastAsia" w:ascii="仿宋_GB2312" w:hAnsi="宋体" w:eastAsia="仿宋_GB2312"/>
          <w:b/>
          <w:bCs/>
          <w:sz w:val="24"/>
        </w:rPr>
      </w:pPr>
      <w:r>
        <w:rPr>
          <w:rFonts w:hint="eastAsia" w:ascii="仿宋_GB2312" w:hAnsi="宋体" w:eastAsia="仿宋_GB2312"/>
          <w:b/>
          <w:bCs/>
          <w:sz w:val="24"/>
        </w:rPr>
        <w:br w:type="page"/>
      </w: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eastAsia="zh-CN"/>
        </w:rPr>
        <w:t>：</w:t>
      </w:r>
    </w:p>
    <w:p>
      <w:pPr>
        <w:spacing w:before="0" w:line="240" w:lineRule="auto"/>
        <w:jc w:val="center"/>
        <w:rPr>
          <w:rFonts w:hint="eastAsia" w:ascii="微软雅黑" w:hAnsi="微软雅黑" w:eastAsia="微软雅黑" w:cs="微软雅黑"/>
          <w:spacing w:val="-2"/>
          <w:sz w:val="40"/>
          <w:szCs w:val="40"/>
        </w:rPr>
      </w:pPr>
      <w:bookmarkStart w:id="122" w:name="_Toc9572"/>
      <w:r>
        <w:rPr>
          <w:rFonts w:ascii="微软雅黑" w:hAnsi="微软雅黑" w:eastAsia="微软雅黑" w:cs="微软雅黑"/>
          <w:spacing w:val="-2"/>
          <w:sz w:val="40"/>
          <w:szCs w:val="40"/>
        </w:rPr>
        <w:t>环境标志产品政府采购品目清单</w:t>
      </w:r>
      <w:bookmarkEnd w:id="122"/>
    </w:p>
    <w:p>
      <w:pPr>
        <w:spacing w:before="41"/>
      </w:pPr>
    </w:p>
    <w:tbl>
      <w:tblPr>
        <w:tblStyle w:val="236"/>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pPr>
              <w:pStyle w:val="235"/>
              <w:spacing w:before="71" w:line="283" w:lineRule="auto"/>
              <w:ind w:left="114" w:right="107" w:firstLine="15"/>
              <w:rPr>
                <w:rFonts w:hint="eastAsia"/>
              </w:rPr>
            </w:pPr>
            <w:r>
              <w:rPr>
                <w:b/>
                <w:bCs/>
                <w:spacing w:val="-12"/>
              </w:rPr>
              <w:t>品目</w:t>
            </w:r>
            <w:r>
              <w:t xml:space="preserve"> </w:t>
            </w:r>
            <w:r>
              <w:rPr>
                <w:b/>
                <w:bCs/>
                <w:spacing w:val="-4"/>
              </w:rPr>
              <w:t>序号</w:t>
            </w:r>
          </w:p>
        </w:tc>
        <w:tc>
          <w:tcPr>
            <w:tcW w:w="6462" w:type="dxa"/>
            <w:gridSpan w:val="3"/>
          </w:tcPr>
          <w:p>
            <w:pPr>
              <w:pStyle w:val="235"/>
              <w:spacing w:before="224" w:line="222" w:lineRule="auto"/>
              <w:ind w:left="3054"/>
              <w:rPr>
                <w:rFonts w:hint="eastAsia"/>
              </w:rPr>
            </w:pPr>
            <w:r>
              <w:rPr>
                <w:b/>
                <w:bCs/>
                <w:spacing w:val="-6"/>
              </w:rPr>
              <w:t>名称</w:t>
            </w:r>
          </w:p>
        </w:tc>
        <w:tc>
          <w:tcPr>
            <w:tcW w:w="3543" w:type="dxa"/>
          </w:tcPr>
          <w:p>
            <w:pPr>
              <w:pStyle w:val="235"/>
              <w:spacing w:before="224" w:line="219" w:lineRule="auto"/>
              <w:ind w:left="1325"/>
              <w:rPr>
                <w:rFonts w:hint="eastAsia"/>
              </w:rPr>
            </w:pPr>
            <w:r>
              <w:rPr>
                <w:b/>
                <w:bCs/>
                <w:spacing w:val="-4"/>
              </w:rPr>
              <w:t>依据的标准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restart"/>
            <w:tcBorders>
              <w:bottom w:val="nil"/>
            </w:tcBorders>
          </w:tcPr>
          <w:p>
            <w:pPr>
              <w:pStyle w:val="235"/>
              <w:spacing w:before="93" w:line="184" w:lineRule="auto"/>
              <w:ind w:left="128"/>
              <w:rPr>
                <w:rFonts w:hint="eastAsia"/>
              </w:rPr>
            </w:pPr>
            <w:r>
              <w:t>1</w:t>
            </w:r>
          </w:p>
        </w:tc>
        <w:tc>
          <w:tcPr>
            <w:tcW w:w="1542" w:type="dxa"/>
            <w:vMerge w:val="restart"/>
            <w:tcBorders>
              <w:bottom w:val="nil"/>
            </w:tcBorders>
          </w:tcPr>
          <w:p>
            <w:pPr>
              <w:pStyle w:val="235"/>
              <w:spacing w:before="66" w:line="307" w:lineRule="auto"/>
              <w:ind w:left="110" w:right="108" w:hanging="8"/>
              <w:rPr>
                <w:rFonts w:hint="eastAsia"/>
              </w:rPr>
            </w:pPr>
            <w:r>
              <w:rPr>
                <w:spacing w:val="3"/>
              </w:rPr>
              <w:t>A020101</w:t>
            </w:r>
            <w:r>
              <w:rPr>
                <w:spacing w:val="34"/>
              </w:rPr>
              <w:t xml:space="preserve"> </w:t>
            </w:r>
            <w:r>
              <w:rPr>
                <w:spacing w:val="3"/>
              </w:rPr>
              <w:t>计算机</w:t>
            </w:r>
            <w:r>
              <w:t xml:space="preserve"> </w:t>
            </w:r>
            <w:r>
              <w:rPr>
                <w:spacing w:val="-3"/>
              </w:rPr>
              <w:t>设备</w:t>
            </w:r>
          </w:p>
        </w:tc>
        <w:tc>
          <w:tcPr>
            <w:tcW w:w="2672" w:type="dxa"/>
          </w:tcPr>
          <w:p>
            <w:pPr>
              <w:pStyle w:val="235"/>
              <w:spacing w:before="66" w:line="220" w:lineRule="auto"/>
              <w:ind w:left="103"/>
              <w:rPr>
                <w:rFonts w:hint="eastAsia"/>
              </w:rPr>
            </w:pPr>
            <w:r>
              <w:rPr>
                <w:spacing w:val="-1"/>
              </w:rPr>
              <w:t>A02010103</w:t>
            </w:r>
            <w:r>
              <w:rPr>
                <w:spacing w:val="-32"/>
              </w:rPr>
              <w:t xml:space="preserve"> </w:t>
            </w:r>
            <w:r>
              <w:rPr>
                <w:spacing w:val="-1"/>
              </w:rPr>
              <w:t>服务器</w:t>
            </w:r>
          </w:p>
        </w:tc>
        <w:tc>
          <w:tcPr>
            <w:tcW w:w="2248" w:type="dxa"/>
          </w:tcPr>
          <w:p>
            <w:pPr>
              <w:rPr>
                <w:rFonts w:ascii="Arial"/>
              </w:rPr>
            </w:pPr>
          </w:p>
        </w:tc>
        <w:tc>
          <w:tcPr>
            <w:tcW w:w="3543" w:type="dxa"/>
          </w:tcPr>
          <w:p>
            <w:pPr>
              <w:pStyle w:val="235"/>
              <w:spacing w:before="66" w:line="219" w:lineRule="auto"/>
              <w:ind w:left="109"/>
              <w:rPr>
                <w:rFonts w:hint="eastAsia"/>
              </w:rPr>
            </w:pPr>
            <w:r>
              <w:rPr>
                <w:spacing w:val="-2"/>
              </w:rPr>
              <w:t>HJ2507</w:t>
            </w:r>
            <w:r>
              <w:rPr>
                <w:spacing w:val="-20"/>
              </w:rPr>
              <w:t xml:space="preserve"> </w:t>
            </w:r>
            <w:r>
              <w:rPr>
                <w:spacing w:val="-2"/>
              </w:rPr>
              <w:t>网络服务器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5"/>
              <w:spacing w:before="65" w:line="219" w:lineRule="auto"/>
              <w:ind w:left="103"/>
              <w:rPr>
                <w:rFonts w:hint="eastAsia"/>
              </w:rPr>
            </w:pPr>
            <w:r>
              <w:rPr>
                <w:spacing w:val="-2"/>
              </w:rPr>
              <w:t>A02010104</w:t>
            </w:r>
            <w:r>
              <w:rPr>
                <w:spacing w:val="-14"/>
              </w:rPr>
              <w:t xml:space="preserve"> </w:t>
            </w:r>
            <w:r>
              <w:rPr>
                <w:spacing w:val="-2"/>
              </w:rPr>
              <w:t>台式计算机</w:t>
            </w:r>
          </w:p>
        </w:tc>
        <w:tc>
          <w:tcPr>
            <w:tcW w:w="2248" w:type="dxa"/>
          </w:tcPr>
          <w:p>
            <w:pPr>
              <w:rPr>
                <w:rFonts w:ascii="Arial"/>
              </w:rPr>
            </w:pPr>
          </w:p>
        </w:tc>
        <w:tc>
          <w:tcPr>
            <w:tcW w:w="3543" w:type="dxa"/>
          </w:tcPr>
          <w:p>
            <w:pPr>
              <w:pStyle w:val="235"/>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5"/>
              <w:spacing w:before="64" w:line="219" w:lineRule="auto"/>
              <w:ind w:left="103"/>
              <w:rPr>
                <w:rFonts w:hint="eastAsia"/>
              </w:rPr>
            </w:pPr>
            <w:r>
              <w:rPr>
                <w:spacing w:val="-1"/>
              </w:rPr>
              <w:t>A02010105</w:t>
            </w:r>
            <w:r>
              <w:rPr>
                <w:spacing w:val="-30"/>
              </w:rPr>
              <w:t xml:space="preserve"> </w:t>
            </w:r>
            <w:r>
              <w:rPr>
                <w:spacing w:val="-1"/>
              </w:rPr>
              <w:t>便携式计算机</w:t>
            </w:r>
          </w:p>
        </w:tc>
        <w:tc>
          <w:tcPr>
            <w:tcW w:w="2248" w:type="dxa"/>
          </w:tcPr>
          <w:p>
            <w:pPr>
              <w:rPr>
                <w:rFonts w:ascii="Arial"/>
              </w:rPr>
            </w:pPr>
          </w:p>
        </w:tc>
        <w:tc>
          <w:tcPr>
            <w:tcW w:w="3543" w:type="dxa"/>
          </w:tcPr>
          <w:p>
            <w:pPr>
              <w:pStyle w:val="235"/>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5"/>
              <w:spacing w:before="64" w:line="219" w:lineRule="auto"/>
              <w:ind w:left="103"/>
              <w:rPr>
                <w:rFonts w:hint="eastAsia"/>
              </w:rPr>
            </w:pPr>
            <w:r>
              <w:rPr>
                <w:spacing w:val="-1"/>
              </w:rPr>
              <w:t>A02010107</w:t>
            </w:r>
            <w:r>
              <w:rPr>
                <w:spacing w:val="-28"/>
              </w:rPr>
              <w:t xml:space="preserve"> </w:t>
            </w:r>
            <w:r>
              <w:rPr>
                <w:spacing w:val="-1"/>
              </w:rPr>
              <w:t>平板式微型计算机</w:t>
            </w:r>
          </w:p>
        </w:tc>
        <w:tc>
          <w:tcPr>
            <w:tcW w:w="2248" w:type="dxa"/>
          </w:tcPr>
          <w:p>
            <w:pPr>
              <w:rPr>
                <w:rFonts w:ascii="Arial"/>
              </w:rPr>
            </w:pPr>
          </w:p>
        </w:tc>
        <w:tc>
          <w:tcPr>
            <w:tcW w:w="3543" w:type="dxa"/>
          </w:tcPr>
          <w:p>
            <w:pPr>
              <w:pStyle w:val="235"/>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5"/>
              <w:spacing w:before="65" w:line="219" w:lineRule="auto"/>
              <w:ind w:left="103"/>
              <w:rPr>
                <w:rFonts w:hint="eastAsia"/>
              </w:rPr>
            </w:pPr>
            <w:r>
              <w:rPr>
                <w:spacing w:val="-2"/>
              </w:rPr>
              <w:t>A02010108</w:t>
            </w:r>
            <w:r>
              <w:rPr>
                <w:spacing w:val="32"/>
              </w:rPr>
              <w:t xml:space="preserve"> </w:t>
            </w:r>
            <w:r>
              <w:rPr>
                <w:spacing w:val="-2"/>
              </w:rPr>
              <w:t>网络计算机</w:t>
            </w:r>
          </w:p>
        </w:tc>
        <w:tc>
          <w:tcPr>
            <w:tcW w:w="2248" w:type="dxa"/>
          </w:tcPr>
          <w:p>
            <w:pPr>
              <w:rPr>
                <w:rFonts w:ascii="Arial"/>
              </w:rPr>
            </w:pPr>
          </w:p>
        </w:tc>
        <w:tc>
          <w:tcPr>
            <w:tcW w:w="3543" w:type="dxa"/>
          </w:tcPr>
          <w:p>
            <w:pPr>
              <w:pStyle w:val="235"/>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5"/>
              <w:spacing w:before="64" w:line="219" w:lineRule="auto"/>
              <w:ind w:left="103"/>
              <w:rPr>
                <w:rFonts w:hint="eastAsia"/>
              </w:rPr>
            </w:pPr>
            <w:r>
              <w:t>A02010109 计算机工作站</w:t>
            </w:r>
          </w:p>
        </w:tc>
        <w:tc>
          <w:tcPr>
            <w:tcW w:w="2248" w:type="dxa"/>
          </w:tcPr>
          <w:p>
            <w:pPr>
              <w:rPr>
                <w:rFonts w:ascii="Arial"/>
              </w:rPr>
            </w:pPr>
          </w:p>
        </w:tc>
        <w:tc>
          <w:tcPr>
            <w:tcW w:w="3543" w:type="dxa"/>
          </w:tcPr>
          <w:p>
            <w:pPr>
              <w:pStyle w:val="235"/>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5"/>
              <w:spacing w:before="64" w:line="219" w:lineRule="auto"/>
              <w:ind w:left="103"/>
              <w:rPr>
                <w:rFonts w:hint="eastAsia"/>
              </w:rPr>
            </w:pPr>
            <w:r>
              <w:rPr>
                <w:spacing w:val="-1"/>
              </w:rPr>
              <w:t>A02010199</w:t>
            </w:r>
            <w:r>
              <w:rPr>
                <w:spacing w:val="-29"/>
              </w:rPr>
              <w:t xml:space="preserve"> </w:t>
            </w:r>
            <w:r>
              <w:rPr>
                <w:spacing w:val="-1"/>
              </w:rPr>
              <w:t>其他计算机设备</w:t>
            </w:r>
          </w:p>
        </w:tc>
        <w:tc>
          <w:tcPr>
            <w:tcW w:w="2248" w:type="dxa"/>
          </w:tcPr>
          <w:p>
            <w:pPr>
              <w:rPr>
                <w:rFonts w:ascii="Arial"/>
              </w:rPr>
            </w:pPr>
          </w:p>
        </w:tc>
        <w:tc>
          <w:tcPr>
            <w:tcW w:w="3543" w:type="dxa"/>
          </w:tcPr>
          <w:p>
            <w:pPr>
              <w:pStyle w:val="235"/>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5"/>
              <w:spacing w:before="93" w:line="183" w:lineRule="auto"/>
              <w:ind w:left="116"/>
              <w:rPr>
                <w:rFonts w:hint="eastAsia"/>
              </w:rPr>
            </w:pPr>
            <w:r>
              <w:t>2</w:t>
            </w:r>
          </w:p>
        </w:tc>
        <w:tc>
          <w:tcPr>
            <w:tcW w:w="1542" w:type="dxa"/>
            <w:vMerge w:val="restart"/>
            <w:tcBorders>
              <w:bottom w:val="nil"/>
            </w:tcBorders>
          </w:tcPr>
          <w:p>
            <w:pPr>
              <w:pStyle w:val="235"/>
              <w:spacing w:before="65" w:line="307" w:lineRule="auto"/>
              <w:ind w:left="123" w:right="108" w:hanging="21"/>
              <w:rPr>
                <w:rFonts w:hint="eastAsia"/>
              </w:rPr>
            </w:pPr>
            <w:r>
              <w:rPr>
                <w:spacing w:val="3"/>
              </w:rPr>
              <w:t>A020106</w:t>
            </w:r>
            <w:r>
              <w:rPr>
                <w:spacing w:val="34"/>
              </w:rPr>
              <w:t xml:space="preserve"> </w:t>
            </w:r>
            <w:r>
              <w:rPr>
                <w:spacing w:val="3"/>
              </w:rPr>
              <w:t>输入输</w:t>
            </w:r>
            <w:r>
              <w:rPr>
                <w:spacing w:val="-5"/>
              </w:rPr>
              <w:t>出设备</w:t>
            </w:r>
          </w:p>
        </w:tc>
        <w:tc>
          <w:tcPr>
            <w:tcW w:w="2672" w:type="dxa"/>
            <w:vMerge w:val="restart"/>
            <w:tcBorders>
              <w:bottom w:val="nil"/>
            </w:tcBorders>
          </w:tcPr>
          <w:p>
            <w:pPr>
              <w:pStyle w:val="235"/>
              <w:spacing w:before="64" w:line="220" w:lineRule="auto"/>
              <w:ind w:left="103"/>
              <w:rPr>
                <w:rFonts w:hint="eastAsia"/>
              </w:rPr>
            </w:pPr>
            <w:r>
              <w:rPr>
                <w:spacing w:val="-1"/>
              </w:rPr>
              <w:t>A02010601</w:t>
            </w:r>
            <w:r>
              <w:rPr>
                <w:spacing w:val="-31"/>
              </w:rPr>
              <w:t xml:space="preserve"> </w:t>
            </w:r>
            <w:r>
              <w:rPr>
                <w:spacing w:val="-1"/>
              </w:rPr>
              <w:t>打印设备</w:t>
            </w:r>
          </w:p>
        </w:tc>
        <w:tc>
          <w:tcPr>
            <w:tcW w:w="2248" w:type="dxa"/>
          </w:tcPr>
          <w:p>
            <w:pPr>
              <w:pStyle w:val="235"/>
              <w:spacing w:before="65" w:line="219" w:lineRule="auto"/>
              <w:ind w:left="105"/>
              <w:rPr>
                <w:rFonts w:hint="eastAsia"/>
              </w:rPr>
            </w:pPr>
            <w:r>
              <w:t>A0201060101 喷墨打印机</w:t>
            </w:r>
          </w:p>
        </w:tc>
        <w:tc>
          <w:tcPr>
            <w:tcW w:w="3543" w:type="dxa"/>
          </w:tcPr>
          <w:p>
            <w:pPr>
              <w:pStyle w:val="235"/>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vMerge w:val="continue"/>
            <w:tcBorders>
              <w:top w:val="nil"/>
              <w:bottom w:val="nil"/>
            </w:tcBorders>
          </w:tcPr>
          <w:p>
            <w:pPr>
              <w:rPr>
                <w:rFonts w:ascii="Arial"/>
              </w:rPr>
            </w:pPr>
          </w:p>
        </w:tc>
        <w:tc>
          <w:tcPr>
            <w:tcW w:w="2248" w:type="dxa"/>
          </w:tcPr>
          <w:p>
            <w:pPr>
              <w:pStyle w:val="235"/>
              <w:spacing w:before="64" w:line="219" w:lineRule="auto"/>
              <w:ind w:left="105"/>
              <w:rPr>
                <w:rFonts w:hint="eastAsia"/>
              </w:rPr>
            </w:pPr>
            <w:r>
              <w:t>A0201060102 激光打印机</w:t>
            </w:r>
          </w:p>
        </w:tc>
        <w:tc>
          <w:tcPr>
            <w:tcW w:w="3543" w:type="dxa"/>
          </w:tcPr>
          <w:p>
            <w:pPr>
              <w:pStyle w:val="235"/>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vMerge w:val="continue"/>
            <w:tcBorders>
              <w:top w:val="nil"/>
              <w:bottom w:val="nil"/>
            </w:tcBorders>
          </w:tcPr>
          <w:p>
            <w:pPr>
              <w:rPr>
                <w:rFonts w:ascii="Arial"/>
              </w:rPr>
            </w:pPr>
          </w:p>
        </w:tc>
        <w:tc>
          <w:tcPr>
            <w:tcW w:w="2248" w:type="dxa"/>
          </w:tcPr>
          <w:p>
            <w:pPr>
              <w:pStyle w:val="235"/>
              <w:spacing w:before="64" w:line="219" w:lineRule="auto"/>
              <w:ind w:left="105"/>
              <w:rPr>
                <w:rFonts w:hint="eastAsia"/>
              </w:rPr>
            </w:pPr>
            <w:r>
              <w:t>A0201060103 热式打印机</w:t>
            </w:r>
          </w:p>
        </w:tc>
        <w:tc>
          <w:tcPr>
            <w:tcW w:w="3543" w:type="dxa"/>
          </w:tcPr>
          <w:p>
            <w:pPr>
              <w:pStyle w:val="235"/>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vMerge w:val="continue"/>
            <w:tcBorders>
              <w:top w:val="nil"/>
            </w:tcBorders>
          </w:tcPr>
          <w:p>
            <w:pPr>
              <w:rPr>
                <w:rFonts w:ascii="Arial"/>
              </w:rPr>
            </w:pPr>
          </w:p>
        </w:tc>
        <w:tc>
          <w:tcPr>
            <w:tcW w:w="2248" w:type="dxa"/>
          </w:tcPr>
          <w:p>
            <w:pPr>
              <w:pStyle w:val="235"/>
              <w:spacing w:before="65" w:line="219" w:lineRule="auto"/>
              <w:ind w:left="105"/>
              <w:rPr>
                <w:rFonts w:hint="eastAsia"/>
              </w:rPr>
            </w:pPr>
            <w:r>
              <w:t>A0201060104 针式打印机</w:t>
            </w:r>
          </w:p>
        </w:tc>
        <w:tc>
          <w:tcPr>
            <w:tcW w:w="3543" w:type="dxa"/>
          </w:tcPr>
          <w:p>
            <w:pPr>
              <w:pStyle w:val="235"/>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vMerge w:val="restart"/>
            <w:tcBorders>
              <w:bottom w:val="nil"/>
            </w:tcBorders>
          </w:tcPr>
          <w:p>
            <w:pPr>
              <w:pStyle w:val="235"/>
              <w:spacing w:before="64" w:line="222" w:lineRule="auto"/>
              <w:ind w:left="103"/>
              <w:rPr>
                <w:rFonts w:hint="eastAsia"/>
              </w:rPr>
            </w:pPr>
            <w:r>
              <w:t>A02010604 显示设备</w:t>
            </w:r>
          </w:p>
        </w:tc>
        <w:tc>
          <w:tcPr>
            <w:tcW w:w="2248" w:type="dxa"/>
          </w:tcPr>
          <w:p>
            <w:pPr>
              <w:pStyle w:val="235"/>
              <w:spacing w:before="64" w:line="221" w:lineRule="auto"/>
              <w:ind w:left="105"/>
              <w:rPr>
                <w:rFonts w:hint="eastAsia"/>
              </w:rPr>
            </w:pPr>
            <w:r>
              <w:t>A0201060401 液晶显示器</w:t>
            </w:r>
          </w:p>
        </w:tc>
        <w:tc>
          <w:tcPr>
            <w:tcW w:w="3543" w:type="dxa"/>
          </w:tcPr>
          <w:p>
            <w:pPr>
              <w:pStyle w:val="235"/>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vMerge w:val="continue"/>
            <w:tcBorders>
              <w:top w:val="nil"/>
            </w:tcBorders>
          </w:tcPr>
          <w:p>
            <w:pPr>
              <w:rPr>
                <w:rFonts w:ascii="Arial"/>
              </w:rPr>
            </w:pPr>
          </w:p>
        </w:tc>
        <w:tc>
          <w:tcPr>
            <w:tcW w:w="2248" w:type="dxa"/>
          </w:tcPr>
          <w:p>
            <w:pPr>
              <w:pStyle w:val="235"/>
              <w:spacing w:before="64" w:line="221" w:lineRule="auto"/>
              <w:ind w:left="105"/>
              <w:rPr>
                <w:rFonts w:hint="eastAsia"/>
              </w:rPr>
            </w:pPr>
            <w:r>
              <w:t>A0201060499 其他显示器</w:t>
            </w:r>
          </w:p>
        </w:tc>
        <w:tc>
          <w:tcPr>
            <w:tcW w:w="3543" w:type="dxa"/>
          </w:tcPr>
          <w:p>
            <w:pPr>
              <w:pStyle w:val="235"/>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5"/>
              <w:spacing w:before="64" w:line="220" w:lineRule="auto"/>
              <w:ind w:left="103"/>
              <w:rPr>
                <w:rFonts w:hint="eastAsia"/>
              </w:rPr>
            </w:pPr>
            <w:r>
              <w:rPr>
                <w:spacing w:val="-2"/>
              </w:rPr>
              <w:t>A02010609</w:t>
            </w:r>
            <w:r>
              <w:rPr>
                <w:spacing w:val="-9"/>
              </w:rPr>
              <w:t xml:space="preserve"> </w:t>
            </w:r>
            <w:r>
              <w:rPr>
                <w:spacing w:val="-2"/>
              </w:rPr>
              <w:t>图形图像输入设备</w:t>
            </w:r>
          </w:p>
        </w:tc>
        <w:tc>
          <w:tcPr>
            <w:tcW w:w="2248" w:type="dxa"/>
          </w:tcPr>
          <w:p>
            <w:pPr>
              <w:pStyle w:val="235"/>
              <w:spacing w:before="64" w:line="220" w:lineRule="auto"/>
              <w:ind w:left="105"/>
              <w:rPr>
                <w:rFonts w:hint="eastAsia"/>
              </w:rPr>
            </w:pPr>
            <w:r>
              <w:t>A0201060901 扫描仪</w:t>
            </w:r>
          </w:p>
        </w:tc>
        <w:tc>
          <w:tcPr>
            <w:tcW w:w="3543" w:type="dxa"/>
          </w:tcPr>
          <w:p>
            <w:pPr>
              <w:pStyle w:val="235"/>
              <w:spacing w:before="64" w:line="219" w:lineRule="auto"/>
              <w:ind w:left="109"/>
              <w:rPr>
                <w:rFonts w:hint="eastAsia"/>
              </w:rPr>
            </w:pPr>
            <w:r>
              <w:rPr>
                <w:spacing w:val="-1"/>
              </w:rPr>
              <w:t>HJ2517</w:t>
            </w:r>
            <w:r>
              <w:rPr>
                <w:spacing w:val="-34"/>
              </w:rPr>
              <w:t xml:space="preserve"> </w:t>
            </w:r>
            <w:r>
              <w:rPr>
                <w:spacing w:val="-1"/>
              </w:rPr>
              <w:t>扫描仪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pPr>
              <w:pStyle w:val="235"/>
              <w:spacing w:before="93" w:line="183" w:lineRule="auto"/>
              <w:ind w:left="118"/>
              <w:rPr>
                <w:rFonts w:hint="eastAsia"/>
              </w:rPr>
            </w:pPr>
            <w:r>
              <w:t>3</w:t>
            </w:r>
          </w:p>
        </w:tc>
        <w:tc>
          <w:tcPr>
            <w:tcW w:w="1542" w:type="dxa"/>
          </w:tcPr>
          <w:p>
            <w:pPr>
              <w:pStyle w:val="235"/>
              <w:spacing w:before="64" w:line="220" w:lineRule="auto"/>
              <w:ind w:left="102"/>
              <w:rPr>
                <w:rFonts w:hint="eastAsia"/>
              </w:rPr>
            </w:pPr>
            <w:r>
              <w:rPr>
                <w:spacing w:val="-1"/>
              </w:rPr>
              <w:t>A020202</w:t>
            </w:r>
            <w:r>
              <w:rPr>
                <w:spacing w:val="-33"/>
              </w:rPr>
              <w:t xml:space="preserve"> </w:t>
            </w:r>
            <w:r>
              <w:rPr>
                <w:spacing w:val="-1"/>
              </w:rPr>
              <w:t>投影仪</w:t>
            </w:r>
          </w:p>
        </w:tc>
        <w:tc>
          <w:tcPr>
            <w:tcW w:w="2672" w:type="dxa"/>
          </w:tcPr>
          <w:p>
            <w:pPr>
              <w:rPr>
                <w:rFonts w:ascii="Arial"/>
              </w:rPr>
            </w:pPr>
          </w:p>
        </w:tc>
        <w:tc>
          <w:tcPr>
            <w:tcW w:w="2248" w:type="dxa"/>
          </w:tcPr>
          <w:p>
            <w:pPr>
              <w:rPr>
                <w:rFonts w:ascii="Arial"/>
              </w:rPr>
            </w:pPr>
          </w:p>
        </w:tc>
        <w:tc>
          <w:tcPr>
            <w:tcW w:w="3543" w:type="dxa"/>
          </w:tcPr>
          <w:p>
            <w:pPr>
              <w:pStyle w:val="235"/>
              <w:spacing w:before="64" w:line="219" w:lineRule="auto"/>
              <w:ind w:left="109"/>
              <w:rPr>
                <w:rFonts w:hint="eastAsia"/>
              </w:rPr>
            </w:pPr>
            <w:r>
              <w:rPr>
                <w:spacing w:val="-1"/>
              </w:rPr>
              <w:t>HJ2516</w:t>
            </w:r>
            <w:r>
              <w:rPr>
                <w:spacing w:val="-34"/>
              </w:rPr>
              <w:t xml:space="preserve"> </w:t>
            </w:r>
            <w:r>
              <w:rPr>
                <w:spacing w:val="-1"/>
              </w:rPr>
              <w:t>投影仪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tcPr>
          <w:p>
            <w:pPr>
              <w:pStyle w:val="235"/>
              <w:spacing w:before="92" w:line="183" w:lineRule="auto"/>
              <w:ind w:left="114"/>
              <w:rPr>
                <w:rFonts w:hint="eastAsia"/>
              </w:rPr>
            </w:pPr>
            <w:r>
              <w:t>4</w:t>
            </w:r>
          </w:p>
        </w:tc>
        <w:tc>
          <w:tcPr>
            <w:tcW w:w="1542" w:type="dxa"/>
          </w:tcPr>
          <w:p>
            <w:pPr>
              <w:pStyle w:val="235"/>
              <w:spacing w:before="64" w:line="219" w:lineRule="auto"/>
              <w:ind w:left="102"/>
              <w:rPr>
                <w:rFonts w:hint="eastAsia"/>
              </w:rPr>
            </w:pPr>
            <w:r>
              <w:rPr>
                <w:spacing w:val="-1"/>
              </w:rPr>
              <w:t>A020201</w:t>
            </w:r>
            <w:r>
              <w:rPr>
                <w:spacing w:val="-32"/>
              </w:rPr>
              <w:t xml:space="preserve"> </w:t>
            </w:r>
            <w:r>
              <w:rPr>
                <w:spacing w:val="-1"/>
              </w:rPr>
              <w:t>复印机</w:t>
            </w:r>
          </w:p>
        </w:tc>
        <w:tc>
          <w:tcPr>
            <w:tcW w:w="2672" w:type="dxa"/>
          </w:tcPr>
          <w:p>
            <w:pPr>
              <w:rPr>
                <w:rFonts w:ascii="Arial"/>
              </w:rPr>
            </w:pPr>
          </w:p>
        </w:tc>
        <w:tc>
          <w:tcPr>
            <w:tcW w:w="2248" w:type="dxa"/>
          </w:tcPr>
          <w:p>
            <w:pPr>
              <w:rPr>
                <w:rFonts w:ascii="Arial"/>
              </w:rPr>
            </w:pPr>
          </w:p>
        </w:tc>
        <w:tc>
          <w:tcPr>
            <w:tcW w:w="3543" w:type="dxa"/>
          </w:tcPr>
          <w:p>
            <w:pPr>
              <w:pStyle w:val="235"/>
              <w:spacing w:before="64" w:line="219" w:lineRule="auto"/>
              <w:ind w:left="109"/>
              <w:rPr>
                <w:rFonts w:hint="eastAsia"/>
                <w:lang w:eastAsia="zh-CN"/>
              </w:rPr>
            </w:pPr>
            <w:r>
              <w:rPr>
                <w:lang w:eastAsia="zh-CN"/>
              </w:rPr>
              <w:t>HJ424 数字式复印（包括多功能）设备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5"/>
              <w:spacing w:before="94" w:line="182" w:lineRule="auto"/>
              <w:ind w:left="118"/>
              <w:rPr>
                <w:rFonts w:hint="eastAsia"/>
              </w:rPr>
            </w:pPr>
            <w:r>
              <w:t>5</w:t>
            </w:r>
          </w:p>
        </w:tc>
        <w:tc>
          <w:tcPr>
            <w:tcW w:w="1542" w:type="dxa"/>
          </w:tcPr>
          <w:p>
            <w:pPr>
              <w:pStyle w:val="235"/>
              <w:spacing w:before="64" w:line="284" w:lineRule="auto"/>
              <w:ind w:left="110" w:right="108" w:hanging="8"/>
              <w:rPr>
                <w:rFonts w:hint="eastAsia"/>
              </w:rPr>
            </w:pPr>
            <w:r>
              <w:rPr>
                <w:spacing w:val="2"/>
              </w:rPr>
              <w:t>A020204</w:t>
            </w:r>
            <w:r>
              <w:rPr>
                <w:spacing w:val="44"/>
              </w:rPr>
              <w:t xml:space="preserve"> </w:t>
            </w:r>
            <w:r>
              <w:rPr>
                <w:spacing w:val="2"/>
              </w:rPr>
              <w:t>多功能</w:t>
            </w:r>
            <w:r>
              <w:rPr>
                <w:spacing w:val="-4"/>
              </w:rPr>
              <w:t>一体机</w:t>
            </w:r>
          </w:p>
        </w:tc>
        <w:tc>
          <w:tcPr>
            <w:tcW w:w="2672" w:type="dxa"/>
          </w:tcPr>
          <w:p>
            <w:pPr>
              <w:rPr>
                <w:rFonts w:ascii="Arial"/>
              </w:rPr>
            </w:pPr>
          </w:p>
        </w:tc>
        <w:tc>
          <w:tcPr>
            <w:tcW w:w="2248" w:type="dxa"/>
          </w:tcPr>
          <w:p>
            <w:pPr>
              <w:rPr>
                <w:rFonts w:ascii="Arial"/>
              </w:rPr>
            </w:pPr>
          </w:p>
        </w:tc>
        <w:tc>
          <w:tcPr>
            <w:tcW w:w="3543" w:type="dxa"/>
          </w:tcPr>
          <w:p>
            <w:pPr>
              <w:pStyle w:val="235"/>
              <w:spacing w:before="64" w:line="219" w:lineRule="auto"/>
              <w:ind w:left="109"/>
              <w:rPr>
                <w:rFonts w:hint="eastAsia"/>
                <w:lang w:eastAsia="zh-CN"/>
              </w:rPr>
            </w:pPr>
            <w:r>
              <w:rPr>
                <w:lang w:eastAsia="zh-CN"/>
              </w:rPr>
              <w:t>HJ424 数字式复印（包括多功能）设备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5"/>
              <w:spacing w:before="94" w:line="183" w:lineRule="auto"/>
              <w:ind w:left="116"/>
              <w:rPr>
                <w:rFonts w:hint="eastAsia"/>
              </w:rPr>
            </w:pPr>
            <w:r>
              <w:t>6</w:t>
            </w:r>
          </w:p>
        </w:tc>
        <w:tc>
          <w:tcPr>
            <w:tcW w:w="1542" w:type="dxa"/>
          </w:tcPr>
          <w:p>
            <w:pPr>
              <w:pStyle w:val="235"/>
              <w:spacing w:before="66" w:line="283" w:lineRule="auto"/>
              <w:ind w:left="109" w:right="108" w:hanging="7"/>
              <w:rPr>
                <w:rFonts w:hint="eastAsia"/>
              </w:rPr>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672" w:type="dxa"/>
          </w:tcPr>
          <w:p>
            <w:pPr>
              <w:pStyle w:val="235"/>
              <w:spacing w:before="65" w:line="219" w:lineRule="auto"/>
              <w:ind w:left="103"/>
              <w:rPr>
                <w:rFonts w:hint="eastAsia"/>
              </w:rPr>
            </w:pPr>
            <w:r>
              <w:t>A02021001 速印机</w:t>
            </w:r>
          </w:p>
        </w:tc>
        <w:tc>
          <w:tcPr>
            <w:tcW w:w="2248" w:type="dxa"/>
          </w:tcPr>
          <w:p>
            <w:pPr>
              <w:rPr>
                <w:rFonts w:ascii="Arial"/>
              </w:rPr>
            </w:pPr>
          </w:p>
        </w:tc>
        <w:tc>
          <w:tcPr>
            <w:tcW w:w="3543" w:type="dxa"/>
          </w:tcPr>
          <w:p>
            <w:pPr>
              <w:pStyle w:val="235"/>
              <w:spacing w:before="65" w:line="219" w:lineRule="auto"/>
              <w:ind w:left="109"/>
              <w:rPr>
                <w:rFonts w:hint="eastAsia"/>
                <w:lang w:eastAsia="zh-CN"/>
              </w:rPr>
            </w:pPr>
            <w:r>
              <w:rPr>
                <w:spacing w:val="-1"/>
                <w:lang w:eastAsia="zh-CN"/>
              </w:rPr>
              <w:t>HJ472 数字式一体化速印机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83" w:type="dxa"/>
          </w:tcPr>
          <w:p>
            <w:pPr>
              <w:pStyle w:val="235"/>
              <w:spacing w:before="95" w:line="182" w:lineRule="auto"/>
              <w:ind w:left="119"/>
              <w:rPr>
                <w:rFonts w:hint="eastAsia"/>
              </w:rPr>
            </w:pPr>
            <w:r>
              <w:t>7</w:t>
            </w:r>
          </w:p>
        </w:tc>
        <w:tc>
          <w:tcPr>
            <w:tcW w:w="1542" w:type="dxa"/>
          </w:tcPr>
          <w:p>
            <w:pPr>
              <w:pStyle w:val="235"/>
              <w:spacing w:before="67" w:line="301" w:lineRule="auto"/>
              <w:ind w:left="109" w:right="32" w:hanging="7"/>
              <w:rPr>
                <w:rFonts w:hint="eastAsia"/>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672" w:type="dxa"/>
          </w:tcPr>
          <w:p>
            <w:pPr>
              <w:rPr>
                <w:rFonts w:ascii="Arial"/>
              </w:rPr>
            </w:pPr>
          </w:p>
        </w:tc>
        <w:tc>
          <w:tcPr>
            <w:tcW w:w="2248" w:type="dxa"/>
          </w:tcPr>
          <w:p>
            <w:pPr>
              <w:rPr>
                <w:rFonts w:ascii="Arial"/>
              </w:rPr>
            </w:pPr>
          </w:p>
        </w:tc>
        <w:tc>
          <w:tcPr>
            <w:tcW w:w="3543" w:type="dxa"/>
          </w:tcPr>
          <w:p>
            <w:pPr>
              <w:pStyle w:val="235"/>
              <w:spacing w:before="65"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83" w:type="dxa"/>
            <w:vMerge w:val="restart"/>
            <w:tcBorders>
              <w:bottom w:val="nil"/>
            </w:tcBorders>
          </w:tcPr>
          <w:p>
            <w:pPr>
              <w:pStyle w:val="235"/>
              <w:spacing w:before="95" w:line="183" w:lineRule="auto"/>
              <w:ind w:left="115"/>
              <w:rPr>
                <w:rFonts w:hint="eastAsia"/>
              </w:rPr>
            </w:pPr>
            <w:r>
              <w:t>8</w:t>
            </w:r>
          </w:p>
        </w:tc>
        <w:tc>
          <w:tcPr>
            <w:tcW w:w="1542" w:type="dxa"/>
            <w:vMerge w:val="restart"/>
            <w:tcBorders>
              <w:bottom w:val="nil"/>
            </w:tcBorders>
          </w:tcPr>
          <w:p>
            <w:pPr>
              <w:pStyle w:val="235"/>
              <w:spacing w:before="65" w:line="307" w:lineRule="auto"/>
              <w:ind w:left="112" w:right="108" w:hanging="10"/>
              <w:rPr>
                <w:rFonts w:hint="eastAsia"/>
              </w:rPr>
            </w:pPr>
            <w:r>
              <w:rPr>
                <w:spacing w:val="3"/>
              </w:rPr>
              <w:t>A020305</w:t>
            </w:r>
            <w:r>
              <w:rPr>
                <w:spacing w:val="34"/>
              </w:rPr>
              <w:t xml:space="preserve"> </w:t>
            </w:r>
            <w:r>
              <w:rPr>
                <w:spacing w:val="3"/>
              </w:rPr>
              <w:t>乘用车</w:t>
            </w:r>
            <w:r>
              <w:rPr>
                <w:spacing w:val="-3"/>
              </w:rPr>
              <w:t>（轿车）</w:t>
            </w:r>
          </w:p>
        </w:tc>
        <w:tc>
          <w:tcPr>
            <w:tcW w:w="2672" w:type="dxa"/>
          </w:tcPr>
          <w:p>
            <w:pPr>
              <w:pStyle w:val="235"/>
              <w:spacing w:before="66" w:line="220" w:lineRule="auto"/>
              <w:ind w:left="103"/>
              <w:rPr>
                <w:rFonts w:hint="eastAsia"/>
              </w:rPr>
            </w:pPr>
            <w:r>
              <w:t>A02030501 轿车</w:t>
            </w:r>
          </w:p>
        </w:tc>
        <w:tc>
          <w:tcPr>
            <w:tcW w:w="2248" w:type="dxa"/>
          </w:tcPr>
          <w:p>
            <w:pPr>
              <w:rPr>
                <w:rFonts w:ascii="Arial"/>
              </w:rPr>
            </w:pPr>
          </w:p>
        </w:tc>
        <w:tc>
          <w:tcPr>
            <w:tcW w:w="3543" w:type="dxa"/>
          </w:tcPr>
          <w:p>
            <w:pPr>
              <w:pStyle w:val="235"/>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5"/>
              <w:spacing w:before="66" w:line="220" w:lineRule="auto"/>
              <w:ind w:left="103"/>
              <w:rPr>
                <w:rFonts w:hint="eastAsia"/>
              </w:rPr>
            </w:pPr>
            <w:r>
              <w:rPr>
                <w:spacing w:val="-1"/>
              </w:rPr>
              <w:t>A02030599</w:t>
            </w:r>
            <w:r>
              <w:rPr>
                <w:spacing w:val="-28"/>
              </w:rPr>
              <w:t xml:space="preserve"> </w:t>
            </w:r>
            <w:r>
              <w:rPr>
                <w:spacing w:val="-1"/>
              </w:rPr>
              <w:t>其他乘用车（轿车）</w:t>
            </w:r>
          </w:p>
        </w:tc>
        <w:tc>
          <w:tcPr>
            <w:tcW w:w="2248" w:type="dxa"/>
          </w:tcPr>
          <w:p>
            <w:pPr>
              <w:rPr>
                <w:rFonts w:ascii="Arial"/>
              </w:rPr>
            </w:pPr>
          </w:p>
        </w:tc>
        <w:tc>
          <w:tcPr>
            <w:tcW w:w="3543" w:type="dxa"/>
          </w:tcPr>
          <w:p>
            <w:pPr>
              <w:pStyle w:val="235"/>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pPr>
              <w:pStyle w:val="235"/>
              <w:spacing w:before="94" w:line="183" w:lineRule="auto"/>
              <w:ind w:left="115"/>
              <w:rPr>
                <w:rFonts w:hint="eastAsia"/>
              </w:rPr>
            </w:pPr>
            <w:r>
              <w:t>9</w:t>
            </w:r>
          </w:p>
        </w:tc>
        <w:tc>
          <w:tcPr>
            <w:tcW w:w="1542" w:type="dxa"/>
          </w:tcPr>
          <w:p>
            <w:pPr>
              <w:pStyle w:val="235"/>
              <w:spacing w:before="66" w:line="220" w:lineRule="auto"/>
              <w:ind w:left="102"/>
              <w:rPr>
                <w:rFonts w:hint="eastAsia"/>
              </w:rPr>
            </w:pPr>
            <w:r>
              <w:rPr>
                <w:spacing w:val="-1"/>
              </w:rPr>
              <w:t>A020306</w:t>
            </w:r>
            <w:r>
              <w:rPr>
                <w:spacing w:val="-33"/>
              </w:rPr>
              <w:t xml:space="preserve"> </w:t>
            </w:r>
            <w:r>
              <w:rPr>
                <w:spacing w:val="-1"/>
              </w:rPr>
              <w:t>客车</w:t>
            </w:r>
          </w:p>
        </w:tc>
        <w:tc>
          <w:tcPr>
            <w:tcW w:w="2672" w:type="dxa"/>
          </w:tcPr>
          <w:p>
            <w:pPr>
              <w:pStyle w:val="235"/>
              <w:spacing w:before="66" w:line="220" w:lineRule="auto"/>
              <w:ind w:left="103"/>
              <w:rPr>
                <w:rFonts w:hint="eastAsia"/>
              </w:rPr>
            </w:pPr>
            <w:r>
              <w:rPr>
                <w:spacing w:val="-1"/>
              </w:rPr>
              <w:t>A02030601</w:t>
            </w:r>
            <w:r>
              <w:rPr>
                <w:spacing w:val="-30"/>
              </w:rPr>
              <w:t xml:space="preserve"> </w:t>
            </w:r>
            <w:r>
              <w:rPr>
                <w:spacing w:val="-1"/>
              </w:rPr>
              <w:t>小型客车</w:t>
            </w:r>
          </w:p>
        </w:tc>
        <w:tc>
          <w:tcPr>
            <w:tcW w:w="2248" w:type="dxa"/>
          </w:tcPr>
          <w:p>
            <w:pPr>
              <w:rPr>
                <w:rFonts w:ascii="Arial"/>
              </w:rPr>
            </w:pPr>
          </w:p>
        </w:tc>
        <w:tc>
          <w:tcPr>
            <w:tcW w:w="3543" w:type="dxa"/>
          </w:tcPr>
          <w:p>
            <w:pPr>
              <w:pStyle w:val="235"/>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5"/>
              <w:spacing w:before="94" w:line="184" w:lineRule="auto"/>
              <w:ind w:left="128"/>
              <w:rPr>
                <w:rFonts w:hint="eastAsia"/>
              </w:rPr>
            </w:pPr>
            <w:r>
              <w:rPr>
                <w:spacing w:val="-10"/>
              </w:rPr>
              <w:t>10</w:t>
            </w:r>
          </w:p>
        </w:tc>
        <w:tc>
          <w:tcPr>
            <w:tcW w:w="1542" w:type="dxa"/>
          </w:tcPr>
          <w:p>
            <w:pPr>
              <w:pStyle w:val="235"/>
              <w:spacing w:before="66" w:line="283" w:lineRule="auto"/>
              <w:ind w:left="106" w:right="108" w:hanging="4"/>
              <w:rPr>
                <w:rFonts w:hint="eastAsia"/>
              </w:rPr>
            </w:pPr>
            <w:r>
              <w:rPr>
                <w:spacing w:val="3"/>
              </w:rPr>
              <w:t>A020307</w:t>
            </w:r>
            <w:r>
              <w:rPr>
                <w:spacing w:val="34"/>
              </w:rPr>
              <w:t xml:space="preserve"> </w:t>
            </w:r>
            <w:r>
              <w:rPr>
                <w:spacing w:val="3"/>
              </w:rPr>
              <w:t>专用车</w:t>
            </w:r>
            <w:r>
              <w:t xml:space="preserve"> 辆</w:t>
            </w:r>
          </w:p>
        </w:tc>
        <w:tc>
          <w:tcPr>
            <w:tcW w:w="2672" w:type="dxa"/>
          </w:tcPr>
          <w:p>
            <w:pPr>
              <w:pStyle w:val="235"/>
              <w:spacing w:before="66" w:line="220" w:lineRule="auto"/>
              <w:ind w:left="103"/>
              <w:rPr>
                <w:rFonts w:hint="eastAsia"/>
              </w:rPr>
            </w:pPr>
            <w:r>
              <w:rPr>
                <w:spacing w:val="-1"/>
              </w:rPr>
              <w:t>A02030799</w:t>
            </w:r>
            <w:r>
              <w:rPr>
                <w:spacing w:val="-30"/>
              </w:rPr>
              <w:t xml:space="preserve"> </w:t>
            </w:r>
            <w:r>
              <w:rPr>
                <w:spacing w:val="-1"/>
              </w:rPr>
              <w:t>其他专用汽车</w:t>
            </w:r>
          </w:p>
        </w:tc>
        <w:tc>
          <w:tcPr>
            <w:tcW w:w="2248" w:type="dxa"/>
          </w:tcPr>
          <w:p>
            <w:pPr>
              <w:rPr>
                <w:rFonts w:ascii="Arial"/>
              </w:rPr>
            </w:pPr>
          </w:p>
        </w:tc>
        <w:tc>
          <w:tcPr>
            <w:tcW w:w="3543" w:type="dxa"/>
          </w:tcPr>
          <w:p>
            <w:pPr>
              <w:pStyle w:val="235"/>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83" w:type="dxa"/>
            <w:vMerge w:val="restart"/>
            <w:tcBorders>
              <w:bottom w:val="nil"/>
            </w:tcBorders>
          </w:tcPr>
          <w:p>
            <w:pPr>
              <w:pStyle w:val="235"/>
              <w:spacing w:before="97" w:line="184" w:lineRule="auto"/>
              <w:ind w:left="128"/>
              <w:rPr>
                <w:rFonts w:hint="eastAsia"/>
              </w:rPr>
            </w:pPr>
            <w:r>
              <w:rPr>
                <w:spacing w:val="-10"/>
              </w:rPr>
              <w:t>11</w:t>
            </w:r>
          </w:p>
        </w:tc>
        <w:tc>
          <w:tcPr>
            <w:tcW w:w="1542" w:type="dxa"/>
            <w:vMerge w:val="restart"/>
            <w:tcBorders>
              <w:bottom w:val="nil"/>
            </w:tcBorders>
          </w:tcPr>
          <w:p>
            <w:pPr>
              <w:pStyle w:val="235"/>
              <w:spacing w:before="70" w:line="307" w:lineRule="auto"/>
              <w:ind w:left="109" w:right="108" w:hanging="7"/>
              <w:rPr>
                <w:rFonts w:hint="eastAsia"/>
              </w:rPr>
            </w:pPr>
            <w:r>
              <w:rPr>
                <w:spacing w:val="3"/>
              </w:rPr>
              <w:t>A020523</w:t>
            </w:r>
            <w:r>
              <w:rPr>
                <w:spacing w:val="34"/>
              </w:rPr>
              <w:t xml:space="preserve"> </w:t>
            </w:r>
            <w:r>
              <w:rPr>
                <w:spacing w:val="3"/>
              </w:rPr>
              <w:t>制冷空</w:t>
            </w:r>
            <w:r>
              <w:rPr>
                <w:spacing w:val="-2"/>
              </w:rPr>
              <w:t>调设备</w:t>
            </w:r>
          </w:p>
        </w:tc>
        <w:tc>
          <w:tcPr>
            <w:tcW w:w="2672" w:type="dxa"/>
          </w:tcPr>
          <w:p>
            <w:pPr>
              <w:pStyle w:val="235"/>
              <w:spacing w:before="70" w:line="219" w:lineRule="auto"/>
              <w:ind w:left="103"/>
              <w:rPr>
                <w:rFonts w:hint="eastAsia"/>
              </w:rPr>
            </w:pPr>
            <w:r>
              <w:t>A02052301 制冷压缩机</w:t>
            </w:r>
          </w:p>
        </w:tc>
        <w:tc>
          <w:tcPr>
            <w:tcW w:w="2248" w:type="dxa"/>
          </w:tcPr>
          <w:p>
            <w:pPr>
              <w:rPr>
                <w:rFonts w:ascii="Arial"/>
              </w:rPr>
            </w:pPr>
          </w:p>
        </w:tc>
        <w:tc>
          <w:tcPr>
            <w:tcW w:w="3543" w:type="dxa"/>
          </w:tcPr>
          <w:p>
            <w:pPr>
              <w:pStyle w:val="235"/>
              <w:spacing w:before="69"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5"/>
              <w:spacing w:before="67" w:line="219" w:lineRule="auto"/>
              <w:ind w:left="103"/>
              <w:rPr>
                <w:rFonts w:hint="eastAsia"/>
              </w:rPr>
            </w:pPr>
            <w:r>
              <w:t>A02052305 空调机组</w:t>
            </w:r>
          </w:p>
        </w:tc>
        <w:tc>
          <w:tcPr>
            <w:tcW w:w="2248" w:type="dxa"/>
          </w:tcPr>
          <w:p>
            <w:pPr>
              <w:rPr>
                <w:rFonts w:ascii="Arial"/>
              </w:rPr>
            </w:pPr>
          </w:p>
        </w:tc>
        <w:tc>
          <w:tcPr>
            <w:tcW w:w="3543" w:type="dxa"/>
          </w:tcPr>
          <w:p>
            <w:pPr>
              <w:pStyle w:val="235"/>
              <w:spacing w:before="67"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5"/>
              <w:spacing w:before="67" w:line="221" w:lineRule="auto"/>
              <w:ind w:left="103"/>
              <w:rPr>
                <w:rFonts w:hint="eastAsia"/>
                <w:lang w:eastAsia="zh-CN"/>
              </w:rPr>
            </w:pPr>
            <w:r>
              <w:rPr>
                <w:spacing w:val="-2"/>
                <w:lang w:eastAsia="zh-CN"/>
              </w:rPr>
              <w:t>A02052309</w:t>
            </w:r>
            <w:r>
              <w:rPr>
                <w:spacing w:val="-27"/>
                <w:lang w:eastAsia="zh-CN"/>
              </w:rPr>
              <w:t xml:space="preserve"> </w:t>
            </w:r>
            <w:r>
              <w:rPr>
                <w:spacing w:val="-2"/>
                <w:lang w:eastAsia="zh-CN"/>
              </w:rPr>
              <w:t>专用制冷、空调设备</w:t>
            </w:r>
          </w:p>
        </w:tc>
        <w:tc>
          <w:tcPr>
            <w:tcW w:w="2248" w:type="dxa"/>
          </w:tcPr>
          <w:p>
            <w:pPr>
              <w:rPr>
                <w:rFonts w:ascii="Arial"/>
              </w:rPr>
            </w:pPr>
          </w:p>
        </w:tc>
        <w:tc>
          <w:tcPr>
            <w:tcW w:w="3543" w:type="dxa"/>
          </w:tcPr>
          <w:p>
            <w:pPr>
              <w:pStyle w:val="235"/>
              <w:spacing w:before="67"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5"/>
              <w:spacing w:before="96" w:line="184" w:lineRule="auto"/>
              <w:ind w:left="128"/>
              <w:rPr>
                <w:rFonts w:hint="eastAsia"/>
              </w:rPr>
            </w:pPr>
            <w:r>
              <w:rPr>
                <w:spacing w:val="-10"/>
              </w:rPr>
              <w:t>12</w:t>
            </w:r>
          </w:p>
        </w:tc>
        <w:tc>
          <w:tcPr>
            <w:tcW w:w="1542" w:type="dxa"/>
            <w:vMerge w:val="restart"/>
            <w:tcBorders>
              <w:bottom w:val="nil"/>
            </w:tcBorders>
          </w:tcPr>
          <w:p>
            <w:pPr>
              <w:pStyle w:val="235"/>
              <w:spacing w:before="68" w:line="309" w:lineRule="auto"/>
              <w:ind w:left="128" w:right="108" w:hanging="26"/>
              <w:rPr>
                <w:rFonts w:hint="eastAsia"/>
              </w:rPr>
            </w:pPr>
            <w:r>
              <w:rPr>
                <w:spacing w:val="3"/>
              </w:rPr>
              <w:t>A020618</w:t>
            </w:r>
            <w:r>
              <w:rPr>
                <w:spacing w:val="34"/>
              </w:rPr>
              <w:t xml:space="preserve"> </w:t>
            </w:r>
            <w:r>
              <w:rPr>
                <w:spacing w:val="3"/>
              </w:rPr>
              <w:t>生活用</w:t>
            </w:r>
            <w:r>
              <w:rPr>
                <w:spacing w:val="-8"/>
              </w:rPr>
              <w:t>电器</w:t>
            </w:r>
          </w:p>
        </w:tc>
        <w:tc>
          <w:tcPr>
            <w:tcW w:w="2672" w:type="dxa"/>
          </w:tcPr>
          <w:p>
            <w:pPr>
              <w:pStyle w:val="235"/>
              <w:spacing w:before="68" w:line="221" w:lineRule="auto"/>
              <w:ind w:left="103"/>
              <w:rPr>
                <w:rFonts w:hint="eastAsia"/>
              </w:rPr>
            </w:pPr>
            <w:r>
              <w:rPr>
                <w:spacing w:val="-1"/>
              </w:rPr>
              <w:t>A02061802</w:t>
            </w:r>
            <w:r>
              <w:rPr>
                <w:spacing w:val="-29"/>
              </w:rPr>
              <w:t xml:space="preserve"> </w:t>
            </w:r>
            <w:r>
              <w:rPr>
                <w:spacing w:val="-1"/>
              </w:rPr>
              <w:t>空气调节电器</w:t>
            </w:r>
          </w:p>
        </w:tc>
        <w:tc>
          <w:tcPr>
            <w:tcW w:w="2248" w:type="dxa"/>
          </w:tcPr>
          <w:p>
            <w:pPr>
              <w:pStyle w:val="235"/>
              <w:spacing w:before="68" w:line="219" w:lineRule="auto"/>
              <w:ind w:left="105"/>
              <w:rPr>
                <w:rFonts w:hint="eastAsia"/>
              </w:rPr>
            </w:pPr>
            <w:r>
              <w:rPr>
                <w:spacing w:val="-1"/>
              </w:rPr>
              <w:t>A0206180203</w:t>
            </w:r>
            <w:r>
              <w:rPr>
                <w:spacing w:val="-28"/>
              </w:rPr>
              <w:t xml:space="preserve"> </w:t>
            </w:r>
            <w:r>
              <w:rPr>
                <w:spacing w:val="-1"/>
              </w:rPr>
              <w:t>空调机</w:t>
            </w:r>
          </w:p>
        </w:tc>
        <w:tc>
          <w:tcPr>
            <w:tcW w:w="3543" w:type="dxa"/>
          </w:tcPr>
          <w:p>
            <w:pPr>
              <w:pStyle w:val="235"/>
              <w:spacing w:before="68" w:line="219" w:lineRule="auto"/>
              <w:ind w:left="109"/>
              <w:rPr>
                <w:rFonts w:hint="eastAsia"/>
              </w:rPr>
            </w:pPr>
            <w:r>
              <w:rPr>
                <w:spacing w:val="-1"/>
              </w:rPr>
              <w:t>HJ2535</w:t>
            </w:r>
            <w:r>
              <w:rPr>
                <w:spacing w:val="-32"/>
              </w:rPr>
              <w:t xml:space="preserve"> </w:t>
            </w:r>
            <w:r>
              <w:rPr>
                <w:spacing w:val="-1"/>
              </w:rPr>
              <w:t>房间空气调节器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5"/>
              <w:spacing w:before="68" w:line="220" w:lineRule="auto"/>
              <w:ind w:left="103"/>
              <w:rPr>
                <w:rFonts w:hint="eastAsia"/>
              </w:rPr>
            </w:pPr>
            <w:r>
              <w:rPr>
                <w:spacing w:val="-1"/>
              </w:rPr>
              <w:t>A02061808</w:t>
            </w:r>
            <w:r>
              <w:rPr>
                <w:spacing w:val="-31"/>
              </w:rPr>
              <w:t xml:space="preserve"> </w:t>
            </w:r>
            <w:r>
              <w:rPr>
                <w:spacing w:val="-1"/>
              </w:rPr>
              <w:t>热水器</w:t>
            </w:r>
          </w:p>
        </w:tc>
        <w:tc>
          <w:tcPr>
            <w:tcW w:w="2248" w:type="dxa"/>
          </w:tcPr>
          <w:p>
            <w:pPr>
              <w:rPr>
                <w:rFonts w:ascii="Arial"/>
              </w:rPr>
            </w:pPr>
          </w:p>
        </w:tc>
        <w:tc>
          <w:tcPr>
            <w:tcW w:w="3543" w:type="dxa"/>
          </w:tcPr>
          <w:p>
            <w:pPr>
              <w:pStyle w:val="235"/>
              <w:spacing w:before="67" w:line="219" w:lineRule="auto"/>
              <w:ind w:left="109"/>
              <w:rPr>
                <w:rFonts w:hint="eastAsia"/>
              </w:rPr>
            </w:pPr>
            <w:r>
              <w:rPr>
                <w:spacing w:val="-1"/>
              </w:rPr>
              <w:t>HJ/T362</w:t>
            </w:r>
            <w:r>
              <w:rPr>
                <w:spacing w:val="-33"/>
              </w:rPr>
              <w:t xml:space="preserve"> </w:t>
            </w:r>
            <w:r>
              <w:rPr>
                <w:spacing w:val="-1"/>
              </w:rPr>
              <w:t>太阳能集热器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pPr>
              <w:pStyle w:val="235"/>
              <w:spacing w:before="95" w:line="184" w:lineRule="auto"/>
              <w:ind w:left="128"/>
              <w:rPr>
                <w:rFonts w:hint="eastAsia"/>
              </w:rPr>
            </w:pPr>
            <w:r>
              <w:rPr>
                <w:spacing w:val="-10"/>
              </w:rPr>
              <w:t>13</w:t>
            </w:r>
          </w:p>
        </w:tc>
        <w:tc>
          <w:tcPr>
            <w:tcW w:w="1542" w:type="dxa"/>
          </w:tcPr>
          <w:p>
            <w:pPr>
              <w:pStyle w:val="235"/>
              <w:spacing w:before="69" w:line="284" w:lineRule="auto"/>
              <w:ind w:left="109" w:right="108" w:hanging="7"/>
              <w:rPr>
                <w:rFonts w:hint="eastAsia"/>
              </w:rPr>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672" w:type="dxa"/>
          </w:tcPr>
          <w:p>
            <w:pPr>
              <w:pStyle w:val="235"/>
              <w:spacing w:before="68" w:line="220" w:lineRule="auto"/>
              <w:ind w:left="103"/>
              <w:rPr>
                <w:rFonts w:hint="eastAsia"/>
              </w:rPr>
            </w:pPr>
            <w:r>
              <w:rPr>
                <w:spacing w:val="-1"/>
              </w:rPr>
              <w:t>A02061908</w:t>
            </w:r>
            <w:r>
              <w:rPr>
                <w:spacing w:val="-29"/>
              </w:rPr>
              <w:t xml:space="preserve"> </w:t>
            </w:r>
            <w:r>
              <w:rPr>
                <w:spacing w:val="-1"/>
              </w:rPr>
              <w:t>室内照明灯具</w:t>
            </w:r>
          </w:p>
        </w:tc>
        <w:tc>
          <w:tcPr>
            <w:tcW w:w="2248" w:type="dxa"/>
          </w:tcPr>
          <w:p>
            <w:pPr>
              <w:rPr>
                <w:rFonts w:ascii="Arial"/>
              </w:rPr>
            </w:pPr>
          </w:p>
        </w:tc>
        <w:tc>
          <w:tcPr>
            <w:tcW w:w="3543" w:type="dxa"/>
          </w:tcPr>
          <w:p>
            <w:pPr>
              <w:pStyle w:val="235"/>
              <w:spacing w:before="67" w:line="219" w:lineRule="auto"/>
              <w:ind w:left="109"/>
              <w:rPr>
                <w:rFonts w:hint="eastAsia"/>
              </w:rPr>
            </w:pPr>
            <w:r>
              <w:rPr>
                <w:spacing w:val="-1"/>
              </w:rPr>
              <w:t>HJ2518</w:t>
            </w:r>
            <w:r>
              <w:rPr>
                <w:spacing w:val="-35"/>
              </w:rPr>
              <w:t xml:space="preserve"> </w:t>
            </w:r>
            <w:r>
              <w:rPr>
                <w:spacing w:val="-1"/>
              </w:rPr>
              <w:t>照明光源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pPr>
              <w:pStyle w:val="235"/>
              <w:spacing w:before="91" w:line="184" w:lineRule="auto"/>
              <w:ind w:left="128"/>
              <w:rPr>
                <w:rFonts w:hint="eastAsia"/>
              </w:rPr>
            </w:pPr>
            <w:r>
              <w:rPr>
                <w:spacing w:val="-10"/>
              </w:rPr>
              <w:t>14</w:t>
            </w:r>
          </w:p>
        </w:tc>
        <w:tc>
          <w:tcPr>
            <w:tcW w:w="1542" w:type="dxa"/>
          </w:tcPr>
          <w:p>
            <w:pPr>
              <w:pStyle w:val="235"/>
              <w:spacing w:before="64" w:line="296" w:lineRule="auto"/>
              <w:ind w:left="109" w:right="106" w:hanging="7"/>
              <w:rPr>
                <w:rFonts w:hint="eastAsia"/>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672" w:type="dxa"/>
          </w:tcPr>
          <w:p>
            <w:pPr>
              <w:pStyle w:val="235"/>
              <w:spacing w:before="64" w:line="219" w:lineRule="auto"/>
              <w:ind w:left="103"/>
              <w:rPr>
                <w:rFonts w:hint="eastAsia"/>
              </w:rPr>
            </w:pPr>
            <w:r>
              <w:rPr>
                <w:spacing w:val="-1"/>
              </w:rPr>
              <w:t>A02081001</w:t>
            </w:r>
            <w:r>
              <w:rPr>
                <w:spacing w:val="-30"/>
              </w:rPr>
              <w:t xml:space="preserve"> </w:t>
            </w:r>
            <w:r>
              <w:rPr>
                <w:spacing w:val="-1"/>
              </w:rPr>
              <w:t>传真通信设备</w:t>
            </w:r>
          </w:p>
        </w:tc>
        <w:tc>
          <w:tcPr>
            <w:tcW w:w="2248" w:type="dxa"/>
          </w:tcPr>
          <w:p>
            <w:pPr>
              <w:rPr>
                <w:rFonts w:ascii="Arial"/>
              </w:rPr>
            </w:pPr>
          </w:p>
        </w:tc>
        <w:tc>
          <w:tcPr>
            <w:tcW w:w="3543" w:type="dxa"/>
          </w:tcPr>
          <w:p>
            <w:pPr>
              <w:pStyle w:val="235"/>
              <w:spacing w:before="63"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pPr>
              <w:pStyle w:val="235"/>
              <w:spacing w:before="92" w:line="184" w:lineRule="auto"/>
              <w:ind w:left="128"/>
              <w:rPr>
                <w:rFonts w:hint="eastAsia"/>
              </w:rPr>
            </w:pPr>
            <w:r>
              <w:rPr>
                <w:spacing w:val="-10"/>
              </w:rPr>
              <w:t>15</w:t>
            </w:r>
          </w:p>
        </w:tc>
        <w:tc>
          <w:tcPr>
            <w:tcW w:w="1542" w:type="dxa"/>
            <w:vMerge w:val="restart"/>
            <w:tcBorders>
              <w:bottom w:val="nil"/>
            </w:tcBorders>
          </w:tcPr>
          <w:p>
            <w:pPr>
              <w:pStyle w:val="235"/>
              <w:spacing w:before="65" w:line="307" w:lineRule="auto"/>
              <w:ind w:left="109" w:right="108" w:hanging="7"/>
              <w:rPr>
                <w:rFonts w:hint="eastAsia"/>
              </w:rPr>
            </w:pPr>
            <w:r>
              <w:rPr>
                <w:spacing w:val="1"/>
              </w:rPr>
              <w:t>A020910</w:t>
            </w:r>
            <w:r>
              <w:rPr>
                <w:spacing w:val="54"/>
              </w:rPr>
              <w:t xml:space="preserve"> </w:t>
            </w:r>
            <w:r>
              <w:rPr>
                <w:spacing w:val="1"/>
              </w:rPr>
              <w:t>电视设</w:t>
            </w:r>
            <w:r>
              <w:t xml:space="preserve"> 备</w:t>
            </w:r>
          </w:p>
        </w:tc>
        <w:tc>
          <w:tcPr>
            <w:tcW w:w="2672" w:type="dxa"/>
          </w:tcPr>
          <w:p>
            <w:pPr>
              <w:pStyle w:val="235"/>
              <w:spacing w:before="64" w:line="284" w:lineRule="auto"/>
              <w:ind w:left="107" w:right="107" w:hanging="4"/>
              <w:rPr>
                <w:rFonts w:hint="eastAsia"/>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2248" w:type="dxa"/>
          </w:tcPr>
          <w:p>
            <w:pPr>
              <w:rPr>
                <w:rFonts w:ascii="Arial"/>
              </w:rPr>
            </w:pPr>
          </w:p>
        </w:tc>
        <w:tc>
          <w:tcPr>
            <w:tcW w:w="3543" w:type="dxa"/>
          </w:tcPr>
          <w:p>
            <w:pPr>
              <w:pStyle w:val="235"/>
              <w:spacing w:before="64"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5"/>
              <w:spacing w:before="67" w:line="284" w:lineRule="auto"/>
              <w:ind w:left="111" w:right="107" w:hanging="8"/>
              <w:rPr>
                <w:rFonts w:hint="eastAsia"/>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2248" w:type="dxa"/>
          </w:tcPr>
          <w:p>
            <w:pPr>
              <w:rPr>
                <w:rFonts w:ascii="Arial"/>
              </w:rPr>
            </w:pPr>
          </w:p>
        </w:tc>
        <w:tc>
          <w:tcPr>
            <w:tcW w:w="3543" w:type="dxa"/>
          </w:tcPr>
          <w:p>
            <w:pPr>
              <w:pStyle w:val="235"/>
              <w:spacing w:before="67"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restart"/>
            <w:tcBorders>
              <w:bottom w:val="nil"/>
            </w:tcBorders>
          </w:tcPr>
          <w:p>
            <w:pPr>
              <w:pStyle w:val="235"/>
              <w:spacing w:before="92" w:line="184" w:lineRule="auto"/>
              <w:ind w:left="128"/>
              <w:rPr>
                <w:rFonts w:hint="eastAsia"/>
              </w:rPr>
            </w:pPr>
            <w:r>
              <w:rPr>
                <w:spacing w:val="-10"/>
              </w:rPr>
              <w:t>16</w:t>
            </w:r>
          </w:p>
        </w:tc>
        <w:tc>
          <w:tcPr>
            <w:tcW w:w="1542" w:type="dxa"/>
            <w:vMerge w:val="restart"/>
            <w:tcBorders>
              <w:bottom w:val="nil"/>
            </w:tcBorders>
          </w:tcPr>
          <w:p>
            <w:pPr>
              <w:pStyle w:val="235"/>
              <w:spacing w:before="65" w:line="220" w:lineRule="auto"/>
              <w:ind w:left="193"/>
              <w:rPr>
                <w:rFonts w:hint="eastAsia"/>
              </w:rPr>
            </w:pPr>
            <w:r>
              <w:rPr>
                <w:spacing w:val="-1"/>
              </w:rPr>
              <w:t>A0601</w:t>
            </w:r>
            <w:r>
              <w:rPr>
                <w:spacing w:val="-36"/>
              </w:rPr>
              <w:t xml:space="preserve"> </w:t>
            </w:r>
            <w:r>
              <w:rPr>
                <w:spacing w:val="-1"/>
              </w:rPr>
              <w:t>床类</w:t>
            </w:r>
          </w:p>
        </w:tc>
        <w:tc>
          <w:tcPr>
            <w:tcW w:w="2672" w:type="dxa"/>
          </w:tcPr>
          <w:p>
            <w:pPr>
              <w:pStyle w:val="235"/>
              <w:spacing w:before="65" w:line="220" w:lineRule="auto"/>
              <w:ind w:left="103"/>
              <w:rPr>
                <w:rFonts w:hint="eastAsia"/>
              </w:rPr>
            </w:pPr>
            <w:r>
              <w:rPr>
                <w:spacing w:val="-1"/>
              </w:rPr>
              <w:t>A060101</w:t>
            </w:r>
            <w:r>
              <w:rPr>
                <w:spacing w:val="-34"/>
              </w:rPr>
              <w:t xml:space="preserve"> </w:t>
            </w:r>
            <w:r>
              <w:rPr>
                <w:spacing w:val="-1"/>
              </w:rPr>
              <w:t>钢木床类</w:t>
            </w:r>
          </w:p>
        </w:tc>
        <w:tc>
          <w:tcPr>
            <w:tcW w:w="2248" w:type="dxa"/>
          </w:tcPr>
          <w:p>
            <w:pPr>
              <w:rPr>
                <w:rFonts w:ascii="Arial"/>
              </w:rPr>
            </w:pPr>
          </w:p>
        </w:tc>
        <w:tc>
          <w:tcPr>
            <w:tcW w:w="3543" w:type="dxa"/>
          </w:tcPr>
          <w:p>
            <w:pPr>
              <w:pStyle w:val="235"/>
              <w:spacing w:before="64"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5"/>
              <w:spacing w:before="65" w:line="220" w:lineRule="auto"/>
              <w:ind w:left="103"/>
              <w:rPr>
                <w:rFonts w:hint="eastAsia"/>
              </w:rPr>
            </w:pPr>
            <w:r>
              <w:rPr>
                <w:spacing w:val="-1"/>
              </w:rPr>
              <w:t>A060104</w:t>
            </w:r>
            <w:r>
              <w:rPr>
                <w:spacing w:val="-33"/>
              </w:rPr>
              <w:t xml:space="preserve"> </w:t>
            </w:r>
            <w:r>
              <w:rPr>
                <w:spacing w:val="-1"/>
              </w:rPr>
              <w:t>木制床类</w:t>
            </w:r>
          </w:p>
        </w:tc>
        <w:tc>
          <w:tcPr>
            <w:tcW w:w="2248" w:type="dxa"/>
          </w:tcPr>
          <w:p>
            <w:pPr>
              <w:rPr>
                <w:rFonts w:ascii="Arial"/>
              </w:rPr>
            </w:pPr>
          </w:p>
        </w:tc>
        <w:tc>
          <w:tcPr>
            <w:tcW w:w="3543" w:type="dxa"/>
          </w:tcPr>
          <w:p>
            <w:pPr>
              <w:pStyle w:val="235"/>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5"/>
              <w:spacing w:before="65" w:line="220" w:lineRule="auto"/>
              <w:ind w:left="103"/>
              <w:rPr>
                <w:rFonts w:hint="eastAsia"/>
              </w:rPr>
            </w:pPr>
            <w:r>
              <w:rPr>
                <w:spacing w:val="-1"/>
              </w:rPr>
              <w:t>A060199</w:t>
            </w:r>
            <w:r>
              <w:rPr>
                <w:spacing w:val="-33"/>
              </w:rPr>
              <w:t xml:space="preserve"> </w:t>
            </w:r>
            <w:r>
              <w:rPr>
                <w:spacing w:val="-1"/>
              </w:rPr>
              <w:t>其他床类</w:t>
            </w:r>
          </w:p>
        </w:tc>
        <w:tc>
          <w:tcPr>
            <w:tcW w:w="2248" w:type="dxa"/>
          </w:tcPr>
          <w:p>
            <w:pPr>
              <w:rPr>
                <w:rFonts w:ascii="Arial"/>
              </w:rPr>
            </w:pPr>
          </w:p>
        </w:tc>
        <w:tc>
          <w:tcPr>
            <w:tcW w:w="3543" w:type="dxa"/>
          </w:tcPr>
          <w:p>
            <w:pPr>
              <w:pStyle w:val="235"/>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5"/>
              <w:spacing w:before="93" w:line="184" w:lineRule="auto"/>
              <w:ind w:left="128"/>
              <w:rPr>
                <w:rFonts w:hint="eastAsia"/>
              </w:rPr>
            </w:pPr>
            <w:r>
              <w:rPr>
                <w:spacing w:val="-10"/>
              </w:rPr>
              <w:t>17</w:t>
            </w:r>
          </w:p>
        </w:tc>
        <w:tc>
          <w:tcPr>
            <w:tcW w:w="1542" w:type="dxa"/>
            <w:vMerge w:val="restart"/>
            <w:tcBorders>
              <w:bottom w:val="nil"/>
            </w:tcBorders>
          </w:tcPr>
          <w:p>
            <w:pPr>
              <w:pStyle w:val="235"/>
              <w:spacing w:before="65" w:line="220" w:lineRule="auto"/>
              <w:ind w:left="102"/>
              <w:rPr>
                <w:rFonts w:hint="eastAsia"/>
              </w:rPr>
            </w:pPr>
            <w:r>
              <w:rPr>
                <w:spacing w:val="-2"/>
              </w:rPr>
              <w:t>A0602</w:t>
            </w:r>
            <w:r>
              <w:rPr>
                <w:spacing w:val="-22"/>
              </w:rPr>
              <w:t xml:space="preserve"> </w:t>
            </w:r>
            <w:r>
              <w:rPr>
                <w:spacing w:val="-2"/>
              </w:rPr>
              <w:t>台、桌类</w:t>
            </w:r>
          </w:p>
        </w:tc>
        <w:tc>
          <w:tcPr>
            <w:tcW w:w="2672" w:type="dxa"/>
          </w:tcPr>
          <w:p>
            <w:pPr>
              <w:pStyle w:val="235"/>
              <w:spacing w:before="65" w:line="220" w:lineRule="auto"/>
              <w:ind w:left="103"/>
              <w:rPr>
                <w:rFonts w:hint="eastAsia"/>
              </w:rPr>
            </w:pPr>
            <w:r>
              <w:rPr>
                <w:spacing w:val="-1"/>
              </w:rPr>
              <w:t>A060201</w:t>
            </w:r>
            <w:r>
              <w:rPr>
                <w:spacing w:val="-29"/>
              </w:rPr>
              <w:t xml:space="preserve"> </w:t>
            </w:r>
            <w:r>
              <w:rPr>
                <w:spacing w:val="-1"/>
              </w:rPr>
              <w:t>钢木台、桌类</w:t>
            </w:r>
          </w:p>
        </w:tc>
        <w:tc>
          <w:tcPr>
            <w:tcW w:w="2248" w:type="dxa"/>
          </w:tcPr>
          <w:p>
            <w:pPr>
              <w:rPr>
                <w:rFonts w:ascii="Arial"/>
              </w:rPr>
            </w:pPr>
          </w:p>
        </w:tc>
        <w:tc>
          <w:tcPr>
            <w:tcW w:w="3543" w:type="dxa"/>
          </w:tcPr>
          <w:p>
            <w:pPr>
              <w:pStyle w:val="235"/>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5"/>
              <w:spacing w:before="65" w:line="220" w:lineRule="auto"/>
              <w:ind w:left="103"/>
              <w:rPr>
                <w:rFonts w:hint="eastAsia"/>
              </w:rPr>
            </w:pPr>
            <w:r>
              <w:rPr>
                <w:spacing w:val="-1"/>
              </w:rPr>
              <w:t>A060205</w:t>
            </w:r>
            <w:r>
              <w:rPr>
                <w:spacing w:val="-29"/>
              </w:rPr>
              <w:t xml:space="preserve"> </w:t>
            </w:r>
            <w:r>
              <w:rPr>
                <w:spacing w:val="-1"/>
              </w:rPr>
              <w:t>木制台、桌类</w:t>
            </w:r>
          </w:p>
        </w:tc>
        <w:tc>
          <w:tcPr>
            <w:tcW w:w="2248" w:type="dxa"/>
          </w:tcPr>
          <w:p>
            <w:pPr>
              <w:rPr>
                <w:rFonts w:ascii="Arial"/>
              </w:rPr>
            </w:pPr>
          </w:p>
        </w:tc>
        <w:tc>
          <w:tcPr>
            <w:tcW w:w="3543" w:type="dxa"/>
          </w:tcPr>
          <w:p>
            <w:pPr>
              <w:pStyle w:val="235"/>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5"/>
              <w:spacing w:before="66" w:line="220" w:lineRule="auto"/>
              <w:ind w:left="103"/>
              <w:rPr>
                <w:rFonts w:hint="eastAsia"/>
              </w:rPr>
            </w:pPr>
            <w:r>
              <w:rPr>
                <w:spacing w:val="-1"/>
              </w:rPr>
              <w:t>A060299</w:t>
            </w:r>
            <w:r>
              <w:rPr>
                <w:spacing w:val="-29"/>
              </w:rPr>
              <w:t xml:space="preserve"> </w:t>
            </w:r>
            <w:r>
              <w:rPr>
                <w:spacing w:val="-1"/>
              </w:rPr>
              <w:t>其他台、桌类</w:t>
            </w:r>
          </w:p>
        </w:tc>
        <w:tc>
          <w:tcPr>
            <w:tcW w:w="2248" w:type="dxa"/>
          </w:tcPr>
          <w:p>
            <w:pPr>
              <w:rPr>
                <w:rFonts w:ascii="Arial"/>
              </w:rPr>
            </w:pPr>
          </w:p>
        </w:tc>
        <w:tc>
          <w:tcPr>
            <w:tcW w:w="3543" w:type="dxa"/>
          </w:tcPr>
          <w:p>
            <w:pPr>
              <w:pStyle w:val="235"/>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5"/>
              <w:spacing w:before="94" w:line="184" w:lineRule="auto"/>
              <w:ind w:left="128"/>
              <w:rPr>
                <w:rFonts w:hint="eastAsia"/>
              </w:rPr>
            </w:pPr>
            <w:r>
              <w:rPr>
                <w:spacing w:val="-10"/>
              </w:rPr>
              <w:t>18</w:t>
            </w:r>
          </w:p>
        </w:tc>
        <w:tc>
          <w:tcPr>
            <w:tcW w:w="1542" w:type="dxa"/>
            <w:vMerge w:val="restart"/>
            <w:tcBorders>
              <w:bottom w:val="nil"/>
            </w:tcBorders>
          </w:tcPr>
          <w:p>
            <w:pPr>
              <w:pStyle w:val="235"/>
              <w:spacing w:before="66" w:line="220" w:lineRule="auto"/>
              <w:ind w:left="102"/>
              <w:rPr>
                <w:rFonts w:hint="eastAsia"/>
              </w:rPr>
            </w:pPr>
            <w:r>
              <w:rPr>
                <w:spacing w:val="-1"/>
              </w:rPr>
              <w:t>A0603</w:t>
            </w:r>
            <w:r>
              <w:rPr>
                <w:spacing w:val="-36"/>
              </w:rPr>
              <w:t xml:space="preserve"> </w:t>
            </w:r>
            <w:r>
              <w:rPr>
                <w:spacing w:val="-1"/>
              </w:rPr>
              <w:t>椅凳类</w:t>
            </w:r>
          </w:p>
        </w:tc>
        <w:tc>
          <w:tcPr>
            <w:tcW w:w="2672" w:type="dxa"/>
          </w:tcPr>
          <w:p>
            <w:pPr>
              <w:pStyle w:val="235"/>
              <w:spacing w:before="66" w:line="220" w:lineRule="auto"/>
              <w:ind w:left="103"/>
              <w:rPr>
                <w:rFonts w:hint="eastAsia"/>
              </w:rPr>
            </w:pPr>
            <w:r>
              <w:rPr>
                <w:spacing w:val="-1"/>
              </w:rPr>
              <w:t>A060301</w:t>
            </w:r>
            <w:r>
              <w:rPr>
                <w:spacing w:val="-46"/>
              </w:rPr>
              <w:t xml:space="preserve"> </w:t>
            </w:r>
            <w:r>
              <w:rPr>
                <w:spacing w:val="-1"/>
              </w:rPr>
              <w:t>金属骨架为主的椅凳类</w:t>
            </w:r>
          </w:p>
        </w:tc>
        <w:tc>
          <w:tcPr>
            <w:tcW w:w="2248" w:type="dxa"/>
          </w:tcPr>
          <w:p>
            <w:pPr>
              <w:rPr>
                <w:rFonts w:ascii="Arial"/>
              </w:rPr>
            </w:pPr>
          </w:p>
        </w:tc>
        <w:tc>
          <w:tcPr>
            <w:tcW w:w="3543" w:type="dxa"/>
          </w:tcPr>
          <w:p>
            <w:pPr>
              <w:pStyle w:val="235"/>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5"/>
              <w:spacing w:before="66" w:line="220" w:lineRule="auto"/>
              <w:ind w:left="103"/>
              <w:rPr>
                <w:rFonts w:hint="eastAsia"/>
              </w:rPr>
            </w:pPr>
            <w:r>
              <w:rPr>
                <w:spacing w:val="-1"/>
              </w:rPr>
              <w:t>A060302</w:t>
            </w:r>
            <w:r>
              <w:rPr>
                <w:spacing w:val="-29"/>
              </w:rPr>
              <w:t xml:space="preserve"> </w:t>
            </w:r>
            <w:r>
              <w:rPr>
                <w:spacing w:val="-1"/>
              </w:rPr>
              <w:t>木骨架为主的椅凳类</w:t>
            </w:r>
          </w:p>
        </w:tc>
        <w:tc>
          <w:tcPr>
            <w:tcW w:w="2248" w:type="dxa"/>
          </w:tcPr>
          <w:p>
            <w:pPr>
              <w:rPr>
                <w:rFonts w:ascii="Arial"/>
              </w:rPr>
            </w:pPr>
          </w:p>
        </w:tc>
        <w:tc>
          <w:tcPr>
            <w:tcW w:w="3543" w:type="dxa"/>
          </w:tcPr>
          <w:p>
            <w:pPr>
              <w:pStyle w:val="235"/>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5"/>
              <w:spacing w:before="67" w:line="220" w:lineRule="auto"/>
              <w:ind w:left="103"/>
              <w:rPr>
                <w:rFonts w:hint="eastAsia"/>
              </w:rPr>
            </w:pPr>
            <w:r>
              <w:rPr>
                <w:spacing w:val="-1"/>
              </w:rPr>
              <w:t>A060399</w:t>
            </w:r>
            <w:r>
              <w:rPr>
                <w:spacing w:val="-33"/>
              </w:rPr>
              <w:t xml:space="preserve"> </w:t>
            </w:r>
            <w:r>
              <w:rPr>
                <w:spacing w:val="-1"/>
              </w:rPr>
              <w:t>其他椅凳类</w:t>
            </w:r>
          </w:p>
        </w:tc>
        <w:tc>
          <w:tcPr>
            <w:tcW w:w="2248" w:type="dxa"/>
          </w:tcPr>
          <w:p>
            <w:pPr>
              <w:rPr>
                <w:rFonts w:ascii="Arial"/>
              </w:rPr>
            </w:pPr>
          </w:p>
        </w:tc>
        <w:tc>
          <w:tcPr>
            <w:tcW w:w="3543" w:type="dxa"/>
          </w:tcPr>
          <w:p>
            <w:pPr>
              <w:pStyle w:val="235"/>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pPr>
              <w:pStyle w:val="235"/>
              <w:spacing w:before="95" w:line="184" w:lineRule="auto"/>
              <w:ind w:left="128"/>
              <w:rPr>
                <w:rFonts w:hint="eastAsia"/>
              </w:rPr>
            </w:pPr>
            <w:r>
              <w:rPr>
                <w:spacing w:val="-10"/>
              </w:rPr>
              <w:t>19</w:t>
            </w:r>
          </w:p>
        </w:tc>
        <w:tc>
          <w:tcPr>
            <w:tcW w:w="1542" w:type="dxa"/>
          </w:tcPr>
          <w:p>
            <w:pPr>
              <w:pStyle w:val="235"/>
              <w:spacing w:before="67" w:line="220" w:lineRule="auto"/>
              <w:ind w:left="102"/>
              <w:rPr>
                <w:rFonts w:hint="eastAsia"/>
              </w:rPr>
            </w:pPr>
            <w:r>
              <w:rPr>
                <w:spacing w:val="-1"/>
              </w:rPr>
              <w:t>A0604</w:t>
            </w:r>
            <w:r>
              <w:rPr>
                <w:spacing w:val="-35"/>
              </w:rPr>
              <w:t xml:space="preserve"> </w:t>
            </w:r>
            <w:r>
              <w:rPr>
                <w:spacing w:val="-1"/>
              </w:rPr>
              <w:t>沙发类</w:t>
            </w:r>
          </w:p>
        </w:tc>
        <w:tc>
          <w:tcPr>
            <w:tcW w:w="2672" w:type="dxa"/>
          </w:tcPr>
          <w:p>
            <w:pPr>
              <w:pStyle w:val="235"/>
              <w:spacing w:before="67" w:line="220" w:lineRule="auto"/>
              <w:ind w:left="103"/>
              <w:rPr>
                <w:rFonts w:hint="eastAsia"/>
              </w:rPr>
            </w:pPr>
            <w:r>
              <w:rPr>
                <w:spacing w:val="-1"/>
              </w:rPr>
              <w:t>A060499</w:t>
            </w:r>
            <w:r>
              <w:rPr>
                <w:spacing w:val="-33"/>
              </w:rPr>
              <w:t xml:space="preserve"> </w:t>
            </w:r>
            <w:r>
              <w:rPr>
                <w:spacing w:val="-1"/>
              </w:rPr>
              <w:t>其他沙发类</w:t>
            </w:r>
          </w:p>
        </w:tc>
        <w:tc>
          <w:tcPr>
            <w:tcW w:w="2248" w:type="dxa"/>
          </w:tcPr>
          <w:p>
            <w:pPr>
              <w:rPr>
                <w:rFonts w:ascii="Arial"/>
              </w:rPr>
            </w:pPr>
          </w:p>
        </w:tc>
        <w:tc>
          <w:tcPr>
            <w:tcW w:w="3543" w:type="dxa"/>
          </w:tcPr>
          <w:p>
            <w:pPr>
              <w:pStyle w:val="235"/>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5"/>
              <w:spacing w:before="96" w:line="183" w:lineRule="auto"/>
              <w:ind w:left="116"/>
              <w:rPr>
                <w:rFonts w:hint="eastAsia"/>
              </w:rPr>
            </w:pPr>
            <w:r>
              <w:rPr>
                <w:spacing w:val="-4"/>
              </w:rPr>
              <w:t>20</w:t>
            </w:r>
          </w:p>
        </w:tc>
        <w:tc>
          <w:tcPr>
            <w:tcW w:w="1542" w:type="dxa"/>
            <w:vMerge w:val="restart"/>
            <w:tcBorders>
              <w:bottom w:val="nil"/>
            </w:tcBorders>
          </w:tcPr>
          <w:p>
            <w:pPr>
              <w:pStyle w:val="235"/>
              <w:spacing w:before="67" w:line="220" w:lineRule="auto"/>
              <w:ind w:left="193"/>
              <w:rPr>
                <w:rFonts w:hint="eastAsia"/>
              </w:rPr>
            </w:pPr>
            <w:r>
              <w:rPr>
                <w:spacing w:val="-1"/>
              </w:rPr>
              <w:t>A0605</w:t>
            </w:r>
            <w:r>
              <w:rPr>
                <w:spacing w:val="-36"/>
              </w:rPr>
              <w:t xml:space="preserve"> </w:t>
            </w:r>
            <w:r>
              <w:rPr>
                <w:spacing w:val="-1"/>
              </w:rPr>
              <w:t>柜类</w:t>
            </w:r>
          </w:p>
        </w:tc>
        <w:tc>
          <w:tcPr>
            <w:tcW w:w="2672" w:type="dxa"/>
          </w:tcPr>
          <w:p>
            <w:pPr>
              <w:pStyle w:val="235"/>
              <w:spacing w:before="67" w:line="220" w:lineRule="auto"/>
              <w:ind w:left="103"/>
              <w:rPr>
                <w:rFonts w:hint="eastAsia"/>
              </w:rPr>
            </w:pPr>
            <w:r>
              <w:rPr>
                <w:spacing w:val="-1"/>
              </w:rPr>
              <w:t>A060501</w:t>
            </w:r>
            <w:r>
              <w:rPr>
                <w:spacing w:val="-33"/>
              </w:rPr>
              <w:t xml:space="preserve"> </w:t>
            </w:r>
            <w:r>
              <w:rPr>
                <w:spacing w:val="-1"/>
              </w:rPr>
              <w:t>木质柜类</w:t>
            </w:r>
          </w:p>
        </w:tc>
        <w:tc>
          <w:tcPr>
            <w:tcW w:w="2248" w:type="dxa"/>
          </w:tcPr>
          <w:p>
            <w:pPr>
              <w:rPr>
                <w:rFonts w:ascii="Arial"/>
              </w:rPr>
            </w:pPr>
          </w:p>
        </w:tc>
        <w:tc>
          <w:tcPr>
            <w:tcW w:w="3543" w:type="dxa"/>
          </w:tcPr>
          <w:p>
            <w:pPr>
              <w:pStyle w:val="235"/>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5"/>
              <w:spacing w:before="67" w:line="220" w:lineRule="auto"/>
              <w:ind w:left="103"/>
              <w:rPr>
                <w:rFonts w:hint="eastAsia"/>
              </w:rPr>
            </w:pPr>
            <w:r>
              <w:rPr>
                <w:spacing w:val="-1"/>
              </w:rPr>
              <w:t>A060503</w:t>
            </w:r>
            <w:r>
              <w:rPr>
                <w:spacing w:val="-32"/>
              </w:rPr>
              <w:t xml:space="preserve"> </w:t>
            </w:r>
            <w:r>
              <w:rPr>
                <w:spacing w:val="-1"/>
              </w:rPr>
              <w:t>金属质柜类</w:t>
            </w:r>
          </w:p>
        </w:tc>
        <w:tc>
          <w:tcPr>
            <w:tcW w:w="2248" w:type="dxa"/>
          </w:tcPr>
          <w:p>
            <w:pPr>
              <w:rPr>
                <w:rFonts w:ascii="Arial"/>
              </w:rPr>
            </w:pPr>
          </w:p>
        </w:tc>
        <w:tc>
          <w:tcPr>
            <w:tcW w:w="3543" w:type="dxa"/>
          </w:tcPr>
          <w:p>
            <w:pPr>
              <w:pStyle w:val="235"/>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5"/>
              <w:spacing w:before="67" w:line="220" w:lineRule="auto"/>
              <w:ind w:left="103"/>
              <w:rPr>
                <w:rFonts w:hint="eastAsia"/>
              </w:rPr>
            </w:pPr>
            <w:r>
              <w:rPr>
                <w:spacing w:val="-1"/>
              </w:rPr>
              <w:t>A060599</w:t>
            </w:r>
            <w:r>
              <w:rPr>
                <w:spacing w:val="-33"/>
              </w:rPr>
              <w:t xml:space="preserve"> </w:t>
            </w:r>
            <w:r>
              <w:rPr>
                <w:spacing w:val="-1"/>
              </w:rPr>
              <w:t>其他柜类</w:t>
            </w:r>
          </w:p>
        </w:tc>
        <w:tc>
          <w:tcPr>
            <w:tcW w:w="2248" w:type="dxa"/>
          </w:tcPr>
          <w:p>
            <w:pPr>
              <w:rPr>
                <w:rFonts w:ascii="Arial"/>
              </w:rPr>
            </w:pPr>
          </w:p>
        </w:tc>
        <w:tc>
          <w:tcPr>
            <w:tcW w:w="3543" w:type="dxa"/>
          </w:tcPr>
          <w:p>
            <w:pPr>
              <w:pStyle w:val="235"/>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5"/>
              <w:spacing w:before="94" w:line="184" w:lineRule="auto"/>
              <w:ind w:left="116"/>
              <w:rPr>
                <w:rFonts w:hint="eastAsia"/>
              </w:rPr>
            </w:pPr>
            <w:r>
              <w:rPr>
                <w:spacing w:val="-4"/>
              </w:rPr>
              <w:t>21</w:t>
            </w:r>
          </w:p>
        </w:tc>
        <w:tc>
          <w:tcPr>
            <w:tcW w:w="1542" w:type="dxa"/>
            <w:vMerge w:val="restart"/>
            <w:tcBorders>
              <w:bottom w:val="nil"/>
            </w:tcBorders>
          </w:tcPr>
          <w:p>
            <w:pPr>
              <w:pStyle w:val="235"/>
              <w:spacing w:before="67" w:line="220" w:lineRule="auto"/>
              <w:ind w:left="102"/>
              <w:rPr>
                <w:rFonts w:hint="eastAsia"/>
              </w:rPr>
            </w:pPr>
            <w:r>
              <w:rPr>
                <w:spacing w:val="-1"/>
              </w:rPr>
              <w:t>A0606</w:t>
            </w:r>
            <w:r>
              <w:rPr>
                <w:spacing w:val="-35"/>
              </w:rPr>
              <w:t xml:space="preserve"> </w:t>
            </w:r>
            <w:r>
              <w:rPr>
                <w:spacing w:val="-1"/>
              </w:rPr>
              <w:t>架类</w:t>
            </w:r>
          </w:p>
        </w:tc>
        <w:tc>
          <w:tcPr>
            <w:tcW w:w="2672" w:type="dxa"/>
          </w:tcPr>
          <w:p>
            <w:pPr>
              <w:pStyle w:val="235"/>
              <w:spacing w:before="67" w:line="220" w:lineRule="auto"/>
              <w:ind w:left="103"/>
              <w:rPr>
                <w:rFonts w:hint="eastAsia"/>
              </w:rPr>
            </w:pPr>
            <w:r>
              <w:rPr>
                <w:spacing w:val="-1"/>
              </w:rPr>
              <w:t>A060601</w:t>
            </w:r>
            <w:r>
              <w:rPr>
                <w:spacing w:val="-33"/>
              </w:rPr>
              <w:t xml:space="preserve"> </w:t>
            </w:r>
            <w:r>
              <w:rPr>
                <w:spacing w:val="-1"/>
              </w:rPr>
              <w:t>木质架类</w:t>
            </w:r>
          </w:p>
        </w:tc>
        <w:tc>
          <w:tcPr>
            <w:tcW w:w="2248" w:type="dxa"/>
          </w:tcPr>
          <w:p>
            <w:pPr>
              <w:rPr>
                <w:rFonts w:ascii="Arial"/>
              </w:rPr>
            </w:pPr>
          </w:p>
        </w:tc>
        <w:tc>
          <w:tcPr>
            <w:tcW w:w="3543" w:type="dxa"/>
          </w:tcPr>
          <w:p>
            <w:pPr>
              <w:pStyle w:val="235"/>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5"/>
              <w:spacing w:before="67" w:line="220" w:lineRule="auto"/>
              <w:ind w:left="103"/>
              <w:rPr>
                <w:rFonts w:hint="eastAsia"/>
              </w:rPr>
            </w:pPr>
            <w:r>
              <w:rPr>
                <w:spacing w:val="-1"/>
              </w:rPr>
              <w:t>A060602</w:t>
            </w:r>
            <w:r>
              <w:rPr>
                <w:spacing w:val="-32"/>
              </w:rPr>
              <w:t xml:space="preserve"> </w:t>
            </w:r>
            <w:r>
              <w:rPr>
                <w:spacing w:val="-1"/>
              </w:rPr>
              <w:t>金属质架类</w:t>
            </w:r>
          </w:p>
        </w:tc>
        <w:tc>
          <w:tcPr>
            <w:tcW w:w="2248" w:type="dxa"/>
          </w:tcPr>
          <w:p>
            <w:pPr>
              <w:rPr>
                <w:rFonts w:ascii="Arial"/>
              </w:rPr>
            </w:pPr>
          </w:p>
        </w:tc>
        <w:tc>
          <w:tcPr>
            <w:tcW w:w="3543" w:type="dxa"/>
          </w:tcPr>
          <w:p>
            <w:pPr>
              <w:pStyle w:val="235"/>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5"/>
              <w:spacing w:before="96" w:line="183" w:lineRule="auto"/>
              <w:ind w:left="116"/>
              <w:rPr>
                <w:rFonts w:hint="eastAsia"/>
              </w:rPr>
            </w:pPr>
            <w:r>
              <w:rPr>
                <w:spacing w:val="-4"/>
              </w:rPr>
              <w:t>22</w:t>
            </w:r>
          </w:p>
        </w:tc>
        <w:tc>
          <w:tcPr>
            <w:tcW w:w="1542" w:type="dxa"/>
            <w:vMerge w:val="restart"/>
            <w:tcBorders>
              <w:bottom w:val="nil"/>
            </w:tcBorders>
          </w:tcPr>
          <w:p>
            <w:pPr>
              <w:pStyle w:val="235"/>
              <w:spacing w:before="67" w:line="220" w:lineRule="auto"/>
              <w:ind w:left="102"/>
              <w:rPr>
                <w:rFonts w:hint="eastAsia"/>
              </w:rPr>
            </w:pPr>
            <w:r>
              <w:rPr>
                <w:spacing w:val="-1"/>
              </w:rPr>
              <w:t>A0607</w:t>
            </w:r>
            <w:r>
              <w:rPr>
                <w:spacing w:val="-35"/>
              </w:rPr>
              <w:t xml:space="preserve"> </w:t>
            </w:r>
            <w:r>
              <w:rPr>
                <w:spacing w:val="-1"/>
              </w:rPr>
              <w:t>屏风类</w:t>
            </w:r>
          </w:p>
        </w:tc>
        <w:tc>
          <w:tcPr>
            <w:tcW w:w="2672" w:type="dxa"/>
          </w:tcPr>
          <w:p>
            <w:pPr>
              <w:pStyle w:val="235"/>
              <w:spacing w:before="67" w:line="220" w:lineRule="auto"/>
              <w:ind w:left="103"/>
              <w:rPr>
                <w:rFonts w:hint="eastAsia"/>
              </w:rPr>
            </w:pPr>
            <w:r>
              <w:rPr>
                <w:spacing w:val="-1"/>
              </w:rPr>
              <w:t>A060701</w:t>
            </w:r>
            <w:r>
              <w:rPr>
                <w:spacing w:val="-33"/>
              </w:rPr>
              <w:t xml:space="preserve"> </w:t>
            </w:r>
            <w:r>
              <w:rPr>
                <w:spacing w:val="-1"/>
              </w:rPr>
              <w:t>木质屏风类</w:t>
            </w:r>
          </w:p>
        </w:tc>
        <w:tc>
          <w:tcPr>
            <w:tcW w:w="2248" w:type="dxa"/>
          </w:tcPr>
          <w:p>
            <w:pPr>
              <w:rPr>
                <w:rFonts w:ascii="Arial"/>
              </w:rPr>
            </w:pPr>
          </w:p>
        </w:tc>
        <w:tc>
          <w:tcPr>
            <w:tcW w:w="3543" w:type="dxa"/>
          </w:tcPr>
          <w:p>
            <w:pPr>
              <w:pStyle w:val="235"/>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5"/>
              <w:spacing w:before="67" w:line="220" w:lineRule="auto"/>
              <w:ind w:left="103"/>
              <w:rPr>
                <w:rFonts w:hint="eastAsia"/>
              </w:rPr>
            </w:pPr>
            <w:r>
              <w:rPr>
                <w:spacing w:val="-1"/>
              </w:rPr>
              <w:t>A060702</w:t>
            </w:r>
            <w:r>
              <w:rPr>
                <w:spacing w:val="-32"/>
              </w:rPr>
              <w:t xml:space="preserve"> </w:t>
            </w:r>
            <w:r>
              <w:rPr>
                <w:spacing w:val="-1"/>
              </w:rPr>
              <w:t>金属质屏风类</w:t>
            </w:r>
          </w:p>
        </w:tc>
        <w:tc>
          <w:tcPr>
            <w:tcW w:w="2248" w:type="dxa"/>
          </w:tcPr>
          <w:p>
            <w:pPr>
              <w:rPr>
                <w:rFonts w:ascii="Arial"/>
              </w:rPr>
            </w:pPr>
          </w:p>
        </w:tc>
        <w:tc>
          <w:tcPr>
            <w:tcW w:w="3543" w:type="dxa"/>
          </w:tcPr>
          <w:p>
            <w:pPr>
              <w:pStyle w:val="235"/>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pPr>
              <w:pStyle w:val="235"/>
              <w:spacing w:before="95" w:line="183" w:lineRule="auto"/>
              <w:ind w:left="116"/>
              <w:rPr>
                <w:rFonts w:hint="eastAsia"/>
              </w:rPr>
            </w:pPr>
            <w:r>
              <w:rPr>
                <w:spacing w:val="-4"/>
              </w:rPr>
              <w:t>23</w:t>
            </w:r>
          </w:p>
        </w:tc>
        <w:tc>
          <w:tcPr>
            <w:tcW w:w="1542" w:type="dxa"/>
          </w:tcPr>
          <w:p>
            <w:pPr>
              <w:pStyle w:val="235"/>
              <w:spacing w:before="67" w:line="220" w:lineRule="auto"/>
              <w:ind w:left="102"/>
              <w:rPr>
                <w:rFonts w:hint="eastAsia"/>
              </w:rPr>
            </w:pPr>
            <w:r>
              <w:rPr>
                <w:spacing w:val="-1"/>
              </w:rPr>
              <w:t>A060804</w:t>
            </w:r>
            <w:r>
              <w:rPr>
                <w:spacing w:val="-32"/>
              </w:rPr>
              <w:t xml:space="preserve"> </w:t>
            </w:r>
            <w:r>
              <w:rPr>
                <w:spacing w:val="-1"/>
              </w:rPr>
              <w:t>水池</w:t>
            </w:r>
          </w:p>
        </w:tc>
        <w:tc>
          <w:tcPr>
            <w:tcW w:w="2672" w:type="dxa"/>
          </w:tcPr>
          <w:p>
            <w:pPr>
              <w:rPr>
                <w:rFonts w:ascii="Arial"/>
              </w:rPr>
            </w:pPr>
          </w:p>
        </w:tc>
        <w:tc>
          <w:tcPr>
            <w:tcW w:w="2248" w:type="dxa"/>
          </w:tcPr>
          <w:p>
            <w:pPr>
              <w:rPr>
                <w:rFonts w:ascii="Arial"/>
              </w:rPr>
            </w:pPr>
          </w:p>
        </w:tc>
        <w:tc>
          <w:tcPr>
            <w:tcW w:w="3543" w:type="dxa"/>
          </w:tcPr>
          <w:p>
            <w:pPr>
              <w:pStyle w:val="235"/>
              <w:spacing w:before="66" w:line="219" w:lineRule="auto"/>
              <w:ind w:left="109"/>
              <w:rPr>
                <w:rFonts w:hint="eastAsia"/>
              </w:rPr>
            </w:pPr>
            <w:r>
              <w:rPr>
                <w:spacing w:val="-1"/>
              </w:rPr>
              <w:t>HJ/T296</w:t>
            </w:r>
            <w:r>
              <w:rPr>
                <w:spacing w:val="-34"/>
              </w:rPr>
              <w:t xml:space="preserve"> </w:t>
            </w:r>
            <w:r>
              <w:rPr>
                <w:spacing w:val="-1"/>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pPr>
              <w:pStyle w:val="235"/>
              <w:spacing w:before="96" w:line="183" w:lineRule="auto"/>
              <w:ind w:left="116"/>
              <w:rPr>
                <w:rFonts w:hint="eastAsia"/>
              </w:rPr>
            </w:pPr>
            <w:r>
              <w:rPr>
                <w:spacing w:val="-4"/>
              </w:rPr>
              <w:t>24</w:t>
            </w:r>
          </w:p>
        </w:tc>
        <w:tc>
          <w:tcPr>
            <w:tcW w:w="1542" w:type="dxa"/>
          </w:tcPr>
          <w:p>
            <w:pPr>
              <w:pStyle w:val="235"/>
              <w:spacing w:before="67" w:line="220" w:lineRule="auto"/>
              <w:ind w:left="102"/>
              <w:rPr>
                <w:rFonts w:hint="eastAsia"/>
              </w:rPr>
            </w:pPr>
            <w:r>
              <w:rPr>
                <w:spacing w:val="-1"/>
              </w:rPr>
              <w:t>A060805</w:t>
            </w:r>
            <w:r>
              <w:rPr>
                <w:spacing w:val="-33"/>
              </w:rPr>
              <w:t xml:space="preserve"> </w:t>
            </w:r>
            <w:r>
              <w:rPr>
                <w:spacing w:val="-1"/>
              </w:rPr>
              <w:t>便器</w:t>
            </w:r>
          </w:p>
        </w:tc>
        <w:tc>
          <w:tcPr>
            <w:tcW w:w="2672" w:type="dxa"/>
          </w:tcPr>
          <w:p>
            <w:pPr>
              <w:rPr>
                <w:rFonts w:ascii="Arial"/>
              </w:rPr>
            </w:pPr>
          </w:p>
        </w:tc>
        <w:tc>
          <w:tcPr>
            <w:tcW w:w="2248" w:type="dxa"/>
          </w:tcPr>
          <w:p>
            <w:pPr>
              <w:rPr>
                <w:rFonts w:ascii="Arial"/>
              </w:rPr>
            </w:pPr>
          </w:p>
        </w:tc>
        <w:tc>
          <w:tcPr>
            <w:tcW w:w="3543" w:type="dxa"/>
          </w:tcPr>
          <w:p>
            <w:pPr>
              <w:pStyle w:val="235"/>
              <w:spacing w:before="67" w:line="219" w:lineRule="auto"/>
              <w:ind w:left="109"/>
              <w:rPr>
                <w:rFonts w:hint="eastAsia"/>
              </w:rPr>
            </w:pPr>
            <w:r>
              <w:rPr>
                <w:spacing w:val="-1"/>
              </w:rPr>
              <w:t>HJ/T296</w:t>
            </w:r>
            <w:r>
              <w:rPr>
                <w:spacing w:val="-34"/>
              </w:rPr>
              <w:t xml:space="preserve"> </w:t>
            </w:r>
            <w:r>
              <w:rPr>
                <w:spacing w:val="-1"/>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pPr>
              <w:pStyle w:val="235"/>
              <w:spacing w:before="96" w:line="183" w:lineRule="auto"/>
              <w:ind w:left="116"/>
              <w:rPr>
                <w:rFonts w:hint="eastAsia"/>
              </w:rPr>
            </w:pPr>
            <w:r>
              <w:rPr>
                <w:spacing w:val="-4"/>
              </w:rPr>
              <w:t>25</w:t>
            </w:r>
          </w:p>
        </w:tc>
        <w:tc>
          <w:tcPr>
            <w:tcW w:w="1542" w:type="dxa"/>
          </w:tcPr>
          <w:p>
            <w:pPr>
              <w:pStyle w:val="235"/>
              <w:spacing w:before="67" w:line="220" w:lineRule="auto"/>
              <w:ind w:left="102"/>
              <w:rPr>
                <w:rFonts w:hint="eastAsia"/>
              </w:rPr>
            </w:pPr>
            <w:r>
              <w:rPr>
                <w:spacing w:val="-1"/>
              </w:rPr>
              <w:t>A060806</w:t>
            </w:r>
            <w:r>
              <w:rPr>
                <w:spacing w:val="-32"/>
              </w:rPr>
              <w:t xml:space="preserve"> </w:t>
            </w:r>
            <w:r>
              <w:rPr>
                <w:spacing w:val="-1"/>
              </w:rPr>
              <w:t>水嘴</w:t>
            </w:r>
          </w:p>
        </w:tc>
        <w:tc>
          <w:tcPr>
            <w:tcW w:w="2672" w:type="dxa"/>
          </w:tcPr>
          <w:p>
            <w:pPr>
              <w:rPr>
                <w:rFonts w:ascii="Arial"/>
              </w:rPr>
            </w:pPr>
          </w:p>
        </w:tc>
        <w:tc>
          <w:tcPr>
            <w:tcW w:w="2248" w:type="dxa"/>
          </w:tcPr>
          <w:p>
            <w:pPr>
              <w:rPr>
                <w:rFonts w:ascii="Arial"/>
              </w:rPr>
            </w:pPr>
          </w:p>
        </w:tc>
        <w:tc>
          <w:tcPr>
            <w:tcW w:w="3543" w:type="dxa"/>
          </w:tcPr>
          <w:p>
            <w:pPr>
              <w:pStyle w:val="235"/>
              <w:spacing w:before="67" w:line="219" w:lineRule="auto"/>
              <w:ind w:left="109"/>
              <w:rPr>
                <w:rFonts w:hint="eastAsia"/>
              </w:rPr>
            </w:pPr>
            <w:r>
              <w:rPr>
                <w:spacing w:val="-1"/>
              </w:rPr>
              <w:t>HJ/T411</w:t>
            </w:r>
            <w:r>
              <w:rPr>
                <w:spacing w:val="-34"/>
              </w:rPr>
              <w:t xml:space="preserve"> </w:t>
            </w:r>
            <w:r>
              <w:rPr>
                <w:spacing w:val="-1"/>
              </w:rPr>
              <w:t>水嘴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pPr>
              <w:pStyle w:val="235"/>
              <w:spacing w:before="95" w:line="183" w:lineRule="auto"/>
              <w:ind w:left="116"/>
              <w:rPr>
                <w:rFonts w:hint="eastAsia"/>
              </w:rPr>
            </w:pPr>
            <w:r>
              <w:rPr>
                <w:spacing w:val="-4"/>
              </w:rPr>
              <w:t>26</w:t>
            </w:r>
          </w:p>
        </w:tc>
        <w:tc>
          <w:tcPr>
            <w:tcW w:w="1542" w:type="dxa"/>
          </w:tcPr>
          <w:p>
            <w:pPr>
              <w:pStyle w:val="235"/>
              <w:spacing w:before="67" w:line="221" w:lineRule="auto"/>
              <w:ind w:left="102"/>
              <w:rPr>
                <w:rFonts w:hint="eastAsia"/>
              </w:rPr>
            </w:pPr>
            <w:r>
              <w:rPr>
                <w:spacing w:val="-1"/>
              </w:rPr>
              <w:t>A0609</w:t>
            </w:r>
            <w:r>
              <w:rPr>
                <w:spacing w:val="-34"/>
              </w:rPr>
              <w:t xml:space="preserve"> </w:t>
            </w:r>
            <w:r>
              <w:rPr>
                <w:spacing w:val="-1"/>
              </w:rPr>
              <w:t>组合家具</w:t>
            </w:r>
          </w:p>
        </w:tc>
        <w:tc>
          <w:tcPr>
            <w:tcW w:w="2672" w:type="dxa"/>
          </w:tcPr>
          <w:p>
            <w:pPr>
              <w:rPr>
                <w:rFonts w:ascii="Arial"/>
              </w:rPr>
            </w:pPr>
          </w:p>
        </w:tc>
        <w:tc>
          <w:tcPr>
            <w:tcW w:w="2248" w:type="dxa"/>
          </w:tcPr>
          <w:p>
            <w:pPr>
              <w:rPr>
                <w:rFonts w:ascii="Arial"/>
              </w:rPr>
            </w:pPr>
          </w:p>
        </w:tc>
        <w:tc>
          <w:tcPr>
            <w:tcW w:w="3543" w:type="dxa"/>
          </w:tcPr>
          <w:p>
            <w:pPr>
              <w:pStyle w:val="235"/>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5"/>
              <w:spacing w:before="96" w:line="183" w:lineRule="auto"/>
              <w:ind w:left="116"/>
              <w:rPr>
                <w:rFonts w:hint="eastAsia"/>
              </w:rPr>
            </w:pPr>
            <w:r>
              <w:rPr>
                <w:spacing w:val="-4"/>
              </w:rPr>
              <w:t>27</w:t>
            </w:r>
          </w:p>
        </w:tc>
        <w:tc>
          <w:tcPr>
            <w:tcW w:w="1542" w:type="dxa"/>
          </w:tcPr>
          <w:p>
            <w:pPr>
              <w:pStyle w:val="235"/>
              <w:spacing w:before="68" w:line="282" w:lineRule="auto"/>
              <w:ind w:left="108" w:right="106" w:hanging="6"/>
              <w:rPr>
                <w:rFonts w:hint="eastAsia"/>
              </w:rPr>
            </w:pPr>
            <w:r>
              <w:rPr>
                <w:spacing w:val="4"/>
              </w:rPr>
              <w:t>A0610</w:t>
            </w:r>
            <w:r>
              <w:rPr>
                <w:spacing w:val="31"/>
              </w:rPr>
              <w:t xml:space="preserve"> </w:t>
            </w:r>
            <w:r>
              <w:rPr>
                <w:spacing w:val="4"/>
              </w:rPr>
              <w:t>家用家具</w:t>
            </w:r>
            <w:r>
              <w:rPr>
                <w:spacing w:val="-2"/>
              </w:rPr>
              <w:t>零配件</w:t>
            </w:r>
          </w:p>
        </w:tc>
        <w:tc>
          <w:tcPr>
            <w:tcW w:w="2672" w:type="dxa"/>
          </w:tcPr>
          <w:p>
            <w:pPr>
              <w:rPr>
                <w:rFonts w:ascii="Arial"/>
              </w:rPr>
            </w:pPr>
          </w:p>
        </w:tc>
        <w:tc>
          <w:tcPr>
            <w:tcW w:w="2248" w:type="dxa"/>
          </w:tcPr>
          <w:p>
            <w:pPr>
              <w:rPr>
                <w:rFonts w:ascii="Arial"/>
              </w:rPr>
            </w:pPr>
          </w:p>
        </w:tc>
        <w:tc>
          <w:tcPr>
            <w:tcW w:w="3543" w:type="dxa"/>
          </w:tcPr>
          <w:p>
            <w:pPr>
              <w:pStyle w:val="235"/>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tcPr>
          <w:p>
            <w:pPr>
              <w:pStyle w:val="235"/>
              <w:spacing w:before="99" w:line="183" w:lineRule="auto"/>
              <w:ind w:left="116"/>
              <w:rPr>
                <w:rFonts w:hint="eastAsia"/>
              </w:rPr>
            </w:pPr>
            <w:r>
              <w:rPr>
                <w:spacing w:val="-4"/>
              </w:rPr>
              <w:t>28</w:t>
            </w:r>
          </w:p>
        </w:tc>
        <w:tc>
          <w:tcPr>
            <w:tcW w:w="1542" w:type="dxa"/>
          </w:tcPr>
          <w:p>
            <w:pPr>
              <w:pStyle w:val="235"/>
              <w:spacing w:before="71" w:line="282" w:lineRule="auto"/>
              <w:ind w:left="109" w:right="106" w:hanging="7"/>
              <w:rPr>
                <w:rFonts w:hint="eastAsia"/>
              </w:rPr>
            </w:pPr>
            <w:r>
              <w:rPr>
                <w:spacing w:val="4"/>
              </w:rPr>
              <w:t>A0699</w:t>
            </w:r>
            <w:r>
              <w:rPr>
                <w:spacing w:val="31"/>
              </w:rPr>
              <w:t xml:space="preserve"> </w:t>
            </w:r>
            <w:r>
              <w:rPr>
                <w:spacing w:val="4"/>
              </w:rPr>
              <w:t>其他家具</w:t>
            </w:r>
            <w:r>
              <w:rPr>
                <w:spacing w:val="-3"/>
              </w:rPr>
              <w:t>用具</w:t>
            </w:r>
          </w:p>
        </w:tc>
        <w:tc>
          <w:tcPr>
            <w:tcW w:w="2672" w:type="dxa"/>
          </w:tcPr>
          <w:p>
            <w:pPr>
              <w:rPr>
                <w:rFonts w:ascii="Arial"/>
              </w:rPr>
            </w:pPr>
          </w:p>
        </w:tc>
        <w:tc>
          <w:tcPr>
            <w:tcW w:w="2248" w:type="dxa"/>
          </w:tcPr>
          <w:p>
            <w:pPr>
              <w:rPr>
                <w:rFonts w:ascii="Arial"/>
              </w:rPr>
            </w:pPr>
          </w:p>
        </w:tc>
        <w:tc>
          <w:tcPr>
            <w:tcW w:w="3543" w:type="dxa"/>
          </w:tcPr>
          <w:p>
            <w:pPr>
              <w:pStyle w:val="235"/>
              <w:spacing w:before="70"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pPr>
              <w:pStyle w:val="235"/>
              <w:spacing w:before="96" w:line="183" w:lineRule="auto"/>
              <w:ind w:left="116"/>
              <w:rPr>
                <w:rFonts w:hint="eastAsia"/>
              </w:rPr>
            </w:pPr>
            <w:r>
              <w:rPr>
                <w:spacing w:val="-4"/>
              </w:rPr>
              <w:t>29</w:t>
            </w:r>
          </w:p>
        </w:tc>
        <w:tc>
          <w:tcPr>
            <w:tcW w:w="1542" w:type="dxa"/>
          </w:tcPr>
          <w:p>
            <w:pPr>
              <w:pStyle w:val="235"/>
              <w:spacing w:before="69" w:line="284" w:lineRule="auto"/>
              <w:ind w:left="111" w:right="106" w:hanging="9"/>
              <w:rPr>
                <w:rFonts w:hint="eastAsia"/>
              </w:rPr>
            </w:pPr>
            <w:r>
              <w:rPr>
                <w:spacing w:val="-7"/>
              </w:rPr>
              <w:t>A070101</w:t>
            </w:r>
            <w:r>
              <w:rPr>
                <w:spacing w:val="-36"/>
              </w:rPr>
              <w:t xml:space="preserve"> </w:t>
            </w:r>
            <w:r>
              <w:rPr>
                <w:spacing w:val="-7"/>
              </w:rPr>
              <w:t>棉、化纤</w:t>
            </w:r>
            <w:r>
              <w:t xml:space="preserve"> </w:t>
            </w:r>
            <w:r>
              <w:rPr>
                <w:spacing w:val="-2"/>
              </w:rPr>
              <w:t>纺织及印染原料</w:t>
            </w:r>
          </w:p>
        </w:tc>
        <w:tc>
          <w:tcPr>
            <w:tcW w:w="2672" w:type="dxa"/>
          </w:tcPr>
          <w:p>
            <w:pPr>
              <w:rPr>
                <w:rFonts w:ascii="Arial"/>
              </w:rPr>
            </w:pPr>
          </w:p>
        </w:tc>
        <w:tc>
          <w:tcPr>
            <w:tcW w:w="2248" w:type="dxa"/>
          </w:tcPr>
          <w:p>
            <w:pPr>
              <w:rPr>
                <w:rFonts w:ascii="Arial"/>
              </w:rPr>
            </w:pPr>
          </w:p>
        </w:tc>
        <w:tc>
          <w:tcPr>
            <w:tcW w:w="3543" w:type="dxa"/>
          </w:tcPr>
          <w:p>
            <w:pPr>
              <w:pStyle w:val="235"/>
              <w:spacing w:before="67" w:line="219" w:lineRule="auto"/>
              <w:ind w:left="109"/>
              <w:rPr>
                <w:rFonts w:hint="eastAsia"/>
              </w:rPr>
            </w:pPr>
            <w:r>
              <w:rPr>
                <w:spacing w:val="-1"/>
              </w:rPr>
              <w:t>HJ2546</w:t>
            </w:r>
            <w:r>
              <w:rPr>
                <w:spacing w:val="-34"/>
              </w:rPr>
              <w:t xml:space="preserve"> </w:t>
            </w:r>
            <w:r>
              <w:rPr>
                <w:spacing w:val="-1"/>
              </w:rPr>
              <w:t>纺织产品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83" w:type="dxa"/>
          </w:tcPr>
          <w:p>
            <w:pPr>
              <w:pStyle w:val="235"/>
              <w:spacing w:before="96" w:line="183" w:lineRule="auto"/>
              <w:ind w:left="118"/>
              <w:rPr>
                <w:rFonts w:hint="eastAsia"/>
              </w:rPr>
            </w:pPr>
            <w:r>
              <w:rPr>
                <w:spacing w:val="-5"/>
              </w:rPr>
              <w:t>30</w:t>
            </w:r>
          </w:p>
        </w:tc>
        <w:tc>
          <w:tcPr>
            <w:tcW w:w="1542" w:type="dxa"/>
          </w:tcPr>
          <w:p>
            <w:pPr>
              <w:pStyle w:val="235"/>
              <w:spacing w:before="69" w:line="296" w:lineRule="auto"/>
              <w:ind w:left="109" w:right="106" w:hanging="7"/>
              <w:rPr>
                <w:rFonts w:hint="eastAsia"/>
              </w:rPr>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672" w:type="dxa"/>
          </w:tcPr>
          <w:p>
            <w:pPr>
              <w:rPr>
                <w:rFonts w:ascii="Arial"/>
              </w:rPr>
            </w:pPr>
          </w:p>
        </w:tc>
        <w:tc>
          <w:tcPr>
            <w:tcW w:w="2248" w:type="dxa"/>
          </w:tcPr>
          <w:p>
            <w:pPr>
              <w:rPr>
                <w:rFonts w:ascii="Arial"/>
              </w:rPr>
            </w:pPr>
          </w:p>
        </w:tc>
        <w:tc>
          <w:tcPr>
            <w:tcW w:w="3543" w:type="dxa"/>
          </w:tcPr>
          <w:p>
            <w:pPr>
              <w:pStyle w:val="235"/>
              <w:spacing w:before="67" w:line="219" w:lineRule="auto"/>
              <w:ind w:left="109"/>
              <w:rPr>
                <w:rFonts w:hint="eastAsia"/>
              </w:rPr>
            </w:pPr>
            <w:r>
              <w:rPr>
                <w:spacing w:val="-2"/>
              </w:rPr>
              <w:t>HJ410</w:t>
            </w:r>
            <w:r>
              <w:rPr>
                <w:spacing w:val="-27"/>
              </w:rPr>
              <w:t xml:space="preserve"> </w:t>
            </w:r>
            <w:r>
              <w:rPr>
                <w:spacing w:val="-2"/>
              </w:rPr>
              <w:t>文化用纸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pPr>
              <w:pStyle w:val="235"/>
              <w:spacing w:before="91" w:line="184" w:lineRule="auto"/>
              <w:ind w:left="118"/>
              <w:rPr>
                <w:rFonts w:hint="eastAsia"/>
              </w:rPr>
            </w:pPr>
            <w:r>
              <w:rPr>
                <w:spacing w:val="-5"/>
              </w:rPr>
              <w:t>31</w:t>
            </w:r>
          </w:p>
        </w:tc>
        <w:tc>
          <w:tcPr>
            <w:tcW w:w="1542" w:type="dxa"/>
          </w:tcPr>
          <w:p>
            <w:pPr>
              <w:pStyle w:val="235"/>
              <w:spacing w:before="64" w:line="296" w:lineRule="auto"/>
              <w:ind w:left="109" w:right="106" w:hanging="7"/>
              <w:rPr>
                <w:rFonts w:hint="eastAsia"/>
              </w:rPr>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672" w:type="dxa"/>
          </w:tcPr>
          <w:p>
            <w:pPr>
              <w:rPr>
                <w:rFonts w:ascii="Arial"/>
              </w:rPr>
            </w:pPr>
          </w:p>
        </w:tc>
        <w:tc>
          <w:tcPr>
            <w:tcW w:w="2248" w:type="dxa"/>
          </w:tcPr>
          <w:p>
            <w:pPr>
              <w:rPr>
                <w:rFonts w:ascii="Arial"/>
              </w:rPr>
            </w:pPr>
          </w:p>
        </w:tc>
        <w:tc>
          <w:tcPr>
            <w:tcW w:w="3543" w:type="dxa"/>
          </w:tcPr>
          <w:p>
            <w:pPr>
              <w:pStyle w:val="235"/>
              <w:spacing w:before="63" w:line="219" w:lineRule="auto"/>
              <w:ind w:left="109"/>
              <w:rPr>
                <w:rFonts w:hint="eastAsia"/>
              </w:rPr>
            </w:pPr>
            <w:r>
              <w:rPr>
                <w:spacing w:val="-1"/>
              </w:rPr>
              <w:t>HJ/T413</w:t>
            </w:r>
            <w:r>
              <w:rPr>
                <w:spacing w:val="-34"/>
              </w:rPr>
              <w:t xml:space="preserve"> </w:t>
            </w:r>
            <w:r>
              <w:rPr>
                <w:spacing w:val="-1"/>
              </w:rPr>
              <w:t>再生鼓粉盒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83" w:type="dxa"/>
            <w:vMerge w:val="restart"/>
            <w:tcBorders>
              <w:bottom w:val="nil"/>
            </w:tcBorders>
          </w:tcPr>
          <w:p>
            <w:pPr>
              <w:pStyle w:val="235"/>
              <w:spacing w:before="93" w:line="183" w:lineRule="auto"/>
              <w:ind w:left="118"/>
              <w:rPr>
                <w:rFonts w:hint="eastAsia"/>
              </w:rPr>
            </w:pPr>
            <w:r>
              <w:rPr>
                <w:spacing w:val="-5"/>
              </w:rPr>
              <w:t>32</w:t>
            </w:r>
          </w:p>
        </w:tc>
        <w:tc>
          <w:tcPr>
            <w:tcW w:w="1542" w:type="dxa"/>
            <w:vMerge w:val="restart"/>
            <w:tcBorders>
              <w:bottom w:val="nil"/>
            </w:tcBorders>
          </w:tcPr>
          <w:p>
            <w:pPr>
              <w:pStyle w:val="235"/>
              <w:spacing w:before="64" w:line="219" w:lineRule="auto"/>
              <w:ind w:left="102"/>
              <w:rPr>
                <w:rFonts w:hint="eastAsia"/>
              </w:rPr>
            </w:pPr>
            <w:r>
              <w:rPr>
                <w:spacing w:val="-1"/>
              </w:rPr>
              <w:t>A100203</w:t>
            </w:r>
            <w:r>
              <w:rPr>
                <w:spacing w:val="-33"/>
              </w:rPr>
              <w:t xml:space="preserve"> </w:t>
            </w:r>
            <w:r>
              <w:rPr>
                <w:spacing w:val="-1"/>
              </w:rPr>
              <w:t>人造板</w:t>
            </w:r>
          </w:p>
        </w:tc>
        <w:tc>
          <w:tcPr>
            <w:tcW w:w="2672" w:type="dxa"/>
          </w:tcPr>
          <w:p>
            <w:pPr>
              <w:pStyle w:val="235"/>
              <w:spacing w:before="64" w:line="219" w:lineRule="auto"/>
              <w:ind w:left="103"/>
              <w:rPr>
                <w:rFonts w:hint="eastAsia"/>
              </w:rPr>
            </w:pPr>
            <w:r>
              <w:rPr>
                <w:spacing w:val="-1"/>
              </w:rPr>
              <w:t>A10020301</w:t>
            </w:r>
            <w:r>
              <w:rPr>
                <w:spacing w:val="-32"/>
              </w:rPr>
              <w:t xml:space="preserve"> </w:t>
            </w:r>
            <w:r>
              <w:rPr>
                <w:spacing w:val="-1"/>
              </w:rPr>
              <w:t>胶合板</w:t>
            </w:r>
          </w:p>
        </w:tc>
        <w:tc>
          <w:tcPr>
            <w:tcW w:w="2248" w:type="dxa"/>
          </w:tcPr>
          <w:p>
            <w:pPr>
              <w:rPr>
                <w:rFonts w:ascii="Arial"/>
              </w:rPr>
            </w:pPr>
          </w:p>
        </w:tc>
        <w:tc>
          <w:tcPr>
            <w:tcW w:w="3543" w:type="dxa"/>
          </w:tcPr>
          <w:p>
            <w:pPr>
              <w:pStyle w:val="235"/>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5"/>
              <w:spacing w:before="65" w:line="219" w:lineRule="auto"/>
              <w:ind w:left="103"/>
              <w:rPr>
                <w:rFonts w:hint="eastAsia"/>
              </w:rPr>
            </w:pPr>
            <w:r>
              <w:rPr>
                <w:spacing w:val="-1"/>
              </w:rPr>
              <w:t>A10020302</w:t>
            </w:r>
            <w:r>
              <w:rPr>
                <w:spacing w:val="-30"/>
              </w:rPr>
              <w:t xml:space="preserve"> </w:t>
            </w:r>
            <w:r>
              <w:rPr>
                <w:spacing w:val="-1"/>
              </w:rPr>
              <w:t>纤维板</w:t>
            </w:r>
          </w:p>
        </w:tc>
        <w:tc>
          <w:tcPr>
            <w:tcW w:w="2248" w:type="dxa"/>
          </w:tcPr>
          <w:p>
            <w:pPr>
              <w:rPr>
                <w:rFonts w:ascii="Arial"/>
              </w:rPr>
            </w:pPr>
          </w:p>
        </w:tc>
        <w:tc>
          <w:tcPr>
            <w:tcW w:w="3543" w:type="dxa"/>
          </w:tcPr>
          <w:p>
            <w:pPr>
              <w:pStyle w:val="235"/>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5"/>
              <w:spacing w:before="65" w:line="219" w:lineRule="auto"/>
              <w:ind w:left="103"/>
              <w:rPr>
                <w:rFonts w:hint="eastAsia"/>
              </w:rPr>
            </w:pPr>
            <w:r>
              <w:rPr>
                <w:spacing w:val="-1"/>
              </w:rPr>
              <w:t>A10020303</w:t>
            </w:r>
            <w:r>
              <w:rPr>
                <w:spacing w:val="-32"/>
              </w:rPr>
              <w:t xml:space="preserve"> </w:t>
            </w:r>
            <w:r>
              <w:rPr>
                <w:spacing w:val="-1"/>
              </w:rPr>
              <w:t>刨花板</w:t>
            </w:r>
          </w:p>
        </w:tc>
        <w:tc>
          <w:tcPr>
            <w:tcW w:w="2248" w:type="dxa"/>
          </w:tcPr>
          <w:p>
            <w:pPr>
              <w:rPr>
                <w:rFonts w:ascii="Arial"/>
              </w:rPr>
            </w:pPr>
          </w:p>
        </w:tc>
        <w:tc>
          <w:tcPr>
            <w:tcW w:w="3543" w:type="dxa"/>
          </w:tcPr>
          <w:p>
            <w:pPr>
              <w:pStyle w:val="235"/>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5"/>
              <w:spacing w:before="68" w:line="219" w:lineRule="auto"/>
              <w:ind w:left="103"/>
              <w:rPr>
                <w:rFonts w:hint="eastAsia"/>
              </w:rPr>
            </w:pPr>
            <w:r>
              <w:rPr>
                <w:spacing w:val="-1"/>
              </w:rPr>
              <w:t>A10020304</w:t>
            </w:r>
            <w:r>
              <w:rPr>
                <w:spacing w:val="-31"/>
              </w:rPr>
              <w:t xml:space="preserve"> </w:t>
            </w:r>
            <w:r>
              <w:rPr>
                <w:spacing w:val="-1"/>
              </w:rPr>
              <w:t>细木工板</w:t>
            </w:r>
          </w:p>
        </w:tc>
        <w:tc>
          <w:tcPr>
            <w:tcW w:w="2248" w:type="dxa"/>
          </w:tcPr>
          <w:p>
            <w:pPr>
              <w:rPr>
                <w:rFonts w:ascii="Arial"/>
              </w:rPr>
            </w:pPr>
          </w:p>
        </w:tc>
        <w:tc>
          <w:tcPr>
            <w:tcW w:w="3543" w:type="dxa"/>
          </w:tcPr>
          <w:p>
            <w:pPr>
              <w:pStyle w:val="235"/>
              <w:spacing w:before="67"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5"/>
              <w:spacing w:before="65" w:line="219" w:lineRule="auto"/>
              <w:ind w:left="103"/>
              <w:rPr>
                <w:rFonts w:hint="eastAsia"/>
              </w:rPr>
            </w:pPr>
            <w:r>
              <w:rPr>
                <w:spacing w:val="-1"/>
              </w:rPr>
              <w:t>A10020399</w:t>
            </w:r>
            <w:r>
              <w:rPr>
                <w:spacing w:val="-31"/>
              </w:rPr>
              <w:t xml:space="preserve"> </w:t>
            </w:r>
            <w:r>
              <w:rPr>
                <w:spacing w:val="-1"/>
              </w:rPr>
              <w:t>其他人造板</w:t>
            </w:r>
          </w:p>
        </w:tc>
        <w:tc>
          <w:tcPr>
            <w:tcW w:w="2248" w:type="dxa"/>
          </w:tcPr>
          <w:p>
            <w:pPr>
              <w:rPr>
                <w:rFonts w:ascii="Arial"/>
              </w:rPr>
            </w:pPr>
          </w:p>
        </w:tc>
        <w:tc>
          <w:tcPr>
            <w:tcW w:w="3543" w:type="dxa"/>
          </w:tcPr>
          <w:p>
            <w:pPr>
              <w:pStyle w:val="235"/>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83" w:type="dxa"/>
            <w:vMerge w:val="restart"/>
            <w:tcBorders>
              <w:bottom w:val="nil"/>
            </w:tcBorders>
          </w:tcPr>
          <w:p>
            <w:pPr>
              <w:pStyle w:val="235"/>
              <w:spacing w:before="93" w:line="183" w:lineRule="auto"/>
              <w:ind w:left="118"/>
              <w:rPr>
                <w:rFonts w:hint="eastAsia"/>
              </w:rPr>
            </w:pPr>
            <w:r>
              <w:rPr>
                <w:spacing w:val="-5"/>
              </w:rPr>
              <w:t>33</w:t>
            </w:r>
          </w:p>
        </w:tc>
        <w:tc>
          <w:tcPr>
            <w:tcW w:w="1542" w:type="dxa"/>
            <w:vMerge w:val="restart"/>
            <w:tcBorders>
              <w:bottom w:val="nil"/>
            </w:tcBorders>
          </w:tcPr>
          <w:p>
            <w:pPr>
              <w:pStyle w:val="235"/>
              <w:spacing w:before="65" w:line="305" w:lineRule="auto"/>
              <w:ind w:left="109" w:right="108" w:hanging="7"/>
              <w:rPr>
                <w:rFonts w:hint="eastAsia"/>
              </w:rPr>
            </w:pPr>
            <w:r>
              <w:rPr>
                <w:spacing w:val="3"/>
              </w:rPr>
              <w:t>A100204</w:t>
            </w:r>
            <w:r>
              <w:rPr>
                <w:spacing w:val="34"/>
              </w:rPr>
              <w:t xml:space="preserve"> </w:t>
            </w:r>
            <w:r>
              <w:rPr>
                <w:spacing w:val="3"/>
              </w:rPr>
              <w:t>二次加</w:t>
            </w:r>
            <w:r>
              <w:rPr>
                <w:spacing w:val="-2"/>
              </w:rPr>
              <w:t>工材,相关板材</w:t>
            </w:r>
          </w:p>
        </w:tc>
        <w:tc>
          <w:tcPr>
            <w:tcW w:w="2672" w:type="dxa"/>
          </w:tcPr>
          <w:p>
            <w:pPr>
              <w:pStyle w:val="235"/>
              <w:spacing w:before="65" w:line="219" w:lineRule="auto"/>
              <w:ind w:left="103"/>
              <w:rPr>
                <w:rFonts w:hint="eastAsia"/>
              </w:rPr>
            </w:pPr>
            <w:r>
              <w:rPr>
                <w:spacing w:val="-1"/>
              </w:rPr>
              <w:t>A10020404</w:t>
            </w:r>
            <w:r>
              <w:rPr>
                <w:spacing w:val="-28"/>
              </w:rPr>
              <w:t xml:space="preserve"> </w:t>
            </w:r>
            <w:r>
              <w:rPr>
                <w:spacing w:val="-1"/>
              </w:rPr>
              <w:t>人造板表面装饰板</w:t>
            </w:r>
          </w:p>
        </w:tc>
        <w:tc>
          <w:tcPr>
            <w:tcW w:w="2248" w:type="dxa"/>
          </w:tcPr>
          <w:p>
            <w:pPr>
              <w:rPr>
                <w:rFonts w:ascii="Arial"/>
              </w:rPr>
            </w:pPr>
          </w:p>
        </w:tc>
        <w:tc>
          <w:tcPr>
            <w:tcW w:w="3543" w:type="dxa"/>
          </w:tcPr>
          <w:p>
            <w:pPr>
              <w:pStyle w:val="235"/>
              <w:spacing w:before="64"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5"/>
              <w:spacing w:before="67" w:line="284" w:lineRule="auto"/>
              <w:ind w:left="113" w:right="107" w:hanging="10"/>
              <w:rPr>
                <w:rFonts w:hint="eastAsia"/>
              </w:rPr>
            </w:pPr>
            <w:r>
              <w:rPr>
                <w:spacing w:val="5"/>
              </w:rPr>
              <w:t>A10020404</w:t>
            </w:r>
            <w:r>
              <w:rPr>
                <w:spacing w:val="30"/>
              </w:rPr>
              <w:t xml:space="preserve"> </w:t>
            </w:r>
            <w:r>
              <w:rPr>
                <w:spacing w:val="5"/>
              </w:rPr>
              <w:t>人造板表面装饰板</w:t>
            </w:r>
            <w:r>
              <w:t xml:space="preserve"> </w:t>
            </w:r>
            <w:r>
              <w:rPr>
                <w:spacing w:val="-3"/>
              </w:rPr>
              <w:t>（地板）</w:t>
            </w:r>
          </w:p>
        </w:tc>
        <w:tc>
          <w:tcPr>
            <w:tcW w:w="2248" w:type="dxa"/>
          </w:tcPr>
          <w:p>
            <w:pPr>
              <w:rPr>
                <w:rFonts w:ascii="Arial"/>
              </w:rPr>
            </w:pPr>
          </w:p>
        </w:tc>
        <w:tc>
          <w:tcPr>
            <w:tcW w:w="3543" w:type="dxa"/>
          </w:tcPr>
          <w:p>
            <w:pPr>
              <w:pStyle w:val="235"/>
              <w:spacing w:before="67"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5"/>
              <w:spacing w:before="93" w:line="183" w:lineRule="auto"/>
              <w:ind w:left="118"/>
              <w:rPr>
                <w:rFonts w:hint="eastAsia"/>
              </w:rPr>
            </w:pPr>
            <w:r>
              <w:rPr>
                <w:spacing w:val="-5"/>
              </w:rPr>
              <w:t>34</w:t>
            </w:r>
          </w:p>
        </w:tc>
        <w:tc>
          <w:tcPr>
            <w:tcW w:w="1542" w:type="dxa"/>
          </w:tcPr>
          <w:p>
            <w:pPr>
              <w:pStyle w:val="235"/>
              <w:spacing w:before="66" w:line="283" w:lineRule="auto"/>
              <w:ind w:left="107" w:right="108" w:hanging="5"/>
              <w:rPr>
                <w:rFonts w:hint="eastAsia"/>
              </w:rPr>
            </w:pPr>
            <w:r>
              <w:rPr>
                <w:spacing w:val="3"/>
              </w:rPr>
              <w:t>A100301</w:t>
            </w:r>
            <w:r>
              <w:rPr>
                <w:spacing w:val="34"/>
              </w:rPr>
              <w:t xml:space="preserve"> </w:t>
            </w:r>
            <w:r>
              <w:rPr>
                <w:spacing w:val="3"/>
              </w:rPr>
              <w:t>水泥熟</w:t>
            </w:r>
            <w:r>
              <w:rPr>
                <w:spacing w:val="-2"/>
              </w:rPr>
              <w:t>料及水泥</w:t>
            </w:r>
          </w:p>
        </w:tc>
        <w:tc>
          <w:tcPr>
            <w:tcW w:w="2672" w:type="dxa"/>
          </w:tcPr>
          <w:p>
            <w:pPr>
              <w:pStyle w:val="235"/>
              <w:spacing w:before="65" w:line="220" w:lineRule="auto"/>
              <w:ind w:left="103"/>
              <w:rPr>
                <w:rFonts w:hint="eastAsia"/>
              </w:rPr>
            </w:pPr>
            <w:r>
              <w:rPr>
                <w:spacing w:val="-1"/>
              </w:rPr>
              <w:t>A10030102</w:t>
            </w:r>
            <w:r>
              <w:rPr>
                <w:spacing w:val="-31"/>
              </w:rPr>
              <w:t xml:space="preserve"> </w:t>
            </w:r>
            <w:r>
              <w:rPr>
                <w:spacing w:val="-1"/>
              </w:rPr>
              <w:t>水泥</w:t>
            </w:r>
          </w:p>
        </w:tc>
        <w:tc>
          <w:tcPr>
            <w:tcW w:w="2248" w:type="dxa"/>
          </w:tcPr>
          <w:p>
            <w:pPr>
              <w:rPr>
                <w:rFonts w:ascii="Arial"/>
              </w:rPr>
            </w:pPr>
          </w:p>
        </w:tc>
        <w:tc>
          <w:tcPr>
            <w:tcW w:w="3543" w:type="dxa"/>
          </w:tcPr>
          <w:p>
            <w:pPr>
              <w:pStyle w:val="235"/>
              <w:spacing w:before="64" w:line="219" w:lineRule="auto"/>
              <w:ind w:left="109"/>
              <w:rPr>
                <w:rFonts w:hint="eastAsia"/>
              </w:rPr>
            </w:pPr>
            <w:r>
              <w:rPr>
                <w:spacing w:val="-1"/>
              </w:rPr>
              <w:t>HJ2519</w:t>
            </w:r>
            <w:r>
              <w:rPr>
                <w:spacing w:val="-34"/>
              </w:rPr>
              <w:t xml:space="preserve"> </w:t>
            </w:r>
            <w:r>
              <w:rPr>
                <w:spacing w:val="-1"/>
              </w:rPr>
              <w:t>水泥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5"/>
              <w:spacing w:before="94" w:line="183" w:lineRule="auto"/>
              <w:ind w:left="118"/>
              <w:rPr>
                <w:rFonts w:hint="eastAsia"/>
              </w:rPr>
            </w:pPr>
            <w:r>
              <w:rPr>
                <w:spacing w:val="-5"/>
              </w:rPr>
              <w:t>35</w:t>
            </w:r>
          </w:p>
        </w:tc>
        <w:tc>
          <w:tcPr>
            <w:tcW w:w="1542" w:type="dxa"/>
          </w:tcPr>
          <w:p>
            <w:pPr>
              <w:pStyle w:val="235"/>
              <w:spacing w:before="66" w:line="283" w:lineRule="auto"/>
              <w:ind w:left="106" w:right="108" w:hanging="4"/>
              <w:rPr>
                <w:rFonts w:hint="eastAsia"/>
              </w:rPr>
            </w:pPr>
            <w:r>
              <w:rPr>
                <w:spacing w:val="3"/>
              </w:rPr>
              <w:t>A100303</w:t>
            </w:r>
            <w:r>
              <w:rPr>
                <w:spacing w:val="34"/>
              </w:rPr>
              <w:t xml:space="preserve"> </w:t>
            </w:r>
            <w:r>
              <w:rPr>
                <w:spacing w:val="3"/>
              </w:rPr>
              <w:t>水泥混</w:t>
            </w:r>
            <w:r>
              <w:rPr>
                <w:spacing w:val="-2"/>
              </w:rPr>
              <w:t>凝土制品</w:t>
            </w:r>
          </w:p>
        </w:tc>
        <w:tc>
          <w:tcPr>
            <w:tcW w:w="2672" w:type="dxa"/>
          </w:tcPr>
          <w:p>
            <w:pPr>
              <w:pStyle w:val="235"/>
              <w:spacing w:before="65" w:line="221" w:lineRule="auto"/>
              <w:ind w:left="103"/>
              <w:rPr>
                <w:rFonts w:hint="eastAsia"/>
              </w:rPr>
            </w:pPr>
            <w:r>
              <w:rPr>
                <w:spacing w:val="-1"/>
              </w:rPr>
              <w:t>A10030301</w:t>
            </w:r>
            <w:r>
              <w:rPr>
                <w:spacing w:val="-30"/>
              </w:rPr>
              <w:t xml:space="preserve"> </w:t>
            </w:r>
            <w:r>
              <w:rPr>
                <w:spacing w:val="-1"/>
              </w:rPr>
              <w:t>商品混凝土</w:t>
            </w:r>
          </w:p>
        </w:tc>
        <w:tc>
          <w:tcPr>
            <w:tcW w:w="2248" w:type="dxa"/>
          </w:tcPr>
          <w:p>
            <w:pPr>
              <w:rPr>
                <w:rFonts w:ascii="Arial"/>
              </w:rPr>
            </w:pPr>
          </w:p>
        </w:tc>
        <w:tc>
          <w:tcPr>
            <w:tcW w:w="3543" w:type="dxa"/>
          </w:tcPr>
          <w:p>
            <w:pPr>
              <w:pStyle w:val="235"/>
              <w:spacing w:before="65" w:line="219" w:lineRule="auto"/>
              <w:ind w:left="109"/>
              <w:rPr>
                <w:rFonts w:hint="eastAsia"/>
              </w:rPr>
            </w:pPr>
            <w:r>
              <w:rPr>
                <w:spacing w:val="-1"/>
              </w:rPr>
              <w:t>HJ/T412</w:t>
            </w:r>
            <w:r>
              <w:rPr>
                <w:spacing w:val="-34"/>
              </w:rPr>
              <w:t xml:space="preserve"> </w:t>
            </w:r>
            <w:r>
              <w:rPr>
                <w:spacing w:val="-1"/>
              </w:rPr>
              <w:t>预拌混凝土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5"/>
              <w:spacing w:before="94" w:line="183" w:lineRule="auto"/>
              <w:ind w:left="118"/>
              <w:rPr>
                <w:rFonts w:hint="eastAsia"/>
              </w:rPr>
            </w:pPr>
            <w:r>
              <w:rPr>
                <w:spacing w:val="-5"/>
              </w:rPr>
              <w:t>36</w:t>
            </w:r>
          </w:p>
        </w:tc>
        <w:tc>
          <w:tcPr>
            <w:tcW w:w="1542" w:type="dxa"/>
            <w:vMerge w:val="restart"/>
            <w:tcBorders>
              <w:bottom w:val="nil"/>
            </w:tcBorders>
          </w:tcPr>
          <w:p>
            <w:pPr>
              <w:pStyle w:val="235"/>
              <w:spacing w:before="65" w:line="307" w:lineRule="auto"/>
              <w:ind w:left="111" w:right="108" w:hanging="9"/>
              <w:rPr>
                <w:rFonts w:hint="eastAsia"/>
              </w:rPr>
            </w:pPr>
            <w:r>
              <w:rPr>
                <w:spacing w:val="3"/>
              </w:rPr>
              <w:t>A100304</w:t>
            </w:r>
            <w:r>
              <w:rPr>
                <w:spacing w:val="35"/>
              </w:rPr>
              <w:t xml:space="preserve"> </w:t>
            </w:r>
            <w:r>
              <w:rPr>
                <w:spacing w:val="3"/>
              </w:rPr>
              <w:t>纤维增</w:t>
            </w:r>
            <w:r>
              <w:rPr>
                <w:spacing w:val="-2"/>
              </w:rPr>
              <w:t>强水泥制品</w:t>
            </w:r>
          </w:p>
        </w:tc>
        <w:tc>
          <w:tcPr>
            <w:tcW w:w="2672" w:type="dxa"/>
          </w:tcPr>
          <w:p>
            <w:pPr>
              <w:pStyle w:val="235"/>
              <w:spacing w:before="66" w:line="219" w:lineRule="auto"/>
              <w:ind w:left="103"/>
              <w:rPr>
                <w:rFonts w:hint="eastAsia"/>
              </w:rPr>
            </w:pPr>
            <w:r>
              <w:rPr>
                <w:spacing w:val="-1"/>
              </w:rPr>
              <w:t>A10030402</w:t>
            </w:r>
            <w:r>
              <w:rPr>
                <w:spacing w:val="-28"/>
              </w:rPr>
              <w:t xml:space="preserve"> </w:t>
            </w:r>
            <w:r>
              <w:rPr>
                <w:spacing w:val="-1"/>
              </w:rPr>
              <w:t>纤维增强硅酸钙板</w:t>
            </w:r>
          </w:p>
        </w:tc>
        <w:tc>
          <w:tcPr>
            <w:tcW w:w="2248" w:type="dxa"/>
          </w:tcPr>
          <w:p>
            <w:pPr>
              <w:rPr>
                <w:rFonts w:ascii="Arial"/>
              </w:rPr>
            </w:pPr>
          </w:p>
        </w:tc>
        <w:tc>
          <w:tcPr>
            <w:tcW w:w="3543" w:type="dxa"/>
          </w:tcPr>
          <w:p>
            <w:pPr>
              <w:pStyle w:val="235"/>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5"/>
              <w:spacing w:before="66" w:line="220" w:lineRule="auto"/>
              <w:ind w:left="103"/>
              <w:rPr>
                <w:rFonts w:hint="eastAsia"/>
              </w:rPr>
            </w:pPr>
            <w:r>
              <w:rPr>
                <w:spacing w:val="-1"/>
              </w:rPr>
              <w:t>A10030403</w:t>
            </w:r>
            <w:r>
              <w:rPr>
                <w:spacing w:val="-45"/>
              </w:rPr>
              <w:t xml:space="preserve"> </w:t>
            </w:r>
            <w:r>
              <w:rPr>
                <w:spacing w:val="-1"/>
              </w:rPr>
              <w:t>无石棉纤维水泥制品</w:t>
            </w:r>
          </w:p>
        </w:tc>
        <w:tc>
          <w:tcPr>
            <w:tcW w:w="2248" w:type="dxa"/>
          </w:tcPr>
          <w:p>
            <w:pPr>
              <w:rPr>
                <w:rFonts w:ascii="Arial"/>
              </w:rPr>
            </w:pPr>
          </w:p>
        </w:tc>
        <w:tc>
          <w:tcPr>
            <w:tcW w:w="3543" w:type="dxa"/>
          </w:tcPr>
          <w:p>
            <w:pPr>
              <w:pStyle w:val="235"/>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5"/>
              <w:spacing w:before="95" w:line="183" w:lineRule="auto"/>
              <w:ind w:left="118"/>
              <w:rPr>
                <w:rFonts w:hint="eastAsia"/>
              </w:rPr>
            </w:pPr>
            <w:r>
              <w:rPr>
                <w:spacing w:val="-5"/>
              </w:rPr>
              <w:t>37</w:t>
            </w:r>
          </w:p>
        </w:tc>
        <w:tc>
          <w:tcPr>
            <w:tcW w:w="1542" w:type="dxa"/>
            <w:vMerge w:val="restart"/>
            <w:tcBorders>
              <w:bottom w:val="nil"/>
            </w:tcBorders>
          </w:tcPr>
          <w:p>
            <w:pPr>
              <w:pStyle w:val="235"/>
              <w:spacing w:before="67" w:line="306" w:lineRule="auto"/>
              <w:ind w:left="109" w:right="108" w:hanging="7"/>
              <w:rPr>
                <w:rFonts w:hint="eastAsia"/>
              </w:rPr>
            </w:pPr>
            <w:r>
              <w:rPr>
                <w:spacing w:val="3"/>
              </w:rPr>
              <w:t>A100305</w:t>
            </w:r>
            <w:r>
              <w:rPr>
                <w:spacing w:val="34"/>
              </w:rPr>
              <w:t xml:space="preserve"> </w:t>
            </w:r>
            <w:r>
              <w:rPr>
                <w:spacing w:val="3"/>
              </w:rPr>
              <w:t>轻质建</w:t>
            </w:r>
            <w:r>
              <w:rPr>
                <w:spacing w:val="-2"/>
              </w:rPr>
              <w:t>筑材料及制品</w:t>
            </w:r>
          </w:p>
        </w:tc>
        <w:tc>
          <w:tcPr>
            <w:tcW w:w="2672" w:type="dxa"/>
          </w:tcPr>
          <w:p>
            <w:pPr>
              <w:pStyle w:val="235"/>
              <w:spacing w:before="67" w:line="219" w:lineRule="auto"/>
              <w:ind w:left="103"/>
              <w:rPr>
                <w:rFonts w:hint="eastAsia"/>
              </w:rPr>
            </w:pPr>
            <w:r>
              <w:rPr>
                <w:spacing w:val="-1"/>
              </w:rPr>
              <w:t>A10030501</w:t>
            </w:r>
            <w:r>
              <w:rPr>
                <w:spacing w:val="-32"/>
              </w:rPr>
              <w:t xml:space="preserve"> </w:t>
            </w:r>
            <w:r>
              <w:rPr>
                <w:spacing w:val="-1"/>
              </w:rPr>
              <w:t>石膏板</w:t>
            </w:r>
          </w:p>
        </w:tc>
        <w:tc>
          <w:tcPr>
            <w:tcW w:w="2248" w:type="dxa"/>
          </w:tcPr>
          <w:p>
            <w:pPr>
              <w:rPr>
                <w:rFonts w:ascii="Arial"/>
              </w:rPr>
            </w:pPr>
          </w:p>
        </w:tc>
        <w:tc>
          <w:tcPr>
            <w:tcW w:w="3543" w:type="dxa"/>
          </w:tcPr>
          <w:p>
            <w:pPr>
              <w:pStyle w:val="235"/>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5"/>
              <w:spacing w:before="66" w:line="219" w:lineRule="auto"/>
              <w:ind w:left="103"/>
              <w:rPr>
                <w:rFonts w:hint="eastAsia"/>
              </w:rPr>
            </w:pPr>
            <w:r>
              <w:rPr>
                <w:spacing w:val="-1"/>
              </w:rPr>
              <w:t>A10030503</w:t>
            </w:r>
            <w:r>
              <w:rPr>
                <w:spacing w:val="-30"/>
              </w:rPr>
              <w:t xml:space="preserve"> </w:t>
            </w:r>
            <w:r>
              <w:rPr>
                <w:spacing w:val="-1"/>
              </w:rPr>
              <w:t>轻质隔墙条板</w:t>
            </w:r>
          </w:p>
        </w:tc>
        <w:tc>
          <w:tcPr>
            <w:tcW w:w="2248" w:type="dxa"/>
          </w:tcPr>
          <w:p>
            <w:pPr>
              <w:rPr>
                <w:rFonts w:ascii="Arial"/>
              </w:rPr>
            </w:pPr>
          </w:p>
        </w:tc>
        <w:tc>
          <w:tcPr>
            <w:tcW w:w="3543" w:type="dxa"/>
          </w:tcPr>
          <w:p>
            <w:pPr>
              <w:pStyle w:val="235"/>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5"/>
              <w:spacing w:before="95" w:line="183" w:lineRule="auto"/>
              <w:ind w:left="118"/>
              <w:rPr>
                <w:rFonts w:hint="eastAsia"/>
              </w:rPr>
            </w:pPr>
            <w:r>
              <w:rPr>
                <w:spacing w:val="-5"/>
              </w:rPr>
              <w:t>38</w:t>
            </w:r>
          </w:p>
        </w:tc>
        <w:tc>
          <w:tcPr>
            <w:tcW w:w="1542" w:type="dxa"/>
            <w:vMerge w:val="restart"/>
            <w:tcBorders>
              <w:bottom w:val="nil"/>
            </w:tcBorders>
          </w:tcPr>
          <w:p>
            <w:pPr>
              <w:pStyle w:val="235"/>
              <w:spacing w:before="66" w:line="307" w:lineRule="auto"/>
              <w:ind w:left="111" w:right="108" w:hanging="9"/>
              <w:rPr>
                <w:rFonts w:hint="eastAsia"/>
              </w:rPr>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672" w:type="dxa"/>
          </w:tcPr>
          <w:p>
            <w:pPr>
              <w:pStyle w:val="235"/>
              <w:spacing w:before="66" w:line="221" w:lineRule="auto"/>
              <w:ind w:left="103"/>
              <w:rPr>
                <w:rFonts w:hint="eastAsia"/>
              </w:rPr>
            </w:pPr>
            <w:r>
              <w:rPr>
                <w:spacing w:val="-1"/>
              </w:rPr>
              <w:t>A10030701</w:t>
            </w:r>
            <w:r>
              <w:rPr>
                <w:spacing w:val="-30"/>
              </w:rPr>
              <w:t xml:space="preserve"> </w:t>
            </w:r>
            <w:r>
              <w:rPr>
                <w:spacing w:val="-1"/>
              </w:rPr>
              <w:t>瓷质砖</w:t>
            </w:r>
          </w:p>
        </w:tc>
        <w:tc>
          <w:tcPr>
            <w:tcW w:w="2248" w:type="dxa"/>
          </w:tcPr>
          <w:p>
            <w:pPr>
              <w:rPr>
                <w:rFonts w:ascii="Arial"/>
              </w:rPr>
            </w:pPr>
          </w:p>
        </w:tc>
        <w:tc>
          <w:tcPr>
            <w:tcW w:w="3543" w:type="dxa"/>
          </w:tcPr>
          <w:p>
            <w:pPr>
              <w:pStyle w:val="235"/>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5"/>
              <w:spacing w:before="66" w:line="221" w:lineRule="auto"/>
              <w:ind w:left="103"/>
              <w:rPr>
                <w:rFonts w:hint="eastAsia"/>
              </w:rPr>
            </w:pPr>
            <w:r>
              <w:t>A10030704 炻质砖</w:t>
            </w:r>
          </w:p>
        </w:tc>
        <w:tc>
          <w:tcPr>
            <w:tcW w:w="2248" w:type="dxa"/>
          </w:tcPr>
          <w:p>
            <w:pPr>
              <w:rPr>
                <w:rFonts w:ascii="Arial"/>
              </w:rPr>
            </w:pPr>
          </w:p>
        </w:tc>
        <w:tc>
          <w:tcPr>
            <w:tcW w:w="3543" w:type="dxa"/>
          </w:tcPr>
          <w:p>
            <w:pPr>
              <w:pStyle w:val="235"/>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5"/>
              <w:spacing w:before="66" w:line="221" w:lineRule="auto"/>
              <w:ind w:left="103"/>
              <w:rPr>
                <w:rFonts w:hint="eastAsia"/>
              </w:rPr>
            </w:pPr>
            <w:r>
              <w:rPr>
                <w:spacing w:val="-2"/>
              </w:rPr>
              <w:t>A10030705</w:t>
            </w:r>
            <w:r>
              <w:rPr>
                <w:spacing w:val="-17"/>
              </w:rPr>
              <w:t xml:space="preserve"> </w:t>
            </w:r>
            <w:r>
              <w:rPr>
                <w:spacing w:val="-2"/>
              </w:rPr>
              <w:t>陶质砖</w:t>
            </w:r>
          </w:p>
        </w:tc>
        <w:tc>
          <w:tcPr>
            <w:tcW w:w="2248" w:type="dxa"/>
          </w:tcPr>
          <w:p>
            <w:pPr>
              <w:rPr>
                <w:rFonts w:ascii="Arial"/>
              </w:rPr>
            </w:pPr>
          </w:p>
        </w:tc>
        <w:tc>
          <w:tcPr>
            <w:tcW w:w="3543" w:type="dxa"/>
          </w:tcPr>
          <w:p>
            <w:pPr>
              <w:pStyle w:val="235"/>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5"/>
              <w:spacing w:before="66" w:line="221" w:lineRule="auto"/>
              <w:ind w:left="103"/>
              <w:rPr>
                <w:rFonts w:hint="eastAsia"/>
              </w:rPr>
            </w:pPr>
            <w:r>
              <w:t>A10030799 其他建筑陶瓷制品</w:t>
            </w:r>
          </w:p>
        </w:tc>
        <w:tc>
          <w:tcPr>
            <w:tcW w:w="2248" w:type="dxa"/>
          </w:tcPr>
          <w:p>
            <w:pPr>
              <w:rPr>
                <w:rFonts w:ascii="Arial"/>
              </w:rPr>
            </w:pPr>
          </w:p>
        </w:tc>
        <w:tc>
          <w:tcPr>
            <w:tcW w:w="3543" w:type="dxa"/>
          </w:tcPr>
          <w:p>
            <w:pPr>
              <w:pStyle w:val="235"/>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pPr>
              <w:pStyle w:val="235"/>
              <w:spacing w:before="95" w:line="183" w:lineRule="auto"/>
              <w:ind w:left="118"/>
              <w:rPr>
                <w:rFonts w:hint="eastAsia"/>
              </w:rPr>
            </w:pPr>
            <w:r>
              <w:rPr>
                <w:spacing w:val="-5"/>
              </w:rPr>
              <w:t>39</w:t>
            </w:r>
          </w:p>
        </w:tc>
        <w:tc>
          <w:tcPr>
            <w:tcW w:w="1542" w:type="dxa"/>
            <w:vMerge w:val="restart"/>
            <w:tcBorders>
              <w:bottom w:val="nil"/>
            </w:tcBorders>
          </w:tcPr>
          <w:p>
            <w:pPr>
              <w:pStyle w:val="235"/>
              <w:spacing w:before="66" w:line="306" w:lineRule="auto"/>
              <w:ind w:left="109" w:right="108" w:hanging="7"/>
              <w:rPr>
                <w:rFonts w:hint="eastAsia"/>
              </w:rPr>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672" w:type="dxa"/>
          </w:tcPr>
          <w:p>
            <w:pPr>
              <w:pStyle w:val="235"/>
              <w:spacing w:before="66" w:line="283" w:lineRule="auto"/>
              <w:ind w:left="110" w:right="107" w:hanging="7"/>
              <w:rPr>
                <w:rFonts w:hint="eastAsia"/>
              </w:rPr>
            </w:pPr>
            <w:r>
              <w:rPr>
                <w:spacing w:val="-1"/>
              </w:rPr>
              <w:t>A10030901</w:t>
            </w:r>
            <w:r>
              <w:rPr>
                <w:spacing w:val="-47"/>
              </w:rPr>
              <w:t xml:space="preserve"> </w:t>
            </w:r>
            <w:r>
              <w:rPr>
                <w:spacing w:val="-1"/>
              </w:rPr>
              <w:t>沥青和改性沥青防水</w:t>
            </w:r>
            <w:r>
              <w:t xml:space="preserve"> </w:t>
            </w:r>
            <w:r>
              <w:rPr>
                <w:spacing w:val="-3"/>
              </w:rPr>
              <w:t>卷材</w:t>
            </w:r>
          </w:p>
        </w:tc>
        <w:tc>
          <w:tcPr>
            <w:tcW w:w="2248" w:type="dxa"/>
          </w:tcPr>
          <w:p>
            <w:pPr>
              <w:rPr>
                <w:rFonts w:ascii="Arial"/>
              </w:rPr>
            </w:pPr>
          </w:p>
        </w:tc>
        <w:tc>
          <w:tcPr>
            <w:tcW w:w="3543" w:type="dxa"/>
          </w:tcPr>
          <w:p>
            <w:pPr>
              <w:pStyle w:val="235"/>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5"/>
              <w:spacing w:before="67" w:line="219" w:lineRule="auto"/>
              <w:ind w:left="103"/>
              <w:rPr>
                <w:rFonts w:hint="eastAsia"/>
              </w:rPr>
            </w:pPr>
            <w:r>
              <w:rPr>
                <w:spacing w:val="-2"/>
              </w:rPr>
              <w:t>A10030903</w:t>
            </w:r>
            <w:r>
              <w:rPr>
                <w:spacing w:val="36"/>
              </w:rPr>
              <w:t xml:space="preserve"> </w:t>
            </w:r>
            <w:r>
              <w:rPr>
                <w:spacing w:val="-2"/>
              </w:rPr>
              <w:t>自粘防水卷材</w:t>
            </w:r>
          </w:p>
        </w:tc>
        <w:tc>
          <w:tcPr>
            <w:tcW w:w="2248" w:type="dxa"/>
          </w:tcPr>
          <w:p>
            <w:pPr>
              <w:rPr>
                <w:rFonts w:ascii="Arial"/>
              </w:rPr>
            </w:pPr>
          </w:p>
        </w:tc>
        <w:tc>
          <w:tcPr>
            <w:tcW w:w="3543" w:type="dxa"/>
          </w:tcPr>
          <w:p>
            <w:pPr>
              <w:pStyle w:val="235"/>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5"/>
              <w:spacing w:before="66" w:line="283" w:lineRule="auto"/>
              <w:ind w:left="108" w:right="102" w:hanging="5"/>
              <w:rPr>
                <w:rFonts w:hint="eastAsia"/>
              </w:rPr>
            </w:pPr>
            <w:r>
              <w:rPr>
                <w:spacing w:val="-2"/>
              </w:rPr>
              <w:t>A10030906</w:t>
            </w:r>
            <w:r>
              <w:rPr>
                <w:spacing w:val="-24"/>
              </w:rPr>
              <w:t xml:space="preserve"> </w:t>
            </w:r>
            <w:r>
              <w:rPr>
                <w:spacing w:val="-2"/>
              </w:rPr>
              <w:t>高分子防水卷（片）</w:t>
            </w:r>
            <w:r>
              <w:t xml:space="preserve"> 材</w:t>
            </w:r>
          </w:p>
        </w:tc>
        <w:tc>
          <w:tcPr>
            <w:tcW w:w="2248" w:type="dxa"/>
          </w:tcPr>
          <w:p>
            <w:pPr>
              <w:rPr>
                <w:rFonts w:ascii="Arial"/>
              </w:rPr>
            </w:pPr>
          </w:p>
        </w:tc>
        <w:tc>
          <w:tcPr>
            <w:tcW w:w="3543" w:type="dxa"/>
          </w:tcPr>
          <w:p>
            <w:pPr>
              <w:pStyle w:val="235"/>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pPr>
              <w:pStyle w:val="235"/>
              <w:spacing w:before="95" w:line="183" w:lineRule="auto"/>
              <w:ind w:left="114"/>
              <w:rPr>
                <w:rFonts w:hint="eastAsia"/>
              </w:rPr>
            </w:pPr>
            <w:r>
              <w:rPr>
                <w:spacing w:val="-3"/>
              </w:rPr>
              <w:t>40</w:t>
            </w:r>
          </w:p>
        </w:tc>
        <w:tc>
          <w:tcPr>
            <w:tcW w:w="1542" w:type="dxa"/>
            <w:vMerge w:val="restart"/>
            <w:tcBorders>
              <w:bottom w:val="nil"/>
            </w:tcBorders>
          </w:tcPr>
          <w:p>
            <w:pPr>
              <w:pStyle w:val="235"/>
              <w:spacing w:before="68" w:line="311" w:lineRule="auto"/>
              <w:ind w:left="106" w:right="106" w:hanging="4"/>
              <w:rPr>
                <w:rFonts w:hint="eastAsia"/>
              </w:rPr>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672" w:type="dxa"/>
          </w:tcPr>
          <w:p>
            <w:pPr>
              <w:pStyle w:val="235"/>
              <w:spacing w:before="68" w:line="282" w:lineRule="auto"/>
              <w:ind w:left="108" w:right="107" w:hanging="5"/>
              <w:rPr>
                <w:rFonts w:hint="eastAsia"/>
                <w:lang w:eastAsia="zh-CN"/>
              </w:rPr>
            </w:pPr>
            <w:r>
              <w:rPr>
                <w:spacing w:val="6"/>
                <w:lang w:eastAsia="zh-CN"/>
              </w:rPr>
              <w:t>A10031001 矿物绝热和吸声材</w:t>
            </w:r>
            <w:r>
              <w:rPr>
                <w:spacing w:val="7"/>
                <w:lang w:eastAsia="zh-CN"/>
              </w:rPr>
              <w:t xml:space="preserve"> </w:t>
            </w:r>
            <w:r>
              <w:rPr>
                <w:lang w:eastAsia="zh-CN"/>
              </w:rPr>
              <w:t>料</w:t>
            </w:r>
          </w:p>
        </w:tc>
        <w:tc>
          <w:tcPr>
            <w:tcW w:w="2248" w:type="dxa"/>
          </w:tcPr>
          <w:p>
            <w:pPr>
              <w:rPr>
                <w:rFonts w:ascii="Arial"/>
              </w:rPr>
            </w:pPr>
          </w:p>
        </w:tc>
        <w:tc>
          <w:tcPr>
            <w:tcW w:w="3543" w:type="dxa"/>
          </w:tcPr>
          <w:p>
            <w:pPr>
              <w:pStyle w:val="235"/>
              <w:spacing w:before="67"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5"/>
              <w:spacing w:before="68" w:line="219" w:lineRule="auto"/>
              <w:ind w:left="103"/>
              <w:rPr>
                <w:rFonts w:hint="eastAsia"/>
              </w:rPr>
            </w:pPr>
            <w:r>
              <w:rPr>
                <w:spacing w:val="-1"/>
              </w:rPr>
              <w:t>A10031002</w:t>
            </w:r>
            <w:r>
              <w:rPr>
                <w:spacing w:val="-30"/>
              </w:rPr>
              <w:t xml:space="preserve"> </w:t>
            </w:r>
            <w:r>
              <w:rPr>
                <w:spacing w:val="-1"/>
              </w:rPr>
              <w:t>矿物材料制品</w:t>
            </w:r>
          </w:p>
        </w:tc>
        <w:tc>
          <w:tcPr>
            <w:tcW w:w="2248" w:type="dxa"/>
          </w:tcPr>
          <w:p>
            <w:pPr>
              <w:rPr>
                <w:rFonts w:ascii="Arial"/>
              </w:rPr>
            </w:pPr>
          </w:p>
        </w:tc>
        <w:tc>
          <w:tcPr>
            <w:tcW w:w="3543" w:type="dxa"/>
          </w:tcPr>
          <w:p>
            <w:pPr>
              <w:pStyle w:val="235"/>
              <w:spacing w:before="67"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5"/>
              <w:spacing w:before="95" w:line="184" w:lineRule="auto"/>
              <w:ind w:left="114"/>
              <w:rPr>
                <w:rFonts w:hint="eastAsia"/>
              </w:rPr>
            </w:pPr>
            <w:r>
              <w:rPr>
                <w:spacing w:val="-3"/>
              </w:rPr>
              <w:t>41</w:t>
            </w:r>
          </w:p>
        </w:tc>
        <w:tc>
          <w:tcPr>
            <w:tcW w:w="1542" w:type="dxa"/>
          </w:tcPr>
          <w:p>
            <w:pPr>
              <w:pStyle w:val="235"/>
              <w:spacing w:before="68" w:line="282" w:lineRule="auto"/>
              <w:ind w:left="109" w:right="108" w:hanging="7"/>
              <w:rPr>
                <w:rFonts w:hint="eastAsia"/>
              </w:rPr>
            </w:pPr>
            <w:r>
              <w:rPr>
                <w:spacing w:val="3"/>
              </w:rPr>
              <w:t>A100601</w:t>
            </w:r>
            <w:r>
              <w:rPr>
                <w:spacing w:val="34"/>
              </w:rPr>
              <w:t xml:space="preserve"> </w:t>
            </w:r>
            <w:r>
              <w:rPr>
                <w:spacing w:val="3"/>
              </w:rPr>
              <w:t>功能性</w:t>
            </w:r>
            <w:r>
              <w:t xml:space="preserve"> </w:t>
            </w:r>
            <w:r>
              <w:rPr>
                <w:spacing w:val="-2"/>
              </w:rPr>
              <w:t>建筑涂料</w:t>
            </w:r>
          </w:p>
        </w:tc>
        <w:tc>
          <w:tcPr>
            <w:tcW w:w="2672" w:type="dxa"/>
          </w:tcPr>
          <w:p>
            <w:pPr>
              <w:rPr>
                <w:rFonts w:ascii="Arial"/>
              </w:rPr>
            </w:pPr>
          </w:p>
        </w:tc>
        <w:tc>
          <w:tcPr>
            <w:tcW w:w="2248" w:type="dxa"/>
          </w:tcPr>
          <w:p>
            <w:pPr>
              <w:rPr>
                <w:rFonts w:ascii="Arial"/>
              </w:rPr>
            </w:pPr>
          </w:p>
        </w:tc>
        <w:tc>
          <w:tcPr>
            <w:tcW w:w="3543" w:type="dxa"/>
          </w:tcPr>
          <w:p>
            <w:pPr>
              <w:pStyle w:val="235"/>
              <w:spacing w:before="67"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pPr>
              <w:pStyle w:val="235"/>
              <w:spacing w:before="97" w:line="183" w:lineRule="auto"/>
              <w:ind w:left="114"/>
              <w:rPr>
                <w:rFonts w:hint="eastAsia"/>
              </w:rPr>
            </w:pPr>
            <w:r>
              <w:rPr>
                <w:spacing w:val="-3"/>
              </w:rPr>
              <w:t>42</w:t>
            </w:r>
          </w:p>
        </w:tc>
        <w:tc>
          <w:tcPr>
            <w:tcW w:w="1542" w:type="dxa"/>
          </w:tcPr>
          <w:p>
            <w:pPr>
              <w:pStyle w:val="235"/>
              <w:spacing w:before="69" w:line="284" w:lineRule="auto"/>
              <w:ind w:left="109" w:right="106" w:firstLine="84"/>
              <w:rPr>
                <w:rFonts w:hint="eastAsia"/>
              </w:rPr>
            </w:pPr>
            <w:r>
              <w:rPr>
                <w:spacing w:val="-1"/>
              </w:rPr>
              <w:t>A100399</w:t>
            </w:r>
            <w:r>
              <w:rPr>
                <w:spacing w:val="-15"/>
              </w:rPr>
              <w:t xml:space="preserve"> </w:t>
            </w:r>
            <w:r>
              <w:rPr>
                <w:spacing w:val="-1"/>
              </w:rPr>
              <w:t>其他非</w:t>
            </w:r>
            <w:r>
              <w:t xml:space="preserve"> </w:t>
            </w:r>
            <w:r>
              <w:rPr>
                <w:spacing w:val="-2"/>
              </w:rPr>
              <w:t>金属矿物制品</w:t>
            </w:r>
          </w:p>
        </w:tc>
        <w:tc>
          <w:tcPr>
            <w:tcW w:w="2672" w:type="dxa"/>
          </w:tcPr>
          <w:p>
            <w:pPr>
              <w:pStyle w:val="235"/>
              <w:spacing w:before="68" w:line="219" w:lineRule="auto"/>
              <w:ind w:left="103"/>
              <w:rPr>
                <w:rFonts w:hint="eastAsia"/>
              </w:rPr>
            </w:pPr>
            <w:r>
              <w:rPr>
                <w:spacing w:val="-1"/>
              </w:rPr>
              <w:t>A10039901</w:t>
            </w:r>
            <w:r>
              <w:rPr>
                <w:spacing w:val="-45"/>
              </w:rPr>
              <w:t xml:space="preserve"> </w:t>
            </w:r>
            <w:r>
              <w:rPr>
                <w:spacing w:val="-1"/>
              </w:rPr>
              <w:t>其他非金属建筑材料</w:t>
            </w:r>
          </w:p>
        </w:tc>
        <w:tc>
          <w:tcPr>
            <w:tcW w:w="2248" w:type="dxa"/>
          </w:tcPr>
          <w:p>
            <w:pPr>
              <w:rPr>
                <w:rFonts w:ascii="Arial"/>
              </w:rPr>
            </w:pPr>
          </w:p>
        </w:tc>
        <w:tc>
          <w:tcPr>
            <w:tcW w:w="3543" w:type="dxa"/>
          </w:tcPr>
          <w:p>
            <w:pPr>
              <w:pStyle w:val="235"/>
              <w:spacing w:before="68" w:line="219" w:lineRule="auto"/>
              <w:ind w:left="109"/>
              <w:rPr>
                <w:rFonts w:hint="eastAsia"/>
              </w:rPr>
            </w:pPr>
            <w:r>
              <w:rPr>
                <w:spacing w:val="-2"/>
              </w:rPr>
              <w:t>HJ456</w:t>
            </w:r>
            <w:r>
              <w:rPr>
                <w:spacing w:val="-23"/>
              </w:rPr>
              <w:t xml:space="preserve"> </w:t>
            </w:r>
            <w:r>
              <w:rPr>
                <w:spacing w:val="-2"/>
              </w:rPr>
              <w:t>刚性防水材料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vMerge w:val="restart"/>
            <w:tcBorders>
              <w:bottom w:val="nil"/>
            </w:tcBorders>
          </w:tcPr>
          <w:p>
            <w:pPr>
              <w:pStyle w:val="235"/>
              <w:spacing w:before="96" w:line="183" w:lineRule="auto"/>
              <w:ind w:left="114"/>
              <w:rPr>
                <w:rFonts w:hint="eastAsia"/>
              </w:rPr>
            </w:pPr>
            <w:r>
              <w:rPr>
                <w:spacing w:val="-3"/>
              </w:rPr>
              <w:t>43</w:t>
            </w:r>
          </w:p>
        </w:tc>
        <w:tc>
          <w:tcPr>
            <w:tcW w:w="1542" w:type="dxa"/>
            <w:vMerge w:val="restart"/>
            <w:tcBorders>
              <w:bottom w:val="nil"/>
            </w:tcBorders>
          </w:tcPr>
          <w:p>
            <w:pPr>
              <w:pStyle w:val="235"/>
              <w:spacing w:before="68" w:line="307" w:lineRule="auto"/>
              <w:ind w:left="107" w:right="108" w:hanging="5"/>
              <w:rPr>
                <w:rFonts w:hint="eastAsia"/>
              </w:rPr>
            </w:pPr>
            <w:r>
              <w:rPr>
                <w:spacing w:val="3"/>
              </w:rPr>
              <w:t>A100602</w:t>
            </w:r>
            <w:r>
              <w:rPr>
                <w:spacing w:val="34"/>
              </w:rPr>
              <w:t xml:space="preserve"> </w:t>
            </w:r>
            <w:r>
              <w:rPr>
                <w:spacing w:val="3"/>
              </w:rPr>
              <w:t>墙面涂</w:t>
            </w:r>
            <w:r>
              <w:t xml:space="preserve"> 料</w:t>
            </w:r>
          </w:p>
        </w:tc>
        <w:tc>
          <w:tcPr>
            <w:tcW w:w="2672" w:type="dxa"/>
          </w:tcPr>
          <w:p>
            <w:pPr>
              <w:pStyle w:val="235"/>
              <w:spacing w:before="69" w:line="284" w:lineRule="auto"/>
              <w:ind w:left="108" w:right="107" w:hanging="5"/>
              <w:rPr>
                <w:rFonts w:hint="eastAsia"/>
              </w:rPr>
            </w:pPr>
            <w:r>
              <w:rPr>
                <w:spacing w:val="-1"/>
              </w:rPr>
              <w:t>A10060202</w:t>
            </w:r>
            <w:r>
              <w:rPr>
                <w:spacing w:val="-47"/>
              </w:rPr>
              <w:t xml:space="preserve"> </w:t>
            </w:r>
            <w:r>
              <w:rPr>
                <w:spacing w:val="-1"/>
              </w:rPr>
              <w:t>合成树脂乳液内墙涂</w:t>
            </w:r>
            <w:r>
              <w:t xml:space="preserve"> 料</w:t>
            </w:r>
          </w:p>
        </w:tc>
        <w:tc>
          <w:tcPr>
            <w:tcW w:w="2248" w:type="dxa"/>
          </w:tcPr>
          <w:p>
            <w:pPr>
              <w:rPr>
                <w:rFonts w:ascii="Arial"/>
              </w:rPr>
            </w:pPr>
          </w:p>
        </w:tc>
        <w:tc>
          <w:tcPr>
            <w:tcW w:w="3543" w:type="dxa"/>
          </w:tcPr>
          <w:p>
            <w:pPr>
              <w:pStyle w:val="235"/>
              <w:spacing w:before="67"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5"/>
              <w:spacing w:before="64" w:line="284" w:lineRule="auto"/>
              <w:ind w:left="108" w:right="107" w:hanging="5"/>
              <w:rPr>
                <w:rFonts w:hint="eastAsia"/>
              </w:rPr>
            </w:pPr>
            <w:r>
              <w:rPr>
                <w:spacing w:val="-1"/>
              </w:rPr>
              <w:t>A10060203</w:t>
            </w:r>
            <w:r>
              <w:rPr>
                <w:spacing w:val="-47"/>
              </w:rPr>
              <w:t xml:space="preserve"> </w:t>
            </w:r>
            <w:r>
              <w:rPr>
                <w:spacing w:val="-1"/>
              </w:rPr>
              <w:t>合成树脂乳液外墙涂</w:t>
            </w:r>
            <w:r>
              <w:t xml:space="preserve"> 料</w:t>
            </w:r>
          </w:p>
        </w:tc>
        <w:tc>
          <w:tcPr>
            <w:tcW w:w="2248" w:type="dxa"/>
          </w:tcPr>
          <w:p>
            <w:pPr>
              <w:rPr>
                <w:rFonts w:ascii="Arial"/>
              </w:rPr>
            </w:pPr>
          </w:p>
        </w:tc>
        <w:tc>
          <w:tcPr>
            <w:tcW w:w="3543" w:type="dxa"/>
          </w:tcPr>
          <w:p>
            <w:pPr>
              <w:pStyle w:val="235"/>
              <w:spacing w:before="63"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5"/>
              <w:spacing w:before="64" w:line="221" w:lineRule="auto"/>
              <w:ind w:left="103"/>
              <w:rPr>
                <w:rFonts w:hint="eastAsia"/>
              </w:rPr>
            </w:pPr>
            <w:r>
              <w:rPr>
                <w:spacing w:val="-1"/>
              </w:rPr>
              <w:t>A10060299</w:t>
            </w:r>
            <w:r>
              <w:rPr>
                <w:spacing w:val="-30"/>
              </w:rPr>
              <w:t xml:space="preserve"> </w:t>
            </w:r>
            <w:r>
              <w:rPr>
                <w:spacing w:val="-1"/>
              </w:rPr>
              <w:t>其他墙面涂料</w:t>
            </w:r>
          </w:p>
        </w:tc>
        <w:tc>
          <w:tcPr>
            <w:tcW w:w="2248" w:type="dxa"/>
          </w:tcPr>
          <w:p>
            <w:pPr>
              <w:rPr>
                <w:rFonts w:ascii="Arial"/>
              </w:rPr>
            </w:pPr>
          </w:p>
        </w:tc>
        <w:tc>
          <w:tcPr>
            <w:tcW w:w="3543" w:type="dxa"/>
          </w:tcPr>
          <w:p>
            <w:pPr>
              <w:pStyle w:val="235"/>
              <w:spacing w:before="64"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5"/>
              <w:spacing w:before="93" w:line="183" w:lineRule="auto"/>
              <w:ind w:left="114"/>
              <w:rPr>
                <w:rFonts w:hint="eastAsia"/>
              </w:rPr>
            </w:pPr>
            <w:r>
              <w:rPr>
                <w:spacing w:val="-3"/>
              </w:rPr>
              <w:t>44</w:t>
            </w:r>
          </w:p>
        </w:tc>
        <w:tc>
          <w:tcPr>
            <w:tcW w:w="1542" w:type="dxa"/>
          </w:tcPr>
          <w:p>
            <w:pPr>
              <w:pStyle w:val="235"/>
              <w:spacing w:before="66" w:line="283" w:lineRule="auto"/>
              <w:ind w:left="107" w:right="108" w:hanging="5"/>
              <w:rPr>
                <w:rFonts w:hint="eastAsia"/>
              </w:rPr>
            </w:pPr>
            <w:r>
              <w:rPr>
                <w:spacing w:val="2"/>
              </w:rPr>
              <w:t>A100604</w:t>
            </w:r>
            <w:r>
              <w:rPr>
                <w:spacing w:val="44"/>
              </w:rPr>
              <w:t xml:space="preserve"> </w:t>
            </w:r>
            <w:r>
              <w:rPr>
                <w:spacing w:val="2"/>
              </w:rPr>
              <w:t>防水涂</w:t>
            </w:r>
            <w:r>
              <w:t xml:space="preserve"> 料</w:t>
            </w:r>
          </w:p>
        </w:tc>
        <w:tc>
          <w:tcPr>
            <w:tcW w:w="2672" w:type="dxa"/>
          </w:tcPr>
          <w:p>
            <w:pPr>
              <w:pStyle w:val="235"/>
              <w:spacing w:before="65" w:line="220" w:lineRule="auto"/>
              <w:ind w:left="103"/>
              <w:rPr>
                <w:rFonts w:hint="eastAsia"/>
              </w:rPr>
            </w:pPr>
            <w:r>
              <w:rPr>
                <w:spacing w:val="-1"/>
              </w:rPr>
              <w:t>A10060499</w:t>
            </w:r>
            <w:r>
              <w:rPr>
                <w:spacing w:val="-30"/>
              </w:rPr>
              <w:t xml:space="preserve"> </w:t>
            </w:r>
            <w:r>
              <w:rPr>
                <w:spacing w:val="-1"/>
              </w:rPr>
              <w:t>其他防水涂料</w:t>
            </w:r>
          </w:p>
        </w:tc>
        <w:tc>
          <w:tcPr>
            <w:tcW w:w="2248" w:type="dxa"/>
          </w:tcPr>
          <w:p>
            <w:pPr>
              <w:rPr>
                <w:rFonts w:ascii="Arial"/>
              </w:rPr>
            </w:pPr>
          </w:p>
        </w:tc>
        <w:tc>
          <w:tcPr>
            <w:tcW w:w="3543" w:type="dxa"/>
          </w:tcPr>
          <w:p>
            <w:pPr>
              <w:pStyle w:val="235"/>
              <w:spacing w:before="65"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5"/>
              <w:spacing w:before="94" w:line="183" w:lineRule="auto"/>
              <w:ind w:left="114"/>
              <w:rPr>
                <w:rFonts w:hint="eastAsia"/>
              </w:rPr>
            </w:pPr>
            <w:r>
              <w:rPr>
                <w:spacing w:val="-3"/>
              </w:rPr>
              <w:t>45</w:t>
            </w:r>
          </w:p>
        </w:tc>
        <w:tc>
          <w:tcPr>
            <w:tcW w:w="1542" w:type="dxa"/>
          </w:tcPr>
          <w:p>
            <w:pPr>
              <w:pStyle w:val="235"/>
              <w:spacing w:before="66" w:line="283" w:lineRule="auto"/>
              <w:ind w:left="109" w:right="108" w:hanging="7"/>
              <w:rPr>
                <w:rFonts w:hint="eastAsia"/>
              </w:rPr>
            </w:pPr>
            <w:r>
              <w:rPr>
                <w:spacing w:val="3"/>
              </w:rPr>
              <w:t>A100699</w:t>
            </w:r>
            <w:r>
              <w:rPr>
                <w:spacing w:val="34"/>
              </w:rPr>
              <w:t xml:space="preserve"> </w:t>
            </w:r>
            <w:r>
              <w:rPr>
                <w:spacing w:val="3"/>
              </w:rPr>
              <w:t>其他建</w:t>
            </w:r>
            <w:r>
              <w:rPr>
                <w:spacing w:val="-2"/>
              </w:rPr>
              <w:t>筑涂料</w:t>
            </w:r>
          </w:p>
        </w:tc>
        <w:tc>
          <w:tcPr>
            <w:tcW w:w="2672" w:type="dxa"/>
          </w:tcPr>
          <w:p>
            <w:pPr>
              <w:rPr>
                <w:rFonts w:ascii="Arial"/>
              </w:rPr>
            </w:pPr>
          </w:p>
        </w:tc>
        <w:tc>
          <w:tcPr>
            <w:tcW w:w="2248" w:type="dxa"/>
          </w:tcPr>
          <w:p>
            <w:pPr>
              <w:rPr>
                <w:rFonts w:ascii="Arial"/>
              </w:rPr>
            </w:pPr>
          </w:p>
        </w:tc>
        <w:tc>
          <w:tcPr>
            <w:tcW w:w="3543" w:type="dxa"/>
          </w:tcPr>
          <w:p>
            <w:pPr>
              <w:pStyle w:val="235"/>
              <w:spacing w:before="65"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83" w:type="dxa"/>
          </w:tcPr>
          <w:p>
            <w:pPr>
              <w:pStyle w:val="235"/>
              <w:spacing w:before="95" w:line="183" w:lineRule="auto"/>
              <w:ind w:left="114"/>
              <w:rPr>
                <w:rFonts w:hint="eastAsia"/>
              </w:rPr>
            </w:pPr>
            <w:r>
              <w:rPr>
                <w:spacing w:val="-3"/>
              </w:rPr>
              <w:t>46</w:t>
            </w:r>
          </w:p>
        </w:tc>
        <w:tc>
          <w:tcPr>
            <w:tcW w:w="1542" w:type="dxa"/>
          </w:tcPr>
          <w:p>
            <w:pPr>
              <w:pStyle w:val="235"/>
              <w:spacing w:before="66" w:line="222" w:lineRule="auto"/>
              <w:ind w:left="102"/>
              <w:rPr>
                <w:rFonts w:hint="eastAsia"/>
              </w:rPr>
            </w:pPr>
            <w:r>
              <w:rPr>
                <w:spacing w:val="-8"/>
              </w:rPr>
              <w:t>A100701</w:t>
            </w:r>
            <w:r>
              <w:rPr>
                <w:spacing w:val="-12"/>
              </w:rPr>
              <w:t xml:space="preserve"> </w:t>
            </w:r>
            <w:r>
              <w:rPr>
                <w:spacing w:val="-8"/>
              </w:rPr>
              <w:t>门、门槛</w:t>
            </w:r>
          </w:p>
        </w:tc>
        <w:tc>
          <w:tcPr>
            <w:tcW w:w="2672" w:type="dxa"/>
          </w:tcPr>
          <w:p>
            <w:pPr>
              <w:rPr>
                <w:rFonts w:ascii="Arial"/>
              </w:rPr>
            </w:pPr>
          </w:p>
        </w:tc>
        <w:tc>
          <w:tcPr>
            <w:tcW w:w="2248" w:type="dxa"/>
          </w:tcPr>
          <w:p>
            <w:pPr>
              <w:rPr>
                <w:rFonts w:ascii="Arial"/>
              </w:rPr>
            </w:pPr>
          </w:p>
        </w:tc>
        <w:tc>
          <w:tcPr>
            <w:tcW w:w="3543" w:type="dxa"/>
          </w:tcPr>
          <w:p>
            <w:pPr>
              <w:pStyle w:val="235"/>
              <w:spacing w:before="66" w:line="219" w:lineRule="auto"/>
              <w:ind w:left="109"/>
              <w:rPr>
                <w:rFonts w:hint="eastAsia"/>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pPr>
              <w:pStyle w:val="235"/>
              <w:spacing w:before="95" w:line="183" w:lineRule="auto"/>
              <w:ind w:left="114"/>
              <w:rPr>
                <w:rFonts w:hint="eastAsia"/>
              </w:rPr>
            </w:pPr>
            <w:r>
              <w:rPr>
                <w:spacing w:val="-3"/>
              </w:rPr>
              <w:t>47</w:t>
            </w:r>
          </w:p>
        </w:tc>
        <w:tc>
          <w:tcPr>
            <w:tcW w:w="1542" w:type="dxa"/>
          </w:tcPr>
          <w:p>
            <w:pPr>
              <w:pStyle w:val="235"/>
              <w:spacing w:before="66" w:line="221" w:lineRule="auto"/>
              <w:ind w:left="102"/>
              <w:rPr>
                <w:rFonts w:hint="eastAsia"/>
              </w:rPr>
            </w:pPr>
            <w:r>
              <w:rPr>
                <w:spacing w:val="-1"/>
              </w:rPr>
              <w:t>A100702</w:t>
            </w:r>
            <w:r>
              <w:rPr>
                <w:spacing w:val="-24"/>
              </w:rPr>
              <w:t xml:space="preserve"> </w:t>
            </w:r>
            <w:r>
              <w:rPr>
                <w:spacing w:val="-1"/>
              </w:rPr>
              <w:t>窗</w:t>
            </w:r>
          </w:p>
        </w:tc>
        <w:tc>
          <w:tcPr>
            <w:tcW w:w="2672" w:type="dxa"/>
          </w:tcPr>
          <w:p>
            <w:pPr>
              <w:rPr>
                <w:rFonts w:ascii="Arial"/>
              </w:rPr>
            </w:pPr>
          </w:p>
        </w:tc>
        <w:tc>
          <w:tcPr>
            <w:tcW w:w="2248" w:type="dxa"/>
          </w:tcPr>
          <w:p>
            <w:pPr>
              <w:rPr>
                <w:rFonts w:ascii="Arial"/>
              </w:rPr>
            </w:pPr>
          </w:p>
        </w:tc>
        <w:tc>
          <w:tcPr>
            <w:tcW w:w="3543" w:type="dxa"/>
          </w:tcPr>
          <w:p>
            <w:pPr>
              <w:pStyle w:val="235"/>
              <w:spacing w:before="66" w:line="219" w:lineRule="auto"/>
              <w:ind w:left="109"/>
              <w:rPr>
                <w:rFonts w:hint="eastAsia"/>
              </w:rPr>
            </w:pPr>
            <w:r>
              <w:rPr>
                <w:spacing w:val="-1"/>
              </w:rPr>
              <w:t>HJ/T237</w:t>
            </w:r>
            <w:r>
              <w:rPr>
                <w:spacing w:val="-33"/>
              </w:rPr>
              <w:t xml:space="preserve"> </w:t>
            </w:r>
            <w:r>
              <w:rPr>
                <w:spacing w:val="-1"/>
              </w:rPr>
              <w:t>塑料门窗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83" w:type="dxa"/>
          </w:tcPr>
          <w:p>
            <w:pPr>
              <w:pStyle w:val="235"/>
              <w:spacing w:before="98" w:line="183" w:lineRule="auto"/>
              <w:ind w:left="114"/>
              <w:rPr>
                <w:rFonts w:hint="eastAsia"/>
              </w:rPr>
            </w:pPr>
            <w:r>
              <w:rPr>
                <w:spacing w:val="-3"/>
              </w:rPr>
              <w:t>48</w:t>
            </w:r>
          </w:p>
        </w:tc>
        <w:tc>
          <w:tcPr>
            <w:tcW w:w="1542" w:type="dxa"/>
          </w:tcPr>
          <w:p>
            <w:pPr>
              <w:pStyle w:val="235"/>
              <w:spacing w:before="70" w:line="282" w:lineRule="auto"/>
              <w:ind w:left="109" w:right="106" w:hanging="7"/>
              <w:rPr>
                <w:rFonts w:hint="eastAsia"/>
              </w:rPr>
            </w:pPr>
            <w:r>
              <w:rPr>
                <w:spacing w:val="-8"/>
              </w:rPr>
              <w:t>A170108</w:t>
            </w:r>
            <w:r>
              <w:rPr>
                <w:spacing w:val="-25"/>
              </w:rPr>
              <w:t xml:space="preserve"> </w:t>
            </w:r>
            <w:r>
              <w:rPr>
                <w:spacing w:val="-8"/>
              </w:rPr>
              <w:t>涂料（建</w:t>
            </w:r>
            <w:r>
              <w:t xml:space="preserve"> </w:t>
            </w:r>
            <w:r>
              <w:rPr>
                <w:spacing w:val="-2"/>
              </w:rPr>
              <w:t>筑涂料除外）</w:t>
            </w:r>
          </w:p>
        </w:tc>
        <w:tc>
          <w:tcPr>
            <w:tcW w:w="2672" w:type="dxa"/>
          </w:tcPr>
          <w:p>
            <w:pPr>
              <w:rPr>
                <w:rFonts w:ascii="Arial"/>
              </w:rPr>
            </w:pPr>
          </w:p>
        </w:tc>
        <w:tc>
          <w:tcPr>
            <w:tcW w:w="2248" w:type="dxa"/>
          </w:tcPr>
          <w:p>
            <w:pPr>
              <w:rPr>
                <w:rFonts w:ascii="Arial"/>
              </w:rPr>
            </w:pPr>
          </w:p>
        </w:tc>
        <w:tc>
          <w:tcPr>
            <w:tcW w:w="3543" w:type="dxa"/>
          </w:tcPr>
          <w:p>
            <w:pPr>
              <w:pStyle w:val="235"/>
              <w:spacing w:before="69"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5"/>
              <w:spacing w:before="96" w:line="183" w:lineRule="auto"/>
              <w:ind w:left="114"/>
              <w:rPr>
                <w:rFonts w:hint="eastAsia"/>
              </w:rPr>
            </w:pPr>
            <w:r>
              <w:rPr>
                <w:spacing w:val="-3"/>
              </w:rPr>
              <w:t>49</w:t>
            </w:r>
          </w:p>
        </w:tc>
        <w:tc>
          <w:tcPr>
            <w:tcW w:w="1542" w:type="dxa"/>
          </w:tcPr>
          <w:p>
            <w:pPr>
              <w:pStyle w:val="235"/>
              <w:spacing w:before="68" w:line="282" w:lineRule="auto"/>
              <w:ind w:left="109" w:right="108" w:hanging="7"/>
              <w:rPr>
                <w:rFonts w:hint="eastAsia"/>
              </w:rPr>
            </w:pPr>
            <w:r>
              <w:rPr>
                <w:spacing w:val="3"/>
              </w:rPr>
              <w:t>A170112</w:t>
            </w:r>
            <w:r>
              <w:rPr>
                <w:spacing w:val="34"/>
              </w:rPr>
              <w:t xml:space="preserve"> </w:t>
            </w:r>
            <w:r>
              <w:rPr>
                <w:spacing w:val="3"/>
              </w:rPr>
              <w:t>密封用</w:t>
            </w:r>
            <w:r>
              <w:t xml:space="preserve"> </w:t>
            </w:r>
            <w:r>
              <w:rPr>
                <w:spacing w:val="-2"/>
              </w:rPr>
              <w:t>填料及类似品</w:t>
            </w:r>
          </w:p>
        </w:tc>
        <w:tc>
          <w:tcPr>
            <w:tcW w:w="2672" w:type="dxa"/>
          </w:tcPr>
          <w:p>
            <w:pPr>
              <w:rPr>
                <w:rFonts w:ascii="Arial"/>
              </w:rPr>
            </w:pPr>
          </w:p>
        </w:tc>
        <w:tc>
          <w:tcPr>
            <w:tcW w:w="2248" w:type="dxa"/>
          </w:tcPr>
          <w:p>
            <w:pPr>
              <w:rPr>
                <w:rFonts w:ascii="Arial"/>
              </w:rPr>
            </w:pPr>
          </w:p>
        </w:tc>
        <w:tc>
          <w:tcPr>
            <w:tcW w:w="3543" w:type="dxa"/>
          </w:tcPr>
          <w:p>
            <w:pPr>
              <w:pStyle w:val="235"/>
              <w:spacing w:before="67" w:line="219" w:lineRule="auto"/>
              <w:ind w:left="109"/>
              <w:rPr>
                <w:rFonts w:hint="eastAsia"/>
              </w:rPr>
            </w:pPr>
            <w:r>
              <w:rPr>
                <w:spacing w:val="-1"/>
              </w:rPr>
              <w:t>HJ2541</w:t>
            </w:r>
            <w:r>
              <w:rPr>
                <w:spacing w:val="-35"/>
              </w:rPr>
              <w:t xml:space="preserve"> </w:t>
            </w:r>
            <w:r>
              <w:rPr>
                <w:spacing w:val="-1"/>
              </w:rPr>
              <w:t>胶粘剂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pPr>
              <w:pStyle w:val="235"/>
              <w:spacing w:before="97" w:line="183" w:lineRule="auto"/>
              <w:ind w:left="118"/>
              <w:rPr>
                <w:rFonts w:hint="eastAsia"/>
              </w:rPr>
            </w:pPr>
            <w:r>
              <w:rPr>
                <w:spacing w:val="-5"/>
              </w:rPr>
              <w:t>50</w:t>
            </w:r>
          </w:p>
        </w:tc>
        <w:tc>
          <w:tcPr>
            <w:tcW w:w="1542" w:type="dxa"/>
          </w:tcPr>
          <w:p>
            <w:pPr>
              <w:pStyle w:val="235"/>
              <w:spacing w:before="69" w:line="284" w:lineRule="auto"/>
              <w:ind w:left="122" w:right="108" w:hanging="20"/>
              <w:rPr>
                <w:rFonts w:hint="eastAsia"/>
              </w:rPr>
            </w:pPr>
            <w:r>
              <w:rPr>
                <w:spacing w:val="3"/>
              </w:rPr>
              <w:t>A180201</w:t>
            </w:r>
            <w:r>
              <w:rPr>
                <w:spacing w:val="34"/>
              </w:rPr>
              <w:t xml:space="preserve"> </w:t>
            </w:r>
            <w:r>
              <w:rPr>
                <w:spacing w:val="3"/>
              </w:rPr>
              <w:t>塑料制</w:t>
            </w:r>
            <w:r>
              <w:t xml:space="preserve"> 品</w:t>
            </w:r>
          </w:p>
        </w:tc>
        <w:tc>
          <w:tcPr>
            <w:tcW w:w="2672" w:type="dxa"/>
          </w:tcPr>
          <w:p>
            <w:pPr>
              <w:rPr>
                <w:rFonts w:ascii="Arial"/>
              </w:rPr>
            </w:pPr>
          </w:p>
        </w:tc>
        <w:tc>
          <w:tcPr>
            <w:tcW w:w="2248" w:type="dxa"/>
          </w:tcPr>
          <w:p>
            <w:pPr>
              <w:rPr>
                <w:rFonts w:ascii="Arial"/>
              </w:rPr>
            </w:pPr>
          </w:p>
        </w:tc>
        <w:tc>
          <w:tcPr>
            <w:tcW w:w="3543" w:type="dxa"/>
          </w:tcPr>
          <w:p>
            <w:pPr>
              <w:pStyle w:val="235"/>
              <w:spacing w:before="69" w:line="284" w:lineRule="auto"/>
              <w:ind w:left="113" w:right="104" w:hanging="4"/>
              <w:rPr>
                <w:rFonts w:hint="eastAsia"/>
              </w:rPr>
            </w:pPr>
            <w:r>
              <w:t>HJ/T226 建筑用塑料管材/HJ/</w:t>
            </w:r>
            <w:r>
              <w:rPr>
                <w:spacing w:val="-1"/>
              </w:rPr>
              <w:t>T231 再生塑</w:t>
            </w:r>
            <w:r>
              <w:t xml:space="preserve"> </w:t>
            </w:r>
            <w:r>
              <w:rPr>
                <w:spacing w:val="-2"/>
              </w:rPr>
              <w:t>料制品</w:t>
            </w:r>
          </w:p>
        </w:tc>
      </w:tr>
    </w:tbl>
    <w:p>
      <w:pPr>
        <w:spacing w:line="91" w:lineRule="auto"/>
        <w:rPr>
          <w:rFonts w:ascii="Arial"/>
          <w:sz w:val="2"/>
        </w:rPr>
      </w:pPr>
    </w:p>
    <w:p>
      <w:pPr>
        <w:rPr>
          <w:rFonts w:hint="eastAsia" w:ascii="仿宋" w:hAnsi="仿宋" w:eastAsia="仿宋" w:cs="仿宋"/>
          <w:spacing w:val="-1"/>
          <w:sz w:val="24"/>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pPr>
        <w:adjustRightInd w:val="0"/>
        <w:spacing w:line="400" w:lineRule="exact"/>
        <w:ind w:firstLine="422" w:firstLineChars="200"/>
        <w:jc w:val="left"/>
        <w:textAlignment w:val="baseline"/>
        <w:rPr>
          <w:rFonts w:hint="eastAsia" w:hAnsi="宋体"/>
          <w:b/>
          <w:bCs/>
        </w:rPr>
      </w:pPr>
    </w:p>
    <w:p>
      <w:pPr>
        <w:adjustRightInd w:val="0"/>
        <w:spacing w:line="400" w:lineRule="exact"/>
        <w:ind w:firstLine="422" w:firstLineChars="200"/>
        <w:jc w:val="left"/>
        <w:textAlignment w:val="baseline"/>
        <w:rPr>
          <w:rFonts w:hint="eastAsia" w:hAnsi="宋体"/>
          <w:b/>
          <w:bCs/>
        </w:rPr>
        <w:sectPr>
          <w:pgSz w:w="11906" w:h="16838"/>
          <w:pgMar w:top="1440" w:right="566" w:bottom="1440" w:left="851" w:header="851" w:footer="992" w:gutter="0"/>
          <w:pgNumType w:fmt="decimal"/>
          <w:cols w:space="720" w:num="1"/>
          <w:docGrid w:linePitch="312" w:charSpace="0"/>
        </w:sect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pStyle w:val="3"/>
        <w:jc w:val="center"/>
        <w:rPr>
          <w:rFonts w:ascii="仿宋_GB2312" w:eastAsia="仿宋_GB2312"/>
          <w:b w:val="0"/>
          <w:bCs w:val="0"/>
          <w:sz w:val="32"/>
          <w:szCs w:val="32"/>
        </w:rPr>
      </w:pPr>
      <w:bookmarkStart w:id="123" w:name="_Toc497578453"/>
      <w:bookmarkStart w:id="124" w:name="_Toc26620"/>
      <w:bookmarkStart w:id="125" w:name="_Toc26703"/>
      <w:bookmarkStart w:id="126" w:name="_Toc18422"/>
      <w:bookmarkStart w:id="127" w:name="_Toc21458"/>
      <w:bookmarkStart w:id="128" w:name="_Toc13104"/>
      <w:r>
        <w:rPr>
          <w:rFonts w:hint="eastAsia"/>
          <w:sz w:val="30"/>
          <w:szCs w:val="30"/>
        </w:rPr>
        <w:t>第五章 合同主要条款格式及广西壮族自治区政府采购项目合同验收书格式</w:t>
      </w:r>
      <w:bookmarkEnd w:id="123"/>
      <w:bookmarkEnd w:id="124"/>
      <w:bookmarkEnd w:id="125"/>
      <w:bookmarkEnd w:id="126"/>
      <w:bookmarkEnd w:id="127"/>
      <w:bookmarkEnd w:id="128"/>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jc w:val="left"/>
        <w:rPr>
          <w:rFonts w:ascii="仿宋_GB2312" w:eastAsia="仿宋_GB2312"/>
          <w:b/>
          <w:color w:val="FF0000"/>
          <w:sz w:val="24"/>
        </w:rPr>
      </w:pPr>
      <w:r>
        <w:rPr>
          <w:rFonts w:hint="eastAsia" w:ascii="仿宋_GB2312" w:eastAsia="仿宋_GB2312"/>
          <w:b/>
          <w:sz w:val="24"/>
        </w:rPr>
        <w:br w:type="page"/>
      </w:r>
      <w:bookmarkStart w:id="129" w:name="_Hlk93681333"/>
      <w:bookmarkStart w:id="130" w:name="_Hlk93681122"/>
    </w:p>
    <w:p>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131" w:name="_Hlk102729543"/>
      <w:r>
        <w:rPr>
          <w:rFonts w:hint="eastAsia" w:ascii="仿宋_GB2312" w:eastAsia="仿宋_GB2312"/>
          <w:b/>
          <w:sz w:val="24"/>
          <w:lang w:eastAsia="zh-CN"/>
        </w:rPr>
        <w:t>为中小</w:t>
      </w:r>
      <w:r>
        <w:rPr>
          <w:rFonts w:ascii="仿宋_GB2312" w:eastAsia="仿宋_GB2312"/>
          <w:b/>
          <w:sz w:val="24"/>
        </w:rPr>
        <w:t>企业</w:t>
      </w:r>
      <w:bookmarkEnd w:id="131"/>
      <w:r>
        <w:rPr>
          <w:rFonts w:hint="eastAsia" w:ascii="仿宋_GB2312" w:eastAsia="仿宋_GB2312"/>
          <w:b/>
          <w:sz w:val="24"/>
        </w:rPr>
        <w:t>预留合同。</w:t>
      </w:r>
    </w:p>
    <w:p>
      <w:pPr>
        <w:pStyle w:val="26"/>
        <w:spacing w:line="400" w:lineRule="exact"/>
        <w:jc w:val="left"/>
        <w:rPr>
          <w:b/>
          <w:sz w:val="32"/>
        </w:rPr>
      </w:pPr>
    </w:p>
    <w:p>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pPr>
        <w:wordWrap w:val="0"/>
        <w:snapToGrid w:val="0"/>
        <w:jc w:val="right"/>
        <w:rPr>
          <w:rFonts w:hint="eastAsia" w:ascii="仿宋_GB2312" w:hAnsi="宋体" w:eastAsia="仿宋_GB2312"/>
          <w:bCs/>
          <w:sz w:val="24"/>
          <w:u w:val="single"/>
        </w:rPr>
      </w:pPr>
      <w:r>
        <w:rPr>
          <w:rFonts w:hint="eastAsia" w:ascii="仿宋_GB2312" w:hAnsi="宋体" w:eastAsia="仿宋_GB2312"/>
          <w:bCs/>
          <w:sz w:val="24"/>
        </w:rPr>
        <w:t xml:space="preserve">合同编号：            </w:t>
      </w:r>
    </w:p>
    <w:p>
      <w:pPr>
        <w:snapToGrid w:val="0"/>
        <w:rPr>
          <w:rFonts w:hint="eastAsia" w:ascii="仿宋_GB2312" w:hAnsi="宋体" w:eastAsia="仿宋_GB2312"/>
          <w:sz w:val="24"/>
        </w:rPr>
      </w:pP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根据《中华人民共和国政府采购法》、《中华人民共和国民法典》等法律、法规规定，按照招标文件规定条款和中标人投标文件和承诺，甲乙双方签订本合同。</w:t>
      </w:r>
    </w:p>
    <w:p>
      <w:pPr>
        <w:snapToGrid w:val="0"/>
        <w:spacing w:line="320" w:lineRule="exact"/>
        <w:ind w:right="-470" w:rightChars="-224" w:firstLine="482" w:firstLineChars="200"/>
        <w:rPr>
          <w:rFonts w:hint="eastAsia" w:ascii="仿宋_GB2312" w:hAnsi="宋体"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 xml:space="preserve"> </w:t>
      </w:r>
      <w:r>
        <w:rPr>
          <w:rFonts w:hint="eastAsia" w:ascii="仿宋_GB2312" w:hAnsi="宋体" w:eastAsia="仿宋_GB2312"/>
          <w:b/>
          <w:color w:val="000000" w:themeColor="text1"/>
          <w:sz w:val="24"/>
          <w14:textFill>
            <w14:solidFill>
              <w14:schemeClr w14:val="tx1"/>
            </w14:solidFill>
          </w14:textFill>
        </w:rPr>
        <w:t>第一条　合同标的</w:t>
      </w:r>
    </w:p>
    <w:p>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1.供货一览表</w:t>
      </w:r>
    </w:p>
    <w:tbl>
      <w:tblPr>
        <w:tblStyle w:val="49"/>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序号</w:t>
            </w:r>
          </w:p>
        </w:tc>
        <w:tc>
          <w:tcPr>
            <w:tcW w:w="1207"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产品名称</w:t>
            </w:r>
          </w:p>
        </w:tc>
        <w:tc>
          <w:tcPr>
            <w:tcW w:w="1134"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商标品牌</w:t>
            </w:r>
          </w:p>
        </w:tc>
        <w:tc>
          <w:tcPr>
            <w:tcW w:w="1037"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规格型号</w:t>
            </w:r>
          </w:p>
        </w:tc>
        <w:tc>
          <w:tcPr>
            <w:tcW w:w="1161"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生产厂家</w:t>
            </w:r>
          </w:p>
        </w:tc>
        <w:tc>
          <w:tcPr>
            <w:tcW w:w="903"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数量</w:t>
            </w:r>
          </w:p>
        </w:tc>
        <w:tc>
          <w:tcPr>
            <w:tcW w:w="892"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单位</w:t>
            </w:r>
          </w:p>
        </w:tc>
        <w:tc>
          <w:tcPr>
            <w:tcW w:w="1422"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18"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1</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2</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N</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1.乙方所提供的货物型号、技术规格、技术参数等质量必须与招投标文件和承诺相一致。乙方提供的节能和环保产品必须是列入政府采购清单的产品。</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4.甲方应当在到货（安装、调试完）后七个工作日内进行验收，逾期不验收的，乙方可视同验收合格。验收合格后由甲乙双方签署货物验收单并加盖采购单位公章，甲乙双方各执一份。</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2.资金性质：财政性资金。</w:t>
      </w:r>
    </w:p>
    <w:p>
      <w:pPr>
        <w:spacing w:line="440" w:lineRule="exact"/>
        <w:ind w:firstLine="480" w:firstLineChars="200"/>
        <w:jc w:val="left"/>
        <w:rPr>
          <w:rFonts w:hint="eastAsia" w:ascii="仿宋_GB2312" w:hAnsi="仿宋_GB2312" w:eastAsia="仿宋_GB2312" w:cs="仿宋_GB2312"/>
          <w:bCs/>
          <w:color w:val="000000"/>
          <w:sz w:val="24"/>
          <w:highlight w:val="none"/>
        </w:rPr>
      </w:pPr>
      <w:r>
        <w:rPr>
          <w:rFonts w:hint="eastAsia" w:ascii="仿宋_GB2312" w:hAnsi="宋体" w:eastAsia="仿宋_GB2312"/>
          <w:sz w:val="24"/>
        </w:rPr>
        <w:t>3.付款方式：财政性资金按财政国库集中支付规定程序办理。</w:t>
      </w:r>
      <w:r>
        <w:rPr>
          <w:rFonts w:hint="eastAsia" w:ascii="仿宋_GB2312" w:hAnsi="仿宋_GB2312" w:eastAsia="仿宋_GB2312" w:cs="仿宋_GB2312"/>
          <w:bCs/>
          <w:color w:val="000000"/>
          <w:sz w:val="24"/>
        </w:rPr>
        <w:t>本项目无预付款，货物全部到货完毕，货物验收合格</w:t>
      </w:r>
      <w:r>
        <w:rPr>
          <w:rFonts w:hint="eastAsia" w:ascii="仿宋_GB2312" w:hAnsi="仿宋_GB2312" w:eastAsia="仿宋_GB2312" w:cs="仿宋_GB2312"/>
          <w:bCs/>
          <w:color w:val="000000"/>
          <w:sz w:val="24"/>
          <w:lang w:eastAsia="zh-CN"/>
        </w:rPr>
        <w:t>后</w:t>
      </w:r>
      <w:r>
        <w:rPr>
          <w:rFonts w:hint="eastAsia" w:ascii="仿宋_GB2312" w:hAnsi="仿宋_GB2312" w:eastAsia="仿宋_GB2312" w:cs="仿宋_GB2312"/>
          <w:bCs/>
          <w:color w:val="000000"/>
          <w:sz w:val="24"/>
        </w:rPr>
        <w:t>10个工作日</w:t>
      </w:r>
      <w:r>
        <w:rPr>
          <w:rFonts w:hint="eastAsia" w:ascii="仿宋_GB2312" w:hAnsi="仿宋_GB2312" w:eastAsia="仿宋_GB2312" w:cs="仿宋_GB2312"/>
          <w:bCs/>
          <w:color w:val="000000"/>
          <w:sz w:val="24"/>
          <w:lang w:eastAsia="zh-CN"/>
        </w:rPr>
        <w:t>内</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lang w:eastAsia="zh-CN"/>
        </w:rPr>
        <w:t>开发票给</w:t>
      </w:r>
      <w:r>
        <w:rPr>
          <w:rFonts w:hint="eastAsia" w:ascii="仿宋_GB2312" w:hAnsi="仿宋_GB2312" w:eastAsia="仿宋_GB2312" w:cs="仿宋_GB2312"/>
          <w:bCs/>
          <w:color w:val="000000"/>
          <w:sz w:val="24"/>
          <w:lang w:val="en-US" w:eastAsia="zh-CN"/>
        </w:rPr>
        <w:t>甲方</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lang w:val="en-US" w:eastAsia="zh-CN"/>
        </w:rPr>
        <w:t>甲方</w:t>
      </w:r>
      <w:r>
        <w:rPr>
          <w:rFonts w:hint="eastAsia" w:ascii="仿宋_GB2312" w:hAnsi="仿宋_GB2312" w:eastAsia="仿宋_GB2312" w:cs="仿宋_GB2312"/>
          <w:bCs/>
          <w:color w:val="000000"/>
          <w:sz w:val="24"/>
          <w:lang w:eastAsia="zh-CN"/>
        </w:rPr>
        <w:t>原则上自收到发票后</w:t>
      </w:r>
      <w:r>
        <w:rPr>
          <w:rFonts w:hint="eastAsia" w:ascii="仿宋_GB2312" w:hAnsi="仿宋_GB2312" w:eastAsia="仿宋_GB2312" w:cs="仿宋_GB2312"/>
          <w:bCs/>
          <w:color w:val="000000"/>
          <w:sz w:val="24"/>
        </w:rPr>
        <w:t>10个工作日内，支付合同价款的40%；全部安装完毕，项目整体交付使用并通过最终验收合格后10个工作日内</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开发票给</w:t>
      </w:r>
      <w:r>
        <w:rPr>
          <w:rFonts w:hint="eastAsia" w:ascii="仿宋_GB2312" w:hAnsi="仿宋_GB2312" w:eastAsia="仿宋_GB2312" w:cs="仿宋_GB2312"/>
          <w:bCs/>
          <w:color w:val="000000"/>
          <w:sz w:val="24"/>
          <w:lang w:val="en-US" w:eastAsia="zh-CN"/>
        </w:rPr>
        <w:t>甲方</w:t>
      </w:r>
      <w:r>
        <w:rPr>
          <w:rFonts w:hint="eastAsia" w:ascii="仿宋_GB2312" w:hAnsi="仿宋_GB2312" w:eastAsia="仿宋_GB2312" w:cs="仿宋_GB2312"/>
          <w:bCs/>
          <w:color w:val="000000"/>
          <w:sz w:val="24"/>
        </w:rPr>
        <w:t>，</w:t>
      </w:r>
      <w:r>
        <w:rPr>
          <w:rFonts w:hint="eastAsia" w:ascii="仿宋_GB2312" w:hAnsi="仿宋_GB2312" w:eastAsia="仿宋_GB2312" w:cs="仿宋_GB2312"/>
          <w:bCs/>
          <w:color w:val="000000"/>
          <w:sz w:val="24"/>
          <w:lang w:val="en-US" w:eastAsia="zh-CN"/>
        </w:rPr>
        <w:t>甲方</w:t>
      </w:r>
      <w:r>
        <w:rPr>
          <w:rFonts w:hint="eastAsia" w:ascii="仿宋_GB2312" w:hAnsi="仿宋_GB2312" w:eastAsia="仿宋_GB2312" w:cs="仿宋_GB2312"/>
          <w:bCs/>
          <w:color w:val="000000"/>
          <w:sz w:val="24"/>
        </w:rPr>
        <w:t>原则上自收到发票后10个工作日内支付合同价款的60%。</w:t>
      </w:r>
    </w:p>
    <w:p>
      <w:pPr>
        <w:snapToGrid w:val="0"/>
        <w:spacing w:line="360" w:lineRule="exact"/>
        <w:ind w:right="-470" w:rightChars="-224" w:firstLine="482" w:firstLineChars="200"/>
        <w:rPr>
          <w:rFonts w:hint="eastAsia" w:ascii="仿宋_GB2312" w:hAnsi="宋体" w:eastAsia="仿宋_GB2312"/>
          <w:b/>
          <w:sz w:val="24"/>
        </w:rPr>
      </w:pPr>
      <w:r>
        <w:rPr>
          <w:rFonts w:hint="eastAsia" w:ascii="仿宋_GB2312" w:hAnsi="宋体" w:eastAsia="仿宋_GB2312"/>
          <w:b/>
          <w:sz w:val="24"/>
        </w:rPr>
        <w:t>第九条  税费</w:t>
      </w:r>
    </w:p>
    <w:p>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第十条  质量保证及售后服务</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第十一条  调试和验收</w:t>
      </w:r>
    </w:p>
    <w:p>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4.对技术复杂的货物，甲方应请国家认可的专业检测机构参与初步验收及最终验收，并由其出具质量检测报告。</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第十二条  货物包装、发运及运输</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第十三条 违约责任</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4.甲方无故延期接收货物、乙方逾期交货的，每天向对方偿付违约货款额3‰违约金，但违约金累计不得超过违约货款额</w:t>
      </w:r>
      <w:r>
        <w:rPr>
          <w:rFonts w:hint="eastAsia" w:ascii="仿宋_GB2312" w:hAnsi="宋体" w:eastAsia="仿宋_GB2312"/>
          <w:sz w:val="24"/>
          <w:u w:val="single"/>
        </w:rPr>
        <w:t>5%</w:t>
      </w:r>
      <w:r>
        <w:rPr>
          <w:rFonts w:hint="eastAsia" w:ascii="仿宋_GB2312" w:hAnsi="宋体" w:eastAsia="仿宋_GB2312"/>
          <w:sz w:val="24"/>
        </w:rPr>
        <w:t xml:space="preserve">，超过 </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天对方有权解除合同，违约方承担因此给对方造成的经济损失；甲方延期付货款的，每天向乙方偿付延期货款额3‰滞纳金，但滞纳金累计不得超过延期货款额</w:t>
      </w:r>
      <w:r>
        <w:rPr>
          <w:rFonts w:hint="eastAsia" w:ascii="仿宋_GB2312" w:hAnsi="宋体" w:eastAsia="仿宋_GB2312"/>
          <w:sz w:val="24"/>
          <w:u w:val="single"/>
        </w:rPr>
        <w:t>5%</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7.其它违约行为按违约货款额5%收取违约金并赔偿经济损失。</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第十四条 不可抗力事件处理</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合同争议解决</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2.因履行本合同引起的或与本合同有关的争议，甲乙双方应首先通过友好协商解决，如果协商不能解决，可向甲方所在地的人民法院提起诉讼。</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第十六条  合同生效及其它</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1.合同经双方法定代表人或授权代表签字并加盖单位公章后生效。</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第十七条　合同的变更、终止与转让</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第十八条　签订本合同依据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第十九条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9"/>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 xml:space="preserve">甲方（章）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 xml:space="preserve">乙方（章）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pPr>
              <w:snapToGrid w:val="0"/>
              <w:spacing w:line="320" w:lineRule="exact"/>
              <w:rPr>
                <w:rFonts w:ascii="仿宋_GB2312" w:eastAsia="仿宋_GB2312"/>
                <w:sz w:val="24"/>
              </w:rPr>
            </w:pPr>
            <w:r>
              <w:rPr>
                <w:rFonts w:hint="eastAsia" w:ascii="仿宋_GB2312" w:eastAsia="仿宋_GB2312"/>
                <w:sz w:val="24"/>
              </w:rPr>
              <w:t>经办人：</w:t>
            </w: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pPr>
        <w:spacing w:line="360" w:lineRule="exact"/>
        <w:ind w:left="420" w:leftChars="200" w:firstLine="360" w:firstLineChars="150"/>
        <w:jc w:val="left"/>
        <w:rPr>
          <w:rFonts w:ascii="仿宋_GB2312" w:eastAsia="仿宋_GB2312"/>
          <w:sz w:val="24"/>
        </w:rPr>
      </w:pPr>
    </w:p>
    <w:p>
      <w:pPr>
        <w:snapToGrid/>
        <w:jc w:val="left"/>
        <w:rPr>
          <w:rFonts w:hint="eastAsia" w:ascii="仿宋_GB2312" w:eastAsia="仿宋_GB2312"/>
          <w:b/>
          <w:sz w:val="28"/>
          <w:szCs w:val="28"/>
        </w:rPr>
      </w:pPr>
      <w:r>
        <w:rPr>
          <w:rFonts w:hint="eastAsia" w:ascii="仿宋_GB2312" w:eastAsia="仿宋_GB2312"/>
          <w:b/>
          <w:sz w:val="28"/>
          <w:szCs w:val="28"/>
        </w:rPr>
        <w:br w:type="page"/>
      </w:r>
    </w:p>
    <w:p>
      <w:pPr>
        <w:snapToGrid w:val="0"/>
        <w:jc w:val="center"/>
        <w:rPr>
          <w:rFonts w:ascii="仿宋_GB2312" w:eastAsia="仿宋_GB2312"/>
          <w:b/>
          <w:sz w:val="28"/>
          <w:szCs w:val="28"/>
        </w:rPr>
      </w:pPr>
      <w:r>
        <w:rPr>
          <w:rFonts w:hint="eastAsia" w:ascii="仿宋_GB2312" w:eastAsia="仿宋_GB2312"/>
          <w:b/>
          <w:sz w:val="28"/>
          <w:szCs w:val="28"/>
        </w:rPr>
        <w:t>合 同 附 件</w:t>
      </w:r>
    </w:p>
    <w:p>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9"/>
        <w:tblW w:w="9072" w:type="dxa"/>
        <w:tblInd w:w="108" w:type="dxa"/>
        <w:tblLayout w:type="fixed"/>
        <w:tblCellMar>
          <w:top w:w="0" w:type="dxa"/>
          <w:left w:w="108" w:type="dxa"/>
          <w:bottom w:w="0" w:type="dxa"/>
          <w:right w:w="108" w:type="dxa"/>
        </w:tblCellMar>
      </w:tblPr>
      <w:tblGrid>
        <w:gridCol w:w="4678"/>
        <w:gridCol w:w="4394"/>
      </w:tblGrid>
      <w:tr>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pPr>
              <w:snapToGrid w:val="0"/>
              <w:rPr>
                <w:rFonts w:ascii="仿宋_GB2312" w:eastAsia="仿宋_GB2312"/>
                <w:sz w:val="24"/>
              </w:rPr>
            </w:pPr>
          </w:p>
        </w:tc>
      </w:tr>
      <w:tr>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pPr>
        <w:snapToGrid w:val="0"/>
        <w:ind w:firstLine="480" w:firstLineChars="200"/>
        <w:rPr>
          <w:rFonts w:ascii="仿宋_GB2312" w:eastAsia="仿宋_GB2312"/>
          <w:sz w:val="24"/>
        </w:rPr>
        <w:sectPr>
          <w:pgSz w:w="11906" w:h="16838"/>
          <w:pgMar w:top="1440" w:right="1440" w:bottom="1440" w:left="1440" w:header="851" w:footer="992" w:gutter="0"/>
          <w:pgNumType w:fmt="decimal"/>
          <w:cols w:space="720" w:num="1"/>
          <w:docGrid w:linePitch="312" w:charSpace="0"/>
        </w:sectPr>
      </w:pPr>
    </w:p>
    <w:p>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9"/>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华文中宋" w:eastAsia="仿宋_GB2312"/>
          <w:bCs/>
          <w:szCs w:val="21"/>
        </w:rPr>
      </w:pPr>
    </w:p>
    <w:p>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129"/>
    <w:bookmarkEnd w:id="130"/>
    <w:p>
      <w:pPr>
        <w:snapToGrid w:val="0"/>
        <w:jc w:val="left"/>
        <w:rPr>
          <w:rFonts w:hint="eastAsia" w:ascii="仿宋_GB2312" w:hAnsi="华文中宋" w:eastAsia="仿宋_GB2312"/>
          <w:b/>
          <w:szCs w:val="21"/>
        </w:rPr>
        <w:sectPr>
          <w:footerReference r:id="rId9" w:type="default"/>
          <w:pgSz w:w="11906" w:h="16838"/>
          <w:pgMar w:top="1440" w:right="1440" w:bottom="1440" w:left="1440" w:header="851" w:footer="992" w:gutter="0"/>
          <w:pgNumType w:fmt="decimal"/>
          <w:cols w:space="720" w:num="1"/>
          <w:docGrid w:linePitch="312" w:charSpace="0"/>
        </w:sect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pStyle w:val="3"/>
        <w:jc w:val="center"/>
        <w:rPr>
          <w:rFonts w:ascii="仿宋_GB2312" w:eastAsia="仿宋_GB2312"/>
        </w:rPr>
      </w:pPr>
      <w:bookmarkStart w:id="132" w:name="_Toc2477"/>
      <w:bookmarkStart w:id="133" w:name="_Toc18659"/>
      <w:bookmarkStart w:id="134" w:name="_Toc504053343"/>
      <w:bookmarkStart w:id="135" w:name="_Toc13344"/>
      <w:bookmarkStart w:id="136" w:name="_Toc7932"/>
      <w:bookmarkStart w:id="137" w:name="_Toc25191"/>
      <w:bookmarkStart w:id="138" w:name="_Toc504231525"/>
      <w:bookmarkStart w:id="139" w:name="_Toc517113880"/>
      <w:r>
        <w:rPr>
          <w:rFonts w:hint="eastAsia"/>
          <w:sz w:val="32"/>
        </w:rPr>
        <w:t>第六章 投标文件格式</w:t>
      </w:r>
      <w:bookmarkEnd w:id="132"/>
      <w:bookmarkEnd w:id="133"/>
      <w:bookmarkEnd w:id="134"/>
      <w:bookmarkEnd w:id="135"/>
      <w:bookmarkEnd w:id="136"/>
      <w:bookmarkEnd w:id="137"/>
      <w:bookmarkEnd w:id="138"/>
      <w:bookmarkEnd w:id="139"/>
    </w:p>
    <w:p>
      <w:pPr>
        <w:spacing w:line="276" w:lineRule="auto"/>
        <w:rPr>
          <w:rFonts w:ascii="仿宋_GB2312" w:eastAsia="仿宋_GB2312"/>
          <w:b/>
          <w:sz w:val="44"/>
          <w:szCs w:val="44"/>
        </w:rPr>
        <w:sectPr>
          <w:pgSz w:w="11906" w:h="16838"/>
          <w:pgMar w:top="1440" w:right="1440" w:bottom="1440" w:left="1440" w:header="851" w:footer="992" w:gutter="0"/>
          <w:pgNumType w:fmt="decimal"/>
          <w:cols w:space="720" w:num="1"/>
          <w:docGrid w:linePitch="312" w:charSpace="0"/>
        </w:sectPr>
      </w:pPr>
    </w:p>
    <w:p>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pPr>
        <w:adjustRightInd w:val="0"/>
        <w:snapToGrid w:val="0"/>
        <w:spacing w:line="460" w:lineRule="exact"/>
        <w:ind w:firstLine="480" w:firstLineChars="200"/>
        <w:jc w:val="left"/>
        <w:rPr>
          <w:rFonts w:hint="eastAsia" w:ascii="仿宋_GB2312" w:hAnsi="仿宋_GB2312" w:eastAsia="仿宋_GB2312" w:cs="仿宋_GB2312"/>
          <w:bCs/>
          <w:sz w:val="24"/>
        </w:rPr>
      </w:pPr>
    </w:p>
    <w:p>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jc w:val="left"/>
        <w:rPr>
          <w:rFonts w:ascii="仿宋_GB2312" w:eastAsia="仿宋_GB2312"/>
          <w:b/>
          <w:bCs/>
          <w:sz w:val="32"/>
          <w:szCs w:val="32"/>
          <w:highlight w:val="yellow"/>
        </w:rPr>
        <w:sectPr>
          <w:pgSz w:w="11906" w:h="16838"/>
          <w:pgMar w:top="1440" w:right="1274" w:bottom="1440" w:left="1440" w:header="851" w:footer="992" w:gutter="0"/>
          <w:pgNumType w:fmt="decimal"/>
          <w:cols w:space="720" w:num="1"/>
          <w:docGrid w:linePitch="312" w:charSpace="0"/>
        </w:sectPr>
      </w:pPr>
      <w:bookmarkStart w:id="140" w:name="_Hlk50566209"/>
    </w:p>
    <w:bookmarkEnd w:id="140"/>
    <w:p>
      <w:pPr>
        <w:adjustRightInd w:val="0"/>
        <w:snapToGrid w:val="0"/>
        <w:spacing w:line="460" w:lineRule="exact"/>
        <w:jc w:val="left"/>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pgNumType w:fmt="decimal"/>
          <w:cols w:space="720" w:num="1"/>
          <w:docGrid w:linePitch="312" w:charSpace="0"/>
        </w:sectPr>
      </w:pPr>
    </w:p>
    <w:p>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pPr>
        <w:pStyle w:val="364"/>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pPr>
        <w:pStyle w:val="3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pPr>
        <w:pStyle w:val="3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pPr>
        <w:pStyle w:val="3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3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（5）本项目属于专门面向中小企业采购的项目，投标人</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①中小企业声明函（货物由中小企业制造的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②残疾人福利性单位声明函（货物由残疾人福利性单位制造的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③监狱企业由省级以上监狱管理局、戒毒管理局（含新疆生产建设兵团）出具的属于监狱企业的证明文件（货物由监狱企业制造的</w:t>
      </w:r>
      <w:r>
        <w:rPr>
          <w:rFonts w:hint="eastAsia" w:ascii="仿宋_GB2312" w:eastAsia="仿宋_GB2312"/>
          <w:b/>
          <w:bCs/>
          <w:color w:val="000000"/>
        </w:rPr>
        <w:t>必须提供</w:t>
      </w:r>
      <w:r>
        <w:rPr>
          <w:rFonts w:hint="eastAsia" w:ascii="仿宋_GB2312" w:eastAsia="仿宋_GB2312"/>
          <w:color w:val="000000"/>
        </w:rPr>
        <w:t>）……………</w:t>
      </w:r>
    </w:p>
    <w:p>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pgNumType w:fmt="decimal"/>
          <w:cols w:space="720" w:num="1"/>
          <w:docGrid w:linePitch="312" w:charSpace="0"/>
        </w:sectPr>
      </w:pPr>
    </w:p>
    <w:p>
      <w:pPr>
        <w:pStyle w:val="74"/>
        <w:numPr>
          <w:ilvl w:val="0"/>
          <w:numId w:val="5"/>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pPr>
        <w:pStyle w:val="26"/>
        <w:ind w:left="-10" w:firstLine="10" w:firstLineChars="3"/>
        <w:jc w:val="center"/>
        <w:rPr>
          <w:rFonts w:ascii="仿宋_GB2312" w:hAnsi="Times New Roman" w:eastAsia="仿宋_GB2312"/>
          <w:b/>
          <w:sz w:val="32"/>
        </w:rPr>
      </w:pPr>
    </w:p>
    <w:p>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pPr>
        <w:pStyle w:val="26"/>
        <w:ind w:left="-10" w:firstLine="13" w:firstLineChars="3"/>
        <w:jc w:val="center"/>
        <w:rPr>
          <w:rFonts w:ascii="仿宋_GB2312" w:hAnsi="Times New Roman" w:eastAsia="仿宋_GB2312"/>
          <w:b/>
          <w:sz w:val="44"/>
        </w:rPr>
      </w:pPr>
    </w:p>
    <w:p>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pPr>
        <w:pStyle w:val="26"/>
        <w:spacing w:line="360" w:lineRule="exact"/>
        <w:ind w:firstLine="277"/>
        <w:rPr>
          <w:rFonts w:ascii="仿宋_GB2312" w:hAnsi="Times New Roman" w:eastAsia="仿宋_GB2312"/>
        </w:rPr>
      </w:pPr>
      <w:r>
        <w:rPr>
          <w:rFonts w:hint="eastAsia" w:ascii="仿宋_GB2312" w:hAnsi="宋体" w:eastAsia="仿宋_GB2312"/>
        </w:rPr>
        <w:t>特此证明。</w:t>
      </w:r>
    </w:p>
    <w:p>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center"/>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center"/>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v:textbox>
              </v:rect>
            </w:pict>
          </mc:Fallback>
        </mc:AlternateConten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6300" w:firstLineChars="3000"/>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jc w:val="center"/>
        <w:rPr>
          <w:rFonts w:ascii="仿宋_GB2312" w:eastAsia="仿宋_GB2312"/>
        </w:rPr>
      </w:pPr>
    </w:p>
    <w:p>
      <w:pPr>
        <w:jc w:val="center"/>
        <w:rPr>
          <w:rFonts w:ascii="仿宋_GB2312" w:eastAsia="仿宋_GB2312"/>
        </w:rPr>
      </w:pPr>
      <w:r>
        <w:rPr>
          <w:rFonts w:hint="eastAsia" w:ascii="仿宋_GB2312" w:eastAsia="仿宋_GB2312"/>
        </w:rPr>
        <w:t xml:space="preserve">      </w:t>
      </w:r>
    </w:p>
    <w:p>
      <w:pPr>
        <w:jc w:val="center"/>
        <w:rPr>
          <w:rFonts w:ascii="仿宋_GB2312" w:eastAsia="仿宋_GB2312"/>
          <w:u w:val="single"/>
        </w:rPr>
      </w:pPr>
      <w:r>
        <w:rPr>
          <w:rFonts w:hint="eastAsia" w:ascii="仿宋_GB2312" w:eastAsia="仿宋_GB2312"/>
        </w:rPr>
        <w:t xml:space="preserve">        </w:t>
      </w:r>
    </w:p>
    <w:p>
      <w:pPr>
        <w:pStyle w:val="26"/>
        <w:spacing w:line="240" w:lineRule="exact"/>
        <w:rPr>
          <w:rFonts w:ascii="仿宋_GB2312" w:hAnsi="Times New Roman" w:eastAsia="仿宋_GB2312"/>
          <w:sz w:val="44"/>
        </w:rPr>
      </w:pPr>
    </w:p>
    <w:p>
      <w:pPr>
        <w:pStyle w:val="26"/>
        <w:spacing w:line="240" w:lineRule="atLeast"/>
        <w:ind w:firstLine="6615" w:firstLineChars="3150"/>
        <w:rPr>
          <w:rFonts w:ascii="仿宋_GB2312" w:hAnsi="Times New Roman" w:eastAsia="仿宋_GB2312"/>
        </w:rPr>
      </w:pPr>
    </w:p>
    <w:p>
      <w:pPr>
        <w:pStyle w:val="26"/>
        <w:spacing w:line="240" w:lineRule="atLeast"/>
        <w:ind w:firstLine="6615" w:firstLineChars="3150"/>
        <w:rPr>
          <w:rFonts w:ascii="仿宋_GB2312" w:hAnsi="Times New Roman" w:eastAsia="仿宋_GB2312"/>
        </w:rPr>
      </w:pPr>
    </w:p>
    <w:p>
      <w:pPr>
        <w:pStyle w:val="26"/>
        <w:spacing w:line="240" w:lineRule="atLeast"/>
        <w:rPr>
          <w:rFonts w:ascii="仿宋_GB2312" w:hAnsi="Times New Roman" w:eastAsia="仿宋_GB2312"/>
        </w:rPr>
      </w:pPr>
    </w:p>
    <w:p>
      <w:pPr>
        <w:pStyle w:val="26"/>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pPr>
        <w:pStyle w:val="26"/>
        <w:spacing w:line="360" w:lineRule="exact"/>
        <w:rPr>
          <w:rFonts w:ascii="仿宋_GB2312" w:eastAsia="仿宋_GB2312"/>
          <w:b/>
          <w:sz w:val="24"/>
        </w:rPr>
      </w:pP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6"/>
        <w:spacing w:line="360" w:lineRule="exact"/>
        <w:ind w:firstLine="420" w:firstLineChars="200"/>
        <w:rPr>
          <w:rFonts w:ascii="Times New Roman" w:hAnsi="Times New Roman"/>
        </w:rPr>
        <w:sectPr>
          <w:pgSz w:w="11906" w:h="16838"/>
          <w:pgMar w:top="1440" w:right="1440" w:bottom="1440" w:left="1440" w:header="851" w:footer="992" w:gutter="0"/>
          <w:pgNumType w:fmt="decimal"/>
          <w:cols w:space="720" w:num="1"/>
          <w:docGrid w:linePitch="312" w:charSpace="0"/>
        </w:sectPr>
      </w:pPr>
    </w:p>
    <w:p>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pPr>
        <w:pStyle w:val="26"/>
        <w:spacing w:line="320" w:lineRule="exact"/>
        <w:jc w:val="center"/>
        <w:rPr>
          <w:rFonts w:ascii="仿宋_GB2312" w:hAnsi="Times New Roman" w:eastAsia="仿宋_GB2312"/>
          <w:sz w:val="32"/>
        </w:rPr>
      </w:pPr>
    </w:p>
    <w:p>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pPr>
        <w:snapToGrid w:val="0"/>
        <w:spacing w:line="400" w:lineRule="exact"/>
        <w:rPr>
          <w:rFonts w:ascii="仿宋_GB2312" w:eastAsia="仿宋_GB2312"/>
          <w:bCs/>
          <w:szCs w:val="21"/>
        </w:rPr>
      </w:pPr>
    </w:p>
    <w:p>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柳州市教学设备供应站</w:t>
      </w:r>
      <w:r>
        <w:rPr>
          <w:rFonts w:hint="eastAsia" w:ascii="仿宋_GB2312" w:hAnsi="宋体" w:eastAsia="仿宋_GB2312"/>
          <w:szCs w:val="21"/>
          <w:u w:val="single"/>
        </w:rPr>
        <w:t>、柳州市政府集中采购中心：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5460" w:firstLineChars="2600"/>
        <w:rPr>
          <w:rFonts w:ascii="仿宋_GB2312" w:hAnsi="Times New Roman" w:eastAsia="仿宋_GB2312"/>
          <w:u w:val="single"/>
        </w:rPr>
      </w:pPr>
    </w:p>
    <w:p>
      <w:pPr>
        <w:pStyle w:val="26"/>
        <w:spacing w:line="240" w:lineRule="atLeast"/>
        <w:ind w:firstLine="5460" w:firstLineChars="2600"/>
        <w:rPr>
          <w:rFonts w:ascii="仿宋_GB2312" w:hAnsi="Times New Roman" w:eastAsia="仿宋_GB2312"/>
          <w:u w:val="single"/>
        </w:rPr>
      </w:pPr>
    </w:p>
    <w:p>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pPr>
        <w:snapToGrid w:val="0"/>
        <w:spacing w:before="120" w:beforeLines="50" w:after="50"/>
        <w:ind w:firstLine="420" w:firstLineChars="200"/>
        <w:outlineLvl w:val="1"/>
        <w:rPr>
          <w:rFonts w:ascii="仿宋_GB2312" w:eastAsia="仿宋_GB2312"/>
        </w:rPr>
      </w:pPr>
    </w:p>
    <w:p>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pgNumType w:fmt="decimal"/>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line="400" w:lineRule="exact"/>
        <w:ind w:firstLine="475" w:firstLineChars="197"/>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20"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柳州市教学设备供应站</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48"/>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6"/>
        <w:spacing w:line="400" w:lineRule="exact"/>
        <w:rPr>
          <w:rFonts w:hint="eastAsia" w:ascii="仿宋_GB2312" w:hAnsi="宋体" w:eastAsia="仿宋_GB2312"/>
          <w:sz w:val="24"/>
          <w:szCs w:val="24"/>
        </w:rPr>
      </w:pPr>
    </w:p>
    <w:p>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pPr>
        <w:pStyle w:val="8"/>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pgNumType w:fmt="decimal"/>
          <w:cols w:space="720" w:num="1"/>
          <w:docGrid w:linePitch="312" w:charSpace="0"/>
        </w:sectPr>
      </w:pPr>
    </w:p>
    <w:p>
      <w:pPr>
        <w:pStyle w:val="384"/>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left"/>
        <w:rPr>
          <w:rFonts w:ascii="仿宋_GB2312" w:eastAsia="仿宋_GB2312"/>
          <w:b/>
          <w:bCs/>
          <w:sz w:val="32"/>
          <w:szCs w:val="32"/>
        </w:rPr>
      </w:pPr>
      <w:bookmarkStart w:id="141" w:name="_Hlk56503802"/>
      <w:r>
        <w:rPr>
          <w:rFonts w:hint="eastAsia" w:ascii="仿宋_GB2312" w:eastAsia="仿宋_GB2312"/>
          <w:b/>
          <w:bCs/>
          <w:sz w:val="32"/>
          <w:szCs w:val="32"/>
        </w:rPr>
        <w:t>注：第（4）项必须提供且为PDF格式，并加盖投标人CA电子签章。</w:t>
      </w:r>
    </w:p>
    <w:p>
      <w:pPr>
        <w:pStyle w:val="404"/>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（5）中小企业证明材料，投标人必须提供以下材料之一：</w:t>
      </w:r>
    </w:p>
    <w:p>
      <w:pPr>
        <w:pStyle w:val="404"/>
        <w:spacing w:line="405" w:lineRule="atLeast"/>
        <w:rPr>
          <w:rFonts w:hint="eastAsia" w:ascii="仿宋_GB2312" w:eastAsia="仿宋_GB2312"/>
          <w:color w:val="000000"/>
        </w:rPr>
      </w:pPr>
      <w:r>
        <w:rPr>
          <w:rFonts w:hint="eastAsia" w:ascii="仿宋_GB2312" w:eastAsia="仿宋_GB2312"/>
          <w:color w:val="000000"/>
        </w:rPr>
        <w:t>①</w:t>
      </w:r>
      <w:r>
        <w:rPr>
          <w:rFonts w:hint="eastAsia" w:ascii="仿宋_GB2312" w:eastAsia="仿宋_GB2312"/>
          <w:b/>
          <w:bCs/>
          <w:color w:val="000000"/>
        </w:rPr>
        <w:t>中小企业声明函格式（货物由中小企业制造的必须提供）：</w:t>
      </w:r>
    </w:p>
    <w:p>
      <w:pPr>
        <w:pStyle w:val="404"/>
        <w:jc w:val="center"/>
        <w:rPr>
          <w:rFonts w:hint="eastAsia" w:ascii="仿宋_GB2312" w:eastAsia="仿宋_GB2312"/>
          <w:color w:val="000000"/>
        </w:rPr>
      </w:pPr>
      <w:r>
        <w:rPr>
          <w:rFonts w:hint="eastAsia" w:ascii="仿宋_GB2312" w:eastAsia="仿宋_GB2312"/>
          <w:b/>
          <w:bCs/>
          <w:color w:val="000000"/>
          <w:sz w:val="33"/>
          <w:szCs w:val="33"/>
        </w:rPr>
        <w:t>中小企业声明函（货物）</w:t>
      </w:r>
    </w:p>
    <w:p>
      <w:pPr>
        <w:pStyle w:val="404"/>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柳州市教学设备供应站</w:t>
      </w:r>
      <w:r>
        <w:rPr>
          <w:rFonts w:hint="eastAsia" w:ascii="仿宋_GB2312" w:eastAsia="仿宋_GB2312"/>
          <w:color w:val="000000"/>
        </w:rPr>
        <w:t>的</w:t>
      </w:r>
      <w:r>
        <w:rPr>
          <w:rFonts w:hint="eastAsia" w:ascii="仿宋_GB2312" w:eastAsia="仿宋_GB2312"/>
          <w:color w:val="000000"/>
          <w:u w:val="single"/>
          <w:lang w:eastAsia="zh-CN"/>
        </w:rPr>
        <w:t>中小学礼堂椅采购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xml:space="preserve">  1. </w:t>
      </w:r>
      <w:r>
        <w:rPr>
          <w:rStyle w:val="405"/>
          <w:rFonts w:hint="eastAsia" w:ascii="仿宋_GB2312" w:eastAsia="仿宋_GB2312"/>
          <w:color w:val="000000"/>
          <w:u w:val="single"/>
          <w:lang w:eastAsia="zh-CN"/>
        </w:rPr>
        <w:t>礼堂椅</w:t>
      </w:r>
      <w:r>
        <w:rPr>
          <w:rFonts w:hint="eastAsia" w:ascii="仿宋_GB2312" w:eastAsia="仿宋_GB2312"/>
          <w:color w:val="000000"/>
        </w:rPr>
        <w:t xml:space="preserve"> ，属于</w:t>
      </w:r>
      <w:r>
        <w:rPr>
          <w:rStyle w:val="405"/>
          <w:rFonts w:hint="eastAsia" w:ascii="仿宋_GB2312" w:eastAsia="仿宋_GB2312"/>
          <w:b/>
          <w:bCs/>
          <w:color w:val="000000"/>
          <w:u w:val="single"/>
          <w:lang w:eastAsia="zh-CN"/>
        </w:rPr>
        <w:t>工业</w:t>
      </w:r>
      <w:r>
        <w:rPr>
          <w:rFonts w:hint="eastAsia" w:ascii="仿宋_GB2312" w:eastAsia="仿宋_GB2312"/>
          <w:color w:val="000000"/>
        </w:rPr>
        <w:t xml:space="preserve"> ；制造商为</w:t>
      </w:r>
      <w:r>
        <w:rPr>
          <w:rFonts w:hint="eastAsia" w:ascii="仿宋_GB2312" w:eastAsia="仿宋_GB2312"/>
          <w:color w:val="000000"/>
          <w:u w:val="single"/>
        </w:rPr>
        <w:t>   </w:t>
      </w:r>
      <w:r>
        <w:rPr>
          <w:rStyle w:val="405"/>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405"/>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pPr>
        <w:pStyle w:val="404"/>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04"/>
        <w:jc w:val="right"/>
        <w:rPr>
          <w:rFonts w:hint="eastAsia" w:ascii="仿宋_GB2312" w:eastAsia="仿宋_GB2312"/>
          <w:color w:val="000000"/>
        </w:rPr>
      </w:pPr>
      <w:r>
        <w:rPr>
          <w:rFonts w:hint="eastAsia" w:ascii="仿宋_GB2312" w:eastAsia="仿宋_GB2312"/>
          <w:color w:val="000000"/>
        </w:rPr>
        <w:t>日期：   年 月 日</w:t>
      </w:r>
    </w:p>
    <w:p>
      <w:pPr>
        <w:pStyle w:val="404"/>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注：1.此项材料必须以PDF格式上传；</w:t>
      </w:r>
    </w:p>
    <w:p>
      <w:pPr>
        <w:pStyle w:val="404"/>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Fonts w:hint="eastAsia" w:ascii="仿宋_GB2312" w:eastAsia="仿宋_GB2312"/>
          <w:b/>
          <w:bCs/>
          <w:color w:val="000000"/>
          <w:u w:val="single"/>
          <w:lang w:eastAsia="zh-CN"/>
        </w:rPr>
        <w:t>工业</w:t>
      </w:r>
      <w:r>
        <w:rPr>
          <w:rFonts w:hint="eastAsia" w:ascii="仿宋_GB2312" w:eastAsia="仿宋_GB2312"/>
          <w:color w:val="000000"/>
        </w:rPr>
        <w:t> </w:t>
      </w:r>
      <w:r>
        <w:rPr>
          <w:rFonts w:hint="eastAsia" w:ascii="仿宋_GB2312" w:eastAsia="仿宋_GB2312"/>
          <w:b/>
          <w:bCs/>
          <w:color w:val="000000"/>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r>
        <w:rPr>
          <w:rFonts w:hint="eastAsia" w:ascii="仿宋_GB2312" w:eastAsia="仿宋_GB2312"/>
          <w:color w:val="000000"/>
        </w:rPr>
        <w:br w:type="textWrapping"/>
      </w:r>
      <w:r>
        <w:rPr>
          <w:rFonts w:hint="eastAsia" w:ascii="仿宋_GB2312" w:eastAsia="仿宋_GB2312"/>
          <w:color w:val="000000"/>
        </w:rPr>
        <w:t>  7.中小微企业划型标准附表</w:t>
      </w:r>
      <w:r>
        <w:rPr>
          <w:rFonts w:hint="eastAsia" w:ascii="仿宋_GB2312" w:eastAsia="仿宋_GB2312"/>
          <w:b/>
          <w:bCs/>
          <w:color w:val="auto"/>
        </w:rPr>
        <w:t>(若附表有变动，按最新政策执行)</w:t>
      </w:r>
      <w:r>
        <w:rPr>
          <w:rFonts w:hint="eastAsia" w:ascii="仿宋_GB2312" w:eastAsia="仿宋_GB2312"/>
          <w:color w:val="000000"/>
        </w:rPr>
        <w:t>：</w:t>
      </w:r>
    </w:p>
    <w:p>
      <w:pPr>
        <w:pStyle w:val="404"/>
        <w:jc w:val="center"/>
        <w:rPr>
          <w:rFonts w:hint="eastAsia" w:ascii="仿宋_GB2312" w:eastAsia="仿宋_GB2312"/>
          <w:b/>
          <w:bCs/>
          <w:color w:val="000000"/>
          <w:sz w:val="33"/>
          <w:szCs w:val="33"/>
        </w:rPr>
      </w:pPr>
    </w:p>
    <w:p>
      <w:pPr>
        <w:pStyle w:val="404"/>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9"/>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20"/>
        <w:gridCol w:w="1979"/>
        <w:gridCol w:w="1239"/>
        <w:gridCol w:w="2027"/>
        <w:gridCol w:w="1705"/>
        <w:gridCol w:w="123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pPr>
        <w:pStyle w:val="404"/>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pPr>
        <w:pStyle w:val="404"/>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②</w:t>
      </w:r>
      <w:r>
        <w:rPr>
          <w:rFonts w:hint="eastAsia" w:ascii="仿宋_GB2312" w:eastAsia="仿宋_GB2312"/>
          <w:b/>
          <w:bCs/>
          <w:color w:val="000000"/>
        </w:rPr>
        <w:t>残疾人福利性单位声明函（货物由残疾人福利性单位制造的必须提供）：</w:t>
      </w:r>
    </w:p>
    <w:p>
      <w:pPr>
        <w:pStyle w:val="404"/>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pPr>
        <w:pStyle w:val="404"/>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pPr>
        <w:pStyle w:val="404"/>
        <w:spacing w:line="405" w:lineRule="atLeast"/>
        <w:rPr>
          <w:rFonts w:hint="eastAsia" w:ascii="仿宋_GB2312" w:eastAsia="仿宋_GB2312"/>
          <w:color w:val="000000"/>
        </w:rPr>
      </w:pPr>
      <w:r>
        <w:rPr>
          <w:rFonts w:hint="eastAsia" w:ascii="仿宋_GB2312" w:eastAsia="仿宋_GB2312"/>
          <w:color w:val="000000"/>
        </w:rPr>
        <w:t>                                    </w:t>
      </w:r>
    </w:p>
    <w:p>
      <w:pPr>
        <w:pStyle w:val="404"/>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pPr>
        <w:pStyle w:val="404"/>
        <w:jc w:val="right"/>
        <w:rPr>
          <w:rFonts w:hint="eastAsia" w:ascii="仿宋_GB2312" w:eastAsia="仿宋_GB2312"/>
          <w:color w:val="000000"/>
        </w:rPr>
      </w:pPr>
      <w:r>
        <w:rPr>
          <w:rFonts w:hint="eastAsia" w:ascii="仿宋_GB2312" w:eastAsia="仿宋_GB2312"/>
          <w:color w:val="000000"/>
        </w:rPr>
        <w:t>                                   日  期：   </w:t>
      </w:r>
    </w:p>
    <w:p>
      <w:pPr>
        <w:pStyle w:val="404"/>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404"/>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  ③</w:t>
      </w:r>
      <w:r>
        <w:rPr>
          <w:rFonts w:hint="eastAsia" w:ascii="仿宋_GB2312" w:eastAsia="仿宋_GB2312"/>
          <w:b/>
          <w:bCs/>
          <w:color w:val="000000"/>
        </w:rPr>
        <w:t>监狱企业由省级以上监狱管理局、戒毒管理局（含新疆生产建设兵团）出具的属于监狱企业的证明文件（货物由监狱企业制造的必须提供）</w:t>
      </w:r>
    </w:p>
    <w:p>
      <w:pPr>
        <w:pStyle w:val="404"/>
        <w:spacing w:line="405" w:lineRule="atLeast"/>
        <w:rPr>
          <w:rFonts w:hint="eastAsia" w:ascii="仿宋_GB2312" w:eastAsia="仿宋_GB2312"/>
          <w:color w:val="000000"/>
        </w:rPr>
      </w:pPr>
      <w:r>
        <w:rPr>
          <w:rFonts w:hint="eastAsia" w:ascii="仿宋_GB2312" w:eastAsia="仿宋_GB2312"/>
          <w:color w:val="000000"/>
        </w:rPr>
        <w:t> </w:t>
      </w:r>
    </w:p>
    <w:p>
      <w:pPr>
        <w:pStyle w:val="404"/>
        <w:spacing w:line="405" w:lineRule="atLeast"/>
        <w:rPr>
          <w:rFonts w:hint="eastAsia" w:ascii="仿宋_GB2312" w:eastAsia="仿宋_GB2312"/>
          <w:color w:val="000000"/>
        </w:rPr>
      </w:pPr>
      <w:r>
        <w:rPr>
          <w:rFonts w:hint="eastAsia" w:ascii="仿宋_GB2312" w:eastAsia="仿宋_GB2312"/>
          <w:color w:val="000000"/>
        </w:rPr>
        <w:t> </w:t>
      </w:r>
    </w:p>
    <w:p>
      <w:pPr>
        <w:pStyle w:val="404"/>
        <w:spacing w:line="405" w:lineRule="atLeast"/>
        <w:rPr>
          <w:rFonts w:hint="eastAsia" w:ascii="仿宋_GB2312" w:eastAsia="仿宋_GB2312"/>
          <w:color w:val="000000"/>
        </w:rPr>
      </w:pPr>
      <w:r>
        <w:rPr>
          <w:rFonts w:hint="eastAsia" w:ascii="仿宋_GB2312" w:eastAsia="仿宋_GB2312"/>
          <w:color w:val="000000"/>
        </w:rPr>
        <w:t> </w:t>
      </w:r>
    </w:p>
    <w:p>
      <w:pPr>
        <w:pStyle w:val="404"/>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注：请以PDF格式提供并加盖投标人CA电子签章。</w:t>
      </w:r>
    </w:p>
    <w:p>
      <w:pPr>
        <w:pStyle w:val="404"/>
        <w:spacing w:line="405" w:lineRule="atLeast"/>
        <w:rPr>
          <w:rFonts w:hint="eastAsia" w:ascii="仿宋_GB2312" w:eastAsia="仿宋_GB2312"/>
          <w:color w:val="000000"/>
        </w:rPr>
      </w:pPr>
      <w:r>
        <w:rPr>
          <w:rFonts w:hint="eastAsia" w:ascii="仿宋_GB2312" w:eastAsia="仿宋_GB2312"/>
          <w:color w:val="000000"/>
        </w:rPr>
        <w:t> </w:t>
      </w:r>
    </w:p>
    <w:bookmarkEnd w:id="141"/>
    <w:p>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pgNumType w:fmt="decimal"/>
          <w:cols w:space="720" w:num="1"/>
          <w:docGrid w:linePitch="312" w:charSpace="0"/>
        </w:sectPr>
      </w:pPr>
    </w:p>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pPr>
        <w:snapToGrid w:val="0"/>
        <w:spacing w:before="50" w:after="50"/>
        <w:rPr>
          <w:rFonts w:ascii="仿宋_GB2312" w:eastAsia="仿宋_GB2312"/>
          <w:bCs/>
          <w:sz w:val="30"/>
          <w:szCs w:val="30"/>
        </w:rPr>
      </w:pPr>
    </w:p>
    <w:p>
      <w:pPr>
        <w:snapToGrid w:val="0"/>
        <w:spacing w:before="50" w:after="50"/>
        <w:rPr>
          <w:rFonts w:ascii="仿宋_GB2312" w:eastAsia="仿宋_GB2312"/>
          <w:bCs/>
          <w:sz w:val="30"/>
          <w:szCs w:val="30"/>
        </w:rPr>
        <w:sectPr>
          <w:pgSz w:w="11906" w:h="16838"/>
          <w:pgMar w:top="1440" w:right="1440" w:bottom="1440" w:left="1440" w:header="851" w:footer="992" w:gutter="0"/>
          <w:pgNumType w:fmt="decimal"/>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pPr>
        <w:snapToGrid w:val="0"/>
        <w:spacing w:before="50" w:after="50" w:line="400" w:lineRule="exact"/>
        <w:rPr>
          <w:rFonts w:ascii="仿宋_GB2312" w:eastAsia="仿宋_GB2312"/>
          <w:b/>
          <w:bCs/>
          <w:szCs w:val="21"/>
        </w:rPr>
      </w:pPr>
    </w:p>
    <w:p>
      <w:pPr>
        <w:tabs>
          <w:tab w:val="left" w:pos="3870"/>
          <w:tab w:val="left" w:pos="4085"/>
        </w:tabs>
        <w:snapToGrid w:val="0"/>
        <w:jc w:val="center"/>
        <w:rPr>
          <w:rFonts w:ascii="仿宋_GB2312" w:eastAsia="仿宋_GB2312"/>
          <w:sz w:val="36"/>
          <w:szCs w:val="36"/>
        </w:rPr>
      </w:pPr>
    </w:p>
    <w:p>
      <w:pPr>
        <w:spacing w:line="276" w:lineRule="auto"/>
        <w:jc w:val="center"/>
        <w:rPr>
          <w:rFonts w:ascii="仿宋_GB2312" w:eastAsia="仿宋_GB2312"/>
          <w:sz w:val="44"/>
          <w:szCs w:val="44"/>
        </w:rPr>
      </w:pPr>
      <w:r>
        <w:rPr>
          <w:rFonts w:hint="eastAsia" w:ascii="仿宋_GB2312" w:eastAsia="仿宋_GB2312"/>
          <w:sz w:val="44"/>
          <w:szCs w:val="44"/>
        </w:rPr>
        <w:t>目    录</w:t>
      </w:r>
    </w:p>
    <w:p>
      <w:pPr>
        <w:numPr>
          <w:ilvl w:val="0"/>
          <w:numId w:val="0"/>
        </w:numPr>
        <w:spacing w:line="360" w:lineRule="auto"/>
        <w:ind w:left="1438" w:leftChars="456" w:hanging="480" w:hangingChars="200"/>
        <w:rPr>
          <w:rFonts w:hint="eastAsia" w:ascii="仿宋_GB2312" w:eastAsia="仿宋_GB2312" w:cs="Courier New"/>
          <w:sz w:val="24"/>
          <w:highlight w:val="none"/>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r>
        <w:rPr>
          <w:rFonts w:hint="eastAsia" w:ascii="仿宋_GB2312" w:eastAsia="仿宋_GB2312" w:cs="Courier New"/>
          <w:sz w:val="24"/>
          <w:highlight w:val="none"/>
        </w:rPr>
        <w:t>附件</w:t>
      </w:r>
      <w:r>
        <w:rPr>
          <w:rFonts w:hint="eastAsia" w:ascii="仿宋_GB2312" w:eastAsia="仿宋_GB2312" w:cs="Courier New"/>
          <w:sz w:val="24"/>
          <w:highlight w:val="none"/>
          <w:lang w:val="en-US" w:eastAsia="zh-CN"/>
        </w:rPr>
        <w:t>1</w:t>
      </w:r>
      <w:r>
        <w:rPr>
          <w:rFonts w:hint="eastAsia" w:ascii="仿宋_GB2312" w:eastAsia="仿宋_GB2312" w:cs="Courier New"/>
          <w:sz w:val="24"/>
          <w:highlight w:val="none"/>
        </w:rPr>
        <w:t>：关于符合本国产品标准的声明函（如有）……………………………</w:t>
      </w:r>
    </w:p>
    <w:p>
      <w:pPr>
        <w:spacing w:line="360" w:lineRule="auto"/>
        <w:ind w:left="239" w:leftChars="114" w:firstLine="1200" w:firstLineChars="500"/>
        <w:rPr>
          <w:rFonts w:ascii="仿宋_GB2312" w:eastAsia="仿宋_GB2312" w:cs="Courier New"/>
          <w:sz w:val="24"/>
        </w:rPr>
      </w:pPr>
      <w:r>
        <w:rPr>
          <w:rFonts w:hint="eastAsia" w:ascii="仿宋_GB2312" w:hAnsi="Times New Roman" w:eastAsia="仿宋_GB2312" w:cs="Courier New"/>
          <w:sz w:val="24"/>
          <w:highlight w:val="none"/>
          <w:lang w:val="en-US" w:eastAsia="zh-CN"/>
        </w:rPr>
        <w:t>附件2：</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bookmarkStart w:id="142" w:name="_Hlk102729630"/>
    </w:p>
    <w:p>
      <w:pPr>
        <w:spacing w:line="360" w:lineRule="auto"/>
        <w:ind w:firstLine="900" w:firstLineChars="375"/>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bookmarkEnd w:id="142"/>
    <w:p>
      <w:pPr>
        <w:snapToGrid w:val="0"/>
        <w:spacing w:before="120" w:beforeLines="50" w:after="50" w:line="320" w:lineRule="exact"/>
        <w:jc w:val="center"/>
        <w:rPr>
          <w:rFonts w:ascii="仿宋_GB2312" w:eastAsia="仿宋_GB2312"/>
          <w:sz w:val="30"/>
          <w:szCs w:val="30"/>
        </w:rPr>
        <w:sectPr>
          <w:pgSz w:w="11906" w:h="16838"/>
          <w:pgMar w:top="1440" w:right="1133" w:bottom="1440" w:left="1440" w:header="851" w:footer="992" w:gutter="0"/>
          <w:pgNumType w:fmt="decimal"/>
          <w:cols w:space="720" w:num="1"/>
          <w:docGrid w:linePitch="312" w:charSpace="0"/>
        </w:sectPr>
      </w:pPr>
    </w:p>
    <w:p>
      <w:pPr>
        <w:spacing w:line="276" w:lineRule="auto"/>
        <w:jc w:val="left"/>
        <w:rPr>
          <w:rFonts w:ascii="仿宋_GB2312" w:hAnsi="Courier New" w:eastAsia="仿宋_GB2312" w:cs="Courier New"/>
          <w:b/>
          <w:sz w:val="24"/>
        </w:rPr>
      </w:pPr>
      <w:bookmarkStart w:id="143" w:name="_Hlk93681038"/>
      <w:bookmarkStart w:id="144" w:name="_Hlk93681273"/>
      <w:r>
        <w:rPr>
          <w:rFonts w:hint="eastAsia" w:ascii="仿宋_GB2312" w:hAnsi="Courier New" w:eastAsia="仿宋_GB2312" w:cs="Courier New"/>
          <w:b/>
          <w:sz w:val="24"/>
        </w:rPr>
        <w:t>（1）开标一览表格式（必须提供）：</w:t>
      </w:r>
    </w:p>
    <w:p>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pPr>
        <w:snapToGrid w:val="0"/>
        <w:spacing w:before="50" w:after="50" w:line="400" w:lineRule="exact"/>
        <w:jc w:val="center"/>
        <w:rPr>
          <w:rFonts w:ascii="仿宋_GB2312" w:eastAsia="仿宋_GB2312"/>
          <w:b/>
          <w:sz w:val="30"/>
        </w:rPr>
      </w:pPr>
    </w:p>
    <w:p>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9"/>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bookmarkStart w:id="145"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bookmarkEnd w:id="145"/>
    </w:tbl>
    <w:p>
      <w:pPr>
        <w:snapToGrid w:val="0"/>
        <w:spacing w:before="50" w:after="50" w:line="400" w:lineRule="exact"/>
        <w:jc w:val="left"/>
        <w:rPr>
          <w:rFonts w:ascii="仿宋_GB2312" w:eastAsia="仿宋_GB2312"/>
          <w:sz w:val="24"/>
        </w:rPr>
      </w:pPr>
    </w:p>
    <w:p>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pPr>
        <w:snapToGrid w:val="0"/>
        <w:spacing w:before="50" w:after="50" w:line="400" w:lineRule="exact"/>
        <w:ind w:firstLine="482" w:firstLineChars="200"/>
        <w:jc w:val="left"/>
        <w:rPr>
          <w:rFonts w:hint="eastAsia"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p>
      <w:pPr>
        <w:snapToGrid w:val="0"/>
        <w:spacing w:before="50" w:after="50" w:line="400" w:lineRule="exact"/>
        <w:ind w:firstLine="482" w:firstLineChars="200"/>
        <w:jc w:val="left"/>
        <w:rPr>
          <w:rFonts w:ascii="仿宋_GB2312" w:eastAsia="仿宋_GB2312"/>
          <w:b/>
          <w:bCs/>
          <w:sz w:val="24"/>
          <w:highlight w:val="none"/>
        </w:rPr>
      </w:pPr>
      <w:r>
        <w:rPr>
          <w:rFonts w:hint="eastAsia" w:ascii="仿宋_GB2312" w:eastAsia="仿宋_GB2312"/>
          <w:b/>
          <w:bCs/>
          <w:sz w:val="24"/>
          <w:highlight w:val="none"/>
          <w:lang w:val="en-US" w:eastAsia="zh-CN"/>
        </w:rPr>
        <w:t>5.投标人如有</w:t>
      </w:r>
      <w:r>
        <w:rPr>
          <w:rFonts w:hint="eastAsia" w:ascii="仿宋_GB2312" w:eastAsia="仿宋_GB2312"/>
          <w:b/>
          <w:bCs/>
          <w:sz w:val="24"/>
          <w:highlight w:val="none"/>
        </w:rPr>
        <w:t>《关于符合本国产品标准的声明函》（格式见附件</w:t>
      </w:r>
      <w:r>
        <w:rPr>
          <w:rFonts w:hint="eastAsia" w:ascii="仿宋_GB2312" w:eastAsia="仿宋_GB2312"/>
          <w:b/>
          <w:bCs/>
          <w:sz w:val="24"/>
          <w:highlight w:val="none"/>
          <w:lang w:val="en-US" w:eastAsia="zh-CN"/>
        </w:rPr>
        <w:t>1</w:t>
      </w:r>
      <w:r>
        <w:rPr>
          <w:rFonts w:hint="eastAsia" w:ascii="仿宋_GB2312" w:eastAsia="仿宋_GB2312"/>
          <w:b/>
          <w:bCs/>
          <w:sz w:val="24"/>
          <w:highlight w:val="none"/>
        </w:rPr>
        <w:t>）或《关于本国产品比例的承诺函》（格式见附件</w:t>
      </w:r>
      <w:r>
        <w:rPr>
          <w:rFonts w:hint="eastAsia" w:ascii="仿宋_GB2312" w:eastAsia="仿宋_GB2312"/>
          <w:b/>
          <w:bCs/>
          <w:sz w:val="24"/>
          <w:highlight w:val="none"/>
          <w:lang w:val="en-US" w:eastAsia="zh-CN"/>
        </w:rPr>
        <w:t>2</w:t>
      </w:r>
      <w:r>
        <w:rPr>
          <w:rFonts w:hint="eastAsia" w:ascii="仿宋_GB2312" w:eastAsia="仿宋_GB2312"/>
          <w:b/>
          <w:bCs/>
          <w:sz w:val="24"/>
          <w:highlight w:val="none"/>
        </w:rPr>
        <w:t>）</w:t>
      </w:r>
      <w:r>
        <w:rPr>
          <w:rFonts w:hint="eastAsia" w:ascii="仿宋_GB2312" w:eastAsia="仿宋_GB2312"/>
          <w:b/>
          <w:bCs/>
          <w:sz w:val="24"/>
          <w:highlight w:val="none"/>
          <w:lang w:eastAsia="zh-CN"/>
        </w:rPr>
        <w:t>，请按附件格式提供，并附在本表后。</w:t>
      </w:r>
    </w:p>
    <w:bookmarkEnd w:id="143"/>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pPr>
        <w:pStyle w:val="26"/>
        <w:ind w:firstLine="4515" w:firstLineChars="2150"/>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pStyle w:val="26"/>
        <w:ind w:firstLine="0" w:firstLineChars="0"/>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pPr>
        <w:jc w:val="center"/>
        <w:rPr>
          <w:rFonts w:ascii="仿宋_GB2312" w:eastAsia="仿宋_GB2312"/>
          <w:szCs w:val="21"/>
          <w:u w:val="single"/>
        </w:rPr>
      </w:pPr>
    </w:p>
    <w:p>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bookmarkEnd w:id="144"/>
    <w:p>
      <w:pPr>
        <w:pStyle w:val="26"/>
        <w:spacing w:line="400" w:lineRule="exact"/>
        <w:rPr>
          <w:rFonts w:hint="eastAsia" w:ascii="仿宋_GB2312" w:hAnsi="宋体" w:eastAsia="仿宋_GB2312"/>
        </w:rPr>
      </w:pPr>
    </w:p>
    <w:p>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26"/>
        <w:spacing w:line="240" w:lineRule="atLeast"/>
        <w:jc w:val="right"/>
        <w:rPr>
          <w:rFonts w:hint="eastAsia" w:ascii="仿宋_GB2312" w:hAnsi="宋体" w:eastAsia="仿宋_GB2312"/>
        </w:rPr>
      </w:pPr>
    </w:p>
    <w:p>
      <w:pPr>
        <w:pStyle w:val="26"/>
        <w:spacing w:line="240" w:lineRule="atLeast"/>
        <w:jc w:val="left"/>
        <w:rPr>
          <w:rFonts w:hint="eastAsia" w:ascii="仿宋_GB2312" w:hAnsi="宋体" w:eastAsia="仿宋_GB2312"/>
        </w:rPr>
      </w:pPr>
      <w:bookmarkStart w:id="146" w:name="_Hlk102729648"/>
    </w:p>
    <w:bookmarkEnd w:id="146"/>
    <w:p>
      <w:pPr>
        <w:pStyle w:val="26"/>
        <w:spacing w:line="240" w:lineRule="atLeast"/>
        <w:jc w:val="left"/>
        <w:rPr>
          <w:rFonts w:hint="eastAsia" w:ascii="仿宋_GB2312" w:hAnsi="宋体" w:eastAsia="仿宋_GB2312"/>
        </w:rPr>
      </w:pPr>
      <w:r>
        <w:rPr>
          <w:rFonts w:ascii="仿宋_GB2312" w:hAnsi="宋体" w:eastAsia="仿宋_GB2312"/>
        </w:rPr>
        <w:br w:type="page"/>
      </w:r>
    </w:p>
    <w:p>
      <w:pPr>
        <w:pStyle w:val="838"/>
        <w:rPr>
          <w:rFonts w:hint="eastAsia" w:ascii="仿宋_GB2312" w:hAnsi="宋体" w:eastAsia="仿宋_GB2312" w:cs="宋体"/>
          <w:b/>
          <w:bCs/>
          <w:color w:val="000000"/>
          <w:kern w:val="0"/>
          <w:sz w:val="33"/>
          <w:szCs w:val="33"/>
          <w:highlight w:val="none"/>
          <w:lang w:eastAsia="zh-CN"/>
        </w:rPr>
      </w:pPr>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1</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pPr>
        <w:pStyle w:val="838"/>
        <w:rPr>
          <w:rFonts w:hint="eastAsia" w:ascii="仿宋_GB2312" w:hAnsi="宋体" w:eastAsia="仿宋_GB2312" w:cs="宋体"/>
          <w:b/>
          <w:bCs/>
          <w:color w:val="000000"/>
          <w:kern w:val="0"/>
          <w:sz w:val="33"/>
          <w:szCs w:val="33"/>
          <w:highlight w:val="none"/>
        </w:rPr>
      </w:pPr>
    </w:p>
    <w:p>
      <w:pPr>
        <w:pStyle w:val="838"/>
        <w:jc w:val="center"/>
        <w:rPr>
          <w:rFonts w:hint="eastAsia" w:ascii="仿宋_GB2312" w:hAnsi="宋体" w:eastAsia="仿宋_GB2312" w:cs="宋体"/>
          <w:b/>
          <w:bCs/>
          <w:color w:val="000000"/>
          <w:sz w:val="33"/>
          <w:szCs w:val="33"/>
          <w:highlight w:val="none"/>
        </w:rPr>
      </w:pPr>
      <w:r>
        <w:rPr>
          <w:rFonts w:hint="eastAsia" w:ascii="仿宋_GB2312" w:hAnsi="宋体" w:eastAsia="仿宋_GB2312" w:cs="宋体"/>
          <w:b/>
          <w:bCs/>
          <w:color w:val="000000"/>
          <w:sz w:val="33"/>
          <w:szCs w:val="33"/>
          <w:highlight w:val="none"/>
        </w:rPr>
        <w:t>关于符合本国产品标准的声明函</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2.</w:t>
      </w:r>
      <w:r>
        <w:rPr>
          <w:rFonts w:hint="eastAsia" w:ascii="仿宋_GB2312" w:hAnsi="宋体" w:eastAsia="仿宋_GB2312" w:cs="宋体"/>
          <w:color w:val="000000"/>
          <w:kern w:val="0"/>
          <w:sz w:val="24"/>
          <w:highlight w:val="none"/>
          <w:u w:val="single"/>
        </w:rPr>
        <w:t>（产品名称2）</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pPr>
        <w:spacing w:line="360" w:lineRule="auto"/>
        <w:ind w:right="420" w:firstLine="480" w:firstLineChars="200"/>
        <w:rPr>
          <w:rFonts w:hint="eastAsia" w:ascii="仿宋_GB2312" w:hAnsi="宋体" w:eastAsia="仿宋_GB2312" w:cs="宋体"/>
          <w:color w:val="000000"/>
          <w:kern w:val="0"/>
          <w:sz w:val="24"/>
          <w:highlight w:val="none"/>
        </w:rPr>
      </w:pPr>
    </w:p>
    <w:p>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pPr>
        <w:spacing w:line="360" w:lineRule="auto"/>
        <w:ind w:right="420" w:firstLine="480" w:firstLineChars="200"/>
        <w:rPr>
          <w:rFonts w:hint="eastAsia" w:ascii="仿宋_GB2312" w:hAnsi="宋体" w:eastAsia="仿宋_GB2312" w:cs="宋体"/>
          <w:color w:val="000000"/>
          <w:kern w:val="0"/>
          <w:sz w:val="24"/>
          <w:highlight w:val="none"/>
        </w:rPr>
      </w:pPr>
    </w:p>
    <w:p>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注：1.生产厂名与厂址应与生产厂营业执照载明的相关信息保持一致。</w:t>
      </w:r>
    </w:p>
    <w:p>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2.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br w:type="page"/>
      </w:r>
    </w:p>
    <w:p>
      <w:pPr>
        <w:rPr>
          <w:rFonts w:hint="default"/>
          <w:highlight w:val="none"/>
          <w:lang w:val="en-US" w:eastAsia="zh-CN"/>
        </w:rPr>
      </w:pPr>
    </w:p>
    <w:p>
      <w:pPr>
        <w:snapToGrid w:val="0"/>
        <w:spacing w:line="360" w:lineRule="auto"/>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2</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pPr>
        <w:spacing w:line="360" w:lineRule="auto"/>
        <w:jc w:val="center"/>
        <w:rPr>
          <w:rFonts w:hint="eastAsia" w:ascii="仿宋_GB2312" w:hAnsi="宋体" w:eastAsia="仿宋_GB2312" w:cs="宋体"/>
          <w:b/>
          <w:bCs/>
          <w:color w:val="000000"/>
          <w:kern w:val="0"/>
          <w:sz w:val="33"/>
          <w:szCs w:val="33"/>
          <w:highlight w:val="none"/>
        </w:rPr>
      </w:pPr>
    </w:p>
    <w:p>
      <w:pPr>
        <w:spacing w:line="360" w:lineRule="auto"/>
        <w:jc w:val="center"/>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关于本国产品比例的承诺函</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000000"/>
          <w:kern w:val="0"/>
          <w:sz w:val="24"/>
          <w:highlight w:val="none"/>
          <w:u w:val="none"/>
          <w:lang w:val="en-US" w:eastAsia="zh-CN"/>
        </w:rPr>
        <w:t>投标</w:t>
      </w:r>
      <w:r>
        <w:rPr>
          <w:rFonts w:hint="eastAsia" w:ascii="仿宋_GB2312" w:hAnsi="宋体" w:eastAsia="仿宋_GB2312" w:cs="宋体"/>
          <w:color w:val="000000"/>
          <w:kern w:val="0"/>
          <w:sz w:val="24"/>
          <w:highlight w:val="none"/>
          <w:u w:val="none"/>
        </w:rPr>
        <w:t>所提供的符合本国产品标准的产品成本之和占我公司（单位）本次</w:t>
      </w:r>
      <w:r>
        <w:rPr>
          <w:rFonts w:hint="eastAsia" w:ascii="仿宋_GB2312" w:hAnsi="宋体" w:eastAsia="仿宋_GB2312" w:cs="宋体"/>
          <w:color w:val="000000"/>
          <w:kern w:val="0"/>
          <w:sz w:val="24"/>
          <w:highlight w:val="none"/>
          <w:u w:val="none"/>
          <w:lang w:val="en-US" w:eastAsia="zh-CN"/>
        </w:rPr>
        <w:t>投标</w:t>
      </w:r>
      <w:r>
        <w:rPr>
          <w:rFonts w:hint="eastAsia" w:ascii="仿宋_GB2312" w:hAnsi="宋体" w:eastAsia="仿宋_GB2312" w:cs="宋体"/>
          <w:color w:val="000000"/>
          <w:kern w:val="0"/>
          <w:sz w:val="24"/>
          <w:highlight w:val="none"/>
          <w:u w:val="none"/>
        </w:rPr>
        <w:t>所提供的全部产品成本之和的比例达到80%以上。</w:t>
      </w:r>
    </w:p>
    <w:p>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pPr>
        <w:spacing w:line="360" w:lineRule="auto"/>
        <w:ind w:right="420" w:firstLine="480" w:firstLineChars="200"/>
        <w:rPr>
          <w:rFonts w:hint="eastAsia" w:ascii="仿宋_GB2312" w:hAnsi="宋体" w:eastAsia="仿宋_GB2312" w:cs="宋体"/>
          <w:color w:val="000000"/>
          <w:kern w:val="0"/>
          <w:sz w:val="24"/>
          <w:highlight w:val="none"/>
          <w:u w:val="none"/>
        </w:rPr>
      </w:pPr>
    </w:p>
    <w:p>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公司（单位）名称（盖章）：　        </w:t>
      </w:r>
    </w:p>
    <w:p>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pPr>
        <w:spacing w:line="360" w:lineRule="auto"/>
        <w:ind w:right="420" w:firstLine="482" w:firstLineChars="200"/>
        <w:rPr>
          <w:rFonts w:hint="eastAsia" w:ascii="仿宋_GB2312" w:hAnsi="宋体" w:eastAsia="仿宋_GB2312" w:cs="宋体"/>
          <w:b/>
          <w:bCs/>
          <w:color w:val="000000"/>
          <w:kern w:val="0"/>
          <w:sz w:val="24"/>
          <w:highlight w:val="none"/>
          <w:u w:val="none"/>
        </w:rPr>
      </w:pPr>
    </w:p>
    <w:p>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eastAsia="zh-CN"/>
        </w:rPr>
        <w:t>投标人</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w:t>
      </w:r>
      <w:r>
        <w:rPr>
          <w:rFonts w:hint="eastAsia" w:ascii="仿宋_GB2312" w:hAnsi="宋体" w:eastAsia="仿宋_GB2312" w:cs="宋体"/>
          <w:b/>
          <w:bCs/>
          <w:color w:val="000000"/>
          <w:kern w:val="0"/>
          <w:sz w:val="24"/>
          <w:highlight w:val="none"/>
          <w:u w:val="none"/>
          <w:lang w:eastAsia="zh-CN"/>
        </w:rPr>
        <w:t>中标人</w:t>
      </w:r>
      <w:r>
        <w:rPr>
          <w:rFonts w:hint="eastAsia" w:ascii="仿宋_GB2312" w:hAnsi="宋体" w:eastAsia="仿宋_GB2312" w:cs="宋体"/>
          <w:b/>
          <w:bCs/>
          <w:color w:val="000000"/>
          <w:kern w:val="0"/>
          <w:sz w:val="24"/>
          <w:highlight w:val="none"/>
          <w:u w:val="none"/>
        </w:rPr>
        <w:t>提供的声明函或有关证明文件应当随</w:t>
      </w:r>
      <w:r>
        <w:rPr>
          <w:rFonts w:hint="eastAsia" w:ascii="仿宋_GB2312" w:hAnsi="宋体" w:eastAsia="仿宋_GB2312" w:cs="宋体"/>
          <w:b/>
          <w:bCs/>
          <w:color w:val="000000"/>
          <w:kern w:val="0"/>
          <w:sz w:val="24"/>
          <w:highlight w:val="none"/>
          <w:u w:val="none"/>
          <w:lang w:val="en-US" w:eastAsia="zh-CN"/>
        </w:rPr>
        <w:t>中标</w:t>
      </w:r>
      <w:r>
        <w:rPr>
          <w:rFonts w:hint="eastAsia" w:ascii="仿宋_GB2312" w:hAnsi="宋体" w:eastAsia="仿宋_GB2312" w:cs="宋体"/>
          <w:b/>
          <w:bCs/>
          <w:color w:val="000000"/>
          <w:kern w:val="0"/>
          <w:sz w:val="24"/>
          <w:highlight w:val="none"/>
          <w:u w:val="none"/>
        </w:rPr>
        <w:t>结果同时公告。其他未尽事宜按照《国务院办公厅关于在政府采购中实施本国产品标准及相关政策的通知》（国办发〔2025〕34号）执行。</w:t>
      </w:r>
    </w:p>
    <w:p>
      <w:pPr>
        <w:pStyle w:val="834"/>
        <w:numPr>
          <w:ilvl w:val="0"/>
          <w:numId w:val="0"/>
        </w:numPr>
        <w:spacing w:before="0" w:beforeAutospacing="0" w:after="0" w:afterAutospacing="0" w:line="460" w:lineRule="atLeast"/>
        <w:ind w:firstLine="482" w:firstLineChars="200"/>
        <w:rPr>
          <w:rFonts w:hint="eastAsia" w:ascii="仿宋_GB2312" w:hAnsi="宋体" w:eastAsia="仿宋_GB2312" w:cs="Courier New"/>
          <w:sz w:val="24"/>
          <w:highlight w:val="none"/>
          <w:lang w:eastAsia="zh-CN"/>
        </w:rPr>
        <w:sectPr>
          <w:pgSz w:w="11906" w:h="16838"/>
          <w:pgMar w:top="1440" w:right="1440" w:bottom="1440" w:left="1440" w:header="851" w:footer="992" w:gutter="0"/>
          <w:pgNumType w:fmt="decimal"/>
          <w:cols w:space="720" w:num="1"/>
          <w:docGrid w:linePitch="312" w:charSpace="0"/>
        </w:sect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r>
        <w:rPr>
          <w:rFonts w:hint="eastAsia" w:ascii="仿宋_GB2312" w:eastAsia="仿宋_GB2312" w:cs="宋体"/>
          <w:b/>
          <w:bCs/>
          <w:color w:val="000000"/>
          <w:kern w:val="0"/>
          <w:sz w:val="24"/>
          <w:highlight w:val="none"/>
          <w:u w:val="none"/>
          <w:lang w:eastAsia="zh-CN"/>
        </w:rPr>
        <w:t>。</w:t>
      </w:r>
    </w:p>
    <w:p>
      <w:pPr>
        <w:pStyle w:val="842"/>
        <w:rPr>
          <w:rFonts w:ascii="仿宋_GB2312" w:eastAsia="仿宋_GB2312"/>
          <w:b/>
          <w:bCs/>
          <w:color w:val="000000"/>
        </w:rPr>
      </w:pPr>
      <w:r>
        <w:rPr>
          <w:rFonts w:hint="eastAsia" w:ascii="仿宋_GB2312" w:eastAsia="仿宋_GB2312"/>
          <w:b/>
          <w:bCs/>
          <w:color w:val="000000"/>
          <w:lang w:eastAsia="zh-CN"/>
        </w:rPr>
        <w:t>（</w:t>
      </w:r>
      <w:r>
        <w:rPr>
          <w:rFonts w:hint="eastAsia" w:ascii="仿宋_GB2312" w:eastAsia="仿宋_GB2312"/>
          <w:b/>
          <w:bCs/>
          <w:color w:val="000000"/>
          <w:lang w:val="en-US" w:eastAsia="zh-CN"/>
        </w:rPr>
        <w:t>2</w:t>
      </w:r>
      <w:r>
        <w:rPr>
          <w:rFonts w:hint="eastAsia" w:ascii="仿宋_GB2312" w:eastAsia="仿宋_GB2312"/>
          <w:b/>
          <w:bCs/>
          <w:color w:val="000000"/>
          <w:lang w:eastAsia="zh-CN"/>
        </w:rPr>
        <w:t>）</w:t>
      </w:r>
      <w:r>
        <w:rPr>
          <w:rFonts w:hint="eastAsia" w:ascii="仿宋_GB2312" w:eastAsia="仿宋_GB2312"/>
          <w:b/>
          <w:bCs/>
          <w:color w:val="000000"/>
        </w:rPr>
        <w:t>投标报价明细表格式（必须提供）：</w:t>
      </w:r>
    </w:p>
    <w:p>
      <w:pPr>
        <w:pStyle w:val="842"/>
        <w:jc w:val="center"/>
        <w:rPr>
          <w:rFonts w:hint="eastAsia" w:ascii="仿宋_GB2312" w:eastAsia="仿宋_GB2312"/>
          <w:color w:val="000000"/>
        </w:rPr>
      </w:pPr>
      <w:r>
        <w:rPr>
          <w:rFonts w:hint="eastAsia" w:ascii="仿宋_GB2312" w:eastAsia="仿宋_GB2312"/>
          <w:b/>
          <w:bCs/>
          <w:color w:val="000000"/>
          <w:sz w:val="33"/>
          <w:szCs w:val="33"/>
        </w:rPr>
        <w:t>投标报价明细表</w:t>
      </w:r>
    </w:p>
    <w:p>
      <w:pPr>
        <w:pStyle w:val="842"/>
        <w:spacing w:line="405" w:lineRule="atLeast"/>
        <w:rPr>
          <w:rFonts w:hint="eastAsia" w:ascii="仿宋_GB2312" w:eastAsia="仿宋_GB2312"/>
          <w:color w:val="000000"/>
        </w:rPr>
      </w:pPr>
      <w:r>
        <w:rPr>
          <w:rFonts w:hint="eastAsia" w:ascii="仿宋_GB2312" w:eastAsia="仿宋_GB2312"/>
          <w:color w:val="000000"/>
        </w:rPr>
        <w:t>    项目名称：</w:t>
      </w:r>
    </w:p>
    <w:p>
      <w:pPr>
        <w:pStyle w:val="842"/>
        <w:spacing w:line="405" w:lineRule="atLeast"/>
        <w:rPr>
          <w:rFonts w:hint="eastAsia" w:ascii="仿宋_GB2312" w:eastAsia="仿宋_GB2312"/>
          <w:color w:val="000000"/>
        </w:rPr>
      </w:pPr>
      <w:r>
        <w:rPr>
          <w:rFonts w:hint="eastAsia" w:ascii="仿宋_GB2312" w:eastAsia="仿宋_GB2312"/>
          <w:color w:val="000000"/>
        </w:rPr>
        <w:t>    项目编号：</w:t>
      </w:r>
    </w:p>
    <w:p>
      <w:pPr>
        <w:pStyle w:val="842"/>
        <w:jc w:val="right"/>
        <w:rPr>
          <w:rFonts w:hint="eastAsia" w:ascii="仿宋_GB2312" w:eastAsia="仿宋_GB2312"/>
          <w:color w:val="000000"/>
        </w:rPr>
      </w:pPr>
      <w:r>
        <w:rPr>
          <w:rFonts w:hint="eastAsia" w:ascii="仿宋_GB2312" w:eastAsia="仿宋_GB2312"/>
          <w:color w:val="000000"/>
        </w:rPr>
        <w:t> 金额单位：人民币（元）</w:t>
      </w:r>
    </w:p>
    <w:tbl>
      <w:tblPr>
        <w:tblStyle w:val="49"/>
        <w:tblW w:w="986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40"/>
        <w:gridCol w:w="1425"/>
        <w:gridCol w:w="1275"/>
        <w:gridCol w:w="795"/>
        <w:gridCol w:w="1305"/>
        <w:gridCol w:w="975"/>
        <w:gridCol w:w="1095"/>
        <w:gridCol w:w="215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8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序号</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货物名称</w:t>
            </w:r>
          </w:p>
        </w:tc>
        <w:tc>
          <w:tcPr>
            <w:tcW w:w="12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生产厂家</w:t>
            </w:r>
          </w:p>
        </w:tc>
        <w:tc>
          <w:tcPr>
            <w:tcW w:w="7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品牌</w:t>
            </w:r>
          </w:p>
        </w:tc>
        <w:tc>
          <w:tcPr>
            <w:tcW w:w="13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规格型号</w:t>
            </w:r>
          </w:p>
        </w:tc>
        <w:tc>
          <w:tcPr>
            <w:tcW w:w="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数量及单位</w:t>
            </w:r>
          </w:p>
        </w:tc>
        <w:tc>
          <w:tcPr>
            <w:tcW w:w="10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单价</w:t>
            </w:r>
          </w:p>
        </w:tc>
        <w:tc>
          <w:tcPr>
            <w:tcW w:w="21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单项合价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8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1</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 </w:t>
            </w:r>
          </w:p>
        </w:tc>
        <w:tc>
          <w:tcPr>
            <w:tcW w:w="12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 </w:t>
            </w:r>
          </w:p>
        </w:tc>
        <w:tc>
          <w:tcPr>
            <w:tcW w:w="7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 </w:t>
            </w:r>
          </w:p>
        </w:tc>
        <w:tc>
          <w:tcPr>
            <w:tcW w:w="13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 </w:t>
            </w:r>
          </w:p>
        </w:tc>
        <w:tc>
          <w:tcPr>
            <w:tcW w:w="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 </w:t>
            </w:r>
          </w:p>
        </w:tc>
        <w:tc>
          <w:tcPr>
            <w:tcW w:w="10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 </w:t>
            </w:r>
          </w:p>
        </w:tc>
        <w:tc>
          <w:tcPr>
            <w:tcW w:w="21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8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2</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 </w:t>
            </w:r>
          </w:p>
        </w:tc>
        <w:tc>
          <w:tcPr>
            <w:tcW w:w="12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 </w:t>
            </w:r>
          </w:p>
        </w:tc>
        <w:tc>
          <w:tcPr>
            <w:tcW w:w="7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 </w:t>
            </w:r>
          </w:p>
        </w:tc>
        <w:tc>
          <w:tcPr>
            <w:tcW w:w="13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 </w:t>
            </w:r>
          </w:p>
        </w:tc>
        <w:tc>
          <w:tcPr>
            <w:tcW w:w="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 </w:t>
            </w:r>
          </w:p>
        </w:tc>
        <w:tc>
          <w:tcPr>
            <w:tcW w:w="10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 </w:t>
            </w:r>
          </w:p>
        </w:tc>
        <w:tc>
          <w:tcPr>
            <w:tcW w:w="21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4335"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专用耗材</w:t>
            </w:r>
          </w:p>
        </w:tc>
        <w:tc>
          <w:tcPr>
            <w:tcW w:w="5534"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jc w:val="center"/>
              <w:rPr>
                <w:rFonts w:hint="eastAsia" w:ascii="仿宋_GB2312" w:eastAsia="仿宋_GB2312"/>
                <w:color w:val="000000"/>
              </w:rPr>
            </w:pPr>
            <w:r>
              <w:rPr>
                <w:rFonts w:hint="eastAsia" w:ascii="仿宋_GB2312" w:eastAsia="仿宋_GB2312"/>
                <w:color w:val="000000"/>
              </w:rPr>
              <w:t>已含在投标报价中</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9869" w:type="dxa"/>
            <w:gridSpan w:val="8"/>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2"/>
              <w:spacing w:line="405" w:lineRule="atLeast"/>
              <w:rPr>
                <w:rFonts w:hint="eastAsia"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842"/>
        <w:spacing w:line="405" w:lineRule="atLeast"/>
        <w:rPr>
          <w:rFonts w:hint="eastAsia" w:ascii="仿宋_GB2312" w:eastAsia="仿宋_GB2312"/>
          <w:color w:val="000000"/>
        </w:rPr>
      </w:pPr>
      <w:r>
        <w:rPr>
          <w:rFonts w:hint="eastAsia" w:ascii="仿宋_GB2312" w:eastAsia="仿宋_GB2312"/>
          <w:color w:val="000000"/>
        </w:rPr>
        <w:t>    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b/>
          <w:bCs/>
          <w:color w:val="000000"/>
        </w:rPr>
        <w:t>   </w:t>
      </w:r>
      <w:r>
        <w:rPr>
          <w:rFonts w:hint="eastAsia" w:ascii="仿宋_GB2312" w:eastAsia="仿宋_GB2312"/>
          <w:color w:val="000000"/>
        </w:rPr>
        <w:t> </w:t>
      </w:r>
      <w:r>
        <w:rPr>
          <w:rFonts w:hint="eastAsia" w:ascii="仿宋_GB2312" w:eastAsia="仿宋_GB2312"/>
          <w:color w:val="000000"/>
          <w:lang w:val="en-US" w:eastAsia="zh-CN"/>
        </w:rPr>
        <w:t>4</w:t>
      </w:r>
      <w:r>
        <w:rPr>
          <w:rFonts w:hint="eastAsia" w:ascii="仿宋_GB2312" w:eastAsia="仿宋_GB2312"/>
          <w:color w:val="000000"/>
        </w:rPr>
        <w:t>.投标报价明细表单价汇总须与投标总价一致，投标总价须与开标一览表投标总报价一致。</w:t>
      </w:r>
    </w:p>
    <w:p>
      <w:pPr>
        <w:pStyle w:val="842"/>
        <w:spacing w:line="405" w:lineRule="atLeast"/>
        <w:rPr>
          <w:rFonts w:hint="eastAsia" w:ascii="仿宋_GB2312" w:eastAsia="仿宋_GB2312"/>
          <w:color w:val="000000"/>
        </w:rPr>
      </w:pPr>
      <w:r>
        <w:rPr>
          <w:rFonts w:hint="eastAsia" w:ascii="仿宋_GB2312" w:eastAsia="仿宋_GB2312"/>
          <w:color w:val="000000"/>
        </w:rPr>
        <w:t> </w:t>
      </w:r>
    </w:p>
    <w:p>
      <w:pPr>
        <w:pStyle w:val="842"/>
        <w:spacing w:line="240" w:lineRule="auto"/>
        <w:ind w:left="-2"/>
        <w:rPr>
          <w:rFonts w:hint="eastAsia" w:ascii="仿宋_GB2312" w:eastAsia="仿宋_GB2312"/>
          <w:color w:val="000000"/>
        </w:rPr>
      </w:pPr>
      <w:r>
        <w:rPr>
          <w:rFonts w:hint="eastAsia" w:ascii="仿宋_GB2312" w:eastAsia="仿宋_GB2312"/>
          <w:color w:val="000000"/>
        </w:rPr>
        <w:t> </w:t>
      </w:r>
    </w:p>
    <w:p>
      <w:pPr>
        <w:pStyle w:val="842"/>
        <w:ind w:left="-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pPr>
        <w:pStyle w:val="842"/>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842"/>
        <w:jc w:val="right"/>
        <w:rPr>
          <w:rFonts w:hint="eastAsia" w:ascii="仿宋_GB2312" w:eastAsia="仿宋_GB2312"/>
          <w:color w:val="000000"/>
        </w:rPr>
      </w:pPr>
      <w:r>
        <w:rPr>
          <w:rFonts w:hint="eastAsia" w:ascii="仿宋_GB2312" w:eastAsia="仿宋_GB2312"/>
          <w:color w:val="000000"/>
        </w:rPr>
        <w:t>                                                          日期：   年 月 日</w:t>
      </w:r>
    </w:p>
    <w:p>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pgNumType w:fmt="decimal"/>
          <w:cols w:space="720" w:num="1"/>
          <w:docGrid w:linePitch="312" w:charSpace="0"/>
        </w:sect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pPr>
        <w:spacing w:line="276" w:lineRule="auto"/>
        <w:rPr>
          <w:rFonts w:hint="eastAsia" w:ascii="仿宋_GB2312" w:hAnsi="宋体" w:eastAsia="仿宋_GB2312"/>
          <w:b/>
          <w:bCs/>
          <w:w w:val="95"/>
          <w:sz w:val="56"/>
          <w:szCs w:val="56"/>
        </w:rPr>
      </w:pPr>
    </w:p>
    <w:p>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pgNumType w:fmt="decimal"/>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pPr>
        <w:snapToGrid w:val="0"/>
        <w:spacing w:before="50" w:after="50"/>
        <w:rPr>
          <w:rFonts w:ascii="仿宋_GB2312" w:eastAsia="仿宋_GB2312"/>
          <w:b/>
          <w:bCs/>
          <w:sz w:val="24"/>
        </w:rPr>
      </w:pPr>
    </w:p>
    <w:p>
      <w:pPr>
        <w:tabs>
          <w:tab w:val="left" w:pos="3870"/>
          <w:tab w:val="left" w:pos="4085"/>
        </w:tabs>
        <w:snapToGrid w:val="0"/>
        <w:spacing w:line="400" w:lineRule="exact"/>
        <w:jc w:val="center"/>
        <w:rPr>
          <w:sz w:val="44"/>
          <w:szCs w:val="44"/>
        </w:rPr>
      </w:pPr>
      <w:r>
        <w:rPr>
          <w:sz w:val="44"/>
          <w:szCs w:val="44"/>
        </w:rPr>
        <w:t>目    录</w:t>
      </w:r>
    </w:p>
    <w:p>
      <w:pPr>
        <w:pStyle w:val="425"/>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pPr>
        <w:pStyle w:val="42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pPr>
        <w:pStyle w:val="42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84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（4）项目实施方案（如有）……………………………………………………………</w:t>
      </w:r>
    </w:p>
    <w:p>
      <w:pPr>
        <w:pStyle w:val="84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（5）生产能力和质量保障能力方案（如有）…………………………………………</w:t>
      </w:r>
    </w:p>
    <w:p>
      <w:pPr>
        <w:pStyle w:val="84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（6）产品设计方案（如有）……………………………………………………………</w:t>
      </w:r>
    </w:p>
    <w:p>
      <w:pPr>
        <w:pStyle w:val="84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（7）售后服务方案（如有）……………………………………………………………</w:t>
      </w:r>
    </w:p>
    <w:p>
      <w:pPr>
        <w:pStyle w:val="84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（8）所投标记“●”号产品材料（部件）带下划线“＿”</w:t>
      </w:r>
      <w:r>
        <w:rPr>
          <w:rFonts w:hint="eastAsia" w:ascii="仿宋_GB2312" w:eastAsia="仿宋_GB2312"/>
          <w:color w:val="000000"/>
          <w:lang w:val="en-US" w:eastAsia="zh-CN"/>
        </w:rPr>
        <w:t>中优于采购需求</w:t>
      </w:r>
      <w:r>
        <w:rPr>
          <w:rFonts w:hint="eastAsia" w:ascii="仿宋_GB2312" w:eastAsia="仿宋_GB2312"/>
          <w:color w:val="000000"/>
        </w:rPr>
        <w:t>的技术参数，提供2021年以来具有CMA标识的检测（检验）报告（如有）……………………………</w:t>
      </w:r>
    </w:p>
    <w:p>
      <w:pPr>
        <w:pStyle w:val="84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（9）投标人或投标产品生产厂家具备有效的质量管理体系认证证书（如有）……</w:t>
      </w:r>
    </w:p>
    <w:p>
      <w:pPr>
        <w:pStyle w:val="84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）投标产品由国家确定的认证机构出具的、处于有效期之内的环境标志产品认证证书（如有）………………………………………………………………………………</w:t>
      </w:r>
    </w:p>
    <w:p>
      <w:pPr>
        <w:pStyle w:val="84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）投标人对本项目的合理化建议和改进措施（如有，格式自拟）………………</w:t>
      </w:r>
    </w:p>
    <w:p>
      <w:pPr>
        <w:pStyle w:val="84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）投标人认为必要提供的声明及文件资料（如有，格式自拟）…………………</w:t>
      </w:r>
    </w:p>
    <w:p>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pgNumType w:fmt="decimal"/>
          <w:cols w:space="720" w:num="1"/>
          <w:docGrid w:linePitch="312" w:charSpace="0"/>
        </w:sectPr>
      </w:pPr>
    </w:p>
    <w:p>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pPr>
        <w:pStyle w:val="26"/>
        <w:ind w:left="-10" w:firstLine="6" w:firstLineChars="3"/>
        <w:jc w:val="center"/>
        <w:rPr>
          <w:rFonts w:hint="eastAsia" w:ascii="仿宋_GB2312" w:hAnsi="宋体" w:eastAsia="仿宋_GB2312"/>
          <w:b/>
        </w:rPr>
      </w:pPr>
    </w:p>
    <w:p>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柳州市教学设备供应站</w:t>
      </w:r>
      <w:r>
        <w:rPr>
          <w:rFonts w:hint="eastAsia" w:ascii="仿宋_GB2312" w:eastAsia="仿宋_GB2312"/>
          <w:szCs w:val="21"/>
          <w:u w:val="single"/>
        </w:rPr>
        <w:t>、柳州市政府集中采购中心</w:t>
      </w:r>
      <w:r>
        <w:rPr>
          <w:rFonts w:hint="eastAsia" w:ascii="仿宋_GB2312" w:eastAsia="仿宋_GB2312"/>
          <w:szCs w:val="21"/>
        </w:rPr>
        <w:t>：</w:t>
      </w:r>
    </w:p>
    <w:p>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pPr>
        <w:snapToGrid w:val="0"/>
        <w:spacing w:line="400" w:lineRule="exac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147" w:name="_Hlk101431499"/>
      <w:r>
        <w:rPr>
          <w:rFonts w:hint="eastAsia" w:ascii="仿宋_GB2312" w:eastAsia="仿宋_GB2312"/>
          <w:szCs w:val="21"/>
        </w:rPr>
        <w:t>，并承诺我方向贵方提交的所有投标文件、资料都是准确的和真实的。</w:t>
      </w:r>
    </w:p>
    <w:p>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147"/>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pPr>
        <w:pStyle w:val="26"/>
        <w:ind w:firstLine="4515" w:firstLineChars="2150"/>
        <w:rPr>
          <w:rFonts w:ascii="仿宋_GB2312" w:eastAsia="仿宋_GB2312"/>
        </w:rPr>
      </w:pPr>
    </w:p>
    <w:p>
      <w:pPr>
        <w:pStyle w:val="26"/>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jc w:val="center"/>
        <w:rPr>
          <w:rFonts w:ascii="仿宋_GB2312" w:eastAsia="仿宋_GB2312"/>
          <w:szCs w:val="21"/>
          <w:u w:val="single"/>
        </w:rPr>
      </w:pPr>
    </w:p>
    <w:p>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400" w:lineRule="exact"/>
        <w:rPr>
          <w:rFonts w:hint="eastAsia" w:ascii="仿宋_GB2312" w:hAnsi="宋体" w:eastAsia="仿宋_GB2312"/>
        </w:rPr>
      </w:pPr>
    </w:p>
    <w:p>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2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pgNumType w:fmt="decimal"/>
          <w:cols w:space="720" w:num="1"/>
          <w:docGrid w:linePitch="312" w:charSpace="0"/>
        </w:sectPr>
      </w:pPr>
    </w:p>
    <w:p>
      <w:pPr>
        <w:pStyle w:val="846"/>
        <w:rPr>
          <w:rFonts w:ascii="仿宋_GB2312" w:eastAsia="仿宋_GB2312"/>
          <w:b/>
          <w:bCs/>
          <w:color w:val="000000"/>
        </w:rPr>
      </w:pPr>
      <w:r>
        <w:rPr>
          <w:rFonts w:hint="eastAsia" w:ascii="仿宋_GB2312" w:eastAsia="仿宋_GB2312"/>
          <w:b/>
          <w:bCs/>
          <w:color w:val="000000"/>
        </w:rPr>
        <w:t>（2）技术响应表格式（必须提供）：</w:t>
      </w:r>
    </w:p>
    <w:p>
      <w:pPr>
        <w:pStyle w:val="846"/>
        <w:ind w:left="412"/>
        <w:jc w:val="center"/>
        <w:rPr>
          <w:rFonts w:hint="eastAsia" w:ascii="仿宋_GB2312" w:eastAsia="仿宋_GB2312"/>
          <w:color w:val="000000"/>
        </w:rPr>
      </w:pPr>
      <w:r>
        <w:rPr>
          <w:rFonts w:hint="eastAsia" w:ascii="仿宋_GB2312" w:eastAsia="仿宋_GB2312"/>
          <w:b/>
          <w:bCs/>
          <w:color w:val="000000"/>
          <w:sz w:val="32"/>
          <w:szCs w:val="32"/>
        </w:rPr>
        <w:t>技术响应表</w:t>
      </w:r>
    </w:p>
    <w:p>
      <w:pPr>
        <w:pStyle w:val="846"/>
        <w:ind w:left="412"/>
        <w:rPr>
          <w:rFonts w:hint="eastAsia" w:ascii="仿宋_GB2312" w:eastAsia="仿宋_GB2312"/>
          <w:color w:val="000000"/>
        </w:rPr>
      </w:pPr>
      <w:r>
        <w:rPr>
          <w:rFonts w:hint="eastAsia" w:ascii="仿宋_GB2312" w:eastAsia="仿宋_GB2312"/>
          <w:color w:val="000000"/>
        </w:rPr>
        <w:t> </w:t>
      </w:r>
    </w:p>
    <w:tbl>
      <w:tblPr>
        <w:tblStyle w:val="49"/>
        <w:tblW w:w="933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05"/>
        <w:gridCol w:w="1980"/>
        <w:gridCol w:w="2685"/>
        <w:gridCol w:w="2115"/>
        <w:gridCol w:w="184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jc w:val="center"/>
              <w:rPr>
                <w:rFonts w:hint="eastAsia" w:ascii="仿宋_GB2312" w:eastAsia="仿宋_GB2312"/>
                <w:color w:val="000000"/>
              </w:rPr>
            </w:pPr>
            <w:r>
              <w:rPr>
                <w:rFonts w:hint="eastAsia" w:ascii="仿宋_GB2312" w:eastAsia="仿宋_GB2312"/>
                <w:color w:val="000000"/>
              </w:rPr>
              <w:t>项号</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jc w:val="center"/>
              <w:rPr>
                <w:rFonts w:hint="eastAsia" w:ascii="仿宋_GB2312" w:eastAsia="仿宋_GB2312"/>
                <w:color w:val="000000"/>
              </w:rPr>
            </w:pPr>
            <w:r>
              <w:rPr>
                <w:rFonts w:hint="eastAsia" w:ascii="仿宋_GB2312" w:eastAsia="仿宋_GB2312"/>
                <w:color w:val="000000"/>
                <w:lang w:val="en-US" w:eastAsia="zh-CN"/>
              </w:rPr>
              <w:t>标的</w:t>
            </w:r>
            <w:r>
              <w:rPr>
                <w:rFonts w:hint="eastAsia" w:ascii="仿宋_GB2312" w:eastAsia="仿宋_GB2312"/>
                <w:color w:val="000000"/>
              </w:rPr>
              <w:t>名称</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jc w:val="center"/>
              <w:rPr>
                <w:rFonts w:hint="eastAsia" w:ascii="仿宋_GB2312" w:eastAsia="仿宋_GB2312"/>
                <w:color w:val="000000"/>
              </w:rPr>
            </w:pPr>
            <w:r>
              <w:rPr>
                <w:rFonts w:hint="eastAsia" w:ascii="仿宋_GB2312" w:eastAsia="仿宋_GB2312"/>
                <w:color w:val="000000"/>
              </w:rPr>
              <w:t>招标文件</w:t>
            </w:r>
          </w:p>
          <w:p>
            <w:pPr>
              <w:pStyle w:val="846"/>
              <w:jc w:val="center"/>
              <w:rPr>
                <w:rFonts w:hint="eastAsia" w:ascii="仿宋_GB2312" w:eastAsia="仿宋_GB2312"/>
                <w:color w:val="000000"/>
              </w:rPr>
            </w:pPr>
            <w:r>
              <w:rPr>
                <w:rFonts w:hint="eastAsia" w:ascii="仿宋_GB2312" w:eastAsia="仿宋_GB2312"/>
                <w:color w:val="000000"/>
              </w:rPr>
              <w:t>技术参数要求</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jc w:val="center"/>
              <w:rPr>
                <w:rFonts w:hint="eastAsia" w:ascii="仿宋_GB2312" w:eastAsia="仿宋_GB2312"/>
                <w:color w:val="000000"/>
              </w:rPr>
            </w:pPr>
            <w:r>
              <w:rPr>
                <w:rFonts w:hint="eastAsia" w:ascii="仿宋_GB2312" w:eastAsia="仿宋_GB2312"/>
                <w:color w:val="000000"/>
              </w:rPr>
              <w:t>投标文件</w:t>
            </w:r>
          </w:p>
          <w:p>
            <w:pPr>
              <w:pStyle w:val="846"/>
              <w:jc w:val="center"/>
              <w:rPr>
                <w:rFonts w:hint="eastAsia" w:ascii="仿宋_GB2312" w:eastAsia="仿宋_GB2312"/>
                <w:color w:val="000000"/>
              </w:rPr>
            </w:pPr>
            <w:r>
              <w:rPr>
                <w:rFonts w:hint="eastAsia" w:ascii="仿宋_GB2312" w:eastAsia="仿宋_GB2312"/>
                <w:color w:val="000000"/>
              </w:rPr>
              <w:t>响应技术参数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jc w:val="center"/>
              <w:rPr>
                <w:rFonts w:hint="eastAsia" w:ascii="仿宋_GB2312" w:eastAsia="仿宋_GB2312"/>
                <w:color w:val="000000"/>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46"/>
              <w:spacing w:line="405" w:lineRule="atLeast"/>
              <w:rPr>
                <w:rFonts w:hint="eastAsia" w:ascii="仿宋_GB2312" w:eastAsia="仿宋_GB2312"/>
                <w:color w:val="000000"/>
              </w:rPr>
            </w:pPr>
            <w:r>
              <w:rPr>
                <w:rFonts w:hint="eastAsia" w:ascii="仿宋_GB2312" w:eastAsia="仿宋_GB2312"/>
                <w:color w:val="000000"/>
              </w:rPr>
              <w:t> </w:t>
            </w:r>
          </w:p>
        </w:tc>
      </w:tr>
    </w:tbl>
    <w:p>
      <w:pPr>
        <w:pStyle w:val="846"/>
        <w:spacing w:line="405" w:lineRule="atLeast"/>
        <w:rPr>
          <w:rFonts w:hint="eastAsia" w:ascii="仿宋_GB2312" w:eastAsia="仿宋_GB2312"/>
          <w:color w:val="000000"/>
        </w:rPr>
      </w:pPr>
      <w:r>
        <w:rPr>
          <w:rFonts w:hint="eastAsia" w:ascii="仿宋_GB2312" w:eastAsia="仿宋_GB2312"/>
          <w:b/>
          <w:bCs/>
          <w:color w:val="000000"/>
        </w:rPr>
        <w:t xml:space="preserve">  </w:t>
      </w:r>
    </w:p>
    <w:p>
      <w:pPr>
        <w:pStyle w:val="846"/>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4.投标人就没有标记“★”符号的技术参数要求响应内容发生负偏离</w:t>
      </w:r>
      <w:r>
        <w:rPr>
          <w:rFonts w:hint="eastAsia" w:ascii="仿宋_GB2312" w:eastAsia="仿宋_GB2312"/>
          <w:b/>
          <w:bCs/>
          <w:color w:val="000000"/>
          <w:lang w:val="en-US" w:eastAsia="zh-CN"/>
        </w:rPr>
        <w:t>十</w:t>
      </w:r>
      <w:r>
        <w:rPr>
          <w:rFonts w:hint="eastAsia" w:ascii="仿宋_GB2312" w:eastAsia="仿宋_GB2312"/>
          <w:b/>
          <w:bCs/>
          <w:color w:val="000000"/>
        </w:rPr>
        <w:t>项以上的，视为投标无效。</w:t>
      </w:r>
    </w:p>
    <w:p>
      <w:pPr>
        <w:pStyle w:val="846"/>
        <w:spacing w:line="405" w:lineRule="atLeast"/>
        <w:rPr>
          <w:rFonts w:hint="eastAsia" w:ascii="仿宋_GB2312" w:eastAsia="仿宋_GB2312"/>
          <w:color w:val="000000"/>
        </w:rPr>
      </w:pPr>
      <w:r>
        <w:rPr>
          <w:rFonts w:hint="eastAsia" w:ascii="仿宋_GB2312" w:eastAsia="仿宋_GB2312"/>
          <w:color w:val="000000"/>
        </w:rPr>
        <w:t> </w:t>
      </w:r>
    </w:p>
    <w:p>
      <w:pPr>
        <w:pStyle w:val="846"/>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pPr>
        <w:pStyle w:val="846"/>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pPr>
        <w:pStyle w:val="846"/>
        <w:jc w:val="right"/>
        <w:rPr>
          <w:rFonts w:hint="eastAsia" w:ascii="仿宋_GB2312" w:eastAsia="仿宋_GB2312"/>
          <w:color w:val="000000"/>
        </w:rPr>
      </w:pPr>
      <w:r>
        <w:rPr>
          <w:rFonts w:hint="eastAsia" w:ascii="仿宋_GB2312" w:eastAsia="仿宋_GB2312"/>
          <w:color w:val="000000"/>
        </w:rPr>
        <w:t>日期：    年 月 日</w:t>
      </w:r>
    </w:p>
    <w:p>
      <w:pPr>
        <w:pStyle w:val="26"/>
        <w:spacing w:line="240" w:lineRule="atLeast"/>
        <w:jc w:val="right"/>
        <w:rPr>
          <w:rFonts w:hint="eastAsia" w:ascii="仿宋_GB2312" w:hAnsi="宋体" w:eastAsia="仿宋_GB2312"/>
        </w:rPr>
        <w:sectPr>
          <w:pgSz w:w="11906" w:h="16838"/>
          <w:pgMar w:top="1440" w:right="707" w:bottom="1440" w:left="1440" w:header="851" w:footer="992" w:gutter="0"/>
          <w:pgNumType w:fmt="decimal"/>
          <w:cols w:space="720" w:num="1"/>
          <w:docGrid w:linePitch="312" w:charSpace="0"/>
        </w:sectPr>
      </w:pPr>
    </w:p>
    <w:p>
      <w:pPr>
        <w:snapToGrid w:val="0"/>
        <w:spacing w:before="50"/>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★政策性资格要求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r>
              <w:rPr>
                <w:rFonts w:hint="eastAsia" w:ascii="仿宋_GB2312" w:hAnsi="仿宋_GB2312" w:eastAsia="仿宋_GB2312" w:cs="仿宋_GB2312"/>
                <w:color w:val="000000"/>
                <w:sz w:val="24"/>
                <w:lang w:eastAsia="zh-CN"/>
              </w:rPr>
              <w:t>）</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bl>
    <w:p>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pPr>
        <w:ind w:left="-283" w:leftChars="-135" w:right="-754" w:rightChars="-359" w:firstLine="495"/>
        <w:jc w:val="center"/>
        <w:rPr>
          <w:rFonts w:ascii="仿宋_GB2312" w:eastAsia="仿宋_GB2312"/>
          <w:sz w:val="24"/>
        </w:rPr>
      </w:pPr>
    </w:p>
    <w:p>
      <w:pPr>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wordWrap w:val="0"/>
        <w:snapToGrid w:val="0"/>
        <w:spacing w:before="120" w:beforeLines="50"/>
        <w:jc w:val="right"/>
        <w:rPr>
          <w:rFonts w:ascii="仿宋_GB2312" w:eastAsia="仿宋_GB2312"/>
          <w:sz w:val="24"/>
          <w:u w:val="single"/>
        </w:rPr>
      </w:pPr>
      <w:bookmarkStart w:id="148" w:name="_Hlk93680923"/>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bookmarkEnd w:id="148"/>
    <w:p>
      <w:pPr>
        <w:pStyle w:val="26"/>
        <w:spacing w:line="240" w:lineRule="atLeast"/>
        <w:jc w:val="right"/>
        <w:rPr>
          <w:rFonts w:ascii="仿宋_GB2312" w:eastAsia="仿宋_GB2312"/>
        </w:rPr>
      </w:pPr>
      <w:r>
        <w:rPr>
          <w:rFonts w:hint="eastAsia" w:ascii="仿宋_GB2312" w:eastAsia="仿宋_GB2312"/>
          <w:sz w:val="24"/>
        </w:rPr>
        <w:t xml:space="preserve">     </w:t>
      </w:r>
      <w:r>
        <w:rPr>
          <w:rFonts w:hint="eastAsia" w:ascii="仿宋_GB2312" w:eastAsia="仿宋_GB2312"/>
        </w:rPr>
        <w:t>日期：       年   月   日</w:t>
      </w:r>
    </w:p>
    <w:p>
      <w:pPr>
        <w:pStyle w:val="26"/>
        <w:spacing w:line="240" w:lineRule="atLeast"/>
        <w:jc w:val="right"/>
        <w:rPr>
          <w:rFonts w:ascii="仿宋_GB2312" w:eastAsia="仿宋_GB2312"/>
        </w:rPr>
        <w:sectPr>
          <w:pgSz w:w="11906" w:h="16838"/>
          <w:pgMar w:top="1440" w:right="1440" w:bottom="1440" w:left="1440" w:header="851" w:footer="992" w:gutter="0"/>
          <w:pgNumType w:fmt="decimal"/>
          <w:cols w:space="720" w:num="1"/>
          <w:docGrid w:linePitch="312" w:charSpace="0"/>
        </w:sectPr>
      </w:pPr>
    </w:p>
    <w:p>
      <w:pPr>
        <w:pStyle w:val="848"/>
        <w:rPr>
          <w:rFonts w:ascii="仿宋_GB2312" w:eastAsia="仿宋_GB2312"/>
          <w:b/>
          <w:bCs/>
          <w:color w:val="000000"/>
        </w:rPr>
      </w:pPr>
      <w:r>
        <w:rPr>
          <w:rFonts w:hint="eastAsia" w:ascii="仿宋_GB2312" w:eastAsia="仿宋_GB2312"/>
          <w:b/>
          <w:bCs/>
          <w:color w:val="000000"/>
        </w:rPr>
        <w:t>（4）项目实施方案格式（如有）：</w:t>
      </w:r>
    </w:p>
    <w:p>
      <w:pPr>
        <w:pStyle w:val="848"/>
        <w:jc w:val="center"/>
        <w:rPr>
          <w:rFonts w:hint="eastAsia" w:ascii="仿宋_GB2312" w:eastAsia="仿宋_GB2312"/>
          <w:color w:val="000000"/>
        </w:rPr>
      </w:pPr>
      <w:r>
        <w:rPr>
          <w:rFonts w:hint="eastAsia" w:ascii="仿宋_GB2312" w:eastAsia="仿宋_GB2312"/>
          <w:color w:val="000000"/>
        </w:rPr>
        <w:t> </w:t>
      </w:r>
    </w:p>
    <w:p>
      <w:pPr>
        <w:pStyle w:val="848"/>
        <w:jc w:val="center"/>
        <w:rPr>
          <w:rFonts w:hint="eastAsia" w:ascii="仿宋_GB2312" w:eastAsia="仿宋_GB2312"/>
          <w:color w:val="000000"/>
        </w:rPr>
      </w:pPr>
      <w:r>
        <w:rPr>
          <w:rFonts w:hint="eastAsia" w:ascii="仿宋_GB2312" w:eastAsia="仿宋_GB2312"/>
          <w:b/>
          <w:bCs/>
          <w:color w:val="000000"/>
          <w:sz w:val="33"/>
          <w:szCs w:val="33"/>
        </w:rPr>
        <w:t>项目实施方案</w:t>
      </w:r>
    </w:p>
    <w:p>
      <w:pPr>
        <w:pStyle w:val="848"/>
        <w:spacing w:line="405" w:lineRule="atLeast"/>
        <w:rPr>
          <w:rFonts w:hint="eastAsia" w:ascii="仿宋_GB2312" w:eastAsia="仿宋_GB2312"/>
          <w:color w:val="000000"/>
        </w:rPr>
      </w:pPr>
      <w:r>
        <w:rPr>
          <w:rFonts w:hint="eastAsia" w:ascii="仿宋_GB2312" w:eastAsia="仿宋_GB2312"/>
          <w:color w:val="000000"/>
        </w:rPr>
        <w:t> </w:t>
      </w:r>
    </w:p>
    <w:p>
      <w:pPr>
        <w:pStyle w:val="848"/>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由投标人按第二章《采购需求》要求，自行编写项目实施方案，</w:t>
      </w:r>
      <w:r>
        <w:rPr>
          <w:rFonts w:hint="eastAsia" w:ascii="仿宋_GB2312" w:eastAsia="仿宋_GB2312"/>
          <w:b/>
          <w:bCs/>
          <w:color w:val="000000"/>
        </w:rPr>
        <w:t>可以包括：（1）进度保障；（2）生产实施计划；（3）项目实施方案；（4）存储配送方案；(5)安装调试验收方案等内容。</w:t>
      </w:r>
    </w:p>
    <w:p>
      <w:pPr>
        <w:pStyle w:val="848"/>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848"/>
        <w:spacing w:line="405" w:lineRule="atLeast"/>
        <w:rPr>
          <w:rFonts w:hint="eastAsia" w:ascii="仿宋_GB2312" w:eastAsia="仿宋_GB2312"/>
          <w:color w:val="000000"/>
        </w:rPr>
      </w:pPr>
      <w:r>
        <w:rPr>
          <w:rFonts w:hint="eastAsia" w:ascii="仿宋_GB2312" w:eastAsia="仿宋_GB2312"/>
          <w:color w:val="000000"/>
        </w:rPr>
        <w:t> </w:t>
      </w:r>
    </w:p>
    <w:p>
      <w:pPr>
        <w:pStyle w:val="848"/>
        <w:spacing w:line="405" w:lineRule="atLeast"/>
        <w:rPr>
          <w:rFonts w:hint="eastAsia" w:ascii="仿宋_GB2312" w:eastAsia="仿宋_GB2312"/>
          <w:color w:val="000000"/>
        </w:rPr>
      </w:pPr>
      <w:r>
        <w:rPr>
          <w:rFonts w:hint="eastAsia" w:ascii="仿宋_GB2312" w:eastAsia="仿宋_GB2312"/>
          <w:color w:val="000000"/>
        </w:rPr>
        <w:t> </w:t>
      </w:r>
    </w:p>
    <w:p>
      <w:pPr>
        <w:pStyle w:val="848"/>
        <w:jc w:val="right"/>
        <w:rPr>
          <w:rFonts w:hint="eastAsia" w:ascii="仿宋_GB2312" w:eastAsia="仿宋_GB2312"/>
          <w:color w:val="000000"/>
        </w:rPr>
      </w:pPr>
      <w:r>
        <w:rPr>
          <w:rFonts w:hint="eastAsia" w:ascii="仿宋_GB2312" w:eastAsia="仿宋_GB2312"/>
          <w:color w:val="000000"/>
        </w:rPr>
        <w:t xml:space="preserve">                                   </w:t>
      </w:r>
    </w:p>
    <w:p>
      <w:pPr>
        <w:pStyle w:val="848"/>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848"/>
        <w:jc w:val="right"/>
        <w:rPr>
          <w:rFonts w:hint="eastAsia" w:ascii="仿宋_GB2312" w:eastAsia="仿宋_GB2312"/>
          <w:color w:val="000000"/>
        </w:rPr>
      </w:pPr>
      <w:r>
        <w:rPr>
          <w:rFonts w:hint="eastAsia" w:ascii="仿宋_GB2312" w:eastAsia="仿宋_GB2312"/>
          <w:color w:val="000000"/>
        </w:rPr>
        <w:t> </w:t>
      </w:r>
    </w:p>
    <w:p>
      <w:pPr>
        <w:pStyle w:val="848"/>
        <w:jc w:val="right"/>
        <w:rPr>
          <w:rFonts w:hint="eastAsia" w:ascii="仿宋_GB2312" w:eastAsia="仿宋_GB2312"/>
          <w:color w:val="000000"/>
        </w:rPr>
      </w:pPr>
      <w:r>
        <w:rPr>
          <w:rFonts w:hint="eastAsia" w:ascii="仿宋_GB2312" w:eastAsia="仿宋_GB2312"/>
          <w:color w:val="000000"/>
        </w:rPr>
        <w:t>日期：   年 月 日</w:t>
      </w:r>
    </w:p>
    <w:p>
      <w:pPr>
        <w:pStyle w:val="848"/>
        <w:spacing w:line="405" w:lineRule="atLeast"/>
        <w:rPr>
          <w:rFonts w:hint="eastAsia" w:ascii="仿宋_GB2312" w:eastAsia="仿宋_GB2312"/>
          <w:color w:val="000000"/>
        </w:rPr>
      </w:pPr>
      <w:r>
        <w:rPr>
          <w:rFonts w:hint="eastAsia" w:ascii="仿宋_GB2312" w:eastAsia="仿宋_GB2312"/>
          <w:color w:val="000000"/>
        </w:rPr>
        <w:t> </w:t>
      </w:r>
    </w:p>
    <w:p>
      <w:pPr>
        <w:pStyle w:val="84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848"/>
        <w:spacing w:line="405" w:lineRule="atLeast"/>
        <w:rPr>
          <w:rFonts w:hint="eastAsia" w:ascii="仿宋_GB2312" w:eastAsia="仿宋_GB2312"/>
          <w:color w:val="000000"/>
        </w:rPr>
      </w:pPr>
      <w:r>
        <w:rPr>
          <w:rFonts w:hint="eastAsia" w:ascii="仿宋_GB2312" w:eastAsia="仿宋_GB2312"/>
          <w:color w:val="000000"/>
        </w:rPr>
        <w:t> </w:t>
      </w:r>
    </w:p>
    <w:p>
      <w:pPr>
        <w:pStyle w:val="84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（5）生产能力和质量保障能力方案格式（如有）：</w:t>
      </w:r>
    </w:p>
    <w:p>
      <w:pPr>
        <w:pStyle w:val="848"/>
        <w:jc w:val="center"/>
        <w:rPr>
          <w:rFonts w:hint="eastAsia" w:ascii="仿宋_GB2312" w:eastAsia="仿宋_GB2312"/>
          <w:color w:val="000000"/>
        </w:rPr>
      </w:pPr>
      <w:r>
        <w:rPr>
          <w:rFonts w:hint="eastAsia" w:ascii="仿宋_GB2312" w:eastAsia="仿宋_GB2312"/>
          <w:color w:val="000000"/>
        </w:rPr>
        <w:t> </w:t>
      </w:r>
    </w:p>
    <w:p>
      <w:pPr>
        <w:pStyle w:val="850"/>
        <w:jc w:val="center"/>
        <w:rPr>
          <w:rFonts w:hint="eastAsia" w:ascii="仿宋_GB2312" w:eastAsia="仿宋_GB2312"/>
          <w:color w:val="000000"/>
          <w:sz w:val="33"/>
          <w:szCs w:val="33"/>
        </w:rPr>
      </w:pPr>
      <w:r>
        <w:rPr>
          <w:rFonts w:hint="eastAsia" w:ascii="仿宋_GB2312" w:eastAsia="仿宋_GB2312"/>
          <w:b/>
          <w:bCs/>
          <w:color w:val="000000"/>
          <w:sz w:val="33"/>
          <w:szCs w:val="33"/>
        </w:rPr>
        <w:t>生产能力和质量保障能力方案</w:t>
      </w:r>
    </w:p>
    <w:p>
      <w:pPr>
        <w:pStyle w:val="848"/>
        <w:spacing w:line="405" w:lineRule="atLeast"/>
        <w:rPr>
          <w:rFonts w:hint="eastAsia" w:ascii="仿宋_GB2312" w:eastAsia="仿宋_GB2312"/>
          <w:color w:val="000000"/>
        </w:rPr>
      </w:pPr>
      <w:r>
        <w:rPr>
          <w:rFonts w:hint="eastAsia" w:ascii="仿宋_GB2312" w:eastAsia="仿宋_GB2312"/>
          <w:color w:val="000000"/>
        </w:rPr>
        <w:t>    </w:t>
      </w:r>
    </w:p>
    <w:p>
      <w:pPr>
        <w:pStyle w:val="848"/>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由投标人按第二章《采购需求》要求，自行编写针对本项目的生产能力和质量保障能力方案，</w:t>
      </w:r>
      <w:r>
        <w:rPr>
          <w:rFonts w:hint="eastAsia" w:ascii="仿宋_GB2312" w:eastAsia="仿宋_GB2312"/>
          <w:b/>
          <w:bCs/>
          <w:color w:val="000000"/>
        </w:rPr>
        <w:t>可以包括：（1）投标人或生产厂家生产场地情况；（2）主要设施和设备；（3）生产管理；（4）质量管理体系等内容。</w:t>
      </w:r>
    </w:p>
    <w:p>
      <w:pPr>
        <w:pStyle w:val="848"/>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848"/>
        <w:spacing w:line="405" w:lineRule="atLeast"/>
        <w:rPr>
          <w:rFonts w:hint="eastAsia" w:ascii="仿宋_GB2312" w:eastAsia="仿宋_GB2312"/>
          <w:color w:val="000000"/>
        </w:rPr>
      </w:pPr>
      <w:r>
        <w:rPr>
          <w:rFonts w:hint="eastAsia" w:ascii="仿宋_GB2312" w:eastAsia="仿宋_GB2312"/>
          <w:color w:val="000000"/>
        </w:rPr>
        <w:t> </w:t>
      </w:r>
    </w:p>
    <w:p>
      <w:pPr>
        <w:pStyle w:val="848"/>
        <w:spacing w:line="405" w:lineRule="atLeast"/>
        <w:rPr>
          <w:rFonts w:hint="eastAsia" w:ascii="仿宋_GB2312" w:eastAsia="仿宋_GB2312"/>
          <w:color w:val="000000"/>
        </w:rPr>
      </w:pPr>
      <w:r>
        <w:rPr>
          <w:rFonts w:hint="eastAsia" w:ascii="仿宋_GB2312" w:eastAsia="仿宋_GB2312"/>
          <w:color w:val="000000"/>
        </w:rPr>
        <w:t> </w:t>
      </w:r>
    </w:p>
    <w:p>
      <w:pPr>
        <w:pStyle w:val="848"/>
        <w:jc w:val="right"/>
        <w:rPr>
          <w:rFonts w:hint="eastAsia" w:ascii="仿宋_GB2312" w:eastAsia="仿宋_GB2312"/>
          <w:color w:val="000000"/>
        </w:rPr>
      </w:pPr>
      <w:r>
        <w:rPr>
          <w:rFonts w:hint="eastAsia" w:ascii="仿宋_GB2312" w:eastAsia="仿宋_GB2312"/>
          <w:color w:val="000000"/>
        </w:rPr>
        <w:t xml:space="preserve">                                   </w:t>
      </w:r>
    </w:p>
    <w:p>
      <w:pPr>
        <w:pStyle w:val="848"/>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848"/>
        <w:jc w:val="right"/>
        <w:rPr>
          <w:rFonts w:hint="eastAsia" w:ascii="仿宋_GB2312" w:eastAsia="仿宋_GB2312"/>
          <w:color w:val="000000"/>
        </w:rPr>
      </w:pPr>
      <w:r>
        <w:rPr>
          <w:rFonts w:hint="eastAsia" w:ascii="仿宋_GB2312" w:eastAsia="仿宋_GB2312"/>
          <w:color w:val="000000"/>
        </w:rPr>
        <w:t> </w:t>
      </w:r>
    </w:p>
    <w:p>
      <w:pPr>
        <w:pStyle w:val="848"/>
        <w:jc w:val="right"/>
        <w:rPr>
          <w:rFonts w:hint="eastAsia" w:ascii="仿宋_GB2312" w:eastAsia="仿宋_GB2312"/>
          <w:color w:val="000000"/>
        </w:rPr>
      </w:pPr>
      <w:r>
        <w:rPr>
          <w:rFonts w:hint="eastAsia" w:ascii="仿宋_GB2312" w:eastAsia="仿宋_GB2312"/>
          <w:color w:val="000000"/>
        </w:rPr>
        <w:t>日期：   年 月 日</w:t>
      </w:r>
    </w:p>
    <w:p>
      <w:pPr>
        <w:pStyle w:val="84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848"/>
        <w:spacing w:line="405" w:lineRule="atLeast"/>
        <w:rPr>
          <w:rFonts w:hint="eastAsia" w:ascii="仿宋_GB2312" w:eastAsia="仿宋_GB2312"/>
          <w:color w:val="000000"/>
        </w:rPr>
      </w:pPr>
      <w:r>
        <w:rPr>
          <w:rFonts w:hint="eastAsia" w:ascii="仿宋_GB2312" w:eastAsia="仿宋_GB2312"/>
          <w:color w:val="000000"/>
        </w:rPr>
        <w:t> </w:t>
      </w:r>
    </w:p>
    <w:p>
      <w:pPr>
        <w:pStyle w:val="84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（6）产品设计方案格式（如有）：</w:t>
      </w:r>
    </w:p>
    <w:p>
      <w:pPr>
        <w:pStyle w:val="848"/>
        <w:jc w:val="center"/>
        <w:rPr>
          <w:rFonts w:hint="eastAsia" w:ascii="仿宋_GB2312" w:eastAsia="仿宋_GB2312"/>
          <w:color w:val="000000"/>
        </w:rPr>
      </w:pPr>
      <w:r>
        <w:rPr>
          <w:rFonts w:hint="eastAsia" w:ascii="仿宋_GB2312" w:eastAsia="仿宋_GB2312"/>
          <w:color w:val="000000"/>
        </w:rPr>
        <w:t> </w:t>
      </w:r>
    </w:p>
    <w:p>
      <w:pPr>
        <w:pStyle w:val="848"/>
        <w:jc w:val="center"/>
        <w:rPr>
          <w:rFonts w:hint="eastAsia" w:ascii="仿宋_GB2312" w:eastAsia="仿宋_GB2312"/>
          <w:color w:val="000000"/>
        </w:rPr>
      </w:pPr>
      <w:r>
        <w:rPr>
          <w:rFonts w:hint="eastAsia" w:ascii="仿宋_GB2312" w:eastAsia="仿宋_GB2312"/>
          <w:b/>
          <w:bCs/>
          <w:color w:val="000000"/>
          <w:sz w:val="33"/>
          <w:szCs w:val="33"/>
        </w:rPr>
        <w:t>产品设计方案</w:t>
      </w:r>
    </w:p>
    <w:p>
      <w:pPr>
        <w:pStyle w:val="848"/>
        <w:spacing w:line="405" w:lineRule="atLeast"/>
        <w:rPr>
          <w:rFonts w:hint="eastAsia" w:ascii="仿宋_GB2312" w:eastAsia="仿宋_GB2312"/>
          <w:color w:val="000000"/>
        </w:rPr>
      </w:pPr>
      <w:r>
        <w:rPr>
          <w:rFonts w:hint="eastAsia" w:ascii="仿宋_GB2312" w:eastAsia="仿宋_GB2312"/>
          <w:color w:val="000000"/>
        </w:rPr>
        <w:t>    </w:t>
      </w:r>
    </w:p>
    <w:p>
      <w:pPr>
        <w:pStyle w:val="848"/>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由投标人按第二章《采购需求》要求，自行编写针对本项目的产品设计方案，</w:t>
      </w:r>
      <w:r>
        <w:rPr>
          <w:rFonts w:hint="eastAsia" w:ascii="仿宋_GB2312" w:eastAsia="仿宋_GB2312"/>
          <w:b/>
          <w:bCs/>
          <w:color w:val="000000"/>
        </w:rPr>
        <w:t>可以包括：（1）产品外观设计图（须按技术参数要求注明）；（2）产品款式结构设计图；（3）产品详细的零部件设计图；（4）产品安装分解图；（5）产品设计用材；（6）产品工件明细表（列明“自制件”、“外协件”、“外购件”）；（</w:t>
      </w:r>
      <w:r>
        <w:rPr>
          <w:rFonts w:hint="eastAsia" w:ascii="仿宋_GB2312" w:eastAsia="仿宋_GB2312"/>
          <w:b/>
          <w:bCs/>
          <w:color w:val="000000"/>
          <w:lang w:val="en-US" w:eastAsia="zh-CN"/>
        </w:rPr>
        <w:t>7</w:t>
      </w:r>
      <w:r>
        <w:rPr>
          <w:rFonts w:hint="eastAsia" w:ascii="仿宋_GB2312" w:eastAsia="仿宋_GB2312"/>
          <w:b/>
          <w:bCs/>
          <w:color w:val="000000"/>
        </w:rPr>
        <w:t>）产品五金配件表等内容。</w:t>
      </w:r>
    </w:p>
    <w:p>
      <w:pPr>
        <w:pStyle w:val="848"/>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848"/>
        <w:spacing w:line="405" w:lineRule="atLeast"/>
        <w:rPr>
          <w:rFonts w:hint="eastAsia" w:ascii="仿宋_GB2312" w:eastAsia="仿宋_GB2312"/>
          <w:color w:val="000000"/>
        </w:rPr>
      </w:pPr>
      <w:r>
        <w:rPr>
          <w:rFonts w:hint="eastAsia" w:ascii="仿宋_GB2312" w:eastAsia="仿宋_GB2312"/>
          <w:color w:val="000000"/>
        </w:rPr>
        <w:t> </w:t>
      </w:r>
    </w:p>
    <w:p>
      <w:pPr>
        <w:pStyle w:val="848"/>
        <w:spacing w:line="405" w:lineRule="atLeast"/>
        <w:rPr>
          <w:rFonts w:hint="eastAsia" w:ascii="仿宋_GB2312" w:eastAsia="仿宋_GB2312"/>
          <w:color w:val="000000"/>
        </w:rPr>
      </w:pPr>
      <w:r>
        <w:rPr>
          <w:rFonts w:hint="eastAsia" w:ascii="仿宋_GB2312" w:eastAsia="仿宋_GB2312"/>
          <w:color w:val="000000"/>
        </w:rPr>
        <w:t> </w:t>
      </w:r>
    </w:p>
    <w:p>
      <w:pPr>
        <w:pStyle w:val="848"/>
        <w:jc w:val="right"/>
        <w:rPr>
          <w:rFonts w:hint="eastAsia" w:ascii="仿宋_GB2312" w:eastAsia="仿宋_GB2312"/>
          <w:color w:val="000000"/>
        </w:rPr>
      </w:pPr>
      <w:r>
        <w:rPr>
          <w:rFonts w:hint="eastAsia" w:ascii="仿宋_GB2312" w:eastAsia="仿宋_GB2312"/>
          <w:color w:val="000000"/>
        </w:rPr>
        <w:t>                                  </w:t>
      </w:r>
    </w:p>
    <w:p>
      <w:pPr>
        <w:pStyle w:val="848"/>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848"/>
        <w:jc w:val="right"/>
        <w:rPr>
          <w:rFonts w:hint="eastAsia" w:ascii="仿宋_GB2312" w:eastAsia="仿宋_GB2312"/>
          <w:color w:val="000000"/>
        </w:rPr>
      </w:pPr>
      <w:r>
        <w:rPr>
          <w:rFonts w:hint="eastAsia" w:ascii="仿宋_GB2312" w:eastAsia="仿宋_GB2312"/>
          <w:color w:val="000000"/>
        </w:rPr>
        <w:t> </w:t>
      </w:r>
    </w:p>
    <w:p>
      <w:pPr>
        <w:pStyle w:val="848"/>
        <w:jc w:val="right"/>
        <w:rPr>
          <w:rFonts w:hint="eastAsia" w:ascii="仿宋_GB2312" w:eastAsia="仿宋_GB2312"/>
          <w:color w:val="000000"/>
        </w:rPr>
      </w:pPr>
      <w:r>
        <w:rPr>
          <w:rFonts w:hint="eastAsia" w:ascii="仿宋_GB2312" w:eastAsia="仿宋_GB2312"/>
          <w:color w:val="000000"/>
        </w:rPr>
        <w:t>日期：   年 月 日</w:t>
      </w:r>
    </w:p>
    <w:p>
      <w:pPr>
        <w:pStyle w:val="84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84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（7）售后服务方案格式（如有）：</w:t>
      </w:r>
    </w:p>
    <w:p>
      <w:pPr>
        <w:pStyle w:val="848"/>
        <w:jc w:val="center"/>
        <w:rPr>
          <w:rFonts w:hint="eastAsia" w:ascii="仿宋_GB2312" w:eastAsia="仿宋_GB2312"/>
          <w:color w:val="000000"/>
        </w:rPr>
      </w:pPr>
      <w:r>
        <w:rPr>
          <w:rFonts w:hint="eastAsia" w:ascii="仿宋_GB2312" w:eastAsia="仿宋_GB2312"/>
          <w:color w:val="000000"/>
        </w:rPr>
        <w:t> </w:t>
      </w:r>
    </w:p>
    <w:p>
      <w:pPr>
        <w:pStyle w:val="848"/>
        <w:jc w:val="center"/>
        <w:rPr>
          <w:rFonts w:hint="eastAsia" w:ascii="仿宋_GB2312" w:eastAsia="仿宋_GB2312"/>
          <w:color w:val="000000"/>
        </w:rPr>
      </w:pPr>
      <w:r>
        <w:rPr>
          <w:rFonts w:hint="eastAsia" w:ascii="仿宋_GB2312" w:eastAsia="仿宋_GB2312"/>
          <w:b/>
          <w:bCs/>
          <w:color w:val="000000"/>
          <w:sz w:val="33"/>
          <w:szCs w:val="33"/>
        </w:rPr>
        <w:t>售后服务方案</w:t>
      </w:r>
    </w:p>
    <w:p>
      <w:pPr>
        <w:pStyle w:val="848"/>
        <w:spacing w:line="405" w:lineRule="atLeast"/>
        <w:rPr>
          <w:rFonts w:hint="eastAsia" w:ascii="仿宋_GB2312" w:eastAsia="仿宋_GB2312"/>
          <w:color w:val="000000"/>
        </w:rPr>
      </w:pPr>
      <w:r>
        <w:rPr>
          <w:rFonts w:hint="eastAsia" w:ascii="仿宋_GB2312" w:eastAsia="仿宋_GB2312"/>
          <w:color w:val="000000"/>
        </w:rPr>
        <w:t> </w:t>
      </w:r>
    </w:p>
    <w:p>
      <w:pPr>
        <w:pStyle w:val="848"/>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由投标人按第二章《采购需求》要求，自行编写针对本项目的售后服务方案，</w:t>
      </w:r>
      <w:r>
        <w:rPr>
          <w:rFonts w:hint="eastAsia" w:ascii="仿宋_GB2312" w:eastAsia="仿宋_GB2312"/>
          <w:b/>
          <w:bCs/>
          <w:color w:val="000000"/>
        </w:rPr>
        <w:t>可以包括：（1）售后服务承诺书；（2）到达损坏现场时间；（3）损坏出现解决方案；（4）免费培训方案；（5）保修期外维修方案；（6）售后服务措施；（7）售后服务专用车辆；（8）应急预案；（9）其他优惠措施等内容。</w:t>
      </w:r>
    </w:p>
    <w:p>
      <w:pPr>
        <w:pStyle w:val="848"/>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848"/>
        <w:spacing w:line="405" w:lineRule="atLeast"/>
        <w:rPr>
          <w:rFonts w:hint="eastAsia" w:ascii="仿宋_GB2312" w:eastAsia="仿宋_GB2312"/>
          <w:color w:val="000000"/>
        </w:rPr>
      </w:pPr>
      <w:r>
        <w:rPr>
          <w:rFonts w:hint="eastAsia" w:ascii="仿宋_GB2312" w:eastAsia="仿宋_GB2312"/>
          <w:color w:val="000000"/>
        </w:rPr>
        <w:t> </w:t>
      </w:r>
    </w:p>
    <w:p>
      <w:pPr>
        <w:pStyle w:val="848"/>
        <w:spacing w:line="405" w:lineRule="atLeast"/>
        <w:rPr>
          <w:rFonts w:hint="eastAsia" w:ascii="仿宋_GB2312" w:eastAsia="仿宋_GB2312"/>
          <w:color w:val="000000"/>
        </w:rPr>
      </w:pPr>
      <w:r>
        <w:rPr>
          <w:rFonts w:hint="eastAsia" w:ascii="仿宋_GB2312" w:eastAsia="仿宋_GB2312"/>
          <w:color w:val="000000"/>
        </w:rPr>
        <w:t> </w:t>
      </w:r>
    </w:p>
    <w:p>
      <w:pPr>
        <w:pStyle w:val="848"/>
        <w:jc w:val="right"/>
        <w:rPr>
          <w:rFonts w:hint="eastAsia" w:ascii="仿宋_GB2312" w:eastAsia="仿宋_GB2312"/>
          <w:color w:val="000000"/>
        </w:rPr>
      </w:pPr>
      <w:r>
        <w:rPr>
          <w:rFonts w:hint="eastAsia" w:ascii="仿宋_GB2312" w:eastAsia="仿宋_GB2312"/>
          <w:color w:val="000000"/>
        </w:rPr>
        <w:t>                                 </w:t>
      </w:r>
    </w:p>
    <w:p>
      <w:pPr>
        <w:pStyle w:val="848"/>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848"/>
        <w:jc w:val="right"/>
        <w:rPr>
          <w:rFonts w:hint="eastAsia" w:ascii="仿宋_GB2312" w:eastAsia="仿宋_GB2312"/>
          <w:color w:val="000000"/>
        </w:rPr>
      </w:pPr>
      <w:r>
        <w:rPr>
          <w:rFonts w:hint="eastAsia" w:ascii="仿宋_GB2312" w:eastAsia="仿宋_GB2312"/>
          <w:color w:val="000000"/>
        </w:rPr>
        <w:t> </w:t>
      </w:r>
    </w:p>
    <w:p>
      <w:pPr>
        <w:pStyle w:val="848"/>
        <w:jc w:val="right"/>
        <w:rPr>
          <w:rFonts w:hint="eastAsia" w:ascii="仿宋_GB2312" w:eastAsia="仿宋_GB2312"/>
          <w:color w:val="000000"/>
        </w:rPr>
      </w:pPr>
      <w:r>
        <w:rPr>
          <w:rFonts w:hint="eastAsia" w:ascii="仿宋_GB2312" w:eastAsia="仿宋_GB2312"/>
          <w:color w:val="000000"/>
        </w:rPr>
        <w:t>日期：   年 月 日</w:t>
      </w:r>
    </w:p>
    <w:p>
      <w:pPr>
        <w:pStyle w:val="84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rPr>
          <w:rFonts w:hint="eastAsia"/>
        </w:rPr>
      </w:pPr>
    </w:p>
    <w:p>
      <w:pPr>
        <w:snapToGrid w:val="0"/>
        <w:spacing w:before="50"/>
        <w:jc w:val="left"/>
        <w:rPr>
          <w:rFonts w:hint="eastAsia" w:eastAsia="仿宋_GB2312" w:asciiTheme="minorHAnsi" w:hAnsiTheme="minorHAnsi"/>
          <w:sz w:val="24"/>
          <w:lang w:val="en-GB"/>
        </w:rPr>
        <w:sectPr>
          <w:pgSz w:w="11906" w:h="16838"/>
          <w:pgMar w:top="1440" w:right="707" w:bottom="1440" w:left="1440" w:header="851" w:footer="992" w:gutter="0"/>
          <w:pgNumType w:fmt="decimal"/>
          <w:cols w:space="720" w:num="1"/>
          <w:docGrid w:linePitch="312" w:charSpace="0"/>
        </w:sectPr>
      </w:pPr>
    </w:p>
    <w:p>
      <w:pPr>
        <w:pStyle w:val="85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eastAsia="zh-CN"/>
        </w:rPr>
        <w:t>（</w:t>
      </w:r>
      <w:r>
        <w:rPr>
          <w:rFonts w:hint="eastAsia" w:ascii="仿宋_GB2312" w:eastAsia="仿宋_GB2312"/>
          <w:color w:val="000000"/>
          <w:lang w:val="en-US" w:eastAsia="zh-CN"/>
        </w:rPr>
        <w:t>8）所</w:t>
      </w:r>
      <w:r>
        <w:rPr>
          <w:rFonts w:hint="eastAsia" w:ascii="仿宋_GB2312" w:eastAsia="仿宋_GB2312"/>
          <w:color w:val="000000"/>
        </w:rPr>
        <w:t>投标记“●”号产品材料</w:t>
      </w:r>
      <w:r>
        <w:rPr>
          <w:rFonts w:hint="eastAsia" w:ascii="仿宋_GB2312" w:eastAsia="仿宋_GB2312"/>
          <w:color w:val="000000"/>
          <w:lang w:eastAsia="zh-CN"/>
        </w:rPr>
        <w:t>（</w:t>
      </w:r>
      <w:r>
        <w:rPr>
          <w:rFonts w:hint="eastAsia" w:ascii="仿宋_GB2312" w:eastAsia="仿宋_GB2312"/>
          <w:color w:val="000000"/>
          <w:lang w:val="en-US" w:eastAsia="zh-CN"/>
        </w:rPr>
        <w:t>部件）</w:t>
      </w:r>
      <w:r>
        <w:rPr>
          <w:rFonts w:hint="eastAsia" w:ascii="仿宋_GB2312" w:eastAsia="仿宋_GB2312"/>
          <w:color w:val="000000"/>
        </w:rPr>
        <w:t>带下划线“＿”</w:t>
      </w:r>
      <w:r>
        <w:rPr>
          <w:rFonts w:hint="eastAsia" w:ascii="仿宋_GB2312" w:eastAsia="仿宋_GB2312"/>
          <w:color w:val="000000"/>
          <w:lang w:val="en-US" w:eastAsia="zh-CN"/>
        </w:rPr>
        <w:t>中优于采购需求</w:t>
      </w:r>
      <w:r>
        <w:rPr>
          <w:rFonts w:hint="eastAsia" w:ascii="仿宋_GB2312" w:eastAsia="仿宋_GB2312"/>
          <w:color w:val="000000"/>
        </w:rPr>
        <w:t>的技术参数，</w:t>
      </w:r>
      <w:r>
        <w:rPr>
          <w:rFonts w:hint="eastAsia" w:ascii="仿宋_GB2312" w:eastAsia="仿宋_GB2312"/>
          <w:color w:val="000000"/>
          <w:lang w:eastAsia="zh-CN"/>
        </w:rPr>
        <w:t>提供</w:t>
      </w:r>
      <w:r>
        <w:rPr>
          <w:rFonts w:hint="eastAsia" w:ascii="仿宋_GB2312" w:eastAsia="仿宋_GB2312"/>
          <w:color w:val="000000"/>
        </w:rPr>
        <w:t>20</w:t>
      </w:r>
      <w:r>
        <w:rPr>
          <w:rFonts w:hint="eastAsia" w:ascii="仿宋_GB2312" w:eastAsia="仿宋_GB2312"/>
          <w:color w:val="000000"/>
          <w:lang w:val="en-US" w:eastAsia="zh-CN"/>
        </w:rPr>
        <w:t>21</w:t>
      </w:r>
      <w:r>
        <w:rPr>
          <w:rFonts w:hint="eastAsia" w:ascii="仿宋_GB2312" w:eastAsia="仿宋_GB2312"/>
          <w:color w:val="000000"/>
        </w:rPr>
        <w:t>年以来具有CMA标识的检测（检验）报告（如有） </w:t>
      </w:r>
    </w:p>
    <w:p>
      <w:pPr>
        <w:pStyle w:val="852"/>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（9）投标人或投标产品生产厂家具备有效的质量管理体系认证证书（如有）</w:t>
      </w:r>
    </w:p>
    <w:p>
      <w:pPr>
        <w:pStyle w:val="85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）投标产品由国家确定的认证机构出具的、处于有效期之内的环境标志产品认证证书（如有）</w:t>
      </w:r>
    </w:p>
    <w:p>
      <w:pPr>
        <w:pStyle w:val="85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）投标人对本项目的合理化建议和改进措施（如有，格式自拟）</w:t>
      </w:r>
    </w:p>
    <w:p>
      <w:pPr>
        <w:pStyle w:val="85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）投标人认为必要提供的声明及文件资料（如有，格式自拟）</w:t>
      </w: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hint="eastAsia" w:ascii="仿宋_GB2312" w:eastAsia="仿宋_GB2312"/>
          <w:b/>
          <w:bCs/>
          <w:sz w:val="32"/>
          <w:szCs w:val="32"/>
          <w:lang w:val="en-US" w:eastAsia="zh-CN"/>
        </w:rPr>
        <w:t>8</w:t>
      </w:r>
      <w:r>
        <w:rPr>
          <w:rFonts w:hint="eastAsia" w:ascii="仿宋_GB2312" w:eastAsia="仿宋_GB2312"/>
          <w:b/>
          <w:bCs/>
          <w:sz w:val="32"/>
          <w:szCs w:val="32"/>
        </w:rPr>
        <w:t>）项至第（</w:t>
      </w:r>
      <w:r>
        <w:rPr>
          <w:rFonts w:ascii="仿宋_GB2312" w:eastAsia="仿宋_GB2312"/>
          <w:b/>
          <w:bCs/>
          <w:sz w:val="32"/>
          <w:szCs w:val="32"/>
        </w:rPr>
        <w:t>1</w:t>
      </w:r>
      <w:r>
        <w:rPr>
          <w:rFonts w:hint="eastAsia" w:ascii="仿宋_GB2312" w:eastAsia="仿宋_GB2312"/>
          <w:b/>
          <w:bCs/>
          <w:sz w:val="32"/>
          <w:szCs w:val="32"/>
          <w:lang w:val="en-US" w:eastAsia="zh-CN"/>
        </w:rPr>
        <w:t>2</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p>
    <w:p>
      <w:pPr>
        <w:ind w:firstLine="643" w:firstLineChars="200"/>
        <w:jc w:val="left"/>
        <w:rPr>
          <w:rFonts w:ascii="仿宋_GB2312" w:eastAsia="仿宋_GB2312"/>
          <w:b/>
          <w:bCs/>
          <w:sz w:val="32"/>
          <w:szCs w:val="32"/>
        </w:rPr>
      </w:pPr>
    </w:p>
    <w:sectPr>
      <w:footerReference r:id="rId10" w:type="default"/>
      <w:pgSz w:w="11906" w:h="16838"/>
      <w:pgMar w:top="1440" w:right="1440" w:bottom="1440" w:left="1440"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等线">
    <w:altName w:val="Arial Unicode MS"/>
    <w:panose1 w:val="02010600030101010101"/>
    <w:charset w:val="86"/>
    <w:family w:val="auto"/>
    <w:pitch w:val="default"/>
    <w:sig w:usb0="00000000" w:usb1="00000000"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1</w:t>
    </w:r>
    <w:r>
      <w:fldChar w:fldCharType="end"/>
    </w:r>
  </w:p>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366406300"/>
                            <w:docPartObj>
                              <w:docPartGallery w:val="autotext"/>
                            </w:docPartObj>
                          </w:sdtPr>
                          <w:sdtContent>
                            <w:p>
                              <w:pPr>
                                <w:pStyle w:val="31"/>
                                <w:jc w:val="center"/>
                              </w:pPr>
                              <w:r>
                                <w:fldChar w:fldCharType="begin"/>
                              </w:r>
                              <w:r>
                                <w:instrText xml:space="preserve">PAGE   \* MERGEFORMAT</w:instrText>
                              </w:r>
                              <w:r>
                                <w:fldChar w:fldCharType="separate"/>
                              </w:r>
                              <w:r>
                                <w:rPr>
                                  <w:lang w:val="zh-CN"/>
                                </w:rPr>
                                <w:t>55</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sdt>
                    <w:sdtPr>
                      <w:id w:val="1366406300"/>
                      <w:docPartObj>
                        <w:docPartGallery w:val="autotext"/>
                      </w:docPartObj>
                    </w:sdtPr>
                    <w:sdtContent>
                      <w:p>
                        <w:pPr>
                          <w:pStyle w:val="31"/>
                          <w:jc w:val="center"/>
                        </w:pPr>
                        <w:r>
                          <w:fldChar w:fldCharType="begin"/>
                        </w:r>
                        <w:r>
                          <w:instrText xml:space="preserve">PAGE   \* MERGEFORMAT</w:instrText>
                        </w:r>
                        <w:r>
                          <w:fldChar w:fldCharType="separate"/>
                        </w:r>
                        <w:r>
                          <w:rPr>
                            <w:lang w:val="zh-CN"/>
                          </w:rPr>
                          <w:t>55</w:t>
                        </w:r>
                        <w:r>
                          <w:fldChar w:fldCharType="end"/>
                        </w:r>
                      </w:p>
                    </w:sdtContent>
                  </w:sdt>
                  <w:p/>
                </w:txbxContent>
              </v:textbox>
            </v:shape>
          </w:pict>
        </mc:Fallback>
      </mc:AlternateContent>
    </w:r>
  </w:p>
  <w:p>
    <w:pPr>
      <w:pStyle w:val="31"/>
      <w:tabs>
        <w:tab w:val="left" w:pos="6787"/>
        <w:tab w:val="center" w:pos="6979"/>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jc w:val="cente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31"/>
                      <w:jc w:val="cente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b/>
        <w:color w:val="000000"/>
      </w:rPr>
    </w:pPr>
    <w:r>
      <w:rPr>
        <w:rFonts w:hint="eastAsia"/>
        <w:b/>
        <w:lang w:eastAsia="zh-CN"/>
      </w:rPr>
      <w:t>中小学礼堂椅采购</w:t>
    </w:r>
    <w:r>
      <w:rPr>
        <w:rFonts w:hint="eastAsia"/>
        <w:b/>
      </w:rPr>
      <w:t>（</w:t>
    </w:r>
    <w:r>
      <w:rPr>
        <w:rFonts w:hint="eastAsia"/>
        <w:b/>
        <w:lang w:eastAsia="zh-CN"/>
      </w:rPr>
      <w:t>LZZC2026-G1-990407-LZSZ</w:t>
    </w:r>
    <w:r>
      <w:rPr>
        <w:rFonts w:hint="eastAsia"/>
        <w:b/>
      </w:rPr>
      <w:t xml:space="preserve">）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DD9E7A"/>
    <w:multiLevelType w:val="singleLevel"/>
    <w:tmpl w:val="DBDD9E7A"/>
    <w:lvl w:ilvl="0" w:tentative="0">
      <w:start w:val="1"/>
      <w:numFmt w:val="decimal"/>
      <w:lvlText w:val="%1."/>
      <w:lvlJc w:val="left"/>
      <w:pPr>
        <w:tabs>
          <w:tab w:val="left" w:pos="312"/>
        </w:tabs>
      </w:pPr>
    </w:lvl>
  </w:abstractNum>
  <w:abstractNum w:abstractNumId="1">
    <w:nsid w:val="DC8614A5"/>
    <w:multiLevelType w:val="singleLevel"/>
    <w:tmpl w:val="DC8614A5"/>
    <w:lvl w:ilvl="0" w:tentative="0">
      <w:start w:val="1"/>
      <w:numFmt w:val="chineseCounting"/>
      <w:suff w:val="nothing"/>
      <w:lvlText w:val="%1、"/>
      <w:lvlJc w:val="left"/>
      <w:rPr>
        <w:rFonts w:hint="eastAsia"/>
      </w:rPr>
    </w:lvl>
  </w:abstractNum>
  <w:abstractNum w:abstractNumId="2">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3">
    <w:nsid w:val="09256FDA"/>
    <w:multiLevelType w:val="multilevel"/>
    <w:tmpl w:val="09256FDA"/>
    <w:lvl w:ilvl="0" w:tentative="0">
      <w:start w:val="1"/>
      <w:numFmt w:val="chineseCountingThousand"/>
      <w:pStyle w:val="101"/>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316"/>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4">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06ED"/>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18A"/>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610"/>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13F1"/>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6247FA"/>
    <w:rsid w:val="01745EE6"/>
    <w:rsid w:val="018326A3"/>
    <w:rsid w:val="01A06A8F"/>
    <w:rsid w:val="01C6622B"/>
    <w:rsid w:val="01E07CD8"/>
    <w:rsid w:val="01EA671C"/>
    <w:rsid w:val="021673DB"/>
    <w:rsid w:val="022353B4"/>
    <w:rsid w:val="022A3557"/>
    <w:rsid w:val="024A56F5"/>
    <w:rsid w:val="026E0F2B"/>
    <w:rsid w:val="027A2F04"/>
    <w:rsid w:val="02845B9C"/>
    <w:rsid w:val="02B1196D"/>
    <w:rsid w:val="02DD55DA"/>
    <w:rsid w:val="03177838"/>
    <w:rsid w:val="032A676A"/>
    <w:rsid w:val="032D7D27"/>
    <w:rsid w:val="03415224"/>
    <w:rsid w:val="03E32C2B"/>
    <w:rsid w:val="03E45FEA"/>
    <w:rsid w:val="03F375BC"/>
    <w:rsid w:val="044C3505"/>
    <w:rsid w:val="045467E1"/>
    <w:rsid w:val="04551879"/>
    <w:rsid w:val="04704D33"/>
    <w:rsid w:val="047713FB"/>
    <w:rsid w:val="04C65B16"/>
    <w:rsid w:val="05184748"/>
    <w:rsid w:val="053A77BB"/>
    <w:rsid w:val="055B55D2"/>
    <w:rsid w:val="05DD7507"/>
    <w:rsid w:val="05FE680E"/>
    <w:rsid w:val="060824FF"/>
    <w:rsid w:val="063F11B9"/>
    <w:rsid w:val="06B12657"/>
    <w:rsid w:val="070C0CAE"/>
    <w:rsid w:val="072B3902"/>
    <w:rsid w:val="072C420B"/>
    <w:rsid w:val="07725961"/>
    <w:rsid w:val="07E04069"/>
    <w:rsid w:val="08101121"/>
    <w:rsid w:val="083945D9"/>
    <w:rsid w:val="08A14F57"/>
    <w:rsid w:val="08EE742E"/>
    <w:rsid w:val="09275B42"/>
    <w:rsid w:val="09547520"/>
    <w:rsid w:val="09697C1D"/>
    <w:rsid w:val="09CA6EA6"/>
    <w:rsid w:val="0A2B7D2A"/>
    <w:rsid w:val="0A57260B"/>
    <w:rsid w:val="0A9F0D31"/>
    <w:rsid w:val="0ACC1410"/>
    <w:rsid w:val="0AE43B97"/>
    <w:rsid w:val="0B083D6B"/>
    <w:rsid w:val="0B141F1A"/>
    <w:rsid w:val="0B6573F2"/>
    <w:rsid w:val="0BB958B8"/>
    <w:rsid w:val="0BC663BC"/>
    <w:rsid w:val="0BD537C3"/>
    <w:rsid w:val="0BD92474"/>
    <w:rsid w:val="0C600AAB"/>
    <w:rsid w:val="0C650670"/>
    <w:rsid w:val="0D5A60C0"/>
    <w:rsid w:val="0DCA115E"/>
    <w:rsid w:val="0DE70FF2"/>
    <w:rsid w:val="0E115C8A"/>
    <w:rsid w:val="0EA30700"/>
    <w:rsid w:val="0EB31142"/>
    <w:rsid w:val="0F095504"/>
    <w:rsid w:val="0F3B2473"/>
    <w:rsid w:val="0FBA74F6"/>
    <w:rsid w:val="0FC3085C"/>
    <w:rsid w:val="0FE20946"/>
    <w:rsid w:val="10111F7C"/>
    <w:rsid w:val="1023263D"/>
    <w:rsid w:val="104F1744"/>
    <w:rsid w:val="106016F3"/>
    <w:rsid w:val="10861BA8"/>
    <w:rsid w:val="1094132B"/>
    <w:rsid w:val="10A52D12"/>
    <w:rsid w:val="10A56E7C"/>
    <w:rsid w:val="10DE674D"/>
    <w:rsid w:val="11203590"/>
    <w:rsid w:val="11402F73"/>
    <w:rsid w:val="11454713"/>
    <w:rsid w:val="114F5A4E"/>
    <w:rsid w:val="11612A9E"/>
    <w:rsid w:val="119A3B84"/>
    <w:rsid w:val="12671F77"/>
    <w:rsid w:val="127A0FCA"/>
    <w:rsid w:val="127E4ECB"/>
    <w:rsid w:val="12BD152A"/>
    <w:rsid w:val="12EF1953"/>
    <w:rsid w:val="12F67447"/>
    <w:rsid w:val="13177D05"/>
    <w:rsid w:val="131A0221"/>
    <w:rsid w:val="1335429C"/>
    <w:rsid w:val="13540009"/>
    <w:rsid w:val="1418439F"/>
    <w:rsid w:val="141D2C0B"/>
    <w:rsid w:val="14957781"/>
    <w:rsid w:val="1593631A"/>
    <w:rsid w:val="16103820"/>
    <w:rsid w:val="16173554"/>
    <w:rsid w:val="161B6B1A"/>
    <w:rsid w:val="16263110"/>
    <w:rsid w:val="16B761A1"/>
    <w:rsid w:val="16F1371B"/>
    <w:rsid w:val="1711684A"/>
    <w:rsid w:val="173516EA"/>
    <w:rsid w:val="173D7D0F"/>
    <w:rsid w:val="17965F21"/>
    <w:rsid w:val="17D404BB"/>
    <w:rsid w:val="17E04904"/>
    <w:rsid w:val="17EC4251"/>
    <w:rsid w:val="17F13463"/>
    <w:rsid w:val="187E553C"/>
    <w:rsid w:val="18C70F12"/>
    <w:rsid w:val="18E427C8"/>
    <w:rsid w:val="18E52B69"/>
    <w:rsid w:val="192223EF"/>
    <w:rsid w:val="19523A78"/>
    <w:rsid w:val="196F2052"/>
    <w:rsid w:val="197449B0"/>
    <w:rsid w:val="19AE7F28"/>
    <w:rsid w:val="19B6113F"/>
    <w:rsid w:val="19CA0989"/>
    <w:rsid w:val="19F40797"/>
    <w:rsid w:val="1A213ABD"/>
    <w:rsid w:val="1A617FFD"/>
    <w:rsid w:val="1AF71523"/>
    <w:rsid w:val="1B1A4A1C"/>
    <w:rsid w:val="1B38030C"/>
    <w:rsid w:val="1B3C1C8E"/>
    <w:rsid w:val="1B674AC7"/>
    <w:rsid w:val="1B695F6C"/>
    <w:rsid w:val="1B746B39"/>
    <w:rsid w:val="1B80541E"/>
    <w:rsid w:val="1BC50187"/>
    <w:rsid w:val="1BCA7842"/>
    <w:rsid w:val="1C42696B"/>
    <w:rsid w:val="1C427144"/>
    <w:rsid w:val="1C4409AC"/>
    <w:rsid w:val="1C530BD0"/>
    <w:rsid w:val="1C8F133C"/>
    <w:rsid w:val="1CB362D6"/>
    <w:rsid w:val="1CC90CBC"/>
    <w:rsid w:val="1D094F9C"/>
    <w:rsid w:val="1D0E23E7"/>
    <w:rsid w:val="1D491EF1"/>
    <w:rsid w:val="1D8C2345"/>
    <w:rsid w:val="1D8D7A52"/>
    <w:rsid w:val="1DAE65F0"/>
    <w:rsid w:val="1DEF5D9F"/>
    <w:rsid w:val="1E111767"/>
    <w:rsid w:val="1E117A37"/>
    <w:rsid w:val="1E720322"/>
    <w:rsid w:val="1E8B4AEE"/>
    <w:rsid w:val="1EB142DF"/>
    <w:rsid w:val="1F035E51"/>
    <w:rsid w:val="1F656BFD"/>
    <w:rsid w:val="1F9E565E"/>
    <w:rsid w:val="1FA2333B"/>
    <w:rsid w:val="2023550C"/>
    <w:rsid w:val="203B4DB3"/>
    <w:rsid w:val="208E77B9"/>
    <w:rsid w:val="20A617D6"/>
    <w:rsid w:val="20F64BEA"/>
    <w:rsid w:val="20F75FD5"/>
    <w:rsid w:val="20FB6AEC"/>
    <w:rsid w:val="2105481C"/>
    <w:rsid w:val="210E4642"/>
    <w:rsid w:val="213011D5"/>
    <w:rsid w:val="21B45DF5"/>
    <w:rsid w:val="21E15853"/>
    <w:rsid w:val="22211C9D"/>
    <w:rsid w:val="224332AE"/>
    <w:rsid w:val="22581B32"/>
    <w:rsid w:val="22605689"/>
    <w:rsid w:val="228377FC"/>
    <w:rsid w:val="22AA2C00"/>
    <w:rsid w:val="22AD589A"/>
    <w:rsid w:val="22FB72D8"/>
    <w:rsid w:val="23245B22"/>
    <w:rsid w:val="23314333"/>
    <w:rsid w:val="23360FD0"/>
    <w:rsid w:val="23C2673F"/>
    <w:rsid w:val="23CC6C6C"/>
    <w:rsid w:val="24105B34"/>
    <w:rsid w:val="24777F0B"/>
    <w:rsid w:val="24975E97"/>
    <w:rsid w:val="24D17B32"/>
    <w:rsid w:val="24FD13D3"/>
    <w:rsid w:val="253C2765"/>
    <w:rsid w:val="256652B4"/>
    <w:rsid w:val="256D377B"/>
    <w:rsid w:val="256F5ACC"/>
    <w:rsid w:val="2581184D"/>
    <w:rsid w:val="25965F7C"/>
    <w:rsid w:val="25A517EF"/>
    <w:rsid w:val="25AD3A3E"/>
    <w:rsid w:val="25AE084C"/>
    <w:rsid w:val="25DF175E"/>
    <w:rsid w:val="26713644"/>
    <w:rsid w:val="2674362D"/>
    <w:rsid w:val="268F20C6"/>
    <w:rsid w:val="26C72B6F"/>
    <w:rsid w:val="26DA605D"/>
    <w:rsid w:val="26EC6985"/>
    <w:rsid w:val="273A63A3"/>
    <w:rsid w:val="2749444C"/>
    <w:rsid w:val="276F3D99"/>
    <w:rsid w:val="27C23A41"/>
    <w:rsid w:val="28197154"/>
    <w:rsid w:val="28B65382"/>
    <w:rsid w:val="28DE02D2"/>
    <w:rsid w:val="28F84B93"/>
    <w:rsid w:val="29077D29"/>
    <w:rsid w:val="2918419C"/>
    <w:rsid w:val="294616FD"/>
    <w:rsid w:val="29AB330F"/>
    <w:rsid w:val="29AC5FBF"/>
    <w:rsid w:val="29F8157A"/>
    <w:rsid w:val="2A1E335D"/>
    <w:rsid w:val="2A524FDF"/>
    <w:rsid w:val="2A753158"/>
    <w:rsid w:val="2A965B0A"/>
    <w:rsid w:val="2AAC37FB"/>
    <w:rsid w:val="2ADB2BD5"/>
    <w:rsid w:val="2BA519D8"/>
    <w:rsid w:val="2C250B14"/>
    <w:rsid w:val="2C3B5405"/>
    <w:rsid w:val="2C4B2FA5"/>
    <w:rsid w:val="2C59031C"/>
    <w:rsid w:val="2C5907E9"/>
    <w:rsid w:val="2C650E64"/>
    <w:rsid w:val="2C6579B8"/>
    <w:rsid w:val="2CAE3F98"/>
    <w:rsid w:val="2CD56F5D"/>
    <w:rsid w:val="2CF00EAC"/>
    <w:rsid w:val="2DAC19F5"/>
    <w:rsid w:val="2DE03CE6"/>
    <w:rsid w:val="2E0470F3"/>
    <w:rsid w:val="2E0D253C"/>
    <w:rsid w:val="2E486DD2"/>
    <w:rsid w:val="2E57306B"/>
    <w:rsid w:val="2F1B7500"/>
    <w:rsid w:val="2F4C544D"/>
    <w:rsid w:val="2F7067E6"/>
    <w:rsid w:val="2F757199"/>
    <w:rsid w:val="2F885A73"/>
    <w:rsid w:val="2F8922A1"/>
    <w:rsid w:val="2FDF791C"/>
    <w:rsid w:val="2FE34720"/>
    <w:rsid w:val="2FE9521D"/>
    <w:rsid w:val="2FEA60CD"/>
    <w:rsid w:val="30341FA2"/>
    <w:rsid w:val="303E25B2"/>
    <w:rsid w:val="307E7C38"/>
    <w:rsid w:val="3106378E"/>
    <w:rsid w:val="312E2219"/>
    <w:rsid w:val="31EF1640"/>
    <w:rsid w:val="321C5403"/>
    <w:rsid w:val="321F5EE6"/>
    <w:rsid w:val="32E22E40"/>
    <w:rsid w:val="33280090"/>
    <w:rsid w:val="334249CD"/>
    <w:rsid w:val="33476B93"/>
    <w:rsid w:val="33982369"/>
    <w:rsid w:val="33A201DA"/>
    <w:rsid w:val="33A32A64"/>
    <w:rsid w:val="33D1015A"/>
    <w:rsid w:val="33D25DFC"/>
    <w:rsid w:val="341E0918"/>
    <w:rsid w:val="342B3CB6"/>
    <w:rsid w:val="346B5F4A"/>
    <w:rsid w:val="346D28AC"/>
    <w:rsid w:val="34986757"/>
    <w:rsid w:val="34C834CB"/>
    <w:rsid w:val="34DF211F"/>
    <w:rsid w:val="35154E98"/>
    <w:rsid w:val="35186016"/>
    <w:rsid w:val="35245E9E"/>
    <w:rsid w:val="35B01E4A"/>
    <w:rsid w:val="35B04BF9"/>
    <w:rsid w:val="361E2AC3"/>
    <w:rsid w:val="36496066"/>
    <w:rsid w:val="36B77D07"/>
    <w:rsid w:val="36C2714B"/>
    <w:rsid w:val="36EA2872"/>
    <w:rsid w:val="37021DBA"/>
    <w:rsid w:val="37905BEB"/>
    <w:rsid w:val="37B55A13"/>
    <w:rsid w:val="37D44F73"/>
    <w:rsid w:val="38556DEE"/>
    <w:rsid w:val="388E70B3"/>
    <w:rsid w:val="38CF612C"/>
    <w:rsid w:val="38E5008F"/>
    <w:rsid w:val="3A2D21AE"/>
    <w:rsid w:val="3A41153E"/>
    <w:rsid w:val="3A476958"/>
    <w:rsid w:val="3A5E004A"/>
    <w:rsid w:val="3A6409FF"/>
    <w:rsid w:val="3A9D283C"/>
    <w:rsid w:val="3AA24F6A"/>
    <w:rsid w:val="3AAA1045"/>
    <w:rsid w:val="3AED0349"/>
    <w:rsid w:val="3B027B15"/>
    <w:rsid w:val="3B146EA0"/>
    <w:rsid w:val="3B1C7208"/>
    <w:rsid w:val="3B26064F"/>
    <w:rsid w:val="3BB47D76"/>
    <w:rsid w:val="3BCA3D2B"/>
    <w:rsid w:val="3BDD3D31"/>
    <w:rsid w:val="3C0C24D0"/>
    <w:rsid w:val="3C2329DE"/>
    <w:rsid w:val="3C387C13"/>
    <w:rsid w:val="3C3C148C"/>
    <w:rsid w:val="3C566D4D"/>
    <w:rsid w:val="3C667602"/>
    <w:rsid w:val="3CDF0659"/>
    <w:rsid w:val="3CF51FB8"/>
    <w:rsid w:val="3D1F45F0"/>
    <w:rsid w:val="3D676C4F"/>
    <w:rsid w:val="3D6D42D8"/>
    <w:rsid w:val="3D75091C"/>
    <w:rsid w:val="3D82706F"/>
    <w:rsid w:val="3D9764AF"/>
    <w:rsid w:val="3DCD5673"/>
    <w:rsid w:val="3DDC6D05"/>
    <w:rsid w:val="3DEB3817"/>
    <w:rsid w:val="3E01510C"/>
    <w:rsid w:val="3E6D427D"/>
    <w:rsid w:val="3E6E6B8D"/>
    <w:rsid w:val="3EC42C86"/>
    <w:rsid w:val="3ECD1262"/>
    <w:rsid w:val="3F216D3E"/>
    <w:rsid w:val="3F2C7369"/>
    <w:rsid w:val="3F69603F"/>
    <w:rsid w:val="3FD95300"/>
    <w:rsid w:val="3FE8458F"/>
    <w:rsid w:val="3FE93DFA"/>
    <w:rsid w:val="406A7E41"/>
    <w:rsid w:val="407767B1"/>
    <w:rsid w:val="40DC1DD0"/>
    <w:rsid w:val="40EB305C"/>
    <w:rsid w:val="40FA2DBD"/>
    <w:rsid w:val="4137798B"/>
    <w:rsid w:val="413C07FF"/>
    <w:rsid w:val="414423C4"/>
    <w:rsid w:val="41755597"/>
    <w:rsid w:val="418878EA"/>
    <w:rsid w:val="41A30C6B"/>
    <w:rsid w:val="41BF5814"/>
    <w:rsid w:val="42247208"/>
    <w:rsid w:val="42291FBB"/>
    <w:rsid w:val="425B616B"/>
    <w:rsid w:val="42815EC9"/>
    <w:rsid w:val="42B34FB0"/>
    <w:rsid w:val="42F47F65"/>
    <w:rsid w:val="43256988"/>
    <w:rsid w:val="433444B4"/>
    <w:rsid w:val="433A5366"/>
    <w:rsid w:val="433E181F"/>
    <w:rsid w:val="434F194C"/>
    <w:rsid w:val="437D5F38"/>
    <w:rsid w:val="43F63A9A"/>
    <w:rsid w:val="440D168C"/>
    <w:rsid w:val="441A5719"/>
    <w:rsid w:val="44454911"/>
    <w:rsid w:val="444570D7"/>
    <w:rsid w:val="44687A88"/>
    <w:rsid w:val="44693328"/>
    <w:rsid w:val="44B741BA"/>
    <w:rsid w:val="451106FD"/>
    <w:rsid w:val="454F554E"/>
    <w:rsid w:val="45966907"/>
    <w:rsid w:val="459906E4"/>
    <w:rsid w:val="45A76D4B"/>
    <w:rsid w:val="45BA501A"/>
    <w:rsid w:val="45F22775"/>
    <w:rsid w:val="46204100"/>
    <w:rsid w:val="462D281F"/>
    <w:rsid w:val="462E282F"/>
    <w:rsid w:val="46386346"/>
    <w:rsid w:val="46857774"/>
    <w:rsid w:val="46C45A77"/>
    <w:rsid w:val="46E20A9A"/>
    <w:rsid w:val="473258A5"/>
    <w:rsid w:val="47993A99"/>
    <w:rsid w:val="47A130F5"/>
    <w:rsid w:val="47A42777"/>
    <w:rsid w:val="47AA6410"/>
    <w:rsid w:val="47E8192D"/>
    <w:rsid w:val="47F05DD2"/>
    <w:rsid w:val="47FA1031"/>
    <w:rsid w:val="481E0C0D"/>
    <w:rsid w:val="48403B96"/>
    <w:rsid w:val="485754EA"/>
    <w:rsid w:val="487C3FC9"/>
    <w:rsid w:val="487F367A"/>
    <w:rsid w:val="48A96C05"/>
    <w:rsid w:val="48BB4C17"/>
    <w:rsid w:val="48DD7E3B"/>
    <w:rsid w:val="492C319F"/>
    <w:rsid w:val="496F4763"/>
    <w:rsid w:val="49963007"/>
    <w:rsid w:val="49B10DCB"/>
    <w:rsid w:val="49F112D9"/>
    <w:rsid w:val="4AE43E3C"/>
    <w:rsid w:val="4B2D7D1E"/>
    <w:rsid w:val="4B323E0F"/>
    <w:rsid w:val="4B64236F"/>
    <w:rsid w:val="4B977869"/>
    <w:rsid w:val="4BA86EA2"/>
    <w:rsid w:val="4BB369F5"/>
    <w:rsid w:val="4BC87E09"/>
    <w:rsid w:val="4BED7415"/>
    <w:rsid w:val="4C28492A"/>
    <w:rsid w:val="4C3861FF"/>
    <w:rsid w:val="4C56200A"/>
    <w:rsid w:val="4C8D360A"/>
    <w:rsid w:val="4CA14229"/>
    <w:rsid w:val="4CC35913"/>
    <w:rsid w:val="4CD16286"/>
    <w:rsid w:val="4CEA78A8"/>
    <w:rsid w:val="4D0C3224"/>
    <w:rsid w:val="4D221CD7"/>
    <w:rsid w:val="4D6C41D0"/>
    <w:rsid w:val="4D6F32C7"/>
    <w:rsid w:val="4D8656DA"/>
    <w:rsid w:val="4DA40E96"/>
    <w:rsid w:val="4DAF0F0C"/>
    <w:rsid w:val="4DDC7AE7"/>
    <w:rsid w:val="4DEB72A8"/>
    <w:rsid w:val="4DED05FC"/>
    <w:rsid w:val="4DF36CCF"/>
    <w:rsid w:val="4E1A38B1"/>
    <w:rsid w:val="4E3852C6"/>
    <w:rsid w:val="4E846CE7"/>
    <w:rsid w:val="4EBC7A0C"/>
    <w:rsid w:val="4F236AC7"/>
    <w:rsid w:val="4F2D6FE8"/>
    <w:rsid w:val="4F5370C0"/>
    <w:rsid w:val="4F5438DD"/>
    <w:rsid w:val="4F581010"/>
    <w:rsid w:val="4F5B3392"/>
    <w:rsid w:val="4F726AC9"/>
    <w:rsid w:val="50045AC3"/>
    <w:rsid w:val="50244C57"/>
    <w:rsid w:val="506234F9"/>
    <w:rsid w:val="50AB3096"/>
    <w:rsid w:val="50AB7A1C"/>
    <w:rsid w:val="50AD2C9D"/>
    <w:rsid w:val="50F02B8B"/>
    <w:rsid w:val="517717CD"/>
    <w:rsid w:val="52030F03"/>
    <w:rsid w:val="52091678"/>
    <w:rsid w:val="5212572E"/>
    <w:rsid w:val="521469DC"/>
    <w:rsid w:val="521B348E"/>
    <w:rsid w:val="522C74B0"/>
    <w:rsid w:val="527B7A70"/>
    <w:rsid w:val="528662F8"/>
    <w:rsid w:val="52FA6F7C"/>
    <w:rsid w:val="53130BF7"/>
    <w:rsid w:val="531B1423"/>
    <w:rsid w:val="5322600D"/>
    <w:rsid w:val="533E1D0F"/>
    <w:rsid w:val="534479FE"/>
    <w:rsid w:val="5363180D"/>
    <w:rsid w:val="53B35F17"/>
    <w:rsid w:val="540D783D"/>
    <w:rsid w:val="541B65F4"/>
    <w:rsid w:val="542B37FD"/>
    <w:rsid w:val="54761F59"/>
    <w:rsid w:val="549D73AB"/>
    <w:rsid w:val="54A02E19"/>
    <w:rsid w:val="54A414C7"/>
    <w:rsid w:val="54A746AA"/>
    <w:rsid w:val="54D0545F"/>
    <w:rsid w:val="5552691D"/>
    <w:rsid w:val="55566A4B"/>
    <w:rsid w:val="55A44BCF"/>
    <w:rsid w:val="55A60A43"/>
    <w:rsid w:val="55E23B6E"/>
    <w:rsid w:val="55E8379E"/>
    <w:rsid w:val="55FC278C"/>
    <w:rsid w:val="56011DF0"/>
    <w:rsid w:val="56180A5E"/>
    <w:rsid w:val="569B7DDF"/>
    <w:rsid w:val="56E6151A"/>
    <w:rsid w:val="575F25C1"/>
    <w:rsid w:val="57A03881"/>
    <w:rsid w:val="57B66DF8"/>
    <w:rsid w:val="57E2605D"/>
    <w:rsid w:val="57FD1792"/>
    <w:rsid w:val="583B339B"/>
    <w:rsid w:val="58415193"/>
    <w:rsid w:val="58481CE4"/>
    <w:rsid w:val="587C2007"/>
    <w:rsid w:val="5898636D"/>
    <w:rsid w:val="58B73B3C"/>
    <w:rsid w:val="58BA34DE"/>
    <w:rsid w:val="58BC5859"/>
    <w:rsid w:val="58C953BB"/>
    <w:rsid w:val="5926651D"/>
    <w:rsid w:val="593D497F"/>
    <w:rsid w:val="59830BF8"/>
    <w:rsid w:val="59D5057A"/>
    <w:rsid w:val="5A024091"/>
    <w:rsid w:val="5A254BDF"/>
    <w:rsid w:val="5A8A6DE2"/>
    <w:rsid w:val="5AFC5479"/>
    <w:rsid w:val="5B3A4EE7"/>
    <w:rsid w:val="5B40336D"/>
    <w:rsid w:val="5B4E4486"/>
    <w:rsid w:val="5B6C1C6D"/>
    <w:rsid w:val="5B8C5D73"/>
    <w:rsid w:val="5B9F1E05"/>
    <w:rsid w:val="5BEE65FC"/>
    <w:rsid w:val="5BFA36D3"/>
    <w:rsid w:val="5BFD58A1"/>
    <w:rsid w:val="5C084732"/>
    <w:rsid w:val="5C125816"/>
    <w:rsid w:val="5C13465C"/>
    <w:rsid w:val="5C2115FE"/>
    <w:rsid w:val="5C566B5C"/>
    <w:rsid w:val="5CE16196"/>
    <w:rsid w:val="5D720F98"/>
    <w:rsid w:val="5DCE0AA9"/>
    <w:rsid w:val="5DD07523"/>
    <w:rsid w:val="5DDA0FE2"/>
    <w:rsid w:val="5DE73D28"/>
    <w:rsid w:val="5E527C50"/>
    <w:rsid w:val="5EC703E6"/>
    <w:rsid w:val="5ECB0068"/>
    <w:rsid w:val="5EDB4F20"/>
    <w:rsid w:val="5F284E40"/>
    <w:rsid w:val="5F5641FA"/>
    <w:rsid w:val="5F665C36"/>
    <w:rsid w:val="5F754BEE"/>
    <w:rsid w:val="5F89287F"/>
    <w:rsid w:val="5F8F1120"/>
    <w:rsid w:val="602148BA"/>
    <w:rsid w:val="606317CC"/>
    <w:rsid w:val="607625F6"/>
    <w:rsid w:val="60A832D2"/>
    <w:rsid w:val="60EA14E8"/>
    <w:rsid w:val="61145E0F"/>
    <w:rsid w:val="61624FEF"/>
    <w:rsid w:val="61736DB9"/>
    <w:rsid w:val="61997B21"/>
    <w:rsid w:val="61AD10DA"/>
    <w:rsid w:val="61BB2F63"/>
    <w:rsid w:val="61E25761"/>
    <w:rsid w:val="62030D09"/>
    <w:rsid w:val="622D4EEC"/>
    <w:rsid w:val="623B3200"/>
    <w:rsid w:val="623D546B"/>
    <w:rsid w:val="626271F8"/>
    <w:rsid w:val="62746729"/>
    <w:rsid w:val="629275AC"/>
    <w:rsid w:val="62B46A9A"/>
    <w:rsid w:val="62B603BE"/>
    <w:rsid w:val="62B836E7"/>
    <w:rsid w:val="62CD3163"/>
    <w:rsid w:val="62F55F13"/>
    <w:rsid w:val="636E3A96"/>
    <w:rsid w:val="63951267"/>
    <w:rsid w:val="63BE1A11"/>
    <w:rsid w:val="63D25BB7"/>
    <w:rsid w:val="64224B50"/>
    <w:rsid w:val="642E62DB"/>
    <w:rsid w:val="646F4906"/>
    <w:rsid w:val="6480340F"/>
    <w:rsid w:val="64B6698F"/>
    <w:rsid w:val="64EF1EE4"/>
    <w:rsid w:val="654A3F98"/>
    <w:rsid w:val="655167DB"/>
    <w:rsid w:val="65611DD3"/>
    <w:rsid w:val="658F1C8B"/>
    <w:rsid w:val="659A53D5"/>
    <w:rsid w:val="661C031E"/>
    <w:rsid w:val="665D1497"/>
    <w:rsid w:val="6687416E"/>
    <w:rsid w:val="66EC609B"/>
    <w:rsid w:val="67054BC5"/>
    <w:rsid w:val="67072FFE"/>
    <w:rsid w:val="671477D7"/>
    <w:rsid w:val="671E481B"/>
    <w:rsid w:val="672958C3"/>
    <w:rsid w:val="674928AC"/>
    <w:rsid w:val="67DF2416"/>
    <w:rsid w:val="67F61CED"/>
    <w:rsid w:val="683449CB"/>
    <w:rsid w:val="6887014C"/>
    <w:rsid w:val="688A62C1"/>
    <w:rsid w:val="68A7765D"/>
    <w:rsid w:val="68B61ACB"/>
    <w:rsid w:val="68D61FD5"/>
    <w:rsid w:val="690F3D82"/>
    <w:rsid w:val="694834FE"/>
    <w:rsid w:val="695745BC"/>
    <w:rsid w:val="69AB4CF2"/>
    <w:rsid w:val="69C94CCC"/>
    <w:rsid w:val="69D96939"/>
    <w:rsid w:val="69F53BBD"/>
    <w:rsid w:val="69F86402"/>
    <w:rsid w:val="6A21734A"/>
    <w:rsid w:val="6A476AE4"/>
    <w:rsid w:val="6A517BC2"/>
    <w:rsid w:val="6A65224D"/>
    <w:rsid w:val="6AA1015D"/>
    <w:rsid w:val="6ABF11A7"/>
    <w:rsid w:val="6AD03CA4"/>
    <w:rsid w:val="6B015F03"/>
    <w:rsid w:val="6B730D8D"/>
    <w:rsid w:val="6B7A5E67"/>
    <w:rsid w:val="6BC45011"/>
    <w:rsid w:val="6C4F0A89"/>
    <w:rsid w:val="6C9735EF"/>
    <w:rsid w:val="6C9B33DD"/>
    <w:rsid w:val="6CC1445E"/>
    <w:rsid w:val="6CFB6AE7"/>
    <w:rsid w:val="6D3C62EF"/>
    <w:rsid w:val="6D3E020C"/>
    <w:rsid w:val="6D5B7C22"/>
    <w:rsid w:val="6D6D47E3"/>
    <w:rsid w:val="6D7F34AE"/>
    <w:rsid w:val="6D96073B"/>
    <w:rsid w:val="6D9F6F97"/>
    <w:rsid w:val="6DD803C3"/>
    <w:rsid w:val="6E2A03E1"/>
    <w:rsid w:val="6E3217E2"/>
    <w:rsid w:val="6E46523A"/>
    <w:rsid w:val="6E4E02CB"/>
    <w:rsid w:val="6F0F37DA"/>
    <w:rsid w:val="6F345DED"/>
    <w:rsid w:val="6F4A4CF9"/>
    <w:rsid w:val="6F4E6D96"/>
    <w:rsid w:val="6F647671"/>
    <w:rsid w:val="6F713328"/>
    <w:rsid w:val="6FD553A6"/>
    <w:rsid w:val="702173D8"/>
    <w:rsid w:val="705F6AE0"/>
    <w:rsid w:val="70C2043C"/>
    <w:rsid w:val="70C31947"/>
    <w:rsid w:val="70DA5CBA"/>
    <w:rsid w:val="711A0B9D"/>
    <w:rsid w:val="71AB598E"/>
    <w:rsid w:val="71B04CB7"/>
    <w:rsid w:val="71E6401D"/>
    <w:rsid w:val="71EC6C57"/>
    <w:rsid w:val="720A1AEC"/>
    <w:rsid w:val="72377A68"/>
    <w:rsid w:val="724F6160"/>
    <w:rsid w:val="72AA2522"/>
    <w:rsid w:val="72C23555"/>
    <w:rsid w:val="72D0311E"/>
    <w:rsid w:val="72E15C27"/>
    <w:rsid w:val="73261A7B"/>
    <w:rsid w:val="733D3771"/>
    <w:rsid w:val="73470CFE"/>
    <w:rsid w:val="73D3670A"/>
    <w:rsid w:val="73EC4408"/>
    <w:rsid w:val="74006B47"/>
    <w:rsid w:val="741E7F6E"/>
    <w:rsid w:val="744C66E2"/>
    <w:rsid w:val="74613231"/>
    <w:rsid w:val="74C81B3F"/>
    <w:rsid w:val="74CD6347"/>
    <w:rsid w:val="74EC3944"/>
    <w:rsid w:val="75076AED"/>
    <w:rsid w:val="752D39CB"/>
    <w:rsid w:val="759B20C5"/>
    <w:rsid w:val="75C62F7B"/>
    <w:rsid w:val="75EC73E6"/>
    <w:rsid w:val="75F47FF3"/>
    <w:rsid w:val="76565CF8"/>
    <w:rsid w:val="765D6AD9"/>
    <w:rsid w:val="768C18A5"/>
    <w:rsid w:val="76CE168C"/>
    <w:rsid w:val="771C2B72"/>
    <w:rsid w:val="773D399C"/>
    <w:rsid w:val="776E2CBE"/>
    <w:rsid w:val="778B4C48"/>
    <w:rsid w:val="77AE64E8"/>
    <w:rsid w:val="77B072BC"/>
    <w:rsid w:val="77F80F61"/>
    <w:rsid w:val="78031D58"/>
    <w:rsid w:val="78207259"/>
    <w:rsid w:val="7832110C"/>
    <w:rsid w:val="78546EFA"/>
    <w:rsid w:val="78627FD0"/>
    <w:rsid w:val="78E32DDE"/>
    <w:rsid w:val="78EF05F9"/>
    <w:rsid w:val="792A77D2"/>
    <w:rsid w:val="793F27C8"/>
    <w:rsid w:val="79645141"/>
    <w:rsid w:val="79661EFB"/>
    <w:rsid w:val="796A7017"/>
    <w:rsid w:val="796C2017"/>
    <w:rsid w:val="797125E2"/>
    <w:rsid w:val="799D2830"/>
    <w:rsid w:val="79A37060"/>
    <w:rsid w:val="79DF25E2"/>
    <w:rsid w:val="7A591AD6"/>
    <w:rsid w:val="7A5E1396"/>
    <w:rsid w:val="7A7C42EA"/>
    <w:rsid w:val="7A914652"/>
    <w:rsid w:val="7AEB20F3"/>
    <w:rsid w:val="7B097CF6"/>
    <w:rsid w:val="7B1D7B50"/>
    <w:rsid w:val="7B2A639A"/>
    <w:rsid w:val="7B8D25BC"/>
    <w:rsid w:val="7BBF0C53"/>
    <w:rsid w:val="7C344213"/>
    <w:rsid w:val="7C6712B6"/>
    <w:rsid w:val="7C754C18"/>
    <w:rsid w:val="7CC806D1"/>
    <w:rsid w:val="7CFA0158"/>
    <w:rsid w:val="7CFF1633"/>
    <w:rsid w:val="7D1F2AE3"/>
    <w:rsid w:val="7D2C1703"/>
    <w:rsid w:val="7D2E4F75"/>
    <w:rsid w:val="7D322D1E"/>
    <w:rsid w:val="7D362C5F"/>
    <w:rsid w:val="7D4C467F"/>
    <w:rsid w:val="7DE63809"/>
    <w:rsid w:val="7DF844B8"/>
    <w:rsid w:val="7E723B52"/>
    <w:rsid w:val="7E782E0A"/>
    <w:rsid w:val="7EBB7B93"/>
    <w:rsid w:val="7EE2588B"/>
    <w:rsid w:val="7EE80CA9"/>
    <w:rsid w:val="7F3B0A52"/>
    <w:rsid w:val="7FA36122"/>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99" w:semiHidden="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2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26"/>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827"/>
    <w:qFormat/>
    <w:uiPriority w:val="0"/>
    <w:pPr>
      <w:keepNext/>
      <w:keepLines/>
      <w:spacing w:before="260" w:after="260" w:line="416" w:lineRule="auto"/>
      <w:outlineLvl w:val="2"/>
    </w:pPr>
    <w:rPr>
      <w:b/>
      <w:bCs/>
      <w:sz w:val="32"/>
      <w:szCs w:val="32"/>
    </w:rPr>
  </w:style>
  <w:style w:type="paragraph" w:styleId="6">
    <w:name w:val="heading 4"/>
    <w:basedOn w:val="1"/>
    <w:next w:val="1"/>
    <w:link w:val="828"/>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29"/>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30"/>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88"/>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5"/>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4"/>
    <w:qFormat/>
    <w:uiPriority w:val="0"/>
    <w:pPr>
      <w:keepNext/>
      <w:keepLines/>
      <w:numPr>
        <w:ilvl w:val="8"/>
        <w:numId w:val="1"/>
      </w:numPr>
      <w:spacing w:before="240" w:after="64" w:line="320" w:lineRule="auto"/>
      <w:outlineLvl w:val="8"/>
    </w:pPr>
    <w:rPr>
      <w:rFonts w:ascii="Arial" w:hAnsi="Arial" w:eastAsia="黑体"/>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macro"/>
    <w:link w:val="9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87"/>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5"/>
    <w:qFormat/>
    <w:uiPriority w:val="0"/>
    <w:pPr>
      <w:spacing w:before="152" w:after="160"/>
    </w:pPr>
    <w:rPr>
      <w:rFonts w:ascii="Arial" w:hAnsi="Arial" w:eastAsia="黑体"/>
      <w:sz w:val="20"/>
      <w:szCs w:val="20"/>
    </w:rPr>
  </w:style>
  <w:style w:type="paragraph" w:styleId="16">
    <w:name w:val="Document Map"/>
    <w:basedOn w:val="1"/>
    <w:link w:val="131"/>
    <w:qFormat/>
    <w:uiPriority w:val="0"/>
    <w:pPr>
      <w:shd w:val="clear" w:color="auto" w:fill="000080"/>
    </w:pPr>
  </w:style>
  <w:style w:type="paragraph" w:styleId="17">
    <w:name w:val="annotation text"/>
    <w:basedOn w:val="1"/>
    <w:link w:val="104"/>
    <w:unhideWhenUsed/>
    <w:qFormat/>
    <w:uiPriority w:val="99"/>
    <w:pPr>
      <w:jc w:val="left"/>
    </w:pPr>
  </w:style>
  <w:style w:type="paragraph" w:styleId="18">
    <w:name w:val="Body Text 3"/>
    <w:basedOn w:val="1"/>
    <w:link w:val="85"/>
    <w:qFormat/>
    <w:uiPriority w:val="0"/>
    <w:pPr>
      <w:spacing w:line="500" w:lineRule="exact"/>
    </w:pPr>
    <w:rPr>
      <w:b/>
      <w:bCs/>
      <w:kern w:val="0"/>
      <w:sz w:val="24"/>
    </w:rPr>
  </w:style>
  <w:style w:type="paragraph" w:styleId="19">
    <w:name w:val="Body Text"/>
    <w:basedOn w:val="1"/>
    <w:link w:val="121"/>
    <w:qFormat/>
    <w:uiPriority w:val="0"/>
    <w:pPr>
      <w:spacing w:line="420" w:lineRule="exact"/>
    </w:pPr>
    <w:rPr>
      <w:sz w:val="24"/>
    </w:rPr>
  </w:style>
  <w:style w:type="paragraph" w:styleId="20">
    <w:name w:val="Body Text Indent"/>
    <w:basedOn w:val="1"/>
    <w:link w:val="71"/>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2"/>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5"/>
    <w:qFormat/>
    <w:uiPriority w:val="0"/>
    <w:pPr>
      <w:ind w:left="100" w:leftChars="2500"/>
    </w:pPr>
    <w:rPr>
      <w:sz w:val="24"/>
    </w:rPr>
  </w:style>
  <w:style w:type="paragraph" w:styleId="29">
    <w:name w:val="Body Text Indent 2"/>
    <w:basedOn w:val="1"/>
    <w:link w:val="141"/>
    <w:qFormat/>
    <w:uiPriority w:val="0"/>
    <w:pPr>
      <w:spacing w:after="120" w:line="480" w:lineRule="auto"/>
      <w:ind w:left="420" w:leftChars="200"/>
    </w:pPr>
  </w:style>
  <w:style w:type="paragraph" w:styleId="30">
    <w:name w:val="Balloon Text"/>
    <w:basedOn w:val="1"/>
    <w:link w:val="142"/>
    <w:qFormat/>
    <w:uiPriority w:val="0"/>
    <w:rPr>
      <w:sz w:val="18"/>
      <w:szCs w:val="18"/>
    </w:rPr>
  </w:style>
  <w:style w:type="paragraph" w:styleId="31">
    <w:name w:val="footer"/>
    <w:basedOn w:val="1"/>
    <w:link w:val="134"/>
    <w:qFormat/>
    <w:uiPriority w:val="99"/>
    <w:pPr>
      <w:tabs>
        <w:tab w:val="center" w:pos="4153"/>
        <w:tab w:val="right" w:pos="8306"/>
      </w:tabs>
      <w:snapToGrid w:val="0"/>
      <w:jc w:val="left"/>
    </w:pPr>
    <w:rPr>
      <w:sz w:val="18"/>
      <w:szCs w:val="18"/>
    </w:rPr>
  </w:style>
  <w:style w:type="paragraph" w:styleId="32">
    <w:name w:val="header"/>
    <w:basedOn w:val="1"/>
    <w:link w:val="128"/>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2"/>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8"/>
    <w:qFormat/>
    <w:uiPriority w:val="0"/>
    <w:pPr>
      <w:spacing w:after="120" w:line="480" w:lineRule="auto"/>
    </w:pPr>
    <w:rPr>
      <w:kern w:val="0"/>
      <w:sz w:val="20"/>
    </w:rPr>
  </w:style>
  <w:style w:type="paragraph" w:styleId="42">
    <w:name w:val="HTML Preformatted"/>
    <w:basedOn w:val="1"/>
    <w:link w:val="113"/>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3"/>
    <w:unhideWhenUsed/>
    <w:qFormat/>
    <w:uiPriority w:val="0"/>
    <w:rPr>
      <w:b/>
      <w:bCs/>
    </w:rPr>
  </w:style>
  <w:style w:type="paragraph" w:styleId="47">
    <w:name w:val="Body Text First Indent"/>
    <w:basedOn w:val="19"/>
    <w:qFormat/>
    <w:uiPriority w:val="99"/>
    <w:pPr>
      <w:ind w:firstLine="420" w:firstLineChars="100"/>
    </w:pPr>
  </w:style>
  <w:style w:type="paragraph" w:styleId="48">
    <w:name w:val="Body Text First Indent 2"/>
    <w:basedOn w:val="20"/>
    <w:link w:val="234"/>
    <w:semiHidden/>
    <w:unhideWhenUsed/>
    <w:qFormat/>
    <w:uiPriority w:val="0"/>
    <w:pPr>
      <w:ind w:firstLine="420" w:firstLineChars="200"/>
    </w:pPr>
  </w:style>
  <w:style w:type="table" w:styleId="50">
    <w:name w:val="Table Grid"/>
    <w:basedOn w:val="4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2">
    <w:name w:val="Strong"/>
    <w:basedOn w:val="51"/>
    <w:qFormat/>
    <w:uiPriority w:val="0"/>
    <w:rPr>
      <w:b/>
      <w:bCs/>
    </w:rPr>
  </w:style>
  <w:style w:type="character" w:styleId="53">
    <w:name w:val="page number"/>
    <w:basedOn w:val="51"/>
    <w:qFormat/>
    <w:uiPriority w:val="0"/>
  </w:style>
  <w:style w:type="character" w:styleId="54">
    <w:name w:val="FollowedHyperlink"/>
    <w:qFormat/>
    <w:uiPriority w:val="99"/>
    <w:rPr>
      <w:color w:val="800080"/>
      <w:u w:val="single"/>
    </w:rPr>
  </w:style>
  <w:style w:type="character" w:styleId="55">
    <w:name w:val="Emphasis"/>
    <w:qFormat/>
    <w:uiPriority w:val="0"/>
    <w:rPr>
      <w:color w:val="CC0000"/>
    </w:rPr>
  </w:style>
  <w:style w:type="character" w:styleId="56">
    <w:name w:val="Hyperlink"/>
    <w:qFormat/>
    <w:uiPriority w:val="99"/>
    <w:rPr>
      <w:color w:val="0000FF"/>
      <w:u w:val="single"/>
    </w:rPr>
  </w:style>
  <w:style w:type="character" w:styleId="57">
    <w:name w:val="annotation reference"/>
    <w:unhideWhenUsed/>
    <w:qFormat/>
    <w:uiPriority w:val="0"/>
    <w:rPr>
      <w:sz w:val="21"/>
      <w:szCs w:val="21"/>
    </w:rPr>
  </w:style>
  <w:style w:type="character" w:customStyle="1" w:styleId="58">
    <w:name w:val="font51"/>
    <w:qFormat/>
    <w:uiPriority w:val="0"/>
    <w:rPr>
      <w:rFonts w:hint="eastAsia" w:ascii="宋体" w:hAnsi="宋体" w:eastAsia="宋体" w:cs="宋体"/>
      <w:color w:val="000000"/>
      <w:sz w:val="20"/>
      <w:szCs w:val="20"/>
      <w:u w:val="none"/>
    </w:rPr>
  </w:style>
  <w:style w:type="character" w:customStyle="1" w:styleId="59">
    <w:name w:val="正文文本缩进 2 Char2"/>
    <w:semiHidden/>
    <w:qFormat/>
    <w:uiPriority w:val="99"/>
    <w:rPr>
      <w:kern w:val="2"/>
      <w:sz w:val="21"/>
      <w:szCs w:val="24"/>
    </w:rPr>
  </w:style>
  <w:style w:type="character" w:customStyle="1" w:styleId="60">
    <w:name w:val="宏文本 Char1"/>
    <w:qFormat/>
    <w:uiPriority w:val="99"/>
    <w:rPr>
      <w:rFonts w:ascii="Courier New" w:hAnsi="Courier New" w:cs="Courier New"/>
      <w:kern w:val="2"/>
      <w:sz w:val="24"/>
      <w:szCs w:val="24"/>
    </w:rPr>
  </w:style>
  <w:style w:type="character" w:customStyle="1" w:styleId="61">
    <w:name w:val="正文文本缩进 2 Char1"/>
    <w:semiHidden/>
    <w:qFormat/>
    <w:uiPriority w:val="99"/>
    <w:rPr>
      <w:rFonts w:ascii="Times New Roman" w:hAnsi="Times New Roman" w:eastAsia="宋体" w:cs="Times New Roman"/>
      <w:szCs w:val="24"/>
    </w:rPr>
  </w:style>
  <w:style w:type="character" w:customStyle="1" w:styleId="62">
    <w:name w:val="样式2"/>
    <w:qFormat/>
    <w:uiPriority w:val="0"/>
    <w:rPr>
      <w:rFonts w:ascii="宋体" w:hAnsi="宋体"/>
      <w:b/>
      <w:szCs w:val="21"/>
    </w:rPr>
  </w:style>
  <w:style w:type="character" w:customStyle="1" w:styleId="63">
    <w:name w:val="apple-converted-space"/>
    <w:basedOn w:val="51"/>
    <w:qFormat/>
    <w:uiPriority w:val="0"/>
  </w:style>
  <w:style w:type="character" w:customStyle="1" w:styleId="64">
    <w:name w:val="标题 9 字符"/>
    <w:link w:val="12"/>
    <w:qFormat/>
    <w:uiPriority w:val="0"/>
    <w:rPr>
      <w:rFonts w:ascii="Arial" w:hAnsi="Arial" w:eastAsia="黑体"/>
      <w:kern w:val="2"/>
      <w:sz w:val="21"/>
      <w:szCs w:val="24"/>
    </w:rPr>
  </w:style>
  <w:style w:type="character" w:customStyle="1" w:styleId="65">
    <w:name w:val="题注 字符"/>
    <w:link w:val="15"/>
    <w:qFormat/>
    <w:uiPriority w:val="0"/>
    <w:rPr>
      <w:rFonts w:ascii="Arial" w:hAnsi="Arial" w:eastAsia="黑体" w:cs="Arial"/>
      <w:kern w:val="2"/>
    </w:rPr>
  </w:style>
  <w:style w:type="character" w:customStyle="1" w:styleId="66">
    <w:name w:val="标题 5 字符"/>
    <w:link w:val="7"/>
    <w:qFormat/>
    <w:uiPriority w:val="0"/>
    <w:rPr>
      <w:b/>
      <w:kern w:val="2"/>
      <w:sz w:val="28"/>
      <w:szCs w:val="24"/>
    </w:rPr>
  </w:style>
  <w:style w:type="character" w:customStyle="1" w:styleId="67">
    <w:name w:val="正文文本 3 Char1"/>
    <w:qFormat/>
    <w:uiPriority w:val="99"/>
    <w:rPr>
      <w:kern w:val="2"/>
      <w:sz w:val="16"/>
      <w:szCs w:val="16"/>
    </w:rPr>
  </w:style>
  <w:style w:type="character" w:customStyle="1" w:styleId="68">
    <w:name w:val="标题 3 字符"/>
    <w:link w:val="5"/>
    <w:qFormat/>
    <w:uiPriority w:val="0"/>
    <w:rPr>
      <w:b/>
      <w:bCs/>
      <w:kern w:val="2"/>
      <w:sz w:val="32"/>
      <w:szCs w:val="32"/>
    </w:rPr>
  </w:style>
  <w:style w:type="character" w:customStyle="1" w:styleId="69">
    <w:name w:val="样式1"/>
    <w:qFormat/>
    <w:uiPriority w:val="0"/>
    <w:rPr>
      <w:rFonts w:ascii="宋体" w:hAnsi="宋体"/>
      <w:szCs w:val="21"/>
    </w:rPr>
  </w:style>
  <w:style w:type="character" w:customStyle="1" w:styleId="70">
    <w:name w:val="标题 2 字符"/>
    <w:link w:val="4"/>
    <w:qFormat/>
    <w:uiPriority w:val="0"/>
    <w:rPr>
      <w:rFonts w:eastAsia="隶书"/>
      <w:b/>
      <w:sz w:val="44"/>
    </w:rPr>
  </w:style>
  <w:style w:type="character" w:customStyle="1" w:styleId="71">
    <w:name w:val="正文文本缩进 字符"/>
    <w:link w:val="20"/>
    <w:qFormat/>
    <w:uiPriority w:val="0"/>
    <w:rPr>
      <w:kern w:val="2"/>
      <w:sz w:val="21"/>
      <w:szCs w:val="24"/>
    </w:rPr>
  </w:style>
  <w:style w:type="character" w:customStyle="1" w:styleId="72">
    <w:name w:val="页脚 Char2"/>
    <w:semiHidden/>
    <w:qFormat/>
    <w:uiPriority w:val="99"/>
    <w:rPr>
      <w:kern w:val="2"/>
      <w:sz w:val="18"/>
      <w:szCs w:val="18"/>
    </w:rPr>
  </w:style>
  <w:style w:type="character" w:customStyle="1" w:styleId="73">
    <w:name w:val="列表段落 字符"/>
    <w:link w:val="74"/>
    <w:qFormat/>
    <w:locked/>
    <w:uiPriority w:val="34"/>
    <w:rPr>
      <w:rFonts w:ascii="Calibri" w:hAnsi="Calibri"/>
      <w:kern w:val="2"/>
      <w:sz w:val="21"/>
      <w:szCs w:val="22"/>
    </w:rPr>
  </w:style>
  <w:style w:type="paragraph" w:styleId="74">
    <w:name w:val="List Paragraph"/>
    <w:basedOn w:val="1"/>
    <w:link w:val="73"/>
    <w:qFormat/>
    <w:uiPriority w:val="34"/>
    <w:pPr>
      <w:ind w:firstLine="420" w:firstLineChars="200"/>
    </w:pPr>
    <w:rPr>
      <w:rFonts w:ascii="Calibri" w:hAnsi="Calibri"/>
      <w:szCs w:val="22"/>
    </w:rPr>
  </w:style>
  <w:style w:type="character" w:customStyle="1" w:styleId="75">
    <w:name w:val="gray"/>
    <w:qFormat/>
    <w:uiPriority w:val="0"/>
    <w:rPr>
      <w:rFonts w:ascii="Tahoma" w:hAnsi="Tahoma" w:eastAsia="宋体"/>
      <w:kern w:val="2"/>
      <w:sz w:val="24"/>
      <w:szCs w:val="24"/>
      <w:lang w:val="en-US" w:eastAsia="zh-CN" w:bidi="ar-SA"/>
    </w:rPr>
  </w:style>
  <w:style w:type="character" w:customStyle="1" w:styleId="76">
    <w:name w:val="HTML 预设格式 Char1"/>
    <w:qFormat/>
    <w:uiPriority w:val="99"/>
    <w:rPr>
      <w:rFonts w:ascii="Courier New" w:hAnsi="Courier New" w:cs="Courier New"/>
      <w:kern w:val="2"/>
    </w:rPr>
  </w:style>
  <w:style w:type="character" w:customStyle="1" w:styleId="77">
    <w:name w:val="mark"/>
    <w:basedOn w:val="51"/>
    <w:qFormat/>
    <w:uiPriority w:val="0"/>
  </w:style>
  <w:style w:type="character" w:customStyle="1" w:styleId="78">
    <w:name w:val="A15"/>
    <w:qFormat/>
    <w:uiPriority w:val="0"/>
    <w:rPr>
      <w:rFonts w:ascii="Times New Roman" w:hAnsi="Times New Roman"/>
      <w:color w:val="000000"/>
      <w:sz w:val="14"/>
      <w:szCs w:val="14"/>
    </w:rPr>
  </w:style>
  <w:style w:type="character" w:customStyle="1" w:styleId="79">
    <w:name w:val="日期 Char1"/>
    <w:semiHidden/>
    <w:qFormat/>
    <w:uiPriority w:val="99"/>
    <w:rPr>
      <w:rFonts w:ascii="Times New Roman" w:hAnsi="Times New Roman" w:eastAsia="宋体" w:cs="Times New Roman"/>
      <w:szCs w:val="24"/>
    </w:rPr>
  </w:style>
  <w:style w:type="character" w:customStyle="1" w:styleId="80">
    <w:name w:val="引用 字符"/>
    <w:link w:val="81"/>
    <w:qFormat/>
    <w:uiPriority w:val="29"/>
    <w:rPr>
      <w:i/>
      <w:iCs/>
      <w:color w:val="404040"/>
      <w:kern w:val="2"/>
      <w:sz w:val="21"/>
      <w:szCs w:val="24"/>
    </w:rPr>
  </w:style>
  <w:style w:type="paragraph" w:styleId="81">
    <w:name w:val="Quote"/>
    <w:basedOn w:val="1"/>
    <w:next w:val="1"/>
    <w:link w:val="80"/>
    <w:qFormat/>
    <w:uiPriority w:val="29"/>
    <w:pPr>
      <w:spacing w:before="200" w:after="160"/>
      <w:ind w:left="864" w:right="864"/>
      <w:jc w:val="center"/>
    </w:pPr>
    <w:rPr>
      <w:i/>
      <w:iCs/>
      <w:color w:val="404040"/>
    </w:rPr>
  </w:style>
  <w:style w:type="character" w:customStyle="1" w:styleId="82">
    <w:name w:val="超链接2"/>
    <w:qFormat/>
    <w:uiPriority w:val="0"/>
    <w:rPr>
      <w:rFonts w:hint="eastAsia" w:ascii="宋体" w:hAnsi="宋体" w:eastAsia="宋体"/>
      <w:color w:val="FFFFFF"/>
      <w:sz w:val="18"/>
      <w:szCs w:val="18"/>
      <w:u w:val="none"/>
    </w:rPr>
  </w:style>
  <w:style w:type="character" w:customStyle="1" w:styleId="83">
    <w:name w:val="ca-2"/>
    <w:basedOn w:val="51"/>
    <w:qFormat/>
    <w:uiPriority w:val="0"/>
  </w:style>
  <w:style w:type="character" w:customStyle="1" w:styleId="84">
    <w:name w:val="页脚 Char1"/>
    <w:semiHidden/>
    <w:qFormat/>
    <w:uiPriority w:val="99"/>
    <w:rPr>
      <w:rFonts w:ascii="Times New Roman" w:hAnsi="Times New Roman" w:eastAsia="宋体" w:cs="Times New Roman"/>
      <w:sz w:val="18"/>
      <w:szCs w:val="18"/>
    </w:rPr>
  </w:style>
  <w:style w:type="character" w:customStyle="1" w:styleId="85">
    <w:name w:val="正文文本 3 字符"/>
    <w:link w:val="18"/>
    <w:qFormat/>
    <w:uiPriority w:val="0"/>
    <w:rPr>
      <w:b/>
      <w:bCs/>
      <w:sz w:val="24"/>
      <w:szCs w:val="24"/>
    </w:rPr>
  </w:style>
  <w:style w:type="character" w:customStyle="1" w:styleId="86">
    <w:name w:val="引用 Char1"/>
    <w:qFormat/>
    <w:uiPriority w:val="99"/>
    <w:rPr>
      <w:rFonts w:ascii="Times New Roman" w:hAnsi="Times New Roman"/>
      <w:i/>
      <w:iCs/>
      <w:color w:val="000000"/>
      <w:kern w:val="2"/>
      <w:sz w:val="21"/>
      <w:szCs w:val="24"/>
    </w:rPr>
  </w:style>
  <w:style w:type="character" w:customStyle="1" w:styleId="87">
    <w:name w:val="正文缩进 字符"/>
    <w:link w:val="8"/>
    <w:qFormat/>
    <w:uiPriority w:val="0"/>
    <w:rPr>
      <w:rFonts w:ascii="宋体"/>
      <w:snapToGrid w:val="0"/>
    </w:rPr>
  </w:style>
  <w:style w:type="character" w:customStyle="1" w:styleId="88">
    <w:name w:val="标题 7 字符"/>
    <w:link w:val="10"/>
    <w:qFormat/>
    <w:uiPriority w:val="0"/>
    <w:rPr>
      <w:b/>
      <w:kern w:val="2"/>
      <w:sz w:val="24"/>
      <w:szCs w:val="24"/>
    </w:rPr>
  </w:style>
  <w:style w:type="character" w:customStyle="1" w:styleId="89">
    <w:name w:val="style21"/>
    <w:qFormat/>
    <w:uiPriority w:val="0"/>
    <w:rPr>
      <w:sz w:val="22"/>
      <w:szCs w:val="22"/>
    </w:rPr>
  </w:style>
  <w:style w:type="character" w:customStyle="1" w:styleId="90">
    <w:name w:val="A4"/>
    <w:qFormat/>
    <w:uiPriority w:val="0"/>
    <w:rPr>
      <w:rFonts w:ascii="新宋体" w:eastAsia="新宋体" w:cs="新宋体"/>
      <w:color w:val="000000"/>
      <w:lang w:bidi="ar-SA"/>
    </w:rPr>
  </w:style>
  <w:style w:type="character" w:customStyle="1" w:styleId="91">
    <w:name w:val="纯文本 字符1"/>
    <w:qFormat/>
    <w:uiPriority w:val="0"/>
    <w:rPr>
      <w:rFonts w:ascii="宋体" w:hAnsi="Courier New" w:eastAsia="宋体" w:cs="Courier New"/>
      <w:szCs w:val="21"/>
    </w:rPr>
  </w:style>
  <w:style w:type="character" w:customStyle="1" w:styleId="92">
    <w:name w:val="Subtle Emphasis"/>
    <w:qFormat/>
    <w:uiPriority w:val="19"/>
    <w:rPr>
      <w:i/>
      <w:iCs/>
      <w:color w:val="808080"/>
    </w:rPr>
  </w:style>
  <w:style w:type="character" w:customStyle="1" w:styleId="93">
    <w:name w:val="宏文本 字符"/>
    <w:link w:val="2"/>
    <w:qFormat/>
    <w:uiPriority w:val="99"/>
    <w:rPr>
      <w:rFonts w:ascii="Courier New" w:hAnsi="Courier New"/>
      <w:kern w:val="2"/>
      <w:sz w:val="24"/>
      <w:szCs w:val="24"/>
      <w:lang w:val="en-US" w:eastAsia="zh-CN" w:bidi="ar-SA"/>
    </w:rPr>
  </w:style>
  <w:style w:type="character" w:customStyle="1" w:styleId="94">
    <w:name w:val="正文文本缩进 3 Char2"/>
    <w:semiHidden/>
    <w:qFormat/>
    <w:uiPriority w:val="99"/>
    <w:rPr>
      <w:kern w:val="2"/>
      <w:sz w:val="16"/>
      <w:szCs w:val="16"/>
    </w:rPr>
  </w:style>
  <w:style w:type="character" w:customStyle="1" w:styleId="95">
    <w:name w:val="日期 字符"/>
    <w:link w:val="28"/>
    <w:qFormat/>
    <w:uiPriority w:val="0"/>
    <w:rPr>
      <w:kern w:val="2"/>
      <w:sz w:val="24"/>
      <w:szCs w:val="24"/>
    </w:rPr>
  </w:style>
  <w:style w:type="character" w:customStyle="1" w:styleId="96">
    <w:name w:val="正文文本缩进 3 Char1"/>
    <w:semiHidden/>
    <w:qFormat/>
    <w:uiPriority w:val="99"/>
    <w:rPr>
      <w:rFonts w:ascii="Times New Roman" w:hAnsi="Times New Roman" w:eastAsia="宋体" w:cs="Times New Roman"/>
      <w:sz w:val="16"/>
      <w:szCs w:val="16"/>
    </w:rPr>
  </w:style>
  <w:style w:type="character" w:customStyle="1" w:styleId="97">
    <w:name w:val="普通文字 Char Char4"/>
    <w:qFormat/>
    <w:uiPriority w:val="0"/>
    <w:rPr>
      <w:rFonts w:ascii="宋体" w:hAnsi="Courier New" w:eastAsia="宋体" w:cs="Courier New"/>
      <w:szCs w:val="21"/>
    </w:rPr>
  </w:style>
  <w:style w:type="character" w:customStyle="1" w:styleId="98">
    <w:name w:val="text1"/>
    <w:basedOn w:val="51"/>
    <w:qFormat/>
    <w:uiPriority w:val="0"/>
  </w:style>
  <w:style w:type="character" w:customStyle="1" w:styleId="99">
    <w:name w:val="表正文 Char2"/>
    <w:qFormat/>
    <w:uiPriority w:val="0"/>
    <w:rPr>
      <w:rFonts w:ascii="Times New Roman" w:hAnsi="Times New Roman"/>
      <w:kern w:val="2"/>
      <w:sz w:val="21"/>
    </w:rPr>
  </w:style>
  <w:style w:type="character" w:customStyle="1" w:styleId="100">
    <w:name w:val="项目排列 Char Char"/>
    <w:link w:val="101"/>
    <w:qFormat/>
    <w:uiPriority w:val="0"/>
    <w:rPr>
      <w:kern w:val="2"/>
      <w:sz w:val="24"/>
      <w:szCs w:val="24"/>
    </w:rPr>
  </w:style>
  <w:style w:type="paragraph" w:customStyle="1" w:styleId="101">
    <w:name w:val="项目排列"/>
    <w:basedOn w:val="1"/>
    <w:link w:val="100"/>
    <w:qFormat/>
    <w:uiPriority w:val="0"/>
    <w:pPr>
      <w:numPr>
        <w:ilvl w:val="0"/>
        <w:numId w:val="1"/>
      </w:numPr>
      <w:tabs>
        <w:tab w:val="left" w:pos="1200"/>
      </w:tabs>
      <w:spacing w:before="156" w:beforeLines="50" w:after="156" w:afterLines="50" w:line="300" w:lineRule="auto"/>
    </w:pPr>
    <w:rPr>
      <w:sz w:val="24"/>
    </w:rPr>
  </w:style>
  <w:style w:type="character" w:customStyle="1" w:styleId="102">
    <w:name w:val="正文文本缩进 3 字符"/>
    <w:link w:val="38"/>
    <w:qFormat/>
    <w:uiPriority w:val="0"/>
    <w:rPr>
      <w:kern w:val="2"/>
      <w:sz w:val="16"/>
      <w:szCs w:val="16"/>
    </w:rPr>
  </w:style>
  <w:style w:type="character" w:customStyle="1" w:styleId="103">
    <w:name w:val="text11"/>
    <w:qFormat/>
    <w:uiPriority w:val="0"/>
    <w:rPr>
      <w:rFonts w:hint="default" w:ascii="Verdana" w:hAnsi="Verdana"/>
      <w:color w:val="4E4E4E"/>
      <w:sz w:val="18"/>
      <w:szCs w:val="18"/>
    </w:rPr>
  </w:style>
  <w:style w:type="character" w:customStyle="1" w:styleId="104">
    <w:name w:val="批注文字 字符"/>
    <w:link w:val="17"/>
    <w:qFormat/>
    <w:uiPriority w:val="99"/>
    <w:rPr>
      <w:kern w:val="2"/>
      <w:sz w:val="21"/>
      <w:szCs w:val="24"/>
    </w:rPr>
  </w:style>
  <w:style w:type="character" w:customStyle="1" w:styleId="105">
    <w:name w:val="lmain1"/>
    <w:qFormat/>
    <w:uiPriority w:val="0"/>
    <w:rPr>
      <w:color w:val="407AAB"/>
      <w:sz w:val="30"/>
      <w:szCs w:val="30"/>
    </w:rPr>
  </w:style>
  <w:style w:type="character" w:customStyle="1" w:styleId="106">
    <w:name w:val="case31"/>
    <w:qFormat/>
    <w:uiPriority w:val="0"/>
    <w:rPr>
      <w:rFonts w:hint="default"/>
      <w:sz w:val="21"/>
      <w:szCs w:val="21"/>
    </w:rPr>
  </w:style>
  <w:style w:type="character" w:customStyle="1" w:styleId="107">
    <w:name w:val="ca-11"/>
    <w:qFormat/>
    <w:uiPriority w:val="0"/>
    <w:rPr>
      <w:rFonts w:hint="eastAsia" w:ascii="宋体" w:hAnsi="宋体" w:eastAsia="宋体"/>
      <w:b/>
      <w:bCs/>
      <w:spacing w:val="-20"/>
      <w:sz w:val="21"/>
      <w:szCs w:val="21"/>
    </w:rPr>
  </w:style>
  <w:style w:type="character" w:customStyle="1" w:styleId="108">
    <w:name w:val="f161"/>
    <w:qFormat/>
    <w:uiPriority w:val="0"/>
    <w:rPr>
      <w:b/>
      <w:bCs/>
      <w:sz w:val="24"/>
      <w:szCs w:val="24"/>
    </w:rPr>
  </w:style>
  <w:style w:type="character" w:customStyle="1" w:styleId="109">
    <w:name w:val="标题 4 字符"/>
    <w:link w:val="6"/>
    <w:qFormat/>
    <w:uiPriority w:val="0"/>
    <w:rPr>
      <w:rFonts w:ascii="Arial" w:hAnsi="Arial" w:eastAsia="黑体"/>
      <w:b/>
      <w:bCs/>
      <w:kern w:val="2"/>
      <w:sz w:val="28"/>
      <w:szCs w:val="28"/>
    </w:rPr>
  </w:style>
  <w:style w:type="character" w:customStyle="1" w:styleId="110">
    <w:name w:val="正文文本 2 Char2"/>
    <w:qFormat/>
    <w:uiPriority w:val="99"/>
    <w:rPr>
      <w:kern w:val="2"/>
      <w:sz w:val="21"/>
      <w:szCs w:val="24"/>
    </w:rPr>
  </w:style>
  <w:style w:type="character" w:customStyle="1" w:styleId="111">
    <w:name w:val="style1"/>
    <w:basedOn w:val="51"/>
    <w:qFormat/>
    <w:uiPriority w:val="0"/>
  </w:style>
  <w:style w:type="character" w:customStyle="1" w:styleId="112">
    <w:name w:val="ca-21"/>
    <w:qFormat/>
    <w:uiPriority w:val="0"/>
    <w:rPr>
      <w:rFonts w:hint="eastAsia" w:ascii="宋体" w:hAnsi="宋体" w:eastAsia="宋体"/>
      <w:sz w:val="21"/>
      <w:szCs w:val="21"/>
    </w:rPr>
  </w:style>
  <w:style w:type="character" w:customStyle="1" w:styleId="113">
    <w:name w:val="HTML 预设格式 字符"/>
    <w:link w:val="42"/>
    <w:qFormat/>
    <w:uiPriority w:val="99"/>
    <w:rPr>
      <w:rFonts w:ascii="宋体" w:hAnsi="宋体" w:cs="宋体"/>
      <w:sz w:val="24"/>
      <w:szCs w:val="24"/>
    </w:rPr>
  </w:style>
  <w:style w:type="character" w:customStyle="1" w:styleId="114">
    <w:name w:val="Char Char11"/>
    <w:qFormat/>
    <w:uiPriority w:val="0"/>
    <w:rPr>
      <w:rFonts w:ascii="宋体" w:hAnsi="Courier New" w:eastAsia="宋体" w:cs="Courier New"/>
      <w:szCs w:val="21"/>
    </w:rPr>
  </w:style>
  <w:style w:type="character" w:customStyle="1" w:styleId="115">
    <w:name w:val="日期 Char2"/>
    <w:semiHidden/>
    <w:qFormat/>
    <w:uiPriority w:val="99"/>
    <w:rPr>
      <w:kern w:val="2"/>
      <w:sz w:val="21"/>
      <w:szCs w:val="24"/>
    </w:rPr>
  </w:style>
  <w:style w:type="character" w:customStyle="1" w:styleId="116">
    <w:name w:val="hei16b"/>
    <w:basedOn w:val="51"/>
    <w:qFormat/>
    <w:uiPriority w:val="0"/>
  </w:style>
  <w:style w:type="character" w:customStyle="1" w:styleId="117">
    <w:name w:val="标题 1 字符"/>
    <w:link w:val="3"/>
    <w:qFormat/>
    <w:uiPriority w:val="0"/>
    <w:rPr>
      <w:b/>
      <w:bCs/>
      <w:kern w:val="44"/>
      <w:sz w:val="44"/>
      <w:szCs w:val="44"/>
    </w:rPr>
  </w:style>
  <w:style w:type="character" w:customStyle="1" w:styleId="118">
    <w:name w:val="页眉 Char1"/>
    <w:semiHidden/>
    <w:qFormat/>
    <w:uiPriority w:val="99"/>
    <w:rPr>
      <w:kern w:val="2"/>
      <w:sz w:val="18"/>
      <w:szCs w:val="18"/>
    </w:rPr>
  </w:style>
  <w:style w:type="character" w:customStyle="1" w:styleId="119">
    <w:name w:val="正文缩进 Char1"/>
    <w:qFormat/>
    <w:uiPriority w:val="0"/>
    <w:rPr>
      <w:rFonts w:ascii="Times New Roman" w:hAnsi="Times New Roman"/>
      <w:kern w:val="2"/>
      <w:sz w:val="21"/>
    </w:rPr>
  </w:style>
  <w:style w:type="character" w:customStyle="1" w:styleId="120">
    <w:name w:val="font12-blue-bold1"/>
    <w:qFormat/>
    <w:uiPriority w:val="0"/>
    <w:rPr>
      <w:b/>
      <w:bCs/>
      <w:color w:val="0249A5"/>
      <w:sz w:val="14"/>
      <w:szCs w:val="14"/>
      <w:u w:val="none"/>
    </w:rPr>
  </w:style>
  <w:style w:type="character" w:customStyle="1" w:styleId="121">
    <w:name w:val="正文文本 字符"/>
    <w:link w:val="19"/>
    <w:qFormat/>
    <w:uiPriority w:val="0"/>
    <w:rPr>
      <w:kern w:val="2"/>
      <w:sz w:val="24"/>
      <w:szCs w:val="24"/>
    </w:rPr>
  </w:style>
  <w:style w:type="character" w:customStyle="1" w:styleId="122">
    <w:name w:val="Body Text Indent 3 Char"/>
    <w:qFormat/>
    <w:locked/>
    <w:uiPriority w:val="99"/>
    <w:rPr>
      <w:rFonts w:eastAsia="宋体"/>
      <w:sz w:val="16"/>
    </w:rPr>
  </w:style>
  <w:style w:type="character" w:customStyle="1" w:styleId="123">
    <w:name w:val="批注主题 字符"/>
    <w:link w:val="46"/>
    <w:qFormat/>
    <w:uiPriority w:val="0"/>
    <w:rPr>
      <w:b/>
      <w:bCs/>
      <w:kern w:val="2"/>
      <w:sz w:val="21"/>
      <w:szCs w:val="24"/>
    </w:rPr>
  </w:style>
  <w:style w:type="character" w:customStyle="1" w:styleId="124">
    <w:name w:val="bold1"/>
    <w:qFormat/>
    <w:uiPriority w:val="0"/>
    <w:rPr>
      <w:rFonts w:hint="default"/>
      <w:b/>
      <w:bCs/>
      <w:color w:val="000000"/>
      <w:sz w:val="18"/>
      <w:szCs w:val="18"/>
    </w:rPr>
  </w:style>
  <w:style w:type="character" w:customStyle="1" w:styleId="125">
    <w:name w:val="标题 6 字符"/>
    <w:link w:val="9"/>
    <w:qFormat/>
    <w:uiPriority w:val="0"/>
    <w:rPr>
      <w:rFonts w:ascii="Arial" w:hAnsi="Arial" w:eastAsia="黑体"/>
      <w:b/>
      <w:kern w:val="2"/>
      <w:sz w:val="24"/>
      <w:szCs w:val="24"/>
    </w:rPr>
  </w:style>
  <w:style w:type="character" w:customStyle="1" w:styleId="126">
    <w:name w:val="文档结构图 Char1"/>
    <w:qFormat/>
    <w:uiPriority w:val="99"/>
    <w:rPr>
      <w:rFonts w:ascii="宋体"/>
      <w:kern w:val="2"/>
      <w:sz w:val="18"/>
      <w:szCs w:val="18"/>
    </w:rPr>
  </w:style>
  <w:style w:type="character" w:customStyle="1" w:styleId="127">
    <w:name w:val="正文文本 Char1"/>
    <w:semiHidden/>
    <w:qFormat/>
    <w:uiPriority w:val="99"/>
    <w:rPr>
      <w:rFonts w:ascii="Times New Roman" w:hAnsi="Times New Roman" w:eastAsia="宋体" w:cs="Times New Roman"/>
      <w:szCs w:val="24"/>
    </w:rPr>
  </w:style>
  <w:style w:type="character" w:customStyle="1" w:styleId="128">
    <w:name w:val="页眉 字符"/>
    <w:link w:val="32"/>
    <w:qFormat/>
    <w:uiPriority w:val="0"/>
    <w:rPr>
      <w:kern w:val="2"/>
      <w:sz w:val="18"/>
      <w:szCs w:val="18"/>
    </w:rPr>
  </w:style>
  <w:style w:type="character" w:customStyle="1" w:styleId="129">
    <w:name w:val="正文文本缩进 Char1"/>
    <w:semiHidden/>
    <w:qFormat/>
    <w:uiPriority w:val="99"/>
    <w:rPr>
      <w:kern w:val="2"/>
      <w:sz w:val="21"/>
      <w:szCs w:val="24"/>
    </w:rPr>
  </w:style>
  <w:style w:type="character" w:customStyle="1" w:styleId="130">
    <w:name w:val="正文文本 2 Char1"/>
    <w:semiHidden/>
    <w:qFormat/>
    <w:uiPriority w:val="99"/>
    <w:rPr>
      <w:rFonts w:ascii="Times New Roman" w:hAnsi="Times New Roman" w:eastAsia="宋体" w:cs="Times New Roman"/>
      <w:szCs w:val="24"/>
    </w:rPr>
  </w:style>
  <w:style w:type="character" w:customStyle="1" w:styleId="131">
    <w:name w:val="文档结构图 字符"/>
    <w:link w:val="16"/>
    <w:qFormat/>
    <w:uiPriority w:val="0"/>
    <w:rPr>
      <w:kern w:val="2"/>
      <w:sz w:val="21"/>
      <w:szCs w:val="24"/>
      <w:shd w:val="clear" w:color="auto" w:fill="000080"/>
    </w:rPr>
  </w:style>
  <w:style w:type="character" w:customStyle="1" w:styleId="132">
    <w:name w:val="纯文本 字符"/>
    <w:link w:val="26"/>
    <w:qFormat/>
    <w:uiPriority w:val="0"/>
    <w:rPr>
      <w:rFonts w:ascii="宋体" w:hAnsi="Courier New" w:eastAsia="宋体" w:cs="Courier New"/>
      <w:kern w:val="2"/>
      <w:sz w:val="21"/>
      <w:szCs w:val="21"/>
      <w:lang w:val="en-US" w:eastAsia="zh-CN" w:bidi="ar-SA"/>
    </w:rPr>
  </w:style>
  <w:style w:type="character" w:customStyle="1" w:styleId="133">
    <w:name w:val="apple-style-span"/>
    <w:qFormat/>
    <w:uiPriority w:val="0"/>
  </w:style>
  <w:style w:type="character" w:customStyle="1" w:styleId="134">
    <w:name w:val="页脚 字符"/>
    <w:link w:val="31"/>
    <w:qFormat/>
    <w:uiPriority w:val="99"/>
    <w:rPr>
      <w:kern w:val="2"/>
      <w:sz w:val="18"/>
      <w:szCs w:val="18"/>
    </w:rPr>
  </w:style>
  <w:style w:type="character" w:customStyle="1" w:styleId="135">
    <w:name w:val="标题 8 字符"/>
    <w:link w:val="11"/>
    <w:qFormat/>
    <w:uiPriority w:val="0"/>
    <w:rPr>
      <w:rFonts w:ascii="Arial" w:hAnsi="Arial" w:eastAsia="黑体"/>
      <w:kern w:val="2"/>
      <w:sz w:val="24"/>
      <w:szCs w:val="24"/>
    </w:rPr>
  </w:style>
  <w:style w:type="character" w:customStyle="1" w:styleId="136">
    <w:name w:val="Char Char4"/>
    <w:semiHidden/>
    <w:qFormat/>
    <w:uiPriority w:val="0"/>
    <w:rPr>
      <w:rFonts w:ascii="Times New Roman" w:hAnsi="Times New Roman" w:eastAsia="宋体" w:cs="Times New Roman"/>
      <w:sz w:val="16"/>
      <w:szCs w:val="16"/>
    </w:rPr>
  </w:style>
  <w:style w:type="character" w:customStyle="1" w:styleId="137">
    <w:name w:val="Plain Text Char"/>
    <w:qFormat/>
    <w:locked/>
    <w:uiPriority w:val="0"/>
    <w:rPr>
      <w:rFonts w:ascii="宋体" w:hAnsi="Courier New" w:eastAsia="宋体"/>
    </w:rPr>
  </w:style>
  <w:style w:type="character" w:customStyle="1" w:styleId="138">
    <w:name w:val="ca-41"/>
    <w:qFormat/>
    <w:uiPriority w:val="0"/>
    <w:rPr>
      <w:rFonts w:hint="eastAsia" w:ascii="宋体" w:hAnsi="宋体" w:eastAsia="宋体"/>
      <w:color w:val="FF0000"/>
      <w:sz w:val="21"/>
      <w:szCs w:val="21"/>
    </w:rPr>
  </w:style>
  <w:style w:type="character" w:customStyle="1" w:styleId="139">
    <w:name w:val="无间隔 字符"/>
    <w:link w:val="140"/>
    <w:qFormat/>
    <w:uiPriority w:val="1"/>
    <w:rPr>
      <w:rFonts w:hAnsi="Courier New"/>
      <w:kern w:val="2"/>
      <w:sz w:val="21"/>
      <w:lang w:val="en-US" w:eastAsia="zh-CN" w:bidi="ar-SA"/>
    </w:rPr>
  </w:style>
  <w:style w:type="paragraph" w:styleId="140">
    <w:name w:val="No Spacing"/>
    <w:link w:val="139"/>
    <w:qFormat/>
    <w:uiPriority w:val="1"/>
    <w:pPr>
      <w:widowControl w:val="0"/>
      <w:jc w:val="both"/>
    </w:pPr>
    <w:rPr>
      <w:rFonts w:ascii="Times New Roman" w:hAnsi="Courier New" w:eastAsia="宋体" w:cs="Times New Roman"/>
      <w:kern w:val="2"/>
      <w:sz w:val="21"/>
      <w:lang w:val="en-US" w:eastAsia="zh-CN" w:bidi="ar-SA"/>
    </w:rPr>
  </w:style>
  <w:style w:type="character" w:customStyle="1" w:styleId="141">
    <w:name w:val="正文文本缩进 2 字符"/>
    <w:link w:val="29"/>
    <w:qFormat/>
    <w:uiPriority w:val="0"/>
    <w:rPr>
      <w:kern w:val="2"/>
      <w:sz w:val="21"/>
      <w:szCs w:val="24"/>
    </w:rPr>
  </w:style>
  <w:style w:type="character" w:customStyle="1" w:styleId="142">
    <w:name w:val="批注框文本 字符"/>
    <w:link w:val="30"/>
    <w:qFormat/>
    <w:uiPriority w:val="0"/>
    <w:rPr>
      <w:kern w:val="2"/>
      <w:sz w:val="18"/>
      <w:szCs w:val="18"/>
    </w:rPr>
  </w:style>
  <w:style w:type="character" w:customStyle="1" w:styleId="143">
    <w:name w:val="文档正文 Char Char"/>
    <w:link w:val="144"/>
    <w:qFormat/>
    <w:locked/>
    <w:uiPriority w:val="0"/>
    <w:rPr>
      <w:rFonts w:ascii="华文细黑" w:hAnsi="华文细黑" w:eastAsia="华文细黑"/>
      <w:color w:val="000000"/>
      <w:sz w:val="24"/>
    </w:rPr>
  </w:style>
  <w:style w:type="paragraph" w:customStyle="1" w:styleId="144">
    <w:name w:val="文档正文"/>
    <w:basedOn w:val="1"/>
    <w:link w:val="143"/>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5">
    <w:name w:val="纯文本 Char2"/>
    <w:qFormat/>
    <w:uiPriority w:val="0"/>
    <w:rPr>
      <w:rFonts w:ascii="宋体" w:hAnsi="Courier New" w:eastAsia="宋体" w:cs="Courier New"/>
      <w:kern w:val="2"/>
      <w:sz w:val="21"/>
      <w:szCs w:val="21"/>
      <w:lang w:val="en-US" w:eastAsia="zh-CN" w:bidi="ar-SA"/>
    </w:rPr>
  </w:style>
  <w:style w:type="character" w:customStyle="1" w:styleId="146">
    <w:name w:val="font91"/>
    <w:qFormat/>
    <w:uiPriority w:val="0"/>
    <w:rPr>
      <w:rFonts w:hint="default" w:ascii="Times New Roman" w:hAnsi="Times New Roman" w:cs="Times New Roman"/>
      <w:color w:val="000000"/>
      <w:sz w:val="20"/>
      <w:szCs w:val="20"/>
      <w:u w:val="none"/>
    </w:rPr>
  </w:style>
  <w:style w:type="character" w:customStyle="1" w:styleId="147">
    <w:name w:val="062"/>
    <w:qFormat/>
    <w:uiPriority w:val="0"/>
    <w:rPr>
      <w:rFonts w:ascii="宋体" w:hAnsi="宋体"/>
      <w:b/>
      <w:bCs/>
      <w:sz w:val="32"/>
    </w:rPr>
  </w:style>
  <w:style w:type="character" w:customStyle="1" w:styleId="148">
    <w:name w:val="纯文本 Char3"/>
    <w:qFormat/>
    <w:uiPriority w:val="0"/>
    <w:rPr>
      <w:rFonts w:ascii="宋体" w:hAnsi="Courier New" w:eastAsia="宋体" w:cs="Courier New"/>
      <w:szCs w:val="21"/>
    </w:rPr>
  </w:style>
  <w:style w:type="character" w:customStyle="1" w:styleId="149">
    <w:name w:val="正文文本 Char2"/>
    <w:semiHidden/>
    <w:qFormat/>
    <w:uiPriority w:val="99"/>
    <w:rPr>
      <w:kern w:val="2"/>
      <w:sz w:val="21"/>
      <w:szCs w:val="24"/>
    </w:rPr>
  </w:style>
  <w:style w:type="character" w:customStyle="1" w:styleId="150">
    <w:name w:val="纯文本 Char1"/>
    <w:qFormat/>
    <w:uiPriority w:val="0"/>
    <w:rPr>
      <w:rFonts w:ascii="宋体" w:hAnsi="Courier New" w:eastAsia="宋体" w:cs="Courier New"/>
      <w:szCs w:val="21"/>
    </w:rPr>
  </w:style>
  <w:style w:type="character" w:customStyle="1" w:styleId="151">
    <w:name w:val="Char Char1"/>
    <w:qFormat/>
    <w:uiPriority w:val="0"/>
    <w:rPr>
      <w:rFonts w:eastAsia="宋体"/>
      <w:kern w:val="2"/>
      <w:sz w:val="21"/>
      <w:szCs w:val="24"/>
      <w:lang w:bidi="ar-SA"/>
    </w:rPr>
  </w:style>
  <w:style w:type="character" w:customStyle="1" w:styleId="152">
    <w:name w:val="1ji Char"/>
    <w:link w:val="153"/>
    <w:qFormat/>
    <w:uiPriority w:val="0"/>
    <w:rPr>
      <w:rFonts w:ascii="宋体" w:hAnsi="宋体"/>
      <w:b/>
      <w:bCs/>
      <w:kern w:val="44"/>
      <w:sz w:val="36"/>
      <w:szCs w:val="44"/>
    </w:rPr>
  </w:style>
  <w:style w:type="paragraph" w:customStyle="1" w:styleId="153">
    <w:name w:val="1ji"/>
    <w:basedOn w:val="3"/>
    <w:link w:val="152"/>
    <w:qFormat/>
    <w:uiPriority w:val="0"/>
    <w:pPr>
      <w:keepLines w:val="0"/>
      <w:widowControl/>
      <w:spacing w:before="0" w:after="0" w:line="240" w:lineRule="auto"/>
      <w:jc w:val="center"/>
    </w:pPr>
    <w:rPr>
      <w:rFonts w:ascii="宋体" w:hAnsi="宋体"/>
      <w:sz w:val="36"/>
    </w:rPr>
  </w:style>
  <w:style w:type="character" w:customStyle="1" w:styleId="154">
    <w:name w:val="批注主题 Char1"/>
    <w:qFormat/>
    <w:uiPriority w:val="99"/>
    <w:rPr>
      <w:b/>
      <w:bCs/>
      <w:kern w:val="2"/>
      <w:sz w:val="21"/>
      <w:szCs w:val="24"/>
    </w:rPr>
  </w:style>
  <w:style w:type="character" w:customStyle="1" w:styleId="155">
    <w:name w:val="标题3 Char Char"/>
    <w:link w:val="156"/>
    <w:qFormat/>
    <w:uiPriority w:val="0"/>
    <w:rPr>
      <w:rFonts w:eastAsia="仿宋_GB2312"/>
      <w:bCs/>
      <w:kern w:val="2"/>
      <w:sz w:val="30"/>
      <w:szCs w:val="32"/>
    </w:rPr>
  </w:style>
  <w:style w:type="paragraph" w:customStyle="1" w:styleId="156">
    <w:name w:val="标题3"/>
    <w:basedOn w:val="5"/>
    <w:link w:val="155"/>
    <w:qFormat/>
    <w:uiPriority w:val="0"/>
    <w:pPr>
      <w:keepNext w:val="0"/>
      <w:keepLines w:val="0"/>
      <w:spacing w:before="0" w:after="0" w:line="360" w:lineRule="auto"/>
    </w:pPr>
    <w:rPr>
      <w:rFonts w:eastAsia="仿宋_GB2312"/>
      <w:b w:val="0"/>
      <w:sz w:val="30"/>
    </w:rPr>
  </w:style>
  <w:style w:type="character" w:customStyle="1" w:styleId="157">
    <w:name w:val="批注框文本 Char1"/>
    <w:semiHidden/>
    <w:qFormat/>
    <w:uiPriority w:val="99"/>
    <w:rPr>
      <w:kern w:val="2"/>
      <w:sz w:val="18"/>
      <w:szCs w:val="18"/>
    </w:rPr>
  </w:style>
  <w:style w:type="character" w:customStyle="1" w:styleId="158">
    <w:name w:val="正文文本 2 字符"/>
    <w:link w:val="41"/>
    <w:qFormat/>
    <w:uiPriority w:val="0"/>
    <w:rPr>
      <w:szCs w:val="24"/>
    </w:rPr>
  </w:style>
  <w:style w:type="character" w:customStyle="1" w:styleId="159">
    <w:name w:val="引用 Char2"/>
    <w:qFormat/>
    <w:uiPriority w:val="29"/>
    <w:rPr>
      <w:i/>
      <w:iCs/>
      <w:color w:val="000000"/>
      <w:kern w:val="2"/>
      <w:sz w:val="21"/>
      <w:szCs w:val="24"/>
    </w:rPr>
  </w:style>
  <w:style w:type="paragraph" w:customStyle="1" w:styleId="160">
    <w:name w:val="Char Char Char"/>
    <w:basedOn w:val="1"/>
    <w:qFormat/>
    <w:uiPriority w:val="0"/>
    <w:rPr>
      <w:rFonts w:ascii="Tahoma" w:hAnsi="Tahoma"/>
      <w:sz w:val="24"/>
      <w:szCs w:val="20"/>
    </w:rPr>
  </w:style>
  <w:style w:type="paragraph" w:customStyle="1" w:styleId="161">
    <w:name w:val="Char11"/>
    <w:basedOn w:val="1"/>
    <w:qFormat/>
    <w:uiPriority w:val="0"/>
    <w:rPr>
      <w:szCs w:val="21"/>
    </w:rPr>
  </w:style>
  <w:style w:type="paragraph" w:customStyle="1" w:styleId="162">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3">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4">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5">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6">
    <w:name w:val="2ji"/>
    <w:basedOn w:val="4"/>
    <w:qFormat/>
    <w:uiPriority w:val="0"/>
    <w:pPr>
      <w:keepLines/>
      <w:spacing w:before="0"/>
      <w:jc w:val="both"/>
      <w:textAlignment w:val="baseline"/>
    </w:pPr>
    <w:rPr>
      <w:rFonts w:ascii="宋体" w:hAnsi="宋体" w:eastAsia="宋体"/>
      <w:bCs/>
      <w:sz w:val="21"/>
      <w:szCs w:val="21"/>
    </w:rPr>
  </w:style>
  <w:style w:type="paragraph" w:customStyle="1" w:styleId="167">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8">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9">
    <w:name w:val="正文段"/>
    <w:basedOn w:val="1"/>
    <w:qFormat/>
    <w:uiPriority w:val="0"/>
    <w:pPr>
      <w:widowControl/>
      <w:snapToGrid w:val="0"/>
      <w:spacing w:after="156" w:afterLines="50"/>
      <w:ind w:firstLine="200" w:firstLineChars="200"/>
    </w:pPr>
    <w:rPr>
      <w:kern w:val="0"/>
      <w:sz w:val="24"/>
      <w:szCs w:val="20"/>
    </w:rPr>
  </w:style>
  <w:style w:type="paragraph" w:customStyle="1" w:styleId="170">
    <w:name w:val="五级条标题"/>
    <w:basedOn w:val="171"/>
    <w:next w:val="174"/>
    <w:qFormat/>
    <w:uiPriority w:val="0"/>
    <w:pPr>
      <w:outlineLvl w:val="6"/>
    </w:pPr>
  </w:style>
  <w:style w:type="paragraph" w:customStyle="1" w:styleId="171">
    <w:name w:val="四级条标题"/>
    <w:basedOn w:val="172"/>
    <w:next w:val="174"/>
    <w:qFormat/>
    <w:uiPriority w:val="0"/>
    <w:pPr>
      <w:outlineLvl w:val="5"/>
    </w:pPr>
  </w:style>
  <w:style w:type="paragraph" w:customStyle="1" w:styleId="172">
    <w:name w:val="三级条标题"/>
    <w:basedOn w:val="173"/>
    <w:next w:val="174"/>
    <w:qFormat/>
    <w:uiPriority w:val="0"/>
    <w:pPr>
      <w:outlineLvl w:val="4"/>
    </w:pPr>
  </w:style>
  <w:style w:type="paragraph" w:customStyle="1" w:styleId="173">
    <w:name w:val="二级条标题"/>
    <w:basedOn w:val="1"/>
    <w:next w:val="1"/>
    <w:qFormat/>
    <w:uiPriority w:val="0"/>
    <w:pPr>
      <w:widowControl/>
      <w:jc w:val="left"/>
      <w:outlineLvl w:val="3"/>
    </w:pPr>
    <w:rPr>
      <w:rFonts w:ascii="宋体" w:hAnsi="宋体"/>
      <w:color w:val="000000"/>
      <w:kern w:val="0"/>
      <w:szCs w:val="20"/>
    </w:rPr>
  </w:style>
  <w:style w:type="paragraph" w:customStyle="1" w:styleId="174">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5">
    <w:name w:val="表格"/>
    <w:basedOn w:val="1"/>
    <w:qFormat/>
    <w:uiPriority w:val="0"/>
    <w:pPr>
      <w:spacing w:line="400" w:lineRule="exact"/>
    </w:pPr>
    <w:rPr>
      <w:sz w:val="24"/>
    </w:rPr>
  </w:style>
  <w:style w:type="paragraph" w:customStyle="1" w:styleId="176">
    <w:name w:val="列表段落1"/>
    <w:basedOn w:val="1"/>
    <w:qFormat/>
    <w:uiPriority w:val="0"/>
    <w:pPr>
      <w:ind w:firstLine="420" w:firstLineChars="200"/>
    </w:pPr>
    <w:rPr>
      <w:rFonts w:ascii="Calibri" w:hAnsi="Calibri"/>
      <w:szCs w:val="22"/>
    </w:rPr>
  </w:style>
  <w:style w:type="paragraph" w:customStyle="1" w:styleId="177">
    <w:name w:val="Char1 Char Char Char Char Char Char Char Char Char Char Char Char"/>
    <w:basedOn w:val="1"/>
    <w:qFormat/>
    <w:uiPriority w:val="0"/>
    <w:rPr>
      <w:rFonts w:ascii="Tahoma" w:hAnsi="Tahoma"/>
      <w:sz w:val="24"/>
      <w:szCs w:val="20"/>
    </w:rPr>
  </w:style>
  <w:style w:type="paragraph" w:customStyle="1" w:styleId="178">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
    <w:name w:val="p0"/>
    <w:basedOn w:val="1"/>
    <w:qFormat/>
    <w:uiPriority w:val="0"/>
    <w:pPr>
      <w:widowControl/>
    </w:pPr>
    <w:rPr>
      <w:kern w:val="0"/>
      <w:szCs w:val="21"/>
    </w:rPr>
  </w:style>
  <w:style w:type="paragraph" w:customStyle="1" w:styleId="180">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1">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2">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4">
    <w:name w:val="pa-5"/>
    <w:basedOn w:val="1"/>
    <w:qFormat/>
    <w:uiPriority w:val="0"/>
    <w:pPr>
      <w:widowControl/>
      <w:spacing w:line="240" w:lineRule="atLeast"/>
      <w:ind w:firstLine="420"/>
    </w:pPr>
    <w:rPr>
      <w:rFonts w:ascii="宋体" w:hAnsi="宋体" w:cs="宋体"/>
      <w:kern w:val="0"/>
      <w:sz w:val="24"/>
    </w:rPr>
  </w:style>
  <w:style w:type="paragraph" w:customStyle="1" w:styleId="185">
    <w:name w:val="默认段落字体 Para Char Char Char1 Char"/>
    <w:basedOn w:val="1"/>
    <w:qFormat/>
    <w:uiPriority w:val="0"/>
    <w:rPr>
      <w:rFonts w:ascii="Tahoma" w:hAnsi="Tahoma"/>
      <w:sz w:val="24"/>
      <w:szCs w:val="20"/>
    </w:rPr>
  </w:style>
  <w:style w:type="paragraph" w:customStyle="1" w:styleId="186">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7">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
    <w:name w:val="444"/>
    <w:basedOn w:val="1"/>
    <w:qFormat/>
    <w:uiPriority w:val="0"/>
    <w:pPr>
      <w:adjustRightInd w:val="0"/>
      <w:spacing w:line="312" w:lineRule="atLeast"/>
      <w:jc w:val="center"/>
      <w:textAlignment w:val="baseline"/>
    </w:pPr>
    <w:rPr>
      <w:b/>
      <w:kern w:val="0"/>
      <w:sz w:val="36"/>
      <w:szCs w:val="36"/>
    </w:rPr>
  </w:style>
  <w:style w:type="paragraph" w:customStyle="1" w:styleId="189">
    <w:name w:val="列表1"/>
    <w:basedOn w:val="190"/>
    <w:qFormat/>
    <w:uiPriority w:val="0"/>
    <w:pPr>
      <w:tabs>
        <w:tab w:val="left" w:pos="900"/>
      </w:tabs>
      <w:ind w:left="900" w:hanging="420"/>
    </w:pPr>
    <w:rPr>
      <w:rFonts w:ascii="Times New Roman" w:hAnsi="Times New Roman"/>
      <w:szCs w:val="20"/>
    </w:rPr>
  </w:style>
  <w:style w:type="paragraph" w:customStyle="1" w:styleId="190">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1">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2">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193">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4">
    <w:name w:val="样式 Verdana 首行缩进:  0.74 厘米"/>
    <w:basedOn w:val="1"/>
    <w:qFormat/>
    <w:uiPriority w:val="0"/>
    <w:pPr>
      <w:spacing w:line="360" w:lineRule="auto"/>
      <w:ind w:firstLine="420"/>
    </w:pPr>
    <w:rPr>
      <w:rFonts w:ascii="Verdana" w:hAnsi="Verdana"/>
      <w:sz w:val="24"/>
      <w:szCs w:val="20"/>
    </w:rPr>
  </w:style>
  <w:style w:type="paragraph" w:customStyle="1" w:styleId="195">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6">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197">
    <w:name w:val="列出段落1"/>
    <w:basedOn w:val="1"/>
    <w:qFormat/>
    <w:uiPriority w:val="0"/>
    <w:pPr>
      <w:ind w:firstLine="420" w:firstLineChars="200"/>
    </w:pPr>
    <w:rPr>
      <w:rFonts w:ascii="Calibri" w:hAnsi="Calibri"/>
      <w:szCs w:val="22"/>
    </w:rPr>
  </w:style>
  <w:style w:type="paragraph" w:customStyle="1" w:styleId="198">
    <w:name w:val="_Style 2"/>
    <w:basedOn w:val="1"/>
    <w:qFormat/>
    <w:uiPriority w:val="0"/>
    <w:pPr>
      <w:ind w:firstLine="420" w:firstLineChars="200"/>
    </w:pPr>
  </w:style>
  <w:style w:type="paragraph" w:customStyle="1" w:styleId="199">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00">
    <w:name w:val="Char"/>
    <w:basedOn w:val="1"/>
    <w:qFormat/>
    <w:uiPriority w:val="0"/>
  </w:style>
  <w:style w:type="paragraph" w:customStyle="1" w:styleId="201">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2">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4">
    <w:name w:val="Char Char Char Char"/>
    <w:basedOn w:val="1"/>
    <w:qFormat/>
    <w:uiPriority w:val="0"/>
  </w:style>
  <w:style w:type="paragraph" w:customStyle="1" w:styleId="205">
    <w:name w:val="1"/>
    <w:basedOn w:val="1"/>
    <w:next w:val="26"/>
    <w:qFormat/>
    <w:uiPriority w:val="0"/>
    <w:rPr>
      <w:rFonts w:ascii="宋体" w:hAnsi="Courier New"/>
      <w:szCs w:val="20"/>
    </w:rPr>
  </w:style>
  <w:style w:type="paragraph" w:customStyle="1" w:styleId="206">
    <w:name w:val="Char Char Char Char1"/>
    <w:basedOn w:val="1"/>
    <w:qFormat/>
    <w:uiPriority w:val="0"/>
  </w:style>
  <w:style w:type="paragraph" w:customStyle="1" w:styleId="207">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8">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9">
    <w:name w:val="pa-3"/>
    <w:basedOn w:val="1"/>
    <w:qFormat/>
    <w:uiPriority w:val="0"/>
    <w:pPr>
      <w:widowControl/>
      <w:spacing w:line="240" w:lineRule="atLeast"/>
    </w:pPr>
    <w:rPr>
      <w:rFonts w:ascii="宋体" w:hAnsi="宋体" w:cs="宋体"/>
      <w:kern w:val="0"/>
      <w:sz w:val="24"/>
    </w:rPr>
  </w:style>
  <w:style w:type="paragraph" w:customStyle="1" w:styleId="210">
    <w:name w:val="规范正文"/>
    <w:basedOn w:val="1"/>
    <w:qFormat/>
    <w:uiPriority w:val="0"/>
    <w:pPr>
      <w:adjustRightInd w:val="0"/>
      <w:spacing w:line="360" w:lineRule="auto"/>
      <w:ind w:left="480"/>
      <w:textAlignment w:val="baseline"/>
    </w:pPr>
    <w:rPr>
      <w:kern w:val="0"/>
      <w:sz w:val="24"/>
      <w:szCs w:val="20"/>
    </w:rPr>
  </w:style>
  <w:style w:type="paragraph" w:customStyle="1" w:styleId="211">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2">
    <w:name w:val="pa-2"/>
    <w:basedOn w:val="1"/>
    <w:qFormat/>
    <w:uiPriority w:val="0"/>
    <w:pPr>
      <w:widowControl/>
      <w:spacing w:line="280" w:lineRule="atLeast"/>
      <w:ind w:firstLine="420"/>
    </w:pPr>
    <w:rPr>
      <w:rFonts w:ascii="宋体" w:hAnsi="宋体" w:cs="宋体"/>
      <w:kern w:val="0"/>
      <w:sz w:val="24"/>
    </w:rPr>
  </w:style>
  <w:style w:type="paragraph" w:customStyle="1" w:styleId="213">
    <w:name w:val="Char1"/>
    <w:basedOn w:val="16"/>
    <w:qFormat/>
    <w:uiPriority w:val="0"/>
    <w:pPr>
      <w:widowControl/>
      <w:ind w:firstLine="454"/>
      <w:jc w:val="left"/>
    </w:pPr>
    <w:rPr>
      <w:rFonts w:ascii="Tahoma" w:hAnsi="Tahoma" w:cs="宋体"/>
      <w:kern w:val="0"/>
      <w:sz w:val="24"/>
      <w:szCs w:val="20"/>
    </w:rPr>
  </w:style>
  <w:style w:type="paragraph" w:customStyle="1" w:styleId="214">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5">
    <w:name w:val="正文1"/>
    <w:basedOn w:val="1"/>
    <w:qFormat/>
    <w:uiPriority w:val="0"/>
    <w:pPr>
      <w:widowControl/>
      <w:overflowPunct w:val="0"/>
      <w:autoSpaceDE w:val="0"/>
      <w:autoSpaceDN w:val="0"/>
      <w:adjustRightInd w:val="0"/>
    </w:pPr>
    <w:rPr>
      <w:rFonts w:ascii="宋体"/>
      <w:kern w:val="0"/>
      <w:szCs w:val="20"/>
    </w:rPr>
  </w:style>
  <w:style w:type="paragraph" w:customStyle="1" w:styleId="216">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17">
    <w:name w:val="正文首行缩进两字符"/>
    <w:basedOn w:val="1"/>
    <w:qFormat/>
    <w:uiPriority w:val="0"/>
    <w:pPr>
      <w:spacing w:line="360" w:lineRule="auto"/>
      <w:ind w:firstLine="200" w:firstLineChars="200"/>
    </w:pPr>
  </w:style>
  <w:style w:type="paragraph" w:customStyle="1" w:styleId="218">
    <w:name w:val="一级条标题"/>
    <w:next w:val="174"/>
    <w:qFormat/>
    <w:uiPriority w:val="0"/>
    <w:pPr>
      <w:ind w:left="284"/>
      <w:outlineLvl w:val="2"/>
    </w:pPr>
    <w:rPr>
      <w:rFonts w:ascii="Times New Roman" w:hAnsi="Times New Roman" w:eastAsia="黑体" w:cs="Times New Roman"/>
      <w:sz w:val="21"/>
      <w:lang w:val="en-US" w:eastAsia="zh-CN" w:bidi="ar-SA"/>
    </w:rPr>
  </w:style>
  <w:style w:type="paragraph" w:customStyle="1" w:styleId="219">
    <w:name w:val="1."/>
    <w:basedOn w:val="1"/>
    <w:qFormat/>
    <w:uiPriority w:val="0"/>
    <w:pPr>
      <w:spacing w:line="360" w:lineRule="auto"/>
      <w:ind w:firstLine="480" w:firstLineChars="200"/>
    </w:pPr>
    <w:rPr>
      <w:rFonts w:ascii="宋体" w:hAnsi="宋体"/>
      <w:sz w:val="24"/>
    </w:rPr>
  </w:style>
  <w:style w:type="paragraph" w:customStyle="1" w:styleId="220">
    <w:name w:val="样式 首行缩进:  2 字符"/>
    <w:basedOn w:val="1"/>
    <w:qFormat/>
    <w:uiPriority w:val="0"/>
    <w:pPr>
      <w:spacing w:line="400" w:lineRule="exact"/>
      <w:ind w:firstLine="200" w:firstLineChars="200"/>
    </w:pPr>
    <w:rPr>
      <w:rFonts w:cs="宋体"/>
      <w:sz w:val="24"/>
    </w:rPr>
  </w:style>
  <w:style w:type="paragraph" w:customStyle="1" w:styleId="221">
    <w:name w:val="Char Char3 Char Char"/>
    <w:basedOn w:val="1"/>
    <w:qFormat/>
    <w:uiPriority w:val="0"/>
  </w:style>
  <w:style w:type="paragraph" w:customStyle="1" w:styleId="222">
    <w:name w:val="Char12"/>
    <w:basedOn w:val="1"/>
    <w:qFormat/>
    <w:uiPriority w:val="0"/>
    <w:rPr>
      <w:szCs w:val="21"/>
    </w:rPr>
  </w:style>
  <w:style w:type="paragraph" w:customStyle="1" w:styleId="223">
    <w:name w:val="F2"/>
    <w:basedOn w:val="1"/>
    <w:qFormat/>
    <w:uiPriority w:val="0"/>
    <w:pPr>
      <w:autoSpaceDE w:val="0"/>
      <w:autoSpaceDN w:val="0"/>
      <w:adjustRightInd w:val="0"/>
      <w:ind w:firstLine="601"/>
      <w:textAlignment w:val="baseline"/>
    </w:pPr>
    <w:rPr>
      <w:kern w:val="0"/>
      <w:sz w:val="24"/>
      <w:szCs w:val="20"/>
    </w:rPr>
  </w:style>
  <w:style w:type="paragraph" w:customStyle="1" w:styleId="224">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5">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6">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7">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8">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29">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30">
    <w:name w:val="默认段落字体 Para Char Char Char Char Char Char Char Char Char1 Char Char Char Char"/>
    <w:basedOn w:val="1"/>
    <w:qFormat/>
    <w:uiPriority w:val="0"/>
    <w:rPr>
      <w:rFonts w:ascii="Tahoma" w:hAnsi="Tahoma"/>
      <w:sz w:val="24"/>
      <w:szCs w:val="20"/>
    </w:rPr>
  </w:style>
  <w:style w:type="paragraph" w:customStyle="1" w:styleId="231">
    <w:name w:val="2-2ji"/>
    <w:basedOn w:val="4"/>
    <w:qFormat/>
    <w:uiPriority w:val="0"/>
    <w:pPr>
      <w:keepLines/>
      <w:spacing w:before="0"/>
      <w:textAlignment w:val="baseline"/>
    </w:pPr>
    <w:rPr>
      <w:rFonts w:ascii="宋体" w:hAnsi="宋体" w:eastAsia="宋体"/>
      <w:sz w:val="36"/>
      <w:szCs w:val="32"/>
    </w:rPr>
  </w:style>
  <w:style w:type="paragraph" w:customStyle="1" w:styleId="232">
    <w:name w:val="表格文字"/>
    <w:basedOn w:val="1"/>
    <w:qFormat/>
    <w:uiPriority w:val="99"/>
    <w:pPr>
      <w:spacing w:before="25" w:after="25"/>
      <w:jc w:val="left"/>
    </w:pPr>
    <w:rPr>
      <w:bCs/>
      <w:spacing w:val="10"/>
      <w:kern w:val="0"/>
      <w:sz w:val="24"/>
    </w:rPr>
  </w:style>
  <w:style w:type="paragraph" w:customStyle="1" w:styleId="233">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4">
    <w:name w:val="正文文本首行缩进 2 字符"/>
    <w:basedOn w:val="71"/>
    <w:link w:val="48"/>
    <w:semiHidden/>
    <w:qFormat/>
    <w:uiPriority w:val="0"/>
    <w:rPr>
      <w:kern w:val="2"/>
      <w:sz w:val="21"/>
      <w:szCs w:val="24"/>
    </w:rPr>
  </w:style>
  <w:style w:type="paragraph" w:customStyle="1" w:styleId="235">
    <w:name w:val="Table Text"/>
    <w:basedOn w:val="1"/>
    <w:semiHidden/>
    <w:qFormat/>
    <w:uiPriority w:val="0"/>
    <w:rPr>
      <w:rFonts w:ascii="宋体" w:hAnsi="宋体" w:cs="宋体"/>
      <w:sz w:val="19"/>
      <w:szCs w:val="19"/>
      <w:lang w:eastAsia="en-US"/>
    </w:rPr>
  </w:style>
  <w:style w:type="table" w:customStyle="1" w:styleId="236">
    <w:name w:val="Table Normal"/>
    <w:semiHidden/>
    <w:unhideWhenUsed/>
    <w:qFormat/>
    <w:uiPriority w:val="0"/>
    <w:tblPr>
      <w:tblCellMar>
        <w:top w:w="0" w:type="dxa"/>
        <w:left w:w="0" w:type="dxa"/>
        <w:bottom w:w="0" w:type="dxa"/>
        <w:right w:w="0" w:type="dxa"/>
      </w:tblCellMar>
    </w:tblPr>
  </w:style>
  <w:style w:type="paragraph" w:customStyle="1" w:styleId="237">
    <w:name w:val="Normal_file_2756"/>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8">
    <w:name w:val="heading 1_file_2756"/>
    <w:basedOn w:val="237"/>
    <w:next w:val="3"/>
    <w:qFormat/>
    <w:uiPriority w:val="0"/>
    <w:pPr>
      <w:keepNext/>
      <w:keepLines/>
      <w:spacing w:before="340" w:after="330" w:line="578" w:lineRule="auto"/>
      <w:outlineLvl w:val="0"/>
    </w:pPr>
    <w:rPr>
      <w:b/>
      <w:bCs/>
      <w:kern w:val="44"/>
      <w:sz w:val="44"/>
      <w:szCs w:val="44"/>
    </w:rPr>
  </w:style>
  <w:style w:type="paragraph" w:customStyle="1" w:styleId="239">
    <w:name w:val="heading 2_file_2756"/>
    <w:basedOn w:val="237"/>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240">
    <w:name w:val="heading 4_file_2756"/>
    <w:basedOn w:val="237"/>
    <w:next w:val="3"/>
    <w:qFormat/>
    <w:uiPriority w:val="0"/>
    <w:pPr>
      <w:keepNext/>
      <w:keepLines/>
      <w:spacing w:before="280" w:after="290" w:line="376" w:lineRule="auto"/>
      <w:outlineLvl w:val="3"/>
    </w:pPr>
    <w:rPr>
      <w:rFonts w:ascii="Arial" w:hAnsi="Arial" w:eastAsia="黑体"/>
      <w:b/>
      <w:bCs/>
      <w:sz w:val="28"/>
      <w:szCs w:val="28"/>
    </w:rPr>
  </w:style>
  <w:style w:type="paragraph" w:customStyle="1" w:styleId="241">
    <w:name w:val="heading 5_file_2756"/>
    <w:basedOn w:val="237"/>
    <w:next w:val="10"/>
    <w:qFormat/>
    <w:uiPriority w:val="0"/>
    <w:pPr>
      <w:keepNext/>
      <w:keepLines/>
      <w:numPr>
        <w:ilvl w:val="4"/>
        <w:numId w:val="1"/>
      </w:numPr>
      <w:spacing w:before="280" w:after="290" w:line="376" w:lineRule="auto"/>
      <w:outlineLvl w:val="4"/>
    </w:pPr>
    <w:rPr>
      <w:b/>
      <w:sz w:val="28"/>
    </w:rPr>
  </w:style>
  <w:style w:type="paragraph" w:customStyle="1" w:styleId="242">
    <w:name w:val="heading 7_file_2756"/>
    <w:basedOn w:val="237"/>
    <w:next w:val="10"/>
    <w:qFormat/>
    <w:uiPriority w:val="0"/>
    <w:pPr>
      <w:keepNext/>
      <w:keepLines/>
      <w:numPr>
        <w:ilvl w:val="6"/>
        <w:numId w:val="1"/>
      </w:numPr>
      <w:spacing w:before="240" w:after="64" w:line="320" w:lineRule="auto"/>
      <w:outlineLvl w:val="6"/>
    </w:pPr>
    <w:rPr>
      <w:b/>
      <w:sz w:val="24"/>
    </w:rPr>
  </w:style>
  <w:style w:type="character" w:customStyle="1" w:styleId="243">
    <w:name w:val="Default Paragraph Font_file_2756"/>
    <w:semiHidden/>
    <w:qFormat/>
    <w:uiPriority w:val="0"/>
  </w:style>
  <w:style w:type="table" w:customStyle="1" w:styleId="244">
    <w:name w:val="Normal Table_file_2756"/>
    <w:semiHidden/>
    <w:qFormat/>
    <w:uiPriority w:val="0"/>
    <w:tblPr>
      <w:tblCellMar>
        <w:top w:w="0" w:type="dxa"/>
        <w:left w:w="108" w:type="dxa"/>
        <w:bottom w:w="0" w:type="dxa"/>
        <w:right w:w="108" w:type="dxa"/>
      </w:tblCellMar>
    </w:tblPr>
  </w:style>
  <w:style w:type="paragraph" w:customStyle="1" w:styleId="245">
    <w:name w:val="toc 3_file_2756"/>
    <w:basedOn w:val="237"/>
    <w:next w:val="3"/>
    <w:qFormat/>
    <w:uiPriority w:val="39"/>
    <w:pPr>
      <w:ind w:left="420"/>
      <w:jc w:val="left"/>
    </w:pPr>
    <w:rPr>
      <w:rFonts w:ascii="Calibri" w:hAnsi="Calibri"/>
      <w:i/>
      <w:iCs/>
      <w:sz w:val="20"/>
      <w:szCs w:val="20"/>
    </w:rPr>
  </w:style>
  <w:style w:type="paragraph" w:customStyle="1" w:styleId="246">
    <w:name w:val="Normal Indent_file_2756"/>
    <w:basedOn w:val="237"/>
    <w:qFormat/>
    <w:uiPriority w:val="0"/>
    <w:pPr>
      <w:spacing w:line="240" w:lineRule="atLeast"/>
      <w:ind w:left="900" w:hanging="900"/>
      <w:jc w:val="left"/>
    </w:pPr>
    <w:rPr>
      <w:rFonts w:ascii="宋体"/>
      <w:snapToGrid w:val="0"/>
      <w:kern w:val="0"/>
      <w:sz w:val="20"/>
      <w:szCs w:val="20"/>
    </w:rPr>
  </w:style>
  <w:style w:type="paragraph" w:customStyle="1" w:styleId="247">
    <w:name w:val="annotation text_file_2756"/>
    <w:basedOn w:val="237"/>
    <w:qFormat/>
    <w:uiPriority w:val="0"/>
    <w:pPr>
      <w:jc w:val="left"/>
    </w:pPr>
  </w:style>
  <w:style w:type="paragraph" w:customStyle="1" w:styleId="248">
    <w:name w:val="Body Text_file_2756"/>
    <w:basedOn w:val="237"/>
    <w:qFormat/>
    <w:uiPriority w:val="0"/>
    <w:pPr>
      <w:spacing w:line="420" w:lineRule="exact"/>
    </w:pPr>
    <w:rPr>
      <w:sz w:val="24"/>
    </w:rPr>
  </w:style>
  <w:style w:type="paragraph" w:customStyle="1" w:styleId="249">
    <w:name w:val="Plain Text_file_2756"/>
    <w:basedOn w:val="237"/>
    <w:qFormat/>
    <w:uiPriority w:val="0"/>
    <w:rPr>
      <w:rFonts w:ascii="宋体" w:hAnsi="Courier New" w:cs="Courier New"/>
      <w:szCs w:val="21"/>
    </w:rPr>
  </w:style>
  <w:style w:type="paragraph" w:customStyle="1" w:styleId="250">
    <w:name w:val="Body Text First Indent 2_file_108_file_610_file_2756"/>
    <w:basedOn w:val="251"/>
    <w:qFormat/>
    <w:uiPriority w:val="0"/>
    <w:pPr>
      <w:ind w:firstLine="420"/>
    </w:pPr>
  </w:style>
  <w:style w:type="paragraph" w:customStyle="1" w:styleId="251">
    <w:name w:val="Body Text Indent_file_108_file_610_file_2756"/>
    <w:basedOn w:val="252"/>
    <w:next w:val="11"/>
    <w:qFormat/>
    <w:uiPriority w:val="0"/>
    <w:pPr>
      <w:ind w:firstLine="630"/>
    </w:pPr>
    <w:rPr>
      <w:sz w:val="32"/>
      <w:szCs w:val="20"/>
    </w:rPr>
  </w:style>
  <w:style w:type="paragraph" w:customStyle="1" w:styleId="252">
    <w:name w:val="Normal_file_108_file_610_file_2756"/>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3">
    <w:name w:val="Body Text First Indent 2_file_108_file_2756"/>
    <w:basedOn w:val="254"/>
    <w:qFormat/>
    <w:uiPriority w:val="0"/>
    <w:pPr>
      <w:ind w:firstLine="420"/>
    </w:pPr>
  </w:style>
  <w:style w:type="paragraph" w:customStyle="1" w:styleId="254">
    <w:name w:val="Body Text Indent_file_108_file_2756"/>
    <w:basedOn w:val="255"/>
    <w:next w:val="9"/>
    <w:qFormat/>
    <w:uiPriority w:val="0"/>
    <w:pPr>
      <w:ind w:firstLine="630"/>
    </w:pPr>
    <w:rPr>
      <w:sz w:val="32"/>
      <w:szCs w:val="20"/>
    </w:rPr>
  </w:style>
  <w:style w:type="paragraph" w:customStyle="1" w:styleId="255">
    <w:name w:val="Normal_file_108_file_2756"/>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6">
    <w:name w:val="Normal (Web)_file_441_file_2756"/>
    <w:basedOn w:val="257"/>
    <w:unhideWhenUsed/>
    <w:qFormat/>
    <w:uiPriority w:val="99"/>
  </w:style>
  <w:style w:type="paragraph" w:customStyle="1" w:styleId="257">
    <w:name w:val="Normal_file_441_file_2756"/>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258">
    <w:name w:val="Strong_file_441_file_2756"/>
    <w:basedOn w:val="259"/>
    <w:qFormat/>
    <w:uiPriority w:val="22"/>
    <w:rPr>
      <w:b/>
      <w:bCs/>
    </w:rPr>
  </w:style>
  <w:style w:type="character" w:customStyle="1" w:styleId="259">
    <w:name w:val="Default Paragraph Font_file_441_file_2756"/>
    <w:unhideWhenUsed/>
    <w:qFormat/>
    <w:uiPriority w:val="1"/>
  </w:style>
  <w:style w:type="paragraph" w:customStyle="1" w:styleId="260">
    <w:name w:val="Normal (Web)_file_442_file_2756"/>
    <w:basedOn w:val="261"/>
    <w:unhideWhenUsed/>
    <w:qFormat/>
    <w:uiPriority w:val="99"/>
  </w:style>
  <w:style w:type="paragraph" w:customStyle="1" w:styleId="261">
    <w:name w:val="Normal_file_442_file_275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2">
    <w:name w:val="Normal (Web)_file_443_file_2756"/>
    <w:basedOn w:val="263"/>
    <w:unhideWhenUsed/>
    <w:qFormat/>
    <w:uiPriority w:val="99"/>
  </w:style>
  <w:style w:type="paragraph" w:customStyle="1" w:styleId="263">
    <w:name w:val="Normal_file_443_file_2756"/>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264">
    <w:name w:val="Normal Table_file_432_file_613_file_2756"/>
    <w:semiHidden/>
    <w:qFormat/>
    <w:uiPriority w:val="0"/>
    <w:tblPr>
      <w:tblCellMar>
        <w:top w:w="0" w:type="dxa"/>
        <w:left w:w="108" w:type="dxa"/>
        <w:bottom w:w="0" w:type="dxa"/>
        <w:right w:w="108" w:type="dxa"/>
      </w:tblCellMar>
    </w:tblPr>
  </w:style>
  <w:style w:type="paragraph" w:customStyle="1" w:styleId="265">
    <w:name w:val="footer_file_454_file_239_file_432_file_613_file_2756"/>
    <w:basedOn w:val="266"/>
    <w:qFormat/>
    <w:uiPriority w:val="99"/>
    <w:pPr>
      <w:tabs>
        <w:tab w:val="center" w:pos="4153"/>
        <w:tab w:val="right" w:pos="8306"/>
      </w:tabs>
      <w:snapToGrid w:val="0"/>
      <w:jc w:val="left"/>
    </w:pPr>
    <w:rPr>
      <w:sz w:val="18"/>
      <w:szCs w:val="18"/>
    </w:rPr>
  </w:style>
  <w:style w:type="paragraph" w:customStyle="1" w:styleId="266">
    <w:name w:val="Normal_file_454_file_239_file_432_file_613_file_2756"/>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7">
    <w:name w:val="p15_file_239_file_432_file_613_file_2756"/>
    <w:basedOn w:val="268"/>
    <w:qFormat/>
    <w:uiPriority w:val="0"/>
    <w:pPr>
      <w:widowControl/>
    </w:pPr>
    <w:rPr>
      <w:rFonts w:ascii="宋体" w:hAnsi="宋体" w:cs="宋体"/>
      <w:kern w:val="0"/>
      <w:szCs w:val="21"/>
    </w:rPr>
  </w:style>
  <w:style w:type="paragraph" w:customStyle="1" w:styleId="268">
    <w:name w:val="Normal_file_239_file_432_file_613_file_275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9">
    <w:name w:val="Plain Text_file_239_file_432_file_613_file_2756"/>
    <w:basedOn w:val="268"/>
    <w:qFormat/>
    <w:uiPriority w:val="0"/>
    <w:rPr>
      <w:rFonts w:ascii="宋体" w:hAnsi="Courier New" w:cs="Courier New"/>
      <w:szCs w:val="21"/>
    </w:rPr>
  </w:style>
  <w:style w:type="table" w:customStyle="1" w:styleId="270">
    <w:name w:val="Normal Table_file_429_file_610_file_2756"/>
    <w:semiHidden/>
    <w:qFormat/>
    <w:uiPriority w:val="0"/>
    <w:tblPr>
      <w:tblCellMar>
        <w:top w:w="0" w:type="dxa"/>
        <w:left w:w="108" w:type="dxa"/>
        <w:bottom w:w="0" w:type="dxa"/>
        <w:right w:w="108" w:type="dxa"/>
      </w:tblCellMar>
    </w:tblPr>
  </w:style>
  <w:style w:type="paragraph" w:customStyle="1" w:styleId="271">
    <w:name w:val="Normal_file_275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2">
    <w:name w:val="heading 1_file_2757"/>
    <w:basedOn w:val="271"/>
    <w:qFormat/>
    <w:uiPriority w:val="9"/>
    <w:pPr>
      <w:outlineLvl w:val="0"/>
    </w:pPr>
    <w:rPr>
      <w:kern w:val="36"/>
      <w:sz w:val="48"/>
      <w:szCs w:val="48"/>
    </w:rPr>
  </w:style>
  <w:style w:type="paragraph" w:customStyle="1" w:styleId="273">
    <w:name w:val="heading 2_file_2757"/>
    <w:basedOn w:val="271"/>
    <w:qFormat/>
    <w:uiPriority w:val="9"/>
    <w:pPr>
      <w:outlineLvl w:val="1"/>
    </w:pPr>
    <w:rPr>
      <w:sz w:val="36"/>
      <w:szCs w:val="36"/>
    </w:rPr>
  </w:style>
  <w:style w:type="paragraph" w:customStyle="1" w:styleId="274">
    <w:name w:val="heading 3_file_2757"/>
    <w:basedOn w:val="271"/>
    <w:qFormat/>
    <w:uiPriority w:val="9"/>
    <w:pPr>
      <w:outlineLvl w:val="2"/>
    </w:pPr>
    <w:rPr>
      <w:sz w:val="27"/>
      <w:szCs w:val="27"/>
    </w:rPr>
  </w:style>
  <w:style w:type="paragraph" w:customStyle="1" w:styleId="275">
    <w:name w:val="heading 4_file_2757"/>
    <w:basedOn w:val="271"/>
    <w:qFormat/>
    <w:uiPriority w:val="9"/>
    <w:pPr>
      <w:outlineLvl w:val="3"/>
    </w:pPr>
  </w:style>
  <w:style w:type="paragraph" w:customStyle="1" w:styleId="276">
    <w:name w:val="heading 5_file_2757"/>
    <w:basedOn w:val="271"/>
    <w:qFormat/>
    <w:uiPriority w:val="9"/>
    <w:pPr>
      <w:outlineLvl w:val="4"/>
    </w:pPr>
    <w:rPr>
      <w:sz w:val="20"/>
      <w:szCs w:val="20"/>
    </w:rPr>
  </w:style>
  <w:style w:type="paragraph" w:customStyle="1" w:styleId="277">
    <w:name w:val="heading 6_file_2757"/>
    <w:basedOn w:val="271"/>
    <w:qFormat/>
    <w:uiPriority w:val="9"/>
    <w:pPr>
      <w:outlineLvl w:val="5"/>
    </w:pPr>
    <w:rPr>
      <w:sz w:val="15"/>
      <w:szCs w:val="15"/>
    </w:rPr>
  </w:style>
  <w:style w:type="character" w:customStyle="1" w:styleId="278">
    <w:name w:val="Default Paragraph Font_file_2757"/>
    <w:semiHidden/>
    <w:unhideWhenUsed/>
    <w:qFormat/>
    <w:uiPriority w:val="1"/>
  </w:style>
  <w:style w:type="table" w:customStyle="1" w:styleId="279">
    <w:name w:val="Normal Table_file_2757"/>
    <w:semiHidden/>
    <w:unhideWhenUsed/>
    <w:qFormat/>
    <w:uiPriority w:val="99"/>
    <w:tblPr>
      <w:tblCellMar>
        <w:top w:w="0" w:type="dxa"/>
        <w:left w:w="108" w:type="dxa"/>
        <w:bottom w:w="0" w:type="dxa"/>
        <w:right w:w="108" w:type="dxa"/>
      </w:tblCellMar>
    </w:tblPr>
  </w:style>
  <w:style w:type="character" w:customStyle="1" w:styleId="280">
    <w:name w:val="Hyperlink_file_2757"/>
    <w:basedOn w:val="278"/>
    <w:semiHidden/>
    <w:unhideWhenUsed/>
    <w:qFormat/>
    <w:uiPriority w:val="99"/>
    <w:rPr>
      <w:color w:val="0782C1"/>
      <w:u w:val="single"/>
    </w:rPr>
  </w:style>
  <w:style w:type="character" w:customStyle="1" w:styleId="281">
    <w:name w:val="FollowedHyperlink_file_2757"/>
    <w:basedOn w:val="278"/>
    <w:semiHidden/>
    <w:unhideWhenUsed/>
    <w:qFormat/>
    <w:uiPriority w:val="99"/>
    <w:rPr>
      <w:color w:val="0782C1"/>
      <w:u w:val="single"/>
    </w:rPr>
  </w:style>
  <w:style w:type="character" w:customStyle="1" w:styleId="282">
    <w:name w:val="标题 1 Char_file_2757"/>
    <w:basedOn w:val="278"/>
    <w:link w:val="3"/>
    <w:qFormat/>
    <w:uiPriority w:val="9"/>
    <w:rPr>
      <w:rFonts w:ascii="宋体" w:hAnsi="宋体" w:eastAsia="宋体" w:cs="宋体"/>
      <w:b/>
      <w:bCs/>
      <w:kern w:val="44"/>
      <w:sz w:val="44"/>
      <w:szCs w:val="44"/>
    </w:rPr>
  </w:style>
  <w:style w:type="character" w:customStyle="1" w:styleId="283">
    <w:name w:val="标题 2 Char_file_2757"/>
    <w:basedOn w:val="278"/>
    <w:link w:val="4"/>
    <w:semiHidden/>
    <w:qFormat/>
    <w:uiPriority w:val="9"/>
    <w:rPr>
      <w:rFonts w:asciiTheme="majorHAnsi" w:hAnsiTheme="majorHAnsi" w:eastAsiaTheme="majorEastAsia" w:cstheme="majorBidi"/>
      <w:b/>
      <w:bCs/>
      <w:sz w:val="32"/>
      <w:szCs w:val="32"/>
    </w:rPr>
  </w:style>
  <w:style w:type="character" w:customStyle="1" w:styleId="284">
    <w:name w:val="标题 3 Char_file_2757"/>
    <w:basedOn w:val="278"/>
    <w:link w:val="5"/>
    <w:semiHidden/>
    <w:qFormat/>
    <w:uiPriority w:val="9"/>
    <w:rPr>
      <w:rFonts w:ascii="宋体" w:hAnsi="宋体" w:eastAsia="宋体" w:cs="宋体"/>
      <w:b/>
      <w:bCs/>
      <w:sz w:val="32"/>
      <w:szCs w:val="32"/>
    </w:rPr>
  </w:style>
  <w:style w:type="character" w:customStyle="1" w:styleId="285">
    <w:name w:val="标题 4 Char_file_2757"/>
    <w:basedOn w:val="278"/>
    <w:link w:val="6"/>
    <w:semiHidden/>
    <w:qFormat/>
    <w:uiPriority w:val="9"/>
    <w:rPr>
      <w:rFonts w:asciiTheme="majorHAnsi" w:hAnsiTheme="majorHAnsi" w:eastAsiaTheme="majorEastAsia" w:cstheme="majorBidi"/>
      <w:b/>
      <w:bCs/>
      <w:sz w:val="28"/>
      <w:szCs w:val="28"/>
    </w:rPr>
  </w:style>
  <w:style w:type="character" w:customStyle="1" w:styleId="286">
    <w:name w:val="标题 5 Char_file_2757"/>
    <w:basedOn w:val="278"/>
    <w:link w:val="7"/>
    <w:semiHidden/>
    <w:qFormat/>
    <w:uiPriority w:val="9"/>
    <w:rPr>
      <w:rFonts w:ascii="宋体" w:hAnsi="宋体" w:eastAsia="宋体" w:cs="宋体"/>
      <w:b/>
      <w:bCs/>
      <w:sz w:val="28"/>
      <w:szCs w:val="28"/>
    </w:rPr>
  </w:style>
  <w:style w:type="character" w:customStyle="1" w:styleId="287">
    <w:name w:val="标题 6 Char_file_2757"/>
    <w:basedOn w:val="278"/>
    <w:link w:val="9"/>
    <w:semiHidden/>
    <w:qFormat/>
    <w:uiPriority w:val="9"/>
    <w:rPr>
      <w:rFonts w:asciiTheme="majorHAnsi" w:hAnsiTheme="majorHAnsi" w:eastAsiaTheme="majorEastAsia" w:cstheme="majorBidi"/>
      <w:b/>
      <w:bCs/>
      <w:sz w:val="24"/>
      <w:szCs w:val="24"/>
    </w:rPr>
  </w:style>
  <w:style w:type="paragraph" w:customStyle="1" w:styleId="288">
    <w:name w:val="cke_editable_file_2757"/>
    <w:basedOn w:val="271"/>
    <w:qFormat/>
    <w:uiPriority w:val="0"/>
    <w:rPr>
      <w:rFonts w:ascii="仿宋_GB2312" w:eastAsia="仿宋_GB2312"/>
    </w:rPr>
  </w:style>
  <w:style w:type="paragraph" w:customStyle="1" w:styleId="289">
    <w:name w:val="marker_file_2757"/>
    <w:basedOn w:val="271"/>
    <w:qFormat/>
    <w:uiPriority w:val="0"/>
    <w:pPr>
      <w:shd w:val="clear" w:color="auto" w:fill="FFFF00"/>
    </w:pPr>
  </w:style>
  <w:style w:type="paragraph" w:customStyle="1" w:styleId="290">
    <w:name w:val="Normal (Web)_file_2757"/>
    <w:basedOn w:val="271"/>
    <w:semiHidden/>
    <w:unhideWhenUsed/>
    <w:qFormat/>
    <w:uiPriority w:val="99"/>
  </w:style>
  <w:style w:type="paragraph" w:customStyle="1" w:styleId="291">
    <w:name w:val="Normal_file_275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92">
    <w:name w:val="heading 1_file_2758"/>
    <w:basedOn w:val="291"/>
    <w:qFormat/>
    <w:uiPriority w:val="9"/>
    <w:pPr>
      <w:outlineLvl w:val="0"/>
    </w:pPr>
    <w:rPr>
      <w:kern w:val="36"/>
      <w:sz w:val="48"/>
      <w:szCs w:val="48"/>
    </w:rPr>
  </w:style>
  <w:style w:type="paragraph" w:customStyle="1" w:styleId="293">
    <w:name w:val="heading 2_file_2758"/>
    <w:basedOn w:val="291"/>
    <w:qFormat/>
    <w:uiPriority w:val="9"/>
    <w:pPr>
      <w:outlineLvl w:val="1"/>
    </w:pPr>
    <w:rPr>
      <w:sz w:val="36"/>
      <w:szCs w:val="36"/>
    </w:rPr>
  </w:style>
  <w:style w:type="paragraph" w:customStyle="1" w:styleId="294">
    <w:name w:val="heading 3_file_2758"/>
    <w:basedOn w:val="291"/>
    <w:qFormat/>
    <w:uiPriority w:val="9"/>
    <w:pPr>
      <w:outlineLvl w:val="2"/>
    </w:pPr>
    <w:rPr>
      <w:sz w:val="27"/>
      <w:szCs w:val="27"/>
    </w:rPr>
  </w:style>
  <w:style w:type="paragraph" w:customStyle="1" w:styleId="295">
    <w:name w:val="heading 4_file_2758"/>
    <w:basedOn w:val="291"/>
    <w:qFormat/>
    <w:uiPriority w:val="9"/>
    <w:pPr>
      <w:outlineLvl w:val="3"/>
    </w:pPr>
  </w:style>
  <w:style w:type="paragraph" w:customStyle="1" w:styleId="296">
    <w:name w:val="heading 5_file_2758"/>
    <w:basedOn w:val="291"/>
    <w:qFormat/>
    <w:uiPriority w:val="9"/>
    <w:pPr>
      <w:outlineLvl w:val="4"/>
    </w:pPr>
    <w:rPr>
      <w:sz w:val="20"/>
      <w:szCs w:val="20"/>
    </w:rPr>
  </w:style>
  <w:style w:type="paragraph" w:customStyle="1" w:styleId="297">
    <w:name w:val="heading 6_file_2758"/>
    <w:basedOn w:val="291"/>
    <w:qFormat/>
    <w:uiPriority w:val="9"/>
    <w:pPr>
      <w:outlineLvl w:val="5"/>
    </w:pPr>
    <w:rPr>
      <w:sz w:val="15"/>
      <w:szCs w:val="15"/>
    </w:rPr>
  </w:style>
  <w:style w:type="character" w:customStyle="1" w:styleId="298">
    <w:name w:val="Default Paragraph Font_file_2758"/>
    <w:semiHidden/>
    <w:unhideWhenUsed/>
    <w:qFormat/>
    <w:uiPriority w:val="1"/>
  </w:style>
  <w:style w:type="table" w:customStyle="1" w:styleId="299">
    <w:name w:val="Normal Table_file_2758"/>
    <w:semiHidden/>
    <w:unhideWhenUsed/>
    <w:qFormat/>
    <w:uiPriority w:val="99"/>
    <w:tblPr>
      <w:tblCellMar>
        <w:top w:w="0" w:type="dxa"/>
        <w:left w:w="108" w:type="dxa"/>
        <w:bottom w:w="0" w:type="dxa"/>
        <w:right w:w="108" w:type="dxa"/>
      </w:tblCellMar>
    </w:tblPr>
  </w:style>
  <w:style w:type="character" w:customStyle="1" w:styleId="300">
    <w:name w:val="Hyperlink_file_2758"/>
    <w:basedOn w:val="298"/>
    <w:semiHidden/>
    <w:unhideWhenUsed/>
    <w:qFormat/>
    <w:uiPriority w:val="99"/>
    <w:rPr>
      <w:color w:val="0782C1"/>
      <w:u w:val="single"/>
    </w:rPr>
  </w:style>
  <w:style w:type="character" w:customStyle="1" w:styleId="301">
    <w:name w:val="FollowedHyperlink_file_2758"/>
    <w:basedOn w:val="298"/>
    <w:semiHidden/>
    <w:unhideWhenUsed/>
    <w:qFormat/>
    <w:uiPriority w:val="99"/>
    <w:rPr>
      <w:color w:val="0782C1"/>
      <w:u w:val="single"/>
    </w:rPr>
  </w:style>
  <w:style w:type="character" w:customStyle="1" w:styleId="302">
    <w:name w:val="标题 1 Char_file_2758"/>
    <w:basedOn w:val="298"/>
    <w:link w:val="3"/>
    <w:qFormat/>
    <w:uiPriority w:val="9"/>
    <w:rPr>
      <w:rFonts w:ascii="宋体" w:hAnsi="宋体" w:eastAsia="宋体" w:cs="宋体"/>
      <w:b/>
      <w:bCs/>
      <w:kern w:val="44"/>
      <w:sz w:val="44"/>
      <w:szCs w:val="44"/>
    </w:rPr>
  </w:style>
  <w:style w:type="character" w:customStyle="1" w:styleId="303">
    <w:name w:val="标题 2 Char_file_2758"/>
    <w:basedOn w:val="298"/>
    <w:link w:val="4"/>
    <w:semiHidden/>
    <w:qFormat/>
    <w:uiPriority w:val="9"/>
    <w:rPr>
      <w:rFonts w:asciiTheme="majorHAnsi" w:hAnsiTheme="majorHAnsi" w:eastAsiaTheme="majorEastAsia" w:cstheme="majorBidi"/>
      <w:b/>
      <w:bCs/>
      <w:sz w:val="32"/>
      <w:szCs w:val="32"/>
    </w:rPr>
  </w:style>
  <w:style w:type="character" w:customStyle="1" w:styleId="304">
    <w:name w:val="标题 3 Char_file_2758"/>
    <w:basedOn w:val="298"/>
    <w:link w:val="5"/>
    <w:semiHidden/>
    <w:qFormat/>
    <w:uiPriority w:val="9"/>
    <w:rPr>
      <w:rFonts w:ascii="宋体" w:hAnsi="宋体" w:eastAsia="宋体" w:cs="宋体"/>
      <w:b/>
      <w:bCs/>
      <w:sz w:val="32"/>
      <w:szCs w:val="32"/>
    </w:rPr>
  </w:style>
  <w:style w:type="character" w:customStyle="1" w:styleId="305">
    <w:name w:val="标题 4 Char_file_2758"/>
    <w:basedOn w:val="298"/>
    <w:link w:val="6"/>
    <w:semiHidden/>
    <w:qFormat/>
    <w:uiPriority w:val="9"/>
    <w:rPr>
      <w:rFonts w:asciiTheme="majorHAnsi" w:hAnsiTheme="majorHAnsi" w:eastAsiaTheme="majorEastAsia" w:cstheme="majorBidi"/>
      <w:b/>
      <w:bCs/>
      <w:sz w:val="28"/>
      <w:szCs w:val="28"/>
    </w:rPr>
  </w:style>
  <w:style w:type="character" w:customStyle="1" w:styleId="306">
    <w:name w:val="标题 5 Char_file_2758"/>
    <w:basedOn w:val="298"/>
    <w:link w:val="7"/>
    <w:semiHidden/>
    <w:qFormat/>
    <w:uiPriority w:val="9"/>
    <w:rPr>
      <w:rFonts w:ascii="宋体" w:hAnsi="宋体" w:eastAsia="宋体" w:cs="宋体"/>
      <w:b/>
      <w:bCs/>
      <w:sz w:val="28"/>
      <w:szCs w:val="28"/>
    </w:rPr>
  </w:style>
  <w:style w:type="character" w:customStyle="1" w:styleId="307">
    <w:name w:val="标题 6 Char_file_2758"/>
    <w:basedOn w:val="298"/>
    <w:link w:val="9"/>
    <w:semiHidden/>
    <w:qFormat/>
    <w:uiPriority w:val="9"/>
    <w:rPr>
      <w:rFonts w:asciiTheme="majorHAnsi" w:hAnsiTheme="majorHAnsi" w:eastAsiaTheme="majorEastAsia" w:cstheme="majorBidi"/>
      <w:b/>
      <w:bCs/>
      <w:sz w:val="24"/>
      <w:szCs w:val="24"/>
    </w:rPr>
  </w:style>
  <w:style w:type="paragraph" w:customStyle="1" w:styleId="308">
    <w:name w:val="cke_editable_file_2758"/>
    <w:basedOn w:val="291"/>
    <w:qFormat/>
    <w:uiPriority w:val="0"/>
    <w:rPr>
      <w:rFonts w:ascii="仿宋_GB2312" w:eastAsia="仿宋_GB2312"/>
    </w:rPr>
  </w:style>
  <w:style w:type="paragraph" w:customStyle="1" w:styleId="309">
    <w:name w:val="marker_file_2758"/>
    <w:basedOn w:val="291"/>
    <w:qFormat/>
    <w:uiPriority w:val="0"/>
    <w:pPr>
      <w:shd w:val="clear" w:color="auto" w:fill="FFFF00"/>
    </w:pPr>
  </w:style>
  <w:style w:type="paragraph" w:customStyle="1" w:styleId="310">
    <w:name w:val="Normal (Web)_file_2758"/>
    <w:basedOn w:val="291"/>
    <w:semiHidden/>
    <w:unhideWhenUsed/>
    <w:qFormat/>
    <w:uiPriority w:val="99"/>
  </w:style>
  <w:style w:type="paragraph" w:customStyle="1" w:styleId="311">
    <w:name w:val="Normal_file_2759"/>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2">
    <w:name w:val="heading 1_file_2759"/>
    <w:basedOn w:val="311"/>
    <w:next w:val="3"/>
    <w:qFormat/>
    <w:uiPriority w:val="0"/>
    <w:pPr>
      <w:keepNext/>
      <w:keepLines/>
      <w:spacing w:before="340" w:after="330" w:line="578" w:lineRule="auto"/>
      <w:outlineLvl w:val="0"/>
    </w:pPr>
    <w:rPr>
      <w:b/>
      <w:bCs/>
      <w:kern w:val="44"/>
      <w:sz w:val="44"/>
      <w:szCs w:val="44"/>
    </w:rPr>
  </w:style>
  <w:style w:type="paragraph" w:customStyle="1" w:styleId="313">
    <w:name w:val="heading 2_file_2759"/>
    <w:basedOn w:val="311"/>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314">
    <w:name w:val="heading 4_file_2759"/>
    <w:basedOn w:val="311"/>
    <w:next w:val="3"/>
    <w:qFormat/>
    <w:uiPriority w:val="0"/>
    <w:pPr>
      <w:keepNext/>
      <w:keepLines/>
      <w:spacing w:before="280" w:after="290" w:line="376" w:lineRule="auto"/>
      <w:outlineLvl w:val="3"/>
    </w:pPr>
    <w:rPr>
      <w:rFonts w:ascii="Arial" w:hAnsi="Arial" w:eastAsia="黑体"/>
      <w:b/>
      <w:bCs/>
      <w:sz w:val="28"/>
      <w:szCs w:val="28"/>
    </w:rPr>
  </w:style>
  <w:style w:type="paragraph" w:customStyle="1" w:styleId="315">
    <w:name w:val="heading 5_file_2759"/>
    <w:basedOn w:val="311"/>
    <w:next w:val="10"/>
    <w:qFormat/>
    <w:uiPriority w:val="0"/>
    <w:pPr>
      <w:keepNext/>
      <w:keepLines/>
      <w:numPr>
        <w:ilvl w:val="4"/>
        <w:numId w:val="1"/>
      </w:numPr>
      <w:spacing w:before="280" w:after="290" w:line="376" w:lineRule="auto"/>
      <w:outlineLvl w:val="4"/>
    </w:pPr>
    <w:rPr>
      <w:b/>
      <w:sz w:val="28"/>
    </w:rPr>
  </w:style>
  <w:style w:type="paragraph" w:customStyle="1" w:styleId="316">
    <w:name w:val="heading 7_file_2759"/>
    <w:basedOn w:val="311"/>
    <w:next w:val="10"/>
    <w:qFormat/>
    <w:uiPriority w:val="0"/>
    <w:pPr>
      <w:keepNext/>
      <w:keepLines/>
      <w:numPr>
        <w:ilvl w:val="6"/>
        <w:numId w:val="1"/>
      </w:numPr>
      <w:spacing w:before="240" w:after="64" w:line="320" w:lineRule="auto"/>
      <w:outlineLvl w:val="6"/>
    </w:pPr>
    <w:rPr>
      <w:b/>
      <w:sz w:val="24"/>
    </w:rPr>
  </w:style>
  <w:style w:type="character" w:customStyle="1" w:styleId="317">
    <w:name w:val="Default Paragraph Font_file_2759"/>
    <w:semiHidden/>
    <w:qFormat/>
    <w:uiPriority w:val="0"/>
  </w:style>
  <w:style w:type="table" w:customStyle="1" w:styleId="318">
    <w:name w:val="Normal Table_file_2759"/>
    <w:semiHidden/>
    <w:qFormat/>
    <w:uiPriority w:val="0"/>
    <w:tblPr>
      <w:tblCellMar>
        <w:top w:w="0" w:type="dxa"/>
        <w:left w:w="108" w:type="dxa"/>
        <w:bottom w:w="0" w:type="dxa"/>
        <w:right w:w="108" w:type="dxa"/>
      </w:tblCellMar>
    </w:tblPr>
  </w:style>
  <w:style w:type="paragraph" w:customStyle="1" w:styleId="319">
    <w:name w:val="toc 3_file_2759"/>
    <w:basedOn w:val="311"/>
    <w:next w:val="3"/>
    <w:qFormat/>
    <w:uiPriority w:val="39"/>
    <w:pPr>
      <w:ind w:left="420"/>
      <w:jc w:val="left"/>
    </w:pPr>
    <w:rPr>
      <w:rFonts w:ascii="Calibri" w:hAnsi="Calibri"/>
      <w:i/>
      <w:iCs/>
      <w:sz w:val="20"/>
      <w:szCs w:val="20"/>
    </w:rPr>
  </w:style>
  <w:style w:type="paragraph" w:customStyle="1" w:styleId="320">
    <w:name w:val="Normal Indent_file_2759"/>
    <w:basedOn w:val="311"/>
    <w:qFormat/>
    <w:uiPriority w:val="0"/>
    <w:pPr>
      <w:spacing w:line="240" w:lineRule="atLeast"/>
      <w:ind w:left="900" w:hanging="900"/>
      <w:jc w:val="left"/>
    </w:pPr>
    <w:rPr>
      <w:rFonts w:ascii="宋体"/>
      <w:snapToGrid w:val="0"/>
      <w:kern w:val="0"/>
      <w:sz w:val="20"/>
      <w:szCs w:val="20"/>
    </w:rPr>
  </w:style>
  <w:style w:type="paragraph" w:customStyle="1" w:styleId="321">
    <w:name w:val="annotation text_file_2759"/>
    <w:basedOn w:val="311"/>
    <w:qFormat/>
    <w:uiPriority w:val="0"/>
    <w:pPr>
      <w:jc w:val="left"/>
    </w:pPr>
  </w:style>
  <w:style w:type="paragraph" w:customStyle="1" w:styleId="322">
    <w:name w:val="Body Text_file_2759"/>
    <w:basedOn w:val="311"/>
    <w:qFormat/>
    <w:uiPriority w:val="0"/>
    <w:pPr>
      <w:spacing w:line="420" w:lineRule="exact"/>
    </w:pPr>
    <w:rPr>
      <w:sz w:val="24"/>
    </w:rPr>
  </w:style>
  <w:style w:type="paragraph" w:customStyle="1" w:styleId="323">
    <w:name w:val="Plain Text_file_2759"/>
    <w:basedOn w:val="311"/>
    <w:qFormat/>
    <w:uiPriority w:val="0"/>
    <w:rPr>
      <w:rFonts w:ascii="宋体" w:hAnsi="Courier New" w:cs="Courier New"/>
      <w:szCs w:val="21"/>
    </w:rPr>
  </w:style>
  <w:style w:type="paragraph" w:customStyle="1" w:styleId="324">
    <w:name w:val="Body Text First Indent 2_file_108_file_610_file_2759"/>
    <w:basedOn w:val="325"/>
    <w:qFormat/>
    <w:uiPriority w:val="0"/>
    <w:pPr>
      <w:ind w:firstLine="420"/>
    </w:pPr>
  </w:style>
  <w:style w:type="paragraph" w:customStyle="1" w:styleId="325">
    <w:name w:val="Body Text Indent_file_108_file_610_file_2759"/>
    <w:basedOn w:val="326"/>
    <w:next w:val="11"/>
    <w:qFormat/>
    <w:uiPriority w:val="0"/>
    <w:pPr>
      <w:ind w:firstLine="630"/>
    </w:pPr>
    <w:rPr>
      <w:sz w:val="32"/>
      <w:szCs w:val="20"/>
    </w:rPr>
  </w:style>
  <w:style w:type="paragraph" w:customStyle="1" w:styleId="326">
    <w:name w:val="Normal_file_108_file_610_file_2759"/>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7">
    <w:name w:val="Body Text First Indent 2_file_108_file_2759"/>
    <w:basedOn w:val="328"/>
    <w:qFormat/>
    <w:uiPriority w:val="0"/>
    <w:pPr>
      <w:ind w:firstLine="420"/>
    </w:pPr>
  </w:style>
  <w:style w:type="paragraph" w:customStyle="1" w:styleId="328">
    <w:name w:val="Body Text Indent_file_108_file_2759"/>
    <w:basedOn w:val="329"/>
    <w:next w:val="9"/>
    <w:qFormat/>
    <w:uiPriority w:val="0"/>
    <w:pPr>
      <w:ind w:firstLine="630"/>
    </w:pPr>
    <w:rPr>
      <w:sz w:val="32"/>
      <w:szCs w:val="20"/>
    </w:rPr>
  </w:style>
  <w:style w:type="paragraph" w:customStyle="1" w:styleId="329">
    <w:name w:val="Normal_file_108_file_2759"/>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0">
    <w:name w:val="Normal (Web)_file_441_file_2759"/>
    <w:basedOn w:val="331"/>
    <w:unhideWhenUsed/>
    <w:qFormat/>
    <w:uiPriority w:val="99"/>
  </w:style>
  <w:style w:type="paragraph" w:customStyle="1" w:styleId="331">
    <w:name w:val="Normal_file_441_file_2759"/>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332">
    <w:name w:val="Strong_file_441_file_2759"/>
    <w:basedOn w:val="333"/>
    <w:qFormat/>
    <w:uiPriority w:val="22"/>
    <w:rPr>
      <w:b/>
      <w:bCs/>
    </w:rPr>
  </w:style>
  <w:style w:type="character" w:customStyle="1" w:styleId="333">
    <w:name w:val="Default Paragraph Font_file_441_file_2759"/>
    <w:unhideWhenUsed/>
    <w:qFormat/>
    <w:uiPriority w:val="1"/>
  </w:style>
  <w:style w:type="paragraph" w:customStyle="1" w:styleId="334">
    <w:name w:val="Normal (Web)_file_442_file_2759"/>
    <w:basedOn w:val="335"/>
    <w:unhideWhenUsed/>
    <w:qFormat/>
    <w:uiPriority w:val="99"/>
  </w:style>
  <w:style w:type="paragraph" w:customStyle="1" w:styleId="335">
    <w:name w:val="Normal_file_442_file_275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36">
    <w:name w:val="Normal (Web)_file_443_file_2759"/>
    <w:basedOn w:val="337"/>
    <w:unhideWhenUsed/>
    <w:qFormat/>
    <w:uiPriority w:val="99"/>
  </w:style>
  <w:style w:type="paragraph" w:customStyle="1" w:styleId="337">
    <w:name w:val="Normal_file_443_file_2759"/>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338">
    <w:name w:val="Normal Table_file_432_file_613_file_2759"/>
    <w:semiHidden/>
    <w:qFormat/>
    <w:uiPriority w:val="0"/>
    <w:tblPr>
      <w:tblCellMar>
        <w:top w:w="0" w:type="dxa"/>
        <w:left w:w="108" w:type="dxa"/>
        <w:bottom w:w="0" w:type="dxa"/>
        <w:right w:w="108" w:type="dxa"/>
      </w:tblCellMar>
    </w:tblPr>
  </w:style>
  <w:style w:type="paragraph" w:customStyle="1" w:styleId="339">
    <w:name w:val="footer_file_454_file_239_file_432_file_613_file_2759"/>
    <w:basedOn w:val="340"/>
    <w:qFormat/>
    <w:uiPriority w:val="99"/>
    <w:pPr>
      <w:tabs>
        <w:tab w:val="center" w:pos="4153"/>
        <w:tab w:val="right" w:pos="8306"/>
      </w:tabs>
      <w:snapToGrid w:val="0"/>
      <w:jc w:val="left"/>
    </w:pPr>
    <w:rPr>
      <w:sz w:val="18"/>
      <w:szCs w:val="18"/>
    </w:rPr>
  </w:style>
  <w:style w:type="paragraph" w:customStyle="1" w:styleId="340">
    <w:name w:val="Normal_file_454_file_239_file_432_file_613_file_2759"/>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1">
    <w:name w:val="p15_file_239_file_432_file_613_file_2759"/>
    <w:basedOn w:val="342"/>
    <w:qFormat/>
    <w:uiPriority w:val="0"/>
    <w:pPr>
      <w:widowControl/>
    </w:pPr>
    <w:rPr>
      <w:rFonts w:ascii="宋体" w:hAnsi="宋体" w:cs="宋体"/>
      <w:kern w:val="0"/>
      <w:szCs w:val="21"/>
    </w:rPr>
  </w:style>
  <w:style w:type="paragraph" w:customStyle="1" w:styleId="342">
    <w:name w:val="Normal_file_239_file_432_file_613_file_275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3">
    <w:name w:val="Plain Text_file_239_file_432_file_613_file_2759"/>
    <w:basedOn w:val="342"/>
    <w:qFormat/>
    <w:uiPriority w:val="0"/>
    <w:rPr>
      <w:rFonts w:ascii="宋体" w:hAnsi="Courier New" w:cs="Courier New"/>
      <w:szCs w:val="21"/>
    </w:rPr>
  </w:style>
  <w:style w:type="table" w:customStyle="1" w:styleId="344">
    <w:name w:val="Normal Table_file_429_file_610_file_2759"/>
    <w:semiHidden/>
    <w:qFormat/>
    <w:uiPriority w:val="0"/>
    <w:tblPr>
      <w:tblCellMar>
        <w:top w:w="0" w:type="dxa"/>
        <w:left w:w="108" w:type="dxa"/>
        <w:bottom w:w="0" w:type="dxa"/>
        <w:right w:w="108" w:type="dxa"/>
      </w:tblCellMar>
    </w:tblPr>
  </w:style>
  <w:style w:type="paragraph" w:customStyle="1" w:styleId="345">
    <w:name w:val="Normal_file_276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6">
    <w:name w:val="heading 1_file_2760"/>
    <w:basedOn w:val="345"/>
    <w:qFormat/>
    <w:uiPriority w:val="9"/>
    <w:pPr>
      <w:outlineLvl w:val="0"/>
    </w:pPr>
    <w:rPr>
      <w:kern w:val="36"/>
      <w:sz w:val="48"/>
      <w:szCs w:val="48"/>
    </w:rPr>
  </w:style>
  <w:style w:type="paragraph" w:customStyle="1" w:styleId="347">
    <w:name w:val="heading 2_file_2760"/>
    <w:basedOn w:val="345"/>
    <w:qFormat/>
    <w:uiPriority w:val="9"/>
    <w:pPr>
      <w:outlineLvl w:val="1"/>
    </w:pPr>
    <w:rPr>
      <w:sz w:val="36"/>
      <w:szCs w:val="36"/>
    </w:rPr>
  </w:style>
  <w:style w:type="paragraph" w:customStyle="1" w:styleId="348">
    <w:name w:val="heading 3_file_2760"/>
    <w:basedOn w:val="345"/>
    <w:qFormat/>
    <w:uiPriority w:val="9"/>
    <w:pPr>
      <w:outlineLvl w:val="2"/>
    </w:pPr>
    <w:rPr>
      <w:sz w:val="27"/>
      <w:szCs w:val="27"/>
    </w:rPr>
  </w:style>
  <w:style w:type="paragraph" w:customStyle="1" w:styleId="349">
    <w:name w:val="heading 4_file_2760"/>
    <w:basedOn w:val="345"/>
    <w:qFormat/>
    <w:uiPriority w:val="9"/>
    <w:pPr>
      <w:outlineLvl w:val="3"/>
    </w:pPr>
  </w:style>
  <w:style w:type="paragraph" w:customStyle="1" w:styleId="350">
    <w:name w:val="heading 5_file_2760"/>
    <w:basedOn w:val="345"/>
    <w:qFormat/>
    <w:uiPriority w:val="9"/>
    <w:pPr>
      <w:outlineLvl w:val="4"/>
    </w:pPr>
    <w:rPr>
      <w:sz w:val="20"/>
      <w:szCs w:val="20"/>
    </w:rPr>
  </w:style>
  <w:style w:type="paragraph" w:customStyle="1" w:styleId="351">
    <w:name w:val="heading 6_file_2760"/>
    <w:basedOn w:val="345"/>
    <w:qFormat/>
    <w:uiPriority w:val="9"/>
    <w:pPr>
      <w:outlineLvl w:val="5"/>
    </w:pPr>
    <w:rPr>
      <w:sz w:val="15"/>
      <w:szCs w:val="15"/>
    </w:rPr>
  </w:style>
  <w:style w:type="character" w:customStyle="1" w:styleId="352">
    <w:name w:val="Default Paragraph Font_file_2760"/>
    <w:semiHidden/>
    <w:unhideWhenUsed/>
    <w:qFormat/>
    <w:uiPriority w:val="1"/>
  </w:style>
  <w:style w:type="table" w:customStyle="1" w:styleId="353">
    <w:name w:val="Normal Table_file_2760"/>
    <w:semiHidden/>
    <w:unhideWhenUsed/>
    <w:qFormat/>
    <w:uiPriority w:val="99"/>
    <w:tblPr>
      <w:tblCellMar>
        <w:top w:w="0" w:type="dxa"/>
        <w:left w:w="108" w:type="dxa"/>
        <w:bottom w:w="0" w:type="dxa"/>
        <w:right w:w="108" w:type="dxa"/>
      </w:tblCellMar>
    </w:tblPr>
  </w:style>
  <w:style w:type="character" w:customStyle="1" w:styleId="354">
    <w:name w:val="Hyperlink_file_2760"/>
    <w:basedOn w:val="352"/>
    <w:semiHidden/>
    <w:unhideWhenUsed/>
    <w:qFormat/>
    <w:uiPriority w:val="99"/>
    <w:rPr>
      <w:color w:val="0782C1"/>
      <w:u w:val="single"/>
    </w:rPr>
  </w:style>
  <w:style w:type="character" w:customStyle="1" w:styleId="355">
    <w:name w:val="FollowedHyperlink_file_2760"/>
    <w:basedOn w:val="352"/>
    <w:semiHidden/>
    <w:unhideWhenUsed/>
    <w:qFormat/>
    <w:uiPriority w:val="99"/>
    <w:rPr>
      <w:color w:val="0782C1"/>
      <w:u w:val="single"/>
    </w:rPr>
  </w:style>
  <w:style w:type="character" w:customStyle="1" w:styleId="356">
    <w:name w:val="标题 1 Char_file_2760"/>
    <w:basedOn w:val="352"/>
    <w:link w:val="3"/>
    <w:qFormat/>
    <w:uiPriority w:val="9"/>
    <w:rPr>
      <w:rFonts w:ascii="宋体" w:hAnsi="宋体" w:eastAsia="宋体" w:cs="宋体"/>
      <w:b/>
      <w:bCs/>
      <w:kern w:val="44"/>
      <w:sz w:val="44"/>
      <w:szCs w:val="44"/>
    </w:rPr>
  </w:style>
  <w:style w:type="character" w:customStyle="1" w:styleId="357">
    <w:name w:val="标题 2 Char_file_2760"/>
    <w:basedOn w:val="352"/>
    <w:link w:val="4"/>
    <w:semiHidden/>
    <w:qFormat/>
    <w:uiPriority w:val="9"/>
    <w:rPr>
      <w:rFonts w:asciiTheme="majorHAnsi" w:hAnsiTheme="majorHAnsi" w:eastAsiaTheme="majorEastAsia" w:cstheme="majorBidi"/>
      <w:b/>
      <w:bCs/>
      <w:sz w:val="32"/>
      <w:szCs w:val="32"/>
    </w:rPr>
  </w:style>
  <w:style w:type="character" w:customStyle="1" w:styleId="358">
    <w:name w:val="标题 3 Char_file_2760"/>
    <w:basedOn w:val="352"/>
    <w:link w:val="5"/>
    <w:semiHidden/>
    <w:qFormat/>
    <w:uiPriority w:val="9"/>
    <w:rPr>
      <w:rFonts w:ascii="宋体" w:hAnsi="宋体" w:eastAsia="宋体" w:cs="宋体"/>
      <w:b/>
      <w:bCs/>
      <w:sz w:val="32"/>
      <w:szCs w:val="32"/>
    </w:rPr>
  </w:style>
  <w:style w:type="character" w:customStyle="1" w:styleId="359">
    <w:name w:val="标题 4 Char_file_2760"/>
    <w:basedOn w:val="352"/>
    <w:link w:val="6"/>
    <w:semiHidden/>
    <w:qFormat/>
    <w:uiPriority w:val="9"/>
    <w:rPr>
      <w:rFonts w:asciiTheme="majorHAnsi" w:hAnsiTheme="majorHAnsi" w:eastAsiaTheme="majorEastAsia" w:cstheme="majorBidi"/>
      <w:b/>
      <w:bCs/>
      <w:sz w:val="28"/>
      <w:szCs w:val="28"/>
    </w:rPr>
  </w:style>
  <w:style w:type="character" w:customStyle="1" w:styleId="360">
    <w:name w:val="标题 5 Char_file_2760"/>
    <w:basedOn w:val="352"/>
    <w:link w:val="7"/>
    <w:semiHidden/>
    <w:qFormat/>
    <w:uiPriority w:val="9"/>
    <w:rPr>
      <w:rFonts w:ascii="宋体" w:hAnsi="宋体" w:eastAsia="宋体" w:cs="宋体"/>
      <w:b/>
      <w:bCs/>
      <w:sz w:val="28"/>
      <w:szCs w:val="28"/>
    </w:rPr>
  </w:style>
  <w:style w:type="character" w:customStyle="1" w:styleId="361">
    <w:name w:val="标题 6 Char_file_2760"/>
    <w:basedOn w:val="352"/>
    <w:link w:val="9"/>
    <w:semiHidden/>
    <w:qFormat/>
    <w:uiPriority w:val="9"/>
    <w:rPr>
      <w:rFonts w:asciiTheme="majorHAnsi" w:hAnsiTheme="majorHAnsi" w:eastAsiaTheme="majorEastAsia" w:cstheme="majorBidi"/>
      <w:b/>
      <w:bCs/>
      <w:sz w:val="24"/>
      <w:szCs w:val="24"/>
    </w:rPr>
  </w:style>
  <w:style w:type="paragraph" w:customStyle="1" w:styleId="362">
    <w:name w:val="cke_editable_file_2760"/>
    <w:basedOn w:val="345"/>
    <w:qFormat/>
    <w:uiPriority w:val="0"/>
    <w:rPr>
      <w:rFonts w:ascii="仿宋_GB2312" w:eastAsia="仿宋_GB2312"/>
    </w:rPr>
  </w:style>
  <w:style w:type="paragraph" w:customStyle="1" w:styleId="363">
    <w:name w:val="marker_file_2760"/>
    <w:basedOn w:val="345"/>
    <w:qFormat/>
    <w:uiPriority w:val="0"/>
    <w:pPr>
      <w:shd w:val="clear" w:color="auto" w:fill="FFFF00"/>
    </w:pPr>
  </w:style>
  <w:style w:type="paragraph" w:customStyle="1" w:styleId="364">
    <w:name w:val="Normal (Web)_file_2760"/>
    <w:basedOn w:val="345"/>
    <w:semiHidden/>
    <w:unhideWhenUsed/>
    <w:qFormat/>
    <w:uiPriority w:val="99"/>
  </w:style>
  <w:style w:type="paragraph" w:customStyle="1" w:styleId="365">
    <w:name w:val="Normal_file_276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6">
    <w:name w:val="heading 1_file_2761"/>
    <w:basedOn w:val="365"/>
    <w:qFormat/>
    <w:uiPriority w:val="9"/>
    <w:pPr>
      <w:outlineLvl w:val="0"/>
    </w:pPr>
    <w:rPr>
      <w:kern w:val="36"/>
      <w:sz w:val="48"/>
      <w:szCs w:val="48"/>
    </w:rPr>
  </w:style>
  <w:style w:type="paragraph" w:customStyle="1" w:styleId="367">
    <w:name w:val="heading 2_file_2761"/>
    <w:basedOn w:val="365"/>
    <w:qFormat/>
    <w:uiPriority w:val="9"/>
    <w:pPr>
      <w:outlineLvl w:val="1"/>
    </w:pPr>
    <w:rPr>
      <w:sz w:val="36"/>
      <w:szCs w:val="36"/>
    </w:rPr>
  </w:style>
  <w:style w:type="paragraph" w:customStyle="1" w:styleId="368">
    <w:name w:val="heading 3_file_2761"/>
    <w:basedOn w:val="365"/>
    <w:qFormat/>
    <w:uiPriority w:val="9"/>
    <w:pPr>
      <w:outlineLvl w:val="2"/>
    </w:pPr>
    <w:rPr>
      <w:sz w:val="27"/>
      <w:szCs w:val="27"/>
    </w:rPr>
  </w:style>
  <w:style w:type="paragraph" w:customStyle="1" w:styleId="369">
    <w:name w:val="heading 4_file_2761"/>
    <w:basedOn w:val="365"/>
    <w:qFormat/>
    <w:uiPriority w:val="9"/>
    <w:pPr>
      <w:outlineLvl w:val="3"/>
    </w:pPr>
  </w:style>
  <w:style w:type="paragraph" w:customStyle="1" w:styleId="370">
    <w:name w:val="heading 5_file_2761"/>
    <w:basedOn w:val="365"/>
    <w:qFormat/>
    <w:uiPriority w:val="9"/>
    <w:pPr>
      <w:outlineLvl w:val="4"/>
    </w:pPr>
    <w:rPr>
      <w:sz w:val="20"/>
      <w:szCs w:val="20"/>
    </w:rPr>
  </w:style>
  <w:style w:type="paragraph" w:customStyle="1" w:styleId="371">
    <w:name w:val="heading 6_file_2761"/>
    <w:basedOn w:val="365"/>
    <w:qFormat/>
    <w:uiPriority w:val="9"/>
    <w:pPr>
      <w:outlineLvl w:val="5"/>
    </w:pPr>
    <w:rPr>
      <w:sz w:val="15"/>
      <w:szCs w:val="15"/>
    </w:rPr>
  </w:style>
  <w:style w:type="character" w:customStyle="1" w:styleId="372">
    <w:name w:val="Default Paragraph Font_file_2761"/>
    <w:semiHidden/>
    <w:unhideWhenUsed/>
    <w:qFormat/>
    <w:uiPriority w:val="1"/>
  </w:style>
  <w:style w:type="table" w:customStyle="1" w:styleId="373">
    <w:name w:val="Normal Table_file_2761"/>
    <w:semiHidden/>
    <w:unhideWhenUsed/>
    <w:qFormat/>
    <w:uiPriority w:val="99"/>
    <w:tblPr>
      <w:tblCellMar>
        <w:top w:w="0" w:type="dxa"/>
        <w:left w:w="108" w:type="dxa"/>
        <w:bottom w:w="0" w:type="dxa"/>
        <w:right w:w="108" w:type="dxa"/>
      </w:tblCellMar>
    </w:tblPr>
  </w:style>
  <w:style w:type="character" w:customStyle="1" w:styleId="374">
    <w:name w:val="Hyperlink_file_2761"/>
    <w:basedOn w:val="372"/>
    <w:semiHidden/>
    <w:unhideWhenUsed/>
    <w:qFormat/>
    <w:uiPriority w:val="99"/>
    <w:rPr>
      <w:color w:val="0782C1"/>
      <w:u w:val="single"/>
    </w:rPr>
  </w:style>
  <w:style w:type="character" w:customStyle="1" w:styleId="375">
    <w:name w:val="FollowedHyperlink_file_2761"/>
    <w:basedOn w:val="372"/>
    <w:semiHidden/>
    <w:unhideWhenUsed/>
    <w:qFormat/>
    <w:uiPriority w:val="99"/>
    <w:rPr>
      <w:color w:val="0782C1"/>
      <w:u w:val="single"/>
    </w:rPr>
  </w:style>
  <w:style w:type="character" w:customStyle="1" w:styleId="376">
    <w:name w:val="标题 1 Char_file_2761"/>
    <w:basedOn w:val="372"/>
    <w:link w:val="3"/>
    <w:qFormat/>
    <w:uiPriority w:val="9"/>
    <w:rPr>
      <w:rFonts w:ascii="宋体" w:hAnsi="宋体" w:eastAsia="宋体" w:cs="宋体"/>
      <w:b/>
      <w:bCs/>
      <w:kern w:val="44"/>
      <w:sz w:val="44"/>
      <w:szCs w:val="44"/>
    </w:rPr>
  </w:style>
  <w:style w:type="character" w:customStyle="1" w:styleId="377">
    <w:name w:val="标题 2 Char_file_2761"/>
    <w:basedOn w:val="372"/>
    <w:link w:val="4"/>
    <w:semiHidden/>
    <w:qFormat/>
    <w:uiPriority w:val="9"/>
    <w:rPr>
      <w:rFonts w:asciiTheme="majorHAnsi" w:hAnsiTheme="majorHAnsi" w:eastAsiaTheme="majorEastAsia" w:cstheme="majorBidi"/>
      <w:b/>
      <w:bCs/>
      <w:sz w:val="32"/>
      <w:szCs w:val="32"/>
    </w:rPr>
  </w:style>
  <w:style w:type="character" w:customStyle="1" w:styleId="378">
    <w:name w:val="标题 3 Char_file_2761"/>
    <w:basedOn w:val="372"/>
    <w:link w:val="5"/>
    <w:semiHidden/>
    <w:qFormat/>
    <w:uiPriority w:val="9"/>
    <w:rPr>
      <w:rFonts w:ascii="宋体" w:hAnsi="宋体" w:eastAsia="宋体" w:cs="宋体"/>
      <w:b/>
      <w:bCs/>
      <w:sz w:val="32"/>
      <w:szCs w:val="32"/>
    </w:rPr>
  </w:style>
  <w:style w:type="character" w:customStyle="1" w:styleId="379">
    <w:name w:val="标题 4 Char_file_2761"/>
    <w:basedOn w:val="372"/>
    <w:link w:val="6"/>
    <w:semiHidden/>
    <w:qFormat/>
    <w:uiPriority w:val="9"/>
    <w:rPr>
      <w:rFonts w:asciiTheme="majorHAnsi" w:hAnsiTheme="majorHAnsi" w:eastAsiaTheme="majorEastAsia" w:cstheme="majorBidi"/>
      <w:b/>
      <w:bCs/>
      <w:sz w:val="28"/>
      <w:szCs w:val="28"/>
    </w:rPr>
  </w:style>
  <w:style w:type="character" w:customStyle="1" w:styleId="380">
    <w:name w:val="标题 5 Char_file_2761"/>
    <w:basedOn w:val="372"/>
    <w:link w:val="7"/>
    <w:semiHidden/>
    <w:qFormat/>
    <w:uiPriority w:val="9"/>
    <w:rPr>
      <w:rFonts w:ascii="宋体" w:hAnsi="宋体" w:eastAsia="宋体" w:cs="宋体"/>
      <w:b/>
      <w:bCs/>
      <w:sz w:val="28"/>
      <w:szCs w:val="28"/>
    </w:rPr>
  </w:style>
  <w:style w:type="character" w:customStyle="1" w:styleId="381">
    <w:name w:val="标题 6 Char_file_2761"/>
    <w:basedOn w:val="372"/>
    <w:link w:val="9"/>
    <w:semiHidden/>
    <w:qFormat/>
    <w:uiPriority w:val="9"/>
    <w:rPr>
      <w:rFonts w:asciiTheme="majorHAnsi" w:hAnsiTheme="majorHAnsi" w:eastAsiaTheme="majorEastAsia" w:cstheme="majorBidi"/>
      <w:b/>
      <w:bCs/>
      <w:sz w:val="24"/>
      <w:szCs w:val="24"/>
    </w:rPr>
  </w:style>
  <w:style w:type="paragraph" w:customStyle="1" w:styleId="382">
    <w:name w:val="cke_editable_file_2761"/>
    <w:basedOn w:val="365"/>
    <w:qFormat/>
    <w:uiPriority w:val="0"/>
    <w:rPr>
      <w:rFonts w:ascii="仿宋_GB2312" w:eastAsia="仿宋_GB2312"/>
    </w:rPr>
  </w:style>
  <w:style w:type="paragraph" w:customStyle="1" w:styleId="383">
    <w:name w:val="marker_file_2761"/>
    <w:basedOn w:val="365"/>
    <w:qFormat/>
    <w:uiPriority w:val="0"/>
    <w:pPr>
      <w:shd w:val="clear" w:color="auto" w:fill="FFFF00"/>
    </w:pPr>
  </w:style>
  <w:style w:type="paragraph" w:customStyle="1" w:styleId="384">
    <w:name w:val="Normal (Web)_file_2761"/>
    <w:basedOn w:val="365"/>
    <w:semiHidden/>
    <w:unhideWhenUsed/>
    <w:qFormat/>
    <w:uiPriority w:val="99"/>
  </w:style>
  <w:style w:type="paragraph" w:customStyle="1" w:styleId="385">
    <w:name w:val="Normal_file_276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6">
    <w:name w:val="heading 1_file_2762"/>
    <w:basedOn w:val="385"/>
    <w:qFormat/>
    <w:uiPriority w:val="9"/>
    <w:pPr>
      <w:outlineLvl w:val="0"/>
    </w:pPr>
    <w:rPr>
      <w:kern w:val="36"/>
      <w:sz w:val="48"/>
      <w:szCs w:val="48"/>
    </w:rPr>
  </w:style>
  <w:style w:type="paragraph" w:customStyle="1" w:styleId="387">
    <w:name w:val="heading 2_file_2762"/>
    <w:basedOn w:val="385"/>
    <w:qFormat/>
    <w:uiPriority w:val="9"/>
    <w:pPr>
      <w:outlineLvl w:val="1"/>
    </w:pPr>
    <w:rPr>
      <w:sz w:val="36"/>
      <w:szCs w:val="36"/>
    </w:rPr>
  </w:style>
  <w:style w:type="paragraph" w:customStyle="1" w:styleId="388">
    <w:name w:val="heading 3_file_2762"/>
    <w:basedOn w:val="385"/>
    <w:qFormat/>
    <w:uiPriority w:val="9"/>
    <w:pPr>
      <w:outlineLvl w:val="2"/>
    </w:pPr>
    <w:rPr>
      <w:sz w:val="27"/>
      <w:szCs w:val="27"/>
    </w:rPr>
  </w:style>
  <w:style w:type="paragraph" w:customStyle="1" w:styleId="389">
    <w:name w:val="heading 4_file_2762"/>
    <w:basedOn w:val="385"/>
    <w:qFormat/>
    <w:uiPriority w:val="9"/>
    <w:pPr>
      <w:outlineLvl w:val="3"/>
    </w:pPr>
  </w:style>
  <w:style w:type="paragraph" w:customStyle="1" w:styleId="390">
    <w:name w:val="heading 5_file_2762"/>
    <w:basedOn w:val="385"/>
    <w:qFormat/>
    <w:uiPriority w:val="9"/>
    <w:pPr>
      <w:outlineLvl w:val="4"/>
    </w:pPr>
    <w:rPr>
      <w:sz w:val="20"/>
      <w:szCs w:val="20"/>
    </w:rPr>
  </w:style>
  <w:style w:type="paragraph" w:customStyle="1" w:styleId="391">
    <w:name w:val="heading 6_file_2762"/>
    <w:basedOn w:val="385"/>
    <w:qFormat/>
    <w:uiPriority w:val="9"/>
    <w:pPr>
      <w:outlineLvl w:val="5"/>
    </w:pPr>
    <w:rPr>
      <w:sz w:val="15"/>
      <w:szCs w:val="15"/>
    </w:rPr>
  </w:style>
  <w:style w:type="character" w:customStyle="1" w:styleId="392">
    <w:name w:val="Default Paragraph Font_file_2762"/>
    <w:semiHidden/>
    <w:unhideWhenUsed/>
    <w:qFormat/>
    <w:uiPriority w:val="1"/>
  </w:style>
  <w:style w:type="table" w:customStyle="1" w:styleId="393">
    <w:name w:val="Normal Table_file_2762"/>
    <w:semiHidden/>
    <w:unhideWhenUsed/>
    <w:qFormat/>
    <w:uiPriority w:val="99"/>
    <w:tblPr>
      <w:tblCellMar>
        <w:top w:w="0" w:type="dxa"/>
        <w:left w:w="108" w:type="dxa"/>
        <w:bottom w:w="0" w:type="dxa"/>
        <w:right w:w="108" w:type="dxa"/>
      </w:tblCellMar>
    </w:tblPr>
  </w:style>
  <w:style w:type="character" w:customStyle="1" w:styleId="394">
    <w:name w:val="Hyperlink_file_2762"/>
    <w:basedOn w:val="392"/>
    <w:semiHidden/>
    <w:unhideWhenUsed/>
    <w:qFormat/>
    <w:uiPriority w:val="99"/>
    <w:rPr>
      <w:color w:val="0782C1"/>
      <w:u w:val="single"/>
    </w:rPr>
  </w:style>
  <w:style w:type="character" w:customStyle="1" w:styleId="395">
    <w:name w:val="FollowedHyperlink_file_2762"/>
    <w:basedOn w:val="392"/>
    <w:semiHidden/>
    <w:unhideWhenUsed/>
    <w:qFormat/>
    <w:uiPriority w:val="99"/>
    <w:rPr>
      <w:color w:val="0782C1"/>
      <w:u w:val="single"/>
    </w:rPr>
  </w:style>
  <w:style w:type="character" w:customStyle="1" w:styleId="396">
    <w:name w:val="标题 1 Char_file_2762"/>
    <w:basedOn w:val="392"/>
    <w:link w:val="3"/>
    <w:qFormat/>
    <w:uiPriority w:val="9"/>
    <w:rPr>
      <w:rFonts w:ascii="宋体" w:hAnsi="宋体" w:eastAsia="宋体" w:cs="宋体"/>
      <w:b/>
      <w:bCs/>
      <w:kern w:val="44"/>
      <w:sz w:val="44"/>
      <w:szCs w:val="44"/>
    </w:rPr>
  </w:style>
  <w:style w:type="character" w:customStyle="1" w:styleId="397">
    <w:name w:val="标题 2 Char_file_2762"/>
    <w:basedOn w:val="392"/>
    <w:link w:val="4"/>
    <w:semiHidden/>
    <w:qFormat/>
    <w:uiPriority w:val="9"/>
    <w:rPr>
      <w:rFonts w:asciiTheme="majorHAnsi" w:hAnsiTheme="majorHAnsi" w:eastAsiaTheme="majorEastAsia" w:cstheme="majorBidi"/>
      <w:b/>
      <w:bCs/>
      <w:sz w:val="32"/>
      <w:szCs w:val="32"/>
    </w:rPr>
  </w:style>
  <w:style w:type="character" w:customStyle="1" w:styleId="398">
    <w:name w:val="标题 3 Char_file_2762"/>
    <w:basedOn w:val="392"/>
    <w:link w:val="5"/>
    <w:semiHidden/>
    <w:qFormat/>
    <w:uiPriority w:val="9"/>
    <w:rPr>
      <w:rFonts w:ascii="宋体" w:hAnsi="宋体" w:eastAsia="宋体" w:cs="宋体"/>
      <w:b/>
      <w:bCs/>
      <w:sz w:val="32"/>
      <w:szCs w:val="32"/>
    </w:rPr>
  </w:style>
  <w:style w:type="character" w:customStyle="1" w:styleId="399">
    <w:name w:val="标题 4 Char_file_2762"/>
    <w:basedOn w:val="392"/>
    <w:link w:val="6"/>
    <w:semiHidden/>
    <w:qFormat/>
    <w:uiPriority w:val="9"/>
    <w:rPr>
      <w:rFonts w:asciiTheme="majorHAnsi" w:hAnsiTheme="majorHAnsi" w:eastAsiaTheme="majorEastAsia" w:cstheme="majorBidi"/>
      <w:b/>
      <w:bCs/>
      <w:sz w:val="28"/>
      <w:szCs w:val="28"/>
    </w:rPr>
  </w:style>
  <w:style w:type="character" w:customStyle="1" w:styleId="400">
    <w:name w:val="标题 5 Char_file_2762"/>
    <w:basedOn w:val="392"/>
    <w:link w:val="7"/>
    <w:semiHidden/>
    <w:qFormat/>
    <w:uiPriority w:val="9"/>
    <w:rPr>
      <w:rFonts w:ascii="宋体" w:hAnsi="宋体" w:eastAsia="宋体" w:cs="宋体"/>
      <w:b/>
      <w:bCs/>
      <w:sz w:val="28"/>
      <w:szCs w:val="28"/>
    </w:rPr>
  </w:style>
  <w:style w:type="character" w:customStyle="1" w:styleId="401">
    <w:name w:val="标题 6 Char_file_2762"/>
    <w:basedOn w:val="392"/>
    <w:link w:val="9"/>
    <w:semiHidden/>
    <w:qFormat/>
    <w:uiPriority w:val="9"/>
    <w:rPr>
      <w:rFonts w:asciiTheme="majorHAnsi" w:hAnsiTheme="majorHAnsi" w:eastAsiaTheme="majorEastAsia" w:cstheme="majorBidi"/>
      <w:b/>
      <w:bCs/>
      <w:sz w:val="24"/>
      <w:szCs w:val="24"/>
    </w:rPr>
  </w:style>
  <w:style w:type="paragraph" w:customStyle="1" w:styleId="402">
    <w:name w:val="cke_editable_file_2762"/>
    <w:basedOn w:val="385"/>
    <w:qFormat/>
    <w:uiPriority w:val="0"/>
    <w:rPr>
      <w:rFonts w:ascii="仿宋_GB2312" w:eastAsia="仿宋_GB2312"/>
    </w:rPr>
  </w:style>
  <w:style w:type="paragraph" w:customStyle="1" w:styleId="403">
    <w:name w:val="marker_file_2762"/>
    <w:basedOn w:val="385"/>
    <w:qFormat/>
    <w:uiPriority w:val="0"/>
    <w:pPr>
      <w:shd w:val="clear" w:color="auto" w:fill="FFFF00"/>
    </w:pPr>
  </w:style>
  <w:style w:type="paragraph" w:customStyle="1" w:styleId="404">
    <w:name w:val="Normal (Web)_file_2762"/>
    <w:basedOn w:val="385"/>
    <w:semiHidden/>
    <w:unhideWhenUsed/>
    <w:qFormat/>
    <w:uiPriority w:val="99"/>
  </w:style>
  <w:style w:type="character" w:customStyle="1" w:styleId="405">
    <w:name w:val="Emphasis_file_2762"/>
    <w:basedOn w:val="392"/>
    <w:qFormat/>
    <w:uiPriority w:val="20"/>
    <w:rPr>
      <w:i/>
      <w:iCs/>
    </w:rPr>
  </w:style>
  <w:style w:type="paragraph" w:customStyle="1" w:styleId="406">
    <w:name w:val="Normal_file_276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7">
    <w:name w:val="heading 1_file_2763"/>
    <w:basedOn w:val="406"/>
    <w:qFormat/>
    <w:uiPriority w:val="9"/>
    <w:pPr>
      <w:outlineLvl w:val="0"/>
    </w:pPr>
    <w:rPr>
      <w:kern w:val="36"/>
      <w:sz w:val="48"/>
      <w:szCs w:val="48"/>
    </w:rPr>
  </w:style>
  <w:style w:type="paragraph" w:customStyle="1" w:styleId="408">
    <w:name w:val="heading 2_file_2763"/>
    <w:basedOn w:val="406"/>
    <w:qFormat/>
    <w:uiPriority w:val="9"/>
    <w:pPr>
      <w:outlineLvl w:val="1"/>
    </w:pPr>
    <w:rPr>
      <w:sz w:val="36"/>
      <w:szCs w:val="36"/>
    </w:rPr>
  </w:style>
  <w:style w:type="paragraph" w:customStyle="1" w:styleId="409">
    <w:name w:val="heading 3_file_2763"/>
    <w:basedOn w:val="406"/>
    <w:qFormat/>
    <w:uiPriority w:val="9"/>
    <w:pPr>
      <w:outlineLvl w:val="2"/>
    </w:pPr>
    <w:rPr>
      <w:sz w:val="27"/>
      <w:szCs w:val="27"/>
    </w:rPr>
  </w:style>
  <w:style w:type="paragraph" w:customStyle="1" w:styleId="410">
    <w:name w:val="heading 4_file_2763"/>
    <w:basedOn w:val="406"/>
    <w:qFormat/>
    <w:uiPriority w:val="9"/>
    <w:pPr>
      <w:outlineLvl w:val="3"/>
    </w:pPr>
  </w:style>
  <w:style w:type="paragraph" w:customStyle="1" w:styleId="411">
    <w:name w:val="heading 5_file_2763"/>
    <w:basedOn w:val="406"/>
    <w:qFormat/>
    <w:uiPriority w:val="9"/>
    <w:pPr>
      <w:outlineLvl w:val="4"/>
    </w:pPr>
    <w:rPr>
      <w:sz w:val="20"/>
      <w:szCs w:val="20"/>
    </w:rPr>
  </w:style>
  <w:style w:type="paragraph" w:customStyle="1" w:styleId="412">
    <w:name w:val="heading 6_file_2763"/>
    <w:basedOn w:val="406"/>
    <w:qFormat/>
    <w:uiPriority w:val="9"/>
    <w:pPr>
      <w:outlineLvl w:val="5"/>
    </w:pPr>
    <w:rPr>
      <w:sz w:val="15"/>
      <w:szCs w:val="15"/>
    </w:rPr>
  </w:style>
  <w:style w:type="character" w:customStyle="1" w:styleId="413">
    <w:name w:val="Default Paragraph Font_file_2763"/>
    <w:semiHidden/>
    <w:unhideWhenUsed/>
    <w:qFormat/>
    <w:uiPriority w:val="1"/>
  </w:style>
  <w:style w:type="table" w:customStyle="1" w:styleId="414">
    <w:name w:val="Normal Table_file_2763"/>
    <w:semiHidden/>
    <w:unhideWhenUsed/>
    <w:qFormat/>
    <w:uiPriority w:val="99"/>
    <w:tblPr>
      <w:tblCellMar>
        <w:top w:w="0" w:type="dxa"/>
        <w:left w:w="108" w:type="dxa"/>
        <w:bottom w:w="0" w:type="dxa"/>
        <w:right w:w="108" w:type="dxa"/>
      </w:tblCellMar>
    </w:tblPr>
  </w:style>
  <w:style w:type="character" w:customStyle="1" w:styleId="415">
    <w:name w:val="Hyperlink_file_2763"/>
    <w:basedOn w:val="413"/>
    <w:semiHidden/>
    <w:unhideWhenUsed/>
    <w:qFormat/>
    <w:uiPriority w:val="99"/>
    <w:rPr>
      <w:color w:val="0782C1"/>
      <w:u w:val="single"/>
    </w:rPr>
  </w:style>
  <w:style w:type="character" w:customStyle="1" w:styleId="416">
    <w:name w:val="FollowedHyperlink_file_2763"/>
    <w:basedOn w:val="413"/>
    <w:semiHidden/>
    <w:unhideWhenUsed/>
    <w:qFormat/>
    <w:uiPriority w:val="99"/>
    <w:rPr>
      <w:color w:val="0782C1"/>
      <w:u w:val="single"/>
    </w:rPr>
  </w:style>
  <w:style w:type="character" w:customStyle="1" w:styleId="417">
    <w:name w:val="标题 1 Char_file_2763"/>
    <w:basedOn w:val="413"/>
    <w:link w:val="3"/>
    <w:qFormat/>
    <w:uiPriority w:val="9"/>
    <w:rPr>
      <w:rFonts w:ascii="宋体" w:hAnsi="宋体" w:eastAsia="宋体" w:cs="宋体"/>
      <w:b/>
      <w:bCs/>
      <w:kern w:val="44"/>
      <w:sz w:val="44"/>
      <w:szCs w:val="44"/>
    </w:rPr>
  </w:style>
  <w:style w:type="character" w:customStyle="1" w:styleId="418">
    <w:name w:val="标题 2 Char_file_2763"/>
    <w:basedOn w:val="413"/>
    <w:link w:val="4"/>
    <w:semiHidden/>
    <w:qFormat/>
    <w:uiPriority w:val="9"/>
    <w:rPr>
      <w:rFonts w:asciiTheme="majorHAnsi" w:hAnsiTheme="majorHAnsi" w:eastAsiaTheme="majorEastAsia" w:cstheme="majorBidi"/>
      <w:b/>
      <w:bCs/>
      <w:sz w:val="32"/>
      <w:szCs w:val="32"/>
    </w:rPr>
  </w:style>
  <w:style w:type="character" w:customStyle="1" w:styleId="419">
    <w:name w:val="标题 3 Char_file_2763"/>
    <w:basedOn w:val="413"/>
    <w:link w:val="5"/>
    <w:semiHidden/>
    <w:qFormat/>
    <w:uiPriority w:val="9"/>
    <w:rPr>
      <w:rFonts w:ascii="宋体" w:hAnsi="宋体" w:eastAsia="宋体" w:cs="宋体"/>
      <w:b/>
      <w:bCs/>
      <w:sz w:val="32"/>
      <w:szCs w:val="32"/>
    </w:rPr>
  </w:style>
  <w:style w:type="character" w:customStyle="1" w:styleId="420">
    <w:name w:val="标题 4 Char_file_2763"/>
    <w:basedOn w:val="413"/>
    <w:link w:val="6"/>
    <w:semiHidden/>
    <w:qFormat/>
    <w:uiPriority w:val="9"/>
    <w:rPr>
      <w:rFonts w:asciiTheme="majorHAnsi" w:hAnsiTheme="majorHAnsi" w:eastAsiaTheme="majorEastAsia" w:cstheme="majorBidi"/>
      <w:b/>
      <w:bCs/>
      <w:sz w:val="28"/>
      <w:szCs w:val="28"/>
    </w:rPr>
  </w:style>
  <w:style w:type="character" w:customStyle="1" w:styleId="421">
    <w:name w:val="标题 5 Char_file_2763"/>
    <w:basedOn w:val="413"/>
    <w:link w:val="7"/>
    <w:semiHidden/>
    <w:qFormat/>
    <w:uiPriority w:val="9"/>
    <w:rPr>
      <w:rFonts w:ascii="宋体" w:hAnsi="宋体" w:eastAsia="宋体" w:cs="宋体"/>
      <w:b/>
      <w:bCs/>
      <w:sz w:val="28"/>
      <w:szCs w:val="28"/>
    </w:rPr>
  </w:style>
  <w:style w:type="character" w:customStyle="1" w:styleId="422">
    <w:name w:val="标题 6 Char_file_2763"/>
    <w:basedOn w:val="413"/>
    <w:link w:val="9"/>
    <w:semiHidden/>
    <w:qFormat/>
    <w:uiPriority w:val="9"/>
    <w:rPr>
      <w:rFonts w:asciiTheme="majorHAnsi" w:hAnsiTheme="majorHAnsi" w:eastAsiaTheme="majorEastAsia" w:cstheme="majorBidi"/>
      <w:b/>
      <w:bCs/>
      <w:sz w:val="24"/>
      <w:szCs w:val="24"/>
    </w:rPr>
  </w:style>
  <w:style w:type="paragraph" w:customStyle="1" w:styleId="423">
    <w:name w:val="cke_editable_file_2763"/>
    <w:basedOn w:val="406"/>
    <w:qFormat/>
    <w:uiPriority w:val="0"/>
    <w:rPr>
      <w:rFonts w:ascii="仿宋_GB2312" w:eastAsia="仿宋_GB2312"/>
    </w:rPr>
  </w:style>
  <w:style w:type="paragraph" w:customStyle="1" w:styleId="424">
    <w:name w:val="marker_file_2763"/>
    <w:basedOn w:val="406"/>
    <w:qFormat/>
    <w:uiPriority w:val="0"/>
    <w:pPr>
      <w:shd w:val="clear" w:color="auto" w:fill="FFFF00"/>
    </w:pPr>
  </w:style>
  <w:style w:type="paragraph" w:customStyle="1" w:styleId="425">
    <w:name w:val="Normal (Web)_file_2763"/>
    <w:basedOn w:val="406"/>
    <w:semiHidden/>
    <w:unhideWhenUsed/>
    <w:qFormat/>
    <w:uiPriority w:val="99"/>
  </w:style>
  <w:style w:type="paragraph" w:customStyle="1" w:styleId="426">
    <w:name w:val="Normal_file_2764"/>
    <w:qFormat/>
    <w:uiPriority w:val="0"/>
    <w:pPr>
      <w:widowControl w:val="0"/>
      <w:jc w:val="both"/>
    </w:pPr>
    <w:rPr>
      <w:rFonts w:ascii="Times New Roman" w:hAnsi="Times New Roman" w:eastAsia="宋体" w:cs="Times New Roman"/>
      <w:szCs w:val="24"/>
      <w:lang w:val="en-US" w:eastAsia="zh-CN" w:bidi="ar-SA"/>
    </w:rPr>
  </w:style>
  <w:style w:type="character" w:customStyle="1" w:styleId="427">
    <w:name w:val="Default Paragraph Font_file_2764"/>
    <w:semiHidden/>
    <w:unhideWhenUsed/>
    <w:qFormat/>
    <w:uiPriority w:val="1"/>
  </w:style>
  <w:style w:type="table" w:customStyle="1" w:styleId="428">
    <w:name w:val="Normal Table_file_2764"/>
    <w:semiHidden/>
    <w:unhideWhenUsed/>
    <w:qFormat/>
    <w:uiPriority w:val="99"/>
    <w:tblPr>
      <w:tblCellMar>
        <w:top w:w="0" w:type="dxa"/>
        <w:left w:w="108" w:type="dxa"/>
        <w:bottom w:w="0" w:type="dxa"/>
        <w:right w:w="108" w:type="dxa"/>
      </w:tblCellMar>
    </w:tblPr>
  </w:style>
  <w:style w:type="paragraph" w:customStyle="1" w:styleId="429">
    <w:name w:val="Normal_file_2755_file_276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30">
    <w:name w:val="heading 1_file_2755_file_2764"/>
    <w:basedOn w:val="429"/>
    <w:qFormat/>
    <w:uiPriority w:val="9"/>
    <w:pPr>
      <w:outlineLvl w:val="0"/>
    </w:pPr>
    <w:rPr>
      <w:kern w:val="36"/>
      <w:sz w:val="48"/>
      <w:szCs w:val="48"/>
    </w:rPr>
  </w:style>
  <w:style w:type="paragraph" w:customStyle="1" w:styleId="431">
    <w:name w:val="heading 2_file_2755_file_2764"/>
    <w:basedOn w:val="429"/>
    <w:qFormat/>
    <w:uiPriority w:val="9"/>
    <w:pPr>
      <w:outlineLvl w:val="1"/>
    </w:pPr>
    <w:rPr>
      <w:sz w:val="36"/>
      <w:szCs w:val="36"/>
    </w:rPr>
  </w:style>
  <w:style w:type="paragraph" w:customStyle="1" w:styleId="432">
    <w:name w:val="heading 3_file_2755_file_2764"/>
    <w:basedOn w:val="429"/>
    <w:qFormat/>
    <w:uiPriority w:val="9"/>
    <w:pPr>
      <w:outlineLvl w:val="2"/>
    </w:pPr>
    <w:rPr>
      <w:sz w:val="27"/>
      <w:szCs w:val="27"/>
    </w:rPr>
  </w:style>
  <w:style w:type="paragraph" w:customStyle="1" w:styleId="433">
    <w:name w:val="heading 4_file_2755_file_2764"/>
    <w:basedOn w:val="429"/>
    <w:qFormat/>
    <w:uiPriority w:val="9"/>
    <w:pPr>
      <w:outlineLvl w:val="3"/>
    </w:pPr>
  </w:style>
  <w:style w:type="paragraph" w:customStyle="1" w:styleId="434">
    <w:name w:val="heading 5_file_2755_file_2764"/>
    <w:basedOn w:val="429"/>
    <w:qFormat/>
    <w:uiPriority w:val="9"/>
    <w:pPr>
      <w:outlineLvl w:val="4"/>
    </w:pPr>
    <w:rPr>
      <w:sz w:val="20"/>
      <w:szCs w:val="20"/>
    </w:rPr>
  </w:style>
  <w:style w:type="paragraph" w:customStyle="1" w:styleId="435">
    <w:name w:val="heading 6_file_2755_file_2764"/>
    <w:basedOn w:val="429"/>
    <w:qFormat/>
    <w:uiPriority w:val="9"/>
    <w:pPr>
      <w:outlineLvl w:val="5"/>
    </w:pPr>
    <w:rPr>
      <w:sz w:val="15"/>
      <w:szCs w:val="15"/>
    </w:rPr>
  </w:style>
  <w:style w:type="character" w:customStyle="1" w:styleId="436">
    <w:name w:val="Default Paragraph Font_file_2755_file_2764"/>
    <w:semiHidden/>
    <w:unhideWhenUsed/>
    <w:qFormat/>
    <w:uiPriority w:val="1"/>
  </w:style>
  <w:style w:type="table" w:customStyle="1" w:styleId="437">
    <w:name w:val="Normal Table_file_2755_file_2764"/>
    <w:semiHidden/>
    <w:unhideWhenUsed/>
    <w:qFormat/>
    <w:uiPriority w:val="99"/>
    <w:tblPr>
      <w:tblCellMar>
        <w:top w:w="0" w:type="dxa"/>
        <w:left w:w="108" w:type="dxa"/>
        <w:bottom w:w="0" w:type="dxa"/>
        <w:right w:w="108" w:type="dxa"/>
      </w:tblCellMar>
    </w:tblPr>
  </w:style>
  <w:style w:type="character" w:customStyle="1" w:styleId="438">
    <w:name w:val="Hyperlink_file_2755_file_2764"/>
    <w:basedOn w:val="436"/>
    <w:semiHidden/>
    <w:unhideWhenUsed/>
    <w:qFormat/>
    <w:uiPriority w:val="99"/>
    <w:rPr>
      <w:color w:val="0782C1"/>
      <w:u w:val="single"/>
    </w:rPr>
  </w:style>
  <w:style w:type="character" w:customStyle="1" w:styleId="439">
    <w:name w:val="FollowedHyperlink_file_2755_file_2764"/>
    <w:basedOn w:val="436"/>
    <w:semiHidden/>
    <w:unhideWhenUsed/>
    <w:qFormat/>
    <w:uiPriority w:val="99"/>
    <w:rPr>
      <w:color w:val="0782C1"/>
      <w:u w:val="single"/>
    </w:rPr>
  </w:style>
  <w:style w:type="character" w:customStyle="1" w:styleId="440">
    <w:name w:val="标题 1 Char_file_2755_file_2764"/>
    <w:basedOn w:val="436"/>
    <w:link w:val="3"/>
    <w:qFormat/>
    <w:uiPriority w:val="9"/>
    <w:rPr>
      <w:rFonts w:ascii="宋体" w:hAnsi="宋体" w:eastAsia="宋体" w:cs="宋体"/>
      <w:b/>
      <w:bCs/>
      <w:kern w:val="44"/>
      <w:sz w:val="44"/>
      <w:szCs w:val="44"/>
    </w:rPr>
  </w:style>
  <w:style w:type="character" w:customStyle="1" w:styleId="441">
    <w:name w:val="标题 2 Char_file_2755_file_2764"/>
    <w:basedOn w:val="436"/>
    <w:link w:val="4"/>
    <w:semiHidden/>
    <w:qFormat/>
    <w:uiPriority w:val="9"/>
    <w:rPr>
      <w:rFonts w:asciiTheme="majorHAnsi" w:hAnsiTheme="majorHAnsi" w:eastAsiaTheme="majorEastAsia" w:cstheme="majorBidi"/>
      <w:b/>
      <w:bCs/>
      <w:sz w:val="32"/>
      <w:szCs w:val="32"/>
    </w:rPr>
  </w:style>
  <w:style w:type="character" w:customStyle="1" w:styleId="442">
    <w:name w:val="标题 3 Char_file_2755_file_2764"/>
    <w:basedOn w:val="436"/>
    <w:link w:val="5"/>
    <w:semiHidden/>
    <w:qFormat/>
    <w:uiPriority w:val="9"/>
    <w:rPr>
      <w:rFonts w:ascii="宋体" w:hAnsi="宋体" w:eastAsia="宋体" w:cs="宋体"/>
      <w:b/>
      <w:bCs/>
      <w:sz w:val="32"/>
      <w:szCs w:val="32"/>
    </w:rPr>
  </w:style>
  <w:style w:type="character" w:customStyle="1" w:styleId="443">
    <w:name w:val="标题 4 Char_file_2755_file_2764"/>
    <w:basedOn w:val="436"/>
    <w:link w:val="6"/>
    <w:semiHidden/>
    <w:qFormat/>
    <w:uiPriority w:val="9"/>
    <w:rPr>
      <w:rFonts w:asciiTheme="majorHAnsi" w:hAnsiTheme="majorHAnsi" w:eastAsiaTheme="majorEastAsia" w:cstheme="majorBidi"/>
      <w:b/>
      <w:bCs/>
      <w:sz w:val="28"/>
      <w:szCs w:val="28"/>
    </w:rPr>
  </w:style>
  <w:style w:type="character" w:customStyle="1" w:styleId="444">
    <w:name w:val="标题 5 Char_file_2755_file_2764"/>
    <w:basedOn w:val="436"/>
    <w:link w:val="7"/>
    <w:semiHidden/>
    <w:qFormat/>
    <w:uiPriority w:val="9"/>
    <w:rPr>
      <w:rFonts w:ascii="宋体" w:hAnsi="宋体" w:eastAsia="宋体" w:cs="宋体"/>
      <w:b/>
      <w:bCs/>
      <w:sz w:val="28"/>
      <w:szCs w:val="28"/>
    </w:rPr>
  </w:style>
  <w:style w:type="character" w:customStyle="1" w:styleId="445">
    <w:name w:val="标题 6 Char_file_2755_file_2764"/>
    <w:basedOn w:val="436"/>
    <w:link w:val="9"/>
    <w:semiHidden/>
    <w:qFormat/>
    <w:uiPriority w:val="9"/>
    <w:rPr>
      <w:rFonts w:asciiTheme="majorHAnsi" w:hAnsiTheme="majorHAnsi" w:eastAsiaTheme="majorEastAsia" w:cstheme="majorBidi"/>
      <w:b/>
      <w:bCs/>
      <w:sz w:val="24"/>
      <w:szCs w:val="24"/>
    </w:rPr>
  </w:style>
  <w:style w:type="paragraph" w:customStyle="1" w:styleId="446">
    <w:name w:val="cke_editable_file_2755_file_2764"/>
    <w:basedOn w:val="429"/>
    <w:qFormat/>
    <w:uiPriority w:val="0"/>
    <w:rPr>
      <w:rFonts w:ascii="仿宋_GB2312" w:eastAsia="仿宋_GB2312"/>
    </w:rPr>
  </w:style>
  <w:style w:type="paragraph" w:customStyle="1" w:styleId="447">
    <w:name w:val="marker_file_2755_file_2764"/>
    <w:basedOn w:val="429"/>
    <w:qFormat/>
    <w:uiPriority w:val="0"/>
    <w:pPr>
      <w:shd w:val="clear" w:color="auto" w:fill="FFFF00"/>
    </w:pPr>
  </w:style>
  <w:style w:type="paragraph" w:customStyle="1" w:styleId="448">
    <w:name w:val="Normal (Web)_file_2755_file_2764"/>
    <w:basedOn w:val="429"/>
    <w:semiHidden/>
    <w:unhideWhenUsed/>
    <w:qFormat/>
    <w:uiPriority w:val="99"/>
  </w:style>
  <w:style w:type="paragraph" w:customStyle="1" w:styleId="449">
    <w:name w:val="Normal_file_276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0">
    <w:name w:val="heading 1_file_2765"/>
    <w:basedOn w:val="449"/>
    <w:qFormat/>
    <w:uiPriority w:val="9"/>
    <w:pPr>
      <w:outlineLvl w:val="0"/>
    </w:pPr>
    <w:rPr>
      <w:kern w:val="36"/>
      <w:sz w:val="48"/>
      <w:szCs w:val="48"/>
    </w:rPr>
  </w:style>
  <w:style w:type="paragraph" w:customStyle="1" w:styleId="451">
    <w:name w:val="heading 2_file_2765"/>
    <w:basedOn w:val="449"/>
    <w:qFormat/>
    <w:uiPriority w:val="9"/>
    <w:pPr>
      <w:outlineLvl w:val="1"/>
    </w:pPr>
    <w:rPr>
      <w:sz w:val="36"/>
      <w:szCs w:val="36"/>
    </w:rPr>
  </w:style>
  <w:style w:type="paragraph" w:customStyle="1" w:styleId="452">
    <w:name w:val="heading 3_file_2765"/>
    <w:basedOn w:val="449"/>
    <w:qFormat/>
    <w:uiPriority w:val="9"/>
    <w:pPr>
      <w:outlineLvl w:val="2"/>
    </w:pPr>
    <w:rPr>
      <w:sz w:val="27"/>
      <w:szCs w:val="27"/>
    </w:rPr>
  </w:style>
  <w:style w:type="paragraph" w:customStyle="1" w:styleId="453">
    <w:name w:val="heading 4_file_2765"/>
    <w:basedOn w:val="449"/>
    <w:qFormat/>
    <w:uiPriority w:val="9"/>
    <w:pPr>
      <w:outlineLvl w:val="3"/>
    </w:pPr>
  </w:style>
  <w:style w:type="paragraph" w:customStyle="1" w:styleId="454">
    <w:name w:val="heading 5_file_2765"/>
    <w:basedOn w:val="449"/>
    <w:qFormat/>
    <w:uiPriority w:val="9"/>
    <w:pPr>
      <w:outlineLvl w:val="4"/>
    </w:pPr>
    <w:rPr>
      <w:sz w:val="20"/>
      <w:szCs w:val="20"/>
    </w:rPr>
  </w:style>
  <w:style w:type="paragraph" w:customStyle="1" w:styleId="455">
    <w:name w:val="heading 6_file_2765"/>
    <w:basedOn w:val="449"/>
    <w:qFormat/>
    <w:uiPriority w:val="9"/>
    <w:pPr>
      <w:outlineLvl w:val="5"/>
    </w:pPr>
    <w:rPr>
      <w:sz w:val="15"/>
      <w:szCs w:val="15"/>
    </w:rPr>
  </w:style>
  <w:style w:type="character" w:customStyle="1" w:styleId="456">
    <w:name w:val="Default Paragraph Font_file_2765"/>
    <w:semiHidden/>
    <w:unhideWhenUsed/>
    <w:qFormat/>
    <w:uiPriority w:val="1"/>
  </w:style>
  <w:style w:type="table" w:customStyle="1" w:styleId="457">
    <w:name w:val="Normal Table_file_2765"/>
    <w:semiHidden/>
    <w:unhideWhenUsed/>
    <w:qFormat/>
    <w:uiPriority w:val="99"/>
    <w:tblPr>
      <w:tblCellMar>
        <w:top w:w="0" w:type="dxa"/>
        <w:left w:w="108" w:type="dxa"/>
        <w:bottom w:w="0" w:type="dxa"/>
        <w:right w:w="108" w:type="dxa"/>
      </w:tblCellMar>
    </w:tblPr>
  </w:style>
  <w:style w:type="character" w:customStyle="1" w:styleId="458">
    <w:name w:val="Hyperlink_file_2765"/>
    <w:basedOn w:val="456"/>
    <w:semiHidden/>
    <w:unhideWhenUsed/>
    <w:qFormat/>
    <w:uiPriority w:val="99"/>
    <w:rPr>
      <w:color w:val="0782C1"/>
      <w:u w:val="single"/>
    </w:rPr>
  </w:style>
  <w:style w:type="character" w:customStyle="1" w:styleId="459">
    <w:name w:val="FollowedHyperlink_file_2765"/>
    <w:basedOn w:val="456"/>
    <w:semiHidden/>
    <w:unhideWhenUsed/>
    <w:qFormat/>
    <w:uiPriority w:val="99"/>
    <w:rPr>
      <w:color w:val="0782C1"/>
      <w:u w:val="single"/>
    </w:rPr>
  </w:style>
  <w:style w:type="character" w:customStyle="1" w:styleId="460">
    <w:name w:val="标题 1 Char_file_2765"/>
    <w:basedOn w:val="456"/>
    <w:link w:val="3"/>
    <w:qFormat/>
    <w:uiPriority w:val="9"/>
    <w:rPr>
      <w:rFonts w:ascii="宋体" w:hAnsi="宋体" w:eastAsia="宋体" w:cs="宋体"/>
      <w:b/>
      <w:bCs/>
      <w:kern w:val="44"/>
      <w:sz w:val="44"/>
      <w:szCs w:val="44"/>
    </w:rPr>
  </w:style>
  <w:style w:type="character" w:customStyle="1" w:styleId="461">
    <w:name w:val="标题 2 Char_file_2765"/>
    <w:basedOn w:val="456"/>
    <w:link w:val="4"/>
    <w:semiHidden/>
    <w:qFormat/>
    <w:uiPriority w:val="9"/>
    <w:rPr>
      <w:rFonts w:asciiTheme="majorHAnsi" w:hAnsiTheme="majorHAnsi" w:eastAsiaTheme="majorEastAsia" w:cstheme="majorBidi"/>
      <w:b/>
      <w:bCs/>
      <w:sz w:val="32"/>
      <w:szCs w:val="32"/>
    </w:rPr>
  </w:style>
  <w:style w:type="character" w:customStyle="1" w:styleId="462">
    <w:name w:val="标题 3 Char_file_2765"/>
    <w:basedOn w:val="456"/>
    <w:link w:val="5"/>
    <w:semiHidden/>
    <w:qFormat/>
    <w:uiPriority w:val="9"/>
    <w:rPr>
      <w:rFonts w:ascii="宋体" w:hAnsi="宋体" w:eastAsia="宋体" w:cs="宋体"/>
      <w:b/>
      <w:bCs/>
      <w:sz w:val="32"/>
      <w:szCs w:val="32"/>
    </w:rPr>
  </w:style>
  <w:style w:type="character" w:customStyle="1" w:styleId="463">
    <w:name w:val="标题 4 Char_file_2765"/>
    <w:basedOn w:val="456"/>
    <w:link w:val="6"/>
    <w:semiHidden/>
    <w:qFormat/>
    <w:uiPriority w:val="9"/>
    <w:rPr>
      <w:rFonts w:asciiTheme="majorHAnsi" w:hAnsiTheme="majorHAnsi" w:eastAsiaTheme="majorEastAsia" w:cstheme="majorBidi"/>
      <w:b/>
      <w:bCs/>
      <w:sz w:val="28"/>
      <w:szCs w:val="28"/>
    </w:rPr>
  </w:style>
  <w:style w:type="character" w:customStyle="1" w:styleId="464">
    <w:name w:val="标题 5 Char_file_2765"/>
    <w:basedOn w:val="456"/>
    <w:link w:val="7"/>
    <w:semiHidden/>
    <w:qFormat/>
    <w:uiPriority w:val="9"/>
    <w:rPr>
      <w:rFonts w:ascii="宋体" w:hAnsi="宋体" w:eastAsia="宋体" w:cs="宋体"/>
      <w:b/>
      <w:bCs/>
      <w:sz w:val="28"/>
      <w:szCs w:val="28"/>
    </w:rPr>
  </w:style>
  <w:style w:type="character" w:customStyle="1" w:styleId="465">
    <w:name w:val="标题 6 Char_file_2765"/>
    <w:basedOn w:val="456"/>
    <w:link w:val="9"/>
    <w:semiHidden/>
    <w:qFormat/>
    <w:uiPriority w:val="9"/>
    <w:rPr>
      <w:rFonts w:asciiTheme="majorHAnsi" w:hAnsiTheme="majorHAnsi" w:eastAsiaTheme="majorEastAsia" w:cstheme="majorBidi"/>
      <w:b/>
      <w:bCs/>
      <w:sz w:val="24"/>
      <w:szCs w:val="24"/>
    </w:rPr>
  </w:style>
  <w:style w:type="paragraph" w:customStyle="1" w:styleId="466">
    <w:name w:val="cke_editable_file_2765"/>
    <w:basedOn w:val="449"/>
    <w:qFormat/>
    <w:uiPriority w:val="0"/>
    <w:rPr>
      <w:rFonts w:ascii="仿宋_GB2312" w:eastAsia="仿宋_GB2312"/>
    </w:rPr>
  </w:style>
  <w:style w:type="paragraph" w:customStyle="1" w:styleId="467">
    <w:name w:val="marker_file_2765"/>
    <w:basedOn w:val="449"/>
    <w:qFormat/>
    <w:uiPriority w:val="0"/>
    <w:pPr>
      <w:shd w:val="clear" w:color="auto" w:fill="FFFF00"/>
    </w:pPr>
  </w:style>
  <w:style w:type="paragraph" w:customStyle="1" w:styleId="468">
    <w:name w:val="Normal (Web)_file_2765"/>
    <w:basedOn w:val="449"/>
    <w:semiHidden/>
    <w:unhideWhenUsed/>
    <w:qFormat/>
    <w:uiPriority w:val="99"/>
  </w:style>
  <w:style w:type="paragraph" w:customStyle="1" w:styleId="469">
    <w:name w:val="Normal_file_27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0">
    <w:name w:val="heading 1_file_2766"/>
    <w:basedOn w:val="469"/>
    <w:qFormat/>
    <w:uiPriority w:val="9"/>
    <w:pPr>
      <w:outlineLvl w:val="0"/>
    </w:pPr>
    <w:rPr>
      <w:kern w:val="36"/>
      <w:sz w:val="48"/>
      <w:szCs w:val="48"/>
    </w:rPr>
  </w:style>
  <w:style w:type="paragraph" w:customStyle="1" w:styleId="471">
    <w:name w:val="heading 2_file_2766"/>
    <w:basedOn w:val="469"/>
    <w:qFormat/>
    <w:uiPriority w:val="9"/>
    <w:pPr>
      <w:outlineLvl w:val="1"/>
    </w:pPr>
    <w:rPr>
      <w:sz w:val="36"/>
      <w:szCs w:val="36"/>
    </w:rPr>
  </w:style>
  <w:style w:type="paragraph" w:customStyle="1" w:styleId="472">
    <w:name w:val="heading 3_file_2766"/>
    <w:basedOn w:val="469"/>
    <w:qFormat/>
    <w:uiPriority w:val="9"/>
    <w:pPr>
      <w:outlineLvl w:val="2"/>
    </w:pPr>
    <w:rPr>
      <w:sz w:val="27"/>
      <w:szCs w:val="27"/>
    </w:rPr>
  </w:style>
  <w:style w:type="paragraph" w:customStyle="1" w:styleId="473">
    <w:name w:val="heading 4_file_2766"/>
    <w:basedOn w:val="469"/>
    <w:qFormat/>
    <w:uiPriority w:val="9"/>
    <w:pPr>
      <w:outlineLvl w:val="3"/>
    </w:pPr>
  </w:style>
  <w:style w:type="paragraph" w:customStyle="1" w:styleId="474">
    <w:name w:val="heading 5_file_2766"/>
    <w:basedOn w:val="469"/>
    <w:qFormat/>
    <w:uiPriority w:val="9"/>
    <w:pPr>
      <w:outlineLvl w:val="4"/>
    </w:pPr>
    <w:rPr>
      <w:sz w:val="20"/>
      <w:szCs w:val="20"/>
    </w:rPr>
  </w:style>
  <w:style w:type="paragraph" w:customStyle="1" w:styleId="475">
    <w:name w:val="heading 6_file_2766"/>
    <w:basedOn w:val="469"/>
    <w:qFormat/>
    <w:uiPriority w:val="9"/>
    <w:pPr>
      <w:outlineLvl w:val="5"/>
    </w:pPr>
    <w:rPr>
      <w:sz w:val="15"/>
      <w:szCs w:val="15"/>
    </w:rPr>
  </w:style>
  <w:style w:type="character" w:customStyle="1" w:styleId="476">
    <w:name w:val="Default Paragraph Font_file_2766"/>
    <w:semiHidden/>
    <w:unhideWhenUsed/>
    <w:qFormat/>
    <w:uiPriority w:val="1"/>
  </w:style>
  <w:style w:type="table" w:customStyle="1" w:styleId="477">
    <w:name w:val="Normal Table_file_2766"/>
    <w:semiHidden/>
    <w:unhideWhenUsed/>
    <w:qFormat/>
    <w:uiPriority w:val="99"/>
    <w:tblPr>
      <w:tblCellMar>
        <w:top w:w="0" w:type="dxa"/>
        <w:left w:w="108" w:type="dxa"/>
        <w:bottom w:w="0" w:type="dxa"/>
        <w:right w:w="108" w:type="dxa"/>
      </w:tblCellMar>
    </w:tblPr>
  </w:style>
  <w:style w:type="character" w:customStyle="1" w:styleId="478">
    <w:name w:val="Hyperlink_file_2766"/>
    <w:basedOn w:val="476"/>
    <w:semiHidden/>
    <w:unhideWhenUsed/>
    <w:qFormat/>
    <w:uiPriority w:val="99"/>
    <w:rPr>
      <w:color w:val="0782C1"/>
      <w:u w:val="single"/>
    </w:rPr>
  </w:style>
  <w:style w:type="character" w:customStyle="1" w:styleId="479">
    <w:name w:val="FollowedHyperlink_file_2766"/>
    <w:basedOn w:val="476"/>
    <w:semiHidden/>
    <w:unhideWhenUsed/>
    <w:qFormat/>
    <w:uiPriority w:val="99"/>
    <w:rPr>
      <w:color w:val="0782C1"/>
      <w:u w:val="single"/>
    </w:rPr>
  </w:style>
  <w:style w:type="character" w:customStyle="1" w:styleId="480">
    <w:name w:val="标题 1 Char_file_2766"/>
    <w:basedOn w:val="476"/>
    <w:link w:val="3"/>
    <w:qFormat/>
    <w:uiPriority w:val="9"/>
    <w:rPr>
      <w:rFonts w:ascii="宋体" w:hAnsi="宋体" w:eastAsia="宋体" w:cs="宋体"/>
      <w:b/>
      <w:bCs/>
      <w:kern w:val="44"/>
      <w:sz w:val="44"/>
      <w:szCs w:val="44"/>
    </w:rPr>
  </w:style>
  <w:style w:type="character" w:customStyle="1" w:styleId="481">
    <w:name w:val="标题 2 Char_file_2766"/>
    <w:basedOn w:val="476"/>
    <w:link w:val="4"/>
    <w:semiHidden/>
    <w:qFormat/>
    <w:uiPriority w:val="9"/>
    <w:rPr>
      <w:rFonts w:asciiTheme="majorHAnsi" w:hAnsiTheme="majorHAnsi" w:eastAsiaTheme="majorEastAsia" w:cstheme="majorBidi"/>
      <w:b/>
      <w:bCs/>
      <w:sz w:val="32"/>
      <w:szCs w:val="32"/>
    </w:rPr>
  </w:style>
  <w:style w:type="character" w:customStyle="1" w:styleId="482">
    <w:name w:val="标题 3 Char_file_2766"/>
    <w:basedOn w:val="476"/>
    <w:link w:val="5"/>
    <w:semiHidden/>
    <w:qFormat/>
    <w:uiPriority w:val="9"/>
    <w:rPr>
      <w:rFonts w:ascii="宋体" w:hAnsi="宋体" w:eastAsia="宋体" w:cs="宋体"/>
      <w:b/>
      <w:bCs/>
      <w:sz w:val="32"/>
      <w:szCs w:val="32"/>
    </w:rPr>
  </w:style>
  <w:style w:type="character" w:customStyle="1" w:styleId="483">
    <w:name w:val="标题 4 Char_file_2766"/>
    <w:basedOn w:val="476"/>
    <w:link w:val="6"/>
    <w:semiHidden/>
    <w:qFormat/>
    <w:uiPriority w:val="9"/>
    <w:rPr>
      <w:rFonts w:asciiTheme="majorHAnsi" w:hAnsiTheme="majorHAnsi" w:eastAsiaTheme="majorEastAsia" w:cstheme="majorBidi"/>
      <w:b/>
      <w:bCs/>
      <w:sz w:val="28"/>
      <w:szCs w:val="28"/>
    </w:rPr>
  </w:style>
  <w:style w:type="character" w:customStyle="1" w:styleId="484">
    <w:name w:val="标题 5 Char_file_2766"/>
    <w:basedOn w:val="476"/>
    <w:link w:val="7"/>
    <w:semiHidden/>
    <w:qFormat/>
    <w:uiPriority w:val="9"/>
    <w:rPr>
      <w:rFonts w:ascii="宋体" w:hAnsi="宋体" w:eastAsia="宋体" w:cs="宋体"/>
      <w:b/>
      <w:bCs/>
      <w:sz w:val="28"/>
      <w:szCs w:val="28"/>
    </w:rPr>
  </w:style>
  <w:style w:type="character" w:customStyle="1" w:styleId="485">
    <w:name w:val="标题 6 Char_file_2766"/>
    <w:basedOn w:val="476"/>
    <w:link w:val="9"/>
    <w:semiHidden/>
    <w:qFormat/>
    <w:uiPriority w:val="9"/>
    <w:rPr>
      <w:rFonts w:asciiTheme="majorHAnsi" w:hAnsiTheme="majorHAnsi" w:eastAsiaTheme="majorEastAsia" w:cstheme="majorBidi"/>
      <w:b/>
      <w:bCs/>
      <w:sz w:val="24"/>
      <w:szCs w:val="24"/>
    </w:rPr>
  </w:style>
  <w:style w:type="paragraph" w:customStyle="1" w:styleId="486">
    <w:name w:val="cke_editable_file_2766"/>
    <w:basedOn w:val="469"/>
    <w:qFormat/>
    <w:uiPriority w:val="0"/>
    <w:rPr>
      <w:rFonts w:ascii="仿宋_GB2312" w:eastAsia="仿宋_GB2312"/>
    </w:rPr>
  </w:style>
  <w:style w:type="paragraph" w:customStyle="1" w:styleId="487">
    <w:name w:val="marker_file_2766"/>
    <w:basedOn w:val="469"/>
    <w:qFormat/>
    <w:uiPriority w:val="0"/>
    <w:pPr>
      <w:shd w:val="clear" w:color="auto" w:fill="FFFF00"/>
    </w:pPr>
  </w:style>
  <w:style w:type="paragraph" w:customStyle="1" w:styleId="488">
    <w:name w:val="Normal (Web)_file_2766"/>
    <w:basedOn w:val="469"/>
    <w:semiHidden/>
    <w:unhideWhenUsed/>
    <w:qFormat/>
    <w:uiPriority w:val="99"/>
  </w:style>
  <w:style w:type="character" w:customStyle="1" w:styleId="489">
    <w:name w:val="Strong_file_2766"/>
    <w:basedOn w:val="476"/>
    <w:qFormat/>
    <w:uiPriority w:val="22"/>
    <w:rPr>
      <w:b/>
      <w:bCs/>
    </w:rPr>
  </w:style>
  <w:style w:type="paragraph" w:customStyle="1" w:styleId="490">
    <w:name w:val="Normal_file_276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1">
    <w:name w:val="heading 1_file_2767"/>
    <w:basedOn w:val="490"/>
    <w:qFormat/>
    <w:uiPriority w:val="9"/>
    <w:pPr>
      <w:outlineLvl w:val="0"/>
    </w:pPr>
    <w:rPr>
      <w:kern w:val="36"/>
      <w:sz w:val="48"/>
      <w:szCs w:val="48"/>
    </w:rPr>
  </w:style>
  <w:style w:type="paragraph" w:customStyle="1" w:styleId="492">
    <w:name w:val="heading 2_file_2767"/>
    <w:basedOn w:val="490"/>
    <w:qFormat/>
    <w:uiPriority w:val="9"/>
    <w:pPr>
      <w:outlineLvl w:val="1"/>
    </w:pPr>
    <w:rPr>
      <w:sz w:val="36"/>
      <w:szCs w:val="36"/>
    </w:rPr>
  </w:style>
  <w:style w:type="paragraph" w:customStyle="1" w:styleId="493">
    <w:name w:val="heading 3_file_2767"/>
    <w:basedOn w:val="490"/>
    <w:qFormat/>
    <w:uiPriority w:val="9"/>
    <w:pPr>
      <w:outlineLvl w:val="2"/>
    </w:pPr>
    <w:rPr>
      <w:sz w:val="27"/>
      <w:szCs w:val="27"/>
    </w:rPr>
  </w:style>
  <w:style w:type="paragraph" w:customStyle="1" w:styleId="494">
    <w:name w:val="heading 4_file_2767"/>
    <w:basedOn w:val="490"/>
    <w:qFormat/>
    <w:uiPriority w:val="9"/>
    <w:pPr>
      <w:outlineLvl w:val="3"/>
    </w:pPr>
  </w:style>
  <w:style w:type="paragraph" w:customStyle="1" w:styleId="495">
    <w:name w:val="heading 5_file_2767"/>
    <w:basedOn w:val="490"/>
    <w:qFormat/>
    <w:uiPriority w:val="9"/>
    <w:pPr>
      <w:outlineLvl w:val="4"/>
    </w:pPr>
    <w:rPr>
      <w:sz w:val="20"/>
      <w:szCs w:val="20"/>
    </w:rPr>
  </w:style>
  <w:style w:type="paragraph" w:customStyle="1" w:styleId="496">
    <w:name w:val="heading 6_file_2767"/>
    <w:basedOn w:val="490"/>
    <w:qFormat/>
    <w:uiPriority w:val="9"/>
    <w:pPr>
      <w:outlineLvl w:val="5"/>
    </w:pPr>
    <w:rPr>
      <w:sz w:val="15"/>
      <w:szCs w:val="15"/>
    </w:rPr>
  </w:style>
  <w:style w:type="character" w:customStyle="1" w:styleId="497">
    <w:name w:val="Default Paragraph Font_file_2767"/>
    <w:semiHidden/>
    <w:unhideWhenUsed/>
    <w:qFormat/>
    <w:uiPriority w:val="1"/>
  </w:style>
  <w:style w:type="table" w:customStyle="1" w:styleId="498">
    <w:name w:val="Normal Table_file_2767"/>
    <w:semiHidden/>
    <w:unhideWhenUsed/>
    <w:qFormat/>
    <w:uiPriority w:val="99"/>
    <w:tblPr>
      <w:tblCellMar>
        <w:top w:w="0" w:type="dxa"/>
        <w:left w:w="108" w:type="dxa"/>
        <w:bottom w:w="0" w:type="dxa"/>
        <w:right w:w="108" w:type="dxa"/>
      </w:tblCellMar>
    </w:tblPr>
  </w:style>
  <w:style w:type="character" w:customStyle="1" w:styleId="499">
    <w:name w:val="Hyperlink_file_2767"/>
    <w:basedOn w:val="497"/>
    <w:semiHidden/>
    <w:unhideWhenUsed/>
    <w:qFormat/>
    <w:uiPriority w:val="99"/>
    <w:rPr>
      <w:color w:val="0782C1"/>
      <w:u w:val="single"/>
    </w:rPr>
  </w:style>
  <w:style w:type="character" w:customStyle="1" w:styleId="500">
    <w:name w:val="FollowedHyperlink_file_2767"/>
    <w:basedOn w:val="497"/>
    <w:semiHidden/>
    <w:unhideWhenUsed/>
    <w:qFormat/>
    <w:uiPriority w:val="99"/>
    <w:rPr>
      <w:color w:val="0782C1"/>
      <w:u w:val="single"/>
    </w:rPr>
  </w:style>
  <w:style w:type="character" w:customStyle="1" w:styleId="501">
    <w:name w:val="标题 1 Char_file_2767"/>
    <w:basedOn w:val="497"/>
    <w:link w:val="3"/>
    <w:qFormat/>
    <w:uiPriority w:val="9"/>
    <w:rPr>
      <w:rFonts w:ascii="宋体" w:hAnsi="宋体" w:eastAsia="宋体" w:cs="宋体"/>
      <w:b/>
      <w:bCs/>
      <w:kern w:val="44"/>
      <w:sz w:val="44"/>
      <w:szCs w:val="44"/>
    </w:rPr>
  </w:style>
  <w:style w:type="character" w:customStyle="1" w:styleId="502">
    <w:name w:val="标题 2 Char_file_2767"/>
    <w:basedOn w:val="497"/>
    <w:link w:val="4"/>
    <w:semiHidden/>
    <w:qFormat/>
    <w:uiPriority w:val="9"/>
    <w:rPr>
      <w:rFonts w:asciiTheme="majorHAnsi" w:hAnsiTheme="majorHAnsi" w:eastAsiaTheme="majorEastAsia" w:cstheme="majorBidi"/>
      <w:b/>
      <w:bCs/>
      <w:sz w:val="32"/>
      <w:szCs w:val="32"/>
    </w:rPr>
  </w:style>
  <w:style w:type="character" w:customStyle="1" w:styleId="503">
    <w:name w:val="标题 3 Char_file_2767"/>
    <w:basedOn w:val="497"/>
    <w:link w:val="5"/>
    <w:semiHidden/>
    <w:qFormat/>
    <w:uiPriority w:val="9"/>
    <w:rPr>
      <w:rFonts w:ascii="宋体" w:hAnsi="宋体" w:eastAsia="宋体" w:cs="宋体"/>
      <w:b/>
      <w:bCs/>
      <w:sz w:val="32"/>
      <w:szCs w:val="32"/>
    </w:rPr>
  </w:style>
  <w:style w:type="character" w:customStyle="1" w:styleId="504">
    <w:name w:val="标题 4 Char_file_2767"/>
    <w:basedOn w:val="497"/>
    <w:link w:val="6"/>
    <w:semiHidden/>
    <w:qFormat/>
    <w:uiPriority w:val="9"/>
    <w:rPr>
      <w:rFonts w:asciiTheme="majorHAnsi" w:hAnsiTheme="majorHAnsi" w:eastAsiaTheme="majorEastAsia" w:cstheme="majorBidi"/>
      <w:b/>
      <w:bCs/>
      <w:sz w:val="28"/>
      <w:szCs w:val="28"/>
    </w:rPr>
  </w:style>
  <w:style w:type="character" w:customStyle="1" w:styleId="505">
    <w:name w:val="标题 5 Char_file_2767"/>
    <w:basedOn w:val="497"/>
    <w:link w:val="7"/>
    <w:semiHidden/>
    <w:qFormat/>
    <w:uiPriority w:val="9"/>
    <w:rPr>
      <w:rFonts w:ascii="宋体" w:hAnsi="宋体" w:eastAsia="宋体" w:cs="宋体"/>
      <w:b/>
      <w:bCs/>
      <w:sz w:val="28"/>
      <w:szCs w:val="28"/>
    </w:rPr>
  </w:style>
  <w:style w:type="character" w:customStyle="1" w:styleId="506">
    <w:name w:val="标题 6 Char_file_2767"/>
    <w:basedOn w:val="497"/>
    <w:link w:val="9"/>
    <w:semiHidden/>
    <w:qFormat/>
    <w:uiPriority w:val="9"/>
    <w:rPr>
      <w:rFonts w:asciiTheme="majorHAnsi" w:hAnsiTheme="majorHAnsi" w:eastAsiaTheme="majorEastAsia" w:cstheme="majorBidi"/>
      <w:b/>
      <w:bCs/>
      <w:sz w:val="24"/>
      <w:szCs w:val="24"/>
    </w:rPr>
  </w:style>
  <w:style w:type="paragraph" w:customStyle="1" w:styleId="507">
    <w:name w:val="cke_editable_file_2767"/>
    <w:basedOn w:val="490"/>
    <w:qFormat/>
    <w:uiPriority w:val="0"/>
    <w:rPr>
      <w:rFonts w:ascii="仿宋_GB2312" w:eastAsia="仿宋_GB2312"/>
    </w:rPr>
  </w:style>
  <w:style w:type="paragraph" w:customStyle="1" w:styleId="508">
    <w:name w:val="marker_file_2767"/>
    <w:basedOn w:val="490"/>
    <w:qFormat/>
    <w:uiPriority w:val="0"/>
    <w:pPr>
      <w:shd w:val="clear" w:color="auto" w:fill="FFFF00"/>
    </w:pPr>
  </w:style>
  <w:style w:type="paragraph" w:customStyle="1" w:styleId="509">
    <w:name w:val="Normal (Web)_file_2767"/>
    <w:basedOn w:val="490"/>
    <w:semiHidden/>
    <w:unhideWhenUsed/>
    <w:qFormat/>
    <w:uiPriority w:val="99"/>
  </w:style>
  <w:style w:type="paragraph" w:customStyle="1" w:styleId="510">
    <w:name w:val="Normal_file_27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11">
    <w:name w:val="heading 1_file_2768"/>
    <w:basedOn w:val="510"/>
    <w:qFormat/>
    <w:uiPriority w:val="9"/>
    <w:pPr>
      <w:outlineLvl w:val="0"/>
    </w:pPr>
    <w:rPr>
      <w:kern w:val="36"/>
      <w:sz w:val="48"/>
      <w:szCs w:val="48"/>
    </w:rPr>
  </w:style>
  <w:style w:type="paragraph" w:customStyle="1" w:styleId="512">
    <w:name w:val="heading 2_file_2768"/>
    <w:basedOn w:val="510"/>
    <w:qFormat/>
    <w:uiPriority w:val="9"/>
    <w:pPr>
      <w:outlineLvl w:val="1"/>
    </w:pPr>
    <w:rPr>
      <w:sz w:val="36"/>
      <w:szCs w:val="36"/>
    </w:rPr>
  </w:style>
  <w:style w:type="paragraph" w:customStyle="1" w:styleId="513">
    <w:name w:val="heading 3_file_2768"/>
    <w:basedOn w:val="510"/>
    <w:qFormat/>
    <w:uiPriority w:val="9"/>
    <w:pPr>
      <w:outlineLvl w:val="2"/>
    </w:pPr>
    <w:rPr>
      <w:sz w:val="27"/>
      <w:szCs w:val="27"/>
    </w:rPr>
  </w:style>
  <w:style w:type="paragraph" w:customStyle="1" w:styleId="514">
    <w:name w:val="heading 4_file_2768"/>
    <w:basedOn w:val="510"/>
    <w:qFormat/>
    <w:uiPriority w:val="9"/>
    <w:pPr>
      <w:outlineLvl w:val="3"/>
    </w:pPr>
  </w:style>
  <w:style w:type="paragraph" w:customStyle="1" w:styleId="515">
    <w:name w:val="heading 5_file_2768"/>
    <w:basedOn w:val="510"/>
    <w:qFormat/>
    <w:uiPriority w:val="9"/>
    <w:pPr>
      <w:outlineLvl w:val="4"/>
    </w:pPr>
    <w:rPr>
      <w:sz w:val="20"/>
      <w:szCs w:val="20"/>
    </w:rPr>
  </w:style>
  <w:style w:type="paragraph" w:customStyle="1" w:styleId="516">
    <w:name w:val="heading 6_file_2768"/>
    <w:basedOn w:val="510"/>
    <w:qFormat/>
    <w:uiPriority w:val="9"/>
    <w:pPr>
      <w:outlineLvl w:val="5"/>
    </w:pPr>
    <w:rPr>
      <w:sz w:val="15"/>
      <w:szCs w:val="15"/>
    </w:rPr>
  </w:style>
  <w:style w:type="character" w:customStyle="1" w:styleId="517">
    <w:name w:val="Default Paragraph Font_file_2768"/>
    <w:semiHidden/>
    <w:unhideWhenUsed/>
    <w:qFormat/>
    <w:uiPriority w:val="1"/>
  </w:style>
  <w:style w:type="table" w:customStyle="1" w:styleId="518">
    <w:name w:val="Normal Table_file_2768"/>
    <w:semiHidden/>
    <w:unhideWhenUsed/>
    <w:qFormat/>
    <w:uiPriority w:val="99"/>
    <w:tblPr>
      <w:tblCellMar>
        <w:top w:w="0" w:type="dxa"/>
        <w:left w:w="108" w:type="dxa"/>
        <w:bottom w:w="0" w:type="dxa"/>
        <w:right w:w="108" w:type="dxa"/>
      </w:tblCellMar>
    </w:tblPr>
  </w:style>
  <w:style w:type="character" w:customStyle="1" w:styleId="519">
    <w:name w:val="Hyperlink_file_2768"/>
    <w:basedOn w:val="517"/>
    <w:semiHidden/>
    <w:unhideWhenUsed/>
    <w:qFormat/>
    <w:uiPriority w:val="99"/>
    <w:rPr>
      <w:color w:val="0782C1"/>
      <w:u w:val="single"/>
    </w:rPr>
  </w:style>
  <w:style w:type="character" w:customStyle="1" w:styleId="520">
    <w:name w:val="FollowedHyperlink_file_2768"/>
    <w:basedOn w:val="517"/>
    <w:semiHidden/>
    <w:unhideWhenUsed/>
    <w:qFormat/>
    <w:uiPriority w:val="99"/>
    <w:rPr>
      <w:color w:val="0782C1"/>
      <w:u w:val="single"/>
    </w:rPr>
  </w:style>
  <w:style w:type="character" w:customStyle="1" w:styleId="521">
    <w:name w:val="标题 1 Char_file_2768"/>
    <w:basedOn w:val="517"/>
    <w:link w:val="3"/>
    <w:qFormat/>
    <w:uiPriority w:val="9"/>
    <w:rPr>
      <w:rFonts w:ascii="宋体" w:hAnsi="宋体" w:eastAsia="宋体" w:cs="宋体"/>
      <w:b/>
      <w:bCs/>
      <w:kern w:val="44"/>
      <w:sz w:val="44"/>
      <w:szCs w:val="44"/>
    </w:rPr>
  </w:style>
  <w:style w:type="character" w:customStyle="1" w:styleId="522">
    <w:name w:val="标题 2 Char_file_2768"/>
    <w:basedOn w:val="517"/>
    <w:link w:val="4"/>
    <w:semiHidden/>
    <w:qFormat/>
    <w:uiPriority w:val="9"/>
    <w:rPr>
      <w:rFonts w:asciiTheme="majorHAnsi" w:hAnsiTheme="majorHAnsi" w:eastAsiaTheme="majorEastAsia" w:cstheme="majorBidi"/>
      <w:b/>
      <w:bCs/>
      <w:sz w:val="32"/>
      <w:szCs w:val="32"/>
    </w:rPr>
  </w:style>
  <w:style w:type="character" w:customStyle="1" w:styleId="523">
    <w:name w:val="标题 3 Char_file_2768"/>
    <w:basedOn w:val="517"/>
    <w:link w:val="5"/>
    <w:semiHidden/>
    <w:qFormat/>
    <w:uiPriority w:val="9"/>
    <w:rPr>
      <w:rFonts w:ascii="宋体" w:hAnsi="宋体" w:eastAsia="宋体" w:cs="宋体"/>
      <w:b/>
      <w:bCs/>
      <w:sz w:val="32"/>
      <w:szCs w:val="32"/>
    </w:rPr>
  </w:style>
  <w:style w:type="character" w:customStyle="1" w:styleId="524">
    <w:name w:val="标题 4 Char_file_2768"/>
    <w:basedOn w:val="517"/>
    <w:link w:val="6"/>
    <w:semiHidden/>
    <w:qFormat/>
    <w:uiPriority w:val="9"/>
    <w:rPr>
      <w:rFonts w:asciiTheme="majorHAnsi" w:hAnsiTheme="majorHAnsi" w:eastAsiaTheme="majorEastAsia" w:cstheme="majorBidi"/>
      <w:b/>
      <w:bCs/>
      <w:sz w:val="28"/>
      <w:szCs w:val="28"/>
    </w:rPr>
  </w:style>
  <w:style w:type="character" w:customStyle="1" w:styleId="525">
    <w:name w:val="标题 5 Char_file_2768"/>
    <w:basedOn w:val="517"/>
    <w:link w:val="7"/>
    <w:semiHidden/>
    <w:qFormat/>
    <w:uiPriority w:val="9"/>
    <w:rPr>
      <w:rFonts w:ascii="宋体" w:hAnsi="宋体" w:eastAsia="宋体" w:cs="宋体"/>
      <w:b/>
      <w:bCs/>
      <w:sz w:val="28"/>
      <w:szCs w:val="28"/>
    </w:rPr>
  </w:style>
  <w:style w:type="character" w:customStyle="1" w:styleId="526">
    <w:name w:val="标题 6 Char_file_2768"/>
    <w:basedOn w:val="517"/>
    <w:link w:val="9"/>
    <w:semiHidden/>
    <w:qFormat/>
    <w:uiPriority w:val="9"/>
    <w:rPr>
      <w:rFonts w:asciiTheme="majorHAnsi" w:hAnsiTheme="majorHAnsi" w:eastAsiaTheme="majorEastAsia" w:cstheme="majorBidi"/>
      <w:b/>
      <w:bCs/>
      <w:sz w:val="24"/>
      <w:szCs w:val="24"/>
    </w:rPr>
  </w:style>
  <w:style w:type="paragraph" w:customStyle="1" w:styleId="527">
    <w:name w:val="cke_editable_file_2768"/>
    <w:basedOn w:val="510"/>
    <w:qFormat/>
    <w:uiPriority w:val="0"/>
    <w:rPr>
      <w:rFonts w:ascii="仿宋_GB2312" w:eastAsia="仿宋_GB2312"/>
    </w:rPr>
  </w:style>
  <w:style w:type="paragraph" w:customStyle="1" w:styleId="528">
    <w:name w:val="marker_file_2768"/>
    <w:basedOn w:val="510"/>
    <w:qFormat/>
    <w:uiPriority w:val="0"/>
    <w:pPr>
      <w:shd w:val="clear" w:color="auto" w:fill="FFFF00"/>
    </w:pPr>
  </w:style>
  <w:style w:type="paragraph" w:customStyle="1" w:styleId="529">
    <w:name w:val="Normal (Web)_file_2768"/>
    <w:basedOn w:val="510"/>
    <w:semiHidden/>
    <w:unhideWhenUsed/>
    <w:qFormat/>
    <w:uiPriority w:val="99"/>
  </w:style>
  <w:style w:type="paragraph" w:customStyle="1" w:styleId="530">
    <w:name w:val="Normal_file_276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31">
    <w:name w:val="heading 1_file_2769"/>
    <w:basedOn w:val="530"/>
    <w:qFormat/>
    <w:uiPriority w:val="9"/>
    <w:pPr>
      <w:outlineLvl w:val="0"/>
    </w:pPr>
    <w:rPr>
      <w:kern w:val="36"/>
      <w:sz w:val="48"/>
      <w:szCs w:val="48"/>
    </w:rPr>
  </w:style>
  <w:style w:type="paragraph" w:customStyle="1" w:styleId="532">
    <w:name w:val="heading 2_file_2769"/>
    <w:basedOn w:val="530"/>
    <w:qFormat/>
    <w:uiPriority w:val="9"/>
    <w:pPr>
      <w:outlineLvl w:val="1"/>
    </w:pPr>
    <w:rPr>
      <w:sz w:val="36"/>
      <w:szCs w:val="36"/>
    </w:rPr>
  </w:style>
  <w:style w:type="paragraph" w:customStyle="1" w:styleId="533">
    <w:name w:val="heading 3_file_2769"/>
    <w:basedOn w:val="530"/>
    <w:qFormat/>
    <w:uiPriority w:val="9"/>
    <w:pPr>
      <w:outlineLvl w:val="2"/>
    </w:pPr>
    <w:rPr>
      <w:sz w:val="27"/>
      <w:szCs w:val="27"/>
    </w:rPr>
  </w:style>
  <w:style w:type="paragraph" w:customStyle="1" w:styleId="534">
    <w:name w:val="heading 4_file_2769"/>
    <w:basedOn w:val="530"/>
    <w:qFormat/>
    <w:uiPriority w:val="9"/>
    <w:pPr>
      <w:outlineLvl w:val="3"/>
    </w:pPr>
  </w:style>
  <w:style w:type="paragraph" w:customStyle="1" w:styleId="535">
    <w:name w:val="heading 5_file_2769"/>
    <w:basedOn w:val="530"/>
    <w:qFormat/>
    <w:uiPriority w:val="9"/>
    <w:pPr>
      <w:outlineLvl w:val="4"/>
    </w:pPr>
    <w:rPr>
      <w:sz w:val="20"/>
      <w:szCs w:val="20"/>
    </w:rPr>
  </w:style>
  <w:style w:type="paragraph" w:customStyle="1" w:styleId="536">
    <w:name w:val="heading 6_file_2769"/>
    <w:basedOn w:val="530"/>
    <w:qFormat/>
    <w:uiPriority w:val="9"/>
    <w:pPr>
      <w:outlineLvl w:val="5"/>
    </w:pPr>
    <w:rPr>
      <w:sz w:val="15"/>
      <w:szCs w:val="15"/>
    </w:rPr>
  </w:style>
  <w:style w:type="character" w:customStyle="1" w:styleId="537">
    <w:name w:val="Default Paragraph Font_file_2769"/>
    <w:semiHidden/>
    <w:unhideWhenUsed/>
    <w:qFormat/>
    <w:uiPriority w:val="1"/>
  </w:style>
  <w:style w:type="table" w:customStyle="1" w:styleId="538">
    <w:name w:val="Normal Table_file_2769"/>
    <w:semiHidden/>
    <w:unhideWhenUsed/>
    <w:qFormat/>
    <w:uiPriority w:val="99"/>
    <w:tblPr>
      <w:tblCellMar>
        <w:top w:w="0" w:type="dxa"/>
        <w:left w:w="108" w:type="dxa"/>
        <w:bottom w:w="0" w:type="dxa"/>
        <w:right w:w="108" w:type="dxa"/>
      </w:tblCellMar>
    </w:tblPr>
  </w:style>
  <w:style w:type="character" w:customStyle="1" w:styleId="539">
    <w:name w:val="Hyperlink_file_2769"/>
    <w:basedOn w:val="537"/>
    <w:semiHidden/>
    <w:unhideWhenUsed/>
    <w:qFormat/>
    <w:uiPriority w:val="99"/>
    <w:rPr>
      <w:color w:val="0782C1"/>
      <w:u w:val="single"/>
    </w:rPr>
  </w:style>
  <w:style w:type="character" w:customStyle="1" w:styleId="540">
    <w:name w:val="FollowedHyperlink_file_2769"/>
    <w:basedOn w:val="537"/>
    <w:semiHidden/>
    <w:unhideWhenUsed/>
    <w:qFormat/>
    <w:uiPriority w:val="99"/>
    <w:rPr>
      <w:color w:val="0782C1"/>
      <w:u w:val="single"/>
    </w:rPr>
  </w:style>
  <w:style w:type="character" w:customStyle="1" w:styleId="541">
    <w:name w:val="标题 1 Char_file_2769"/>
    <w:basedOn w:val="537"/>
    <w:link w:val="3"/>
    <w:qFormat/>
    <w:uiPriority w:val="9"/>
    <w:rPr>
      <w:rFonts w:ascii="宋体" w:hAnsi="宋体" w:eastAsia="宋体" w:cs="宋体"/>
      <w:b/>
      <w:bCs/>
      <w:kern w:val="44"/>
      <w:sz w:val="44"/>
      <w:szCs w:val="44"/>
    </w:rPr>
  </w:style>
  <w:style w:type="character" w:customStyle="1" w:styleId="542">
    <w:name w:val="标题 2 Char_file_2769"/>
    <w:basedOn w:val="537"/>
    <w:link w:val="4"/>
    <w:semiHidden/>
    <w:qFormat/>
    <w:uiPriority w:val="9"/>
    <w:rPr>
      <w:rFonts w:asciiTheme="majorHAnsi" w:hAnsiTheme="majorHAnsi" w:eastAsiaTheme="majorEastAsia" w:cstheme="majorBidi"/>
      <w:b/>
      <w:bCs/>
      <w:sz w:val="32"/>
      <w:szCs w:val="32"/>
    </w:rPr>
  </w:style>
  <w:style w:type="character" w:customStyle="1" w:styleId="543">
    <w:name w:val="标题 3 Char_file_2769"/>
    <w:basedOn w:val="537"/>
    <w:link w:val="5"/>
    <w:semiHidden/>
    <w:qFormat/>
    <w:uiPriority w:val="9"/>
    <w:rPr>
      <w:rFonts w:ascii="宋体" w:hAnsi="宋体" w:eastAsia="宋体" w:cs="宋体"/>
      <w:b/>
      <w:bCs/>
      <w:sz w:val="32"/>
      <w:szCs w:val="32"/>
    </w:rPr>
  </w:style>
  <w:style w:type="character" w:customStyle="1" w:styleId="544">
    <w:name w:val="标题 4 Char_file_2769"/>
    <w:basedOn w:val="537"/>
    <w:link w:val="6"/>
    <w:semiHidden/>
    <w:qFormat/>
    <w:uiPriority w:val="9"/>
    <w:rPr>
      <w:rFonts w:asciiTheme="majorHAnsi" w:hAnsiTheme="majorHAnsi" w:eastAsiaTheme="majorEastAsia" w:cstheme="majorBidi"/>
      <w:b/>
      <w:bCs/>
      <w:sz w:val="28"/>
      <w:szCs w:val="28"/>
    </w:rPr>
  </w:style>
  <w:style w:type="character" w:customStyle="1" w:styleId="545">
    <w:name w:val="标题 5 Char_file_2769"/>
    <w:basedOn w:val="537"/>
    <w:link w:val="7"/>
    <w:semiHidden/>
    <w:qFormat/>
    <w:uiPriority w:val="9"/>
    <w:rPr>
      <w:rFonts w:ascii="宋体" w:hAnsi="宋体" w:eastAsia="宋体" w:cs="宋体"/>
      <w:b/>
      <w:bCs/>
      <w:sz w:val="28"/>
      <w:szCs w:val="28"/>
    </w:rPr>
  </w:style>
  <w:style w:type="character" w:customStyle="1" w:styleId="546">
    <w:name w:val="标题 6 Char_file_2769"/>
    <w:basedOn w:val="537"/>
    <w:link w:val="9"/>
    <w:semiHidden/>
    <w:qFormat/>
    <w:uiPriority w:val="9"/>
    <w:rPr>
      <w:rFonts w:asciiTheme="majorHAnsi" w:hAnsiTheme="majorHAnsi" w:eastAsiaTheme="majorEastAsia" w:cstheme="majorBidi"/>
      <w:b/>
      <w:bCs/>
      <w:sz w:val="24"/>
      <w:szCs w:val="24"/>
    </w:rPr>
  </w:style>
  <w:style w:type="paragraph" w:customStyle="1" w:styleId="547">
    <w:name w:val="cke_editable_file_2769"/>
    <w:basedOn w:val="530"/>
    <w:qFormat/>
    <w:uiPriority w:val="0"/>
    <w:rPr>
      <w:rFonts w:ascii="仿宋_GB2312" w:eastAsia="仿宋_GB2312"/>
    </w:rPr>
  </w:style>
  <w:style w:type="paragraph" w:customStyle="1" w:styleId="548">
    <w:name w:val="marker_file_2769"/>
    <w:basedOn w:val="530"/>
    <w:qFormat/>
    <w:uiPriority w:val="0"/>
    <w:pPr>
      <w:shd w:val="clear" w:color="auto" w:fill="FFFF00"/>
    </w:pPr>
  </w:style>
  <w:style w:type="paragraph" w:customStyle="1" w:styleId="549">
    <w:name w:val="Normal_file_277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0">
    <w:name w:val="heading 1_file_2770"/>
    <w:basedOn w:val="549"/>
    <w:qFormat/>
    <w:uiPriority w:val="9"/>
    <w:pPr>
      <w:outlineLvl w:val="0"/>
    </w:pPr>
    <w:rPr>
      <w:kern w:val="36"/>
      <w:sz w:val="48"/>
      <w:szCs w:val="48"/>
    </w:rPr>
  </w:style>
  <w:style w:type="paragraph" w:customStyle="1" w:styleId="551">
    <w:name w:val="heading 2_file_2770"/>
    <w:basedOn w:val="549"/>
    <w:qFormat/>
    <w:uiPriority w:val="9"/>
    <w:pPr>
      <w:outlineLvl w:val="1"/>
    </w:pPr>
    <w:rPr>
      <w:sz w:val="36"/>
      <w:szCs w:val="36"/>
    </w:rPr>
  </w:style>
  <w:style w:type="paragraph" w:customStyle="1" w:styleId="552">
    <w:name w:val="heading 3_file_2770"/>
    <w:basedOn w:val="549"/>
    <w:qFormat/>
    <w:uiPriority w:val="9"/>
    <w:pPr>
      <w:outlineLvl w:val="2"/>
    </w:pPr>
    <w:rPr>
      <w:sz w:val="27"/>
      <w:szCs w:val="27"/>
    </w:rPr>
  </w:style>
  <w:style w:type="paragraph" w:customStyle="1" w:styleId="553">
    <w:name w:val="heading 4_file_2770"/>
    <w:basedOn w:val="549"/>
    <w:qFormat/>
    <w:uiPriority w:val="9"/>
    <w:pPr>
      <w:outlineLvl w:val="3"/>
    </w:pPr>
  </w:style>
  <w:style w:type="paragraph" w:customStyle="1" w:styleId="554">
    <w:name w:val="heading 5_file_2770"/>
    <w:basedOn w:val="549"/>
    <w:qFormat/>
    <w:uiPriority w:val="9"/>
    <w:pPr>
      <w:outlineLvl w:val="4"/>
    </w:pPr>
    <w:rPr>
      <w:sz w:val="20"/>
      <w:szCs w:val="20"/>
    </w:rPr>
  </w:style>
  <w:style w:type="paragraph" w:customStyle="1" w:styleId="555">
    <w:name w:val="heading 6_file_2770"/>
    <w:basedOn w:val="549"/>
    <w:qFormat/>
    <w:uiPriority w:val="9"/>
    <w:pPr>
      <w:outlineLvl w:val="5"/>
    </w:pPr>
    <w:rPr>
      <w:sz w:val="15"/>
      <w:szCs w:val="15"/>
    </w:rPr>
  </w:style>
  <w:style w:type="character" w:customStyle="1" w:styleId="556">
    <w:name w:val="Default Paragraph Font_file_2770"/>
    <w:semiHidden/>
    <w:unhideWhenUsed/>
    <w:qFormat/>
    <w:uiPriority w:val="1"/>
  </w:style>
  <w:style w:type="table" w:customStyle="1" w:styleId="557">
    <w:name w:val="Normal Table_file_2770"/>
    <w:semiHidden/>
    <w:unhideWhenUsed/>
    <w:qFormat/>
    <w:uiPriority w:val="99"/>
    <w:tblPr>
      <w:tblCellMar>
        <w:top w:w="0" w:type="dxa"/>
        <w:left w:w="108" w:type="dxa"/>
        <w:bottom w:w="0" w:type="dxa"/>
        <w:right w:w="108" w:type="dxa"/>
      </w:tblCellMar>
    </w:tblPr>
  </w:style>
  <w:style w:type="character" w:customStyle="1" w:styleId="558">
    <w:name w:val="Hyperlink_file_2770"/>
    <w:basedOn w:val="556"/>
    <w:semiHidden/>
    <w:unhideWhenUsed/>
    <w:qFormat/>
    <w:uiPriority w:val="99"/>
    <w:rPr>
      <w:color w:val="0782C1"/>
      <w:u w:val="single"/>
    </w:rPr>
  </w:style>
  <w:style w:type="character" w:customStyle="1" w:styleId="559">
    <w:name w:val="FollowedHyperlink_file_2770"/>
    <w:basedOn w:val="556"/>
    <w:semiHidden/>
    <w:unhideWhenUsed/>
    <w:qFormat/>
    <w:uiPriority w:val="99"/>
    <w:rPr>
      <w:color w:val="0782C1"/>
      <w:u w:val="single"/>
    </w:rPr>
  </w:style>
  <w:style w:type="character" w:customStyle="1" w:styleId="560">
    <w:name w:val="标题 1 Char_file_2770"/>
    <w:basedOn w:val="556"/>
    <w:link w:val="3"/>
    <w:qFormat/>
    <w:uiPriority w:val="9"/>
    <w:rPr>
      <w:rFonts w:ascii="宋体" w:hAnsi="宋体" w:eastAsia="宋体" w:cs="宋体"/>
      <w:b/>
      <w:bCs/>
      <w:kern w:val="44"/>
      <w:sz w:val="44"/>
      <w:szCs w:val="44"/>
    </w:rPr>
  </w:style>
  <w:style w:type="character" w:customStyle="1" w:styleId="561">
    <w:name w:val="标题 2 Char_file_2770"/>
    <w:basedOn w:val="556"/>
    <w:link w:val="4"/>
    <w:semiHidden/>
    <w:qFormat/>
    <w:uiPriority w:val="9"/>
    <w:rPr>
      <w:rFonts w:asciiTheme="majorHAnsi" w:hAnsiTheme="majorHAnsi" w:eastAsiaTheme="majorEastAsia" w:cstheme="majorBidi"/>
      <w:b/>
      <w:bCs/>
      <w:sz w:val="32"/>
      <w:szCs w:val="32"/>
    </w:rPr>
  </w:style>
  <w:style w:type="character" w:customStyle="1" w:styleId="562">
    <w:name w:val="标题 3 Char_file_2770"/>
    <w:basedOn w:val="556"/>
    <w:link w:val="5"/>
    <w:semiHidden/>
    <w:qFormat/>
    <w:uiPriority w:val="9"/>
    <w:rPr>
      <w:rFonts w:ascii="宋体" w:hAnsi="宋体" w:eastAsia="宋体" w:cs="宋体"/>
      <w:b/>
      <w:bCs/>
      <w:sz w:val="32"/>
      <w:szCs w:val="32"/>
    </w:rPr>
  </w:style>
  <w:style w:type="character" w:customStyle="1" w:styleId="563">
    <w:name w:val="标题 4 Char_file_2770"/>
    <w:basedOn w:val="556"/>
    <w:link w:val="6"/>
    <w:semiHidden/>
    <w:qFormat/>
    <w:uiPriority w:val="9"/>
    <w:rPr>
      <w:rFonts w:asciiTheme="majorHAnsi" w:hAnsiTheme="majorHAnsi" w:eastAsiaTheme="majorEastAsia" w:cstheme="majorBidi"/>
      <w:b/>
      <w:bCs/>
      <w:sz w:val="28"/>
      <w:szCs w:val="28"/>
    </w:rPr>
  </w:style>
  <w:style w:type="character" w:customStyle="1" w:styleId="564">
    <w:name w:val="标题 5 Char_file_2770"/>
    <w:basedOn w:val="556"/>
    <w:link w:val="7"/>
    <w:semiHidden/>
    <w:qFormat/>
    <w:uiPriority w:val="9"/>
    <w:rPr>
      <w:rFonts w:ascii="宋体" w:hAnsi="宋体" w:eastAsia="宋体" w:cs="宋体"/>
      <w:b/>
      <w:bCs/>
      <w:sz w:val="28"/>
      <w:szCs w:val="28"/>
    </w:rPr>
  </w:style>
  <w:style w:type="character" w:customStyle="1" w:styleId="565">
    <w:name w:val="标题 6 Char_file_2770"/>
    <w:basedOn w:val="556"/>
    <w:link w:val="9"/>
    <w:semiHidden/>
    <w:qFormat/>
    <w:uiPriority w:val="9"/>
    <w:rPr>
      <w:rFonts w:asciiTheme="majorHAnsi" w:hAnsiTheme="majorHAnsi" w:eastAsiaTheme="majorEastAsia" w:cstheme="majorBidi"/>
      <w:b/>
      <w:bCs/>
      <w:sz w:val="24"/>
      <w:szCs w:val="24"/>
    </w:rPr>
  </w:style>
  <w:style w:type="paragraph" w:customStyle="1" w:styleId="566">
    <w:name w:val="cke_editable_file_2770"/>
    <w:basedOn w:val="549"/>
    <w:qFormat/>
    <w:uiPriority w:val="0"/>
    <w:rPr>
      <w:rFonts w:ascii="仿宋_GB2312" w:eastAsia="仿宋_GB2312"/>
    </w:rPr>
  </w:style>
  <w:style w:type="paragraph" w:customStyle="1" w:styleId="567">
    <w:name w:val="marker_file_2770"/>
    <w:basedOn w:val="549"/>
    <w:qFormat/>
    <w:uiPriority w:val="0"/>
    <w:pPr>
      <w:shd w:val="clear" w:color="auto" w:fill="FFFF00"/>
    </w:pPr>
  </w:style>
  <w:style w:type="paragraph" w:customStyle="1" w:styleId="568">
    <w:name w:val="Normal (Web)_file_2770"/>
    <w:basedOn w:val="549"/>
    <w:semiHidden/>
    <w:unhideWhenUsed/>
    <w:qFormat/>
    <w:uiPriority w:val="99"/>
  </w:style>
  <w:style w:type="character" w:customStyle="1" w:styleId="569">
    <w:name w:val="Strong_file_2770"/>
    <w:basedOn w:val="556"/>
    <w:qFormat/>
    <w:uiPriority w:val="22"/>
    <w:rPr>
      <w:b/>
      <w:bCs/>
    </w:rPr>
  </w:style>
  <w:style w:type="paragraph" w:customStyle="1" w:styleId="570">
    <w:name w:val="Normal_file_27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1">
    <w:name w:val="heading 1_file_2771"/>
    <w:basedOn w:val="570"/>
    <w:qFormat/>
    <w:uiPriority w:val="9"/>
    <w:pPr>
      <w:outlineLvl w:val="0"/>
    </w:pPr>
    <w:rPr>
      <w:kern w:val="36"/>
      <w:sz w:val="48"/>
      <w:szCs w:val="48"/>
    </w:rPr>
  </w:style>
  <w:style w:type="paragraph" w:customStyle="1" w:styleId="572">
    <w:name w:val="heading 2_file_2771"/>
    <w:basedOn w:val="570"/>
    <w:qFormat/>
    <w:uiPriority w:val="9"/>
    <w:pPr>
      <w:outlineLvl w:val="1"/>
    </w:pPr>
    <w:rPr>
      <w:sz w:val="36"/>
      <w:szCs w:val="36"/>
    </w:rPr>
  </w:style>
  <w:style w:type="paragraph" w:customStyle="1" w:styleId="573">
    <w:name w:val="heading 3_file_2771"/>
    <w:basedOn w:val="570"/>
    <w:qFormat/>
    <w:uiPriority w:val="9"/>
    <w:pPr>
      <w:outlineLvl w:val="2"/>
    </w:pPr>
    <w:rPr>
      <w:sz w:val="27"/>
      <w:szCs w:val="27"/>
    </w:rPr>
  </w:style>
  <w:style w:type="paragraph" w:customStyle="1" w:styleId="574">
    <w:name w:val="heading 4_file_2771"/>
    <w:basedOn w:val="570"/>
    <w:qFormat/>
    <w:uiPriority w:val="9"/>
    <w:pPr>
      <w:outlineLvl w:val="3"/>
    </w:pPr>
  </w:style>
  <w:style w:type="paragraph" w:customStyle="1" w:styleId="575">
    <w:name w:val="heading 5_file_2771"/>
    <w:basedOn w:val="570"/>
    <w:qFormat/>
    <w:uiPriority w:val="9"/>
    <w:pPr>
      <w:outlineLvl w:val="4"/>
    </w:pPr>
    <w:rPr>
      <w:sz w:val="20"/>
      <w:szCs w:val="20"/>
    </w:rPr>
  </w:style>
  <w:style w:type="paragraph" w:customStyle="1" w:styleId="576">
    <w:name w:val="heading 6_file_2771"/>
    <w:basedOn w:val="570"/>
    <w:qFormat/>
    <w:uiPriority w:val="9"/>
    <w:pPr>
      <w:outlineLvl w:val="5"/>
    </w:pPr>
    <w:rPr>
      <w:sz w:val="15"/>
      <w:szCs w:val="15"/>
    </w:rPr>
  </w:style>
  <w:style w:type="character" w:customStyle="1" w:styleId="577">
    <w:name w:val="Default Paragraph Font_file_2771"/>
    <w:semiHidden/>
    <w:unhideWhenUsed/>
    <w:qFormat/>
    <w:uiPriority w:val="1"/>
  </w:style>
  <w:style w:type="table" w:customStyle="1" w:styleId="578">
    <w:name w:val="Normal Table_file_2771"/>
    <w:semiHidden/>
    <w:unhideWhenUsed/>
    <w:qFormat/>
    <w:uiPriority w:val="99"/>
    <w:tblPr>
      <w:tblCellMar>
        <w:top w:w="0" w:type="dxa"/>
        <w:left w:w="108" w:type="dxa"/>
        <w:bottom w:w="0" w:type="dxa"/>
        <w:right w:w="108" w:type="dxa"/>
      </w:tblCellMar>
    </w:tblPr>
  </w:style>
  <w:style w:type="character" w:customStyle="1" w:styleId="579">
    <w:name w:val="Hyperlink_file_2771"/>
    <w:basedOn w:val="577"/>
    <w:semiHidden/>
    <w:unhideWhenUsed/>
    <w:qFormat/>
    <w:uiPriority w:val="99"/>
    <w:rPr>
      <w:color w:val="0782C1"/>
      <w:u w:val="single"/>
    </w:rPr>
  </w:style>
  <w:style w:type="character" w:customStyle="1" w:styleId="580">
    <w:name w:val="FollowedHyperlink_file_2771"/>
    <w:basedOn w:val="577"/>
    <w:semiHidden/>
    <w:unhideWhenUsed/>
    <w:qFormat/>
    <w:uiPriority w:val="99"/>
    <w:rPr>
      <w:color w:val="0782C1"/>
      <w:u w:val="single"/>
    </w:rPr>
  </w:style>
  <w:style w:type="character" w:customStyle="1" w:styleId="581">
    <w:name w:val="标题 1 Char_file_2771"/>
    <w:basedOn w:val="577"/>
    <w:link w:val="3"/>
    <w:qFormat/>
    <w:uiPriority w:val="9"/>
    <w:rPr>
      <w:rFonts w:ascii="宋体" w:hAnsi="宋体" w:eastAsia="宋体" w:cs="宋体"/>
      <w:b/>
      <w:bCs/>
      <w:kern w:val="44"/>
      <w:sz w:val="44"/>
      <w:szCs w:val="44"/>
    </w:rPr>
  </w:style>
  <w:style w:type="character" w:customStyle="1" w:styleId="582">
    <w:name w:val="标题 2 Char_file_2771"/>
    <w:basedOn w:val="577"/>
    <w:link w:val="4"/>
    <w:semiHidden/>
    <w:qFormat/>
    <w:uiPriority w:val="9"/>
    <w:rPr>
      <w:rFonts w:asciiTheme="majorHAnsi" w:hAnsiTheme="majorHAnsi" w:eastAsiaTheme="majorEastAsia" w:cstheme="majorBidi"/>
      <w:b/>
      <w:bCs/>
      <w:sz w:val="32"/>
      <w:szCs w:val="32"/>
    </w:rPr>
  </w:style>
  <w:style w:type="character" w:customStyle="1" w:styleId="583">
    <w:name w:val="标题 3 Char_file_2771"/>
    <w:basedOn w:val="577"/>
    <w:link w:val="5"/>
    <w:semiHidden/>
    <w:qFormat/>
    <w:uiPriority w:val="9"/>
    <w:rPr>
      <w:rFonts w:ascii="宋体" w:hAnsi="宋体" w:eastAsia="宋体" w:cs="宋体"/>
      <w:b/>
      <w:bCs/>
      <w:sz w:val="32"/>
      <w:szCs w:val="32"/>
    </w:rPr>
  </w:style>
  <w:style w:type="character" w:customStyle="1" w:styleId="584">
    <w:name w:val="标题 4 Char_file_2771"/>
    <w:basedOn w:val="577"/>
    <w:link w:val="6"/>
    <w:semiHidden/>
    <w:qFormat/>
    <w:uiPriority w:val="9"/>
    <w:rPr>
      <w:rFonts w:asciiTheme="majorHAnsi" w:hAnsiTheme="majorHAnsi" w:eastAsiaTheme="majorEastAsia" w:cstheme="majorBidi"/>
      <w:b/>
      <w:bCs/>
      <w:sz w:val="28"/>
      <w:szCs w:val="28"/>
    </w:rPr>
  </w:style>
  <w:style w:type="character" w:customStyle="1" w:styleId="585">
    <w:name w:val="标题 5 Char_file_2771"/>
    <w:basedOn w:val="577"/>
    <w:link w:val="7"/>
    <w:semiHidden/>
    <w:qFormat/>
    <w:uiPriority w:val="9"/>
    <w:rPr>
      <w:rFonts w:ascii="宋体" w:hAnsi="宋体" w:eastAsia="宋体" w:cs="宋体"/>
      <w:b/>
      <w:bCs/>
      <w:sz w:val="28"/>
      <w:szCs w:val="28"/>
    </w:rPr>
  </w:style>
  <w:style w:type="character" w:customStyle="1" w:styleId="586">
    <w:name w:val="标题 6 Char_file_2771"/>
    <w:basedOn w:val="577"/>
    <w:link w:val="9"/>
    <w:semiHidden/>
    <w:qFormat/>
    <w:uiPriority w:val="9"/>
    <w:rPr>
      <w:rFonts w:asciiTheme="majorHAnsi" w:hAnsiTheme="majorHAnsi" w:eastAsiaTheme="majorEastAsia" w:cstheme="majorBidi"/>
      <w:b/>
      <w:bCs/>
      <w:sz w:val="24"/>
      <w:szCs w:val="24"/>
    </w:rPr>
  </w:style>
  <w:style w:type="paragraph" w:customStyle="1" w:styleId="587">
    <w:name w:val="cke_editable_file_2771"/>
    <w:basedOn w:val="570"/>
    <w:qFormat/>
    <w:uiPriority w:val="0"/>
    <w:rPr>
      <w:rFonts w:ascii="仿宋_GB2312" w:eastAsia="仿宋_GB2312"/>
    </w:rPr>
  </w:style>
  <w:style w:type="paragraph" w:customStyle="1" w:styleId="588">
    <w:name w:val="marker_file_2771"/>
    <w:basedOn w:val="570"/>
    <w:qFormat/>
    <w:uiPriority w:val="0"/>
    <w:pPr>
      <w:shd w:val="clear" w:color="auto" w:fill="FFFF00"/>
    </w:pPr>
  </w:style>
  <w:style w:type="paragraph" w:customStyle="1" w:styleId="589">
    <w:name w:val="Normal (Web)_file_2771"/>
    <w:basedOn w:val="570"/>
    <w:semiHidden/>
    <w:unhideWhenUsed/>
    <w:qFormat/>
    <w:uiPriority w:val="99"/>
  </w:style>
  <w:style w:type="character" w:customStyle="1" w:styleId="590">
    <w:name w:val="Strong_file_2771"/>
    <w:basedOn w:val="577"/>
    <w:qFormat/>
    <w:uiPriority w:val="22"/>
    <w:rPr>
      <w:b/>
      <w:bCs/>
    </w:rPr>
  </w:style>
  <w:style w:type="paragraph" w:customStyle="1" w:styleId="591">
    <w:name w:val="Normal_file_27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92">
    <w:name w:val="heading 1_file_2772"/>
    <w:basedOn w:val="591"/>
    <w:qFormat/>
    <w:uiPriority w:val="9"/>
    <w:pPr>
      <w:outlineLvl w:val="0"/>
    </w:pPr>
    <w:rPr>
      <w:kern w:val="36"/>
      <w:sz w:val="48"/>
      <w:szCs w:val="48"/>
    </w:rPr>
  </w:style>
  <w:style w:type="paragraph" w:customStyle="1" w:styleId="593">
    <w:name w:val="heading 2_file_2772"/>
    <w:basedOn w:val="591"/>
    <w:qFormat/>
    <w:uiPriority w:val="9"/>
    <w:pPr>
      <w:outlineLvl w:val="1"/>
    </w:pPr>
    <w:rPr>
      <w:sz w:val="36"/>
      <w:szCs w:val="36"/>
    </w:rPr>
  </w:style>
  <w:style w:type="paragraph" w:customStyle="1" w:styleId="594">
    <w:name w:val="heading 3_file_2772"/>
    <w:basedOn w:val="591"/>
    <w:qFormat/>
    <w:uiPriority w:val="9"/>
    <w:pPr>
      <w:outlineLvl w:val="2"/>
    </w:pPr>
    <w:rPr>
      <w:sz w:val="27"/>
      <w:szCs w:val="27"/>
    </w:rPr>
  </w:style>
  <w:style w:type="paragraph" w:customStyle="1" w:styleId="595">
    <w:name w:val="heading 4_file_2772"/>
    <w:basedOn w:val="591"/>
    <w:qFormat/>
    <w:uiPriority w:val="9"/>
    <w:pPr>
      <w:outlineLvl w:val="3"/>
    </w:pPr>
  </w:style>
  <w:style w:type="paragraph" w:customStyle="1" w:styleId="596">
    <w:name w:val="heading 5_file_2772"/>
    <w:basedOn w:val="591"/>
    <w:qFormat/>
    <w:uiPriority w:val="9"/>
    <w:pPr>
      <w:outlineLvl w:val="4"/>
    </w:pPr>
    <w:rPr>
      <w:sz w:val="20"/>
      <w:szCs w:val="20"/>
    </w:rPr>
  </w:style>
  <w:style w:type="paragraph" w:customStyle="1" w:styleId="597">
    <w:name w:val="heading 6_file_2772"/>
    <w:basedOn w:val="591"/>
    <w:qFormat/>
    <w:uiPriority w:val="9"/>
    <w:pPr>
      <w:outlineLvl w:val="5"/>
    </w:pPr>
    <w:rPr>
      <w:sz w:val="15"/>
      <w:szCs w:val="15"/>
    </w:rPr>
  </w:style>
  <w:style w:type="character" w:customStyle="1" w:styleId="598">
    <w:name w:val="Default Paragraph Font_file_2772"/>
    <w:semiHidden/>
    <w:unhideWhenUsed/>
    <w:qFormat/>
    <w:uiPriority w:val="1"/>
  </w:style>
  <w:style w:type="table" w:customStyle="1" w:styleId="599">
    <w:name w:val="Normal Table_file_2772"/>
    <w:semiHidden/>
    <w:unhideWhenUsed/>
    <w:qFormat/>
    <w:uiPriority w:val="99"/>
    <w:tblPr>
      <w:tblCellMar>
        <w:top w:w="0" w:type="dxa"/>
        <w:left w:w="108" w:type="dxa"/>
        <w:bottom w:w="0" w:type="dxa"/>
        <w:right w:w="108" w:type="dxa"/>
      </w:tblCellMar>
    </w:tblPr>
  </w:style>
  <w:style w:type="character" w:customStyle="1" w:styleId="600">
    <w:name w:val="Hyperlink_file_2772"/>
    <w:basedOn w:val="598"/>
    <w:semiHidden/>
    <w:unhideWhenUsed/>
    <w:qFormat/>
    <w:uiPriority w:val="99"/>
    <w:rPr>
      <w:color w:val="0782C1"/>
      <w:u w:val="single"/>
    </w:rPr>
  </w:style>
  <w:style w:type="character" w:customStyle="1" w:styleId="601">
    <w:name w:val="FollowedHyperlink_file_2772"/>
    <w:basedOn w:val="598"/>
    <w:semiHidden/>
    <w:unhideWhenUsed/>
    <w:qFormat/>
    <w:uiPriority w:val="99"/>
    <w:rPr>
      <w:color w:val="0782C1"/>
      <w:u w:val="single"/>
    </w:rPr>
  </w:style>
  <w:style w:type="character" w:customStyle="1" w:styleId="602">
    <w:name w:val="标题 1 Char_file_2772"/>
    <w:basedOn w:val="598"/>
    <w:link w:val="3"/>
    <w:qFormat/>
    <w:uiPriority w:val="9"/>
    <w:rPr>
      <w:rFonts w:ascii="宋体" w:hAnsi="宋体" w:eastAsia="宋体" w:cs="宋体"/>
      <w:b/>
      <w:bCs/>
      <w:kern w:val="44"/>
      <w:sz w:val="44"/>
      <w:szCs w:val="44"/>
    </w:rPr>
  </w:style>
  <w:style w:type="character" w:customStyle="1" w:styleId="603">
    <w:name w:val="标题 2 Char_file_2772"/>
    <w:basedOn w:val="598"/>
    <w:link w:val="4"/>
    <w:semiHidden/>
    <w:qFormat/>
    <w:uiPriority w:val="9"/>
    <w:rPr>
      <w:rFonts w:asciiTheme="majorHAnsi" w:hAnsiTheme="majorHAnsi" w:eastAsiaTheme="majorEastAsia" w:cstheme="majorBidi"/>
      <w:b/>
      <w:bCs/>
      <w:sz w:val="32"/>
      <w:szCs w:val="32"/>
    </w:rPr>
  </w:style>
  <w:style w:type="character" w:customStyle="1" w:styleId="604">
    <w:name w:val="标题 3 Char_file_2772"/>
    <w:basedOn w:val="598"/>
    <w:link w:val="5"/>
    <w:semiHidden/>
    <w:qFormat/>
    <w:uiPriority w:val="9"/>
    <w:rPr>
      <w:rFonts w:ascii="宋体" w:hAnsi="宋体" w:eastAsia="宋体" w:cs="宋体"/>
      <w:b/>
      <w:bCs/>
      <w:sz w:val="32"/>
      <w:szCs w:val="32"/>
    </w:rPr>
  </w:style>
  <w:style w:type="character" w:customStyle="1" w:styleId="605">
    <w:name w:val="标题 4 Char_file_2772"/>
    <w:basedOn w:val="598"/>
    <w:link w:val="6"/>
    <w:semiHidden/>
    <w:qFormat/>
    <w:uiPriority w:val="9"/>
    <w:rPr>
      <w:rFonts w:asciiTheme="majorHAnsi" w:hAnsiTheme="majorHAnsi" w:eastAsiaTheme="majorEastAsia" w:cstheme="majorBidi"/>
      <w:b/>
      <w:bCs/>
      <w:sz w:val="28"/>
      <w:szCs w:val="28"/>
    </w:rPr>
  </w:style>
  <w:style w:type="character" w:customStyle="1" w:styleId="606">
    <w:name w:val="标题 5 Char_file_2772"/>
    <w:basedOn w:val="598"/>
    <w:link w:val="7"/>
    <w:semiHidden/>
    <w:qFormat/>
    <w:uiPriority w:val="9"/>
    <w:rPr>
      <w:rFonts w:ascii="宋体" w:hAnsi="宋体" w:eastAsia="宋体" w:cs="宋体"/>
      <w:b/>
      <w:bCs/>
      <w:sz w:val="28"/>
      <w:szCs w:val="28"/>
    </w:rPr>
  </w:style>
  <w:style w:type="character" w:customStyle="1" w:styleId="607">
    <w:name w:val="标题 6 Char_file_2772"/>
    <w:basedOn w:val="598"/>
    <w:link w:val="9"/>
    <w:semiHidden/>
    <w:qFormat/>
    <w:uiPriority w:val="9"/>
    <w:rPr>
      <w:rFonts w:asciiTheme="majorHAnsi" w:hAnsiTheme="majorHAnsi" w:eastAsiaTheme="majorEastAsia" w:cstheme="majorBidi"/>
      <w:b/>
      <w:bCs/>
      <w:sz w:val="24"/>
      <w:szCs w:val="24"/>
    </w:rPr>
  </w:style>
  <w:style w:type="paragraph" w:customStyle="1" w:styleId="608">
    <w:name w:val="cke_editable_file_2772"/>
    <w:basedOn w:val="591"/>
    <w:qFormat/>
    <w:uiPriority w:val="0"/>
    <w:rPr>
      <w:rFonts w:ascii="仿宋_GB2312" w:eastAsia="仿宋_GB2312"/>
    </w:rPr>
  </w:style>
  <w:style w:type="paragraph" w:customStyle="1" w:styleId="609">
    <w:name w:val="marker_file_2772"/>
    <w:basedOn w:val="591"/>
    <w:qFormat/>
    <w:uiPriority w:val="0"/>
    <w:pPr>
      <w:shd w:val="clear" w:color="auto" w:fill="FFFF00"/>
    </w:pPr>
  </w:style>
  <w:style w:type="paragraph" w:customStyle="1" w:styleId="610">
    <w:name w:val="Normal (Web)_file_2772"/>
    <w:basedOn w:val="591"/>
    <w:semiHidden/>
    <w:unhideWhenUsed/>
    <w:qFormat/>
    <w:uiPriority w:val="99"/>
  </w:style>
  <w:style w:type="paragraph" w:customStyle="1" w:styleId="611">
    <w:name w:val="Normal_file_277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2">
    <w:name w:val="heading 1_file_2773"/>
    <w:basedOn w:val="611"/>
    <w:qFormat/>
    <w:uiPriority w:val="9"/>
    <w:pPr>
      <w:outlineLvl w:val="0"/>
    </w:pPr>
    <w:rPr>
      <w:kern w:val="36"/>
      <w:sz w:val="48"/>
      <w:szCs w:val="48"/>
    </w:rPr>
  </w:style>
  <w:style w:type="paragraph" w:customStyle="1" w:styleId="613">
    <w:name w:val="heading 2_file_2773"/>
    <w:basedOn w:val="611"/>
    <w:qFormat/>
    <w:uiPriority w:val="9"/>
    <w:pPr>
      <w:outlineLvl w:val="1"/>
    </w:pPr>
    <w:rPr>
      <w:sz w:val="36"/>
      <w:szCs w:val="36"/>
    </w:rPr>
  </w:style>
  <w:style w:type="paragraph" w:customStyle="1" w:styleId="614">
    <w:name w:val="heading 3_file_2773"/>
    <w:basedOn w:val="611"/>
    <w:qFormat/>
    <w:uiPriority w:val="9"/>
    <w:pPr>
      <w:outlineLvl w:val="2"/>
    </w:pPr>
    <w:rPr>
      <w:sz w:val="27"/>
      <w:szCs w:val="27"/>
    </w:rPr>
  </w:style>
  <w:style w:type="paragraph" w:customStyle="1" w:styleId="615">
    <w:name w:val="heading 4_file_2773"/>
    <w:basedOn w:val="611"/>
    <w:qFormat/>
    <w:uiPriority w:val="9"/>
    <w:pPr>
      <w:outlineLvl w:val="3"/>
    </w:pPr>
  </w:style>
  <w:style w:type="paragraph" w:customStyle="1" w:styleId="616">
    <w:name w:val="heading 5_file_2773"/>
    <w:basedOn w:val="611"/>
    <w:qFormat/>
    <w:uiPriority w:val="9"/>
    <w:pPr>
      <w:outlineLvl w:val="4"/>
    </w:pPr>
    <w:rPr>
      <w:sz w:val="20"/>
      <w:szCs w:val="20"/>
    </w:rPr>
  </w:style>
  <w:style w:type="paragraph" w:customStyle="1" w:styleId="617">
    <w:name w:val="heading 6_file_2773"/>
    <w:basedOn w:val="611"/>
    <w:qFormat/>
    <w:uiPriority w:val="9"/>
    <w:pPr>
      <w:outlineLvl w:val="5"/>
    </w:pPr>
    <w:rPr>
      <w:sz w:val="15"/>
      <w:szCs w:val="15"/>
    </w:rPr>
  </w:style>
  <w:style w:type="character" w:customStyle="1" w:styleId="618">
    <w:name w:val="Default Paragraph Font_file_2773"/>
    <w:semiHidden/>
    <w:unhideWhenUsed/>
    <w:qFormat/>
    <w:uiPriority w:val="1"/>
  </w:style>
  <w:style w:type="table" w:customStyle="1" w:styleId="619">
    <w:name w:val="Normal Table_file_2773"/>
    <w:semiHidden/>
    <w:unhideWhenUsed/>
    <w:qFormat/>
    <w:uiPriority w:val="99"/>
    <w:tblPr>
      <w:tblCellMar>
        <w:top w:w="0" w:type="dxa"/>
        <w:left w:w="108" w:type="dxa"/>
        <w:bottom w:w="0" w:type="dxa"/>
        <w:right w:w="108" w:type="dxa"/>
      </w:tblCellMar>
    </w:tblPr>
  </w:style>
  <w:style w:type="character" w:customStyle="1" w:styleId="620">
    <w:name w:val="Hyperlink_file_2773"/>
    <w:basedOn w:val="618"/>
    <w:semiHidden/>
    <w:unhideWhenUsed/>
    <w:qFormat/>
    <w:uiPriority w:val="99"/>
    <w:rPr>
      <w:color w:val="0782C1"/>
      <w:u w:val="single"/>
    </w:rPr>
  </w:style>
  <w:style w:type="character" w:customStyle="1" w:styleId="621">
    <w:name w:val="FollowedHyperlink_file_2773"/>
    <w:basedOn w:val="618"/>
    <w:semiHidden/>
    <w:unhideWhenUsed/>
    <w:qFormat/>
    <w:uiPriority w:val="99"/>
    <w:rPr>
      <w:color w:val="0782C1"/>
      <w:u w:val="single"/>
    </w:rPr>
  </w:style>
  <w:style w:type="character" w:customStyle="1" w:styleId="622">
    <w:name w:val="标题 1 Char_file_2773"/>
    <w:basedOn w:val="618"/>
    <w:link w:val="3"/>
    <w:qFormat/>
    <w:uiPriority w:val="9"/>
    <w:rPr>
      <w:rFonts w:ascii="宋体" w:hAnsi="宋体" w:eastAsia="宋体" w:cs="宋体"/>
      <w:b/>
      <w:bCs/>
      <w:kern w:val="44"/>
      <w:sz w:val="44"/>
      <w:szCs w:val="44"/>
    </w:rPr>
  </w:style>
  <w:style w:type="character" w:customStyle="1" w:styleId="623">
    <w:name w:val="标题 2 Char_file_2773"/>
    <w:basedOn w:val="618"/>
    <w:link w:val="4"/>
    <w:semiHidden/>
    <w:qFormat/>
    <w:uiPriority w:val="9"/>
    <w:rPr>
      <w:rFonts w:asciiTheme="majorHAnsi" w:hAnsiTheme="majorHAnsi" w:eastAsiaTheme="majorEastAsia" w:cstheme="majorBidi"/>
      <w:b/>
      <w:bCs/>
      <w:sz w:val="32"/>
      <w:szCs w:val="32"/>
    </w:rPr>
  </w:style>
  <w:style w:type="character" w:customStyle="1" w:styleId="624">
    <w:name w:val="标题 3 Char_file_2773"/>
    <w:basedOn w:val="618"/>
    <w:link w:val="5"/>
    <w:semiHidden/>
    <w:qFormat/>
    <w:uiPriority w:val="9"/>
    <w:rPr>
      <w:rFonts w:ascii="宋体" w:hAnsi="宋体" w:eastAsia="宋体" w:cs="宋体"/>
      <w:b/>
      <w:bCs/>
      <w:sz w:val="32"/>
      <w:szCs w:val="32"/>
    </w:rPr>
  </w:style>
  <w:style w:type="character" w:customStyle="1" w:styleId="625">
    <w:name w:val="标题 4 Char_file_2773"/>
    <w:basedOn w:val="618"/>
    <w:link w:val="6"/>
    <w:semiHidden/>
    <w:qFormat/>
    <w:uiPriority w:val="9"/>
    <w:rPr>
      <w:rFonts w:asciiTheme="majorHAnsi" w:hAnsiTheme="majorHAnsi" w:eastAsiaTheme="majorEastAsia" w:cstheme="majorBidi"/>
      <w:b/>
      <w:bCs/>
      <w:sz w:val="28"/>
      <w:szCs w:val="28"/>
    </w:rPr>
  </w:style>
  <w:style w:type="character" w:customStyle="1" w:styleId="626">
    <w:name w:val="标题 5 Char_file_2773"/>
    <w:basedOn w:val="618"/>
    <w:link w:val="7"/>
    <w:semiHidden/>
    <w:qFormat/>
    <w:uiPriority w:val="9"/>
    <w:rPr>
      <w:rFonts w:ascii="宋体" w:hAnsi="宋体" w:eastAsia="宋体" w:cs="宋体"/>
      <w:b/>
      <w:bCs/>
      <w:sz w:val="28"/>
      <w:szCs w:val="28"/>
    </w:rPr>
  </w:style>
  <w:style w:type="character" w:customStyle="1" w:styleId="627">
    <w:name w:val="标题 6 Char_file_2773"/>
    <w:basedOn w:val="618"/>
    <w:link w:val="9"/>
    <w:semiHidden/>
    <w:qFormat/>
    <w:uiPriority w:val="9"/>
    <w:rPr>
      <w:rFonts w:asciiTheme="majorHAnsi" w:hAnsiTheme="majorHAnsi" w:eastAsiaTheme="majorEastAsia" w:cstheme="majorBidi"/>
      <w:b/>
      <w:bCs/>
      <w:sz w:val="24"/>
      <w:szCs w:val="24"/>
    </w:rPr>
  </w:style>
  <w:style w:type="paragraph" w:customStyle="1" w:styleId="628">
    <w:name w:val="cke_editable_file_2773"/>
    <w:basedOn w:val="611"/>
    <w:qFormat/>
    <w:uiPriority w:val="0"/>
    <w:rPr>
      <w:rFonts w:ascii="仿宋_GB2312" w:eastAsia="仿宋_GB2312"/>
    </w:rPr>
  </w:style>
  <w:style w:type="paragraph" w:customStyle="1" w:styleId="629">
    <w:name w:val="marker_file_2773"/>
    <w:basedOn w:val="611"/>
    <w:qFormat/>
    <w:uiPriority w:val="0"/>
    <w:pPr>
      <w:shd w:val="clear" w:color="auto" w:fill="FFFF00"/>
    </w:pPr>
  </w:style>
  <w:style w:type="paragraph" w:customStyle="1" w:styleId="630">
    <w:name w:val="Normal (Web)_file_2773"/>
    <w:basedOn w:val="611"/>
    <w:semiHidden/>
    <w:unhideWhenUsed/>
    <w:qFormat/>
    <w:uiPriority w:val="99"/>
  </w:style>
  <w:style w:type="paragraph" w:customStyle="1" w:styleId="631">
    <w:name w:val="Normal_file_277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32">
    <w:name w:val="heading 1_file_2774"/>
    <w:basedOn w:val="631"/>
    <w:qFormat/>
    <w:uiPriority w:val="9"/>
    <w:pPr>
      <w:outlineLvl w:val="0"/>
    </w:pPr>
    <w:rPr>
      <w:kern w:val="36"/>
      <w:sz w:val="48"/>
      <w:szCs w:val="48"/>
    </w:rPr>
  </w:style>
  <w:style w:type="paragraph" w:customStyle="1" w:styleId="633">
    <w:name w:val="heading 2_file_2774"/>
    <w:basedOn w:val="631"/>
    <w:qFormat/>
    <w:uiPriority w:val="9"/>
    <w:pPr>
      <w:outlineLvl w:val="1"/>
    </w:pPr>
    <w:rPr>
      <w:sz w:val="36"/>
      <w:szCs w:val="36"/>
    </w:rPr>
  </w:style>
  <w:style w:type="paragraph" w:customStyle="1" w:styleId="634">
    <w:name w:val="heading 3_file_2774"/>
    <w:basedOn w:val="631"/>
    <w:qFormat/>
    <w:uiPriority w:val="9"/>
    <w:pPr>
      <w:outlineLvl w:val="2"/>
    </w:pPr>
    <w:rPr>
      <w:sz w:val="27"/>
      <w:szCs w:val="27"/>
    </w:rPr>
  </w:style>
  <w:style w:type="paragraph" w:customStyle="1" w:styleId="635">
    <w:name w:val="heading 4_file_2774"/>
    <w:basedOn w:val="631"/>
    <w:qFormat/>
    <w:uiPriority w:val="9"/>
    <w:pPr>
      <w:outlineLvl w:val="3"/>
    </w:pPr>
  </w:style>
  <w:style w:type="paragraph" w:customStyle="1" w:styleId="636">
    <w:name w:val="heading 5_file_2774"/>
    <w:basedOn w:val="631"/>
    <w:qFormat/>
    <w:uiPriority w:val="9"/>
    <w:pPr>
      <w:outlineLvl w:val="4"/>
    </w:pPr>
    <w:rPr>
      <w:sz w:val="20"/>
      <w:szCs w:val="20"/>
    </w:rPr>
  </w:style>
  <w:style w:type="paragraph" w:customStyle="1" w:styleId="637">
    <w:name w:val="heading 6_file_2774"/>
    <w:basedOn w:val="631"/>
    <w:qFormat/>
    <w:uiPriority w:val="9"/>
    <w:pPr>
      <w:outlineLvl w:val="5"/>
    </w:pPr>
    <w:rPr>
      <w:sz w:val="15"/>
      <w:szCs w:val="15"/>
    </w:rPr>
  </w:style>
  <w:style w:type="character" w:customStyle="1" w:styleId="638">
    <w:name w:val="Default Paragraph Font_file_2774"/>
    <w:semiHidden/>
    <w:unhideWhenUsed/>
    <w:qFormat/>
    <w:uiPriority w:val="1"/>
  </w:style>
  <w:style w:type="table" w:customStyle="1" w:styleId="639">
    <w:name w:val="Normal Table_file_2774"/>
    <w:semiHidden/>
    <w:unhideWhenUsed/>
    <w:qFormat/>
    <w:uiPriority w:val="99"/>
    <w:tblPr>
      <w:tblCellMar>
        <w:top w:w="0" w:type="dxa"/>
        <w:left w:w="108" w:type="dxa"/>
        <w:bottom w:w="0" w:type="dxa"/>
        <w:right w:w="108" w:type="dxa"/>
      </w:tblCellMar>
    </w:tblPr>
  </w:style>
  <w:style w:type="character" w:customStyle="1" w:styleId="640">
    <w:name w:val="Hyperlink_file_2774"/>
    <w:basedOn w:val="638"/>
    <w:semiHidden/>
    <w:unhideWhenUsed/>
    <w:qFormat/>
    <w:uiPriority w:val="99"/>
    <w:rPr>
      <w:color w:val="0782C1"/>
      <w:u w:val="single"/>
    </w:rPr>
  </w:style>
  <w:style w:type="character" w:customStyle="1" w:styleId="641">
    <w:name w:val="FollowedHyperlink_file_2774"/>
    <w:basedOn w:val="638"/>
    <w:semiHidden/>
    <w:unhideWhenUsed/>
    <w:qFormat/>
    <w:uiPriority w:val="99"/>
    <w:rPr>
      <w:color w:val="0782C1"/>
      <w:u w:val="single"/>
    </w:rPr>
  </w:style>
  <w:style w:type="character" w:customStyle="1" w:styleId="642">
    <w:name w:val="标题 1 Char_file_2774"/>
    <w:basedOn w:val="638"/>
    <w:link w:val="3"/>
    <w:qFormat/>
    <w:uiPriority w:val="9"/>
    <w:rPr>
      <w:rFonts w:ascii="宋体" w:hAnsi="宋体" w:eastAsia="宋体" w:cs="宋体"/>
      <w:b/>
      <w:bCs/>
      <w:kern w:val="44"/>
      <w:sz w:val="44"/>
      <w:szCs w:val="44"/>
    </w:rPr>
  </w:style>
  <w:style w:type="character" w:customStyle="1" w:styleId="643">
    <w:name w:val="标题 2 Char_file_2774"/>
    <w:basedOn w:val="638"/>
    <w:link w:val="4"/>
    <w:semiHidden/>
    <w:qFormat/>
    <w:uiPriority w:val="9"/>
    <w:rPr>
      <w:rFonts w:asciiTheme="majorHAnsi" w:hAnsiTheme="majorHAnsi" w:eastAsiaTheme="majorEastAsia" w:cstheme="majorBidi"/>
      <w:b/>
      <w:bCs/>
      <w:sz w:val="32"/>
      <w:szCs w:val="32"/>
    </w:rPr>
  </w:style>
  <w:style w:type="character" w:customStyle="1" w:styleId="644">
    <w:name w:val="标题 3 Char_file_2774"/>
    <w:basedOn w:val="638"/>
    <w:link w:val="5"/>
    <w:semiHidden/>
    <w:qFormat/>
    <w:uiPriority w:val="9"/>
    <w:rPr>
      <w:rFonts w:ascii="宋体" w:hAnsi="宋体" w:eastAsia="宋体" w:cs="宋体"/>
      <w:b/>
      <w:bCs/>
      <w:sz w:val="32"/>
      <w:szCs w:val="32"/>
    </w:rPr>
  </w:style>
  <w:style w:type="character" w:customStyle="1" w:styleId="645">
    <w:name w:val="标题 4 Char_file_2774"/>
    <w:basedOn w:val="638"/>
    <w:link w:val="6"/>
    <w:semiHidden/>
    <w:qFormat/>
    <w:uiPriority w:val="9"/>
    <w:rPr>
      <w:rFonts w:asciiTheme="majorHAnsi" w:hAnsiTheme="majorHAnsi" w:eastAsiaTheme="majorEastAsia" w:cstheme="majorBidi"/>
      <w:b/>
      <w:bCs/>
      <w:sz w:val="28"/>
      <w:szCs w:val="28"/>
    </w:rPr>
  </w:style>
  <w:style w:type="character" w:customStyle="1" w:styleId="646">
    <w:name w:val="标题 5 Char_file_2774"/>
    <w:basedOn w:val="638"/>
    <w:link w:val="7"/>
    <w:semiHidden/>
    <w:qFormat/>
    <w:uiPriority w:val="9"/>
    <w:rPr>
      <w:rFonts w:ascii="宋体" w:hAnsi="宋体" w:eastAsia="宋体" w:cs="宋体"/>
      <w:b/>
      <w:bCs/>
      <w:sz w:val="28"/>
      <w:szCs w:val="28"/>
    </w:rPr>
  </w:style>
  <w:style w:type="character" w:customStyle="1" w:styleId="647">
    <w:name w:val="标题 6 Char_file_2774"/>
    <w:basedOn w:val="638"/>
    <w:link w:val="9"/>
    <w:semiHidden/>
    <w:qFormat/>
    <w:uiPriority w:val="9"/>
    <w:rPr>
      <w:rFonts w:asciiTheme="majorHAnsi" w:hAnsiTheme="majorHAnsi" w:eastAsiaTheme="majorEastAsia" w:cstheme="majorBidi"/>
      <w:b/>
      <w:bCs/>
      <w:sz w:val="24"/>
      <w:szCs w:val="24"/>
    </w:rPr>
  </w:style>
  <w:style w:type="paragraph" w:customStyle="1" w:styleId="648">
    <w:name w:val="cke_editable_file_2774"/>
    <w:basedOn w:val="631"/>
    <w:qFormat/>
    <w:uiPriority w:val="0"/>
    <w:rPr>
      <w:rFonts w:ascii="仿宋_GB2312" w:eastAsia="仿宋_GB2312"/>
    </w:rPr>
  </w:style>
  <w:style w:type="paragraph" w:customStyle="1" w:styleId="649">
    <w:name w:val="marker_file_2774"/>
    <w:basedOn w:val="631"/>
    <w:qFormat/>
    <w:uiPriority w:val="0"/>
    <w:pPr>
      <w:shd w:val="clear" w:color="auto" w:fill="FFFF00"/>
    </w:pPr>
  </w:style>
  <w:style w:type="paragraph" w:customStyle="1" w:styleId="650">
    <w:name w:val="Normal (Web)_file_2774"/>
    <w:basedOn w:val="631"/>
    <w:semiHidden/>
    <w:unhideWhenUsed/>
    <w:qFormat/>
    <w:uiPriority w:val="99"/>
  </w:style>
  <w:style w:type="paragraph" w:customStyle="1" w:styleId="651">
    <w:name w:val="Normal_file_27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2">
    <w:name w:val="heading 1_file_2775"/>
    <w:basedOn w:val="651"/>
    <w:qFormat/>
    <w:uiPriority w:val="9"/>
    <w:pPr>
      <w:outlineLvl w:val="0"/>
    </w:pPr>
    <w:rPr>
      <w:kern w:val="36"/>
      <w:sz w:val="48"/>
      <w:szCs w:val="48"/>
    </w:rPr>
  </w:style>
  <w:style w:type="paragraph" w:customStyle="1" w:styleId="653">
    <w:name w:val="heading 2_file_2775"/>
    <w:basedOn w:val="651"/>
    <w:qFormat/>
    <w:uiPriority w:val="9"/>
    <w:pPr>
      <w:outlineLvl w:val="1"/>
    </w:pPr>
    <w:rPr>
      <w:sz w:val="36"/>
      <w:szCs w:val="36"/>
    </w:rPr>
  </w:style>
  <w:style w:type="paragraph" w:customStyle="1" w:styleId="654">
    <w:name w:val="heading 3_file_2775"/>
    <w:basedOn w:val="651"/>
    <w:qFormat/>
    <w:uiPriority w:val="9"/>
    <w:pPr>
      <w:outlineLvl w:val="2"/>
    </w:pPr>
    <w:rPr>
      <w:sz w:val="27"/>
      <w:szCs w:val="27"/>
    </w:rPr>
  </w:style>
  <w:style w:type="paragraph" w:customStyle="1" w:styleId="655">
    <w:name w:val="heading 4_file_2775"/>
    <w:basedOn w:val="651"/>
    <w:qFormat/>
    <w:uiPriority w:val="9"/>
    <w:pPr>
      <w:outlineLvl w:val="3"/>
    </w:pPr>
  </w:style>
  <w:style w:type="paragraph" w:customStyle="1" w:styleId="656">
    <w:name w:val="heading 5_file_2775"/>
    <w:basedOn w:val="651"/>
    <w:qFormat/>
    <w:uiPriority w:val="9"/>
    <w:pPr>
      <w:outlineLvl w:val="4"/>
    </w:pPr>
    <w:rPr>
      <w:sz w:val="20"/>
      <w:szCs w:val="20"/>
    </w:rPr>
  </w:style>
  <w:style w:type="paragraph" w:customStyle="1" w:styleId="657">
    <w:name w:val="heading 6_file_2775"/>
    <w:basedOn w:val="651"/>
    <w:qFormat/>
    <w:uiPriority w:val="9"/>
    <w:pPr>
      <w:outlineLvl w:val="5"/>
    </w:pPr>
    <w:rPr>
      <w:sz w:val="15"/>
      <w:szCs w:val="15"/>
    </w:rPr>
  </w:style>
  <w:style w:type="character" w:customStyle="1" w:styleId="658">
    <w:name w:val="Default Paragraph Font_file_2775"/>
    <w:semiHidden/>
    <w:unhideWhenUsed/>
    <w:qFormat/>
    <w:uiPriority w:val="1"/>
  </w:style>
  <w:style w:type="table" w:customStyle="1" w:styleId="659">
    <w:name w:val="Normal Table_file_2775"/>
    <w:semiHidden/>
    <w:unhideWhenUsed/>
    <w:qFormat/>
    <w:uiPriority w:val="99"/>
    <w:tblPr>
      <w:tblCellMar>
        <w:top w:w="0" w:type="dxa"/>
        <w:left w:w="108" w:type="dxa"/>
        <w:bottom w:w="0" w:type="dxa"/>
        <w:right w:w="108" w:type="dxa"/>
      </w:tblCellMar>
    </w:tblPr>
  </w:style>
  <w:style w:type="character" w:customStyle="1" w:styleId="660">
    <w:name w:val="Hyperlink_file_2775"/>
    <w:basedOn w:val="658"/>
    <w:semiHidden/>
    <w:unhideWhenUsed/>
    <w:qFormat/>
    <w:uiPriority w:val="99"/>
    <w:rPr>
      <w:color w:val="0782C1"/>
      <w:u w:val="single"/>
    </w:rPr>
  </w:style>
  <w:style w:type="character" w:customStyle="1" w:styleId="661">
    <w:name w:val="FollowedHyperlink_file_2775"/>
    <w:basedOn w:val="658"/>
    <w:semiHidden/>
    <w:unhideWhenUsed/>
    <w:qFormat/>
    <w:uiPriority w:val="99"/>
    <w:rPr>
      <w:color w:val="0782C1"/>
      <w:u w:val="single"/>
    </w:rPr>
  </w:style>
  <w:style w:type="character" w:customStyle="1" w:styleId="662">
    <w:name w:val="标题 1 Char_file_2775"/>
    <w:basedOn w:val="658"/>
    <w:link w:val="3"/>
    <w:qFormat/>
    <w:uiPriority w:val="9"/>
    <w:rPr>
      <w:rFonts w:ascii="宋体" w:hAnsi="宋体" w:eastAsia="宋体" w:cs="宋体"/>
      <w:b/>
      <w:bCs/>
      <w:kern w:val="44"/>
      <w:sz w:val="44"/>
      <w:szCs w:val="44"/>
    </w:rPr>
  </w:style>
  <w:style w:type="character" w:customStyle="1" w:styleId="663">
    <w:name w:val="标题 2 Char_file_2775"/>
    <w:basedOn w:val="658"/>
    <w:link w:val="4"/>
    <w:semiHidden/>
    <w:qFormat/>
    <w:uiPriority w:val="9"/>
    <w:rPr>
      <w:rFonts w:asciiTheme="majorHAnsi" w:hAnsiTheme="majorHAnsi" w:eastAsiaTheme="majorEastAsia" w:cstheme="majorBidi"/>
      <w:b/>
      <w:bCs/>
      <w:sz w:val="32"/>
      <w:szCs w:val="32"/>
    </w:rPr>
  </w:style>
  <w:style w:type="character" w:customStyle="1" w:styleId="664">
    <w:name w:val="标题 3 Char_file_2775"/>
    <w:basedOn w:val="658"/>
    <w:link w:val="5"/>
    <w:semiHidden/>
    <w:qFormat/>
    <w:uiPriority w:val="9"/>
    <w:rPr>
      <w:rFonts w:ascii="宋体" w:hAnsi="宋体" w:eastAsia="宋体" w:cs="宋体"/>
      <w:b/>
      <w:bCs/>
      <w:sz w:val="32"/>
      <w:szCs w:val="32"/>
    </w:rPr>
  </w:style>
  <w:style w:type="character" w:customStyle="1" w:styleId="665">
    <w:name w:val="标题 4 Char_file_2775"/>
    <w:basedOn w:val="658"/>
    <w:link w:val="6"/>
    <w:semiHidden/>
    <w:qFormat/>
    <w:uiPriority w:val="9"/>
    <w:rPr>
      <w:rFonts w:asciiTheme="majorHAnsi" w:hAnsiTheme="majorHAnsi" w:eastAsiaTheme="majorEastAsia" w:cstheme="majorBidi"/>
      <w:b/>
      <w:bCs/>
      <w:sz w:val="28"/>
      <w:szCs w:val="28"/>
    </w:rPr>
  </w:style>
  <w:style w:type="character" w:customStyle="1" w:styleId="666">
    <w:name w:val="标题 5 Char_file_2775"/>
    <w:basedOn w:val="658"/>
    <w:link w:val="7"/>
    <w:semiHidden/>
    <w:qFormat/>
    <w:uiPriority w:val="9"/>
    <w:rPr>
      <w:rFonts w:ascii="宋体" w:hAnsi="宋体" w:eastAsia="宋体" w:cs="宋体"/>
      <w:b/>
      <w:bCs/>
      <w:sz w:val="28"/>
      <w:szCs w:val="28"/>
    </w:rPr>
  </w:style>
  <w:style w:type="character" w:customStyle="1" w:styleId="667">
    <w:name w:val="标题 6 Char_file_2775"/>
    <w:basedOn w:val="658"/>
    <w:link w:val="9"/>
    <w:semiHidden/>
    <w:qFormat/>
    <w:uiPriority w:val="9"/>
    <w:rPr>
      <w:rFonts w:asciiTheme="majorHAnsi" w:hAnsiTheme="majorHAnsi" w:eastAsiaTheme="majorEastAsia" w:cstheme="majorBidi"/>
      <w:b/>
      <w:bCs/>
      <w:sz w:val="24"/>
      <w:szCs w:val="24"/>
    </w:rPr>
  </w:style>
  <w:style w:type="paragraph" w:customStyle="1" w:styleId="668">
    <w:name w:val="cke_editable_file_2775"/>
    <w:basedOn w:val="651"/>
    <w:qFormat/>
    <w:uiPriority w:val="0"/>
    <w:rPr>
      <w:rFonts w:ascii="仿宋_GB2312" w:eastAsia="仿宋_GB2312"/>
    </w:rPr>
  </w:style>
  <w:style w:type="paragraph" w:customStyle="1" w:styleId="669">
    <w:name w:val="marker_file_2775"/>
    <w:basedOn w:val="651"/>
    <w:qFormat/>
    <w:uiPriority w:val="0"/>
    <w:pPr>
      <w:shd w:val="clear" w:color="auto" w:fill="FFFF00"/>
    </w:pPr>
  </w:style>
  <w:style w:type="paragraph" w:customStyle="1" w:styleId="670">
    <w:name w:val="Normal (Web)_file_2775"/>
    <w:basedOn w:val="651"/>
    <w:semiHidden/>
    <w:unhideWhenUsed/>
    <w:qFormat/>
    <w:uiPriority w:val="99"/>
  </w:style>
  <w:style w:type="paragraph" w:customStyle="1" w:styleId="671">
    <w:name w:val="Normal_file_27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2">
    <w:name w:val="heading 1_file_2776"/>
    <w:basedOn w:val="671"/>
    <w:qFormat/>
    <w:uiPriority w:val="9"/>
    <w:pPr>
      <w:outlineLvl w:val="0"/>
    </w:pPr>
    <w:rPr>
      <w:kern w:val="36"/>
      <w:sz w:val="48"/>
      <w:szCs w:val="48"/>
    </w:rPr>
  </w:style>
  <w:style w:type="paragraph" w:customStyle="1" w:styleId="673">
    <w:name w:val="heading 2_file_2776"/>
    <w:basedOn w:val="671"/>
    <w:qFormat/>
    <w:uiPriority w:val="9"/>
    <w:pPr>
      <w:outlineLvl w:val="1"/>
    </w:pPr>
    <w:rPr>
      <w:sz w:val="36"/>
      <w:szCs w:val="36"/>
    </w:rPr>
  </w:style>
  <w:style w:type="paragraph" w:customStyle="1" w:styleId="674">
    <w:name w:val="heading 3_file_2776"/>
    <w:basedOn w:val="671"/>
    <w:qFormat/>
    <w:uiPriority w:val="9"/>
    <w:pPr>
      <w:outlineLvl w:val="2"/>
    </w:pPr>
    <w:rPr>
      <w:sz w:val="27"/>
      <w:szCs w:val="27"/>
    </w:rPr>
  </w:style>
  <w:style w:type="paragraph" w:customStyle="1" w:styleId="675">
    <w:name w:val="heading 4_file_2776"/>
    <w:basedOn w:val="671"/>
    <w:qFormat/>
    <w:uiPriority w:val="9"/>
    <w:pPr>
      <w:outlineLvl w:val="3"/>
    </w:pPr>
  </w:style>
  <w:style w:type="paragraph" w:customStyle="1" w:styleId="676">
    <w:name w:val="heading 5_file_2776"/>
    <w:basedOn w:val="671"/>
    <w:qFormat/>
    <w:uiPriority w:val="9"/>
    <w:pPr>
      <w:outlineLvl w:val="4"/>
    </w:pPr>
    <w:rPr>
      <w:sz w:val="20"/>
      <w:szCs w:val="20"/>
    </w:rPr>
  </w:style>
  <w:style w:type="paragraph" w:customStyle="1" w:styleId="677">
    <w:name w:val="heading 6_file_2776"/>
    <w:basedOn w:val="671"/>
    <w:qFormat/>
    <w:uiPriority w:val="9"/>
    <w:pPr>
      <w:outlineLvl w:val="5"/>
    </w:pPr>
    <w:rPr>
      <w:sz w:val="15"/>
      <w:szCs w:val="15"/>
    </w:rPr>
  </w:style>
  <w:style w:type="character" w:customStyle="1" w:styleId="678">
    <w:name w:val="Default Paragraph Font_file_2776"/>
    <w:semiHidden/>
    <w:unhideWhenUsed/>
    <w:qFormat/>
    <w:uiPriority w:val="1"/>
  </w:style>
  <w:style w:type="table" w:customStyle="1" w:styleId="679">
    <w:name w:val="Normal Table_file_2776"/>
    <w:semiHidden/>
    <w:unhideWhenUsed/>
    <w:qFormat/>
    <w:uiPriority w:val="99"/>
    <w:tblPr>
      <w:tblCellMar>
        <w:top w:w="0" w:type="dxa"/>
        <w:left w:w="108" w:type="dxa"/>
        <w:bottom w:w="0" w:type="dxa"/>
        <w:right w:w="108" w:type="dxa"/>
      </w:tblCellMar>
    </w:tblPr>
  </w:style>
  <w:style w:type="character" w:customStyle="1" w:styleId="680">
    <w:name w:val="Hyperlink_file_2776"/>
    <w:basedOn w:val="678"/>
    <w:semiHidden/>
    <w:unhideWhenUsed/>
    <w:qFormat/>
    <w:uiPriority w:val="99"/>
    <w:rPr>
      <w:color w:val="0782C1"/>
      <w:u w:val="single"/>
    </w:rPr>
  </w:style>
  <w:style w:type="character" w:customStyle="1" w:styleId="681">
    <w:name w:val="FollowedHyperlink_file_2776"/>
    <w:basedOn w:val="678"/>
    <w:semiHidden/>
    <w:unhideWhenUsed/>
    <w:qFormat/>
    <w:uiPriority w:val="99"/>
    <w:rPr>
      <w:color w:val="0782C1"/>
      <w:u w:val="single"/>
    </w:rPr>
  </w:style>
  <w:style w:type="character" w:customStyle="1" w:styleId="682">
    <w:name w:val="标题 1 Char_file_2776"/>
    <w:basedOn w:val="678"/>
    <w:link w:val="3"/>
    <w:qFormat/>
    <w:uiPriority w:val="9"/>
    <w:rPr>
      <w:rFonts w:ascii="宋体" w:hAnsi="宋体" w:eastAsia="宋体" w:cs="宋体"/>
      <w:b/>
      <w:bCs/>
      <w:kern w:val="44"/>
      <w:sz w:val="44"/>
      <w:szCs w:val="44"/>
    </w:rPr>
  </w:style>
  <w:style w:type="character" w:customStyle="1" w:styleId="683">
    <w:name w:val="标题 2 Char_file_2776"/>
    <w:basedOn w:val="678"/>
    <w:link w:val="4"/>
    <w:semiHidden/>
    <w:qFormat/>
    <w:uiPriority w:val="9"/>
    <w:rPr>
      <w:rFonts w:asciiTheme="majorHAnsi" w:hAnsiTheme="majorHAnsi" w:eastAsiaTheme="majorEastAsia" w:cstheme="majorBidi"/>
      <w:b/>
      <w:bCs/>
      <w:sz w:val="32"/>
      <w:szCs w:val="32"/>
    </w:rPr>
  </w:style>
  <w:style w:type="character" w:customStyle="1" w:styleId="684">
    <w:name w:val="标题 3 Char_file_2776"/>
    <w:basedOn w:val="678"/>
    <w:link w:val="5"/>
    <w:semiHidden/>
    <w:qFormat/>
    <w:uiPriority w:val="9"/>
    <w:rPr>
      <w:rFonts w:ascii="宋体" w:hAnsi="宋体" w:eastAsia="宋体" w:cs="宋体"/>
      <w:b/>
      <w:bCs/>
      <w:sz w:val="32"/>
      <w:szCs w:val="32"/>
    </w:rPr>
  </w:style>
  <w:style w:type="character" w:customStyle="1" w:styleId="685">
    <w:name w:val="标题 4 Char_file_2776"/>
    <w:basedOn w:val="678"/>
    <w:link w:val="6"/>
    <w:semiHidden/>
    <w:qFormat/>
    <w:uiPriority w:val="9"/>
    <w:rPr>
      <w:rFonts w:asciiTheme="majorHAnsi" w:hAnsiTheme="majorHAnsi" w:eastAsiaTheme="majorEastAsia" w:cstheme="majorBidi"/>
      <w:b/>
      <w:bCs/>
      <w:sz w:val="28"/>
      <w:szCs w:val="28"/>
    </w:rPr>
  </w:style>
  <w:style w:type="character" w:customStyle="1" w:styleId="686">
    <w:name w:val="标题 5 Char_file_2776"/>
    <w:basedOn w:val="678"/>
    <w:link w:val="7"/>
    <w:semiHidden/>
    <w:qFormat/>
    <w:uiPriority w:val="9"/>
    <w:rPr>
      <w:rFonts w:ascii="宋体" w:hAnsi="宋体" w:eastAsia="宋体" w:cs="宋体"/>
      <w:b/>
      <w:bCs/>
      <w:sz w:val="28"/>
      <w:szCs w:val="28"/>
    </w:rPr>
  </w:style>
  <w:style w:type="character" w:customStyle="1" w:styleId="687">
    <w:name w:val="标题 6 Char_file_2776"/>
    <w:basedOn w:val="678"/>
    <w:link w:val="9"/>
    <w:semiHidden/>
    <w:qFormat/>
    <w:uiPriority w:val="9"/>
    <w:rPr>
      <w:rFonts w:asciiTheme="majorHAnsi" w:hAnsiTheme="majorHAnsi" w:eastAsiaTheme="majorEastAsia" w:cstheme="majorBidi"/>
      <w:b/>
      <w:bCs/>
      <w:sz w:val="24"/>
      <w:szCs w:val="24"/>
    </w:rPr>
  </w:style>
  <w:style w:type="paragraph" w:customStyle="1" w:styleId="688">
    <w:name w:val="cke_editable_file_2776"/>
    <w:basedOn w:val="671"/>
    <w:qFormat/>
    <w:uiPriority w:val="0"/>
    <w:rPr>
      <w:rFonts w:ascii="仿宋_GB2312" w:eastAsia="仿宋_GB2312"/>
    </w:rPr>
  </w:style>
  <w:style w:type="paragraph" w:customStyle="1" w:styleId="689">
    <w:name w:val="marker_file_2776"/>
    <w:basedOn w:val="671"/>
    <w:qFormat/>
    <w:uiPriority w:val="0"/>
    <w:pPr>
      <w:shd w:val="clear" w:color="auto" w:fill="FFFF00"/>
    </w:pPr>
  </w:style>
  <w:style w:type="paragraph" w:customStyle="1" w:styleId="690">
    <w:name w:val="Normal (Web)_file_2776"/>
    <w:basedOn w:val="671"/>
    <w:semiHidden/>
    <w:unhideWhenUsed/>
    <w:qFormat/>
    <w:uiPriority w:val="99"/>
  </w:style>
  <w:style w:type="paragraph" w:customStyle="1" w:styleId="691">
    <w:name w:val="Normal_file_27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2">
    <w:name w:val="heading 1_file_2777"/>
    <w:basedOn w:val="691"/>
    <w:qFormat/>
    <w:uiPriority w:val="9"/>
    <w:pPr>
      <w:outlineLvl w:val="0"/>
    </w:pPr>
    <w:rPr>
      <w:kern w:val="36"/>
      <w:sz w:val="48"/>
      <w:szCs w:val="48"/>
    </w:rPr>
  </w:style>
  <w:style w:type="paragraph" w:customStyle="1" w:styleId="693">
    <w:name w:val="heading 2_file_2777"/>
    <w:basedOn w:val="691"/>
    <w:qFormat/>
    <w:uiPriority w:val="9"/>
    <w:pPr>
      <w:outlineLvl w:val="1"/>
    </w:pPr>
    <w:rPr>
      <w:sz w:val="36"/>
      <w:szCs w:val="36"/>
    </w:rPr>
  </w:style>
  <w:style w:type="paragraph" w:customStyle="1" w:styleId="694">
    <w:name w:val="heading 3_file_2777"/>
    <w:basedOn w:val="691"/>
    <w:qFormat/>
    <w:uiPriority w:val="9"/>
    <w:pPr>
      <w:outlineLvl w:val="2"/>
    </w:pPr>
    <w:rPr>
      <w:sz w:val="27"/>
      <w:szCs w:val="27"/>
    </w:rPr>
  </w:style>
  <w:style w:type="paragraph" w:customStyle="1" w:styleId="695">
    <w:name w:val="heading 4_file_2777"/>
    <w:basedOn w:val="691"/>
    <w:qFormat/>
    <w:uiPriority w:val="9"/>
    <w:pPr>
      <w:outlineLvl w:val="3"/>
    </w:pPr>
  </w:style>
  <w:style w:type="paragraph" w:customStyle="1" w:styleId="696">
    <w:name w:val="heading 5_file_2777"/>
    <w:basedOn w:val="691"/>
    <w:qFormat/>
    <w:uiPriority w:val="9"/>
    <w:pPr>
      <w:outlineLvl w:val="4"/>
    </w:pPr>
    <w:rPr>
      <w:sz w:val="20"/>
      <w:szCs w:val="20"/>
    </w:rPr>
  </w:style>
  <w:style w:type="paragraph" w:customStyle="1" w:styleId="697">
    <w:name w:val="heading 6_file_2777"/>
    <w:basedOn w:val="691"/>
    <w:qFormat/>
    <w:uiPriority w:val="9"/>
    <w:pPr>
      <w:outlineLvl w:val="5"/>
    </w:pPr>
    <w:rPr>
      <w:sz w:val="15"/>
      <w:szCs w:val="15"/>
    </w:rPr>
  </w:style>
  <w:style w:type="character" w:customStyle="1" w:styleId="698">
    <w:name w:val="Default Paragraph Font_file_2777"/>
    <w:semiHidden/>
    <w:unhideWhenUsed/>
    <w:qFormat/>
    <w:uiPriority w:val="1"/>
  </w:style>
  <w:style w:type="table" w:customStyle="1" w:styleId="699">
    <w:name w:val="Normal Table_file_2777"/>
    <w:semiHidden/>
    <w:unhideWhenUsed/>
    <w:qFormat/>
    <w:uiPriority w:val="99"/>
    <w:tblPr>
      <w:tblCellMar>
        <w:top w:w="0" w:type="dxa"/>
        <w:left w:w="108" w:type="dxa"/>
        <w:bottom w:w="0" w:type="dxa"/>
        <w:right w:w="108" w:type="dxa"/>
      </w:tblCellMar>
    </w:tblPr>
  </w:style>
  <w:style w:type="character" w:customStyle="1" w:styleId="700">
    <w:name w:val="Hyperlink_file_2777"/>
    <w:basedOn w:val="698"/>
    <w:semiHidden/>
    <w:unhideWhenUsed/>
    <w:qFormat/>
    <w:uiPriority w:val="99"/>
    <w:rPr>
      <w:color w:val="0782C1"/>
      <w:u w:val="single"/>
    </w:rPr>
  </w:style>
  <w:style w:type="character" w:customStyle="1" w:styleId="701">
    <w:name w:val="FollowedHyperlink_file_2777"/>
    <w:basedOn w:val="698"/>
    <w:semiHidden/>
    <w:unhideWhenUsed/>
    <w:qFormat/>
    <w:uiPriority w:val="99"/>
    <w:rPr>
      <w:color w:val="0782C1"/>
      <w:u w:val="single"/>
    </w:rPr>
  </w:style>
  <w:style w:type="character" w:customStyle="1" w:styleId="702">
    <w:name w:val="标题 1 Char_file_2777"/>
    <w:basedOn w:val="698"/>
    <w:link w:val="3"/>
    <w:qFormat/>
    <w:uiPriority w:val="9"/>
    <w:rPr>
      <w:rFonts w:ascii="宋体" w:hAnsi="宋体" w:eastAsia="宋体" w:cs="宋体"/>
      <w:b/>
      <w:bCs/>
      <w:kern w:val="44"/>
      <w:sz w:val="44"/>
      <w:szCs w:val="44"/>
    </w:rPr>
  </w:style>
  <w:style w:type="character" w:customStyle="1" w:styleId="703">
    <w:name w:val="标题 2 Char_file_2777"/>
    <w:basedOn w:val="698"/>
    <w:link w:val="4"/>
    <w:semiHidden/>
    <w:qFormat/>
    <w:uiPriority w:val="9"/>
    <w:rPr>
      <w:rFonts w:asciiTheme="majorHAnsi" w:hAnsiTheme="majorHAnsi" w:eastAsiaTheme="majorEastAsia" w:cstheme="majorBidi"/>
      <w:b/>
      <w:bCs/>
      <w:sz w:val="32"/>
      <w:szCs w:val="32"/>
    </w:rPr>
  </w:style>
  <w:style w:type="character" w:customStyle="1" w:styleId="704">
    <w:name w:val="标题 3 Char_file_2777"/>
    <w:basedOn w:val="698"/>
    <w:link w:val="5"/>
    <w:semiHidden/>
    <w:qFormat/>
    <w:uiPriority w:val="9"/>
    <w:rPr>
      <w:rFonts w:ascii="宋体" w:hAnsi="宋体" w:eastAsia="宋体" w:cs="宋体"/>
      <w:b/>
      <w:bCs/>
      <w:sz w:val="32"/>
      <w:szCs w:val="32"/>
    </w:rPr>
  </w:style>
  <w:style w:type="character" w:customStyle="1" w:styleId="705">
    <w:name w:val="标题 4 Char_file_2777"/>
    <w:basedOn w:val="698"/>
    <w:link w:val="6"/>
    <w:semiHidden/>
    <w:qFormat/>
    <w:uiPriority w:val="9"/>
    <w:rPr>
      <w:rFonts w:asciiTheme="majorHAnsi" w:hAnsiTheme="majorHAnsi" w:eastAsiaTheme="majorEastAsia" w:cstheme="majorBidi"/>
      <w:b/>
      <w:bCs/>
      <w:sz w:val="28"/>
      <w:szCs w:val="28"/>
    </w:rPr>
  </w:style>
  <w:style w:type="character" w:customStyle="1" w:styleId="706">
    <w:name w:val="标题 5 Char_file_2777"/>
    <w:basedOn w:val="698"/>
    <w:link w:val="7"/>
    <w:semiHidden/>
    <w:qFormat/>
    <w:uiPriority w:val="9"/>
    <w:rPr>
      <w:rFonts w:ascii="宋体" w:hAnsi="宋体" w:eastAsia="宋体" w:cs="宋体"/>
      <w:b/>
      <w:bCs/>
      <w:sz w:val="28"/>
      <w:szCs w:val="28"/>
    </w:rPr>
  </w:style>
  <w:style w:type="character" w:customStyle="1" w:styleId="707">
    <w:name w:val="标题 6 Char_file_2777"/>
    <w:basedOn w:val="698"/>
    <w:link w:val="9"/>
    <w:semiHidden/>
    <w:qFormat/>
    <w:uiPriority w:val="9"/>
    <w:rPr>
      <w:rFonts w:asciiTheme="majorHAnsi" w:hAnsiTheme="majorHAnsi" w:eastAsiaTheme="majorEastAsia" w:cstheme="majorBidi"/>
      <w:b/>
      <w:bCs/>
      <w:sz w:val="24"/>
      <w:szCs w:val="24"/>
    </w:rPr>
  </w:style>
  <w:style w:type="paragraph" w:customStyle="1" w:styleId="708">
    <w:name w:val="cke_editable_file_2777"/>
    <w:basedOn w:val="691"/>
    <w:qFormat/>
    <w:uiPriority w:val="0"/>
    <w:rPr>
      <w:rFonts w:ascii="仿宋_GB2312" w:eastAsia="仿宋_GB2312"/>
    </w:rPr>
  </w:style>
  <w:style w:type="paragraph" w:customStyle="1" w:styleId="709">
    <w:name w:val="marker_file_2777"/>
    <w:basedOn w:val="691"/>
    <w:qFormat/>
    <w:uiPriority w:val="0"/>
    <w:pPr>
      <w:shd w:val="clear" w:color="auto" w:fill="FFFF00"/>
    </w:pPr>
  </w:style>
  <w:style w:type="paragraph" w:customStyle="1" w:styleId="710">
    <w:name w:val="Normal (Web)_file_2777"/>
    <w:basedOn w:val="691"/>
    <w:semiHidden/>
    <w:unhideWhenUsed/>
    <w:qFormat/>
    <w:uiPriority w:val="99"/>
  </w:style>
  <w:style w:type="character" w:customStyle="1" w:styleId="711">
    <w:name w:val="Strong_file_2777"/>
    <w:basedOn w:val="698"/>
    <w:qFormat/>
    <w:uiPriority w:val="22"/>
    <w:rPr>
      <w:b/>
      <w:bCs/>
    </w:rPr>
  </w:style>
  <w:style w:type="paragraph" w:customStyle="1" w:styleId="712">
    <w:name w:val="Normal_file_277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3">
    <w:name w:val="heading 1_file_2778"/>
    <w:basedOn w:val="712"/>
    <w:qFormat/>
    <w:uiPriority w:val="9"/>
    <w:pPr>
      <w:outlineLvl w:val="0"/>
    </w:pPr>
    <w:rPr>
      <w:kern w:val="36"/>
      <w:sz w:val="48"/>
      <w:szCs w:val="48"/>
    </w:rPr>
  </w:style>
  <w:style w:type="paragraph" w:customStyle="1" w:styleId="714">
    <w:name w:val="heading 2_file_2778"/>
    <w:basedOn w:val="712"/>
    <w:qFormat/>
    <w:uiPriority w:val="9"/>
    <w:pPr>
      <w:outlineLvl w:val="1"/>
    </w:pPr>
    <w:rPr>
      <w:sz w:val="36"/>
      <w:szCs w:val="36"/>
    </w:rPr>
  </w:style>
  <w:style w:type="paragraph" w:customStyle="1" w:styleId="715">
    <w:name w:val="heading 3_file_2778"/>
    <w:basedOn w:val="712"/>
    <w:qFormat/>
    <w:uiPriority w:val="9"/>
    <w:pPr>
      <w:outlineLvl w:val="2"/>
    </w:pPr>
    <w:rPr>
      <w:sz w:val="27"/>
      <w:szCs w:val="27"/>
    </w:rPr>
  </w:style>
  <w:style w:type="paragraph" w:customStyle="1" w:styleId="716">
    <w:name w:val="heading 4_file_2778"/>
    <w:basedOn w:val="712"/>
    <w:qFormat/>
    <w:uiPriority w:val="9"/>
    <w:pPr>
      <w:outlineLvl w:val="3"/>
    </w:pPr>
  </w:style>
  <w:style w:type="paragraph" w:customStyle="1" w:styleId="717">
    <w:name w:val="heading 5_file_2778"/>
    <w:basedOn w:val="712"/>
    <w:qFormat/>
    <w:uiPriority w:val="9"/>
    <w:pPr>
      <w:outlineLvl w:val="4"/>
    </w:pPr>
    <w:rPr>
      <w:sz w:val="20"/>
      <w:szCs w:val="20"/>
    </w:rPr>
  </w:style>
  <w:style w:type="paragraph" w:customStyle="1" w:styleId="718">
    <w:name w:val="heading 6_file_2778"/>
    <w:basedOn w:val="712"/>
    <w:qFormat/>
    <w:uiPriority w:val="9"/>
    <w:pPr>
      <w:outlineLvl w:val="5"/>
    </w:pPr>
    <w:rPr>
      <w:sz w:val="15"/>
      <w:szCs w:val="15"/>
    </w:rPr>
  </w:style>
  <w:style w:type="character" w:customStyle="1" w:styleId="719">
    <w:name w:val="Default Paragraph Font_file_2778"/>
    <w:semiHidden/>
    <w:unhideWhenUsed/>
    <w:qFormat/>
    <w:uiPriority w:val="1"/>
  </w:style>
  <w:style w:type="table" w:customStyle="1" w:styleId="720">
    <w:name w:val="Normal Table_file_2778"/>
    <w:semiHidden/>
    <w:unhideWhenUsed/>
    <w:qFormat/>
    <w:uiPriority w:val="99"/>
    <w:tblPr>
      <w:tblCellMar>
        <w:top w:w="0" w:type="dxa"/>
        <w:left w:w="108" w:type="dxa"/>
        <w:bottom w:w="0" w:type="dxa"/>
        <w:right w:w="108" w:type="dxa"/>
      </w:tblCellMar>
    </w:tblPr>
  </w:style>
  <w:style w:type="character" w:customStyle="1" w:styleId="721">
    <w:name w:val="Hyperlink_file_2778"/>
    <w:basedOn w:val="719"/>
    <w:semiHidden/>
    <w:unhideWhenUsed/>
    <w:qFormat/>
    <w:uiPriority w:val="99"/>
    <w:rPr>
      <w:color w:val="0782C1"/>
      <w:u w:val="single"/>
    </w:rPr>
  </w:style>
  <w:style w:type="character" w:customStyle="1" w:styleId="722">
    <w:name w:val="FollowedHyperlink_file_2778"/>
    <w:basedOn w:val="719"/>
    <w:semiHidden/>
    <w:unhideWhenUsed/>
    <w:qFormat/>
    <w:uiPriority w:val="99"/>
    <w:rPr>
      <w:color w:val="0782C1"/>
      <w:u w:val="single"/>
    </w:rPr>
  </w:style>
  <w:style w:type="character" w:customStyle="1" w:styleId="723">
    <w:name w:val="标题 1 Char_file_2778"/>
    <w:basedOn w:val="719"/>
    <w:link w:val="3"/>
    <w:qFormat/>
    <w:uiPriority w:val="9"/>
    <w:rPr>
      <w:rFonts w:ascii="宋体" w:hAnsi="宋体" w:eastAsia="宋体" w:cs="宋体"/>
      <w:b/>
      <w:bCs/>
      <w:kern w:val="44"/>
      <w:sz w:val="44"/>
      <w:szCs w:val="44"/>
    </w:rPr>
  </w:style>
  <w:style w:type="character" w:customStyle="1" w:styleId="724">
    <w:name w:val="标题 2 Char_file_2778"/>
    <w:basedOn w:val="719"/>
    <w:link w:val="4"/>
    <w:semiHidden/>
    <w:qFormat/>
    <w:uiPriority w:val="9"/>
    <w:rPr>
      <w:rFonts w:asciiTheme="majorHAnsi" w:hAnsiTheme="majorHAnsi" w:eastAsiaTheme="majorEastAsia" w:cstheme="majorBidi"/>
      <w:b/>
      <w:bCs/>
      <w:sz w:val="32"/>
      <w:szCs w:val="32"/>
    </w:rPr>
  </w:style>
  <w:style w:type="character" w:customStyle="1" w:styleId="725">
    <w:name w:val="标题 3 Char_file_2778"/>
    <w:basedOn w:val="719"/>
    <w:link w:val="5"/>
    <w:semiHidden/>
    <w:qFormat/>
    <w:uiPriority w:val="9"/>
    <w:rPr>
      <w:rFonts w:ascii="宋体" w:hAnsi="宋体" w:eastAsia="宋体" w:cs="宋体"/>
      <w:b/>
      <w:bCs/>
      <w:sz w:val="32"/>
      <w:szCs w:val="32"/>
    </w:rPr>
  </w:style>
  <w:style w:type="character" w:customStyle="1" w:styleId="726">
    <w:name w:val="标题 4 Char_file_2778"/>
    <w:basedOn w:val="719"/>
    <w:link w:val="6"/>
    <w:semiHidden/>
    <w:qFormat/>
    <w:uiPriority w:val="9"/>
    <w:rPr>
      <w:rFonts w:asciiTheme="majorHAnsi" w:hAnsiTheme="majorHAnsi" w:eastAsiaTheme="majorEastAsia" w:cstheme="majorBidi"/>
      <w:b/>
      <w:bCs/>
      <w:sz w:val="28"/>
      <w:szCs w:val="28"/>
    </w:rPr>
  </w:style>
  <w:style w:type="character" w:customStyle="1" w:styleId="727">
    <w:name w:val="标题 5 Char_file_2778"/>
    <w:basedOn w:val="719"/>
    <w:link w:val="7"/>
    <w:semiHidden/>
    <w:qFormat/>
    <w:uiPriority w:val="9"/>
    <w:rPr>
      <w:rFonts w:ascii="宋体" w:hAnsi="宋体" w:eastAsia="宋体" w:cs="宋体"/>
      <w:b/>
      <w:bCs/>
      <w:sz w:val="28"/>
      <w:szCs w:val="28"/>
    </w:rPr>
  </w:style>
  <w:style w:type="character" w:customStyle="1" w:styleId="728">
    <w:name w:val="标题 6 Char_file_2778"/>
    <w:basedOn w:val="719"/>
    <w:link w:val="9"/>
    <w:semiHidden/>
    <w:qFormat/>
    <w:uiPriority w:val="9"/>
    <w:rPr>
      <w:rFonts w:asciiTheme="majorHAnsi" w:hAnsiTheme="majorHAnsi" w:eastAsiaTheme="majorEastAsia" w:cstheme="majorBidi"/>
      <w:b/>
      <w:bCs/>
      <w:sz w:val="24"/>
      <w:szCs w:val="24"/>
    </w:rPr>
  </w:style>
  <w:style w:type="paragraph" w:customStyle="1" w:styleId="729">
    <w:name w:val="cke_editable_file_2778"/>
    <w:basedOn w:val="712"/>
    <w:qFormat/>
    <w:uiPriority w:val="0"/>
    <w:rPr>
      <w:rFonts w:ascii="仿宋_GB2312" w:eastAsia="仿宋_GB2312"/>
    </w:rPr>
  </w:style>
  <w:style w:type="paragraph" w:customStyle="1" w:styleId="730">
    <w:name w:val="marker_file_2778"/>
    <w:basedOn w:val="712"/>
    <w:qFormat/>
    <w:uiPriority w:val="0"/>
    <w:pPr>
      <w:shd w:val="clear" w:color="auto" w:fill="FFFF00"/>
    </w:pPr>
  </w:style>
  <w:style w:type="paragraph" w:customStyle="1" w:styleId="731">
    <w:name w:val="Normal (Web)_file_2778"/>
    <w:basedOn w:val="712"/>
    <w:semiHidden/>
    <w:unhideWhenUsed/>
    <w:qFormat/>
    <w:uiPriority w:val="99"/>
  </w:style>
  <w:style w:type="character" w:customStyle="1" w:styleId="732">
    <w:name w:val="Strong_file_2778"/>
    <w:basedOn w:val="719"/>
    <w:qFormat/>
    <w:uiPriority w:val="22"/>
    <w:rPr>
      <w:b/>
      <w:bCs/>
    </w:rPr>
  </w:style>
  <w:style w:type="paragraph" w:customStyle="1" w:styleId="733">
    <w:name w:val="Normal_file_27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4">
    <w:name w:val="heading 1_file_2779"/>
    <w:basedOn w:val="733"/>
    <w:qFormat/>
    <w:uiPriority w:val="9"/>
    <w:pPr>
      <w:outlineLvl w:val="0"/>
    </w:pPr>
    <w:rPr>
      <w:kern w:val="36"/>
      <w:sz w:val="48"/>
      <w:szCs w:val="48"/>
    </w:rPr>
  </w:style>
  <w:style w:type="paragraph" w:customStyle="1" w:styleId="735">
    <w:name w:val="heading 2_file_2779"/>
    <w:basedOn w:val="733"/>
    <w:qFormat/>
    <w:uiPriority w:val="9"/>
    <w:pPr>
      <w:outlineLvl w:val="1"/>
    </w:pPr>
    <w:rPr>
      <w:sz w:val="36"/>
      <w:szCs w:val="36"/>
    </w:rPr>
  </w:style>
  <w:style w:type="paragraph" w:customStyle="1" w:styleId="736">
    <w:name w:val="heading 3_file_2779"/>
    <w:basedOn w:val="733"/>
    <w:qFormat/>
    <w:uiPriority w:val="9"/>
    <w:pPr>
      <w:outlineLvl w:val="2"/>
    </w:pPr>
    <w:rPr>
      <w:sz w:val="27"/>
      <w:szCs w:val="27"/>
    </w:rPr>
  </w:style>
  <w:style w:type="paragraph" w:customStyle="1" w:styleId="737">
    <w:name w:val="heading 4_file_2779"/>
    <w:basedOn w:val="733"/>
    <w:qFormat/>
    <w:uiPriority w:val="9"/>
    <w:pPr>
      <w:outlineLvl w:val="3"/>
    </w:pPr>
  </w:style>
  <w:style w:type="paragraph" w:customStyle="1" w:styleId="738">
    <w:name w:val="heading 5_file_2779"/>
    <w:basedOn w:val="733"/>
    <w:qFormat/>
    <w:uiPriority w:val="9"/>
    <w:pPr>
      <w:outlineLvl w:val="4"/>
    </w:pPr>
    <w:rPr>
      <w:sz w:val="20"/>
      <w:szCs w:val="20"/>
    </w:rPr>
  </w:style>
  <w:style w:type="paragraph" w:customStyle="1" w:styleId="739">
    <w:name w:val="heading 6_file_2779"/>
    <w:basedOn w:val="733"/>
    <w:qFormat/>
    <w:uiPriority w:val="9"/>
    <w:pPr>
      <w:outlineLvl w:val="5"/>
    </w:pPr>
    <w:rPr>
      <w:sz w:val="15"/>
      <w:szCs w:val="15"/>
    </w:rPr>
  </w:style>
  <w:style w:type="character" w:customStyle="1" w:styleId="740">
    <w:name w:val="Default Paragraph Font_file_2779"/>
    <w:semiHidden/>
    <w:unhideWhenUsed/>
    <w:qFormat/>
    <w:uiPriority w:val="1"/>
  </w:style>
  <w:style w:type="table" w:customStyle="1" w:styleId="741">
    <w:name w:val="Normal Table_file_2779"/>
    <w:semiHidden/>
    <w:unhideWhenUsed/>
    <w:qFormat/>
    <w:uiPriority w:val="99"/>
    <w:tblPr>
      <w:tblCellMar>
        <w:top w:w="0" w:type="dxa"/>
        <w:left w:w="108" w:type="dxa"/>
        <w:bottom w:w="0" w:type="dxa"/>
        <w:right w:w="108" w:type="dxa"/>
      </w:tblCellMar>
    </w:tblPr>
  </w:style>
  <w:style w:type="character" w:customStyle="1" w:styleId="742">
    <w:name w:val="Hyperlink_file_2779"/>
    <w:basedOn w:val="740"/>
    <w:semiHidden/>
    <w:unhideWhenUsed/>
    <w:qFormat/>
    <w:uiPriority w:val="99"/>
    <w:rPr>
      <w:color w:val="0782C1"/>
      <w:u w:val="single"/>
    </w:rPr>
  </w:style>
  <w:style w:type="character" w:customStyle="1" w:styleId="743">
    <w:name w:val="FollowedHyperlink_file_2779"/>
    <w:basedOn w:val="740"/>
    <w:semiHidden/>
    <w:unhideWhenUsed/>
    <w:qFormat/>
    <w:uiPriority w:val="99"/>
    <w:rPr>
      <w:color w:val="0782C1"/>
      <w:u w:val="single"/>
    </w:rPr>
  </w:style>
  <w:style w:type="character" w:customStyle="1" w:styleId="744">
    <w:name w:val="标题 1 Char_file_2779"/>
    <w:basedOn w:val="740"/>
    <w:link w:val="3"/>
    <w:qFormat/>
    <w:uiPriority w:val="9"/>
    <w:rPr>
      <w:rFonts w:ascii="宋体" w:hAnsi="宋体" w:eastAsia="宋体" w:cs="宋体"/>
      <w:b/>
      <w:bCs/>
      <w:kern w:val="44"/>
      <w:sz w:val="44"/>
      <w:szCs w:val="44"/>
    </w:rPr>
  </w:style>
  <w:style w:type="character" w:customStyle="1" w:styleId="745">
    <w:name w:val="标题 2 Char_file_2779"/>
    <w:basedOn w:val="740"/>
    <w:link w:val="4"/>
    <w:semiHidden/>
    <w:qFormat/>
    <w:uiPriority w:val="9"/>
    <w:rPr>
      <w:rFonts w:asciiTheme="majorHAnsi" w:hAnsiTheme="majorHAnsi" w:eastAsiaTheme="majorEastAsia" w:cstheme="majorBidi"/>
      <w:b/>
      <w:bCs/>
      <w:sz w:val="32"/>
      <w:szCs w:val="32"/>
    </w:rPr>
  </w:style>
  <w:style w:type="character" w:customStyle="1" w:styleId="746">
    <w:name w:val="标题 3 Char_file_2779"/>
    <w:basedOn w:val="740"/>
    <w:link w:val="5"/>
    <w:semiHidden/>
    <w:qFormat/>
    <w:uiPriority w:val="9"/>
    <w:rPr>
      <w:rFonts w:ascii="宋体" w:hAnsi="宋体" w:eastAsia="宋体" w:cs="宋体"/>
      <w:b/>
      <w:bCs/>
      <w:sz w:val="32"/>
      <w:szCs w:val="32"/>
    </w:rPr>
  </w:style>
  <w:style w:type="character" w:customStyle="1" w:styleId="747">
    <w:name w:val="标题 4 Char_file_2779"/>
    <w:basedOn w:val="740"/>
    <w:link w:val="6"/>
    <w:semiHidden/>
    <w:qFormat/>
    <w:uiPriority w:val="9"/>
    <w:rPr>
      <w:rFonts w:asciiTheme="majorHAnsi" w:hAnsiTheme="majorHAnsi" w:eastAsiaTheme="majorEastAsia" w:cstheme="majorBidi"/>
      <w:b/>
      <w:bCs/>
      <w:sz w:val="28"/>
      <w:szCs w:val="28"/>
    </w:rPr>
  </w:style>
  <w:style w:type="character" w:customStyle="1" w:styleId="748">
    <w:name w:val="标题 5 Char_file_2779"/>
    <w:basedOn w:val="740"/>
    <w:link w:val="7"/>
    <w:semiHidden/>
    <w:qFormat/>
    <w:uiPriority w:val="9"/>
    <w:rPr>
      <w:rFonts w:ascii="宋体" w:hAnsi="宋体" w:eastAsia="宋体" w:cs="宋体"/>
      <w:b/>
      <w:bCs/>
      <w:sz w:val="28"/>
      <w:szCs w:val="28"/>
    </w:rPr>
  </w:style>
  <w:style w:type="character" w:customStyle="1" w:styleId="749">
    <w:name w:val="标题 6 Char_file_2779"/>
    <w:basedOn w:val="740"/>
    <w:link w:val="9"/>
    <w:semiHidden/>
    <w:qFormat/>
    <w:uiPriority w:val="9"/>
    <w:rPr>
      <w:rFonts w:asciiTheme="majorHAnsi" w:hAnsiTheme="majorHAnsi" w:eastAsiaTheme="majorEastAsia" w:cstheme="majorBidi"/>
      <w:b/>
      <w:bCs/>
      <w:sz w:val="24"/>
      <w:szCs w:val="24"/>
    </w:rPr>
  </w:style>
  <w:style w:type="paragraph" w:customStyle="1" w:styleId="750">
    <w:name w:val="cke_editable_file_2779"/>
    <w:basedOn w:val="733"/>
    <w:qFormat/>
    <w:uiPriority w:val="0"/>
    <w:rPr>
      <w:rFonts w:ascii="仿宋_GB2312" w:eastAsia="仿宋_GB2312"/>
    </w:rPr>
  </w:style>
  <w:style w:type="paragraph" w:customStyle="1" w:styleId="751">
    <w:name w:val="marker_file_2779"/>
    <w:basedOn w:val="733"/>
    <w:qFormat/>
    <w:uiPriority w:val="0"/>
    <w:pPr>
      <w:shd w:val="clear" w:color="auto" w:fill="FFFF00"/>
    </w:pPr>
  </w:style>
  <w:style w:type="paragraph" w:customStyle="1" w:styleId="752">
    <w:name w:val="Normal (Web)_file_2779"/>
    <w:basedOn w:val="733"/>
    <w:semiHidden/>
    <w:unhideWhenUsed/>
    <w:qFormat/>
    <w:uiPriority w:val="99"/>
  </w:style>
  <w:style w:type="character" w:customStyle="1" w:styleId="753">
    <w:name w:val="Strong_file_2779"/>
    <w:basedOn w:val="740"/>
    <w:qFormat/>
    <w:uiPriority w:val="22"/>
    <w:rPr>
      <w:b/>
      <w:bCs/>
    </w:rPr>
  </w:style>
  <w:style w:type="paragraph" w:customStyle="1" w:styleId="754">
    <w:name w:val="Normal_file_27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5">
    <w:name w:val="heading 1_file_2780"/>
    <w:basedOn w:val="754"/>
    <w:qFormat/>
    <w:uiPriority w:val="9"/>
    <w:pPr>
      <w:outlineLvl w:val="0"/>
    </w:pPr>
    <w:rPr>
      <w:kern w:val="36"/>
      <w:sz w:val="48"/>
      <w:szCs w:val="48"/>
    </w:rPr>
  </w:style>
  <w:style w:type="paragraph" w:customStyle="1" w:styleId="756">
    <w:name w:val="heading 2_file_2780"/>
    <w:basedOn w:val="754"/>
    <w:qFormat/>
    <w:uiPriority w:val="9"/>
    <w:pPr>
      <w:outlineLvl w:val="1"/>
    </w:pPr>
    <w:rPr>
      <w:sz w:val="36"/>
      <w:szCs w:val="36"/>
    </w:rPr>
  </w:style>
  <w:style w:type="paragraph" w:customStyle="1" w:styleId="757">
    <w:name w:val="heading 3_file_2780"/>
    <w:basedOn w:val="754"/>
    <w:qFormat/>
    <w:uiPriority w:val="9"/>
    <w:pPr>
      <w:outlineLvl w:val="2"/>
    </w:pPr>
    <w:rPr>
      <w:sz w:val="27"/>
      <w:szCs w:val="27"/>
    </w:rPr>
  </w:style>
  <w:style w:type="paragraph" w:customStyle="1" w:styleId="758">
    <w:name w:val="heading 4_file_2780"/>
    <w:basedOn w:val="754"/>
    <w:qFormat/>
    <w:uiPriority w:val="9"/>
    <w:pPr>
      <w:outlineLvl w:val="3"/>
    </w:pPr>
  </w:style>
  <w:style w:type="paragraph" w:customStyle="1" w:styleId="759">
    <w:name w:val="heading 5_file_2780"/>
    <w:basedOn w:val="754"/>
    <w:qFormat/>
    <w:uiPriority w:val="9"/>
    <w:pPr>
      <w:outlineLvl w:val="4"/>
    </w:pPr>
    <w:rPr>
      <w:sz w:val="20"/>
      <w:szCs w:val="20"/>
    </w:rPr>
  </w:style>
  <w:style w:type="paragraph" w:customStyle="1" w:styleId="760">
    <w:name w:val="heading 6_file_2780"/>
    <w:basedOn w:val="754"/>
    <w:qFormat/>
    <w:uiPriority w:val="9"/>
    <w:pPr>
      <w:outlineLvl w:val="5"/>
    </w:pPr>
    <w:rPr>
      <w:sz w:val="15"/>
      <w:szCs w:val="15"/>
    </w:rPr>
  </w:style>
  <w:style w:type="character" w:customStyle="1" w:styleId="761">
    <w:name w:val="Default Paragraph Font_file_2780"/>
    <w:semiHidden/>
    <w:unhideWhenUsed/>
    <w:qFormat/>
    <w:uiPriority w:val="1"/>
  </w:style>
  <w:style w:type="table" w:customStyle="1" w:styleId="762">
    <w:name w:val="Normal Table_file_2780"/>
    <w:semiHidden/>
    <w:unhideWhenUsed/>
    <w:qFormat/>
    <w:uiPriority w:val="99"/>
    <w:tblPr>
      <w:tblCellMar>
        <w:top w:w="0" w:type="dxa"/>
        <w:left w:w="108" w:type="dxa"/>
        <w:bottom w:w="0" w:type="dxa"/>
        <w:right w:w="108" w:type="dxa"/>
      </w:tblCellMar>
    </w:tblPr>
  </w:style>
  <w:style w:type="character" w:customStyle="1" w:styleId="763">
    <w:name w:val="Hyperlink_file_2780"/>
    <w:basedOn w:val="761"/>
    <w:semiHidden/>
    <w:unhideWhenUsed/>
    <w:qFormat/>
    <w:uiPriority w:val="99"/>
    <w:rPr>
      <w:color w:val="0782C1"/>
      <w:u w:val="single"/>
    </w:rPr>
  </w:style>
  <w:style w:type="character" w:customStyle="1" w:styleId="764">
    <w:name w:val="FollowedHyperlink_file_2780"/>
    <w:basedOn w:val="761"/>
    <w:semiHidden/>
    <w:unhideWhenUsed/>
    <w:qFormat/>
    <w:uiPriority w:val="99"/>
    <w:rPr>
      <w:color w:val="0782C1"/>
      <w:u w:val="single"/>
    </w:rPr>
  </w:style>
  <w:style w:type="character" w:customStyle="1" w:styleId="765">
    <w:name w:val="标题 1 Char_file_2780"/>
    <w:basedOn w:val="761"/>
    <w:link w:val="3"/>
    <w:qFormat/>
    <w:uiPriority w:val="9"/>
    <w:rPr>
      <w:rFonts w:ascii="宋体" w:hAnsi="宋体" w:eastAsia="宋体" w:cs="宋体"/>
      <w:b/>
      <w:bCs/>
      <w:kern w:val="44"/>
      <w:sz w:val="44"/>
      <w:szCs w:val="44"/>
    </w:rPr>
  </w:style>
  <w:style w:type="character" w:customStyle="1" w:styleId="766">
    <w:name w:val="标题 2 Char_file_2780"/>
    <w:basedOn w:val="761"/>
    <w:link w:val="4"/>
    <w:semiHidden/>
    <w:qFormat/>
    <w:uiPriority w:val="9"/>
    <w:rPr>
      <w:rFonts w:asciiTheme="majorHAnsi" w:hAnsiTheme="majorHAnsi" w:eastAsiaTheme="majorEastAsia" w:cstheme="majorBidi"/>
      <w:b/>
      <w:bCs/>
      <w:sz w:val="32"/>
      <w:szCs w:val="32"/>
    </w:rPr>
  </w:style>
  <w:style w:type="character" w:customStyle="1" w:styleId="767">
    <w:name w:val="标题 3 Char_file_2780"/>
    <w:basedOn w:val="761"/>
    <w:link w:val="5"/>
    <w:semiHidden/>
    <w:qFormat/>
    <w:uiPriority w:val="9"/>
    <w:rPr>
      <w:rFonts w:ascii="宋体" w:hAnsi="宋体" w:eastAsia="宋体" w:cs="宋体"/>
      <w:b/>
      <w:bCs/>
      <w:sz w:val="32"/>
      <w:szCs w:val="32"/>
    </w:rPr>
  </w:style>
  <w:style w:type="character" w:customStyle="1" w:styleId="768">
    <w:name w:val="标题 4 Char_file_2780"/>
    <w:basedOn w:val="761"/>
    <w:link w:val="6"/>
    <w:semiHidden/>
    <w:qFormat/>
    <w:uiPriority w:val="9"/>
    <w:rPr>
      <w:rFonts w:asciiTheme="majorHAnsi" w:hAnsiTheme="majorHAnsi" w:eastAsiaTheme="majorEastAsia" w:cstheme="majorBidi"/>
      <w:b/>
      <w:bCs/>
      <w:sz w:val="28"/>
      <w:szCs w:val="28"/>
    </w:rPr>
  </w:style>
  <w:style w:type="character" w:customStyle="1" w:styleId="769">
    <w:name w:val="标题 5 Char_file_2780"/>
    <w:basedOn w:val="761"/>
    <w:link w:val="7"/>
    <w:semiHidden/>
    <w:qFormat/>
    <w:uiPriority w:val="9"/>
    <w:rPr>
      <w:rFonts w:ascii="宋体" w:hAnsi="宋体" w:eastAsia="宋体" w:cs="宋体"/>
      <w:b/>
      <w:bCs/>
      <w:sz w:val="28"/>
      <w:szCs w:val="28"/>
    </w:rPr>
  </w:style>
  <w:style w:type="character" w:customStyle="1" w:styleId="770">
    <w:name w:val="标题 6 Char_file_2780"/>
    <w:basedOn w:val="761"/>
    <w:link w:val="9"/>
    <w:semiHidden/>
    <w:qFormat/>
    <w:uiPriority w:val="9"/>
    <w:rPr>
      <w:rFonts w:asciiTheme="majorHAnsi" w:hAnsiTheme="majorHAnsi" w:eastAsiaTheme="majorEastAsia" w:cstheme="majorBidi"/>
      <w:b/>
      <w:bCs/>
      <w:sz w:val="24"/>
      <w:szCs w:val="24"/>
    </w:rPr>
  </w:style>
  <w:style w:type="paragraph" w:customStyle="1" w:styleId="771">
    <w:name w:val="cke_editable_file_2780"/>
    <w:basedOn w:val="754"/>
    <w:qFormat/>
    <w:uiPriority w:val="0"/>
    <w:rPr>
      <w:rFonts w:ascii="仿宋_GB2312" w:eastAsia="仿宋_GB2312"/>
    </w:rPr>
  </w:style>
  <w:style w:type="paragraph" w:customStyle="1" w:styleId="772">
    <w:name w:val="marker_file_2780"/>
    <w:basedOn w:val="754"/>
    <w:qFormat/>
    <w:uiPriority w:val="0"/>
    <w:pPr>
      <w:shd w:val="clear" w:color="auto" w:fill="FFFF00"/>
    </w:pPr>
  </w:style>
  <w:style w:type="paragraph" w:customStyle="1" w:styleId="773">
    <w:name w:val="Normal (Web)_file_2780"/>
    <w:basedOn w:val="754"/>
    <w:semiHidden/>
    <w:unhideWhenUsed/>
    <w:qFormat/>
    <w:uiPriority w:val="99"/>
  </w:style>
  <w:style w:type="paragraph" w:customStyle="1" w:styleId="774">
    <w:name w:val="Normal_file_27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5">
    <w:name w:val="heading 1_file_2781"/>
    <w:basedOn w:val="774"/>
    <w:qFormat/>
    <w:uiPriority w:val="9"/>
    <w:pPr>
      <w:outlineLvl w:val="0"/>
    </w:pPr>
    <w:rPr>
      <w:kern w:val="36"/>
      <w:sz w:val="48"/>
      <w:szCs w:val="48"/>
    </w:rPr>
  </w:style>
  <w:style w:type="paragraph" w:customStyle="1" w:styleId="776">
    <w:name w:val="heading 2_file_2781"/>
    <w:basedOn w:val="774"/>
    <w:qFormat/>
    <w:uiPriority w:val="9"/>
    <w:pPr>
      <w:outlineLvl w:val="1"/>
    </w:pPr>
    <w:rPr>
      <w:sz w:val="36"/>
      <w:szCs w:val="36"/>
    </w:rPr>
  </w:style>
  <w:style w:type="paragraph" w:customStyle="1" w:styleId="777">
    <w:name w:val="heading 3_file_2781"/>
    <w:basedOn w:val="774"/>
    <w:qFormat/>
    <w:uiPriority w:val="9"/>
    <w:pPr>
      <w:outlineLvl w:val="2"/>
    </w:pPr>
    <w:rPr>
      <w:sz w:val="27"/>
      <w:szCs w:val="27"/>
    </w:rPr>
  </w:style>
  <w:style w:type="paragraph" w:customStyle="1" w:styleId="778">
    <w:name w:val="heading 4_file_2781"/>
    <w:basedOn w:val="774"/>
    <w:qFormat/>
    <w:uiPriority w:val="9"/>
    <w:pPr>
      <w:outlineLvl w:val="3"/>
    </w:pPr>
  </w:style>
  <w:style w:type="paragraph" w:customStyle="1" w:styleId="779">
    <w:name w:val="heading 5_file_2781"/>
    <w:basedOn w:val="774"/>
    <w:qFormat/>
    <w:uiPriority w:val="9"/>
    <w:pPr>
      <w:outlineLvl w:val="4"/>
    </w:pPr>
    <w:rPr>
      <w:sz w:val="20"/>
      <w:szCs w:val="20"/>
    </w:rPr>
  </w:style>
  <w:style w:type="paragraph" w:customStyle="1" w:styleId="780">
    <w:name w:val="heading 6_file_2781"/>
    <w:basedOn w:val="774"/>
    <w:qFormat/>
    <w:uiPriority w:val="9"/>
    <w:pPr>
      <w:outlineLvl w:val="5"/>
    </w:pPr>
    <w:rPr>
      <w:sz w:val="15"/>
      <w:szCs w:val="15"/>
    </w:rPr>
  </w:style>
  <w:style w:type="character" w:customStyle="1" w:styleId="781">
    <w:name w:val="Default Paragraph Font_file_2781"/>
    <w:semiHidden/>
    <w:unhideWhenUsed/>
    <w:qFormat/>
    <w:uiPriority w:val="1"/>
  </w:style>
  <w:style w:type="table" w:customStyle="1" w:styleId="782">
    <w:name w:val="Normal Table_file_2781"/>
    <w:semiHidden/>
    <w:unhideWhenUsed/>
    <w:qFormat/>
    <w:uiPriority w:val="99"/>
    <w:tblPr>
      <w:tblCellMar>
        <w:top w:w="0" w:type="dxa"/>
        <w:left w:w="108" w:type="dxa"/>
        <w:bottom w:w="0" w:type="dxa"/>
        <w:right w:w="108" w:type="dxa"/>
      </w:tblCellMar>
    </w:tblPr>
  </w:style>
  <w:style w:type="character" w:customStyle="1" w:styleId="783">
    <w:name w:val="Hyperlink_file_2781"/>
    <w:basedOn w:val="781"/>
    <w:semiHidden/>
    <w:unhideWhenUsed/>
    <w:qFormat/>
    <w:uiPriority w:val="99"/>
    <w:rPr>
      <w:color w:val="0782C1"/>
      <w:u w:val="single"/>
    </w:rPr>
  </w:style>
  <w:style w:type="character" w:customStyle="1" w:styleId="784">
    <w:name w:val="FollowedHyperlink_file_2781"/>
    <w:basedOn w:val="781"/>
    <w:semiHidden/>
    <w:unhideWhenUsed/>
    <w:qFormat/>
    <w:uiPriority w:val="99"/>
    <w:rPr>
      <w:color w:val="0782C1"/>
      <w:u w:val="single"/>
    </w:rPr>
  </w:style>
  <w:style w:type="character" w:customStyle="1" w:styleId="785">
    <w:name w:val="标题 1 Char_file_2781"/>
    <w:basedOn w:val="781"/>
    <w:link w:val="3"/>
    <w:qFormat/>
    <w:uiPriority w:val="9"/>
    <w:rPr>
      <w:rFonts w:ascii="宋体" w:hAnsi="宋体" w:eastAsia="宋体" w:cs="宋体"/>
      <w:b/>
      <w:bCs/>
      <w:kern w:val="44"/>
      <w:sz w:val="44"/>
      <w:szCs w:val="44"/>
    </w:rPr>
  </w:style>
  <w:style w:type="character" w:customStyle="1" w:styleId="786">
    <w:name w:val="标题 2 Char_file_2781"/>
    <w:basedOn w:val="781"/>
    <w:link w:val="4"/>
    <w:semiHidden/>
    <w:qFormat/>
    <w:uiPriority w:val="9"/>
    <w:rPr>
      <w:rFonts w:asciiTheme="majorHAnsi" w:hAnsiTheme="majorHAnsi" w:eastAsiaTheme="majorEastAsia" w:cstheme="majorBidi"/>
      <w:b/>
      <w:bCs/>
      <w:sz w:val="32"/>
      <w:szCs w:val="32"/>
    </w:rPr>
  </w:style>
  <w:style w:type="character" w:customStyle="1" w:styleId="787">
    <w:name w:val="标题 3 Char_file_2781"/>
    <w:basedOn w:val="781"/>
    <w:link w:val="5"/>
    <w:semiHidden/>
    <w:qFormat/>
    <w:uiPriority w:val="9"/>
    <w:rPr>
      <w:rFonts w:ascii="宋体" w:hAnsi="宋体" w:eastAsia="宋体" w:cs="宋体"/>
      <w:b/>
      <w:bCs/>
      <w:sz w:val="32"/>
      <w:szCs w:val="32"/>
    </w:rPr>
  </w:style>
  <w:style w:type="character" w:customStyle="1" w:styleId="788">
    <w:name w:val="标题 4 Char_file_2781"/>
    <w:basedOn w:val="781"/>
    <w:link w:val="6"/>
    <w:semiHidden/>
    <w:qFormat/>
    <w:uiPriority w:val="9"/>
    <w:rPr>
      <w:rFonts w:asciiTheme="majorHAnsi" w:hAnsiTheme="majorHAnsi" w:eastAsiaTheme="majorEastAsia" w:cstheme="majorBidi"/>
      <w:b/>
      <w:bCs/>
      <w:sz w:val="28"/>
      <w:szCs w:val="28"/>
    </w:rPr>
  </w:style>
  <w:style w:type="character" w:customStyle="1" w:styleId="789">
    <w:name w:val="标题 5 Char_file_2781"/>
    <w:basedOn w:val="781"/>
    <w:link w:val="7"/>
    <w:semiHidden/>
    <w:qFormat/>
    <w:uiPriority w:val="9"/>
    <w:rPr>
      <w:rFonts w:ascii="宋体" w:hAnsi="宋体" w:eastAsia="宋体" w:cs="宋体"/>
      <w:b/>
      <w:bCs/>
      <w:sz w:val="28"/>
      <w:szCs w:val="28"/>
    </w:rPr>
  </w:style>
  <w:style w:type="character" w:customStyle="1" w:styleId="790">
    <w:name w:val="标题 6 Char_file_2781"/>
    <w:basedOn w:val="781"/>
    <w:link w:val="9"/>
    <w:semiHidden/>
    <w:qFormat/>
    <w:uiPriority w:val="9"/>
    <w:rPr>
      <w:rFonts w:asciiTheme="majorHAnsi" w:hAnsiTheme="majorHAnsi" w:eastAsiaTheme="majorEastAsia" w:cstheme="majorBidi"/>
      <w:b/>
      <w:bCs/>
      <w:sz w:val="24"/>
      <w:szCs w:val="24"/>
    </w:rPr>
  </w:style>
  <w:style w:type="paragraph" w:customStyle="1" w:styleId="791">
    <w:name w:val="cke_editable_file_2781"/>
    <w:basedOn w:val="774"/>
    <w:qFormat/>
    <w:uiPriority w:val="0"/>
    <w:rPr>
      <w:rFonts w:ascii="仿宋_GB2312" w:eastAsia="仿宋_GB2312"/>
    </w:rPr>
  </w:style>
  <w:style w:type="paragraph" w:customStyle="1" w:styleId="792">
    <w:name w:val="marker_file_2781"/>
    <w:basedOn w:val="774"/>
    <w:qFormat/>
    <w:uiPriority w:val="0"/>
    <w:pPr>
      <w:shd w:val="clear" w:color="auto" w:fill="FFFF00"/>
    </w:pPr>
  </w:style>
  <w:style w:type="paragraph" w:customStyle="1" w:styleId="793">
    <w:name w:val="Normal (Web)_file_2781"/>
    <w:basedOn w:val="774"/>
    <w:semiHidden/>
    <w:unhideWhenUsed/>
    <w:qFormat/>
    <w:uiPriority w:val="99"/>
  </w:style>
  <w:style w:type="paragraph" w:customStyle="1" w:styleId="794">
    <w:name w:val="Normal_file_278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5">
    <w:name w:val="heading 1_file_2782"/>
    <w:basedOn w:val="794"/>
    <w:qFormat/>
    <w:uiPriority w:val="9"/>
    <w:pPr>
      <w:outlineLvl w:val="0"/>
    </w:pPr>
    <w:rPr>
      <w:kern w:val="36"/>
      <w:sz w:val="48"/>
      <w:szCs w:val="48"/>
    </w:rPr>
  </w:style>
  <w:style w:type="paragraph" w:customStyle="1" w:styleId="796">
    <w:name w:val="heading 2_file_2782"/>
    <w:basedOn w:val="794"/>
    <w:qFormat/>
    <w:uiPriority w:val="9"/>
    <w:pPr>
      <w:outlineLvl w:val="1"/>
    </w:pPr>
    <w:rPr>
      <w:sz w:val="36"/>
      <w:szCs w:val="36"/>
    </w:rPr>
  </w:style>
  <w:style w:type="paragraph" w:customStyle="1" w:styleId="797">
    <w:name w:val="heading 3_file_2782"/>
    <w:basedOn w:val="794"/>
    <w:qFormat/>
    <w:uiPriority w:val="9"/>
    <w:pPr>
      <w:outlineLvl w:val="2"/>
    </w:pPr>
    <w:rPr>
      <w:sz w:val="27"/>
      <w:szCs w:val="27"/>
    </w:rPr>
  </w:style>
  <w:style w:type="paragraph" w:customStyle="1" w:styleId="798">
    <w:name w:val="heading 4_file_2782"/>
    <w:basedOn w:val="794"/>
    <w:qFormat/>
    <w:uiPriority w:val="9"/>
    <w:pPr>
      <w:outlineLvl w:val="3"/>
    </w:pPr>
  </w:style>
  <w:style w:type="paragraph" w:customStyle="1" w:styleId="799">
    <w:name w:val="heading 5_file_2782"/>
    <w:basedOn w:val="794"/>
    <w:qFormat/>
    <w:uiPriority w:val="9"/>
    <w:pPr>
      <w:outlineLvl w:val="4"/>
    </w:pPr>
    <w:rPr>
      <w:sz w:val="20"/>
      <w:szCs w:val="20"/>
    </w:rPr>
  </w:style>
  <w:style w:type="paragraph" w:customStyle="1" w:styleId="800">
    <w:name w:val="heading 6_file_2782"/>
    <w:basedOn w:val="794"/>
    <w:qFormat/>
    <w:uiPriority w:val="9"/>
    <w:pPr>
      <w:outlineLvl w:val="5"/>
    </w:pPr>
    <w:rPr>
      <w:sz w:val="15"/>
      <w:szCs w:val="15"/>
    </w:rPr>
  </w:style>
  <w:style w:type="character" w:customStyle="1" w:styleId="801">
    <w:name w:val="Default Paragraph Font_file_2782"/>
    <w:semiHidden/>
    <w:unhideWhenUsed/>
    <w:qFormat/>
    <w:uiPriority w:val="1"/>
  </w:style>
  <w:style w:type="table" w:customStyle="1" w:styleId="802">
    <w:name w:val="Normal Table_file_2782"/>
    <w:semiHidden/>
    <w:unhideWhenUsed/>
    <w:qFormat/>
    <w:uiPriority w:val="99"/>
    <w:tblPr>
      <w:tblCellMar>
        <w:top w:w="0" w:type="dxa"/>
        <w:left w:w="108" w:type="dxa"/>
        <w:bottom w:w="0" w:type="dxa"/>
        <w:right w:w="108" w:type="dxa"/>
      </w:tblCellMar>
    </w:tblPr>
  </w:style>
  <w:style w:type="character" w:customStyle="1" w:styleId="803">
    <w:name w:val="Hyperlink_file_2782"/>
    <w:basedOn w:val="801"/>
    <w:semiHidden/>
    <w:unhideWhenUsed/>
    <w:qFormat/>
    <w:uiPriority w:val="99"/>
    <w:rPr>
      <w:color w:val="0782C1"/>
      <w:u w:val="single"/>
    </w:rPr>
  </w:style>
  <w:style w:type="character" w:customStyle="1" w:styleId="804">
    <w:name w:val="FollowedHyperlink_file_2782"/>
    <w:basedOn w:val="801"/>
    <w:semiHidden/>
    <w:unhideWhenUsed/>
    <w:qFormat/>
    <w:uiPriority w:val="99"/>
    <w:rPr>
      <w:color w:val="0782C1"/>
      <w:u w:val="single"/>
    </w:rPr>
  </w:style>
  <w:style w:type="character" w:customStyle="1" w:styleId="805">
    <w:name w:val="标题 1 Char_file_2782"/>
    <w:basedOn w:val="801"/>
    <w:link w:val="3"/>
    <w:qFormat/>
    <w:uiPriority w:val="9"/>
    <w:rPr>
      <w:rFonts w:ascii="宋体" w:hAnsi="宋体" w:eastAsia="宋体" w:cs="宋体"/>
      <w:b/>
      <w:bCs/>
      <w:kern w:val="44"/>
      <w:sz w:val="44"/>
      <w:szCs w:val="44"/>
    </w:rPr>
  </w:style>
  <w:style w:type="character" w:customStyle="1" w:styleId="806">
    <w:name w:val="标题 2 Char_file_2782"/>
    <w:basedOn w:val="801"/>
    <w:link w:val="4"/>
    <w:semiHidden/>
    <w:qFormat/>
    <w:uiPriority w:val="9"/>
    <w:rPr>
      <w:rFonts w:asciiTheme="majorHAnsi" w:hAnsiTheme="majorHAnsi" w:eastAsiaTheme="majorEastAsia" w:cstheme="majorBidi"/>
      <w:b/>
      <w:bCs/>
      <w:sz w:val="32"/>
      <w:szCs w:val="32"/>
    </w:rPr>
  </w:style>
  <w:style w:type="character" w:customStyle="1" w:styleId="807">
    <w:name w:val="标题 3 Char_file_2782"/>
    <w:basedOn w:val="801"/>
    <w:link w:val="5"/>
    <w:semiHidden/>
    <w:qFormat/>
    <w:uiPriority w:val="9"/>
    <w:rPr>
      <w:rFonts w:ascii="宋体" w:hAnsi="宋体" w:eastAsia="宋体" w:cs="宋体"/>
      <w:b/>
      <w:bCs/>
      <w:sz w:val="32"/>
      <w:szCs w:val="32"/>
    </w:rPr>
  </w:style>
  <w:style w:type="character" w:customStyle="1" w:styleId="808">
    <w:name w:val="标题 4 Char_file_2782"/>
    <w:basedOn w:val="801"/>
    <w:link w:val="6"/>
    <w:semiHidden/>
    <w:qFormat/>
    <w:uiPriority w:val="9"/>
    <w:rPr>
      <w:rFonts w:asciiTheme="majorHAnsi" w:hAnsiTheme="majorHAnsi" w:eastAsiaTheme="majorEastAsia" w:cstheme="majorBidi"/>
      <w:b/>
      <w:bCs/>
      <w:sz w:val="28"/>
      <w:szCs w:val="28"/>
    </w:rPr>
  </w:style>
  <w:style w:type="character" w:customStyle="1" w:styleId="809">
    <w:name w:val="标题 5 Char_file_2782"/>
    <w:basedOn w:val="801"/>
    <w:link w:val="7"/>
    <w:semiHidden/>
    <w:qFormat/>
    <w:uiPriority w:val="9"/>
    <w:rPr>
      <w:rFonts w:ascii="宋体" w:hAnsi="宋体" w:eastAsia="宋体" w:cs="宋体"/>
      <w:b/>
      <w:bCs/>
      <w:sz w:val="28"/>
      <w:szCs w:val="28"/>
    </w:rPr>
  </w:style>
  <w:style w:type="character" w:customStyle="1" w:styleId="810">
    <w:name w:val="标题 6 Char_file_2782"/>
    <w:basedOn w:val="801"/>
    <w:link w:val="9"/>
    <w:semiHidden/>
    <w:qFormat/>
    <w:uiPriority w:val="9"/>
    <w:rPr>
      <w:rFonts w:asciiTheme="majorHAnsi" w:hAnsiTheme="majorHAnsi" w:eastAsiaTheme="majorEastAsia" w:cstheme="majorBidi"/>
      <w:b/>
      <w:bCs/>
      <w:sz w:val="24"/>
      <w:szCs w:val="24"/>
    </w:rPr>
  </w:style>
  <w:style w:type="paragraph" w:customStyle="1" w:styleId="811">
    <w:name w:val="cke_editable_file_2782"/>
    <w:basedOn w:val="794"/>
    <w:qFormat/>
    <w:uiPriority w:val="0"/>
    <w:rPr>
      <w:rFonts w:ascii="仿宋_GB2312" w:eastAsia="仿宋_GB2312"/>
    </w:rPr>
  </w:style>
  <w:style w:type="paragraph" w:customStyle="1" w:styleId="812">
    <w:name w:val="marker_file_2782"/>
    <w:basedOn w:val="794"/>
    <w:qFormat/>
    <w:uiPriority w:val="0"/>
    <w:pPr>
      <w:shd w:val="clear" w:color="auto" w:fill="FFFF00"/>
    </w:pPr>
  </w:style>
  <w:style w:type="paragraph" w:customStyle="1" w:styleId="813">
    <w:name w:val="Normal (Web)_file_2782"/>
    <w:basedOn w:val="794"/>
    <w:semiHidden/>
    <w:unhideWhenUsed/>
    <w:qFormat/>
    <w:uiPriority w:val="99"/>
  </w:style>
  <w:style w:type="paragraph" w:customStyle="1" w:styleId="814">
    <w:name w:val="Normal_file_27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5">
    <w:name w:val="heading 1_file_2783"/>
    <w:basedOn w:val="814"/>
    <w:qFormat/>
    <w:uiPriority w:val="9"/>
    <w:pPr>
      <w:outlineLvl w:val="0"/>
    </w:pPr>
    <w:rPr>
      <w:kern w:val="36"/>
      <w:sz w:val="48"/>
      <w:szCs w:val="48"/>
    </w:rPr>
  </w:style>
  <w:style w:type="paragraph" w:customStyle="1" w:styleId="816">
    <w:name w:val="heading 2_file_2783"/>
    <w:basedOn w:val="814"/>
    <w:qFormat/>
    <w:uiPriority w:val="9"/>
    <w:pPr>
      <w:outlineLvl w:val="1"/>
    </w:pPr>
    <w:rPr>
      <w:sz w:val="36"/>
      <w:szCs w:val="36"/>
    </w:rPr>
  </w:style>
  <w:style w:type="paragraph" w:customStyle="1" w:styleId="817">
    <w:name w:val="heading 3_file_2783"/>
    <w:basedOn w:val="814"/>
    <w:qFormat/>
    <w:uiPriority w:val="9"/>
    <w:pPr>
      <w:outlineLvl w:val="2"/>
    </w:pPr>
    <w:rPr>
      <w:sz w:val="27"/>
      <w:szCs w:val="27"/>
    </w:rPr>
  </w:style>
  <w:style w:type="paragraph" w:customStyle="1" w:styleId="818">
    <w:name w:val="heading 4_file_2783"/>
    <w:basedOn w:val="814"/>
    <w:qFormat/>
    <w:uiPriority w:val="9"/>
    <w:pPr>
      <w:outlineLvl w:val="3"/>
    </w:pPr>
  </w:style>
  <w:style w:type="paragraph" w:customStyle="1" w:styleId="819">
    <w:name w:val="heading 5_file_2783"/>
    <w:basedOn w:val="814"/>
    <w:qFormat/>
    <w:uiPriority w:val="9"/>
    <w:pPr>
      <w:outlineLvl w:val="4"/>
    </w:pPr>
    <w:rPr>
      <w:sz w:val="20"/>
      <w:szCs w:val="20"/>
    </w:rPr>
  </w:style>
  <w:style w:type="paragraph" w:customStyle="1" w:styleId="820">
    <w:name w:val="heading 6_file_2783"/>
    <w:basedOn w:val="814"/>
    <w:qFormat/>
    <w:uiPriority w:val="9"/>
    <w:pPr>
      <w:outlineLvl w:val="5"/>
    </w:pPr>
    <w:rPr>
      <w:sz w:val="15"/>
      <w:szCs w:val="15"/>
    </w:rPr>
  </w:style>
  <w:style w:type="character" w:customStyle="1" w:styleId="821">
    <w:name w:val="Default Paragraph Font_file_2783"/>
    <w:semiHidden/>
    <w:unhideWhenUsed/>
    <w:qFormat/>
    <w:uiPriority w:val="1"/>
  </w:style>
  <w:style w:type="table" w:customStyle="1" w:styleId="822">
    <w:name w:val="Normal Table_file_2783"/>
    <w:semiHidden/>
    <w:unhideWhenUsed/>
    <w:qFormat/>
    <w:uiPriority w:val="99"/>
    <w:tblPr>
      <w:tblCellMar>
        <w:top w:w="0" w:type="dxa"/>
        <w:left w:w="108" w:type="dxa"/>
        <w:bottom w:w="0" w:type="dxa"/>
        <w:right w:w="108" w:type="dxa"/>
      </w:tblCellMar>
    </w:tblPr>
  </w:style>
  <w:style w:type="character" w:customStyle="1" w:styleId="823">
    <w:name w:val="Hyperlink_file_2783"/>
    <w:basedOn w:val="821"/>
    <w:semiHidden/>
    <w:unhideWhenUsed/>
    <w:qFormat/>
    <w:uiPriority w:val="99"/>
    <w:rPr>
      <w:color w:val="0782C1"/>
      <w:u w:val="single"/>
    </w:rPr>
  </w:style>
  <w:style w:type="character" w:customStyle="1" w:styleId="824">
    <w:name w:val="FollowedHyperlink_file_2783"/>
    <w:basedOn w:val="821"/>
    <w:semiHidden/>
    <w:unhideWhenUsed/>
    <w:qFormat/>
    <w:uiPriority w:val="99"/>
    <w:rPr>
      <w:color w:val="0782C1"/>
      <w:u w:val="single"/>
    </w:rPr>
  </w:style>
  <w:style w:type="character" w:customStyle="1" w:styleId="825">
    <w:name w:val="标题 1 Char_file_2783"/>
    <w:basedOn w:val="821"/>
    <w:link w:val="3"/>
    <w:qFormat/>
    <w:uiPriority w:val="9"/>
    <w:rPr>
      <w:rFonts w:ascii="宋体" w:hAnsi="宋体" w:eastAsia="宋体" w:cs="宋体"/>
      <w:b/>
      <w:bCs/>
      <w:kern w:val="44"/>
      <w:sz w:val="44"/>
      <w:szCs w:val="44"/>
    </w:rPr>
  </w:style>
  <w:style w:type="character" w:customStyle="1" w:styleId="826">
    <w:name w:val="标题 2 Char_file_2783"/>
    <w:basedOn w:val="821"/>
    <w:link w:val="4"/>
    <w:semiHidden/>
    <w:qFormat/>
    <w:uiPriority w:val="9"/>
    <w:rPr>
      <w:rFonts w:asciiTheme="majorHAnsi" w:hAnsiTheme="majorHAnsi" w:eastAsiaTheme="majorEastAsia" w:cstheme="majorBidi"/>
      <w:b/>
      <w:bCs/>
      <w:sz w:val="32"/>
      <w:szCs w:val="32"/>
    </w:rPr>
  </w:style>
  <w:style w:type="character" w:customStyle="1" w:styleId="827">
    <w:name w:val="标题 3 Char_file_2783"/>
    <w:basedOn w:val="821"/>
    <w:link w:val="5"/>
    <w:semiHidden/>
    <w:qFormat/>
    <w:uiPriority w:val="9"/>
    <w:rPr>
      <w:rFonts w:ascii="宋体" w:hAnsi="宋体" w:eastAsia="宋体" w:cs="宋体"/>
      <w:b/>
      <w:bCs/>
      <w:sz w:val="32"/>
      <w:szCs w:val="32"/>
    </w:rPr>
  </w:style>
  <w:style w:type="character" w:customStyle="1" w:styleId="828">
    <w:name w:val="标题 4 Char_file_2783"/>
    <w:basedOn w:val="821"/>
    <w:link w:val="6"/>
    <w:semiHidden/>
    <w:qFormat/>
    <w:uiPriority w:val="9"/>
    <w:rPr>
      <w:rFonts w:asciiTheme="majorHAnsi" w:hAnsiTheme="majorHAnsi" w:eastAsiaTheme="majorEastAsia" w:cstheme="majorBidi"/>
      <w:b/>
      <w:bCs/>
      <w:sz w:val="28"/>
      <w:szCs w:val="28"/>
    </w:rPr>
  </w:style>
  <w:style w:type="character" w:customStyle="1" w:styleId="829">
    <w:name w:val="标题 5 Char_file_2783"/>
    <w:basedOn w:val="821"/>
    <w:link w:val="7"/>
    <w:semiHidden/>
    <w:qFormat/>
    <w:uiPriority w:val="9"/>
    <w:rPr>
      <w:rFonts w:ascii="宋体" w:hAnsi="宋体" w:eastAsia="宋体" w:cs="宋体"/>
      <w:b/>
      <w:bCs/>
      <w:sz w:val="28"/>
      <w:szCs w:val="28"/>
    </w:rPr>
  </w:style>
  <w:style w:type="character" w:customStyle="1" w:styleId="830">
    <w:name w:val="标题 6 Char_file_2783"/>
    <w:basedOn w:val="821"/>
    <w:link w:val="9"/>
    <w:semiHidden/>
    <w:qFormat/>
    <w:uiPriority w:val="9"/>
    <w:rPr>
      <w:rFonts w:asciiTheme="majorHAnsi" w:hAnsiTheme="majorHAnsi" w:eastAsiaTheme="majorEastAsia" w:cstheme="majorBidi"/>
      <w:b/>
      <w:bCs/>
      <w:sz w:val="24"/>
      <w:szCs w:val="24"/>
    </w:rPr>
  </w:style>
  <w:style w:type="paragraph" w:customStyle="1" w:styleId="831">
    <w:name w:val="cke_editable_file_2783"/>
    <w:basedOn w:val="814"/>
    <w:qFormat/>
    <w:uiPriority w:val="0"/>
    <w:rPr>
      <w:rFonts w:ascii="仿宋_GB2312" w:eastAsia="仿宋_GB2312"/>
    </w:rPr>
  </w:style>
  <w:style w:type="paragraph" w:customStyle="1" w:styleId="832">
    <w:name w:val="marker_file_2783"/>
    <w:basedOn w:val="814"/>
    <w:qFormat/>
    <w:uiPriority w:val="0"/>
    <w:pPr>
      <w:shd w:val="clear" w:color="auto" w:fill="FFFF00"/>
    </w:pPr>
  </w:style>
  <w:style w:type="paragraph" w:customStyle="1" w:styleId="833">
    <w:name w:val="Normal (Web)_file_2783"/>
    <w:basedOn w:val="814"/>
    <w:semiHidden/>
    <w:unhideWhenUsed/>
    <w:qFormat/>
    <w:uiPriority w:val="99"/>
  </w:style>
  <w:style w:type="paragraph" w:customStyle="1" w:styleId="834">
    <w:name w:val="Normal (Web)_file_939"/>
    <w:basedOn w:val="835"/>
    <w:unhideWhenUsed/>
    <w:qFormat/>
    <w:uiPriority w:val="99"/>
  </w:style>
  <w:style w:type="paragraph" w:customStyle="1" w:styleId="835">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6">
    <w:name w:val="Normal (Web)_file_1399"/>
    <w:basedOn w:val="837"/>
    <w:semiHidden/>
    <w:unhideWhenUsed/>
    <w:qFormat/>
    <w:uiPriority w:val="99"/>
  </w:style>
  <w:style w:type="paragraph" w:customStyle="1" w:styleId="837">
    <w:name w:val="Normal_file_139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8">
    <w:name w:val="Normal (Web)_file_933"/>
    <w:basedOn w:val="839"/>
    <w:unhideWhenUsed/>
    <w:qFormat/>
    <w:uiPriority w:val="99"/>
  </w:style>
  <w:style w:type="paragraph" w:customStyle="1" w:styleId="839">
    <w:name w:val="Normal_file_9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40">
    <w:name w:val="Normal (Web)_file_911"/>
    <w:basedOn w:val="841"/>
    <w:semiHidden/>
    <w:unhideWhenUsed/>
    <w:qFormat/>
    <w:uiPriority w:val="99"/>
  </w:style>
  <w:style w:type="paragraph" w:customStyle="1" w:styleId="841">
    <w:name w:val="Normal_file_91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42">
    <w:name w:val="Normal (Web)_file_916"/>
    <w:basedOn w:val="843"/>
    <w:semiHidden/>
    <w:unhideWhenUsed/>
    <w:qFormat/>
    <w:uiPriority w:val="99"/>
  </w:style>
  <w:style w:type="paragraph" w:customStyle="1" w:styleId="843">
    <w:name w:val="Normal_file_9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44">
    <w:name w:val="Normal (Web)_file_917"/>
    <w:basedOn w:val="845"/>
    <w:semiHidden/>
    <w:unhideWhenUsed/>
    <w:qFormat/>
    <w:uiPriority w:val="99"/>
  </w:style>
  <w:style w:type="paragraph" w:customStyle="1" w:styleId="845">
    <w:name w:val="Normal_file_91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46">
    <w:name w:val="Normal (Web)_file_918"/>
    <w:basedOn w:val="847"/>
    <w:semiHidden/>
    <w:unhideWhenUsed/>
    <w:qFormat/>
    <w:uiPriority w:val="99"/>
  </w:style>
  <w:style w:type="paragraph" w:customStyle="1" w:styleId="847">
    <w:name w:val="Normal_file_9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48">
    <w:name w:val="Normal (Web)_file_908_file_919"/>
    <w:basedOn w:val="849"/>
    <w:semiHidden/>
    <w:unhideWhenUsed/>
    <w:qFormat/>
    <w:uiPriority w:val="99"/>
  </w:style>
  <w:style w:type="paragraph" w:customStyle="1" w:styleId="849">
    <w:name w:val="Normal_file_908_file_91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50">
    <w:name w:val="Normal (Web)_file_609_file_620"/>
    <w:basedOn w:val="851"/>
    <w:semiHidden/>
    <w:unhideWhenUsed/>
    <w:qFormat/>
    <w:uiPriority w:val="99"/>
  </w:style>
  <w:style w:type="paragraph" w:customStyle="1" w:styleId="851">
    <w:name w:val="Normal_file_609_file_6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52">
    <w:name w:val="Normal (Web)_file_920"/>
    <w:basedOn w:val="853"/>
    <w:semiHidden/>
    <w:unhideWhenUsed/>
    <w:qFormat/>
    <w:uiPriority w:val="99"/>
  </w:style>
  <w:style w:type="paragraph" w:customStyle="1" w:styleId="853">
    <w:name w:val="Normal_file_920"/>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4D189-2A55-4EB3-A392-3A2735E7D26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79</Pages>
  <Words>71</Words>
  <Characters>78</Characters>
  <Lines>1626</Lines>
  <Paragraphs>1261</Paragraphs>
  <TotalTime>1</TotalTime>
  <ScaleCrop>false</ScaleCrop>
  <LinksUpToDate>false</LinksUpToDate>
  <CharactersWithSpaces>80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2026-03-11T01:23:00Z</dcterms:created>
  <dc:creator>柳州市政府集中采购中心</dc:creator>
  <cp:lastModifiedBy>欣泽</cp:lastModifiedBy>
  <cp:lastPrinted>2018-11-29T07:27:00Z</cp:lastPrinted>
  <dcterms:modified xsi:type="dcterms:W3CDTF">2026-07-08T09:57:36Z</dcterms:modified>
  <dc:title>询价通知书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F14C8C6F1B794A9BAAFC34614BEB12FB</vt:lpwstr>
  </property>
  <property fmtid="{D5CDD505-2E9C-101B-9397-08002B2CF9AE}" pid="4" name="KSOTemplateDocerSaveRecord">
    <vt:lpwstr>eyJoZGlkIjoiYWFjOTZlZmIxZTE4MDM2MDEwZmRjZTQwMTA1ZjgxOGEiLCJ1c2VySWQiOiI0NDMxODMzNjQifQ==</vt:lpwstr>
  </property>
</Properties>
</file>