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28E62">
      <w:pPr>
        <w:spacing w:line="360" w:lineRule="auto"/>
        <w:rPr>
          <w:rFonts w:hint="eastAsia" w:eastAsia="仿宋_GB2312" w:asciiTheme="minorHAnsi" w:hAnsiTheme="minorHAnsi"/>
          <w:color w:val="000000" w:themeColor="text1"/>
          <w:sz w:val="44"/>
          <w:szCs w:val="44"/>
          <w:highlight w:val="none"/>
          <w:lang w:val="en-GB" w:eastAsia="zh-CN"/>
          <w14:textFill>
            <w14:solidFill>
              <w14:schemeClr w14:val="tx1"/>
            </w14:solidFill>
          </w14:textFill>
        </w:rPr>
      </w:pPr>
    </w:p>
    <w:p w14:paraId="216351D0">
      <w:pPr>
        <w:spacing w:line="360" w:lineRule="auto"/>
        <w:jc w:val="center"/>
        <w:rPr>
          <w:rFonts w:hint="eastAsia" w:ascii="华文新魏" w:hAnsi="黑体" w:eastAsia="华文新魏"/>
          <w:b/>
          <w:color w:val="000000" w:themeColor="text1"/>
          <w:kern w:val="15"/>
          <w:sz w:val="72"/>
          <w:szCs w:val="72"/>
          <w:highlight w:val="none"/>
          <w14:textFill>
            <w14:solidFill>
              <w14:schemeClr w14:val="tx1"/>
            </w14:solidFill>
          </w14:textFill>
        </w:rPr>
      </w:pPr>
      <w:r>
        <w:rPr>
          <w:rFonts w:hint="eastAsia" w:ascii="华文新魏" w:hAnsi="黑体" w:eastAsia="华文新魏"/>
          <w:b/>
          <w:color w:val="000000" w:themeColor="text1"/>
          <w:kern w:val="15"/>
          <w:sz w:val="72"/>
          <w:szCs w:val="72"/>
          <w:highlight w:val="none"/>
          <w14:textFill>
            <w14:solidFill>
              <w14:schemeClr w14:val="tx1"/>
            </w14:solidFill>
          </w14:textFill>
        </w:rPr>
        <w:t>柳州市政府集中采购中心</w:t>
      </w:r>
    </w:p>
    <w:p w14:paraId="3226A583">
      <w:pPr>
        <w:spacing w:line="360" w:lineRule="auto"/>
        <w:jc w:val="center"/>
        <w:rPr>
          <w:b/>
          <w:color w:val="000000" w:themeColor="text1"/>
          <w:sz w:val="52"/>
          <w:szCs w:val="52"/>
          <w:highlight w:val="none"/>
          <w14:textFill>
            <w14:solidFill>
              <w14:schemeClr w14:val="tx1"/>
            </w14:solidFill>
          </w14:textFill>
        </w:rPr>
      </w:pPr>
      <w:r>
        <w:rPr>
          <w:rFonts w:hint="eastAsia" w:ascii="黑体" w:hAnsi="黑体" w:eastAsia="黑体"/>
          <w:color w:val="000000" w:themeColor="text1"/>
          <w:sz w:val="72"/>
          <w:szCs w:val="72"/>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1312;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64E33E21">
      <w:pPr>
        <w:spacing w:line="800" w:lineRule="exact"/>
        <w:jc w:val="center"/>
        <w:rPr>
          <w:rFonts w:hint="eastAsia" w:ascii="华文中宋" w:hAnsi="华文中宋" w:eastAsia="华文中宋"/>
          <w:b/>
          <w:color w:val="000000" w:themeColor="text1"/>
          <w:spacing w:val="200"/>
          <w:sz w:val="84"/>
          <w:szCs w:val="84"/>
          <w:highlight w:val="none"/>
          <w14:textFill>
            <w14:solidFill>
              <w14:schemeClr w14:val="tx1"/>
            </w14:solidFill>
          </w14:textFill>
        </w:rPr>
      </w:pPr>
    </w:p>
    <w:p w14:paraId="1D7EEAF0">
      <w:pPr>
        <w:jc w:val="center"/>
        <w:rPr>
          <w:rFonts w:hint="eastAsia" w:ascii="华文中宋" w:hAnsi="华文中宋" w:eastAsia="华文中宋"/>
          <w:b/>
          <w:color w:val="000000" w:themeColor="text1"/>
          <w:spacing w:val="200"/>
          <w:sz w:val="144"/>
          <w:szCs w:val="144"/>
          <w:highlight w:val="none"/>
          <w14:textFill>
            <w14:solidFill>
              <w14:schemeClr w14:val="tx1"/>
            </w14:solidFill>
          </w14:textFill>
        </w:rPr>
      </w:pPr>
      <w:r>
        <w:rPr>
          <w:rFonts w:hint="eastAsia" w:ascii="华文中宋" w:hAnsi="华文中宋" w:eastAsia="华文中宋"/>
          <w:b/>
          <w:color w:val="000000" w:themeColor="text1"/>
          <w:spacing w:val="200"/>
          <w:sz w:val="144"/>
          <w:szCs w:val="144"/>
          <w:highlight w:val="none"/>
          <w14:textFill>
            <w14:solidFill>
              <w14:schemeClr w14:val="tx1"/>
            </w14:solidFill>
          </w14:textFill>
        </w:rPr>
        <w:t>招标文件</w:t>
      </w:r>
    </w:p>
    <w:p w14:paraId="3C28C022">
      <w:pPr>
        <w:spacing w:line="600" w:lineRule="exact"/>
        <w:jc w:val="center"/>
        <w:rPr>
          <w:b/>
          <w:color w:val="000000" w:themeColor="text1"/>
          <w:sz w:val="44"/>
          <w:szCs w:val="44"/>
          <w:highlight w:val="none"/>
          <w14:textFill>
            <w14:solidFill>
              <w14:schemeClr w14:val="tx1"/>
            </w14:solidFill>
          </w14:textFill>
        </w:rPr>
      </w:pPr>
    </w:p>
    <w:p w14:paraId="0F3D159A">
      <w:pPr>
        <w:spacing w:line="600" w:lineRule="exact"/>
        <w:rPr>
          <w:b/>
          <w:color w:val="000000" w:themeColor="text1"/>
          <w:sz w:val="44"/>
          <w:szCs w:val="44"/>
          <w:highlight w:val="none"/>
          <w14:textFill>
            <w14:solidFill>
              <w14:schemeClr w14:val="tx1"/>
            </w14:solidFill>
          </w14:textFill>
        </w:rPr>
      </w:pPr>
    </w:p>
    <w:p w14:paraId="504113E5">
      <w:pPr>
        <w:pStyle w:val="43"/>
        <w:keepNext w:val="0"/>
        <w:keepLines w:val="0"/>
        <w:widowControl/>
        <w:suppressLineNumbers w:val="0"/>
        <w:spacing w:before="0" w:beforeAutospacing="0" w:after="0" w:afterAutospacing="0"/>
        <w:ind w:left="0" w:firstLine="0"/>
        <w:jc w:val="left"/>
        <w:rPr>
          <w:rFonts w:hint="eastAsia" w:ascii="楷体" w:hAnsi="楷体" w:eastAsia="楷体"/>
          <w:b/>
          <w:color w:val="000000" w:themeColor="text1"/>
          <w:sz w:val="44"/>
          <w:szCs w:val="44"/>
          <w:highlight w:val="none"/>
          <w:lang w:val="en-US" w:eastAsia="zh-CN"/>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项目名称：</w:t>
      </w:r>
      <w:r>
        <w:rPr>
          <w:rFonts w:hint="eastAsia" w:ascii="楷体" w:hAnsi="楷体" w:eastAsia="楷体"/>
          <w:b/>
          <w:color w:val="auto"/>
          <w:sz w:val="44"/>
          <w:szCs w:val="44"/>
          <w:highlight w:val="none"/>
          <w:lang w:val="en-US" w:eastAsia="zh-CN"/>
        </w:rPr>
        <w:t>2026年度学生课桌椅及储物柜采购</w:t>
      </w:r>
    </w:p>
    <w:p w14:paraId="2453BF6F">
      <w:pPr>
        <w:spacing w:line="800" w:lineRule="exact"/>
        <w:jc w:val="both"/>
        <w:rPr>
          <w:rFonts w:hint="eastAsia" w:ascii="楷体" w:hAnsi="楷体" w:eastAsia="楷体"/>
          <w:b/>
          <w:color w:val="000000" w:themeColor="text1"/>
          <w:sz w:val="44"/>
          <w:szCs w:val="44"/>
          <w:highlight w:val="none"/>
          <w:lang w:eastAsia="zh-CN"/>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项目编号：</w:t>
      </w:r>
      <w:r>
        <w:rPr>
          <w:rFonts w:hint="eastAsia" w:ascii="楷体" w:hAnsi="楷体" w:eastAsia="楷体"/>
          <w:b/>
          <w:color w:val="000000" w:themeColor="text1"/>
          <w:sz w:val="44"/>
          <w:szCs w:val="44"/>
          <w:highlight w:val="none"/>
          <w:lang w:eastAsia="zh-CN"/>
          <w14:textFill>
            <w14:solidFill>
              <w14:schemeClr w14:val="tx1"/>
            </w14:solidFill>
          </w14:textFill>
        </w:rPr>
        <w:t>LZZC2026-G1-990374-LZSZ</w:t>
      </w:r>
    </w:p>
    <w:p w14:paraId="54C15D50">
      <w:pPr>
        <w:spacing w:line="800" w:lineRule="exact"/>
        <w:ind w:firstLine="663" w:firstLineChars="150"/>
        <w:jc w:val="center"/>
        <w:rPr>
          <w:rFonts w:hint="eastAsia" w:ascii="楷体" w:hAnsi="楷体" w:eastAsia="楷体"/>
          <w:b/>
          <w:color w:val="000000" w:themeColor="text1"/>
          <w:sz w:val="44"/>
          <w:szCs w:val="44"/>
          <w:highlight w:val="none"/>
          <w14:textFill>
            <w14:solidFill>
              <w14:schemeClr w14:val="tx1"/>
            </w14:solidFill>
          </w14:textFill>
        </w:rPr>
      </w:pPr>
    </w:p>
    <w:p w14:paraId="2D7254B9">
      <w:pPr>
        <w:spacing w:line="800" w:lineRule="exact"/>
        <w:ind w:firstLine="663" w:firstLineChars="150"/>
        <w:jc w:val="center"/>
        <w:rPr>
          <w:rFonts w:hint="eastAsia" w:ascii="楷体" w:hAnsi="楷体" w:eastAsia="楷体"/>
          <w:b/>
          <w:color w:val="000000" w:themeColor="text1"/>
          <w:sz w:val="44"/>
          <w:szCs w:val="44"/>
          <w:highlight w:val="none"/>
          <w:lang w:val="en-GB" w:eastAsia="zh-CN"/>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采购人：</w:t>
      </w:r>
      <w:r>
        <w:rPr>
          <w:rFonts w:hint="eastAsia" w:ascii="楷体" w:hAnsi="楷体" w:eastAsia="楷体"/>
          <w:b/>
          <w:color w:val="000000" w:themeColor="text1"/>
          <w:sz w:val="44"/>
          <w:szCs w:val="44"/>
          <w:highlight w:val="none"/>
          <w:lang w:eastAsia="zh-CN"/>
          <w14:textFill>
            <w14:solidFill>
              <w14:schemeClr w14:val="tx1"/>
            </w14:solidFill>
          </w14:textFill>
        </w:rPr>
        <w:t>柳州市第二职业技术学校</w:t>
      </w:r>
    </w:p>
    <w:p w14:paraId="1E750E5C">
      <w:pPr>
        <w:spacing w:line="800" w:lineRule="exact"/>
        <w:ind w:firstLine="658" w:firstLineChars="149"/>
        <w:rPr>
          <w:rFonts w:hint="eastAsia" w:ascii="楷体" w:hAnsi="楷体" w:eastAsia="楷体"/>
          <w:b/>
          <w:color w:val="000000" w:themeColor="text1"/>
          <w:sz w:val="44"/>
          <w:szCs w:val="44"/>
          <w:highlight w:val="none"/>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采购代理机构：柳州市政府集中采购中心</w:t>
      </w:r>
    </w:p>
    <w:p w14:paraId="781D6CF6">
      <w:pPr>
        <w:spacing w:line="600" w:lineRule="exact"/>
        <w:jc w:val="center"/>
        <w:rPr>
          <w:rFonts w:hint="eastAsia" w:ascii="楷体" w:hAnsi="楷体" w:eastAsia="楷体"/>
          <w:b/>
          <w:color w:val="000000" w:themeColor="text1"/>
          <w:sz w:val="44"/>
          <w:szCs w:val="44"/>
          <w:highlight w:val="none"/>
          <w14:textFill>
            <w14:solidFill>
              <w14:schemeClr w14:val="tx1"/>
            </w14:solidFill>
          </w14:textFill>
        </w:rPr>
      </w:pPr>
    </w:p>
    <w:p w14:paraId="6E0A550E">
      <w:pPr>
        <w:spacing w:line="600" w:lineRule="exact"/>
        <w:jc w:val="center"/>
        <w:rPr>
          <w:rFonts w:hint="eastAsia" w:ascii="楷体" w:hAnsi="楷体" w:eastAsia="楷体"/>
          <w:b/>
          <w:color w:val="000000" w:themeColor="text1"/>
          <w:sz w:val="44"/>
          <w:szCs w:val="44"/>
          <w:highlight w:val="none"/>
          <w14:textFill>
            <w14:solidFill>
              <w14:schemeClr w14:val="tx1"/>
            </w14:solidFill>
          </w14:textFill>
        </w:rPr>
      </w:pPr>
      <w:r>
        <w:rPr>
          <w:rFonts w:ascii="楷体" w:hAnsi="楷体" w:eastAsia="楷体"/>
          <w:b/>
          <w:color w:val="000000" w:themeColor="text1"/>
          <w:sz w:val="44"/>
          <w:szCs w:val="44"/>
          <w:highlight w:val="none"/>
          <w14:textFill>
            <w14:solidFill>
              <w14:schemeClr w14:val="tx1"/>
            </w14:solidFill>
          </w14:textFill>
        </w:rPr>
        <w:t>202</w:t>
      </w:r>
      <w:r>
        <w:rPr>
          <w:rFonts w:hint="eastAsia" w:ascii="楷体" w:hAnsi="楷体" w:eastAsia="楷体"/>
          <w:b/>
          <w:color w:val="000000" w:themeColor="text1"/>
          <w:sz w:val="44"/>
          <w:szCs w:val="44"/>
          <w:highlight w:val="none"/>
          <w:lang w:val="en-US" w:eastAsia="zh-CN"/>
          <w14:textFill>
            <w14:solidFill>
              <w14:schemeClr w14:val="tx1"/>
            </w14:solidFill>
          </w14:textFill>
        </w:rPr>
        <w:t>6</w:t>
      </w:r>
      <w:r>
        <w:rPr>
          <w:rFonts w:ascii="楷体" w:hAnsi="楷体" w:eastAsia="楷体"/>
          <w:b/>
          <w:color w:val="000000" w:themeColor="text1"/>
          <w:sz w:val="44"/>
          <w:szCs w:val="44"/>
          <w:highlight w:val="none"/>
          <w14:textFill>
            <w14:solidFill>
              <w14:schemeClr w14:val="tx1"/>
            </w14:solidFill>
          </w14:textFill>
        </w:rPr>
        <w:t>年</w:t>
      </w:r>
      <w:r>
        <w:rPr>
          <w:rFonts w:hint="eastAsia" w:ascii="楷体" w:hAnsi="楷体" w:eastAsia="楷体"/>
          <w:b/>
          <w:color w:val="000000" w:themeColor="text1"/>
          <w:sz w:val="44"/>
          <w:szCs w:val="44"/>
          <w:highlight w:val="none"/>
          <w:lang w:val="en-US" w:eastAsia="zh-CN"/>
          <w14:textFill>
            <w14:solidFill>
              <w14:schemeClr w14:val="tx1"/>
            </w14:solidFill>
          </w14:textFill>
        </w:rPr>
        <w:t>7</w:t>
      </w:r>
      <w:r>
        <w:rPr>
          <w:rFonts w:ascii="楷体" w:hAnsi="楷体" w:eastAsia="楷体"/>
          <w:b/>
          <w:color w:val="000000" w:themeColor="text1"/>
          <w:sz w:val="44"/>
          <w:szCs w:val="44"/>
          <w:highlight w:val="none"/>
          <w14:textFill>
            <w14:solidFill>
              <w14:schemeClr w14:val="tx1"/>
            </w14:solidFill>
          </w14:textFill>
        </w:rPr>
        <w:t>月</w:t>
      </w:r>
      <w:r>
        <w:rPr>
          <w:rFonts w:hint="eastAsia" w:ascii="楷体" w:hAnsi="楷体" w:eastAsia="楷体"/>
          <w:b/>
          <w:color w:val="000000" w:themeColor="text1"/>
          <w:sz w:val="44"/>
          <w:szCs w:val="44"/>
          <w:highlight w:val="none"/>
          <w:lang w:val="en-US" w:eastAsia="zh-CN"/>
          <w14:textFill>
            <w14:solidFill>
              <w14:schemeClr w14:val="tx1"/>
            </w14:solidFill>
          </w14:textFill>
        </w:rPr>
        <w:t>17</w:t>
      </w:r>
      <w:r>
        <w:rPr>
          <w:rFonts w:ascii="楷体" w:hAnsi="楷体" w:eastAsia="楷体"/>
          <w:b/>
          <w:color w:val="000000" w:themeColor="text1"/>
          <w:sz w:val="44"/>
          <w:szCs w:val="44"/>
          <w:highlight w:val="none"/>
          <w14:textFill>
            <w14:solidFill>
              <w14:schemeClr w14:val="tx1"/>
            </w14:solidFill>
          </w14:textFill>
        </w:rPr>
        <w:t>日</w:t>
      </w:r>
    </w:p>
    <w:p w14:paraId="32EF2820">
      <w:pPr>
        <w:spacing w:line="600" w:lineRule="exact"/>
        <w:jc w:val="center"/>
        <w:rPr>
          <w:rFonts w:hint="eastAsia" w:ascii="楷体" w:hAnsi="楷体" w:eastAsia="楷体"/>
          <w:b/>
          <w:color w:val="000000" w:themeColor="text1"/>
          <w:sz w:val="44"/>
          <w:szCs w:val="44"/>
          <w:highlight w:val="none"/>
          <w14:textFill>
            <w14:solidFill>
              <w14:schemeClr w14:val="tx1"/>
            </w14:solidFill>
          </w14:textFill>
        </w:rPr>
        <w:sectPr>
          <w:headerReference r:id="rId3" w:type="default"/>
          <w:footerReference r:id="rId4" w:type="default"/>
          <w:pgSz w:w="11906" w:h="16838"/>
          <w:pgMar w:top="1440" w:right="991" w:bottom="1440" w:left="1440" w:header="851" w:footer="992" w:gutter="0"/>
          <w:pgNumType w:start="1"/>
          <w:cols w:space="720" w:num="1"/>
          <w:docGrid w:linePitch="312" w:charSpace="0"/>
        </w:sectPr>
      </w:pPr>
    </w:p>
    <w:p w14:paraId="6D602E4C">
      <w:pPr>
        <w:pStyle w:val="47"/>
        <w:rPr>
          <w:rFonts w:hint="eastAsia"/>
          <w:color w:val="000000" w:themeColor="text1"/>
          <w:highlight w:val="none"/>
          <w14:textFill>
            <w14:solidFill>
              <w14:schemeClr w14:val="tx1"/>
            </w14:solidFill>
          </w14:textFill>
        </w:rPr>
      </w:pPr>
    </w:p>
    <w:p w14:paraId="349835D6">
      <w:pPr>
        <w:spacing w:line="360" w:lineRule="auto"/>
        <w:jc w:val="center"/>
        <w:rPr>
          <w:b/>
          <w:color w:val="000000" w:themeColor="text1"/>
          <w:sz w:val="52"/>
          <w:szCs w:val="52"/>
          <w:highlight w:val="none"/>
          <w14:textFill>
            <w14:solidFill>
              <w14:schemeClr w14:val="tx1"/>
            </w14:solidFill>
          </w14:textFill>
        </w:rPr>
      </w:pPr>
      <w:r>
        <w:rPr>
          <w:rFonts w:hint="eastAsia"/>
          <w:b/>
          <w:color w:val="000000" w:themeColor="text1"/>
          <w:sz w:val="52"/>
          <w:szCs w:val="52"/>
          <w:highlight w:val="none"/>
          <w14:textFill>
            <w14:solidFill>
              <w14:schemeClr w14:val="tx1"/>
            </w14:solidFill>
          </w14:textFill>
        </w:rPr>
        <w:t>目  录</w:t>
      </w:r>
    </w:p>
    <w:p w14:paraId="1ADF857D">
      <w:pPr>
        <w:spacing w:line="360" w:lineRule="auto"/>
        <w:jc w:val="center"/>
        <w:rPr>
          <w:b/>
          <w:color w:val="000000" w:themeColor="text1"/>
          <w:sz w:val="52"/>
          <w:szCs w:val="52"/>
          <w:highlight w:val="none"/>
          <w14:textFill>
            <w14:solidFill>
              <w14:schemeClr w14:val="tx1"/>
            </w14:solidFill>
          </w14:textFill>
        </w:rPr>
      </w:pPr>
    </w:p>
    <w:p w14:paraId="155C450F">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TOC \o "1-1" \h \z \u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"_Toc29306"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第一章 公开招标公告</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_Toc29306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0EDB961B">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"_Toc13541"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第二章 采购需求</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_Toc13541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28369FEC">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"_Toc29711"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第三章 投标人须知</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p>
    <w:p w14:paraId="57D5D117">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"_Toc27328"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第四章 评标方法及评标标准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p>
    <w:p w14:paraId="5B7ED401">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"_Toc21458"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第五章 合同主要条款格式及广西壮族自治区政府采购项目合同验收书格式</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_Toc21458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77500B53">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"_Toc13344"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第六章 投标文件格式</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_Toc13344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53</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3A9890DA">
      <w:pPr>
        <w:pStyle w:val="33"/>
        <w:tabs>
          <w:tab w:val="right" w:leader="dot" w:pos="9016"/>
        </w:tabs>
        <w:spacing w:line="360" w:lineRule="auto"/>
        <w:rPr>
          <w:rFonts w:hint="eastAsia" w:ascii="仿宋_GB2312" w:hAnsi="宋体" w:eastAsia="仿宋_GB2312"/>
          <w:b w:val="0"/>
          <w:bCs w:val="0"/>
          <w:cap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宋体" w:eastAsia="仿宋_GB2312"/>
          <w:b w:val="0"/>
          <w:bCs w:val="0"/>
          <w:caps w:val="0"/>
          <w:color w:val="000000" w:themeColor="text1"/>
          <w:sz w:val="32"/>
          <w:szCs w:val="32"/>
          <w:highlight w:val="none"/>
          <w14:textFill>
            <w14:solidFill>
              <w14:schemeClr w14:val="tx1"/>
            </w14:solidFill>
          </w14:textFill>
        </w:rPr>
        <w:t xml:space="preserve"> </w:t>
      </w:r>
    </w:p>
    <w:p w14:paraId="3C71254E">
      <w:pPr>
        <w:rPr>
          <w:color w:val="000000" w:themeColor="text1"/>
          <w:highlight w:val="none"/>
          <w14:textFill>
            <w14:solidFill>
              <w14:schemeClr w14:val="tx1"/>
            </w14:solidFill>
          </w14:textFill>
        </w:rPr>
      </w:pPr>
    </w:p>
    <w:p w14:paraId="19690B22">
      <w:pPr>
        <w:rPr>
          <w:color w:val="000000" w:themeColor="text1"/>
          <w:highlight w:val="none"/>
          <w14:textFill>
            <w14:solidFill>
              <w14:schemeClr w14:val="tx1"/>
            </w14:solidFill>
          </w14:textFill>
        </w:rPr>
      </w:pPr>
    </w:p>
    <w:p w14:paraId="6C486AAF">
      <w:pPr>
        <w:rPr>
          <w:color w:val="000000" w:themeColor="text1"/>
          <w:highlight w:val="none"/>
          <w14:textFill>
            <w14:solidFill>
              <w14:schemeClr w14:val="tx1"/>
            </w14:solidFill>
          </w14:textFill>
        </w:rPr>
      </w:pPr>
    </w:p>
    <w:p w14:paraId="6D43EBEA">
      <w:pPr>
        <w:rPr>
          <w:color w:val="000000" w:themeColor="text1"/>
          <w:highlight w:val="none"/>
          <w14:textFill>
            <w14:solidFill>
              <w14:schemeClr w14:val="tx1"/>
            </w14:solidFill>
          </w14:textFill>
        </w:rPr>
      </w:pPr>
    </w:p>
    <w:p w14:paraId="782B4C76">
      <w:pPr>
        <w:rPr>
          <w:color w:val="000000" w:themeColor="text1"/>
          <w:highlight w:val="none"/>
          <w14:textFill>
            <w14:solidFill>
              <w14:schemeClr w14:val="tx1"/>
            </w14:solidFill>
          </w14:textFill>
        </w:rPr>
      </w:pPr>
    </w:p>
    <w:p w14:paraId="61F2053E">
      <w:pPr>
        <w:rPr>
          <w:color w:val="000000" w:themeColor="text1"/>
          <w:highlight w:val="none"/>
          <w14:textFill>
            <w14:solidFill>
              <w14:schemeClr w14:val="tx1"/>
            </w14:solidFill>
          </w14:textFill>
        </w:rPr>
      </w:pPr>
    </w:p>
    <w:p w14:paraId="09569478">
      <w:pPr>
        <w:rPr>
          <w:color w:val="000000" w:themeColor="text1"/>
          <w:highlight w:val="none"/>
          <w14:textFill>
            <w14:solidFill>
              <w14:schemeClr w14:val="tx1"/>
            </w14:solidFill>
          </w14:textFill>
        </w:rPr>
      </w:pPr>
    </w:p>
    <w:p w14:paraId="62F99644">
      <w:pPr>
        <w:rPr>
          <w:color w:val="000000" w:themeColor="text1"/>
          <w:highlight w:val="none"/>
          <w14:textFill>
            <w14:solidFill>
              <w14:schemeClr w14:val="tx1"/>
            </w14:solidFill>
          </w14:textFill>
        </w:rPr>
      </w:pPr>
    </w:p>
    <w:p w14:paraId="6F81334E">
      <w:pPr>
        <w:rPr>
          <w:color w:val="000000" w:themeColor="text1"/>
          <w:highlight w:val="none"/>
          <w14:textFill>
            <w14:solidFill>
              <w14:schemeClr w14:val="tx1"/>
            </w14:solidFill>
          </w14:textFill>
        </w:rPr>
      </w:pPr>
    </w:p>
    <w:p w14:paraId="64FA0595">
      <w:pPr>
        <w:rPr>
          <w:color w:val="000000" w:themeColor="text1"/>
          <w:highlight w:val="none"/>
          <w14:textFill>
            <w14:solidFill>
              <w14:schemeClr w14:val="tx1"/>
            </w14:solidFill>
          </w14:textFill>
        </w:rPr>
      </w:pPr>
    </w:p>
    <w:p w14:paraId="2A242F28">
      <w:pPr>
        <w:rPr>
          <w:color w:val="000000" w:themeColor="text1"/>
          <w:highlight w:val="none"/>
          <w14:textFill>
            <w14:solidFill>
              <w14:schemeClr w14:val="tx1"/>
            </w14:solidFill>
          </w14:textFill>
        </w:rPr>
      </w:pPr>
    </w:p>
    <w:p w14:paraId="0B76DC74">
      <w:pPr>
        <w:rPr>
          <w:color w:val="000000" w:themeColor="text1"/>
          <w:highlight w:val="none"/>
          <w:lang w:val="en-GB"/>
          <w14:textFill>
            <w14:solidFill>
              <w14:schemeClr w14:val="tx1"/>
            </w14:solidFill>
          </w14:textFill>
        </w:rPr>
        <w:sectPr>
          <w:headerReference r:id="rId5" w:type="default"/>
          <w:footerReference r:id="rId6" w:type="default"/>
          <w:pgSz w:w="11906" w:h="16838"/>
          <w:pgMar w:top="1440" w:right="991" w:bottom="1440" w:left="1440" w:header="851" w:footer="992" w:gutter="0"/>
          <w:pgNumType w:fmt="decimal" w:start="1"/>
          <w:cols w:space="720" w:num="1"/>
          <w:docGrid w:linePitch="312" w:charSpace="0"/>
        </w:sectPr>
      </w:pPr>
    </w:p>
    <w:p w14:paraId="31E9BA36">
      <w:pPr>
        <w:pStyle w:val="47"/>
        <w:rPr>
          <w:color w:val="000000" w:themeColor="text1"/>
          <w:highlight w:val="none"/>
          <w:lang w:val="en-GB"/>
          <w14:textFill>
            <w14:solidFill>
              <w14:schemeClr w14:val="tx1"/>
            </w14:solidFill>
          </w14:textFill>
        </w:rPr>
      </w:pPr>
    </w:p>
    <w:p w14:paraId="729610F3">
      <w:pPr>
        <w:pStyle w:val="4"/>
        <w:spacing w:line="276" w:lineRule="auto"/>
        <w:jc w:val="center"/>
        <w:rPr>
          <w:color w:val="000000" w:themeColor="text1"/>
          <w:sz w:val="32"/>
          <w:szCs w:val="32"/>
          <w:highlight w:val="none"/>
          <w14:textFill>
            <w14:solidFill>
              <w14:schemeClr w14:val="tx1"/>
            </w14:solidFill>
          </w14:textFill>
        </w:rPr>
      </w:pPr>
      <w:bookmarkStart w:id="0" w:name="_Toc29306"/>
      <w:r>
        <w:rPr>
          <w:rFonts w:hint="eastAsia"/>
          <w:color w:val="000000" w:themeColor="text1"/>
          <w:sz w:val="32"/>
          <w:szCs w:val="32"/>
          <w:highlight w:val="none"/>
          <w14:textFill>
            <w14:solidFill>
              <w14:schemeClr w14:val="tx1"/>
            </w14:solidFill>
          </w14:textFill>
        </w:rPr>
        <w:t>第一章 公开招标公告</w:t>
      </w:r>
    </w:p>
    <w:p w14:paraId="5B0773EA">
      <w:pPr>
        <w:pStyle w:val="5"/>
        <w:spacing w:line="240" w:lineRule="auto"/>
        <w:ind w:right="-21" w:rightChars="-10" w:firstLine="711" w:firstLineChars="253"/>
        <w:jc w:val="both"/>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项目概况</w:t>
      </w:r>
    </w:p>
    <w:p w14:paraId="10E99D2E">
      <w:pPr>
        <w:spacing w:line="400" w:lineRule="exact"/>
        <w:ind w:right="-21" w:rightChars="-10" w:firstLine="555"/>
        <w:rPr>
          <w:rFonts w:ascii="仿宋_GB2312" w:eastAsia="仿宋_GB2312"/>
          <w:color w:val="000000" w:themeColor="text1"/>
          <w:sz w:val="28"/>
          <w:szCs w:val="28"/>
          <w:highlight w:val="none"/>
          <w:u w:val="single"/>
          <w14:textFill>
            <w14:solidFill>
              <w14:schemeClr w14:val="tx1"/>
            </w14:solidFill>
          </w14:textFill>
        </w:rPr>
      </w:pPr>
      <w:bookmarkStart w:id="1" w:name="_Hlk50568865"/>
      <w:r>
        <w:rPr>
          <w:rFonts w:hint="eastAsia" w:ascii="仿宋_GB2312" w:eastAsia="仿宋_GB2312"/>
          <w:color w:val="000000" w:themeColor="text1"/>
          <w:sz w:val="28"/>
          <w:szCs w:val="28"/>
          <w:highlight w:val="none"/>
          <w:lang w:eastAsia="zh-CN"/>
          <w14:textFill>
            <w14:solidFill>
              <w14:schemeClr w14:val="tx1"/>
            </w14:solidFill>
          </w14:textFill>
        </w:rPr>
        <w:t>2026年度学生课桌椅及储物柜采购</w:t>
      </w:r>
      <w:r>
        <w:rPr>
          <w:rFonts w:hint="eastAsia" w:ascii="仿宋_GB2312" w:eastAsia="仿宋_GB2312"/>
          <w:color w:val="000000" w:themeColor="text1"/>
          <w:sz w:val="28"/>
          <w:szCs w:val="28"/>
          <w:highlight w:val="none"/>
          <w14:textFill>
            <w14:solidFill>
              <w14:schemeClr w14:val="tx1"/>
            </w14:solidFill>
          </w14:textFill>
        </w:rPr>
        <w:t>项目的潜在</w:t>
      </w:r>
      <w:bookmarkStart w:id="2" w:name="_Hlk93681477"/>
      <w:r>
        <w:rPr>
          <w:rFonts w:hint="eastAsia" w:ascii="仿宋_GB2312" w:eastAsia="仿宋_GB2312"/>
          <w:color w:val="000000" w:themeColor="text1"/>
          <w:sz w:val="28"/>
          <w:szCs w:val="28"/>
          <w:highlight w:val="none"/>
          <w14:textFill>
            <w14:solidFill>
              <w14:schemeClr w14:val="tx1"/>
            </w14:solidFill>
          </w14:textFill>
        </w:rPr>
        <w:t>投标人应在广西政府采购云平台（https://www.gcy.zfcg.gxzf.gov.cn/）获取招标文件，并于</w:t>
      </w:r>
      <w:r>
        <w:rPr>
          <w:rFonts w:ascii="仿宋_GB2312" w:eastAsia="仿宋_GB2312"/>
          <w:color w:val="000000" w:themeColor="text1"/>
          <w:sz w:val="28"/>
          <w:szCs w:val="28"/>
          <w:highlight w:val="none"/>
          <w14:textFill>
            <w14:solidFill>
              <w14:schemeClr w14:val="tx1"/>
            </w14:solidFill>
          </w14:textFill>
        </w:rPr>
        <w:t>202</w:t>
      </w:r>
      <w:r>
        <w:rPr>
          <w:rFonts w:hint="eastAsia" w:ascii="仿宋_GB2312" w:eastAsia="仿宋_GB2312"/>
          <w:color w:val="000000" w:themeColor="text1"/>
          <w:sz w:val="28"/>
          <w:szCs w:val="28"/>
          <w:highlight w:val="none"/>
          <w:lang w:val="en-US" w:eastAsia="zh-CN"/>
          <w14:textFill>
            <w14:solidFill>
              <w14:schemeClr w14:val="tx1"/>
            </w14:solidFill>
          </w14:textFill>
        </w:rPr>
        <w:t>6</w:t>
      </w:r>
      <w:r>
        <w:rPr>
          <w:rFonts w:ascii="仿宋_GB2312" w:eastAsia="仿宋_GB2312"/>
          <w:color w:val="000000" w:themeColor="text1"/>
          <w:sz w:val="28"/>
          <w:szCs w:val="28"/>
          <w:highlight w:val="none"/>
          <w14:textFill>
            <w14:solidFill>
              <w14:schemeClr w14:val="tx1"/>
            </w14:solidFill>
          </w14:textFill>
        </w:rPr>
        <w:t>年</w:t>
      </w:r>
      <w:r>
        <w:rPr>
          <w:rFonts w:hint="eastAsia" w:ascii="仿宋_GB2312" w:eastAsia="仿宋_GB2312"/>
          <w:color w:val="000000" w:themeColor="text1"/>
          <w:sz w:val="28"/>
          <w:szCs w:val="28"/>
          <w:highlight w:val="none"/>
          <w:lang w:val="en-US" w:eastAsia="zh-CN"/>
          <w14:textFill>
            <w14:solidFill>
              <w14:schemeClr w14:val="tx1"/>
            </w14:solidFill>
          </w14:textFill>
        </w:rPr>
        <w:t>8</w:t>
      </w:r>
      <w:r>
        <w:rPr>
          <w:rFonts w:ascii="仿宋_GB2312" w:eastAsia="仿宋_GB2312"/>
          <w:color w:val="000000" w:themeColor="text1"/>
          <w:sz w:val="28"/>
          <w:szCs w:val="28"/>
          <w:highlight w:val="none"/>
          <w14:textFill>
            <w14:solidFill>
              <w14:schemeClr w14:val="tx1"/>
            </w14:solidFill>
          </w14:textFill>
        </w:rPr>
        <w:t>月</w:t>
      </w:r>
      <w:r>
        <w:rPr>
          <w:rFonts w:hint="eastAsia" w:ascii="仿宋_GB2312" w:eastAsia="仿宋_GB2312"/>
          <w:color w:val="000000" w:themeColor="text1"/>
          <w:sz w:val="28"/>
          <w:szCs w:val="28"/>
          <w:highlight w:val="none"/>
          <w:lang w:val="en-US" w:eastAsia="zh-CN"/>
          <w14:textFill>
            <w14:solidFill>
              <w14:schemeClr w14:val="tx1"/>
            </w14:solidFill>
          </w14:textFill>
        </w:rPr>
        <w:t>10</w:t>
      </w:r>
      <w:r>
        <w:rPr>
          <w:rFonts w:ascii="仿宋_GB2312" w:eastAsia="仿宋_GB2312"/>
          <w:color w:val="000000" w:themeColor="text1"/>
          <w:sz w:val="28"/>
          <w:szCs w:val="28"/>
          <w:highlight w:val="none"/>
          <w14:textFill>
            <w14:solidFill>
              <w14:schemeClr w14:val="tx1"/>
            </w14:solidFill>
          </w14:textFill>
        </w:rPr>
        <w:t>日 09:20</w:t>
      </w:r>
      <w:r>
        <w:rPr>
          <w:rFonts w:hint="eastAsia" w:ascii="仿宋_GB2312" w:eastAsia="仿宋_GB2312"/>
          <w:color w:val="000000" w:themeColor="text1"/>
          <w:sz w:val="28"/>
          <w:szCs w:val="28"/>
          <w:highlight w:val="none"/>
          <w14:textFill>
            <w14:solidFill>
              <w14:schemeClr w14:val="tx1"/>
            </w14:solidFill>
          </w14:textFill>
        </w:rPr>
        <w:t>（北京时间）前</w:t>
      </w:r>
      <w:r>
        <w:rPr>
          <w:rFonts w:hint="eastAsia" w:ascii="仿宋_GB2312" w:hAnsi="仿宋_GB2312" w:eastAsia="仿宋_GB2312" w:cs="仿宋_GB2312"/>
          <w:color w:val="000000" w:themeColor="text1"/>
          <w:sz w:val="28"/>
          <w:szCs w:val="28"/>
          <w:highlight w:val="none"/>
          <w14:textFill>
            <w14:solidFill>
              <w14:schemeClr w14:val="tx1"/>
            </w14:solidFill>
          </w14:textFill>
        </w:rPr>
        <w:t>在线提交投标文件</w:t>
      </w:r>
      <w:r>
        <w:rPr>
          <w:rFonts w:hint="eastAsia" w:ascii="仿宋_GB2312" w:eastAsia="仿宋_GB2312"/>
          <w:color w:val="000000" w:themeColor="text1"/>
          <w:sz w:val="28"/>
          <w:szCs w:val="28"/>
          <w:highlight w:val="none"/>
          <w14:textFill>
            <w14:solidFill>
              <w14:schemeClr w14:val="tx1"/>
            </w14:solidFill>
          </w14:textFill>
        </w:rPr>
        <w:t>。</w:t>
      </w:r>
    </w:p>
    <w:p w14:paraId="02EF085B">
      <w:pPr>
        <w:spacing w:line="400" w:lineRule="exact"/>
        <w:ind w:right="-21" w:rightChars="-10" w:firstLine="562" w:firstLineChars="200"/>
        <w:rPr>
          <w:rFonts w:hint="eastAsia" w:ascii="黑体" w:hAnsi="黑体" w:eastAsia="黑体" w:cs="黑体"/>
          <w:b/>
          <w:bCs/>
          <w:color w:val="000000" w:themeColor="text1"/>
          <w:sz w:val="28"/>
          <w:szCs w:val="28"/>
          <w:highlight w:val="none"/>
          <w14:textFill>
            <w14:solidFill>
              <w14:schemeClr w14:val="tx1"/>
            </w14:solidFill>
          </w14:textFill>
        </w:rPr>
      </w:pPr>
      <w:bookmarkStart w:id="3" w:name="_Hlk53504521"/>
      <w:r>
        <w:rPr>
          <w:rFonts w:hint="eastAsia" w:ascii="黑体" w:hAnsi="黑体" w:eastAsia="黑体" w:cs="黑体"/>
          <w:b/>
          <w:bCs/>
          <w:color w:val="000000" w:themeColor="text1"/>
          <w:sz w:val="28"/>
          <w:szCs w:val="28"/>
          <w:highlight w:val="none"/>
          <w14:textFill>
            <w14:solidFill>
              <w14:schemeClr w14:val="tx1"/>
            </w14:solidFill>
          </w14:textFill>
        </w:rPr>
        <w:t>一、项目基本情况</w:t>
      </w:r>
    </w:p>
    <w:p w14:paraId="32392F03">
      <w:pPr>
        <w:pStyle w:val="73"/>
        <w:spacing w:line="400" w:lineRule="exact"/>
        <w:ind w:right="-21" w:rightChars="-10" w:firstLine="560"/>
        <w:rPr>
          <w:rFonts w:hint="eastAsia" w:ascii="仿宋_GB2312" w:eastAsia="仿宋_GB2312"/>
          <w:color w:val="000000" w:themeColor="text1"/>
          <w:sz w:val="28"/>
          <w:szCs w:val="28"/>
          <w:highlight w:val="none"/>
          <w:lang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项目编号：</w:t>
      </w:r>
      <w:r>
        <w:rPr>
          <w:rFonts w:hint="eastAsia" w:ascii="仿宋_GB2312" w:eastAsia="仿宋_GB2312"/>
          <w:color w:val="000000" w:themeColor="text1"/>
          <w:sz w:val="28"/>
          <w:szCs w:val="28"/>
          <w:highlight w:val="none"/>
          <w:lang w:eastAsia="zh-CN"/>
          <w14:textFill>
            <w14:solidFill>
              <w14:schemeClr w14:val="tx1"/>
            </w14:solidFill>
          </w14:textFill>
        </w:rPr>
        <w:t>LZZC2026-G1-990374-LZSZ</w:t>
      </w:r>
    </w:p>
    <w:p w14:paraId="0DFDEDED">
      <w:pPr>
        <w:pStyle w:val="73"/>
        <w:spacing w:line="400" w:lineRule="exact"/>
        <w:ind w:right="-21" w:rightChars="-10" w:firstLine="56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eastAsia="仿宋_GB2312"/>
          <w:color w:val="000000" w:themeColor="text1"/>
          <w:sz w:val="28"/>
          <w:szCs w:val="28"/>
          <w:highlight w:val="none"/>
          <w14:textFill>
            <w14:solidFill>
              <w14:schemeClr w14:val="tx1"/>
            </w14:solidFill>
          </w14:textFill>
        </w:rPr>
        <w:t>项目名称：</w:t>
      </w:r>
      <w:r>
        <w:rPr>
          <w:rFonts w:hint="eastAsia" w:ascii="仿宋_GB2312" w:hAnsi="仿宋_GB2312" w:eastAsia="仿宋_GB2312" w:cs="仿宋_GB2312"/>
          <w:color w:val="auto"/>
          <w:kern w:val="2"/>
          <w:sz w:val="28"/>
          <w:szCs w:val="28"/>
          <w:highlight w:val="none"/>
          <w:lang w:val="en-US" w:eastAsia="zh-CN" w:bidi="ar-SA"/>
        </w:rPr>
        <w:t>2026年度学生课桌椅及储物柜采购</w:t>
      </w:r>
    </w:p>
    <w:p w14:paraId="15D253AE">
      <w:pPr>
        <w:pStyle w:val="73"/>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预算总金额</w:t>
      </w:r>
      <w:bookmarkStart w:id="4" w:name="_Hlk50568912"/>
      <w:r>
        <w:rPr>
          <w:rFonts w:hint="eastAsia" w:ascii="仿宋_GB2312" w:eastAsia="仿宋_GB2312"/>
          <w:color w:val="auto"/>
          <w:sz w:val="28"/>
          <w:szCs w:val="28"/>
          <w:highlight w:val="none"/>
        </w:rPr>
        <w:t>（元）：</w:t>
      </w:r>
      <w:r>
        <w:rPr>
          <w:rFonts w:hint="eastAsia" w:ascii="仿宋_GB2312" w:eastAsia="仿宋_GB2312"/>
          <w:color w:val="auto"/>
          <w:sz w:val="28"/>
          <w:szCs w:val="28"/>
          <w:highlight w:val="none"/>
          <w:lang w:val="en-US" w:eastAsia="zh-CN"/>
        </w:rPr>
        <w:t>2074955</w:t>
      </w:r>
    </w:p>
    <w:p w14:paraId="563D4A12">
      <w:pPr>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采购需求：</w:t>
      </w:r>
    </w:p>
    <w:p w14:paraId="0658475E">
      <w:pPr>
        <w:spacing w:line="400" w:lineRule="exact"/>
        <w:ind w:right="-21" w:rightChars="-1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标项名称：</w:t>
      </w:r>
      <w:r>
        <w:rPr>
          <w:rFonts w:hint="eastAsia" w:ascii="仿宋" w:hAnsi="仿宋" w:eastAsia="仿宋" w:cs="仿宋"/>
          <w:bCs/>
          <w:color w:val="000000" w:themeColor="text1"/>
          <w:sz w:val="24"/>
          <w:highlight w:val="none"/>
          <w:lang w:eastAsia="zh-CN"/>
          <w14:textFill>
            <w14:solidFill>
              <w14:schemeClr w14:val="tx1"/>
            </w14:solidFill>
          </w14:textFill>
        </w:rPr>
        <w:t>2026年度学生课桌椅及储物柜采购</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数量：1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预算金额（元）：</w:t>
      </w:r>
      <w:r>
        <w:rPr>
          <w:rFonts w:hint="eastAsia" w:ascii="仿宋" w:hAnsi="仿宋" w:eastAsia="仿宋" w:cs="仿宋"/>
          <w:bCs/>
          <w:color w:val="000000" w:themeColor="text1"/>
          <w:sz w:val="24"/>
          <w:highlight w:val="none"/>
          <w:lang w:val="en-US" w:eastAsia="zh-CN"/>
          <w14:textFill>
            <w14:solidFill>
              <w14:schemeClr w14:val="tx1"/>
            </w14:solidFill>
          </w14:textFill>
        </w:rPr>
        <w:t>2074955</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简要规格描述或项目基本概况介绍、用途：</w:t>
      </w:r>
      <w:r>
        <w:rPr>
          <w:rFonts w:hint="eastAsia" w:ascii="仿宋" w:hAnsi="仿宋" w:eastAsia="仿宋" w:cs="仿宋"/>
          <w:bCs/>
          <w:color w:val="000000" w:themeColor="text1"/>
          <w:sz w:val="24"/>
          <w:highlight w:val="none"/>
          <w:lang w:eastAsia="zh-CN"/>
          <w14:textFill>
            <w14:solidFill>
              <w14:schemeClr w14:val="tx1"/>
            </w14:solidFill>
          </w14:textFill>
        </w:rPr>
        <w:t>2026年度学生课桌椅及储物柜采购</w:t>
      </w:r>
      <w:r>
        <w:rPr>
          <w:rFonts w:hint="eastAsia" w:ascii="仿宋" w:hAnsi="仿宋" w:eastAsia="仿宋" w:cs="仿宋"/>
          <w:bCs/>
          <w:color w:val="000000" w:themeColor="text1"/>
          <w:sz w:val="24"/>
          <w:highlight w:val="none"/>
          <w14:textFill>
            <w14:solidFill>
              <w14:schemeClr w14:val="tx1"/>
            </w14:solidFill>
          </w14:textFill>
        </w:rPr>
        <w:t>（具体内容详见招标文件第二章《采购需求》）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最高限价（如有）：</w:t>
      </w:r>
      <w:r>
        <w:rPr>
          <w:rFonts w:hint="eastAsia" w:ascii="仿宋" w:hAnsi="仿宋" w:eastAsia="仿宋" w:cs="仿宋"/>
          <w:bCs/>
          <w:color w:val="000000" w:themeColor="text1"/>
          <w:sz w:val="24"/>
          <w:highlight w:val="none"/>
          <w:lang w:val="en-US" w:eastAsia="zh-CN"/>
          <w14:textFill>
            <w14:solidFill>
              <w14:schemeClr w14:val="tx1"/>
            </w14:solidFill>
          </w14:textFill>
        </w:rPr>
        <w:t>2074955</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合同履约期限：自签订合同之</w:t>
      </w:r>
      <w:r>
        <w:rPr>
          <w:rFonts w:hint="eastAsia" w:ascii="仿宋" w:hAnsi="仿宋" w:eastAsia="仿宋" w:cs="仿宋"/>
          <w:bCs/>
          <w:color w:val="auto"/>
          <w:sz w:val="24"/>
          <w:highlight w:val="none"/>
        </w:rPr>
        <w:t>日起</w:t>
      </w:r>
      <w:r>
        <w:rPr>
          <w:rFonts w:hint="eastAsia" w:ascii="仿宋" w:hAnsi="仿宋" w:eastAsia="仿宋" w:cs="仿宋"/>
          <w:bCs/>
          <w:color w:val="auto"/>
          <w:sz w:val="24"/>
          <w:highlight w:val="none"/>
          <w:lang w:val="en-US" w:eastAsia="zh-CN"/>
        </w:rPr>
        <w:t>30</w:t>
      </w:r>
      <w:r>
        <w:rPr>
          <w:rFonts w:hint="eastAsia" w:ascii="仿宋" w:hAnsi="仿宋" w:eastAsia="仿宋" w:cs="仿宋"/>
          <w:bCs/>
          <w:color w:val="auto"/>
          <w:sz w:val="24"/>
          <w:highlight w:val="none"/>
        </w:rPr>
        <w:t>日</w:t>
      </w:r>
      <w:r>
        <w:rPr>
          <w:rFonts w:ascii="仿宋" w:hAnsi="仿宋" w:eastAsia="仿宋"/>
          <w:bCs/>
          <w:sz w:val="24"/>
        </w:rPr>
        <w:t>内</w:t>
      </w:r>
      <w:r>
        <w:rPr>
          <w:rFonts w:hint="eastAsia" w:ascii="仿宋" w:hAnsi="仿宋" w:eastAsia="仿宋"/>
          <w:bCs/>
          <w:sz w:val="24"/>
        </w:rPr>
        <w:t>全部交货</w:t>
      </w:r>
      <w:r>
        <w:rPr>
          <w:rFonts w:hint="eastAsia" w:ascii="仿宋" w:hAnsi="仿宋" w:eastAsia="仿宋"/>
          <w:bCs/>
          <w:sz w:val="24"/>
          <w:lang w:eastAsia="zh-CN"/>
        </w:rPr>
        <w:t>并</w:t>
      </w:r>
      <w:r>
        <w:rPr>
          <w:rFonts w:ascii="仿宋" w:hAnsi="仿宋" w:eastAsia="仿宋"/>
          <w:bCs/>
          <w:sz w:val="24"/>
        </w:rPr>
        <w:t>安装调试完毕</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本标项（否）接受联合体投标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备注：本项目为线上电子招标项目，</w:t>
      </w:r>
      <w:r>
        <w:rPr>
          <w:rFonts w:hint="eastAsia" w:ascii="仿宋" w:hAnsi="仿宋" w:eastAsia="仿宋" w:cs="仿宋"/>
          <w:b/>
          <w:bCs w:val="0"/>
          <w:color w:val="000000" w:themeColor="text1"/>
          <w:sz w:val="24"/>
          <w:highlight w:val="none"/>
          <w14:textFill>
            <w14:solidFill>
              <w14:schemeClr w14:val="tx1"/>
            </w14:solidFill>
          </w14:textFill>
        </w:rPr>
        <w:t>采用远程异地评标，</w:t>
      </w:r>
      <w:r>
        <w:rPr>
          <w:rFonts w:hint="eastAsia" w:ascii="仿宋" w:hAnsi="仿宋" w:eastAsia="仿宋" w:cs="仿宋"/>
          <w:bCs/>
          <w:color w:val="000000" w:themeColor="text1"/>
          <w:sz w:val="24"/>
          <w:highlight w:val="none"/>
          <w14:textFill>
            <w14:solidFill>
              <w14:schemeClr w14:val="tx1"/>
            </w14:solidFill>
          </w14:textFill>
        </w:rPr>
        <w:t>有意向参与本项目的供应商应当做好参与全流程电子招投标交易的充分准备。</w:t>
      </w:r>
    </w:p>
    <w:p w14:paraId="1AE3AC43">
      <w:pPr>
        <w:pStyle w:val="5"/>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5" w:name="_Hlk53504529"/>
      <w:r>
        <w:rPr>
          <w:rFonts w:hint="eastAsia" w:ascii="黑体" w:hAnsi="黑体" w:eastAsia="黑体" w:cs="黑体"/>
          <w:bCs/>
          <w:color w:val="000000" w:themeColor="text1"/>
          <w:sz w:val="28"/>
          <w:szCs w:val="28"/>
          <w:highlight w:val="none"/>
          <w14:textFill>
            <w14:solidFill>
              <w14:schemeClr w14:val="tx1"/>
            </w14:solidFill>
          </w14:textFill>
        </w:rPr>
        <w:t>二、申请人的资格要求</w:t>
      </w:r>
    </w:p>
    <w:p w14:paraId="2D0CB19B">
      <w:pPr>
        <w:pStyle w:val="73"/>
        <w:spacing w:line="400" w:lineRule="exact"/>
        <w:ind w:right="-21" w:rightChars="-10" w:firstLine="560"/>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r>
        <w:rPr>
          <w:rFonts w:hint="eastAsia" w:ascii="仿宋_GB2312" w:eastAsia="仿宋_GB2312"/>
          <w:color w:val="000000" w:themeColor="text1"/>
          <w:sz w:val="28"/>
          <w:szCs w:val="28"/>
          <w:highlight w:val="none"/>
          <w14:textFill>
            <w14:solidFill>
              <w14:schemeClr w14:val="tx1"/>
            </w14:solidFill>
          </w14:textFill>
        </w:rPr>
        <w:t>满足《中华人民共和国政府采购法》第二十二条规定；</w:t>
      </w:r>
    </w:p>
    <w:p w14:paraId="5AC42AC1">
      <w:pPr>
        <w:pStyle w:val="73"/>
        <w:spacing w:line="400" w:lineRule="exact"/>
        <w:ind w:right="-21" w:rightChars="-10" w:firstLine="560"/>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本项目属于专门面向小微企业采购的项目，监狱企业、残疾人福利单位视同小型、微型企业；小型、微型企业须符合本项目采购标的所属行业对应的小微企业划分标准</w:t>
      </w:r>
      <w:r>
        <w:rPr>
          <w:rFonts w:ascii="仿宋_GB2312" w:eastAsia="仿宋_GB2312"/>
          <w:b/>
          <w:bCs/>
          <w:color w:val="000000" w:themeColor="text1"/>
          <w:sz w:val="28"/>
          <w:szCs w:val="28"/>
          <w:highlight w:val="none"/>
          <w14:textFill>
            <w14:solidFill>
              <w14:schemeClr w14:val="tx1"/>
            </w14:solidFill>
          </w14:textFill>
        </w:rPr>
        <w:t>；</w:t>
      </w:r>
    </w:p>
    <w:p w14:paraId="454D6966">
      <w:pPr>
        <w:pStyle w:val="73"/>
        <w:spacing w:line="400" w:lineRule="exact"/>
        <w:ind w:right="-21" w:rightChars="-10" w:firstLine="560"/>
        <w:rPr>
          <w:rFonts w:hint="eastAsia" w:ascii="仿宋_GB2312" w:eastAsia="宋体" w:cs="Times New Roman"/>
          <w:color w:val="000000" w:themeColor="text1"/>
          <w:sz w:val="28"/>
          <w:szCs w:val="28"/>
          <w:highlight w:val="none"/>
          <w:lang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3</w:t>
      </w:r>
      <w:r>
        <w:rPr>
          <w:rFonts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本项目的特定资格要求：</w:t>
      </w:r>
      <w:r>
        <w:rPr>
          <w:rFonts w:ascii="仿宋_GB2312" w:eastAsia="仿宋_GB2312"/>
          <w:sz w:val="28"/>
          <w:szCs w:val="28"/>
        </w:rPr>
        <w:t>无；</w:t>
      </w:r>
    </w:p>
    <w:p w14:paraId="2C097E09">
      <w:pPr>
        <w:pStyle w:val="5"/>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6" w:name="_Toc35393792"/>
      <w:bookmarkStart w:id="7" w:name="_Toc35393623"/>
      <w:r>
        <w:rPr>
          <w:rFonts w:hint="eastAsia" w:ascii="黑体" w:hAnsi="黑体" w:eastAsia="黑体" w:cs="黑体"/>
          <w:bCs/>
          <w:color w:val="000000" w:themeColor="text1"/>
          <w:sz w:val="28"/>
          <w:szCs w:val="28"/>
          <w:highlight w:val="none"/>
          <w14:textFill>
            <w14:solidFill>
              <w14:schemeClr w14:val="tx1"/>
            </w14:solidFill>
          </w14:textFill>
        </w:rPr>
        <w:t>三、</w:t>
      </w:r>
      <w:bookmarkEnd w:id="6"/>
      <w:bookmarkEnd w:id="7"/>
      <w:r>
        <w:rPr>
          <w:rFonts w:hint="eastAsia" w:ascii="黑体" w:hAnsi="黑体" w:eastAsia="黑体" w:cs="黑体"/>
          <w:bCs/>
          <w:color w:val="000000" w:themeColor="text1"/>
          <w:sz w:val="28"/>
          <w:szCs w:val="28"/>
          <w:highlight w:val="none"/>
          <w14:textFill>
            <w14:solidFill>
              <w14:schemeClr w14:val="tx1"/>
            </w14:solidFill>
          </w14:textFill>
        </w:rPr>
        <w:t>获取招标文件</w:t>
      </w:r>
    </w:p>
    <w:p w14:paraId="4AFAD157">
      <w:pPr>
        <w:spacing w:line="400" w:lineRule="exact"/>
        <w:ind w:right="-21" w:rightChars="-10" w:firstLine="540"/>
        <w:rPr>
          <w:rFonts w:ascii="仿宋_GB2312" w:hAnsi="Calibri"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时间：</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2026</w:t>
      </w:r>
      <w:r>
        <w:rPr>
          <w:rFonts w:hint="eastAsia" w:ascii="仿宋_GB2312" w:hAnsi="Calibri" w:eastAsia="仿宋_GB2312"/>
          <w:color w:val="000000" w:themeColor="text1"/>
          <w:sz w:val="28"/>
          <w:szCs w:val="28"/>
          <w:highlight w:val="none"/>
          <w14:textFill>
            <w14:solidFill>
              <w14:schemeClr w14:val="tx1"/>
            </w14:solidFill>
          </w14:textFill>
        </w:rPr>
        <w:t>年</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7</w:t>
      </w:r>
      <w:r>
        <w:rPr>
          <w:rFonts w:hint="eastAsia" w:ascii="仿宋_GB2312" w:hAnsi="Calibri" w:eastAsia="仿宋_GB2312"/>
          <w:color w:val="000000" w:themeColor="text1"/>
          <w:sz w:val="28"/>
          <w:szCs w:val="28"/>
          <w:highlight w:val="none"/>
          <w14:textFill>
            <w14:solidFill>
              <w14:schemeClr w14:val="tx1"/>
            </w14:solidFill>
          </w14:textFill>
        </w:rPr>
        <w:t>月</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17</w:t>
      </w:r>
      <w:r>
        <w:rPr>
          <w:rFonts w:hint="eastAsia" w:ascii="仿宋_GB2312" w:hAnsi="Calibri" w:eastAsia="仿宋_GB2312"/>
          <w:color w:val="000000" w:themeColor="text1"/>
          <w:sz w:val="28"/>
          <w:szCs w:val="28"/>
          <w:highlight w:val="none"/>
          <w14:textFill>
            <w14:solidFill>
              <w14:schemeClr w14:val="tx1"/>
            </w14:solidFill>
          </w14:textFill>
        </w:rPr>
        <w:t>日</w:t>
      </w:r>
      <w:r>
        <w:rPr>
          <w:rFonts w:hint="eastAsia" w:ascii="仿宋_GB2312" w:eastAsia="仿宋_GB2312"/>
          <w:color w:val="000000" w:themeColor="text1"/>
          <w:sz w:val="28"/>
          <w:szCs w:val="28"/>
          <w:highlight w:val="none"/>
          <w14:textFill>
            <w14:solidFill>
              <w14:schemeClr w14:val="tx1"/>
            </w14:solidFill>
          </w14:textFill>
        </w:rPr>
        <w:t>至</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2026</w:t>
      </w:r>
      <w:r>
        <w:rPr>
          <w:rFonts w:ascii="仿宋_GB2312" w:hAnsi="Calibri" w:eastAsia="仿宋_GB2312"/>
          <w:color w:val="000000" w:themeColor="text1"/>
          <w:sz w:val="28"/>
          <w:szCs w:val="28"/>
          <w:highlight w:val="none"/>
          <w14:textFill>
            <w14:solidFill>
              <w14:schemeClr w14:val="tx1"/>
            </w14:solidFill>
          </w14:textFill>
        </w:rPr>
        <w:t>年</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7</w:t>
      </w:r>
      <w:r>
        <w:rPr>
          <w:rFonts w:ascii="仿宋_GB2312" w:hAnsi="Calibri" w:eastAsia="仿宋_GB2312"/>
          <w:color w:val="000000" w:themeColor="text1"/>
          <w:sz w:val="28"/>
          <w:szCs w:val="28"/>
          <w:highlight w:val="none"/>
          <w14:textFill>
            <w14:solidFill>
              <w14:schemeClr w14:val="tx1"/>
            </w14:solidFill>
          </w14:textFill>
        </w:rPr>
        <w:t>月</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27</w:t>
      </w:r>
      <w:r>
        <w:rPr>
          <w:rFonts w:ascii="仿宋_GB2312" w:hAnsi="Calibri" w:eastAsia="仿宋_GB2312"/>
          <w:color w:val="000000" w:themeColor="text1"/>
          <w:sz w:val="28"/>
          <w:szCs w:val="28"/>
          <w:highlight w:val="none"/>
          <w14:textFill>
            <w14:solidFill>
              <w14:schemeClr w14:val="tx1"/>
            </w14:solidFill>
          </w14:textFill>
        </w:rPr>
        <w:t>日</w:t>
      </w:r>
      <w:r>
        <w:rPr>
          <w:rFonts w:hint="eastAsia" w:ascii="仿宋_GB2312" w:hAnsi="仿宋_GB2312" w:eastAsia="仿宋_GB2312" w:cs="仿宋_GB2312"/>
          <w:color w:val="000000" w:themeColor="text1"/>
          <w:sz w:val="28"/>
          <w:szCs w:val="28"/>
          <w:highlight w:val="none"/>
          <w14:textFill>
            <w14:solidFill>
              <w14:schemeClr w14:val="tx1"/>
            </w14:solidFill>
          </w14:textFill>
        </w:rPr>
        <w:t>，每天上午08:00至12:00，下午12:00至21:00（北京时间，法定节假日除外）</w:t>
      </w:r>
    </w:p>
    <w:p w14:paraId="790BA3B4">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地点（网址）：广西政府采购云平台（https://www.gcy.zfcg.gxzf.gov.cn/）</w:t>
      </w:r>
    </w:p>
    <w:p w14:paraId="750950AC">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方式：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1A1B47DD">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售价（元）：0</w:t>
      </w:r>
    </w:p>
    <w:p w14:paraId="75DF6F13">
      <w:pPr>
        <w:pStyle w:val="5"/>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8" w:name="_Toc28359005"/>
      <w:bookmarkStart w:id="9" w:name="_Toc28359082"/>
      <w:bookmarkStart w:id="10" w:name="_Toc35393624"/>
      <w:bookmarkStart w:id="11" w:name="_Toc35393793"/>
      <w:r>
        <w:rPr>
          <w:rFonts w:hint="eastAsia" w:ascii="黑体" w:hAnsi="黑体" w:eastAsia="黑体" w:cs="黑体"/>
          <w:bCs/>
          <w:color w:val="000000" w:themeColor="text1"/>
          <w:sz w:val="28"/>
          <w:szCs w:val="28"/>
          <w:highlight w:val="none"/>
          <w14:textFill>
            <w14:solidFill>
              <w14:schemeClr w14:val="tx1"/>
            </w14:solidFill>
          </w14:textFill>
        </w:rPr>
        <w:t>四、</w:t>
      </w:r>
      <w:bookmarkEnd w:id="8"/>
      <w:bookmarkEnd w:id="9"/>
      <w:bookmarkEnd w:id="10"/>
      <w:bookmarkEnd w:id="11"/>
      <w:r>
        <w:rPr>
          <w:rFonts w:hint="eastAsia" w:ascii="黑体" w:hAnsi="黑体" w:eastAsia="黑体" w:cs="黑体"/>
          <w:bCs/>
          <w:color w:val="000000" w:themeColor="text1"/>
          <w:sz w:val="28"/>
          <w:szCs w:val="28"/>
          <w:highlight w:val="none"/>
          <w14:textFill>
            <w14:solidFill>
              <w14:schemeClr w14:val="tx1"/>
            </w14:solidFill>
          </w14:textFill>
        </w:rPr>
        <w:t>提交投标文件截止时间、开标时间和地点</w:t>
      </w:r>
    </w:p>
    <w:p w14:paraId="4F2388D7">
      <w:pPr>
        <w:spacing w:line="400" w:lineRule="exact"/>
        <w:ind w:right="-21" w:rightChars="-10" w:firstLine="560" w:firstLineChars="200"/>
        <w:rPr>
          <w:rFonts w:hint="eastAsia" w:ascii="仿宋" w:hAnsi="仿宋" w:eastAsia="仿宋"/>
          <w:bCs/>
          <w:color w:val="000000" w:themeColor="text1"/>
          <w:sz w:val="28"/>
          <w:szCs w:val="28"/>
          <w:highlight w:val="none"/>
          <w:u w:val="singl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提交投标文件截止时间：</w:t>
      </w:r>
      <w:r>
        <w:rPr>
          <w:rFonts w:ascii="仿宋_GB2312" w:hAnsi="仿宋_GB2312" w:eastAsia="仿宋_GB2312" w:cs="仿宋_GB2312"/>
          <w:bCs/>
          <w:color w:val="000000" w:themeColor="text1"/>
          <w:sz w:val="28"/>
          <w:szCs w:val="28"/>
          <w:highlight w:val="none"/>
          <w14:textFill>
            <w14:solidFill>
              <w14:schemeClr w14:val="tx1"/>
            </w14:solidFill>
          </w14:textFill>
        </w:rPr>
        <w:t>202</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6</w:t>
      </w:r>
      <w:r>
        <w:rPr>
          <w:rFonts w:ascii="仿宋_GB2312" w:hAnsi="仿宋_GB2312" w:eastAsia="仿宋_GB2312" w:cs="仿宋_GB2312"/>
          <w:bCs/>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8</w:t>
      </w:r>
      <w:r>
        <w:rPr>
          <w:rFonts w:ascii="仿宋_GB2312" w:hAnsi="仿宋_GB2312" w:eastAsia="仿宋_GB2312" w:cs="仿宋_GB2312"/>
          <w:bCs/>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10</w:t>
      </w:r>
      <w:r>
        <w:rPr>
          <w:rFonts w:ascii="仿宋_GB2312" w:hAnsi="仿宋_GB2312" w:eastAsia="仿宋_GB2312" w:cs="仿宋_GB2312"/>
          <w:bCs/>
          <w:color w:val="000000" w:themeColor="text1"/>
          <w:sz w:val="28"/>
          <w:szCs w:val="28"/>
          <w:highlight w:val="none"/>
          <w14:textFill>
            <w14:solidFill>
              <w14:schemeClr w14:val="tx1"/>
            </w14:solidFill>
          </w14:textFill>
        </w:rPr>
        <w:t>日 09:20</w:t>
      </w:r>
      <w:r>
        <w:rPr>
          <w:rFonts w:hint="eastAsia" w:ascii="仿宋_GB2312" w:eastAsia="仿宋_GB2312"/>
          <w:color w:val="000000" w:themeColor="text1"/>
          <w:sz w:val="28"/>
          <w:szCs w:val="28"/>
          <w:highlight w:val="none"/>
          <w14:textFill>
            <w14:solidFill>
              <w14:schemeClr w14:val="tx1"/>
            </w14:solidFill>
          </w14:textFill>
        </w:rPr>
        <w:t>（北京时间）</w:t>
      </w:r>
    </w:p>
    <w:p w14:paraId="56E4FEE2">
      <w:pPr>
        <w:spacing w:line="480" w:lineRule="exact"/>
        <w:ind w:right="-21" w:rightChars="-10" w:firstLine="560" w:firstLineChars="20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投标地点（网址）：广西政府采购云平台（https://www.gcy.zfcg.gxzf.gov.cn/）</w:t>
      </w:r>
      <w:r>
        <w:rPr>
          <w:rFonts w:ascii="仿宋" w:hAnsi="仿宋" w:eastAsia="仿宋" w:cs="仿宋"/>
          <w:color w:val="000000" w:themeColor="text1"/>
          <w:sz w:val="27"/>
          <w:szCs w:val="27"/>
          <w:highlight w:val="none"/>
          <w14:textFill>
            <w14:solidFill>
              <w14:schemeClr w14:val="tx1"/>
            </w14:solidFill>
          </w14:textFill>
        </w:rPr>
        <w:t>（</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000000" w:themeColor="text1"/>
          <w:sz w:val="28"/>
          <w:szCs w:val="28"/>
          <w:highlight w:val="none"/>
          <w14:textFill>
            <w14:solidFill>
              <w14:schemeClr w14:val="tx1"/>
            </w14:solidFill>
          </w14:textFill>
        </w:rPr>
        <w:t>未按规定编制并加密的电子投标文件，</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将被广西政府采购云平台拒收。</w:t>
      </w:r>
      <w:r>
        <w:rPr>
          <w:rFonts w:ascii="仿宋" w:hAnsi="仿宋" w:eastAsia="仿宋" w:cs="仿宋"/>
          <w:color w:val="000000" w:themeColor="text1"/>
          <w:sz w:val="27"/>
          <w:szCs w:val="27"/>
          <w:highlight w:val="none"/>
          <w14:textFill>
            <w14:solidFill>
              <w14:schemeClr w14:val="tx1"/>
            </w14:solidFill>
          </w14:textFill>
        </w:rPr>
        <w:t>）</w:t>
      </w:r>
    </w:p>
    <w:p w14:paraId="6A7D0041">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开标时间：</w:t>
      </w:r>
      <w:r>
        <w:rPr>
          <w:rFonts w:ascii="仿宋_GB2312" w:eastAsia="仿宋_GB2312"/>
          <w:bCs/>
          <w:color w:val="000000" w:themeColor="text1"/>
          <w:sz w:val="28"/>
          <w:szCs w:val="28"/>
          <w:highlight w:val="none"/>
          <w14:textFill>
            <w14:solidFill>
              <w14:schemeClr w14:val="tx1"/>
            </w14:solidFill>
          </w14:textFill>
        </w:rPr>
        <w:t>202</w:t>
      </w:r>
      <w:r>
        <w:rPr>
          <w:rFonts w:hint="eastAsia" w:ascii="仿宋_GB2312" w:eastAsia="仿宋_GB2312"/>
          <w:bCs/>
          <w:color w:val="000000" w:themeColor="text1"/>
          <w:sz w:val="28"/>
          <w:szCs w:val="28"/>
          <w:highlight w:val="none"/>
          <w:lang w:val="en-US" w:eastAsia="zh-CN"/>
          <w14:textFill>
            <w14:solidFill>
              <w14:schemeClr w14:val="tx1"/>
            </w14:solidFill>
          </w14:textFill>
        </w:rPr>
        <w:t>6</w:t>
      </w:r>
      <w:r>
        <w:rPr>
          <w:rFonts w:ascii="仿宋_GB2312" w:eastAsia="仿宋_GB2312"/>
          <w:bCs/>
          <w:color w:val="000000" w:themeColor="text1"/>
          <w:sz w:val="28"/>
          <w:szCs w:val="28"/>
          <w:highlight w:val="none"/>
          <w14:textFill>
            <w14:solidFill>
              <w14:schemeClr w14:val="tx1"/>
            </w14:solidFill>
          </w14:textFill>
        </w:rPr>
        <w:t>年</w:t>
      </w:r>
      <w:r>
        <w:rPr>
          <w:rFonts w:hint="eastAsia" w:ascii="仿宋_GB2312" w:eastAsia="仿宋_GB2312"/>
          <w:bCs/>
          <w:color w:val="000000" w:themeColor="text1"/>
          <w:sz w:val="28"/>
          <w:szCs w:val="28"/>
          <w:highlight w:val="none"/>
          <w:lang w:val="en-US" w:eastAsia="zh-CN"/>
          <w14:textFill>
            <w14:solidFill>
              <w14:schemeClr w14:val="tx1"/>
            </w14:solidFill>
          </w14:textFill>
        </w:rPr>
        <w:t>8</w:t>
      </w:r>
      <w:r>
        <w:rPr>
          <w:rFonts w:ascii="仿宋_GB2312" w:eastAsia="仿宋_GB2312"/>
          <w:bCs/>
          <w:color w:val="000000" w:themeColor="text1"/>
          <w:sz w:val="28"/>
          <w:szCs w:val="28"/>
          <w:highlight w:val="none"/>
          <w14:textFill>
            <w14:solidFill>
              <w14:schemeClr w14:val="tx1"/>
            </w14:solidFill>
          </w14:textFill>
        </w:rPr>
        <w:t>月</w:t>
      </w:r>
      <w:r>
        <w:rPr>
          <w:rFonts w:hint="eastAsia" w:ascii="仿宋_GB2312" w:eastAsia="仿宋_GB2312"/>
          <w:bCs/>
          <w:color w:val="000000" w:themeColor="text1"/>
          <w:sz w:val="28"/>
          <w:szCs w:val="28"/>
          <w:highlight w:val="none"/>
          <w:lang w:val="en-US" w:eastAsia="zh-CN"/>
          <w14:textFill>
            <w14:solidFill>
              <w14:schemeClr w14:val="tx1"/>
            </w14:solidFill>
          </w14:textFill>
        </w:rPr>
        <w:t>10</w:t>
      </w:r>
      <w:r>
        <w:rPr>
          <w:rFonts w:ascii="仿宋_GB2312" w:eastAsia="仿宋_GB2312"/>
          <w:bCs/>
          <w:color w:val="000000" w:themeColor="text1"/>
          <w:sz w:val="28"/>
          <w:szCs w:val="28"/>
          <w:highlight w:val="none"/>
          <w14:textFill>
            <w14:solidFill>
              <w14:schemeClr w14:val="tx1"/>
            </w14:solidFill>
          </w14:textFill>
        </w:rPr>
        <w:t>日 09:20</w:t>
      </w:r>
    </w:p>
    <w:p w14:paraId="1607B30F">
      <w:pPr>
        <w:spacing w:line="480" w:lineRule="exact"/>
        <w:ind w:right="-21" w:rightChars="-10" w:firstLine="560" w:firstLineChars="20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开标地点：广西政府采购云平台（https://www.gcy.zfcg.gxzf.gov.cn/）</w:t>
      </w:r>
    </w:p>
    <w:p w14:paraId="5696DCD1">
      <w:pPr>
        <w:pStyle w:val="5"/>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12" w:name="_Toc28359084"/>
      <w:bookmarkStart w:id="13" w:name="_Toc28359007"/>
      <w:bookmarkStart w:id="14" w:name="_Toc35393794"/>
      <w:bookmarkStart w:id="15" w:name="_Toc35393625"/>
      <w:r>
        <w:rPr>
          <w:rFonts w:hint="eastAsia" w:ascii="黑体" w:hAnsi="黑体" w:eastAsia="黑体" w:cs="黑体"/>
          <w:bCs/>
          <w:color w:val="000000" w:themeColor="text1"/>
          <w:sz w:val="28"/>
          <w:szCs w:val="28"/>
          <w:highlight w:val="none"/>
          <w14:textFill>
            <w14:solidFill>
              <w14:schemeClr w14:val="tx1"/>
            </w14:solidFill>
          </w14:textFill>
        </w:rPr>
        <w:t>五、公告期限</w:t>
      </w:r>
      <w:bookmarkEnd w:id="12"/>
      <w:bookmarkEnd w:id="13"/>
      <w:bookmarkEnd w:id="14"/>
      <w:bookmarkEnd w:id="15"/>
    </w:p>
    <w:p w14:paraId="45355562">
      <w:pPr>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自本公告发布之日起5个工作日。</w:t>
      </w:r>
    </w:p>
    <w:p w14:paraId="728CB8B7">
      <w:pPr>
        <w:pStyle w:val="5"/>
        <w:spacing w:line="400" w:lineRule="exact"/>
        <w:ind w:right="-21" w:rightChars="-10" w:firstLine="562" w:firstLineChars="200"/>
        <w:jc w:val="both"/>
        <w:rPr>
          <w:rFonts w:hint="eastAsia" w:ascii="仿宋_GB2312" w:hAnsi="仿宋_GB2312" w:eastAsia="仿宋_GB2312" w:cs="仿宋_GB2312"/>
          <w:bCs/>
          <w:color w:val="000000" w:themeColor="text1"/>
          <w:sz w:val="28"/>
          <w:szCs w:val="28"/>
          <w:highlight w:val="none"/>
          <w14:textFill>
            <w14:solidFill>
              <w14:schemeClr w14:val="tx1"/>
            </w14:solidFill>
          </w14:textFill>
        </w:rPr>
      </w:pPr>
      <w:bookmarkStart w:id="16" w:name="_Toc35393626"/>
      <w:bookmarkStart w:id="17" w:name="_Toc35393795"/>
      <w:r>
        <w:rPr>
          <w:rFonts w:hint="eastAsia" w:ascii="黑体" w:hAnsi="黑体" w:eastAsia="黑体" w:cs="黑体"/>
          <w:bCs/>
          <w:color w:val="000000" w:themeColor="text1"/>
          <w:sz w:val="28"/>
          <w:szCs w:val="28"/>
          <w:highlight w:val="none"/>
          <w14:textFill>
            <w14:solidFill>
              <w14:schemeClr w14:val="tx1"/>
            </w14:solidFill>
          </w14:textFill>
        </w:rPr>
        <w:t>六、其他补充事宜</w:t>
      </w:r>
      <w:bookmarkEnd w:id="16"/>
      <w:bookmarkEnd w:id="17"/>
    </w:p>
    <w:p w14:paraId="04F9DEBD">
      <w:pPr>
        <w:pStyle w:val="73"/>
        <w:spacing w:line="400" w:lineRule="exact"/>
        <w:ind w:right="-21" w:rightChars="-10" w:firstLine="562"/>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（一）投标保证金：</w:t>
      </w:r>
      <w:r>
        <w:rPr>
          <w:rFonts w:hint="eastAsia" w:ascii="仿宋_GB2312" w:hAnsi="仿宋_GB2312" w:eastAsia="仿宋_GB2312" w:cs="仿宋_GB2312"/>
          <w:color w:val="000000" w:themeColor="text1"/>
          <w:sz w:val="28"/>
          <w:szCs w:val="28"/>
          <w:highlight w:val="none"/>
          <w14:textFill>
            <w14:solidFill>
              <w14:schemeClr w14:val="tx1"/>
            </w14:solidFill>
          </w14:textFill>
        </w:rPr>
        <w:t>本项目无须提交投标保证金。</w:t>
      </w:r>
    </w:p>
    <w:p w14:paraId="5797A284">
      <w:pPr>
        <w:pStyle w:val="73"/>
        <w:spacing w:line="420" w:lineRule="exact"/>
        <w:ind w:firstLine="562"/>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18" w:name="_Hlk102729449"/>
      <w:r>
        <w:rPr>
          <w:rFonts w:hint="eastAsia" w:ascii="仿宋_GB2312" w:hAnsi="仿宋_GB2312" w:eastAsia="仿宋_GB2312" w:cs="仿宋_GB2312"/>
          <w:b/>
          <w:bCs/>
          <w:color w:val="000000" w:themeColor="text1"/>
          <w:sz w:val="28"/>
          <w:szCs w:val="28"/>
          <w:highlight w:val="none"/>
          <w14:textFill>
            <w14:solidFill>
              <w14:schemeClr w14:val="tx1"/>
            </w14:solidFill>
          </w14:textFill>
        </w:rPr>
        <w:t>（二）</w:t>
      </w:r>
      <w:bookmarkEnd w:id="18"/>
      <w:r>
        <w:rPr>
          <w:rFonts w:hint="eastAsia" w:ascii="仿宋_GB2312" w:hAnsi="仿宋_GB2312" w:eastAsia="仿宋_GB2312" w:cs="仿宋_GB2312"/>
          <w:b/>
          <w:bCs/>
          <w:color w:val="000000" w:themeColor="text1"/>
          <w:sz w:val="28"/>
          <w:szCs w:val="28"/>
          <w:highlight w:val="none"/>
          <w14:textFill>
            <w14:solidFill>
              <w14:schemeClr w14:val="tx1"/>
            </w14:solidFill>
          </w14:textFill>
        </w:rPr>
        <w:t>发布媒体：</w:t>
      </w:r>
      <w:r>
        <w:rPr>
          <w:rFonts w:hint="eastAsia" w:ascii="仿宋_GB2312" w:hAnsi="仿宋_GB2312" w:eastAsia="仿宋_GB2312" w:cs="仿宋_GB2312"/>
          <w:color w:val="000000" w:themeColor="text1"/>
          <w:sz w:val="28"/>
          <w:szCs w:val="28"/>
          <w:highlight w:val="none"/>
          <w14:textFill>
            <w14:solidFill>
              <w14:schemeClr w14:val="tx1"/>
            </w14:solidFill>
          </w14:textFill>
        </w:rPr>
        <w:t>中国政府采购网（www.ccgp.gov.cn）、广西壮族自治区政府采购网（zfcg.gxzf.gov.cn）、柳州市政府采购网（zfcg.lzscz.liuzhou.gov.cn）。</w:t>
      </w:r>
    </w:p>
    <w:p w14:paraId="0256643B">
      <w:pPr>
        <w:pStyle w:val="73"/>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19" w:name="_Hlk102729465"/>
      <w:bookmarkStart w:id="20" w:name="_Hlk93681467"/>
      <w:r>
        <w:rPr>
          <w:rFonts w:hint="eastAsia"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bookmarkEnd w:id="19"/>
      <w:r>
        <w:rPr>
          <w:rFonts w:ascii="仿宋_GB2312" w:hAnsi="仿宋_GB2312" w:eastAsia="仿宋_GB2312" w:cs="仿宋_GB2312"/>
          <w:color w:val="000000" w:themeColor="text1"/>
          <w:sz w:val="28"/>
          <w:szCs w:val="28"/>
          <w:highlight w:val="none"/>
          <w14:textFill>
            <w14:solidFill>
              <w14:schemeClr w14:val="tx1"/>
            </w14:solidFill>
          </w14:textFill>
        </w:rPr>
        <w:t>本项目需要落实的政府采购政策：</w:t>
      </w:r>
      <w:r>
        <w:rPr>
          <w:rFonts w:hint="eastAsia" w:ascii="仿宋_GB2312" w:hAnsi="仿宋_GB2312" w:eastAsia="仿宋_GB2312" w:cs="仿宋_GB2312"/>
          <w:color w:val="000000" w:themeColor="text1"/>
          <w:sz w:val="28"/>
          <w:szCs w:val="28"/>
          <w:highlight w:val="none"/>
          <w14:textFill>
            <w14:solidFill>
              <w14:schemeClr w14:val="tx1"/>
            </w14:solidFill>
          </w14:textFill>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如需进一步了解详细内容，详见公开招标文件第二章《采购需求》及第四章《评标方法及评标标准》。</w:t>
      </w:r>
    </w:p>
    <w:bookmarkEnd w:id="20"/>
    <w:p w14:paraId="0ADC3A50">
      <w:pPr>
        <w:spacing w:line="420" w:lineRule="exact"/>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21" w:name="_Hlk102729471"/>
      <w:r>
        <w:rPr>
          <w:rFonts w:hint="eastAsia"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四</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bookmarkEnd w:id="21"/>
      <w:r>
        <w:rPr>
          <w:rFonts w:hint="eastAsia" w:ascii="仿宋_GB2312" w:hAnsi="仿宋_GB2312" w:eastAsia="仿宋_GB2312" w:cs="仿宋_GB2312"/>
          <w:color w:val="000000" w:themeColor="text1"/>
          <w:sz w:val="28"/>
          <w:szCs w:val="28"/>
          <w:highlight w:val="none"/>
          <w14:textFill>
            <w14:solidFill>
              <w14:schemeClr w14:val="tx1"/>
            </w14:solidFill>
          </w14:textFill>
        </w:rPr>
        <w:t>对在“信用中国”网站(www.creditchina.gov.cn)、中国政府采购网(www.ccgp.gov.cn)等渠道列入失信被执行人、重大税收违法案件当事人名单、政府采购严重违法失信行为记录名单的投标人，不得参与政府采购活动。</w:t>
      </w:r>
    </w:p>
    <w:p w14:paraId="77BDC57D">
      <w:pPr>
        <w:spacing w:line="420" w:lineRule="exact"/>
        <w:ind w:firstLine="562"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五</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942A95">
      <w:pPr>
        <w:spacing w:line="42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六</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）投标人参与电子投标特别说明</w:t>
      </w:r>
    </w:p>
    <w:p w14:paraId="137E1F77">
      <w:pPr>
        <w:pStyle w:val="73"/>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1.本项目通过广西政府采购云平台实行电子投标，投标人应按照本项目公开招标文件和广西政府采购云平台的要求，通过“广西政府采购云平台客户端”编制、加密并提交电子投标文件。</w:t>
      </w:r>
    </w:p>
    <w:p w14:paraId="362FAC61">
      <w:pPr>
        <w:pStyle w:val="73"/>
        <w:wordWrap w:val="0"/>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2.参与电子标的投标人必须为广西政府采购云平台的正式供应商且申领CA证书，</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各投标人应在开标前及时完成</w:t>
      </w:r>
      <w:r>
        <w:rPr>
          <w:rFonts w:hint="eastAsia" w:ascii="仿宋_GB2312" w:hAnsi="仿宋_GB2312" w:eastAsia="仿宋_GB2312" w:cs="仿宋_GB2312"/>
          <w:color w:val="000000" w:themeColor="text1"/>
          <w:sz w:val="28"/>
          <w:szCs w:val="28"/>
          <w:highlight w:val="none"/>
          <w14:textFill>
            <w14:solidFill>
              <w14:schemeClr w14:val="tx1"/>
            </w14:solidFill>
          </w14:textFill>
        </w:rPr>
        <w:t>平台注册、CA证书申领、CA证书绑定、下载投标客户端，熟悉并掌握广西政府采购云平台电子标系统操作。</w:t>
      </w:r>
    </w:p>
    <w:p w14:paraId="15E59842">
      <w:pPr>
        <w:pStyle w:val="73"/>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1</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投标人应及时熟悉掌握电子标系统操作指南（见广西政府采购云平台电子卖场首页—服务中心—帮助中心—项目采购）</w:t>
      </w:r>
    </w:p>
    <w:p w14:paraId="481B55D4">
      <w:pPr>
        <w:pStyle w:val="73"/>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2</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投标人</w:t>
      </w:r>
      <w:r>
        <w:rPr>
          <w:rFonts w:ascii="仿宋_GB2312" w:hAnsi="仿宋_GB2312" w:eastAsia="仿宋_GB2312" w:cs="仿宋_GB2312"/>
          <w:color w:val="000000" w:themeColor="text1"/>
          <w:sz w:val="28"/>
          <w:szCs w:val="28"/>
          <w:highlight w:val="none"/>
          <w14:textFill>
            <w14:solidFill>
              <w14:schemeClr w14:val="tx1"/>
            </w14:solidFill>
          </w14:textFill>
        </w:rPr>
        <w:t>应及时完成CA申领和绑定（见广西壮族自治区政府采购网—办事服务—下载专区-政采云CA证书办理操作指南）</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p w14:paraId="04562653">
      <w:pPr>
        <w:pStyle w:val="73"/>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http://www.ccgp-guangxi.gov.cn/luban/detail?parentId=66479&amp;articleId=giG2hxujOLVnOuVjZr6wgQ</w:t>
      </w:r>
    </w:p>
    <w:p w14:paraId="246ECBF5">
      <w:pPr>
        <w:pStyle w:val="73"/>
        <w:wordWrap w:val="0"/>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3</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各投标人通过新平台参与政府采购项目投标需下载使用新版客户端，广西政府采购云平台客户端</w:t>
      </w:r>
      <w:r>
        <w:rPr>
          <w:rFonts w:hint="eastAsia" w:ascii="仿宋_GB2312" w:hAnsi="仿宋_GB2312" w:eastAsia="仿宋_GB2312" w:cs="仿宋_GB2312"/>
          <w:color w:val="000000" w:themeColor="text1"/>
          <w:sz w:val="28"/>
          <w:szCs w:val="28"/>
          <w:highlight w:val="none"/>
          <w14:textFill>
            <w14:solidFill>
              <w14:schemeClr w14:val="tx1"/>
            </w14:solidFill>
          </w14:textFill>
        </w:rPr>
        <w:t>软件请投标人自行前往下载并安装：</w:t>
      </w:r>
    </w:p>
    <w:p w14:paraId="52C5CA2C">
      <w:pPr>
        <w:pStyle w:val="73"/>
        <w:wordWrap w:val="0"/>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http://www.ccgp-guangxi.gov.cn/site/detail?parentId=66479&amp;articleId=+06E5n62B1RzrGh0ew1OFg==&amp;utm=site.site-PC-38919.1024-pc-wsg-secondLevelPage-front.1.5057b2c0cef811ee9fd599f289f082d5</w:t>
      </w:r>
    </w:p>
    <w:p w14:paraId="343F5793">
      <w:pPr>
        <w:spacing w:line="420" w:lineRule="exact"/>
        <w:ind w:firstLine="560" w:firstLineChars="20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32788F62">
      <w:pPr>
        <w:pStyle w:val="73"/>
        <w:spacing w:line="420" w:lineRule="exact"/>
        <w:ind w:firstLine="562"/>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4.因未注册广西政府采购云平台、未办理CA证书、CA证书故障、操作不当等原因造成无法投标或投标失败等后果由投标人自行承担；</w:t>
      </w:r>
    </w:p>
    <w:p w14:paraId="52BC467F">
      <w:pPr>
        <w:pStyle w:val="73"/>
        <w:spacing w:line="420" w:lineRule="exact"/>
        <w:ind w:firstLine="562"/>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000000" w:themeColor="text1"/>
          <w:sz w:val="28"/>
          <w:szCs w:val="28"/>
          <w:highlight w:val="none"/>
          <w14:textFill>
            <w14:solidFill>
              <w14:schemeClr w14:val="tx1"/>
            </w14:solidFill>
          </w14:textFill>
        </w:rPr>
        <w:t>95763</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w:t>
      </w:r>
    </w:p>
    <w:p w14:paraId="326101A1">
      <w:pPr>
        <w:pStyle w:val="5"/>
        <w:spacing w:line="400" w:lineRule="exact"/>
        <w:ind w:right="-21" w:rightChars="-10" w:firstLine="562" w:firstLineChars="200"/>
        <w:jc w:val="both"/>
        <w:rPr>
          <w:rFonts w:hint="eastAsia" w:ascii="黑体" w:hAnsi="黑体" w:eastAsia="黑体" w:cs="黑体"/>
          <w:b w:val="0"/>
          <w:color w:val="000000" w:themeColor="text1"/>
          <w:sz w:val="28"/>
          <w:szCs w:val="28"/>
          <w:highlight w:val="none"/>
          <w14:textFill>
            <w14:solidFill>
              <w14:schemeClr w14:val="tx1"/>
            </w14:solidFill>
          </w14:textFill>
        </w:rPr>
      </w:pPr>
      <w:bookmarkStart w:id="22" w:name="_Toc28359008"/>
      <w:bookmarkStart w:id="23" w:name="_Toc35393627"/>
      <w:bookmarkStart w:id="24" w:name="_Toc35393796"/>
      <w:bookmarkStart w:id="25" w:name="_Toc28359085"/>
      <w:bookmarkStart w:id="26" w:name="_Hlk50569036"/>
      <w:r>
        <w:rPr>
          <w:rFonts w:hint="eastAsia" w:ascii="黑体" w:hAnsi="黑体" w:eastAsia="黑体" w:cs="黑体"/>
          <w:bCs/>
          <w:color w:val="000000" w:themeColor="text1"/>
          <w:sz w:val="28"/>
          <w:szCs w:val="28"/>
          <w:highlight w:val="none"/>
          <w14:textFill>
            <w14:solidFill>
              <w14:schemeClr w14:val="tx1"/>
            </w14:solidFill>
          </w14:textFill>
        </w:rPr>
        <w:t>七、对本次招标提出询问，请按以下方式联系</w:t>
      </w:r>
      <w:bookmarkEnd w:id="22"/>
      <w:bookmarkEnd w:id="23"/>
      <w:bookmarkEnd w:id="24"/>
      <w:bookmarkEnd w:id="25"/>
    </w:p>
    <w:p w14:paraId="43DE9EDB">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77DC588C">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柳州市第二职业技术学校</w:t>
      </w:r>
    </w:p>
    <w:p w14:paraId="1BDF5714">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广西柳州市鱼峰区石冲路6号</w:t>
      </w:r>
    </w:p>
    <w:p w14:paraId="77D47A69">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项目联系人：莫燕萍</w:t>
      </w:r>
    </w:p>
    <w:p w14:paraId="52AE7841">
      <w:pPr>
        <w:spacing w:line="400" w:lineRule="exact"/>
        <w:ind w:right="-21" w:rightChars="-10"/>
        <w:rPr>
          <w:rFonts w:hint="default" w:ascii="仿宋_GB2312" w:eastAsia="宋体"/>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w:t>
      </w:r>
      <w:r>
        <w:rPr>
          <w:rFonts w:hint="eastAsia" w:ascii="仿宋_GB2312" w:eastAsia="仿宋_GB2312"/>
          <w:sz w:val="28"/>
          <w:szCs w:val="28"/>
          <w:lang w:val="en-US" w:eastAsia="zh-CN"/>
        </w:rPr>
        <w:t>2608301</w:t>
      </w:r>
    </w:p>
    <w:p w14:paraId="62DAD98A">
      <w:pPr>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2.采购代理机构信息</w:t>
      </w:r>
    </w:p>
    <w:p w14:paraId="7B796BA2">
      <w:pPr>
        <w:tabs>
          <w:tab w:val="left" w:pos="851"/>
        </w:tabs>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名 称：柳州市政府集中采购中心</w:t>
      </w:r>
    </w:p>
    <w:p w14:paraId="13B6A7C5">
      <w:pPr>
        <w:spacing w:line="400" w:lineRule="exact"/>
        <w:ind w:left="2100" w:right="-21" w:rightChars="-10" w:hanging="2100" w:hangingChars="75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 xml:space="preserve">    地 址：广西</w:t>
      </w:r>
      <w:r>
        <w:rPr>
          <w:rFonts w:ascii="仿宋_GB2312" w:eastAsia="仿宋_GB2312"/>
          <w:color w:val="000000" w:themeColor="text1"/>
          <w:sz w:val="28"/>
          <w:szCs w:val="28"/>
          <w:highlight w:val="none"/>
          <w14:textFill>
            <w14:solidFill>
              <w14:schemeClr w14:val="tx1"/>
            </w14:solidFill>
          </w14:textFill>
        </w:rPr>
        <w:t>柳州市三中路6</w:t>
      </w:r>
      <w:r>
        <w:rPr>
          <w:rFonts w:hint="eastAsia" w:ascii="仿宋_GB2312" w:eastAsia="仿宋_GB2312"/>
          <w:color w:val="000000" w:themeColor="text1"/>
          <w:sz w:val="28"/>
          <w:szCs w:val="28"/>
          <w:highlight w:val="none"/>
          <w14:textFill>
            <w14:solidFill>
              <w14:schemeClr w14:val="tx1"/>
            </w14:solidFill>
          </w14:textFill>
        </w:rPr>
        <w:t>4-2</w:t>
      </w:r>
      <w:r>
        <w:rPr>
          <w:rFonts w:ascii="仿宋_GB2312" w:eastAsia="仿宋_GB2312"/>
          <w:color w:val="000000" w:themeColor="text1"/>
          <w:sz w:val="28"/>
          <w:szCs w:val="28"/>
          <w:highlight w:val="none"/>
          <w14:textFill>
            <w14:solidFill>
              <w14:schemeClr w14:val="tx1"/>
            </w14:solidFill>
          </w14:textFill>
        </w:rPr>
        <w:t>号</w:t>
      </w:r>
    </w:p>
    <w:p w14:paraId="19FE64D2">
      <w:pPr>
        <w:spacing w:line="400" w:lineRule="exact"/>
        <w:ind w:right="-21" w:rightChars="-10" w:firstLine="555"/>
        <w:rPr>
          <w:rFonts w:hint="eastAsia" w:ascii="仿宋_GB2312" w:eastAsia="仿宋_GB2312"/>
          <w:color w:val="000000" w:themeColor="text1"/>
          <w:sz w:val="28"/>
          <w:szCs w:val="28"/>
          <w:highlight w:val="none"/>
          <w:lang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项目联系人：</w:t>
      </w:r>
      <w:r>
        <w:rPr>
          <w:rFonts w:hint="eastAsia" w:ascii="仿宋_GB2312" w:eastAsia="仿宋_GB2312"/>
          <w:color w:val="000000" w:themeColor="text1"/>
          <w:sz w:val="28"/>
          <w:szCs w:val="28"/>
          <w:highlight w:val="none"/>
          <w:lang w:eastAsia="zh-CN"/>
          <w14:textFill>
            <w14:solidFill>
              <w14:schemeClr w14:val="tx1"/>
            </w14:solidFill>
          </w14:textFill>
        </w:rPr>
        <w:t>何可</w:t>
      </w:r>
    </w:p>
    <w:p w14:paraId="5615548B">
      <w:pPr>
        <w:spacing w:line="400" w:lineRule="exact"/>
        <w:ind w:right="-21" w:rightChars="-10"/>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 xml:space="preserve">    项目联系方式：</w:t>
      </w:r>
      <w:r>
        <w:rPr>
          <w:rFonts w:ascii="仿宋_GB2312" w:eastAsia="仿宋_GB2312"/>
          <w:color w:val="000000" w:themeColor="text1"/>
          <w:sz w:val="28"/>
          <w:szCs w:val="28"/>
          <w:highlight w:val="none"/>
          <w14:textFill>
            <w14:solidFill>
              <w14:schemeClr w14:val="tx1"/>
            </w14:solidFill>
          </w14:textFill>
        </w:rPr>
        <w:t>0772-2</w:t>
      </w:r>
      <w:bookmarkEnd w:id="26"/>
      <w:r>
        <w:rPr>
          <w:rFonts w:hint="eastAsia" w:ascii="仿宋_GB2312" w:eastAsia="仿宋_GB2312"/>
          <w:color w:val="000000" w:themeColor="text1"/>
          <w:sz w:val="28"/>
          <w:szCs w:val="28"/>
          <w:highlight w:val="none"/>
          <w:lang w:val="en-US" w:eastAsia="zh-CN"/>
          <w14:textFill>
            <w14:solidFill>
              <w14:schemeClr w14:val="tx1"/>
            </w14:solidFill>
          </w14:textFill>
        </w:rPr>
        <w:t>992106</w:t>
      </w:r>
    </w:p>
    <w:p w14:paraId="22DE191D">
      <w:pPr>
        <w:spacing w:line="400" w:lineRule="exact"/>
        <w:ind w:right="560"/>
        <w:rPr>
          <w:rFonts w:ascii="仿宋_GB2312" w:eastAsia="仿宋_GB2312"/>
          <w:color w:val="000000" w:themeColor="text1"/>
          <w:sz w:val="28"/>
          <w:szCs w:val="28"/>
          <w:highlight w:val="none"/>
          <w14:textFill>
            <w14:solidFill>
              <w14:schemeClr w14:val="tx1"/>
            </w14:solidFill>
          </w14:textFill>
        </w:rPr>
        <w:sectPr>
          <w:footerReference r:id="rId7" w:type="default"/>
          <w:pgSz w:w="11906" w:h="16838"/>
          <w:pgMar w:top="1440" w:right="991" w:bottom="1440" w:left="1440" w:header="851" w:footer="992" w:gutter="0"/>
          <w:pgNumType w:fmt="decimal" w:start="1"/>
          <w:cols w:space="720" w:num="1"/>
          <w:docGrid w:linePitch="312" w:charSpace="0"/>
        </w:sectPr>
      </w:pPr>
    </w:p>
    <w:p w14:paraId="1F4C7AA7">
      <w:pPr>
        <w:pStyle w:val="4"/>
        <w:spacing w:line="276" w:lineRule="auto"/>
        <w:jc w:val="center"/>
        <w:rPr>
          <w:rFonts w:hint="eastAsia" w:ascii="宋体" w:hAnsi="宋体"/>
          <w:color w:val="000000" w:themeColor="text1"/>
          <w:sz w:val="32"/>
          <w:szCs w:val="32"/>
          <w:highlight w:val="none"/>
          <w14:textFill>
            <w14:solidFill>
              <w14:schemeClr w14:val="tx1"/>
            </w14:solidFill>
          </w14:textFill>
        </w:rPr>
      </w:pPr>
      <w:bookmarkStart w:id="27" w:name="_Toc13541"/>
      <w:r>
        <w:rPr>
          <w:rFonts w:hint="eastAsia" w:ascii="宋体" w:hAnsi="宋体"/>
          <w:color w:val="000000" w:themeColor="text1"/>
          <w:sz w:val="32"/>
          <w:szCs w:val="32"/>
          <w:highlight w:val="none"/>
          <w14:textFill>
            <w14:solidFill>
              <w14:schemeClr w14:val="tx1"/>
            </w14:solidFill>
          </w14:textFill>
        </w:rPr>
        <w:t>第二章 采购需求</w:t>
      </w:r>
      <w:bookmarkEnd w:id="27"/>
    </w:p>
    <w:p w14:paraId="034D4C64">
      <w:pPr>
        <w:spacing w:line="276" w:lineRule="auto"/>
        <w:ind w:right="-330" w:rightChars="-157" w:firstLine="482" w:firstLineChars="200"/>
        <w:rPr>
          <w:rFonts w:ascii="仿宋_GB2312" w:eastAsia="仿宋_GB2312"/>
          <w:b/>
          <w:bCs/>
          <w:color w:val="000000" w:themeColor="text1"/>
          <w:sz w:val="24"/>
          <w:highlight w:val="none"/>
          <w14:textFill>
            <w14:solidFill>
              <w14:schemeClr w14:val="tx1"/>
            </w14:solidFill>
          </w14:textFill>
        </w:rPr>
      </w:pPr>
      <w:bookmarkStart w:id="28" w:name="_Hlk50569056"/>
      <w:r>
        <w:rPr>
          <w:rFonts w:hint="eastAsia" w:ascii="仿宋_GB2312" w:eastAsia="仿宋_GB2312"/>
          <w:b/>
          <w:bCs/>
          <w:color w:val="000000" w:themeColor="text1"/>
          <w:sz w:val="24"/>
          <w:highlight w:val="none"/>
          <w14:textFill>
            <w14:solidFill>
              <w14:schemeClr w14:val="tx1"/>
            </w14:solidFill>
          </w14:textFill>
        </w:rPr>
        <w:t>说明：</w:t>
      </w:r>
    </w:p>
    <w:bookmarkEnd w:id="28"/>
    <w:p w14:paraId="2C26683C">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bookmarkStart w:id="29" w:name="_Hlk93675025"/>
      <w:r>
        <w:rPr>
          <w:rFonts w:hint="eastAsia" w:ascii="仿宋_GB2312" w:eastAsia="仿宋_GB2312"/>
          <w:b/>
          <w:bCs/>
          <w:color w:val="000000" w:themeColor="text1"/>
          <w:sz w:val="24"/>
          <w:highlight w:val="none"/>
          <w14:textFill>
            <w14:solidFill>
              <w14:schemeClr w14:val="tx1"/>
            </w14:solidFill>
          </w14:textFill>
        </w:rPr>
        <w:t>（一）本一览表中的品牌、型号仅起参考作用，投标人可选用其他品牌型号替代，但这些替代的产品要实质上满足或优于参考品牌、型号及其技术参数性能（配置）要求。</w:t>
      </w:r>
    </w:p>
    <w:p w14:paraId="778C5014">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（二）本一览表中参考品牌、型号及技术参数性能（配置）不明确或有误的，或投标人选用其他品牌型号替代的，请说明品牌型号和详细、正确的技术参数性能（配置）同时填写投标报价明细表和技术响应表。</w:t>
      </w:r>
    </w:p>
    <w:p w14:paraId="306D6BE5">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（三）标记“★”符号的为实质性响应内容，该内容仅限于“第二章 采购需求”，评审时投标人的响应内容发生负偏离一项以上的，视为投标无效。</w:t>
      </w:r>
      <w:r>
        <w:rPr>
          <w:rFonts w:hint="eastAsia" w:ascii="仿宋_GB2312" w:eastAsia="仿宋_GB2312"/>
          <w:b/>
          <w:bCs/>
          <w:color w:val="000000" w:themeColor="text1"/>
          <w:sz w:val="24"/>
          <w:highlight w:val="none"/>
          <w:lang w:val="en-US" w:eastAsia="zh-CN"/>
          <w14:textFill>
            <w14:solidFill>
              <w14:schemeClr w14:val="tx1"/>
            </w14:solidFill>
          </w14:textFill>
        </w:rPr>
        <w:t>没有</w:t>
      </w:r>
      <w:r>
        <w:rPr>
          <w:rFonts w:ascii="仿宋_GB2312" w:eastAsia="仿宋_GB2312"/>
          <w:b/>
          <w:bCs/>
          <w:color w:val="000000" w:themeColor="text1"/>
          <w:sz w:val="24"/>
          <w:highlight w:val="none"/>
          <w14:textFill>
            <w14:solidFill>
              <w14:schemeClr w14:val="tx1"/>
            </w14:solidFill>
          </w14:textFill>
        </w:rPr>
        <w:t>标记“★”符号的技术参数要求，评审时投标人的响应内容发生负偏离</w:t>
      </w:r>
      <w:r>
        <w:rPr>
          <w:rFonts w:hint="eastAsia" w:ascii="仿宋_GB2312" w:eastAsia="仿宋_GB2312"/>
          <w:b/>
          <w:bCs/>
          <w:color w:val="000000" w:themeColor="text1"/>
          <w:sz w:val="24"/>
          <w:highlight w:val="none"/>
          <w:lang w:val="en-US" w:eastAsia="zh-CN"/>
          <w14:textFill>
            <w14:solidFill>
              <w14:schemeClr w14:val="tx1"/>
            </w14:solidFill>
          </w14:textFill>
        </w:rPr>
        <w:t>五</w:t>
      </w:r>
      <w:r>
        <w:rPr>
          <w:rFonts w:ascii="仿宋_GB2312" w:eastAsia="仿宋_GB2312"/>
          <w:b/>
          <w:bCs/>
          <w:color w:val="000000" w:themeColor="text1"/>
          <w:sz w:val="24"/>
          <w:highlight w:val="none"/>
          <w14:textFill>
            <w14:solidFill>
              <w14:schemeClr w14:val="tx1"/>
            </w14:solidFill>
          </w14:textFill>
        </w:rPr>
        <w:t>项以上的，视为投标无效。关于“项数”的规定，凡标有最低一级序号的指标项即为一项技术条款，无论是否隶属于上一级编号（有特别说明的除外）。</w:t>
      </w:r>
    </w:p>
    <w:p w14:paraId="7045E4C6">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1D44132B">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8855947">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非单一产品采购项目中，多家投标人提供的核心产品品牌相同的，视为提供相同品牌产品，核心产品的名称在招标文件第二章“采购需求”用“▲”标明。</w:t>
      </w:r>
    </w:p>
    <w:p w14:paraId="17F7B3A0">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（六）本项目包括以下设备，根据财办库〔2008〕248号文件有关规定，本项目不允许进口产品参加报价。</w:t>
      </w:r>
    </w:p>
    <w:p w14:paraId="7ABF250B">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0C24CB2A">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（八）若采购货物属于</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HYPERLINK "http://gks.mof.gov.cn/zhengfucaigouguanli/201904/P020190402638613799126.pdf"</w:instrText>
      </w:r>
      <w:r>
        <w:rPr>
          <w:color w:val="000000" w:themeColor="text1"/>
          <w:highlight w:val="none"/>
          <w14:textFill>
            <w14:solidFill>
              <w14:schemeClr w14:val="tx1"/>
            </w14:solidFill>
          </w14:textFill>
        </w:rPr>
        <w:fldChar w:fldCharType="separate"/>
      </w:r>
      <w:r>
        <w:rPr>
          <w:rFonts w:hint="eastAsia" w:ascii="仿宋_GB2312" w:eastAsia="仿宋_GB2312"/>
          <w:b/>
          <w:bCs/>
          <w:color w:val="000000" w:themeColor="text1"/>
          <w:sz w:val="24"/>
          <w:highlight w:val="none"/>
          <w14:textFill>
            <w14:solidFill>
              <w14:schemeClr w14:val="tx1"/>
            </w14:solidFill>
          </w14:textFill>
        </w:rPr>
        <w:t>节能产品政府采购品目清单</w:t>
      </w:r>
      <w:r>
        <w:rPr>
          <w:color w:val="000000" w:themeColor="text1"/>
          <w:highlight w:val="none"/>
          <w14:textFill>
            <w14:solidFill>
              <w14:schemeClr w14:val="tx1"/>
            </w14:solidFill>
          </w14:textFill>
        </w:rPr>
        <w:fldChar w:fldCharType="end"/>
      </w:r>
      <w:r>
        <w:rPr>
          <w:rFonts w:hint="eastAsia" w:ascii="仿宋_GB2312" w:eastAsia="仿宋_GB2312"/>
          <w:b/>
          <w:bCs/>
          <w:color w:val="000000" w:themeColor="text1"/>
          <w:sz w:val="24"/>
          <w:highlight w:val="none"/>
          <w14:textFill>
            <w14:solidFill>
              <w14:schemeClr w14:val="tx1"/>
            </w14:solidFill>
          </w14:textFill>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71262591">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（九）本货物需求一览表的技术参数要求中未特别列明的技术要求参照国家相关技术标准执行，如有最新标准，按最新标准执行。</w:t>
      </w:r>
    </w:p>
    <w:bookmarkEnd w:id="29"/>
    <w:tbl>
      <w:tblPr>
        <w:tblStyle w:val="242"/>
        <w:tblW w:w="9921"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140"/>
        <w:gridCol w:w="7365"/>
        <w:gridCol w:w="896"/>
      </w:tblGrid>
      <w:tr w14:paraId="0F92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21" w:type="dxa"/>
            <w:gridSpan w:val="4"/>
            <w:tcBorders>
              <w:top w:val="single" w:color="auto" w:sz="4" w:space="0"/>
              <w:left w:val="single" w:color="auto" w:sz="4" w:space="0"/>
              <w:bottom w:val="single" w:color="auto" w:sz="4" w:space="0"/>
              <w:right w:val="single" w:color="auto" w:sz="4" w:space="0"/>
            </w:tcBorders>
            <w:vAlign w:val="center"/>
          </w:tcPr>
          <w:p w14:paraId="47132831">
            <w:pPr>
              <w:spacing w:line="380" w:lineRule="exact"/>
              <w:jc w:val="left"/>
              <w:rPr>
                <w:rFonts w:ascii="仿宋_GB2312" w:hAnsi="宋体" w:eastAsia="仿宋_GB2312" w:cs="宋体"/>
                <w:b/>
                <w:color w:val="000000" w:themeColor="text1"/>
                <w:kern w:val="0"/>
                <w:sz w:val="24"/>
                <w:highlight w:val="none"/>
                <w14:textFill>
                  <w14:solidFill>
                    <w14:schemeClr w14:val="tx1"/>
                  </w14:solidFill>
                </w14:textFill>
              </w:rPr>
            </w:pPr>
            <w:r>
              <w:rPr>
                <w:rFonts w:hint="eastAsia" w:ascii="仿宋_GB2312" w:hAnsi="宋体" w:eastAsia="仿宋_GB2312" w:cs="宋体"/>
                <w:b/>
                <w:color w:val="000000" w:themeColor="text1"/>
                <w:kern w:val="0"/>
                <w:sz w:val="24"/>
                <w:highlight w:val="none"/>
                <w14:textFill>
                  <w14:solidFill>
                    <w14:schemeClr w14:val="tx1"/>
                  </w14:solidFill>
                </w14:textFill>
              </w:rPr>
              <w:t>一、项目技术规格参数及要求</w:t>
            </w:r>
          </w:p>
        </w:tc>
      </w:tr>
      <w:tr w14:paraId="7732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46776DF6">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序号</w:t>
            </w:r>
          </w:p>
        </w:tc>
        <w:tc>
          <w:tcPr>
            <w:tcW w:w="1140" w:type="dxa"/>
            <w:tcBorders>
              <w:top w:val="single" w:color="auto" w:sz="4" w:space="0"/>
              <w:left w:val="single" w:color="auto" w:sz="4" w:space="0"/>
              <w:bottom w:val="single" w:color="auto" w:sz="4" w:space="0"/>
              <w:right w:val="single" w:color="auto" w:sz="4" w:space="0"/>
            </w:tcBorders>
            <w:vAlign w:val="center"/>
          </w:tcPr>
          <w:p w14:paraId="5B35CF4B">
            <w:pPr>
              <w:pStyle w:val="260"/>
              <w:snapToGrid w:val="0"/>
              <w:spacing w:line="400" w:lineRule="exact"/>
              <w:jc w:val="center"/>
              <w:rPr>
                <w:rFonts w:hint="eastAsia"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标的</w:t>
            </w:r>
          </w:p>
          <w:p w14:paraId="3C5178E4">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名称</w:t>
            </w:r>
          </w:p>
        </w:tc>
        <w:tc>
          <w:tcPr>
            <w:tcW w:w="7365" w:type="dxa"/>
            <w:tcBorders>
              <w:top w:val="single" w:color="auto" w:sz="4" w:space="0"/>
              <w:left w:val="single" w:color="auto" w:sz="4" w:space="0"/>
              <w:bottom w:val="single" w:color="auto" w:sz="4" w:space="0"/>
              <w:right w:val="single" w:color="auto" w:sz="4" w:space="0"/>
            </w:tcBorders>
            <w:vAlign w:val="center"/>
          </w:tcPr>
          <w:p w14:paraId="64405EEF">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技术参数</w:t>
            </w:r>
          </w:p>
        </w:tc>
        <w:tc>
          <w:tcPr>
            <w:tcW w:w="896" w:type="dxa"/>
            <w:tcBorders>
              <w:top w:val="single" w:color="auto" w:sz="4" w:space="0"/>
              <w:left w:val="single" w:color="auto" w:sz="4" w:space="0"/>
              <w:bottom w:val="single" w:color="auto" w:sz="4" w:space="0"/>
              <w:right w:val="single" w:color="auto" w:sz="4" w:space="0"/>
            </w:tcBorders>
            <w:vAlign w:val="center"/>
          </w:tcPr>
          <w:p w14:paraId="7F888DE2">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数量及单位</w:t>
            </w:r>
          </w:p>
        </w:tc>
      </w:tr>
      <w:tr w14:paraId="7590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5" w:type="dxa"/>
            <w:gridSpan w:val="3"/>
            <w:tcBorders>
              <w:top w:val="single" w:color="auto" w:sz="4" w:space="0"/>
              <w:left w:val="single" w:color="auto" w:sz="4" w:space="0"/>
              <w:bottom w:val="single" w:color="auto" w:sz="4" w:space="0"/>
              <w:right w:val="single" w:color="auto" w:sz="4" w:space="0"/>
            </w:tcBorders>
            <w:vAlign w:val="center"/>
          </w:tcPr>
          <w:p w14:paraId="79F85B06">
            <w:pPr>
              <w:pStyle w:val="25"/>
              <w:ind w:left="0" w:leftChars="0" w:firstLine="0" w:firstLineChars="0"/>
              <w:rPr>
                <w:rFonts w:hint="eastAsia"/>
              </w:rPr>
            </w:pPr>
            <w:r>
              <w:rPr>
                <w:rFonts w:hint="eastAsia" w:ascii="仿宋_GB2312" w:hAnsi="仿宋_GB2312" w:eastAsia="仿宋_GB2312" w:cs="仿宋_GB2312"/>
                <w:b/>
                <w:bCs/>
                <w:i w:val="0"/>
                <w:iCs w:val="0"/>
                <w:color w:val="000000" w:themeColor="text1"/>
                <w:kern w:val="0"/>
                <w:sz w:val="24"/>
                <w:szCs w:val="24"/>
                <w:highlight w:val="none"/>
                <w:lang w:val="en-US" w:eastAsia="zh-CN" w:bidi="ar-SA"/>
                <w14:textFill>
                  <w14:solidFill>
                    <w14:schemeClr w14:val="tx1"/>
                  </w14:solidFill>
                </w14:textFill>
              </w:rPr>
              <w:t>一、宿舍楼储物柜</w:t>
            </w:r>
          </w:p>
        </w:tc>
        <w:tc>
          <w:tcPr>
            <w:tcW w:w="896" w:type="dxa"/>
            <w:tcBorders>
              <w:top w:val="single" w:color="auto" w:sz="4" w:space="0"/>
              <w:left w:val="single" w:color="auto" w:sz="4" w:space="0"/>
              <w:bottom w:val="single" w:color="auto" w:sz="4" w:space="0"/>
              <w:right w:val="single" w:color="auto" w:sz="4" w:space="0"/>
            </w:tcBorders>
            <w:vAlign w:val="center"/>
          </w:tcPr>
          <w:p w14:paraId="53A7C7B5">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pPr>
          </w:p>
        </w:tc>
      </w:tr>
      <w:tr w14:paraId="2E5D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20" w:type="dxa"/>
            <w:tcBorders>
              <w:top w:val="single" w:color="auto" w:sz="4" w:space="0"/>
              <w:left w:val="single" w:color="auto" w:sz="4" w:space="0"/>
              <w:bottom w:val="single" w:color="auto" w:sz="4" w:space="0"/>
              <w:right w:val="single" w:color="auto" w:sz="4" w:space="0"/>
            </w:tcBorders>
            <w:vAlign w:val="center"/>
          </w:tcPr>
          <w:p w14:paraId="73CABC6F">
            <w:pPr>
              <w:pStyle w:val="260"/>
              <w:keepNext w:val="0"/>
              <w:keepLines w:val="0"/>
              <w:pageBreakBefore w:val="0"/>
              <w:wordWrap/>
              <w:topLinePunct w:val="0"/>
              <w:bidi w:val="0"/>
              <w:snapToGrid w:val="0"/>
              <w:spacing w:line="400" w:lineRule="exact"/>
              <w:jc w:val="center"/>
              <w:textAlignment w:val="auto"/>
              <w:rPr>
                <w:rFonts w:ascii="仿宋_GB2312" w:hAnsi="宋体" w:eastAsia="仿宋_GB2312" w:cs="Arial"/>
                <w:b w:val="0"/>
                <w:bCs w:val="0"/>
                <w:color w:val="000000" w:themeColor="text1"/>
                <w:sz w:val="24"/>
                <w:szCs w:val="24"/>
                <w:highlight w:val="none"/>
                <w14:textFill>
                  <w14:solidFill>
                    <w14:schemeClr w14:val="tx1"/>
                  </w14:solidFill>
                </w14:textFill>
              </w:rPr>
            </w:pPr>
            <w:r>
              <w:rPr>
                <w:rFonts w:hint="eastAsia" w:ascii="仿宋_GB2312" w:hAnsi="宋体" w:eastAsia="仿宋_GB2312" w:cs="Arial"/>
                <w:b w:val="0"/>
                <w:bCs w:val="0"/>
                <w:color w:val="000000" w:themeColor="text1"/>
                <w:sz w:val="24"/>
                <w:szCs w:val="24"/>
                <w:highlight w:val="none"/>
                <w14:textFill>
                  <w14:solidFill>
                    <w14:schemeClr w14:val="tx1"/>
                  </w14:solidFill>
                </w14:textFill>
              </w:rPr>
              <w:t>1</w:t>
            </w:r>
          </w:p>
        </w:tc>
        <w:tc>
          <w:tcPr>
            <w:tcW w:w="1140" w:type="dxa"/>
            <w:tcBorders>
              <w:top w:val="single" w:color="auto" w:sz="4" w:space="0"/>
              <w:left w:val="single" w:color="auto" w:sz="4" w:space="0"/>
              <w:bottom w:val="single" w:color="auto" w:sz="4" w:space="0"/>
              <w:right w:val="single" w:color="auto" w:sz="4" w:space="0"/>
            </w:tcBorders>
            <w:vAlign w:val="center"/>
          </w:tcPr>
          <w:p w14:paraId="61C07A1F">
            <w:pPr>
              <w:numPr>
                <w:ilvl w:val="0"/>
                <w:numId w:val="0"/>
              </w:numPr>
              <w:wordWrap/>
              <w:spacing w:line="400" w:lineRule="exact"/>
              <w:ind w:leftChars="0" w:right="0" w:rightChars="0"/>
              <w:jc w:val="cente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1-6、10宿舍楼两门铁皮柜</w:t>
            </w:r>
          </w:p>
        </w:tc>
        <w:tc>
          <w:tcPr>
            <w:tcW w:w="7365" w:type="dxa"/>
            <w:tcBorders>
              <w:top w:val="single" w:color="auto" w:sz="4" w:space="0"/>
              <w:left w:val="single" w:color="auto" w:sz="4" w:space="0"/>
              <w:bottom w:val="single" w:color="auto" w:sz="4" w:space="0"/>
              <w:right w:val="single" w:color="auto" w:sz="4" w:space="0"/>
            </w:tcBorders>
            <w:vAlign w:val="center"/>
          </w:tcPr>
          <w:p w14:paraId="5FAE64D7">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14:textFill>
                  <w14:solidFill>
                    <w14:schemeClr w14:val="tx1"/>
                  </w14:solidFill>
                </w14:textFill>
              </w:rPr>
              <w:t>1.整体规格：长800mm*(±5mm)*宽550mm(±5mm)*高1850(±5mm)。</w:t>
            </w:r>
          </w:p>
          <w:p w14:paraId="1B2E958F">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14:textFill>
                  <w14:solidFill>
                    <w14:schemeClr w14:val="tx1"/>
                  </w14:solidFill>
                </w14:textFill>
              </w:rPr>
              <w:t>2.材料采用优质冷轧钢板、必须符合GB/T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符合GB/T 35607-2024《绿色产品评价家具》要求，产品有害物质（家具涂层可迁移元素：铅Pb≤90mg/kg、镉Cd≤50mg/kg、铬Cr≤25mg/kg、汞Hg≤25mg/kg、锑Sb≤60mg/kg、钡Ba≤1000mg/kg、硒Se≤500mg/kg、砷As≤25mg/kg）；符合GB/T 10125-2021《人造气氛腐蚀试验 盐雾试验》、GB/T 6461-2002《金属基体上金属和其他无机覆盖层 经腐蚀试验后的试样和试件的评级》要求，经过96h人造气氛腐蚀试验（中性盐雾NSS、乙酸盐雾AASS），保护评级、外观评级均不低于9级。符合GB/T 11253-2019《碳素结构钢冷轧钢板及钢带》要求，力学性能：下屈服强度≥195Mpa、抗拉强度315～430Mpa、断后伸长率≥24%。</w:t>
            </w:r>
          </w:p>
          <w:p w14:paraId="7DF03A72">
            <w:pPr>
              <w:keepNext w:val="0"/>
              <w:keepLines w:val="0"/>
              <w:pageBreakBefore w:val="0"/>
              <w:widowControl w:val="0"/>
              <w:wordWrap/>
              <w:topLinePunct w:val="0"/>
              <w:bidi w:val="0"/>
              <w:snapToGrid/>
              <w:spacing w:line="400" w:lineRule="exact"/>
              <w:ind w:right="-115" w:rightChars="-55"/>
              <w:textAlignment w:val="auto"/>
              <w:rPr>
                <w:rFonts w:hint="eastAsia" w:ascii="仿宋_GB2312" w:hAnsi="仿宋_GB2312" w:eastAsia="仿宋_GB2312" w:cs="仿宋_GB2312"/>
                <w:b w:val="0"/>
                <w:bCs w:val="0"/>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14:textFill>
                  <w14:solidFill>
                    <w14:schemeClr w14:val="tx1"/>
                  </w14:solidFill>
                </w14:textFill>
              </w:rPr>
              <w:t>检验标准符合国家及行业标准的全新材料。</w:t>
            </w:r>
          </w:p>
          <w:p w14:paraId="4A443336">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3、柜子门板、底板和层板采用厚度≧0.7mm优质冷轧钢板，背板采用≧0.6mm厚优质冷轧钢板，经冲压形成，焊接部采用高标准熔接焊，表面平整光滑。</w:t>
            </w:r>
          </w:p>
          <w:p w14:paraId="2192E513">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4、喷塑前表面经酸洗、磷化、除油、除锈处理，优质塑粉热熔聚酯静电喷涂，颜色为灰白色，塑粉符合HG/T 2006-2022《热固性和热塑性粉末涂料》要求。</w:t>
            </w:r>
          </w:p>
          <w:p w14:paraId="4B288815">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5、柜子整体结构设计分三层，其中上层设计储物区，中间设计挂服区，下层设计存放行李箱，实现空间高效利用与宿舍环境整洁有序。</w:t>
            </w:r>
          </w:p>
          <w:p w14:paraId="02AA8C1A">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6、铝合金拉手，耐使用，耐腐蚀。</w:t>
            </w:r>
          </w:p>
          <w:p w14:paraId="14B2891D">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auto"/>
                <w:kern w:val="0"/>
                <w:sz w:val="24"/>
                <w:szCs w:val="24"/>
                <w:highlight w:val="none"/>
                <w:u w:val="singl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w:t>
            </w:r>
            <w:r>
              <w:rPr>
                <w:rFonts w:hint="eastAsia" w:ascii="仿宋_GB2312" w:hAnsi="仿宋_GB2312" w:eastAsia="仿宋_GB2312" w:cs="仿宋_GB2312"/>
                <w:b w:val="0"/>
                <w:bCs w:val="0"/>
                <w:color w:val="auto"/>
                <w:kern w:val="0"/>
                <w:sz w:val="24"/>
                <w:szCs w:val="24"/>
                <w:highlight w:val="none"/>
                <w:u w:val="single"/>
                <w:lang w:val="en-US" w:eastAsia="zh-CN"/>
              </w:rPr>
              <w:t>铝合金符合：GB/T 10125-2021《人造气氛腐蚀试验盐雾试验》、GB/T 6461-2002《金属基体上金属和其他无机覆盖层经腐蚀试验后的试样和试件的评级》要求，经过96h人造气氛腐蚀试验（中性盐雾NSS、乙酸盐雾AASS），保护评级、外观评级均不低于9级。</w:t>
            </w:r>
          </w:p>
          <w:p w14:paraId="5AE0EBB9">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FF0000"/>
                <w:kern w:val="0"/>
                <w:sz w:val="24"/>
                <w:szCs w:val="24"/>
                <w:highlight w:val="none"/>
                <w:u w:val="singl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●7</w:t>
            </w:r>
            <w:r>
              <w:rPr>
                <w:rFonts w:hint="eastAsia" w:ascii="仿宋_GB2312" w:hAnsi="仿宋_GB2312" w:eastAsia="仿宋_GB2312" w:cs="仿宋_GB2312"/>
                <w:b w:val="0"/>
                <w:bCs w:val="0"/>
                <w:color w:val="auto"/>
                <w:kern w:val="0"/>
                <w:sz w:val="24"/>
                <w:szCs w:val="24"/>
                <w:highlight w:val="none"/>
                <w:u w:val="single"/>
                <w:lang w:val="en-US" w:eastAsia="zh-CN"/>
              </w:rPr>
              <w:t>、锁扣为挂锁，每层柜配独立锁。电镀挂锁，美观大方，易更换。锁具符合QB/T1621-2015《家具锁》标准，灵活度（钥匙插拔和旋转、钥匙开启扭矩）合格，外观质量（锁头和钥匙、电镀件）合格；符合GB/T 10125-2021《人造气氛腐蚀试验 盐雾试验》标准、GB/T 6461-2002《金属基体上金属和其他无机覆盖层经腐蚀试验后的试样和试件的评级》要求，经过人造气氛腐蚀试验（中性盐雾NSS、乙酸盐雾AASS、铜加速乙酸盐雾CASS），保护评级、外观评级均不低于8级。</w:t>
            </w:r>
          </w:p>
          <w:p w14:paraId="00471252">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8、底座与地面接触部分防摩擦和防潮结构设计，在正常环境下，五年内不自然变形和生锈。</w:t>
            </w:r>
          </w:p>
          <w:p w14:paraId="4030B2F3">
            <w:pPr>
              <w:keepNext w:val="0"/>
              <w:keepLines w:val="0"/>
              <w:pageBreakBefore w:val="0"/>
              <w:widowControl w:val="0"/>
              <w:wordWrap/>
              <w:topLinePunct w:val="0"/>
              <w:bidi w:val="0"/>
              <w:snapToGrid/>
              <w:spacing w:line="400" w:lineRule="exact"/>
              <w:ind w:right="-115" w:rightChars="-55" w:firstLine="480" w:firstLineChars="200"/>
              <w:textAlignment w:val="auto"/>
              <w:rPr>
                <w:rFonts w:hint="eastAsia"/>
              </w:rPr>
            </w:pPr>
            <w:r>
              <w:rPr>
                <w:rFonts w:hint="eastAsia" w:ascii="仿宋_GB2312" w:hAnsi="仿宋_GB2312" w:eastAsia="仿宋_GB2312" w:cs="仿宋_GB2312"/>
                <w:b w:val="0"/>
                <w:bCs w:val="0"/>
                <w:color w:val="auto"/>
                <w:kern w:val="0"/>
                <w:sz w:val="24"/>
                <w:szCs w:val="24"/>
                <w:highlight w:val="none"/>
                <w:lang w:val="en-US" w:eastAsia="zh-CN"/>
              </w:rPr>
              <w:t>9.储物柜每一块层板及底板增加一条加强筋，增加层板的承重力，长期使用层板不下垂。</w:t>
            </w:r>
          </w:p>
        </w:tc>
        <w:tc>
          <w:tcPr>
            <w:tcW w:w="896" w:type="dxa"/>
            <w:tcBorders>
              <w:top w:val="single" w:color="auto" w:sz="4" w:space="0"/>
              <w:left w:val="single" w:color="auto" w:sz="4" w:space="0"/>
              <w:bottom w:val="single" w:color="auto" w:sz="4" w:space="0"/>
              <w:right w:val="single" w:color="auto" w:sz="4" w:space="0"/>
            </w:tcBorders>
            <w:vAlign w:val="center"/>
          </w:tcPr>
          <w:p w14:paraId="4C8DC67D">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t>486</w:t>
            </w: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组</w:t>
            </w:r>
          </w:p>
        </w:tc>
      </w:tr>
      <w:tr w14:paraId="5FEC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19C4AAED">
            <w:pPr>
              <w:pStyle w:val="260"/>
              <w:keepNext w:val="0"/>
              <w:keepLines w:val="0"/>
              <w:pageBreakBefore w:val="0"/>
              <w:wordWrap/>
              <w:topLinePunct w:val="0"/>
              <w:bidi w:val="0"/>
              <w:snapToGrid w:val="0"/>
              <w:spacing w:line="400" w:lineRule="exact"/>
              <w:jc w:val="center"/>
              <w:textAlignment w:val="auto"/>
              <w:rPr>
                <w:rFonts w:ascii="仿宋_GB2312" w:hAnsi="宋体" w:eastAsia="仿宋_GB2312" w:cs="Arial"/>
                <w:b w:val="0"/>
                <w:bCs w:val="0"/>
                <w:color w:val="000000" w:themeColor="text1"/>
                <w:sz w:val="24"/>
                <w:szCs w:val="24"/>
                <w:highlight w:val="none"/>
                <w14:textFill>
                  <w14:solidFill>
                    <w14:schemeClr w14:val="tx1"/>
                  </w14:solidFill>
                </w14:textFill>
              </w:rPr>
            </w:pPr>
            <w:r>
              <w:rPr>
                <w:rFonts w:hint="eastAsia" w:ascii="仿宋_GB2312" w:hAnsi="宋体" w:eastAsia="仿宋_GB2312" w:cs="Arial"/>
                <w:b w:val="0"/>
                <w:bCs w:val="0"/>
                <w:color w:val="000000" w:themeColor="text1"/>
                <w:sz w:val="24"/>
                <w:szCs w:val="24"/>
                <w:highlight w:val="none"/>
                <w14:textFill>
                  <w14:solidFill>
                    <w14:schemeClr w14:val="tx1"/>
                  </w14:solidFill>
                </w14:textFill>
              </w:rPr>
              <w:t>2</w:t>
            </w:r>
          </w:p>
        </w:tc>
        <w:tc>
          <w:tcPr>
            <w:tcW w:w="1140" w:type="dxa"/>
            <w:tcBorders>
              <w:top w:val="single" w:color="auto" w:sz="4" w:space="0"/>
              <w:left w:val="single" w:color="auto" w:sz="4" w:space="0"/>
              <w:bottom w:val="single" w:color="auto" w:sz="4" w:space="0"/>
              <w:right w:val="single" w:color="auto" w:sz="4" w:space="0"/>
            </w:tcBorders>
            <w:vAlign w:val="center"/>
          </w:tcPr>
          <w:p w14:paraId="63825FBE">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1-6、10宿舍楼三门铁皮柜</w:t>
            </w:r>
          </w:p>
        </w:tc>
        <w:tc>
          <w:tcPr>
            <w:tcW w:w="7365" w:type="dxa"/>
            <w:tcBorders>
              <w:top w:val="single" w:color="auto" w:sz="4" w:space="0"/>
              <w:left w:val="single" w:color="auto" w:sz="4" w:space="0"/>
              <w:bottom w:val="single" w:color="auto" w:sz="4" w:space="0"/>
              <w:right w:val="single" w:color="auto" w:sz="4" w:space="0"/>
            </w:tcBorders>
            <w:vAlign w:val="center"/>
          </w:tcPr>
          <w:p w14:paraId="33A777E3">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1、整体规格：长1130mm*(±5mm)*宽550mm(±5mm)*高1850(±5mm)。</w:t>
            </w:r>
          </w:p>
          <w:p w14:paraId="5644E6BB">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2、材料采用优质冷轧钢板、GB/T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符合GB/T 35607-2024《绿色产品评价家具》要求，产品有害物质（家具涂层可迁移元素：铅Pb≤90mg/kg、镉Cd≤50mg/kg、铬Cr≤25mg/kg、汞Hg≤25mg/kg、锑Sb≤60mg/kg、钡Ba≤1000mg/kg、硒Se≤500mg/kg、砷As≤25mg/kg）；符合GB/T 10125-2021《人造气氛腐蚀试验 盐雾试验》、GB/T 6461-2002《金属基体上金属和其他无机覆盖层 经腐蚀试验后的试样和试件的评级》要求，经过96h人造气氛腐蚀试验（中性盐雾NSS、乙酸盐雾AASS），保护评级、外观评级均不低于9级。符合GB/T 11253-2019《碳素结构钢冷轧钢板及钢带》要求，力学性能：下屈服强度≥195Mpa、抗拉强度315～430Mpa、断后伸长率≥24%。检验标准符合国家及行业标准的全新材料。</w:t>
            </w:r>
          </w:p>
          <w:p w14:paraId="4955A92D">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3、柜子门板、底板和层板采用厚度≧0.7mm优质冷轧钢板，背板采用≧0.6mm厚优质冷轧钢板，经冲压形成，焊接部采用高标准熔接焊，表面平整光滑。</w:t>
            </w:r>
          </w:p>
          <w:p w14:paraId="4E519D66">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4、喷塑前表面经酸洗、磷化、除油、除锈处理，优质塑粉热熔，聚酯静电喷涂，颜色为灰白色，塑粉符合HG/T 2006-2022《热固性和热塑性粉末涂料》要求。</w:t>
            </w:r>
          </w:p>
          <w:p w14:paraId="5E8BFE33">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5、柜子整体结构设计分三层，其中上层设计储物区，中间设计挂服区，下层设计存放行李箱，实现空间高效利用与宿舍环境整洁有序。</w:t>
            </w:r>
          </w:p>
          <w:p w14:paraId="209A3C79">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6、锁扣为挂锁，每层柜配独立锁。电镀挂锁，美观大方，易更 换。铝合金拉手，耐使用，耐腐蚀。铝合金符合：QB/T 3826-1999《轻工产品金属镀层和化学处理层的耐腐蚀试验方法中性盐雾试验（NSS）法》、QB/T 3827-1999《轻工产品金属镀层和化学处理层的耐腐蚀试验方法乙酸盐雾试验（ASS）法》。</w:t>
            </w:r>
          </w:p>
          <w:p w14:paraId="711EA1D9">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锁具符合QB/T 1621-2015《家具锁》标准，灵活度（钥匙插拔和旋转、钥匙开启扭矩）合格，外观质量（锁头和钥匙、电镀件）合格；符合GB/T 10125-2021《人造气氛腐蚀试验 盐雾试验》标准、GB/T 6461-2002《金属基体上金属和其他无机覆盖层经腐蚀试验后的试样和试件的评级》要求，经过人造气氛腐蚀试验（中性盐雾NSS、乙酸盐雾AASS、铜加速乙酸盐雾CASS），保护评级、外观评级均不低于8级。</w:t>
            </w:r>
          </w:p>
          <w:p w14:paraId="59945206">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7、底座与地面接触部分防摩擦和防潮结构设计。</w:t>
            </w:r>
          </w:p>
          <w:p w14:paraId="64494526">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8、在正常环境下，五年内不自然变形和生锈。</w:t>
            </w:r>
          </w:p>
          <w:p w14:paraId="6574A47A">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auto"/>
                <w:sz w:val="24"/>
                <w:szCs w:val="24"/>
                <w:highlight w:val="none"/>
                <w:lang w:val="en-US" w:eastAsia="zh-CN"/>
              </w:rPr>
              <w:t>9、储物柜每一块层板及底板增加一条加强筋，增加层板的承重力，长期使用层板不下垂。</w:t>
            </w:r>
          </w:p>
        </w:tc>
        <w:tc>
          <w:tcPr>
            <w:tcW w:w="896" w:type="dxa"/>
            <w:tcBorders>
              <w:top w:val="single" w:color="auto" w:sz="4" w:space="0"/>
              <w:left w:val="single" w:color="auto" w:sz="4" w:space="0"/>
              <w:bottom w:val="single" w:color="auto" w:sz="4" w:space="0"/>
              <w:right w:val="single" w:color="auto" w:sz="4" w:space="0"/>
            </w:tcBorders>
            <w:vAlign w:val="center"/>
          </w:tcPr>
          <w:p w14:paraId="13C050D3">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14:textFill>
                  <w14:solidFill>
                    <w14:schemeClr w14:val="tx1"/>
                  </w14:solidFill>
                </w14:textFill>
              </w:rPr>
            </w:pPr>
            <w:r>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t>973</w:t>
            </w: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组</w:t>
            </w:r>
          </w:p>
        </w:tc>
      </w:tr>
      <w:tr w14:paraId="2AC1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921" w:type="dxa"/>
            <w:gridSpan w:val="4"/>
            <w:tcBorders>
              <w:top w:val="single" w:color="auto" w:sz="4" w:space="0"/>
              <w:left w:val="single" w:color="auto" w:sz="4" w:space="0"/>
              <w:bottom w:val="single" w:color="auto" w:sz="4" w:space="0"/>
              <w:right w:val="single" w:color="auto" w:sz="4" w:space="0"/>
            </w:tcBorders>
            <w:vAlign w:val="center"/>
          </w:tcPr>
          <w:p w14:paraId="3C08A534">
            <w:pPr>
              <w:pStyle w:val="260"/>
              <w:keepNext w:val="0"/>
              <w:keepLines w:val="0"/>
              <w:pageBreakBefore w:val="0"/>
              <w:wordWrap/>
              <w:topLinePunct w:val="0"/>
              <w:bidi w:val="0"/>
              <w:snapToGrid w:val="0"/>
              <w:spacing w:line="400" w:lineRule="exact"/>
              <w:jc w:val="both"/>
              <w:textAlignment w:val="auto"/>
              <w:rPr>
                <w:rFonts w:hint="default" w:ascii="仿宋_GB2312" w:hAnsi="宋体" w:eastAsia="仿宋_GB2312" w:cs="Arial"/>
                <w:b w:val="0"/>
                <w:bCs w:val="0"/>
                <w:color w:val="000000" w:themeColor="text1"/>
                <w:sz w:val="24"/>
                <w:szCs w:val="24"/>
                <w:highlight w:val="none"/>
                <w:lang w:val="en-US"/>
                <w14:textFill>
                  <w14:solidFill>
                    <w14:schemeClr w14:val="tx1"/>
                  </w14:solidFill>
                </w14:textFill>
              </w:rPr>
            </w:pPr>
            <w:r>
              <w:rPr>
                <w:rFonts w:hint="default" w:ascii="仿宋_GB2312" w:hAnsi="宋体" w:eastAsia="仿宋_GB2312" w:cs="Arial"/>
                <w:b/>
                <w:bCs/>
                <w:color w:val="000000" w:themeColor="text1"/>
                <w:sz w:val="24"/>
                <w:szCs w:val="24"/>
                <w:highlight w:val="none"/>
                <w:lang w:val="en-US" w:eastAsia="zh-CN"/>
                <w14:textFill>
                  <w14:solidFill>
                    <w14:schemeClr w14:val="tx1"/>
                  </w14:solidFill>
                </w14:textFill>
              </w:rPr>
              <w:t>二、学生用课桌椅</w:t>
            </w:r>
          </w:p>
        </w:tc>
      </w:tr>
      <w:tr w14:paraId="7630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20" w:type="dxa"/>
            <w:tcBorders>
              <w:top w:val="single" w:color="auto" w:sz="4" w:space="0"/>
              <w:left w:val="single" w:color="auto" w:sz="4" w:space="0"/>
              <w:bottom w:val="single" w:color="auto" w:sz="4" w:space="0"/>
              <w:right w:val="single" w:color="auto" w:sz="4" w:space="0"/>
            </w:tcBorders>
            <w:vAlign w:val="center"/>
          </w:tcPr>
          <w:p w14:paraId="1D625553">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3</w:t>
            </w:r>
          </w:p>
        </w:tc>
        <w:tc>
          <w:tcPr>
            <w:tcW w:w="1140" w:type="dxa"/>
            <w:tcBorders>
              <w:top w:val="single" w:color="auto" w:sz="4" w:space="0"/>
              <w:left w:val="single" w:color="auto" w:sz="4" w:space="0"/>
              <w:bottom w:val="single" w:color="auto" w:sz="4" w:space="0"/>
              <w:right w:val="single" w:color="auto" w:sz="4" w:space="0"/>
            </w:tcBorders>
            <w:vAlign w:val="center"/>
          </w:tcPr>
          <w:p w14:paraId="1C3064D0">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1-6号教学楼</w:t>
            </w:r>
          </w:p>
          <w:p w14:paraId="3ECCF81C">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学生课桌椅</w:t>
            </w:r>
          </w:p>
        </w:tc>
        <w:tc>
          <w:tcPr>
            <w:tcW w:w="7365" w:type="dxa"/>
            <w:tcBorders>
              <w:top w:val="single" w:color="auto" w:sz="4" w:space="0"/>
              <w:left w:val="single" w:color="auto" w:sz="4" w:space="0"/>
              <w:bottom w:val="single" w:color="auto" w:sz="4" w:space="0"/>
              <w:right w:val="single" w:color="auto" w:sz="4" w:space="0"/>
            </w:tcBorders>
            <w:vAlign w:val="center"/>
          </w:tcPr>
          <w:p w14:paraId="50E4F7B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一、学生课桌：</w:t>
            </w:r>
          </w:p>
          <w:p w14:paraId="0F424511">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★（一）课桌整体规格（长×宽×高）：</w:t>
            </w:r>
          </w:p>
          <w:p w14:paraId="7AD0A89A">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长650mm(±5mm)×宽500mm(±5mm)×高（700-820mm）(±5mm)，可调节高度(700mm、730mm、760mm、790mm、820mm）(±5mm)等5个高度的调整。</w:t>
            </w:r>
          </w:p>
          <w:p w14:paraId="58EBBCF7">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（二）课桌桌面：</w:t>
            </w:r>
          </w:p>
          <w:p w14:paraId="230E7A54">
            <w:pPr>
              <w:keepNext w:val="0"/>
              <w:keepLines w:val="0"/>
              <w:pageBreakBefore w:val="0"/>
              <w:numPr>
                <w:ilvl w:val="0"/>
                <w:numId w:val="0"/>
              </w:numPr>
              <w:kinsoku/>
              <w:wordWrap/>
              <w:overflowPunct/>
              <w:topLinePunct w:val="0"/>
              <w:autoSpaceDE/>
              <w:autoSpaceDN/>
              <w:bidi w:val="0"/>
              <w:adjustRightInd/>
              <w:snapToGrid/>
              <w:spacing w:line="400" w:lineRule="exact"/>
              <w:ind w:left="0" w:leftChars="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 xml:space="preserve">    ★1.桌面规格：长650mm (±5mm) ×宽500 mm(±5mm)×厚30mm(±2mm)。</w:t>
            </w:r>
          </w:p>
          <w:p w14:paraId="09266B5A">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材质：采用环保ABS全新塑料一体成型，整体厚度达30mm(±2mm)，颜色为深蓝色。桌面正面为整个平面设计，不能有凹凸，不能有文具槽、挡笔条、水杯槽等凹凸的设置。桌面四个角的转角，桌面上下边沿平整圆滑。桌面反面（底部）设计有纵横加强筋，加强筋两两间距离≤60mm，以保证坚固可靠性。桌面下面设有两个15mm(±2mm)×30mm(±2mm)的冷轧钢方管支撑桌面，方管材料厚度≥1.0mm。</w:t>
            </w:r>
          </w:p>
          <w:p w14:paraId="4C36EB3B">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桌面符合以下要求，其中：</w:t>
            </w:r>
          </w:p>
          <w:p w14:paraId="084859A7">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符合GB 18584-2024《家具中有害物质限量》要求，邻苯二甲酸酯总量≤0.1%，18 种多环芳烃（PAH）总量≤10mg/kg，多溴联苯（PBB）≤1000mg/kg、多溴二苯醚（PBDE）≤1000mg/kg。</w:t>
            </w:r>
          </w:p>
          <w:p w14:paraId="5C169D22">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符合GB/T 32487-2016《塑料家具通用技术条件》要求，耐老化性(室内用：500h)：冲击强度的保持率≥60%、外观颜色变色评级≥3级；冲击强度≥10J/㎡；塑料件外观应无明显色差；耐冷热循环应无裂纹、鼓泡、变色、起皱；邵氏D硬度≥HD63。</w:t>
            </w:r>
          </w:p>
          <w:p w14:paraId="135C6D8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（三）课桌书斗：</w:t>
            </w:r>
          </w:p>
          <w:p w14:paraId="75D28C7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1.采用≥0.8mm厚（按国标测量，测量裸板，不含涂料）冷轧钢板液压一次成型，尺寸为长450mm(±5mm)×宽300mm(±5mm)×高150mm(±5mm)，方便学生放取书物。</w:t>
            </w:r>
          </w:p>
          <w:p w14:paraId="6EEF916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冷轧钢板符合以下要求，其中：</w:t>
            </w:r>
          </w:p>
          <w:p w14:paraId="20A49CC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（1）符合GB/T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w:t>
            </w:r>
          </w:p>
          <w:p w14:paraId="5497F532">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FF0000"/>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（2）符合GB/T 10125-2021《人造气氛腐蚀试验 盐雾试验》、GB/T 6461-2002《金属基体上金属和其他无机覆盖层 经腐蚀试验后的试样和试件的评级》要求，经过96h人造气氛腐蚀试验（中性盐雾NSS、乙酸盐雾AASS），保护评级、外观评级均不低于9级。符合GB/T 11253-2019《碳素结构钢冷轧钢板及钢带》要求，力学性能：下屈服强度≥195Mpa、抗拉强度315～430Mpa、断后伸长率≥24%。</w:t>
            </w:r>
          </w:p>
          <w:p w14:paraId="6D43C366">
            <w:pPr>
              <w:pStyle w:val="877"/>
              <w:keepNext w:val="0"/>
              <w:keepLines w:val="0"/>
              <w:pageBreakBefore w:val="0"/>
              <w:wordWrap/>
              <w:topLinePunct w:val="0"/>
              <w:bidi w:val="0"/>
              <w:snapToGrid/>
              <w:spacing w:line="400" w:lineRule="exact"/>
              <w:ind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2.书斗和桌面板用螺丝钉固定，并加垫片。</w:t>
            </w:r>
          </w:p>
          <w:p w14:paraId="3A24340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（四）课桌书篮：</w:t>
            </w:r>
          </w:p>
          <w:p w14:paraId="491B0D7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桌斗下设置置物书包篮，长500mm（±5mm）×宽180mm（±5mm）×高180mm（±5mm），φ16mm(±2mm)冷轧钢圆管和≥0.7mm厚冷轧钢板焊接成型，可放书包或书籍，采用整钢板细孔设计，每个孔空大小需≤10mm，放书籍时不能掉落。</w:t>
            </w:r>
          </w:p>
          <w:p w14:paraId="469A3330">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书篮符合以下要求，其中：</w:t>
            </w:r>
          </w:p>
          <w:p w14:paraId="4DA9F419">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（1）符合GB/T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w:t>
            </w:r>
          </w:p>
          <w:p w14:paraId="1467204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（2）符合GB/T 10125-2021《人造气氛腐蚀试验 盐雾试验》、GB/T 6461-2002《金属基体上金属和其他无机覆盖层 经腐蚀试验后的试样和试件的评级》要求，经过96h人造气氛腐蚀试验（中性盐雾NSS、乙酸盐雾AASS），保护评级、外观评级均不低于9级。符合GB/T 11253-2019《碳素结构钢冷轧钢板及钢带》要求，力学性能：下屈服强度≥195Mpa、抗拉强度315～430Mpa、断后伸长率≥24%。</w:t>
            </w:r>
          </w:p>
          <w:p w14:paraId="0FE6BAA8">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241" w:firstLineChars="1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（五）桌架：</w:t>
            </w:r>
          </w:p>
          <w:p w14:paraId="71BEA33F">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★1.桌面支架：桌面和书斗与支撑钢脚架间使用支架连接固定，桌面支架是规格长300mm(±5mm)×宽65mm(±2mm)的冷轧钢板，冷轧钢板材料厚度≥1.2mm。</w:t>
            </w:r>
          </w:p>
          <w:p w14:paraId="546D4F04">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课桌立柱：桌腿与地脚为直角支撑，桌腿和地脚采用椭圆钢管并使用套管式升降。外钢管尺寸为60mm(±2mm)×30mm(±2mm)，钢管壁厚≥1.2mm；内钢管50mm(±2mm)×20mm(±2mm)，钢管壁厚≥1.2mm；桌脚采用60mm(±2mm)×30mm(±2mm)的椭圆形钢管，钢管壁厚≥1.2mm；两桌腿间有横钢管连接，横管离地高度不小于150mm。课桌立柱外侧方配刻度,方便调节高度。</w:t>
            </w:r>
          </w:p>
          <w:p w14:paraId="14079712">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课桌立柱符合以下要求，其中：</w:t>
            </w:r>
          </w:p>
          <w:p w14:paraId="09A61FC8">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●（1）</w:t>
            </w:r>
            <w:r>
              <w:rPr>
                <w:rFonts w:hint="eastAsia" w:ascii="仿宋_GB2312" w:hAnsi="仿宋_GB2312" w:eastAsia="仿宋_GB2312" w:cs="仿宋_GB2312"/>
                <w:b w:val="0"/>
                <w:bCs w:val="0"/>
                <w:color w:val="auto"/>
                <w:kern w:val="0"/>
                <w:sz w:val="24"/>
                <w:szCs w:val="24"/>
                <w:highlight w:val="none"/>
                <w:u w:val="single"/>
                <w:lang w:val="en-US" w:eastAsia="zh-CN" w:bidi="ar-SA"/>
              </w:rPr>
              <w:t>符合GB/T 10125-2021《人造气氛腐蚀试验 盐雾试验》、GB/T 6461-2002《金属基体上金属和其他无机覆盖层 经腐蚀试验后的试样和试件的评级》要求，经过96h人造气氛腐蚀试验（中性盐雾NSS、乙酸盐雾AASS），保护评级、外观评级均不低于9级。符合GB/T 11253-2019《碳素结构钢冷轧钢板及钢带》要求，力学性能：下屈服强度≥195Mpa、抗拉强度315～430Mpa、断后伸长率≥24%。</w:t>
            </w:r>
          </w:p>
          <w:p w14:paraId="44EFEAD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strike/>
                <w:dstrike w:val="0"/>
                <w:color w:val="FF0000"/>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（2）符合GB/T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w:t>
            </w:r>
          </w:p>
          <w:p w14:paraId="66DA70AE">
            <w:pPr>
              <w:keepNext w:val="0"/>
              <w:keepLines w:val="0"/>
              <w:pageBreakBefore w:val="0"/>
              <w:numPr>
                <w:ilvl w:val="0"/>
                <w:numId w:val="0"/>
              </w:numPr>
              <w:wordWrap/>
              <w:topLinePunct w:val="0"/>
              <w:bidi w:val="0"/>
              <w:snapToGrid/>
              <w:spacing w:line="400" w:lineRule="exact"/>
              <w:ind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3.支撑钢脚架升降方式。桌腿和地脚采用椭圆钢管并使用套管式升降，</w:t>
            </w:r>
            <w:r>
              <w:rPr>
                <w:rFonts w:hint="eastAsia" w:ascii="仿宋_GB2312" w:hAnsi="仿宋_GB2312" w:eastAsia="仿宋_GB2312" w:cs="仿宋_GB2312"/>
                <w:b w:val="0"/>
                <w:bCs w:val="0"/>
                <w:color w:val="auto"/>
                <w:kern w:val="0"/>
                <w:sz w:val="24"/>
                <w:szCs w:val="24"/>
                <w:highlight w:val="none"/>
                <w:lang w:val="en-US" w:eastAsia="zh-Hans" w:bidi="ar-SA"/>
              </w:rPr>
              <w:t>安装和调节高度时用螺栓</w:t>
            </w:r>
            <w:r>
              <w:rPr>
                <w:rFonts w:hint="eastAsia" w:ascii="仿宋_GB2312" w:hAnsi="仿宋_GB2312" w:eastAsia="仿宋_GB2312" w:cs="仿宋_GB2312"/>
                <w:b w:val="0"/>
                <w:bCs w:val="0"/>
                <w:color w:val="auto"/>
                <w:kern w:val="0"/>
                <w:sz w:val="24"/>
                <w:szCs w:val="24"/>
                <w:highlight w:val="none"/>
                <w:lang w:val="en-US" w:eastAsia="zh-CN" w:bidi="ar-SA"/>
              </w:rPr>
              <w:t>、螺母和垫片</w:t>
            </w:r>
            <w:r>
              <w:rPr>
                <w:rFonts w:hint="eastAsia" w:ascii="仿宋_GB2312" w:hAnsi="仿宋_GB2312" w:eastAsia="仿宋_GB2312" w:cs="仿宋_GB2312"/>
                <w:b w:val="0"/>
                <w:bCs w:val="0"/>
                <w:color w:val="auto"/>
                <w:kern w:val="0"/>
                <w:sz w:val="24"/>
                <w:szCs w:val="24"/>
                <w:highlight w:val="none"/>
                <w:lang w:val="en-US" w:eastAsia="zh-Hans" w:bidi="ar-SA"/>
              </w:rPr>
              <w:t>固定</w:t>
            </w:r>
            <w:r>
              <w:rPr>
                <w:rFonts w:hint="eastAsia" w:ascii="仿宋_GB2312" w:hAnsi="仿宋_GB2312" w:eastAsia="仿宋_GB2312" w:cs="仿宋_GB2312"/>
                <w:b w:val="0"/>
                <w:bCs w:val="0"/>
                <w:color w:val="auto"/>
                <w:kern w:val="0"/>
                <w:sz w:val="24"/>
                <w:szCs w:val="24"/>
                <w:highlight w:val="none"/>
                <w:lang w:val="en-US" w:eastAsia="zh-CN" w:bidi="ar-SA"/>
              </w:rPr>
              <w:t>，螺栓须穿透套管</w:t>
            </w:r>
            <w:r>
              <w:rPr>
                <w:rFonts w:hint="eastAsia" w:ascii="仿宋_GB2312" w:hAnsi="仿宋_GB2312" w:eastAsia="仿宋_GB2312" w:cs="仿宋_GB2312"/>
                <w:b w:val="0"/>
                <w:bCs w:val="0"/>
                <w:color w:val="auto"/>
                <w:kern w:val="0"/>
                <w:sz w:val="24"/>
                <w:szCs w:val="24"/>
                <w:highlight w:val="none"/>
                <w:lang w:val="en-US" w:eastAsia="zh-Hans" w:bidi="ar-SA"/>
              </w:rPr>
              <w:t>。</w:t>
            </w:r>
            <w:r>
              <w:rPr>
                <w:rFonts w:hint="eastAsia" w:ascii="仿宋_GB2312" w:hAnsi="仿宋_GB2312" w:eastAsia="仿宋_GB2312" w:cs="仿宋_GB2312"/>
                <w:b w:val="0"/>
                <w:bCs w:val="0"/>
                <w:color w:val="auto"/>
                <w:kern w:val="0"/>
                <w:sz w:val="24"/>
                <w:szCs w:val="24"/>
                <w:highlight w:val="none"/>
                <w:lang w:val="en-US" w:eastAsia="zh-CN" w:bidi="ar-SA"/>
              </w:rPr>
              <w:t>螺栓和螺母符合QB/T 3832-1999《轻工产品金属镀层腐蚀试验结果的评价》要求，金属表面耐腐蚀性：乙酸盐雾试验（ASS）120h，等级达到9级以上，中性盐雾试验（NSS）120h，等级达到9级以上。</w:t>
            </w:r>
          </w:p>
          <w:p w14:paraId="178C7F88">
            <w:pPr>
              <w:keepNext w:val="0"/>
              <w:keepLines w:val="0"/>
              <w:pageBreakBefore w:val="0"/>
              <w:wordWrap/>
              <w:topLinePunct w:val="0"/>
              <w:bidi w:val="0"/>
              <w:snapToGrid/>
              <w:spacing w:line="400" w:lineRule="exact"/>
              <w:ind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4.套管胶套：升降内外管间使用全新PP塑料胶套，规格72mm(±2mm)×35mm(±2mm)，胶套起到防尘、防水、耐磨的作用。</w:t>
            </w:r>
          </w:p>
          <w:p w14:paraId="03F95281">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（六）脚套：</w:t>
            </w:r>
          </w:p>
          <w:p w14:paraId="14CABA4A">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课桌脚套采用PVC软塑料制作，规格75mm(±2mm)×65mm(±2mm)×45mm(±2mm)；脚套自带塑料垫螺旋调节功能，防止地板不平影响使用舒适度；脚套起到防滑、防摩擦、防碰撞、静音等作用。脚套与桌脚间应设有锁定装置或限位装置，该装置应灵活、可靠、安全。</w:t>
            </w:r>
          </w:p>
          <w:p w14:paraId="6510A13C">
            <w:pPr>
              <w:pStyle w:val="879"/>
              <w:keepNext w:val="0"/>
              <w:keepLines w:val="0"/>
              <w:pageBreakBefore w:val="0"/>
              <w:kinsoku/>
              <w:wordWrap/>
              <w:overflowPunct/>
              <w:topLinePunct w:val="0"/>
              <w:bidi w:val="0"/>
              <w:adjustRightInd/>
              <w:snapToGrid/>
              <w:spacing w:line="400" w:lineRule="exact"/>
              <w:jc w:val="left"/>
              <w:textAlignment w:val="auto"/>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（1）符合GB 18584-2024《家具中有害物质限量》要求，邻苯二甲酸酯总量≤0.1%，18种多环芳烃（PAH）总量≤10mg/kg，多溴联苯（PBB）≤1000mg/kg、多溴二苯醚（PBDE）≤1000mg/kg；</w:t>
            </w:r>
          </w:p>
          <w:p w14:paraId="606FCF3E">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FF0000"/>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 xml:space="preserve">（2）符合GB/T 32487-2016 《塑料家具通用技术条件》要求，耐老化性：室内用，500h测试，冲击强度的保持率≥60%，外观颜色变色评级≥3级；塑料件硬度（邵氏D硬度）≥HD63。 </w:t>
            </w:r>
            <w:r>
              <w:rPr>
                <w:rFonts w:hint="eastAsia" w:ascii="仿宋_GB2312" w:hAnsi="仿宋_GB2312" w:eastAsia="仿宋_GB2312" w:cs="仿宋_GB2312"/>
                <w:b w:val="0"/>
                <w:bCs w:val="0"/>
                <w:color w:val="auto"/>
                <w:kern w:val="0"/>
                <w:sz w:val="24"/>
                <w:szCs w:val="24"/>
                <w:highlight w:val="none"/>
                <w:lang w:val="en-US" w:eastAsia="zh-CN" w:bidi="ar-SA"/>
              </w:rPr>
              <w:t xml:space="preserve"> </w:t>
            </w:r>
            <w:r>
              <w:rPr>
                <w:rFonts w:hint="eastAsia" w:ascii="仿宋_GB2312" w:hAnsi="仿宋_GB2312" w:eastAsia="仿宋_GB2312" w:cs="仿宋_GB2312"/>
                <w:b w:val="0"/>
                <w:bCs w:val="0"/>
                <w:color w:val="FF0000"/>
                <w:kern w:val="0"/>
                <w:sz w:val="24"/>
                <w:szCs w:val="24"/>
                <w:highlight w:val="none"/>
                <w:lang w:val="en-US" w:eastAsia="zh-CN" w:bidi="ar-SA"/>
              </w:rPr>
              <w:t xml:space="preserve"> </w:t>
            </w:r>
          </w:p>
          <w:p w14:paraId="687E3896">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（七）书包挂钩：</w:t>
            </w:r>
          </w:p>
          <w:p w14:paraId="0F151FD3">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在桌面的左右下方，在钢制支撑架上，须焊接设置左右两个实心钢制书包挂钩，承重强且耐用。</w:t>
            </w:r>
          </w:p>
          <w:p w14:paraId="7DD1A2E1">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★（八）桌子重量：</w:t>
            </w:r>
          </w:p>
          <w:p w14:paraId="455AA183">
            <w:pPr>
              <w:keepNext w:val="0"/>
              <w:keepLines w:val="0"/>
              <w:pageBreakBefore w:val="0"/>
              <w:numPr>
                <w:ilvl w:val="0"/>
                <w:numId w:val="0"/>
              </w:numPr>
              <w:kinsoku/>
              <w:wordWrap/>
              <w:overflowPunct/>
              <w:topLinePunct w:val="0"/>
              <w:autoSpaceDE/>
              <w:autoSpaceDN/>
              <w:bidi w:val="0"/>
              <w:adjustRightInd/>
              <w:snapToGrid/>
              <w:spacing w:line="400" w:lineRule="exact"/>
              <w:ind w:left="0" w:leftChars="0"/>
              <w:rPr>
                <w:rFonts w:hint="eastAsia" w:ascii="仿宋_GB2312" w:hAnsi="仿宋_GB2312" w:eastAsia="仿宋_GB2312" w:cs="仿宋_GB2312"/>
                <w:b w:val="0"/>
                <w:bCs w:val="0"/>
                <w:color w:val="FF0000"/>
                <w:kern w:val="0"/>
                <w:sz w:val="24"/>
                <w:szCs w:val="24"/>
                <w:highlight w:val="none"/>
                <w:lang w:val="en-US" w:eastAsia="zh-CN" w:bidi="ar-SA"/>
              </w:rPr>
            </w:pPr>
            <w:r>
              <w:rPr>
                <w:rFonts w:hint="eastAsia" w:ascii="仿宋_GB2312" w:hAnsi="仿宋_GB2312" w:eastAsia="仿宋_GB2312" w:cs="仿宋_GB2312"/>
                <w:b w:val="0"/>
                <w:bCs w:val="0"/>
                <w:color w:val="FF0000"/>
                <w:kern w:val="0"/>
                <w:sz w:val="24"/>
                <w:szCs w:val="24"/>
                <w:highlight w:val="none"/>
                <w:lang w:val="en-US" w:eastAsia="zh-CN" w:bidi="ar-SA"/>
              </w:rPr>
              <w:t xml:space="preserve"> </w:t>
            </w:r>
            <w:r>
              <w:rPr>
                <w:rFonts w:hint="eastAsia" w:ascii="仿宋_GB2312" w:hAnsi="仿宋_GB2312" w:eastAsia="仿宋_GB2312" w:cs="仿宋_GB2312"/>
                <w:b w:val="0"/>
                <w:bCs w:val="0"/>
                <w:color w:val="auto"/>
                <w:kern w:val="0"/>
                <w:sz w:val="24"/>
                <w:szCs w:val="24"/>
                <w:highlight w:val="none"/>
                <w:lang w:val="en-US" w:eastAsia="zh-CN" w:bidi="ar-SA"/>
              </w:rPr>
              <w:t xml:space="preserve">   整张桌子净重不小于12公斤。</w:t>
            </w:r>
          </w:p>
          <w:p w14:paraId="11D53892">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二、学生课椅</w:t>
            </w:r>
          </w:p>
          <w:p w14:paraId="31C29973">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★（一）课椅整体尺寸：</w:t>
            </w:r>
          </w:p>
          <w:p w14:paraId="014B4042">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长520mm(±5mm)×宽430mm(±5mm)×高450mm(±5mm)，调节高度须至少满足坐高（370mm、390mm、410mm、430mm、450mm）(±5mm)等5个高度的调整。</w:t>
            </w:r>
          </w:p>
          <w:p w14:paraId="78B0FF8F">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（二）椅子座板、靠板：</w:t>
            </w:r>
          </w:p>
          <w:p w14:paraId="4447B730">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1.材质：椅座、靠板都采用环保PP全新塑料，耐热、耐冲击、耐抗压、耐磨。</w:t>
            </w:r>
          </w:p>
          <w:p w14:paraId="59DE1A8C">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2.座板：座板尺寸430mm(±5mm)×430mm(±5mm)； 座板与椅架采用自攻螺丝固定；座板底部横向和竖向必须各有加强筋≥4条，增强承受力；多孔内凹设计，座板有≥300个透气孔，保持通风干爽；座板靠外围边有散热细点≥220个，保持久座舒适。座板采用人体工学型设计，坐垫倾斜式设计，坐垫前端需有前弯弧度设计中间采用凹型设计能让学生臀部与座板完美贴合有效减轻臀部与腰部压力，使学生在学习时更舒服，更健康的成长。</w:t>
            </w:r>
          </w:p>
          <w:p w14:paraId="201484FA">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座板符合以下要求，其中：</w:t>
            </w:r>
          </w:p>
          <w:p w14:paraId="0F727CB8">
            <w:pPr>
              <w:pStyle w:val="879"/>
              <w:keepNext w:val="0"/>
              <w:keepLines w:val="0"/>
              <w:pageBreakBefore w:val="0"/>
              <w:kinsoku/>
              <w:wordWrap/>
              <w:overflowPunct/>
              <w:topLinePunct w:val="0"/>
              <w:bidi w:val="0"/>
              <w:adjustRightInd/>
              <w:snapToGrid/>
              <w:spacing w:line="400" w:lineRule="exact"/>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w:t>
            </w:r>
            <w:r>
              <w:rPr>
                <w:rFonts w:hint="eastAsia" w:ascii="仿宋_GB2312" w:hAnsi="仿宋_GB2312" w:eastAsia="仿宋_GB2312" w:cs="仿宋_GB2312"/>
                <w:b w:val="0"/>
                <w:bCs w:val="0"/>
                <w:color w:val="auto"/>
                <w:kern w:val="0"/>
                <w:sz w:val="24"/>
                <w:szCs w:val="24"/>
                <w:highlight w:val="none"/>
                <w:u w:val="single"/>
                <w:lang w:val="en-US" w:eastAsia="zh-CN" w:bidi="ar-SA"/>
              </w:rPr>
              <w:t>符合GB 18584-2024《家具中有害物质限量》要求，邻苯二甲酸酯总量≤0.1%，18种多环芳烃（PAH）总量≤10mg/kg，多溴联苯（PBB）≤1000mg/kg、多溴二苯醚（PBDE）≤1000mg/kg；</w:t>
            </w:r>
          </w:p>
          <w:p w14:paraId="609B68E1">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w:t>
            </w:r>
            <w:r>
              <w:rPr>
                <w:rFonts w:hint="eastAsia" w:ascii="仿宋_GB2312" w:hAnsi="仿宋_GB2312" w:eastAsia="仿宋_GB2312" w:cs="仿宋_GB2312"/>
                <w:b w:val="0"/>
                <w:bCs w:val="0"/>
                <w:color w:val="auto"/>
                <w:kern w:val="0"/>
                <w:sz w:val="24"/>
                <w:szCs w:val="24"/>
                <w:highlight w:val="none"/>
                <w:u w:val="single"/>
                <w:lang w:val="en-US" w:eastAsia="zh-CN" w:bidi="ar-SA"/>
              </w:rPr>
              <w:t>符合GB/T 32487-2016 《塑料家具通用技术条件》要求，耐老化性：室内用，500h测试，冲击强度的保持率≥60%，外观颜色变色评级≥3级；塑料件硬度（邵氏D硬度）≥HD63。</w:t>
            </w:r>
          </w:p>
          <w:p w14:paraId="5033CCA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3.靠板：靠板尺寸275mm(±5mm)×415mm(±5mm)；多孔内凹设计，背板有≥140个透气孔，保持通风干爽；座板靠外围边有散热细点≥130个，保持久座舒适。靠背中上方1个提手孔，方便移动椅子。靠背根据青少年脊椎曲线设计，保证背脊及两侧肌肉得到完美支撑，能有效降低疲劳。</w:t>
            </w:r>
          </w:p>
          <w:p w14:paraId="3DCA8754">
            <w:pPr>
              <w:pStyle w:val="886"/>
              <w:ind w:firstLine="480" w:firstLineChars="200"/>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靠板符合以下要求，其中：</w:t>
            </w:r>
          </w:p>
          <w:p w14:paraId="7134340C">
            <w:pPr>
              <w:pStyle w:val="879"/>
              <w:keepNext w:val="0"/>
              <w:keepLines w:val="0"/>
              <w:pageBreakBefore w:val="0"/>
              <w:kinsoku/>
              <w:wordWrap/>
              <w:overflowPunct/>
              <w:topLinePunct w:val="0"/>
              <w:bidi w:val="0"/>
              <w:adjustRightInd/>
              <w:snapToGrid/>
              <w:spacing w:line="400" w:lineRule="exact"/>
              <w:ind w:left="0" w:leftChars="0"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（1）符合GB 18584-2024《家具中有害物质限量》要求，邻苯二甲酸酯总量≤0.1%，18 种多环芳烃（PAH）总量≤10mg/kg，多溴联苯（PBB）≤1000mg/kg、多溴二苯醚（PBDE）≤1000mg/kg；</w:t>
            </w:r>
          </w:p>
          <w:p w14:paraId="2E09889A">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（2）符合GB/T 32487-2016 《塑料家具通用技术条件》要求，耐老化性：室内用，500h测试，冲击强度的保持率≥60%，外观颜色变色评级≥3级；塑料件硬度（邵氏D硬度）≥HD63。</w:t>
            </w:r>
            <w:r>
              <w:rPr>
                <w:rFonts w:hint="eastAsia" w:ascii="仿宋_GB2312" w:hAnsi="仿宋_GB2312" w:eastAsia="仿宋_GB2312" w:cs="仿宋_GB2312"/>
                <w:b w:val="0"/>
                <w:bCs w:val="0"/>
                <w:color w:val="auto"/>
                <w:kern w:val="0"/>
                <w:sz w:val="24"/>
                <w:szCs w:val="24"/>
                <w:highlight w:val="none"/>
                <w:lang w:val="en-US" w:eastAsia="zh-CN" w:bidi="ar-SA"/>
              </w:rPr>
              <w:t xml:space="preserve">   </w:t>
            </w:r>
          </w:p>
          <w:p w14:paraId="4D5E31D8">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（三）椅架：</w:t>
            </w:r>
          </w:p>
          <w:p w14:paraId="7FF47C44">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1.课椅立柱：椅腿与地脚为直角支撑，椅腿和地脚采用椭圆钢管并使用套管式升降。</w:t>
            </w:r>
          </w:p>
          <w:p w14:paraId="2046B337">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2.椅立柱上管采用50mm(±2mm)×25mm(±2mm)椭圆型钢管；钢管壁厚≥1.2mm，椅立柱下管采用60mm(±2mm)×30mm(±2mm)椭圆型钢管；钢管壁厚≥1.2mm。</w:t>
            </w:r>
          </w:p>
          <w:p w14:paraId="00DF8FE8">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3.椅靠背跟坐架连接管采用22mm(±2mm)×32mm(±2mm)眼镜形钢管折弯管成型，管壁厚≥1.2mm；坐垫下方设有2根支撑16mm(±2mm) 圆钢管；</w:t>
            </w:r>
          </w:p>
          <w:p w14:paraId="7F2E4CA9">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4.椅脚管与立管采用平管贯穿式焊接，椅脚管为60mm(±2mm)×30mm(±2mm)椭圆型钢管，钢管壁厚≥1.2mm。课椅立柱外侧方配刻度,方便调节高度。</w:t>
            </w:r>
          </w:p>
          <w:p w14:paraId="65359882">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课椅立柱符合以下要求，其中：</w:t>
            </w:r>
          </w:p>
          <w:p w14:paraId="416AC43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（1）符合GB/T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w:t>
            </w:r>
          </w:p>
          <w:p w14:paraId="1E3CE2A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（2）符合GB/T 35607-2024《绿色产品评价家具》要求，产品有害物质（家具涂层可迁移元素：铅Pb≤90mg/kg、镉Cd≤50mg/kg、铬Cr≤25mg/kg、汞Hg≤25mg/kg、锑Sb≤60mg/kg、钡Ba≤1000mg/kg、硒Se≤500mg/kg、砷As≤25mg/kg）；符合GB/T 10125-2021《人造气氛腐蚀试验 盐雾试验》、GB/T 6461-2002《金属基体上金属和其他无机覆盖层 经腐蚀试验后的试样和试件的评级》要求，经过96h人造气氛腐蚀试验（中性盐雾NSS、乙酸盐雾AASS），保护评级、外观评级均不低于9级。符合GB/T 11253-2019《碳素结构钢冷轧钢板及钢带》要求，力学性能：下屈服强度≥195Mpa、抗拉强度315～430Mpa、断后伸长率≥24%。</w:t>
            </w:r>
          </w:p>
          <w:p w14:paraId="7B036B50">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5.支撑钢脚架升降方式。椅腿和地脚采用椭圆钢管并使用套管式升降，安装和调节高度时用螺栓、螺母和垫片固定，螺栓须穿透套管</w:t>
            </w:r>
            <w:r>
              <w:rPr>
                <w:rFonts w:hint="eastAsia" w:ascii="仿宋_GB2312" w:hAnsi="仿宋_GB2312" w:eastAsia="仿宋_GB2312" w:cs="仿宋_GB2312"/>
                <w:b w:val="0"/>
                <w:bCs w:val="0"/>
                <w:color w:val="auto"/>
                <w:kern w:val="0"/>
                <w:sz w:val="24"/>
                <w:szCs w:val="24"/>
                <w:highlight w:val="none"/>
                <w:lang w:val="en-US" w:eastAsia="zh-Hans" w:bidi="ar-SA"/>
              </w:rPr>
              <w:t>。</w:t>
            </w:r>
            <w:r>
              <w:rPr>
                <w:rFonts w:hint="eastAsia" w:ascii="仿宋_GB2312" w:hAnsi="仿宋_GB2312" w:eastAsia="仿宋_GB2312" w:cs="仿宋_GB2312"/>
                <w:b w:val="0"/>
                <w:bCs w:val="0"/>
                <w:color w:val="auto"/>
                <w:kern w:val="0"/>
                <w:sz w:val="24"/>
                <w:szCs w:val="24"/>
                <w:highlight w:val="none"/>
                <w:lang w:val="en-US" w:eastAsia="zh-CN" w:bidi="ar-SA"/>
              </w:rPr>
              <w:t>螺栓和螺母符合QB/T 3832-1999《轻工产品金属镀层腐蚀试验结果的评价》，金属表面耐腐蚀性：乙酸盐雾试验（ASS）120h，等级达到9级以上，中性盐雾试验（NSS）120h，等级达到9级以上。</w:t>
            </w:r>
          </w:p>
          <w:p w14:paraId="49F6DD61">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6.套管胶套：升降内外管间使用优质PP塑料胶套，规格72mm(±2mm)×35mm(±2mm)，胶套起到防尘、防水、耐磨的作用。</w:t>
            </w:r>
          </w:p>
          <w:p w14:paraId="0622EF83">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（四）脚套：</w:t>
            </w:r>
          </w:p>
          <w:p w14:paraId="21B91308">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课椅脚套采用PVC软塑料制作，规格75mm(±2mm)×65mm(±2mm)×45mm(±2mm)；脚套自带塑料垫螺旋调节功能，防止地板不平影响使用舒适度；脚套起到防滑、防摩擦、防碰撞、静音等作用。脚套与椅脚间应设有锁定装置或限位装置，该装置应灵活、可靠、安全。</w:t>
            </w:r>
          </w:p>
          <w:p w14:paraId="58FC7C11">
            <w:pPr>
              <w:pStyle w:val="879"/>
              <w:keepNext w:val="0"/>
              <w:keepLines w:val="0"/>
              <w:pageBreakBefore w:val="0"/>
              <w:kinsoku/>
              <w:wordWrap/>
              <w:overflowPunct/>
              <w:topLinePunct w:val="0"/>
              <w:bidi w:val="0"/>
              <w:adjustRightInd/>
              <w:snapToGrid/>
              <w:spacing w:line="400" w:lineRule="exact"/>
              <w:jc w:val="both"/>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（1）符合GB 18584-2024《家具中有害物质限量》要求，邻苯二甲酸酯总量≤0.1%，18种多环芳烃（PAH）总量≤10mg/kg，多溴联苯（PBB）≤1000mg/kg、多溴二苯醚（PBDE）≤1000mg/kg；</w:t>
            </w:r>
          </w:p>
          <w:p w14:paraId="0C09ECAD">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（2）符合GB/T 32487-2016 《塑料家具通用技术条件》要求，耐老化性：室内用，500h测试，冲击强度的保持率≥60%，外观颜色变色评级≥3级；塑料件硬度（邵氏D硬度）≥HD63。</w:t>
            </w:r>
          </w:p>
          <w:p w14:paraId="4C83F84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★（五）椅子重量：</w:t>
            </w:r>
          </w:p>
          <w:p w14:paraId="149261B3">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整张椅子净重不小于6公斤。</w:t>
            </w:r>
          </w:p>
          <w:p w14:paraId="50374907">
            <w:pPr>
              <w:keepNext w:val="0"/>
              <w:keepLines w:val="0"/>
              <w:pageBreakBefore w:val="0"/>
              <w:kinsoku/>
              <w:wordWrap/>
              <w:overflowPunct/>
              <w:topLinePunct w:val="0"/>
              <w:autoSpaceDE/>
              <w:autoSpaceDN/>
              <w:bidi w:val="0"/>
              <w:adjustRightInd/>
              <w:snapToGrid/>
              <w:spacing w:line="400" w:lineRule="exact"/>
              <w:ind w:left="0" w:leftChars="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三、其他要求</w:t>
            </w:r>
          </w:p>
          <w:p w14:paraId="5BBA3280">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焊接要求：所有钢材焊接方式为二氧化碳保护焊，焊接表面波纹均匀，焊接处无夹渣、气孔、焊瘤、焊丝头、咬边、飞溅，并保证无脱焊、虚焊及焊穿等现象。各钢件经除锈等工序，经防锈处理，外层采用聚脂环氧粉末喷塑。</w:t>
            </w:r>
          </w:p>
          <w:p w14:paraId="55210833">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金属部件表面除锈镀层要求：表面须经过“预脱脂→主脱脂→水洗→水洗→陶化→水洗→纯水洗→预烘干→静电喷塑→高温固化”十工序处理，预备处理后表面无氧化皮、锈蚀、粘砂等其他杂质并及时进行涂饰。</w:t>
            </w:r>
          </w:p>
          <w:p w14:paraId="6BE82B71">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3.喷塑要求：钢管和钢板表面采用塑粉喷涂。使用喷粉烤漆工艺，不易脱漆掉漆。采用环保产品环氧聚脂塑粉静电喷塑。喷塑外膜的表面光滑平整，色泽均匀，喷塑层无漏喷、起泡、模糊、划痕或碰伤等缺陷。</w:t>
            </w:r>
          </w:p>
          <w:p w14:paraId="762946A0">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塑粉符合以下要求，其中：</w:t>
            </w:r>
          </w:p>
          <w:p w14:paraId="668961BD">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符合HG/T 2006-202《热固性和热塑性粉末涂料》要求：外观（色泽均匀，无异物，呈松散粉末状）；筛余物（125μm）全部通过；涂膜外观：正常；附着力（干附着力）≤1级；铅笔硬度≥H；耐冲击性（正向冲击）：50cm；杯突试验≥4mm；弯曲试验≤4mm；耐磨性≤50mg；耐酸性[3%(质量分数）盐酸溶液]：240h无异常；耐碱性[5%（质量分数）氢氧化钠溶液]：室内用，168h无异常；耐沸水性（2h）：无异常；耐盐雾性：中性盐雾500h划痕处单向腐蚀蔓延宽度≤2.0mm，未划痕区无起泡、生锈、开裂、剥落等异常现象；耐湿性（室内用）：500h无异常。</w:t>
            </w:r>
          </w:p>
          <w:p w14:paraId="41417DA6">
            <w:pPr>
              <w:keepNext w:val="0"/>
              <w:keepLines w:val="0"/>
              <w:pageBreakBefore w:val="0"/>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u w:val="single"/>
                <w:lang w:val="en-US" w:eastAsia="zh-CN" w:bidi="ar-SA"/>
              </w:rPr>
            </w:pPr>
            <w:r>
              <w:rPr>
                <w:rFonts w:hint="eastAsia" w:ascii="仿宋_GB2312" w:hAnsi="仿宋_GB2312" w:eastAsia="仿宋_GB2312" w:cs="仿宋_GB2312"/>
                <w:b w:val="0"/>
                <w:bCs w:val="0"/>
                <w:color w:val="auto"/>
                <w:kern w:val="0"/>
                <w:sz w:val="24"/>
                <w:szCs w:val="24"/>
                <w:highlight w:val="none"/>
                <w:u w:val="none"/>
                <w:lang w:val="en-US" w:eastAsia="zh-CN" w:bidi="ar-SA"/>
              </w:rPr>
              <w:t>◆</w:t>
            </w:r>
            <w:r>
              <w:rPr>
                <w:rFonts w:hint="eastAsia" w:ascii="仿宋_GB2312" w:hAnsi="仿宋_GB2312" w:eastAsia="仿宋_GB2312" w:cs="仿宋_GB2312"/>
                <w:b w:val="0"/>
                <w:bCs w:val="0"/>
                <w:color w:val="auto"/>
                <w:kern w:val="0"/>
                <w:sz w:val="24"/>
                <w:szCs w:val="24"/>
                <w:highlight w:val="none"/>
                <w:u w:val="single"/>
                <w:lang w:val="en-US" w:eastAsia="zh-CN" w:bidi="ar-SA"/>
              </w:rPr>
              <w:t>符合GB/T 35602-2017《绿色产品评价涂料》要求，重金属元素含量：铅Pb≤20mg/kg、镉Cd≤20mg/kg、六价铬（Cr6+）≤20mg/kg、汞Hg≤20mg/kg、砷As≤20mg/kg、钡Ba≤100mg/kg、硒Se≤20mg/kg、锑Sb≤20mg/kg、钴Co≤20mg/kg。</w:t>
            </w:r>
          </w:p>
          <w:p w14:paraId="4D12C24C">
            <w:pPr>
              <w:keepNext w:val="0"/>
              <w:keepLines w:val="0"/>
              <w:pageBreakBefore w:val="0"/>
              <w:widowControl/>
              <w:numPr>
                <w:ilvl w:val="0"/>
                <w:numId w:val="0"/>
              </w:numPr>
              <w:kinsoku/>
              <w:wordWrap/>
              <w:overflowPunct/>
              <w:topLinePunct w:val="0"/>
              <w:bidi w:val="0"/>
              <w:adjustRightInd/>
              <w:snapToGrid/>
              <w:spacing w:line="400" w:lineRule="exact"/>
              <w:ind w:firstLine="480" w:firstLineChars="200"/>
              <w:jc w:val="left"/>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4.课桌椅符合以下要求，其中：</w:t>
            </w:r>
          </w:p>
          <w:p w14:paraId="357AE5D6">
            <w:pPr>
              <w:keepNext w:val="0"/>
              <w:keepLines w:val="0"/>
              <w:pageBreakBefore w:val="0"/>
              <w:widowControl/>
              <w:numPr>
                <w:ilvl w:val="0"/>
                <w:numId w:val="0"/>
              </w:numPr>
              <w:kinsoku/>
              <w:wordWrap/>
              <w:overflowPunct/>
              <w:topLinePunct w:val="0"/>
              <w:bidi w:val="0"/>
              <w:adjustRightInd/>
              <w:snapToGrid/>
              <w:spacing w:line="400" w:lineRule="exact"/>
              <w:ind w:firstLine="480" w:firstLineChars="200"/>
              <w:jc w:val="both"/>
              <w:textAlignment w:val="auto"/>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金属件外观（管材、焊接件、喷漆（塑）涂层）、产品表面理化性能（金属喷漆（塑）涂层、金属电镀层）符合GB/T 3325-2024《金属家具通用技术条件》要求；塑料件外观、塑料件形状和位置公差（翘曲度、平整度、底脚平稳性）符合GB/T 32487-2016《塑料家具通用技术条件》要求；甲醛释放量、总挥发性有机化合物、家具涂层可迁移元素符合GB/T 35607-2024《绿色产品评价 家具》要求，甲醛释放量≤0.04mg/m³，总挥发性有机化合物TVOC≤0.25mg/m³，家具涂层可迁移元素：铅Pb≤90mg/kg、镉Cd≤50mg/kg、铬Cr≤25mg/kg、汞Hg≤25mg/kg、锑Sb≤60mg/kg、钡Ba≤1000mg/kg、硒Se≤500mg/kg、砷As≤25mg/kg；苯并[a]芘、18种多环芳烃（PAH）总量符合GB 18584-2024《家具中有害物质限量》要求，苯并[a]芘≤1.0mg/kg、18种多环芳烃（PAH）总量≤10mg/kg。</w:t>
            </w:r>
          </w:p>
          <w:p w14:paraId="458BDD34">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金属件表面应光滑平整，应无起泡、泛黄、花斑、烧焦、裂纹、划痕和磕碰伤等；涂层应光滑均匀，色泽一致，应无流挂、疙瘩、皱皮、飞漆等；焊接部位应牢固，应无脱焊、虚焊、焊穿；焊缝均匀，应无毛刺、锐棱、飞溅、裂纹等缺陷；塑料件表面应光洁，应无裂纹、皱褶、污渍、明显色差。</w:t>
            </w:r>
          </w:p>
          <w:p w14:paraId="1F2DE91D">
            <w:pPr>
              <w:keepNext w:val="0"/>
              <w:keepLines w:val="0"/>
              <w:pageBreakBefore w:val="0"/>
              <w:numPr>
                <w:ilvl w:val="0"/>
                <w:numId w:val="0"/>
              </w:numPr>
              <w:tabs>
                <w:tab w:val="left" w:pos="180"/>
                <w:tab w:val="left" w:pos="1620"/>
              </w:tabs>
              <w:kinsoku/>
              <w:wordWrap/>
              <w:overflowPunct/>
              <w:topLinePunct w:val="0"/>
              <w:autoSpaceDE/>
              <w:autoSpaceDN/>
              <w:bidi w:val="0"/>
              <w:adjustRightInd/>
              <w:snapToGrid/>
              <w:spacing w:line="400" w:lineRule="exact"/>
              <w:ind w:left="0" w:leftChars="0" w:firstLine="480" w:firstLineChars="200"/>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6.每张课桌前方需粘贴直径60mm(±2mm)的标识，标识中有产品尺寸、供货年份。</w:t>
            </w:r>
          </w:p>
          <w:p w14:paraId="48BF0DCD">
            <w:pPr>
              <w:pStyle w:val="252"/>
              <w:keepNext w:val="0"/>
              <w:keepLines w:val="0"/>
              <w:pageBreakBefore w:val="0"/>
              <w:widowControl w:val="0"/>
              <w:kinsoku w:val="0"/>
              <w:wordWrap/>
              <w:overflowPunct w:val="0"/>
              <w:topLinePunct w:val="0"/>
              <w:bidi w:val="0"/>
              <w:snapToGrid/>
              <w:spacing w:line="400" w:lineRule="exact"/>
              <w:ind w:firstLine="480" w:firstLineChars="200"/>
              <w:jc w:val="left"/>
              <w:textAlignment w:val="auto"/>
              <w:outlineLvl w:val="9"/>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auto"/>
                <w:kern w:val="0"/>
                <w:sz w:val="24"/>
                <w:szCs w:val="24"/>
                <w:highlight w:val="none"/>
                <w:lang w:val="en-US" w:eastAsia="zh-CN" w:bidi="ar-SA"/>
              </w:rPr>
              <w:t>7.课桌椅性能符合QB/T 4071-2021《课桌椅》要求。</w:t>
            </w:r>
          </w:p>
        </w:tc>
        <w:tc>
          <w:tcPr>
            <w:tcW w:w="896" w:type="dxa"/>
            <w:tcBorders>
              <w:top w:val="single" w:color="auto" w:sz="4" w:space="0"/>
              <w:left w:val="single" w:color="auto" w:sz="4" w:space="0"/>
              <w:bottom w:val="single" w:color="auto" w:sz="4" w:space="0"/>
              <w:right w:val="single" w:color="auto" w:sz="4" w:space="0"/>
            </w:tcBorders>
            <w:vAlign w:val="center"/>
          </w:tcPr>
          <w:p w14:paraId="61A8DDD4">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2500套</w:t>
            </w:r>
          </w:p>
        </w:tc>
      </w:tr>
    </w:tbl>
    <w:p w14:paraId="6181FB20">
      <w:pPr>
        <w:keepNext w:val="0"/>
        <w:keepLines w:val="0"/>
        <w:pageBreakBefore w:val="0"/>
        <w:wordWrap/>
        <w:topLinePunct w:val="0"/>
        <w:bidi w:val="0"/>
        <w:spacing w:line="400" w:lineRule="exact"/>
        <w:textAlignment w:val="auto"/>
        <w:rPr>
          <w:rFonts w:ascii="仿宋_GB2312" w:eastAsia="仿宋_GB2312"/>
          <w:b w:val="0"/>
          <w:bCs w:val="0"/>
          <w:color w:val="000000" w:themeColor="text1"/>
          <w:sz w:val="24"/>
          <w:highlight w:val="none"/>
          <w14:textFill>
            <w14:solidFill>
              <w14:schemeClr w14:val="tx1"/>
            </w14:solidFill>
          </w14:textFill>
        </w:rPr>
      </w:pPr>
    </w:p>
    <w:tbl>
      <w:tblPr>
        <w:tblStyle w:val="48"/>
        <w:tblW w:w="9870"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8053"/>
      </w:tblGrid>
      <w:tr w14:paraId="3B97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441A834A">
            <w:pPr>
              <w:keepNext w:val="0"/>
              <w:keepLines w:val="0"/>
              <w:pageBreakBefore w:val="0"/>
              <w:suppressLineNumbers w:val="0"/>
              <w:wordWrap/>
              <w:topLinePunct w:val="0"/>
              <w:bidi w:val="0"/>
              <w:spacing w:before="0" w:beforeAutospacing="0" w:after="0" w:afterAutospacing="0" w:line="400" w:lineRule="exact"/>
              <w:ind w:left="0" w:right="-330" w:rightChars="-157"/>
              <w:textAlignment w:val="auto"/>
              <w:rPr>
                <w:rFonts w:hint="eastAsia" w:ascii="仿宋_GB2312" w:hAnsi="宋体" w:eastAsia="仿宋_GB2312" w:cs="宋体"/>
                <w:b/>
                <w:color w:val="000000" w:themeColor="text1"/>
                <w:kern w:val="0"/>
                <w:sz w:val="24"/>
                <w:highlight w:val="none"/>
                <w14:textFill>
                  <w14:solidFill>
                    <w14:schemeClr w14:val="tx1"/>
                  </w14:solidFill>
                </w14:textFill>
              </w:rPr>
            </w:pPr>
            <w:r>
              <w:rPr>
                <w:rFonts w:hint="default" w:ascii="仿宋_GB2312" w:hAnsi="宋体" w:eastAsia="仿宋_GB2312" w:cs="宋体"/>
                <w:b/>
                <w:color w:val="000000" w:themeColor="text1"/>
                <w:kern w:val="0"/>
                <w:sz w:val="24"/>
                <w:highlight w:val="none"/>
                <w14:textFill>
                  <w14:solidFill>
                    <w14:schemeClr w14:val="tx1"/>
                  </w14:solidFill>
                </w14:textFill>
              </w:rPr>
              <w:t>★</w:t>
            </w:r>
            <w:r>
              <w:rPr>
                <w:rFonts w:hint="eastAsia" w:ascii="仿宋_GB2312" w:hAnsi="宋体" w:eastAsia="仿宋_GB2312" w:cs="宋体"/>
                <w:b/>
                <w:color w:val="000000" w:themeColor="text1"/>
                <w:kern w:val="0"/>
                <w:sz w:val="24"/>
                <w:highlight w:val="none"/>
                <w14:textFill>
                  <w14:solidFill>
                    <w14:schemeClr w14:val="tx1"/>
                  </w14:solidFill>
                </w14:textFill>
              </w:rPr>
              <w:t>二、商务要求</w:t>
            </w:r>
          </w:p>
        </w:tc>
      </w:tr>
      <w:tr w14:paraId="632F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17" w:type="dxa"/>
            <w:tcBorders>
              <w:top w:val="single" w:color="auto" w:sz="4" w:space="0"/>
              <w:left w:val="single" w:color="auto" w:sz="4" w:space="0"/>
              <w:bottom w:val="single" w:color="auto" w:sz="4" w:space="0"/>
              <w:right w:val="single" w:color="auto" w:sz="4" w:space="0"/>
            </w:tcBorders>
            <w:vAlign w:val="center"/>
          </w:tcPr>
          <w:p w14:paraId="44EFD523">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基本要求</w:t>
            </w:r>
          </w:p>
        </w:tc>
        <w:tc>
          <w:tcPr>
            <w:tcW w:w="8053" w:type="dxa"/>
            <w:tcBorders>
              <w:top w:val="single" w:color="auto" w:sz="4" w:space="0"/>
              <w:left w:val="single" w:color="auto" w:sz="4" w:space="0"/>
              <w:bottom w:val="single" w:color="auto" w:sz="4" w:space="0"/>
              <w:right w:val="single" w:color="auto" w:sz="4" w:space="0"/>
            </w:tcBorders>
            <w:vAlign w:val="center"/>
          </w:tcPr>
          <w:p w14:paraId="41AD1D90">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tc>
      </w:tr>
      <w:tr w14:paraId="322C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17" w:type="dxa"/>
            <w:tcBorders>
              <w:top w:val="single" w:color="auto" w:sz="4" w:space="0"/>
              <w:left w:val="single" w:color="auto" w:sz="4" w:space="0"/>
              <w:bottom w:val="single" w:color="auto" w:sz="4" w:space="0"/>
              <w:right w:val="single" w:color="auto" w:sz="4" w:space="0"/>
            </w:tcBorders>
            <w:vAlign w:val="center"/>
          </w:tcPr>
          <w:p w14:paraId="5277B982">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质量保证期</w:t>
            </w:r>
          </w:p>
        </w:tc>
        <w:tc>
          <w:tcPr>
            <w:tcW w:w="8053" w:type="dxa"/>
            <w:tcBorders>
              <w:top w:val="single" w:color="auto" w:sz="4" w:space="0"/>
              <w:left w:val="single" w:color="auto" w:sz="4" w:space="0"/>
              <w:bottom w:val="single" w:color="auto" w:sz="4" w:space="0"/>
              <w:right w:val="single" w:color="auto" w:sz="4" w:space="0"/>
            </w:tcBorders>
            <w:vAlign w:val="center"/>
          </w:tcPr>
          <w:p w14:paraId="78450AC1">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自验收合格后交付使用之日起5年。</w:t>
            </w:r>
          </w:p>
        </w:tc>
      </w:tr>
      <w:tr w14:paraId="722D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17" w:type="dxa"/>
            <w:tcBorders>
              <w:top w:val="single" w:color="auto" w:sz="4" w:space="0"/>
              <w:left w:val="single" w:color="auto" w:sz="4" w:space="0"/>
              <w:bottom w:val="single" w:color="auto" w:sz="4" w:space="0"/>
              <w:right w:val="single" w:color="auto" w:sz="4" w:space="0"/>
            </w:tcBorders>
            <w:vAlign w:val="center"/>
          </w:tcPr>
          <w:p w14:paraId="5DA4B483">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售后服务</w:t>
            </w:r>
          </w:p>
          <w:p w14:paraId="1757C3C8">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要求</w:t>
            </w:r>
          </w:p>
        </w:tc>
        <w:tc>
          <w:tcPr>
            <w:tcW w:w="8053" w:type="dxa"/>
            <w:tcBorders>
              <w:top w:val="single" w:color="auto" w:sz="4" w:space="0"/>
              <w:left w:val="single" w:color="auto" w:sz="4" w:space="0"/>
              <w:bottom w:val="single" w:color="auto" w:sz="4" w:space="0"/>
              <w:right w:val="single" w:color="auto" w:sz="4" w:space="0"/>
            </w:tcBorders>
            <w:vAlign w:val="center"/>
          </w:tcPr>
          <w:p w14:paraId="555A643E">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2.维修处理 ：提供7*24小时维修服务，并提供售后服务电话，在使用过程中（质量保证期内）出现损坏应在接到通知起2小时内响应，12小时内派技术人员到达现场维修，损坏修复时限不超过48小时,如超过时限无法排除损坏，投标人提供同等质量的产品供采购人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4A9C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17" w:type="dxa"/>
            <w:tcBorders>
              <w:top w:val="single" w:color="auto" w:sz="4" w:space="0"/>
              <w:left w:val="single" w:color="auto" w:sz="4" w:space="0"/>
              <w:bottom w:val="single" w:color="auto" w:sz="4" w:space="0"/>
              <w:right w:val="single" w:color="auto" w:sz="4" w:space="0"/>
            </w:tcBorders>
            <w:vAlign w:val="center"/>
          </w:tcPr>
          <w:p w14:paraId="24160D2E">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交货时间</w:t>
            </w:r>
          </w:p>
          <w:p w14:paraId="6AB0876B">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及地点</w:t>
            </w:r>
          </w:p>
        </w:tc>
        <w:tc>
          <w:tcPr>
            <w:tcW w:w="8053" w:type="dxa"/>
            <w:tcBorders>
              <w:top w:val="single" w:color="auto" w:sz="4" w:space="0"/>
              <w:left w:val="single" w:color="auto" w:sz="4" w:space="0"/>
              <w:bottom w:val="single" w:color="auto" w:sz="4" w:space="0"/>
              <w:right w:val="single" w:color="auto" w:sz="4" w:space="0"/>
            </w:tcBorders>
            <w:vAlign w:val="center"/>
          </w:tcPr>
          <w:p w14:paraId="2F0D7D37">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rPr>
              <w:t>1.交货时间：自签订合同之日起</w:t>
            </w:r>
            <w:r>
              <w:rPr>
                <w:rFonts w:hint="eastAsia" w:ascii="仿宋_GB2312" w:hAnsi="仿宋_GB2312" w:eastAsia="仿宋_GB2312" w:cs="仿宋_GB2312"/>
                <w:bCs/>
                <w:color w:val="auto"/>
                <w:sz w:val="24"/>
                <w:lang w:val="en-US" w:eastAsia="zh-CN"/>
              </w:rPr>
              <w:t>30</w:t>
            </w:r>
            <w:r>
              <w:rPr>
                <w:rFonts w:hint="eastAsia" w:ascii="仿宋_GB2312" w:hAnsi="仿宋_GB2312" w:eastAsia="仿宋_GB2312" w:cs="仿宋_GB2312"/>
                <w:bCs/>
                <w:color w:val="auto"/>
                <w:sz w:val="24"/>
              </w:rPr>
              <w:t>日内安装调试完毕，验收合格并交付使用；</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2.交货地点：</w:t>
            </w:r>
            <w:r>
              <w:rPr>
                <w:rFonts w:hint="eastAsia" w:ascii="仿宋_GB2312" w:hAnsi="仿宋_GB2312" w:eastAsia="仿宋_GB2312" w:cs="仿宋_GB2312"/>
                <w:bCs/>
                <w:color w:val="auto"/>
                <w:sz w:val="24"/>
              </w:rPr>
              <w:t>采购人指定地点</w:t>
            </w:r>
            <w:r>
              <w:rPr>
                <w:rFonts w:hint="eastAsia" w:ascii="仿宋_GB2312" w:hAnsi="仿宋_GB2312" w:eastAsia="仿宋_GB2312" w:cs="仿宋_GB2312"/>
                <w:bCs/>
                <w:color w:val="auto"/>
                <w:sz w:val="24"/>
                <w:highlight w:val="none"/>
              </w:rPr>
              <w:t>。</w:t>
            </w:r>
          </w:p>
        </w:tc>
      </w:tr>
      <w:tr w14:paraId="10BF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17" w:type="dxa"/>
            <w:tcBorders>
              <w:top w:val="single" w:color="auto" w:sz="4" w:space="0"/>
              <w:left w:val="single" w:color="auto" w:sz="4" w:space="0"/>
              <w:bottom w:val="single" w:color="auto" w:sz="4" w:space="0"/>
              <w:right w:val="single" w:color="auto" w:sz="4" w:space="0"/>
            </w:tcBorders>
            <w:vAlign w:val="center"/>
          </w:tcPr>
          <w:p w14:paraId="2DB0F03F">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付款方式</w:t>
            </w:r>
          </w:p>
        </w:tc>
        <w:tc>
          <w:tcPr>
            <w:tcW w:w="8053" w:type="dxa"/>
            <w:tcBorders>
              <w:top w:val="single" w:color="auto" w:sz="4" w:space="0"/>
              <w:left w:val="single" w:color="auto" w:sz="4" w:space="0"/>
              <w:bottom w:val="single" w:color="auto" w:sz="4" w:space="0"/>
              <w:right w:val="single" w:color="auto" w:sz="4" w:space="0"/>
            </w:tcBorders>
            <w:vAlign w:val="center"/>
          </w:tcPr>
          <w:p w14:paraId="1182EFA5">
            <w:pPr>
              <w:keepNext w:val="0"/>
              <w:keepLines w:val="0"/>
              <w:pageBreakBefore w:val="0"/>
              <w:suppressLineNumbers w:val="0"/>
              <w:wordWrap/>
              <w:topLinePunct w:val="0"/>
              <w:bidi w:val="0"/>
              <w:spacing w:before="0" w:beforeAutospacing="0" w:after="0" w:afterAutospacing="0" w:line="400" w:lineRule="exact"/>
              <w:ind w:left="0" w:right="0" w:firstLine="480" w:firstLineChars="200"/>
              <w:jc w:val="left"/>
              <w:textAlignment w:val="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rPr>
              <w:t>财政性资金按财政国库集中支付规定程序办理。本项目无预付款，货物全部到货完毕，</w:t>
            </w:r>
            <w:r>
              <w:rPr>
                <w:rFonts w:hint="eastAsia" w:ascii="仿宋_GB2312" w:hAnsi="仿宋_GB2312" w:eastAsia="仿宋_GB2312" w:cs="仿宋_GB2312"/>
                <w:bCs/>
                <w:color w:val="auto"/>
                <w:sz w:val="24"/>
                <w:lang w:val="en-US" w:eastAsia="zh-CN"/>
              </w:rPr>
              <w:t>原则上</w:t>
            </w:r>
            <w:r>
              <w:rPr>
                <w:rFonts w:hint="eastAsia" w:ascii="仿宋_GB2312" w:hAnsi="仿宋_GB2312" w:eastAsia="仿宋_GB2312" w:cs="仿宋_GB2312"/>
                <w:bCs/>
                <w:color w:val="auto"/>
                <w:sz w:val="24"/>
              </w:rPr>
              <w:t>货物验收合格之日起</w:t>
            </w:r>
            <w:r>
              <w:rPr>
                <w:rFonts w:hint="eastAsia" w:ascii="仿宋_GB2312" w:hAnsi="仿宋_GB2312" w:eastAsia="仿宋_GB2312" w:cs="仿宋_GB2312"/>
                <w:bCs/>
                <w:color w:val="auto"/>
                <w:sz w:val="24"/>
                <w:lang w:val="en-US" w:eastAsia="zh-CN"/>
              </w:rPr>
              <w:t>10</w:t>
            </w:r>
            <w:r>
              <w:rPr>
                <w:rFonts w:hint="eastAsia" w:ascii="仿宋_GB2312" w:hAnsi="仿宋_GB2312" w:eastAsia="仿宋_GB2312" w:cs="仿宋_GB2312"/>
                <w:bCs/>
                <w:color w:val="auto"/>
                <w:sz w:val="24"/>
              </w:rPr>
              <w:t>个工作日内，支付合同价款的</w:t>
            </w:r>
            <w:r>
              <w:rPr>
                <w:rFonts w:hint="eastAsia" w:ascii="仿宋_GB2312" w:hAnsi="仿宋_GB2312" w:eastAsia="仿宋_GB2312" w:cs="仿宋_GB2312"/>
                <w:bCs/>
                <w:color w:val="auto"/>
                <w:sz w:val="24"/>
                <w:lang w:val="en-US" w:eastAsia="zh-CN"/>
              </w:rPr>
              <w:t>80</w:t>
            </w:r>
            <w:r>
              <w:rPr>
                <w:rFonts w:hint="eastAsia" w:ascii="仿宋_GB2312" w:hAnsi="仿宋_GB2312" w:eastAsia="仿宋_GB2312" w:cs="仿宋_GB2312"/>
                <w:bCs/>
                <w:color w:val="auto"/>
                <w:sz w:val="24"/>
              </w:rPr>
              <w:t>%；全部安装完毕，项目整体交付使用并通过最终验收合格后10个工作日内支付合同价款的</w:t>
            </w:r>
            <w:r>
              <w:rPr>
                <w:rFonts w:hint="eastAsia" w:ascii="仿宋_GB2312" w:hAnsi="仿宋_GB2312" w:eastAsia="仿宋_GB2312" w:cs="仿宋_GB2312"/>
                <w:bCs/>
                <w:color w:val="auto"/>
                <w:sz w:val="24"/>
                <w:lang w:val="en-US" w:eastAsia="zh-CN"/>
              </w:rPr>
              <w:t>20</w:t>
            </w:r>
            <w:r>
              <w:rPr>
                <w:rFonts w:hint="eastAsia" w:ascii="仿宋_GB2312" w:hAnsi="仿宋_GB2312" w:eastAsia="仿宋_GB2312" w:cs="仿宋_GB2312"/>
                <w:bCs/>
                <w:color w:val="auto"/>
                <w:sz w:val="24"/>
              </w:rPr>
              <w:t>%。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
                <w:bCs w:val="0"/>
                <w:color w:val="auto"/>
                <w:sz w:val="24"/>
              </w:rPr>
              <w:t>注：资金支付等事项按照《保障中小企业款项支付条例》（国务院令第802号）、《广西壮族自治区财政厅关于持续优化政府采购营商环境推动高质量发展的通知》等要求执行。</w:t>
            </w:r>
          </w:p>
        </w:tc>
      </w:tr>
      <w:tr w14:paraId="66F7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17" w:type="dxa"/>
            <w:tcBorders>
              <w:top w:val="single" w:color="auto" w:sz="4" w:space="0"/>
              <w:left w:val="single" w:color="auto" w:sz="4" w:space="0"/>
              <w:bottom w:val="single" w:color="auto" w:sz="4" w:space="0"/>
              <w:right w:val="single" w:color="auto" w:sz="4" w:space="0"/>
            </w:tcBorders>
            <w:vAlign w:val="center"/>
          </w:tcPr>
          <w:p w14:paraId="597E73FE">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备品备件及耗材等要求</w:t>
            </w:r>
          </w:p>
        </w:tc>
        <w:tc>
          <w:tcPr>
            <w:tcW w:w="8053" w:type="dxa"/>
            <w:tcBorders>
              <w:top w:val="single" w:color="auto" w:sz="4" w:space="0"/>
              <w:left w:val="single" w:color="auto" w:sz="4" w:space="0"/>
              <w:bottom w:val="single" w:color="auto" w:sz="4" w:space="0"/>
              <w:right w:val="single" w:color="auto" w:sz="4" w:space="0"/>
            </w:tcBorders>
            <w:vAlign w:val="center"/>
          </w:tcPr>
          <w:p w14:paraId="7A7A97D3">
            <w:pPr>
              <w:keepNext w:val="0"/>
              <w:keepLines w:val="0"/>
              <w:pageBreakBefore w:val="0"/>
              <w:numPr>
                <w:ilvl w:val="0"/>
                <w:numId w:val="0"/>
              </w:numPr>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kern w:val="2"/>
                <w:sz w:val="24"/>
                <w:szCs w:val="24"/>
                <w:lang w:val="en-US" w:eastAsia="zh-CN" w:bidi="ar-SA"/>
              </w:rPr>
              <w:t>1.</w:t>
            </w:r>
            <w:r>
              <w:rPr>
                <w:rFonts w:hint="eastAsia" w:ascii="仿宋_GB2312" w:hAnsi="仿宋_GB2312" w:eastAsia="仿宋_GB2312" w:cs="仿宋_GB2312"/>
                <w:bCs/>
                <w:color w:val="000000"/>
                <w:sz w:val="24"/>
              </w:rPr>
              <w:t>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p>
          <w:p w14:paraId="4296368E">
            <w:pPr>
              <w:keepNext w:val="0"/>
              <w:keepLines w:val="0"/>
              <w:pageBreakBefore w:val="0"/>
              <w:numPr>
                <w:ilvl w:val="-1"/>
                <w:numId w:val="0"/>
              </w:numPr>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3050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5980DC85">
            <w:pPr>
              <w:pStyle w:val="26"/>
              <w:keepNext w:val="0"/>
              <w:keepLines w:val="0"/>
              <w:pageBreakBefore w:val="0"/>
              <w:suppressLineNumbers w:val="0"/>
              <w:wordWrap/>
              <w:topLinePunct w:val="0"/>
              <w:bidi w:val="0"/>
              <w:snapToGrid w:val="0"/>
              <w:spacing w:before="0" w:beforeAutospacing="0" w:after="0" w:afterAutospacing="0" w:line="400" w:lineRule="exact"/>
              <w:ind w:left="0" w:right="27" w:rightChars="13"/>
              <w:textAlignment w:val="auto"/>
              <w:rPr>
                <w:rFonts w:hint="eastAsia" w:eastAsia="仿宋_GB2312" w:cs="仿宋_GB2312" w:asciiTheme="minorHAnsi" w:hAnsiTheme="minorHAnsi"/>
                <w:bCs/>
                <w:color w:val="000000" w:themeColor="text1"/>
                <w:sz w:val="24"/>
                <w:highlight w:val="none"/>
                <w:lang w:val="en-GB"/>
                <w14:textFill>
                  <w14:solidFill>
                    <w14:schemeClr w14:val="tx1"/>
                  </w14:solidFill>
                </w14:textFill>
              </w:rPr>
            </w:pPr>
            <w:r>
              <w:rPr>
                <w:rFonts w:hint="default" w:ascii="仿宋_GB2312" w:hAnsi="宋体" w:eastAsia="仿宋_GB2312" w:cs="宋体"/>
                <w:b/>
                <w:color w:val="000000" w:themeColor="text1"/>
                <w:kern w:val="0"/>
                <w:sz w:val="24"/>
                <w:highlight w:val="none"/>
                <w14:textFill>
                  <w14:solidFill>
                    <w14:schemeClr w14:val="tx1"/>
                  </w14:solidFill>
                </w14:textFill>
              </w:rPr>
              <w:t>★</w:t>
            </w:r>
            <w:r>
              <w:rPr>
                <w:rFonts w:hint="eastAsia" w:ascii="仿宋_GB2312" w:hAnsi="宋体" w:eastAsia="仿宋_GB2312" w:cs="Arial"/>
                <w:b/>
                <w:bCs/>
                <w:color w:val="000000" w:themeColor="text1"/>
                <w:sz w:val="24"/>
                <w:szCs w:val="24"/>
                <w:highlight w:val="none"/>
                <w14:textFill>
                  <w14:solidFill>
                    <w14:schemeClr w14:val="tx1"/>
                  </w14:solidFill>
                </w14:textFill>
              </w:rPr>
              <w:t>三、</w:t>
            </w:r>
            <w:r>
              <w:rPr>
                <w:rFonts w:hint="eastAsia" w:ascii="仿宋_GB2312" w:hAnsi="宋体" w:eastAsia="仿宋_GB2312"/>
                <w:b/>
                <w:color w:val="000000" w:themeColor="text1"/>
                <w:sz w:val="24"/>
                <w:highlight w:val="none"/>
                <w14:textFill>
                  <w14:solidFill>
                    <w14:schemeClr w14:val="tx1"/>
                  </w14:solidFill>
                </w14:textFill>
              </w:rPr>
              <w:t>验收要求</w:t>
            </w:r>
          </w:p>
        </w:tc>
      </w:tr>
      <w:tr w14:paraId="7833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17" w:type="dxa"/>
            <w:tcBorders>
              <w:top w:val="single" w:color="auto" w:sz="4" w:space="0"/>
              <w:left w:val="single" w:color="auto" w:sz="4" w:space="0"/>
              <w:bottom w:val="single" w:color="auto" w:sz="4" w:space="0"/>
              <w:right w:val="single" w:color="auto" w:sz="4" w:space="0"/>
            </w:tcBorders>
            <w:vAlign w:val="center"/>
          </w:tcPr>
          <w:p w14:paraId="52127F2A">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default" w:ascii="仿宋_GB2312" w:hAnsi="仿宋_GB2312" w:eastAsia="仿宋_GB2312" w:cs="仿宋_GB2312"/>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验收标准</w:t>
            </w:r>
          </w:p>
          <w:p w14:paraId="4A31E4FB">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及要求</w:t>
            </w:r>
          </w:p>
        </w:tc>
        <w:tc>
          <w:tcPr>
            <w:tcW w:w="8053" w:type="dxa"/>
            <w:tcBorders>
              <w:top w:val="single" w:color="auto" w:sz="4" w:space="0"/>
              <w:left w:val="single" w:color="auto" w:sz="4" w:space="0"/>
              <w:bottom w:val="single" w:color="auto" w:sz="4" w:space="0"/>
              <w:right w:val="single" w:color="auto" w:sz="4" w:space="0"/>
            </w:tcBorders>
            <w:vAlign w:val="center"/>
          </w:tcPr>
          <w:p w14:paraId="38CB8A03">
            <w:pPr>
              <w:keepNext w:val="0"/>
              <w:keepLines w:val="0"/>
              <w:pageBreakBefore w:val="0"/>
              <w:numPr>
                <w:ilvl w:val="0"/>
                <w:numId w:val="0"/>
              </w:numPr>
              <w:suppressLineNumbers w:val="0"/>
              <w:wordWrap/>
              <w:topLinePunct w:val="0"/>
              <w:bidi w:val="0"/>
              <w:spacing w:before="0" w:beforeAutospacing="0" w:after="0" w:afterAutospacing="0" w:line="400" w:lineRule="exact"/>
              <w:ind w:left="0" w:right="27" w:rightChars="13"/>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auto"/>
                <w:sz w:val="24"/>
              </w:rPr>
              <w:t>1.签订合同后，在批量送货前，中标人提供完全符合采购需求表中技术参数标记“●”“◆”号带下划线“＿”检测报告原件给采购人查验</w:t>
            </w:r>
            <w:r>
              <w:rPr>
                <w:rFonts w:hint="eastAsia" w:ascii="仿宋_GB2312" w:hAnsi="仿宋_GB2312" w:eastAsia="仿宋_GB2312" w:cs="仿宋_GB2312"/>
                <w:bCs/>
                <w:color w:val="auto"/>
                <w:sz w:val="24"/>
                <w:lang w:eastAsia="zh-CN"/>
              </w:rPr>
              <w:t>，</w:t>
            </w:r>
            <w:r>
              <w:rPr>
                <w:rFonts w:hint="eastAsia" w:ascii="仿宋_GB2312" w:hAnsi="仿宋_GB2312" w:eastAsia="仿宋_GB2312" w:cs="仿宋_GB2312"/>
                <w:bCs/>
                <w:color w:val="auto"/>
                <w:sz w:val="24"/>
                <w:lang w:val="en-US" w:eastAsia="zh-CN"/>
              </w:rPr>
              <w:t>如不满足要求的采购人有权终止验收</w:t>
            </w:r>
            <w:r>
              <w:rPr>
                <w:rFonts w:hint="eastAsia" w:ascii="仿宋_GB2312" w:hAnsi="仿宋_GB2312" w:eastAsia="仿宋_GB2312" w:cs="仿宋_GB2312"/>
                <w:bCs/>
                <w:color w:val="auto"/>
                <w:sz w:val="24"/>
              </w:rPr>
              <w:t>。由采购人按中标人生产批次随机抽取1-2套课桌椅进行送检，检测费用及送检过程中的相关费用由中标人负责；检验有可能产生破坏性检测（补货相关费用由中标人负责）；如此次检验不符合采购需求的，中标人在10个日历日完成整改，整改后复验仍不合格，采购人有权单方面解除合同，并报政府采购监督管理部门依法追究违约责任。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2.国家强制性技术标准及有关规定。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3.交货验收时，采购人根据《广西壮族自治区政府采购项目履约验收管理办法》的规定，由采购人及中标人双方共同进行验收。必要时可委托国家认可的质量检测机构开展采购项目验收工作。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4.实际货物与投标货物型号不一致的，验收时不论实际是优于还是满足技术参数的要求，采购人均有权终止合同拒收货物。如影响货物或服务的使用、质量、档次及采购人需求的，还可视为中标人违约，追究中标人责任，同时报财政部门备案。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5.验收费用：验收所产生的检验费及相关的全部费用均由中标人承担。</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6.验收不合格或不能按期履行合同的处理：中标人必须在合同指定时间内将货物运送到安装地点并完成安装工作，否则中标人必须承担由此产生的一切后果。如中标人不能按约定时间交货，造成采购人不能按时使用的，由此产生的一切费用将从中标人的货款中扣除，并且还将根据实际情况从货款中扣减因延期交货给采购人带来的其它直接损失和间接损失。</w:t>
            </w:r>
          </w:p>
        </w:tc>
      </w:tr>
      <w:tr w14:paraId="354E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345873FF">
            <w:pPr>
              <w:pStyle w:val="26"/>
              <w:keepNext w:val="0"/>
              <w:keepLines w:val="0"/>
              <w:pageBreakBefore w:val="0"/>
              <w:suppressLineNumbers w:val="0"/>
              <w:wordWrap/>
              <w:topLinePunct w:val="0"/>
              <w:bidi w:val="0"/>
              <w:snapToGrid w:val="0"/>
              <w:spacing w:before="0" w:beforeAutospacing="0" w:after="0" w:afterAutospacing="0" w:line="400" w:lineRule="exact"/>
              <w:ind w:left="0" w:right="-330" w:rightChars="-157"/>
              <w:textAlignment w:val="auto"/>
              <w:rPr>
                <w:rFonts w:hint="eastAsia"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四、</w:t>
            </w:r>
            <w:r>
              <w:rPr>
                <w:rFonts w:hint="eastAsia" w:ascii="仿宋_GB2312" w:hAnsi="宋体" w:eastAsia="仿宋_GB2312"/>
                <w:b/>
                <w:color w:val="000000" w:themeColor="text1"/>
                <w:sz w:val="24"/>
                <w:highlight w:val="none"/>
                <w14:textFill>
                  <w14:solidFill>
                    <w14:schemeClr w14:val="tx1"/>
                  </w14:solidFill>
                </w14:textFill>
              </w:rPr>
              <w:t>资信要求</w:t>
            </w:r>
          </w:p>
        </w:tc>
      </w:tr>
      <w:tr w14:paraId="16D4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17" w:type="dxa"/>
            <w:tcBorders>
              <w:top w:val="single" w:color="auto" w:sz="4" w:space="0"/>
              <w:left w:val="single" w:color="auto" w:sz="4" w:space="0"/>
              <w:bottom w:val="single" w:color="auto" w:sz="4" w:space="0"/>
              <w:right w:val="single" w:color="auto" w:sz="4" w:space="0"/>
            </w:tcBorders>
            <w:vAlign w:val="center"/>
          </w:tcPr>
          <w:p w14:paraId="17F52B5F">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宋体" w:eastAsia="仿宋_GB2312" w:cs="Arial"/>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sz w:val="24"/>
              </w:rPr>
              <w:t>★政策性资格要求</w:t>
            </w:r>
          </w:p>
        </w:tc>
        <w:tc>
          <w:tcPr>
            <w:tcW w:w="8053" w:type="dxa"/>
            <w:tcBorders>
              <w:top w:val="single" w:color="auto" w:sz="4" w:space="0"/>
              <w:left w:val="single" w:color="auto" w:sz="4" w:space="0"/>
              <w:bottom w:val="single" w:color="auto" w:sz="4" w:space="0"/>
              <w:right w:val="single" w:color="auto" w:sz="4" w:space="0"/>
            </w:tcBorders>
            <w:vAlign w:val="center"/>
          </w:tcPr>
          <w:p w14:paraId="3DE636FE">
            <w:pPr>
              <w:pStyle w:val="842"/>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Style w:val="844"/>
                <w:rFonts w:hint="eastAsia" w:ascii="仿宋_GB2312" w:eastAsia="仿宋_GB2312"/>
                <w:color w:val="000000"/>
              </w:rPr>
              <w:t>1.根据《政府采购促进中小企业发展管理办法》（财库〔2020〕46号），本项目属于专门面向</w:t>
            </w:r>
            <w:r>
              <w:rPr>
                <w:rStyle w:val="889"/>
                <w:rFonts w:hint="eastAsia" w:ascii="仿宋_GB2312" w:eastAsia="仿宋_GB2312"/>
                <w:color w:val="000000"/>
              </w:rPr>
              <w:t>小微</w:t>
            </w:r>
            <w:r>
              <w:rPr>
                <w:rStyle w:val="844"/>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1F663B1F">
            <w:pPr>
              <w:pStyle w:val="84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2.</w:t>
            </w:r>
            <w:r>
              <w:rPr>
                <w:rStyle w:val="889"/>
                <w:rFonts w:hint="eastAsia" w:ascii="仿宋_GB2312" w:eastAsia="仿宋_GB2312"/>
                <w:color w:val="000000"/>
              </w:rPr>
              <w:t>小微</w:t>
            </w:r>
            <w:r>
              <w:rPr>
                <w:rFonts w:hint="eastAsia" w:ascii="仿宋_GB2312" w:eastAsia="仿宋_GB2312"/>
                <w:color w:val="000000"/>
              </w:rPr>
              <w:t>企业须符合本项目采购标的所属行业对应的中小企业划分标准：</w:t>
            </w:r>
          </w:p>
          <w:p w14:paraId="58D27846">
            <w:pPr>
              <w:pStyle w:val="84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844"/>
                <w:rFonts w:hint="eastAsia" w:ascii="仿宋_GB2312" w:eastAsia="仿宋_GB2312"/>
                <w:color w:val="000000"/>
              </w:rPr>
              <w:t>（1）采购标的对应的中小企业划分标准所属行业：</w:t>
            </w:r>
            <w:r>
              <w:rPr>
                <w:rStyle w:val="844"/>
                <w:rFonts w:hint="eastAsia" w:ascii="仿宋_GB2312" w:eastAsia="仿宋_GB2312"/>
                <w:color w:val="000000"/>
                <w:u w:val="single"/>
              </w:rPr>
              <w:t>工业</w:t>
            </w:r>
            <w:r>
              <w:rPr>
                <w:rStyle w:val="844"/>
                <w:rFonts w:hint="eastAsia" w:ascii="仿宋_GB2312" w:eastAsia="仿宋_GB2312"/>
                <w:color w:val="000000"/>
              </w:rPr>
              <w:t>。</w:t>
            </w:r>
          </w:p>
          <w:p w14:paraId="4D94C5A8">
            <w:pPr>
              <w:pStyle w:val="84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844"/>
                <w:rFonts w:hint="eastAsia" w:ascii="仿宋_GB2312" w:eastAsia="仿宋_GB2312"/>
                <w:color w:val="000000"/>
              </w:rPr>
              <w:t>（2）中小企业划分有关标准根据工信部等部委发布的《关于印发中小企业划型标准规定的通知》（工信部联企业〔2011〕300号）确定；</w:t>
            </w:r>
          </w:p>
          <w:p w14:paraId="1A96003A">
            <w:pPr>
              <w:pStyle w:val="84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844"/>
                <w:rFonts w:hint="eastAsia" w:ascii="仿宋_GB2312" w:eastAsia="仿宋_GB2312"/>
                <w:color w:val="000000"/>
              </w:rPr>
              <w:t>（3）为方便投标人识别企业规模类型，投标人可使用工业和信息化部组织开发的中小企业规模类型自测小程序生成企业规模类型测试结果。</w:t>
            </w:r>
          </w:p>
          <w:p w14:paraId="00190985">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Style w:val="844"/>
                <w:rFonts w:hint="eastAsia" w:ascii="仿宋_GB2312" w:eastAsia="仿宋_GB2312"/>
                <w:color w:val="000000"/>
              </w:rPr>
              <w:t>自测小程序链接：https://baosong.miit.gov.cn/ScaleTest</w:t>
            </w:r>
          </w:p>
        </w:tc>
      </w:tr>
      <w:tr w14:paraId="7FC8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17" w:type="dxa"/>
            <w:tcBorders>
              <w:top w:val="single" w:color="auto" w:sz="4" w:space="0"/>
              <w:left w:val="single" w:color="auto" w:sz="4" w:space="0"/>
              <w:bottom w:val="single" w:color="auto" w:sz="4" w:space="0"/>
              <w:right w:val="single" w:color="auto" w:sz="4" w:space="0"/>
            </w:tcBorders>
            <w:vAlign w:val="center"/>
          </w:tcPr>
          <w:p w14:paraId="3D22C87C">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宋体" w:eastAsia="仿宋_GB2312" w:cs="Arial"/>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质量管理、企业信用要求（如有）</w:t>
            </w:r>
          </w:p>
        </w:tc>
        <w:tc>
          <w:tcPr>
            <w:tcW w:w="8053" w:type="dxa"/>
            <w:tcBorders>
              <w:top w:val="single" w:color="auto" w:sz="4" w:space="0"/>
              <w:left w:val="single" w:color="auto" w:sz="4" w:space="0"/>
              <w:bottom w:val="single" w:color="auto" w:sz="4" w:space="0"/>
              <w:right w:val="single" w:color="auto" w:sz="4" w:space="0"/>
            </w:tcBorders>
            <w:vAlign w:val="center"/>
          </w:tcPr>
          <w:p w14:paraId="31E78BC5">
            <w:pPr>
              <w:pStyle w:val="846"/>
              <w:keepNext w:val="0"/>
              <w:keepLines w:val="0"/>
              <w:widowControl/>
              <w:suppressLineNumbers w:val="0"/>
              <w:spacing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rPr>
              <w:t>投标人或投标产品生产厂家具备有效的质量管理体系认证证书； </w:t>
            </w:r>
          </w:p>
        </w:tc>
      </w:tr>
      <w:tr w14:paraId="5183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17" w:type="dxa"/>
            <w:tcBorders>
              <w:top w:val="single" w:color="auto" w:sz="4" w:space="0"/>
              <w:left w:val="single" w:color="auto" w:sz="4" w:space="0"/>
              <w:bottom w:val="single" w:color="auto" w:sz="4" w:space="0"/>
              <w:right w:val="single" w:color="auto" w:sz="4" w:space="0"/>
            </w:tcBorders>
            <w:vAlign w:val="center"/>
          </w:tcPr>
          <w:p w14:paraId="33B2F361">
            <w:pPr>
              <w:keepNext w:val="0"/>
              <w:keepLines w:val="0"/>
              <w:pageBreakBefore w:val="0"/>
              <w:suppressLineNumbers w:val="0"/>
              <w:wordWrap/>
              <w:topLinePunct w:val="0"/>
              <w:bidi w:val="0"/>
              <w:spacing w:before="0" w:beforeAutospacing="0" w:after="0" w:afterAutospacing="0" w:line="400" w:lineRule="exact"/>
              <w:ind w:left="0" w:leftChars="0" w:right="-27" w:rightChars="-13"/>
              <w:jc w:val="center"/>
              <w:textAlignment w:val="auto"/>
              <w:rPr>
                <w:rFonts w:hint="default" w:ascii="仿宋_GB2312" w:hAnsi="仿宋_GB2312" w:eastAsia="仿宋_GB2312" w:cs="仿宋_GB2312"/>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sz w:val="24"/>
              </w:rPr>
              <w:t>政策性加分条件（如有）</w:t>
            </w:r>
          </w:p>
        </w:tc>
        <w:tc>
          <w:tcPr>
            <w:tcW w:w="8053" w:type="dxa"/>
            <w:tcBorders>
              <w:top w:val="single" w:color="auto" w:sz="4" w:space="0"/>
              <w:left w:val="single" w:color="auto" w:sz="4" w:space="0"/>
              <w:bottom w:val="single" w:color="auto" w:sz="4" w:space="0"/>
              <w:right w:val="single" w:color="auto" w:sz="4" w:space="0"/>
            </w:tcBorders>
            <w:vAlign w:val="center"/>
          </w:tcPr>
          <w:p w14:paraId="4E26F5F3">
            <w:pPr>
              <w:pStyle w:val="551"/>
              <w:keepNext w:val="0"/>
              <w:keepLines w:val="0"/>
              <w:pageBreakBefore w:val="0"/>
              <w:widowControl/>
              <w:suppressLineNumbers w:val="0"/>
              <w:wordWrap/>
              <w:topLinePunct w:val="0"/>
              <w:bidi w:val="0"/>
              <w:spacing w:before="0" w:beforeAutospacing="0" w:after="0" w:afterAutospacing="0" w:line="400" w:lineRule="exact"/>
              <w:ind w:left="0" w:leftChars="0" w:right="0" w:rightChars="0"/>
              <w:textAlignment w:val="auto"/>
              <w:rPr>
                <w:rFonts w:hint="eastAsia" w:ascii="仿宋_GB2312" w:eastAsia="仿宋_GB2312"/>
                <w:color w:val="000000"/>
              </w:rPr>
            </w:pPr>
            <w:r>
              <w:rPr>
                <w:rFonts w:hint="eastAsia" w:ascii="仿宋_GB2312" w:eastAsia="仿宋_GB2312"/>
                <w:color w:val="000000"/>
              </w:rPr>
              <w:t>1.《财政部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r>
              <w:rPr>
                <w:rFonts w:hint="eastAsia" w:ascii="仿宋_GB2312" w:eastAsia="仿宋_GB2312"/>
                <w:color w:val="000000"/>
              </w:rPr>
              <w:br w:type="textWrapping"/>
            </w:r>
            <w:r>
              <w:rPr>
                <w:rFonts w:hint="eastAsia" w:ascii="仿宋_GB2312" w:eastAsia="仿宋_GB2312"/>
                <w:color w:val="000000"/>
              </w:rPr>
              <w:t>2.财政部 生态环境部《关于印发环境标志产品政府采购品目清单的通知》（财库〔2019〕18号）。</w:t>
            </w:r>
          </w:p>
          <w:p w14:paraId="0BBCB873">
            <w:pPr>
              <w:pStyle w:val="551"/>
              <w:keepNext w:val="0"/>
              <w:keepLines w:val="0"/>
              <w:pageBreakBefore w:val="0"/>
              <w:widowControl/>
              <w:suppressLineNumbers w:val="0"/>
              <w:wordWrap/>
              <w:topLinePunct w:val="0"/>
              <w:bidi w:val="0"/>
              <w:spacing w:before="0" w:beforeAutospacing="0" w:after="0" w:afterAutospacing="0" w:line="400" w:lineRule="exact"/>
              <w:ind w:left="0" w:leftChars="0" w:right="0" w:rightChars="0"/>
              <w:textAlignment w:val="auto"/>
              <w:rPr>
                <w:rFonts w:hint="eastAsia" w:ascii="仿宋_GB2312" w:eastAsia="仿宋_GB2312" w:cs="Arial"/>
                <w:b/>
                <w:bCs w:val="0"/>
                <w:color w:val="000000"/>
                <w:kern w:val="2"/>
                <w:sz w:val="24"/>
                <w:highlight w:val="none"/>
                <w:lang w:eastAsia="zh-CN"/>
              </w:rPr>
            </w:pPr>
            <w:r>
              <w:rPr>
                <w:rFonts w:hint="eastAsia" w:ascii="仿宋_GB2312" w:eastAsia="仿宋_GB2312"/>
                <w:color w:val="000000"/>
                <w:lang w:val="en-US" w:eastAsia="zh-CN"/>
              </w:rPr>
              <w:t>3.</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26E34625">
            <w:pPr>
              <w:pStyle w:val="882"/>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236AD9">
            <w:pPr>
              <w:pStyle w:val="882"/>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3C11BC78">
            <w:pPr>
              <w:pStyle w:val="882"/>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5D9F520">
            <w:pPr>
              <w:pStyle w:val="882"/>
              <w:keepNext w:val="0"/>
              <w:keepLines w:val="0"/>
              <w:widowControl/>
              <w:suppressLineNumbers w:val="0"/>
              <w:spacing w:before="0" w:beforeAutospacing="0" w:after="0" w:afterAutospacing="0" w:line="460" w:lineRule="atLeast"/>
              <w:ind w:left="0" w:right="0"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01A7B95A">
            <w:pPr>
              <w:pStyle w:val="882"/>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5BAADA2F">
            <w:pPr>
              <w:pStyle w:val="882"/>
              <w:keepNext w:val="0"/>
              <w:keepLines w:val="0"/>
              <w:widowControl/>
              <w:suppressLineNumbers w:val="0"/>
              <w:spacing w:before="0" w:beforeAutospacing="0" w:after="0" w:afterAutospacing="0" w:line="460" w:lineRule="atLeast"/>
              <w:ind w:left="0" w:right="0"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260370F6">
            <w:pPr>
              <w:pStyle w:val="882"/>
              <w:keepNext w:val="0"/>
              <w:keepLines w:val="0"/>
              <w:widowControl/>
              <w:suppressLineNumbers w:val="0"/>
              <w:spacing w:before="0" w:beforeAutospacing="0" w:after="0" w:afterAutospacing="0" w:line="460" w:lineRule="atLeast"/>
              <w:ind w:left="0" w:right="0" w:firstLine="480" w:firstLineChars="200"/>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520A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1C53DA5E">
            <w:pPr>
              <w:pStyle w:val="26"/>
              <w:keepNext w:val="0"/>
              <w:keepLines w:val="0"/>
              <w:pageBreakBefore w:val="0"/>
              <w:suppressLineNumbers w:val="0"/>
              <w:wordWrap/>
              <w:topLinePunct w:val="0"/>
              <w:bidi w:val="0"/>
              <w:snapToGrid w:val="0"/>
              <w:spacing w:before="0" w:beforeAutospacing="0" w:after="0" w:afterAutospacing="0" w:line="400" w:lineRule="exact"/>
              <w:ind w:left="0" w:right="-330" w:rightChars="-157"/>
              <w:textAlignment w:val="auto"/>
              <w:rPr>
                <w:rFonts w:hint="eastAsia" w:ascii="仿宋_GB2312" w:hAnsi="宋体" w:eastAsia="仿宋_GB2312" w:cs="宋体"/>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五、其他要求</w:t>
            </w:r>
          </w:p>
        </w:tc>
      </w:tr>
      <w:tr w14:paraId="17E4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17" w:type="dxa"/>
            <w:tcBorders>
              <w:top w:val="single" w:color="auto" w:sz="4" w:space="0"/>
              <w:left w:val="single" w:color="auto" w:sz="4" w:space="0"/>
              <w:bottom w:val="single" w:color="auto" w:sz="4" w:space="0"/>
              <w:right w:val="single" w:color="auto" w:sz="4" w:space="0"/>
            </w:tcBorders>
            <w:vAlign w:val="center"/>
          </w:tcPr>
          <w:p w14:paraId="6A4137EC">
            <w:pPr>
              <w:keepNext w:val="0"/>
              <w:keepLines w:val="0"/>
              <w:pageBreakBefore w:val="0"/>
              <w:suppressLineNumbers w:val="0"/>
              <w:wordWrap/>
              <w:topLinePunct w:val="0"/>
              <w:bidi w:val="0"/>
              <w:spacing w:before="0" w:beforeAutospacing="0" w:after="0" w:afterAutospacing="0" w:line="400" w:lineRule="exact"/>
              <w:ind w:left="0" w:right="-107" w:rightChars="-51"/>
              <w:jc w:val="center"/>
              <w:textAlignment w:val="auto"/>
              <w:rPr>
                <w:rFonts w:hint="default" w:ascii="仿宋_GB2312" w:hAnsi="宋体" w:eastAsia="仿宋_GB2312" w:cs="Arial"/>
                <w:bCs/>
                <w:color w:val="000000" w:themeColor="text1"/>
                <w:sz w:val="24"/>
                <w:highlight w:val="none"/>
                <w:lang w:val="en-US" w:eastAsia="zh-CN"/>
                <w14:textFill>
                  <w14:solidFill>
                    <w14:schemeClr w14:val="tx1"/>
                  </w14:solidFill>
                </w14:textFill>
              </w:rPr>
            </w:pPr>
            <w:r>
              <w:rPr>
                <w:rFonts w:hint="default" w:ascii="仿宋_GB2312" w:hAnsi="宋体" w:eastAsia="仿宋_GB2312" w:cs="Arial"/>
                <w:bCs/>
                <w:color w:val="000000"/>
                <w:sz w:val="24"/>
              </w:rPr>
              <w:t>无</w:t>
            </w:r>
          </w:p>
        </w:tc>
        <w:tc>
          <w:tcPr>
            <w:tcW w:w="8053" w:type="dxa"/>
            <w:tcBorders>
              <w:top w:val="single" w:color="auto" w:sz="4" w:space="0"/>
              <w:left w:val="single" w:color="auto" w:sz="4" w:space="0"/>
              <w:bottom w:val="single" w:color="auto" w:sz="4" w:space="0"/>
              <w:right w:val="single" w:color="auto" w:sz="4" w:space="0"/>
            </w:tcBorders>
            <w:vAlign w:val="center"/>
          </w:tcPr>
          <w:p w14:paraId="77070638">
            <w:pPr>
              <w:keepNext w:val="0"/>
              <w:keepLines w:val="0"/>
              <w:pageBreakBefore w:val="0"/>
              <w:suppressLineNumbers w:val="0"/>
              <w:wordWrap/>
              <w:topLinePunct w:val="0"/>
              <w:bidi w:val="0"/>
              <w:spacing w:before="0" w:beforeAutospacing="0" w:after="0" w:afterAutospacing="0" w:line="400" w:lineRule="exact"/>
              <w:ind w:left="0" w:right="-107" w:rightChars="-51"/>
              <w:jc w:val="left"/>
              <w:textAlignment w:val="auto"/>
              <w:rPr>
                <w:rFonts w:hint="eastAsia" w:ascii="仿宋_GB2312" w:hAnsi="宋体" w:eastAsia="仿宋_GB2312" w:cs="Arial"/>
                <w:bCs/>
                <w:color w:val="000000" w:themeColor="text1"/>
                <w:sz w:val="24"/>
                <w:highlight w:val="none"/>
                <w14:textFill>
                  <w14:solidFill>
                    <w14:schemeClr w14:val="tx1"/>
                  </w14:solidFill>
                </w14:textFill>
              </w:rPr>
            </w:pPr>
          </w:p>
        </w:tc>
      </w:tr>
    </w:tbl>
    <w:p w14:paraId="51090ACB">
      <w:pPr>
        <w:spacing w:line="360" w:lineRule="auto"/>
        <w:rPr>
          <w:rFonts w:ascii="仿宋_GB2312" w:eastAsia="仿宋_GB2312"/>
          <w:color w:val="000000" w:themeColor="text1"/>
          <w:sz w:val="24"/>
          <w:highlight w:val="none"/>
          <w14:textFill>
            <w14:solidFill>
              <w14:schemeClr w14:val="tx1"/>
            </w14:solidFill>
          </w14:textFill>
        </w:rPr>
      </w:pPr>
    </w:p>
    <w:p w14:paraId="236DC5A5">
      <w:pPr>
        <w:rPr>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753A3216">
      <w:pPr>
        <w:pStyle w:val="4"/>
        <w:spacing w:line="276" w:lineRule="auto"/>
        <w:jc w:val="center"/>
        <w:rPr>
          <w:color w:val="000000" w:themeColor="text1"/>
          <w:sz w:val="32"/>
          <w:szCs w:val="32"/>
          <w:highlight w:val="none"/>
          <w14:textFill>
            <w14:solidFill>
              <w14:schemeClr w14:val="tx1"/>
            </w14:solidFill>
          </w14:textFill>
        </w:rPr>
      </w:pPr>
      <w:bookmarkStart w:id="30" w:name="_Toc29711"/>
      <w:r>
        <w:rPr>
          <w:rFonts w:hint="eastAsia"/>
          <w:color w:val="000000" w:themeColor="text1"/>
          <w:sz w:val="32"/>
          <w:szCs w:val="32"/>
          <w:highlight w:val="none"/>
          <w14:textFill>
            <w14:solidFill>
              <w14:schemeClr w14:val="tx1"/>
            </w14:solidFill>
          </w14:textFill>
        </w:rPr>
        <w:t>第三章 投标人须知</w:t>
      </w:r>
      <w:bookmarkEnd w:id="30"/>
    </w:p>
    <w:p w14:paraId="5952FE43">
      <w:pPr>
        <w:spacing w:line="276" w:lineRule="auto"/>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476B0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59607E6E">
            <w:pPr>
              <w:keepNext w:val="0"/>
              <w:keepLines w:val="0"/>
              <w:suppressLineNumbers w:val="0"/>
              <w:spacing w:before="0" w:beforeAutospacing="0" w:after="0" w:afterAutospacing="0" w:line="400" w:lineRule="exact"/>
              <w:ind w:left="0" w:right="0"/>
              <w:jc w:val="center"/>
              <w:rPr>
                <w:rFonts w:hint="default"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序号</w:t>
            </w:r>
          </w:p>
        </w:tc>
        <w:tc>
          <w:tcPr>
            <w:tcW w:w="8232" w:type="dxa"/>
          </w:tcPr>
          <w:p w14:paraId="448CC76D">
            <w:pPr>
              <w:keepNext w:val="0"/>
              <w:keepLines w:val="0"/>
              <w:suppressLineNumbers w:val="0"/>
              <w:spacing w:before="0" w:beforeAutospacing="0" w:after="0" w:afterAutospacing="0" w:line="400" w:lineRule="exact"/>
              <w:ind w:left="0" w:right="0"/>
              <w:jc w:val="center"/>
              <w:rPr>
                <w:rFonts w:hint="default"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内    容</w:t>
            </w:r>
          </w:p>
        </w:tc>
      </w:tr>
      <w:tr w14:paraId="53D78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653DFF">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p>
        </w:tc>
        <w:tc>
          <w:tcPr>
            <w:tcW w:w="8232" w:type="dxa"/>
            <w:vAlign w:val="center"/>
          </w:tcPr>
          <w:p w14:paraId="033BD50F">
            <w:pPr>
              <w:keepNext w:val="0"/>
              <w:keepLines w:val="0"/>
              <w:suppressLineNumbers w:val="0"/>
              <w:spacing w:before="0" w:beforeAutospacing="0" w:after="0" w:afterAutospacing="0" w:line="400" w:lineRule="exact"/>
              <w:ind w:left="0" w:right="0"/>
              <w:rPr>
                <w:rFonts w:hint="eastAsia" w:ascii="仿宋_GB2312" w:hAnsi="宋体"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项目名称：</w:t>
            </w:r>
            <w:r>
              <w:rPr>
                <w:rFonts w:hint="eastAsia" w:ascii="仿宋_GB2312" w:hAnsi="宋体" w:eastAsia="仿宋_GB2312"/>
                <w:color w:val="000000" w:themeColor="text1"/>
                <w:sz w:val="24"/>
                <w:highlight w:val="none"/>
                <w:lang w:eastAsia="zh-CN"/>
                <w14:textFill>
                  <w14:solidFill>
                    <w14:schemeClr w14:val="tx1"/>
                  </w14:solidFill>
                </w14:textFill>
              </w:rPr>
              <w:t>2026年度学生课桌椅及储物柜采购</w:t>
            </w:r>
            <w:r>
              <w:rPr>
                <w:rFonts w:hint="eastAsia" w:ascii="仿宋_GB2312" w:hAnsi="宋体" w:eastAsia="仿宋_GB2312"/>
                <w:color w:val="000000" w:themeColor="text1"/>
                <w:sz w:val="24"/>
                <w:highlight w:val="none"/>
                <w:lang w:val="en-US" w:eastAsia="zh-CN"/>
                <w14:textFill>
                  <w14:solidFill>
                    <w14:schemeClr w14:val="tx1"/>
                  </w14:solidFill>
                </w14:textFill>
              </w:rPr>
              <w:t xml:space="preserve">         </w:t>
            </w:r>
          </w:p>
          <w:p w14:paraId="0898271A">
            <w:pPr>
              <w:keepNext w:val="0"/>
              <w:keepLines w:val="0"/>
              <w:suppressLineNumbers w:val="0"/>
              <w:spacing w:before="0" w:beforeAutospacing="0" w:after="0" w:afterAutospacing="0" w:line="400" w:lineRule="exact"/>
              <w:ind w:left="0" w:right="0"/>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项目编号：</w:t>
            </w:r>
            <w:r>
              <w:rPr>
                <w:rFonts w:hint="eastAsia" w:ascii="仿宋_GB2312" w:hAnsi="宋体" w:eastAsia="仿宋_GB2312"/>
                <w:color w:val="000000" w:themeColor="text1"/>
                <w:sz w:val="24"/>
                <w:highlight w:val="none"/>
                <w:lang w:eastAsia="zh-CN"/>
                <w14:textFill>
                  <w14:solidFill>
                    <w14:schemeClr w14:val="tx1"/>
                  </w14:solidFill>
                </w14:textFill>
              </w:rPr>
              <w:t>LZZC2026-G1-990374-LZSZ</w:t>
            </w:r>
          </w:p>
        </w:tc>
      </w:tr>
      <w:tr w14:paraId="47F35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66485B">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2</w:t>
            </w:r>
          </w:p>
        </w:tc>
        <w:tc>
          <w:tcPr>
            <w:tcW w:w="8232" w:type="dxa"/>
          </w:tcPr>
          <w:p w14:paraId="3EC336CF">
            <w:pPr>
              <w:keepNext w:val="0"/>
              <w:keepLines w:val="0"/>
              <w:suppressLineNumbers w:val="0"/>
              <w:autoSpaceDE w:val="0"/>
              <w:autoSpaceDN w:val="0"/>
              <w:spacing w:before="0" w:beforeAutospacing="0" w:after="0" w:afterAutospacing="0" w:line="400" w:lineRule="exact"/>
              <w:ind w:left="0" w:right="0"/>
              <w:textAlignment w:val="bottom"/>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采购资金来源：财政性资金</w:t>
            </w:r>
          </w:p>
          <w:p w14:paraId="52A40507">
            <w:pPr>
              <w:keepNext w:val="0"/>
              <w:keepLines w:val="0"/>
              <w:suppressLineNumbers w:val="0"/>
              <w:autoSpaceDE w:val="0"/>
              <w:autoSpaceDN w:val="0"/>
              <w:spacing w:before="0" w:beforeAutospacing="0" w:after="0" w:afterAutospacing="0" w:line="400" w:lineRule="exact"/>
              <w:ind w:left="0" w:right="0"/>
              <w:textAlignment w:val="bottom"/>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预算金额（人民币）：</w:t>
            </w:r>
            <w:r>
              <w:rPr>
                <w:rFonts w:hint="eastAsia" w:ascii="仿宋_GB2312" w:eastAsia="仿宋_GB2312"/>
                <w:color w:val="000000" w:themeColor="text1"/>
                <w:sz w:val="24"/>
                <w:highlight w:val="none"/>
                <w:lang w:eastAsia="zh-CN"/>
                <w14:textFill>
                  <w14:solidFill>
                    <w14:schemeClr w14:val="tx1"/>
                  </w14:solidFill>
                </w14:textFill>
              </w:rPr>
              <w:t>贰佰零柒万肆仟玖佰伍拾伍元整</w:t>
            </w:r>
            <w:r>
              <w:rPr>
                <w:rFonts w:hint="eastAsia" w:ascii="仿宋_GB2312" w:eastAsia="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default" w:ascii="仿宋_GB2312" w:eastAsia="仿宋_GB2312"/>
                <w:sz w:val="24"/>
              </w:rPr>
              <w:t>2</w:t>
            </w:r>
            <w:r>
              <w:rPr>
                <w:rFonts w:hint="eastAsia" w:ascii="仿宋_GB2312" w:eastAsia="仿宋_GB2312"/>
                <w:sz w:val="24"/>
                <w:lang w:val="en-US" w:eastAsia="zh-CN"/>
              </w:rPr>
              <w:t>,</w:t>
            </w:r>
            <w:r>
              <w:rPr>
                <w:rFonts w:hint="default" w:ascii="仿宋_GB2312" w:eastAsia="仿宋_GB2312"/>
                <w:sz w:val="24"/>
              </w:rPr>
              <w:t>0</w:t>
            </w:r>
            <w:r>
              <w:rPr>
                <w:rFonts w:hint="eastAsia" w:ascii="仿宋_GB2312" w:eastAsia="仿宋_GB2312"/>
                <w:sz w:val="24"/>
                <w:lang w:val="en-US" w:eastAsia="zh-CN"/>
              </w:rPr>
              <w:t>74,955.00</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w:t>
            </w:r>
          </w:p>
        </w:tc>
      </w:tr>
      <w:tr w14:paraId="0C2BE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D40D7F">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3</w:t>
            </w:r>
          </w:p>
        </w:tc>
        <w:tc>
          <w:tcPr>
            <w:tcW w:w="8232" w:type="dxa"/>
            <w:vAlign w:val="center"/>
          </w:tcPr>
          <w:p w14:paraId="2E4E0ECE">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投标报价及费用：</w:t>
            </w:r>
          </w:p>
          <w:p w14:paraId="09782AF9">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1.本项目投标应以人民币报价；</w:t>
            </w:r>
          </w:p>
          <w:p w14:paraId="51CE2BC2">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2.不论投标结果如何，投标人均应自行承担所有与投标有关的全部费用；</w:t>
            </w:r>
          </w:p>
          <w:p w14:paraId="790DAD4C">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3.本次招标文件和代理服务费用全免。</w:t>
            </w:r>
          </w:p>
        </w:tc>
      </w:tr>
      <w:tr w14:paraId="27D9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2B314F6C">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4</w:t>
            </w:r>
          </w:p>
        </w:tc>
        <w:tc>
          <w:tcPr>
            <w:tcW w:w="8232" w:type="dxa"/>
            <w:vAlign w:val="center"/>
          </w:tcPr>
          <w:p w14:paraId="046EF388">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投标保证金为：本项目无需提交投标保证金。</w:t>
            </w:r>
          </w:p>
        </w:tc>
      </w:tr>
      <w:tr w14:paraId="1DC1E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09A3366">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5</w:t>
            </w:r>
          </w:p>
        </w:tc>
        <w:tc>
          <w:tcPr>
            <w:tcW w:w="8232" w:type="dxa"/>
            <w:vAlign w:val="center"/>
          </w:tcPr>
          <w:p w14:paraId="73EB1F71">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color w:val="000000" w:themeColor="text1"/>
                <w:sz w:val="24"/>
                <w:highlight w:val="none"/>
                <w14:textFill>
                  <w14:solidFill>
                    <w14:schemeClr w14:val="tx1"/>
                  </w14:solidFill>
                </w14:textFill>
              </w:rPr>
              <w:t>招标文件提供期限，并在财政部门指定的政府采购信息发布媒体上发布公告。</w:t>
            </w:r>
          </w:p>
        </w:tc>
      </w:tr>
      <w:tr w14:paraId="4B199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B131614">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6</w:t>
            </w:r>
          </w:p>
        </w:tc>
        <w:tc>
          <w:tcPr>
            <w:tcW w:w="8232" w:type="dxa"/>
            <w:vAlign w:val="center"/>
          </w:tcPr>
          <w:p w14:paraId="44F1F170">
            <w:pPr>
              <w:pStyle w:val="571"/>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Style w:val="848"/>
                <w:rFonts w:hint="eastAsia" w:ascii="仿宋_GB2312" w:eastAsia="仿宋_GB2312"/>
                <w:color w:val="000000"/>
              </w:rPr>
              <w:t>本项目属于专门面向</w:t>
            </w:r>
            <w:r>
              <w:rPr>
                <w:rStyle w:val="889"/>
                <w:rFonts w:hint="eastAsia" w:ascii="仿宋_GB2312" w:eastAsia="仿宋_GB2312"/>
                <w:color w:val="000000"/>
              </w:rPr>
              <w:t>小微</w:t>
            </w:r>
            <w:r>
              <w:rPr>
                <w:rStyle w:val="848"/>
                <w:rFonts w:hint="eastAsia" w:ascii="仿宋_GB2312" w:eastAsia="仿宋_GB2312"/>
                <w:color w:val="000000"/>
              </w:rPr>
              <w:t>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889"/>
                <w:rFonts w:hint="eastAsia" w:ascii="仿宋_GB2312" w:eastAsia="仿宋_GB2312"/>
                <w:color w:val="000000"/>
              </w:rPr>
              <w:t>小微</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14:paraId="4BB09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F5710B8">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7</w:t>
            </w:r>
          </w:p>
        </w:tc>
        <w:tc>
          <w:tcPr>
            <w:tcW w:w="8232" w:type="dxa"/>
            <w:vAlign w:val="center"/>
          </w:tcPr>
          <w:p w14:paraId="4A9E84F6">
            <w:pPr>
              <w:pStyle w:val="592"/>
              <w:keepNext w:val="0"/>
              <w:keepLines w:val="0"/>
              <w:widowControl/>
              <w:suppressLineNumbers w:val="0"/>
              <w:spacing w:before="0" w:beforeAutospacing="0" w:after="0" w:afterAutospacing="0" w:line="460" w:lineRule="atLeast"/>
              <w:ind w:left="0" w:right="0"/>
              <w:rPr>
                <w:rFonts w:hint="eastAsia" w:ascii="仿宋_GB2312" w:eastAsia="仿宋_GB2312"/>
                <w:color w:val="000000" w:themeColor="text1"/>
                <w:highlight w:val="none"/>
                <w14:textFill>
                  <w14:solidFill>
                    <w14:schemeClr w14:val="tx1"/>
                  </w14:solidFill>
                </w14:textFill>
              </w:rPr>
            </w:pPr>
            <w:r>
              <w:rPr>
                <w:rStyle w:val="850"/>
                <w:rFonts w:hint="eastAsia" w:ascii="仿宋_GB2312" w:eastAsia="仿宋_GB2312"/>
                <w:color w:val="000000"/>
              </w:rPr>
              <w:t>电子投标文件：</w:t>
            </w:r>
            <w:r>
              <w:rPr>
                <w:rFonts w:hint="eastAsia" w:ascii="仿宋_GB2312" w:eastAsia="仿宋_GB2312"/>
                <w:b/>
                <w:bCs/>
                <w:color w:val="000000"/>
              </w:rPr>
              <w:br w:type="textWrapping"/>
            </w:r>
            <w:r>
              <w:rPr>
                <w:rStyle w:val="850"/>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850"/>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850"/>
                <w:rFonts w:hint="eastAsia" w:ascii="仿宋_GB2312" w:eastAsia="仿宋_GB2312"/>
                <w:color w:val="000000"/>
              </w:rPr>
              <w:t>3.电子投标文件成功提交后，投标人可自行打印投标文件接收回执。</w:t>
            </w:r>
          </w:p>
        </w:tc>
      </w:tr>
      <w:tr w14:paraId="532A0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C97EB89">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8</w:t>
            </w:r>
          </w:p>
        </w:tc>
        <w:tc>
          <w:tcPr>
            <w:tcW w:w="8232" w:type="dxa"/>
            <w:vAlign w:val="center"/>
          </w:tcPr>
          <w:p w14:paraId="5452E0DB">
            <w:pPr>
              <w:pStyle w:val="59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投标文件提交截止时间及地点：详见公开招标公告。</w:t>
            </w:r>
          </w:p>
        </w:tc>
      </w:tr>
      <w:tr w14:paraId="1280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FF237C9">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9</w:t>
            </w:r>
          </w:p>
        </w:tc>
        <w:tc>
          <w:tcPr>
            <w:tcW w:w="8232" w:type="dxa"/>
            <w:vAlign w:val="center"/>
          </w:tcPr>
          <w:p w14:paraId="49F11FB0">
            <w:pPr>
              <w:pStyle w:val="61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开标时间：详见公开招标公告。</w:t>
            </w:r>
          </w:p>
        </w:tc>
      </w:tr>
      <w:tr w14:paraId="66EDF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0CE0EE">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10</w:t>
            </w:r>
          </w:p>
        </w:tc>
        <w:tc>
          <w:tcPr>
            <w:tcW w:w="8232" w:type="dxa"/>
            <w:vAlign w:val="center"/>
          </w:tcPr>
          <w:p w14:paraId="3AA48D52">
            <w:pPr>
              <w:pStyle w:val="63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08D22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20D5365">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8232" w:type="dxa"/>
            <w:vAlign w:val="center"/>
          </w:tcPr>
          <w:p w14:paraId="41DF8D6B">
            <w:pPr>
              <w:pStyle w:val="65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评标方法：综合评分法</w:t>
            </w:r>
          </w:p>
        </w:tc>
      </w:tr>
      <w:tr w14:paraId="54D82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2028DD">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2</w:t>
            </w:r>
          </w:p>
        </w:tc>
        <w:tc>
          <w:tcPr>
            <w:tcW w:w="8232" w:type="dxa"/>
            <w:vAlign w:val="center"/>
          </w:tcPr>
          <w:p w14:paraId="3CDA84D9">
            <w:pPr>
              <w:pStyle w:val="67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发布媒体：中国政府采购网（www.ccgp.gov.cn）、广西壮族自治区政府采购网（zfcg.gxzf.gov.cn）、柳州市政府采购网（zfcg.lzscz.liuzhou.gov.cn）。</w:t>
            </w:r>
          </w:p>
        </w:tc>
      </w:tr>
      <w:tr w14:paraId="44F89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0CB3B7">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3</w:t>
            </w:r>
          </w:p>
        </w:tc>
        <w:tc>
          <w:tcPr>
            <w:tcW w:w="8232" w:type="dxa"/>
            <w:vAlign w:val="center"/>
          </w:tcPr>
          <w:p w14:paraId="02BE39E2">
            <w:pPr>
              <w:pStyle w:val="69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Style w:val="693"/>
                <w:rFonts w:hint="eastAsia" w:ascii="仿宋_GB2312" w:eastAsia="仿宋_GB2312"/>
                <w:color w:val="000000" w:themeColor="text1"/>
                <w:highlight w:val="none"/>
                <w14:textFill>
                  <w14:solidFill>
                    <w14:schemeClr w14:val="tx1"/>
                  </w14:solidFill>
                </w14:textFill>
              </w:rPr>
              <w:t>一、信用信息使用规则：</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二、甄别方式：</w:t>
            </w:r>
            <w:r>
              <w:rPr>
                <w:rFonts w:hint="eastAsia" w:ascii="仿宋_GB2312" w:eastAsia="仿宋_GB2312"/>
                <w:b/>
                <w:bCs/>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1.在本项目资格性审查时，采购人将对投标人信用进行查询，并按照以上信用信息使用规则处理；</w:t>
            </w:r>
            <w:r>
              <w:rPr>
                <w:rFonts w:hint="eastAsia" w:ascii="仿宋_GB2312" w:eastAsia="仿宋_GB2312"/>
                <w:b/>
                <w:bCs/>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2.在中标通知书发出前，采购人或者采购代理机构将对中标人信用进行查询，并按照以上信用信息使用规则处理；</w:t>
            </w:r>
            <w:r>
              <w:rPr>
                <w:rFonts w:hint="eastAsia" w:ascii="仿宋_GB2312" w:eastAsia="仿宋_GB2312"/>
                <w:b/>
                <w:bCs/>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059FB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6EF525D">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4</w:t>
            </w:r>
          </w:p>
        </w:tc>
        <w:tc>
          <w:tcPr>
            <w:tcW w:w="8232" w:type="dxa"/>
            <w:vAlign w:val="center"/>
          </w:tcPr>
          <w:p w14:paraId="1BF4493B">
            <w:pPr>
              <w:pStyle w:val="713"/>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中标公告及中标通知书：采购代理机构在采购人依法确认中标人后两个工作日内发布中标公告和中标通知书。</w:t>
            </w:r>
            <w:r>
              <w:rPr>
                <w:rFonts w:hint="eastAsia" w:ascii="仿宋_GB2312" w:eastAsia="仿宋_GB2312"/>
                <w:color w:val="000000" w:themeColor="text1"/>
                <w:highlight w:val="none"/>
                <w14:textFill>
                  <w14:solidFill>
                    <w14:schemeClr w14:val="tx1"/>
                  </w14:solidFill>
                </w14:textFill>
              </w:rPr>
              <w:br w:type="textWrapping"/>
            </w:r>
            <w:r>
              <w:rPr>
                <w:rStyle w:val="714"/>
                <w:rFonts w:hint="eastAsia" w:ascii="仿宋_GB2312" w:eastAsia="仿宋_GB2312"/>
                <w:color w:val="000000" w:themeColor="text1"/>
                <w:highlight w:val="none"/>
                <w14:textFill>
                  <w14:solidFill>
                    <w14:schemeClr w14:val="tx1"/>
                  </w14:solidFill>
                </w14:textFill>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353AF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DA94946">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5</w:t>
            </w:r>
          </w:p>
        </w:tc>
        <w:tc>
          <w:tcPr>
            <w:tcW w:w="8232" w:type="dxa"/>
            <w:vAlign w:val="center"/>
          </w:tcPr>
          <w:p w14:paraId="7DAECCD6">
            <w:pPr>
              <w:pStyle w:val="734"/>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Style w:val="735"/>
                <w:rFonts w:hint="eastAsia" w:ascii="仿宋_GB2312" w:eastAsia="仿宋_GB2312"/>
                <w:color w:val="000000" w:themeColor="text1"/>
                <w:highlight w:val="none"/>
                <w14:textFill>
                  <w14:solidFill>
                    <w14:schemeClr w14:val="tx1"/>
                  </w14:solidFill>
                </w14:textFill>
              </w:rPr>
              <w:t>签订合同时间：中标通知书发出后</w:t>
            </w:r>
            <w:r>
              <w:rPr>
                <w:rStyle w:val="735"/>
                <w:rFonts w:hint="eastAsia" w:ascii="仿宋_GB2312" w:eastAsia="仿宋_GB2312"/>
                <w:color w:val="000000" w:themeColor="text1"/>
                <w:highlight w:val="none"/>
                <w:u w:val="single"/>
                <w14:textFill>
                  <w14:solidFill>
                    <w14:schemeClr w14:val="tx1"/>
                  </w14:solidFill>
                </w14:textFill>
              </w:rPr>
              <w:t>25</w:t>
            </w:r>
            <w:r>
              <w:rPr>
                <w:rStyle w:val="735"/>
                <w:rFonts w:hint="eastAsia" w:ascii="仿宋_GB2312" w:eastAsia="仿宋_GB2312"/>
                <w:color w:val="000000" w:themeColor="text1"/>
                <w:highlight w:val="none"/>
                <w14:textFill>
                  <w14:solidFill>
                    <w14:schemeClr w14:val="tx1"/>
                  </w14:solidFill>
                </w14:textFill>
              </w:rPr>
              <w:t>日内。</w:t>
            </w:r>
          </w:p>
        </w:tc>
      </w:tr>
      <w:tr w14:paraId="4D37F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361A0B">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6</w:t>
            </w:r>
          </w:p>
        </w:tc>
        <w:tc>
          <w:tcPr>
            <w:tcW w:w="8232" w:type="dxa"/>
            <w:vAlign w:val="center"/>
          </w:tcPr>
          <w:p w14:paraId="110BC370">
            <w:pPr>
              <w:pStyle w:val="75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投标文件有效期：投标截止日期后</w:t>
            </w:r>
            <w:r>
              <w:rPr>
                <w:rFonts w:hint="eastAsia" w:ascii="仿宋_GB2312" w:eastAsia="仿宋_GB2312"/>
                <w:color w:val="000000" w:themeColor="text1"/>
                <w:highlight w:val="none"/>
                <w:u w:val="single"/>
                <w14:textFill>
                  <w14:solidFill>
                    <w14:schemeClr w14:val="tx1"/>
                  </w14:solidFill>
                </w14:textFill>
              </w:rPr>
              <w:t>不得少于90天</w:t>
            </w:r>
            <w:r>
              <w:rPr>
                <w:rFonts w:hint="eastAsia" w:ascii="仿宋_GB2312" w:eastAsia="仿宋_GB2312"/>
                <w:color w:val="000000" w:themeColor="text1"/>
                <w:highlight w:val="none"/>
                <w14:textFill>
                  <w14:solidFill>
                    <w14:schemeClr w14:val="tx1"/>
                  </w14:solidFill>
                </w14:textFill>
              </w:rPr>
              <w:t>。</w:t>
            </w:r>
          </w:p>
        </w:tc>
      </w:tr>
      <w:tr w14:paraId="02913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149C26">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7</w:t>
            </w:r>
          </w:p>
        </w:tc>
        <w:tc>
          <w:tcPr>
            <w:tcW w:w="8232" w:type="dxa"/>
            <w:vAlign w:val="center"/>
          </w:tcPr>
          <w:p w14:paraId="0A55C7EC">
            <w:pPr>
              <w:pStyle w:val="77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解释：本招标文件的解释权属于采购代理机构。</w:t>
            </w:r>
          </w:p>
        </w:tc>
      </w:tr>
      <w:tr w14:paraId="6BDF9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AF48E0">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8</w:t>
            </w:r>
          </w:p>
        </w:tc>
        <w:tc>
          <w:tcPr>
            <w:tcW w:w="8232" w:type="dxa"/>
            <w:vAlign w:val="center"/>
          </w:tcPr>
          <w:p w14:paraId="4E4ABCE3">
            <w:pPr>
              <w:pStyle w:val="79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1B1FE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5A9A2A">
            <w:pPr>
              <w:keepNext w:val="0"/>
              <w:keepLines w:val="0"/>
              <w:suppressLineNumbers w:val="0"/>
              <w:spacing w:before="0" w:beforeAutospacing="0" w:after="0" w:afterAutospacing="0" w:line="400" w:lineRule="exact"/>
              <w:ind w:left="0" w:right="0"/>
              <w:jc w:val="center"/>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eastAsia="仿宋_GB2312"/>
                <w:color w:val="000000" w:themeColor="text1"/>
                <w:sz w:val="24"/>
                <w:highlight w:val="none"/>
                <w:lang w:val="en-US" w:eastAsia="zh-CN"/>
                <w14:textFill>
                  <w14:solidFill>
                    <w14:schemeClr w14:val="tx1"/>
                  </w14:solidFill>
                </w14:textFill>
              </w:rPr>
              <w:t>9</w:t>
            </w:r>
          </w:p>
        </w:tc>
        <w:tc>
          <w:tcPr>
            <w:tcW w:w="8232" w:type="dxa"/>
            <w:vAlign w:val="center"/>
          </w:tcPr>
          <w:p w14:paraId="34DB453E">
            <w:pPr>
              <w:pStyle w:val="81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1.本招标文件中描述投标人的“公章”是指投标人的CA电子签章。</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3516A17A">
      <w:pPr>
        <w:spacing w:line="360" w:lineRule="auto"/>
        <w:jc w:val="center"/>
        <w:rPr>
          <w:b/>
          <w:color w:val="000000" w:themeColor="text1"/>
          <w:sz w:val="32"/>
          <w:szCs w:val="32"/>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0CC261F7">
      <w:pPr>
        <w:spacing w:line="360" w:lineRule="auto"/>
        <w:jc w:val="center"/>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投标人须知</w:t>
      </w:r>
    </w:p>
    <w:p w14:paraId="1FB64EEF">
      <w:pPr>
        <w:spacing w:line="300" w:lineRule="exact"/>
        <w:jc w:val="center"/>
        <w:rPr>
          <w:b/>
          <w:color w:val="000000" w:themeColor="text1"/>
          <w:sz w:val="32"/>
          <w:szCs w:val="32"/>
          <w:highlight w:val="none"/>
          <w14:textFill>
            <w14:solidFill>
              <w14:schemeClr w14:val="tx1"/>
            </w14:solidFill>
          </w14:textFill>
        </w:rPr>
      </w:pPr>
    </w:p>
    <w:p w14:paraId="4AAF07BD">
      <w:pPr>
        <w:pStyle w:val="26"/>
        <w:snapToGrid w:val="0"/>
        <w:spacing w:line="360" w:lineRule="exact"/>
        <w:ind w:right="-330" w:rightChars="-157"/>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一、总  则</w:t>
      </w:r>
    </w:p>
    <w:p w14:paraId="45487157">
      <w:pPr>
        <w:snapToGrid w:val="0"/>
        <w:spacing w:line="360" w:lineRule="exact"/>
        <w:ind w:right="-330" w:rightChars="-157" w:firstLine="472" w:firstLineChars="196"/>
        <w:jc w:val="left"/>
        <w:outlineLvl w:val="1"/>
        <w:rPr>
          <w:rFonts w:ascii="仿宋_GB2312" w:eastAsia="仿宋_GB2312"/>
          <w:b/>
          <w:color w:val="000000" w:themeColor="text1"/>
          <w:sz w:val="24"/>
          <w:highlight w:val="none"/>
          <w14:textFill>
            <w14:solidFill>
              <w14:schemeClr w14:val="tx1"/>
            </w14:solidFill>
          </w14:textFill>
        </w:rPr>
      </w:pPr>
      <w:bookmarkStart w:id="31" w:name="_Toc254970668"/>
      <w:bookmarkStart w:id="32" w:name="_Toc254970527"/>
      <w:r>
        <w:rPr>
          <w:rFonts w:hint="eastAsia" w:ascii="仿宋_GB2312" w:eastAsia="仿宋_GB2312"/>
          <w:b/>
          <w:color w:val="000000" w:themeColor="text1"/>
          <w:sz w:val="24"/>
          <w:highlight w:val="none"/>
          <w14:textFill>
            <w14:solidFill>
              <w14:schemeClr w14:val="tx1"/>
            </w14:solidFill>
          </w14:textFill>
        </w:rPr>
        <w:t>1. 适用范围</w:t>
      </w:r>
      <w:bookmarkEnd w:id="31"/>
      <w:bookmarkEnd w:id="32"/>
    </w:p>
    <w:p w14:paraId="3CACA3C9">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1.1本招标文件适用于</w:t>
      </w:r>
      <w:r>
        <w:rPr>
          <w:rFonts w:hint="eastAsia" w:ascii="仿宋_GB2312" w:hAnsi="宋体" w:eastAsia="仿宋_GB2312"/>
          <w:color w:val="000000" w:themeColor="text1"/>
          <w:sz w:val="24"/>
          <w:highlight w:val="none"/>
          <w:u w:val="single"/>
          <w:lang w:eastAsia="zh-CN"/>
          <w14:textFill>
            <w14:solidFill>
              <w14:schemeClr w14:val="tx1"/>
            </w14:solidFill>
          </w14:textFill>
        </w:rPr>
        <w:t>2026年度学生课桌椅及储物柜采购</w:t>
      </w:r>
      <w:r>
        <w:rPr>
          <w:rFonts w:hint="eastAsia" w:ascii="仿宋_GB2312" w:hAnsi="宋体" w:eastAsia="仿宋_GB2312"/>
          <w:bCs/>
          <w:color w:val="000000" w:themeColor="text1"/>
          <w:sz w:val="24"/>
          <w:szCs w:val="24"/>
          <w:highlight w:val="none"/>
          <w14:textFill>
            <w14:solidFill>
              <w14:schemeClr w14:val="tx1"/>
            </w14:solidFill>
          </w14:textFill>
        </w:rPr>
        <w:t>项目的招标、投标、评标、定标、验收、合同履约、付款等行为（法律、法规另有规定的，从其规定）。</w:t>
      </w:r>
    </w:p>
    <w:p w14:paraId="2DB8D07B">
      <w:pPr>
        <w:snapToGrid w:val="0"/>
        <w:spacing w:line="360" w:lineRule="exact"/>
        <w:ind w:right="-330" w:rightChars="-157" w:firstLine="354" w:firstLineChars="147"/>
        <w:jc w:val="left"/>
        <w:outlineLvl w:val="1"/>
        <w:rPr>
          <w:rFonts w:ascii="仿宋_GB2312" w:eastAsia="仿宋_GB2312"/>
          <w:b/>
          <w:color w:val="000000" w:themeColor="text1"/>
          <w:sz w:val="24"/>
          <w:highlight w:val="none"/>
          <w14:textFill>
            <w14:solidFill>
              <w14:schemeClr w14:val="tx1"/>
            </w14:solidFill>
          </w14:textFill>
        </w:rPr>
      </w:pPr>
      <w:bookmarkStart w:id="33" w:name="_Toc254970528"/>
      <w:bookmarkStart w:id="34" w:name="_Toc254970669"/>
      <w:r>
        <w:rPr>
          <w:rFonts w:hint="eastAsia" w:ascii="仿宋_GB2312" w:eastAsia="仿宋_GB2312"/>
          <w:b/>
          <w:color w:val="000000" w:themeColor="text1"/>
          <w:sz w:val="24"/>
          <w:highlight w:val="none"/>
          <w14:textFill>
            <w14:solidFill>
              <w14:schemeClr w14:val="tx1"/>
            </w14:solidFill>
          </w14:textFill>
        </w:rPr>
        <w:t>2.定义</w:t>
      </w:r>
      <w:bookmarkEnd w:id="33"/>
      <w:bookmarkEnd w:id="34"/>
    </w:p>
    <w:p w14:paraId="6451FDD5">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2.1“采购人”是指：</w:t>
      </w:r>
      <w:r>
        <w:rPr>
          <w:rFonts w:hint="eastAsia" w:ascii="仿宋_GB2312" w:hAnsi="宋体" w:eastAsia="仿宋_GB2312"/>
          <w:color w:val="000000" w:themeColor="text1"/>
          <w:sz w:val="24"/>
          <w:highlight w:val="none"/>
          <w:u w:val="single"/>
          <w:lang w:eastAsia="zh-CN"/>
          <w14:textFill>
            <w14:solidFill>
              <w14:schemeClr w14:val="tx1"/>
            </w14:solidFill>
          </w14:textFill>
        </w:rPr>
        <w:t>柳州市第二职业技术学校</w:t>
      </w:r>
      <w:r>
        <w:rPr>
          <w:rFonts w:hint="eastAsia" w:ascii="仿宋_GB2312" w:hAnsi="宋体" w:eastAsia="仿宋_GB2312"/>
          <w:bCs/>
          <w:color w:val="000000" w:themeColor="text1"/>
          <w:sz w:val="24"/>
          <w:szCs w:val="24"/>
          <w:highlight w:val="none"/>
          <w14:textFill>
            <w14:solidFill>
              <w14:schemeClr w14:val="tx1"/>
            </w14:solidFill>
          </w14:textFill>
        </w:rPr>
        <w:t>；“采购代理机构”是指</w:t>
      </w:r>
      <w:r>
        <w:rPr>
          <w:rFonts w:hint="eastAsia" w:ascii="仿宋_GB2312" w:hAnsi="宋体" w:eastAsia="仿宋_GB2312"/>
          <w:bCs/>
          <w:color w:val="000000" w:themeColor="text1"/>
          <w:sz w:val="24"/>
          <w:szCs w:val="24"/>
          <w:highlight w:val="none"/>
          <w:u w:val="single"/>
          <w14:textFill>
            <w14:solidFill>
              <w14:schemeClr w14:val="tx1"/>
            </w14:solidFill>
          </w14:textFill>
        </w:rPr>
        <w:t>柳州市政府集中采购中心</w:t>
      </w:r>
      <w:r>
        <w:rPr>
          <w:rFonts w:hint="eastAsia" w:ascii="仿宋_GB2312" w:hAnsi="宋体" w:eastAsia="仿宋_GB2312"/>
          <w:bCs/>
          <w:color w:val="000000" w:themeColor="text1"/>
          <w:sz w:val="24"/>
          <w:szCs w:val="24"/>
          <w:highlight w:val="none"/>
          <w14:textFill>
            <w14:solidFill>
              <w14:schemeClr w14:val="tx1"/>
            </w14:solidFill>
          </w14:textFill>
        </w:rPr>
        <w:t>。</w:t>
      </w:r>
    </w:p>
    <w:p w14:paraId="2C8A0500">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bookmarkStart w:id="35" w:name="_Hlk93681432"/>
      <w:r>
        <w:rPr>
          <w:rFonts w:hint="eastAsia" w:ascii="仿宋_GB2312" w:hAnsi="宋体" w:eastAsia="仿宋_GB2312"/>
          <w:bCs/>
          <w:color w:val="000000" w:themeColor="text1"/>
          <w:sz w:val="24"/>
          <w:szCs w:val="24"/>
          <w:highlight w:val="none"/>
          <w14:textFill>
            <w14:solidFill>
              <w14:schemeClr w14:val="tx1"/>
            </w14:solidFill>
          </w14:textFill>
        </w:rPr>
        <w:t>2.2“投标人”系指响应本公开招标文件要求，参加投标的法人或其他组织或自然人。如果该投标人在本次投标中中标，即成为“中标人”。</w:t>
      </w:r>
    </w:p>
    <w:p w14:paraId="29B88F83">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2.3“产品”系指投标人按招标文件规定，须向采购人提供的一切设备（含安装）、保险、税金、备品备件、工具、手册及其它有关技术资料和材料。</w:t>
      </w:r>
    </w:p>
    <w:bookmarkEnd w:id="35"/>
    <w:p w14:paraId="02847187">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2.4“服务”系指招标文件规定投标人须承担的安装、调试、技术协助、校准、培训、技术指导以及其他类似的义务。</w:t>
      </w:r>
    </w:p>
    <w:p w14:paraId="59DC7308">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2.5“项目”系指投标人按招标文件规定向采购人提供的产品和服务。</w:t>
      </w:r>
    </w:p>
    <w:p w14:paraId="074CA651">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2.6“签字”系指投标人的法定代表人或授权委托代理人的电子签名或电子签章或手写签名或盖章，表示同意、认可、承担责任或义务的行为。</w:t>
      </w:r>
    </w:p>
    <w:p w14:paraId="6708224A">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2.7“电子投标文件”系指完整的投标文件，内容包括资格文件、报价要求文件、商务技术文件。</w:t>
      </w:r>
    </w:p>
    <w:p w14:paraId="51099F01">
      <w:pPr>
        <w:pStyle w:val="26"/>
        <w:widowControl/>
        <w:snapToGrid w:val="0"/>
        <w:spacing w:line="400" w:lineRule="exact"/>
        <w:ind w:firstLine="480" w:firstLineChars="200"/>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2.8“</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宋体" w:eastAsia="仿宋_GB2312"/>
          <w:bCs/>
          <w:color w:val="000000" w:themeColor="text1"/>
          <w:sz w:val="24"/>
          <w:highlight w:val="none"/>
          <w14:textFill>
            <w14:solidFill>
              <w14:schemeClr w14:val="tx1"/>
            </w14:solidFill>
          </w14:textFill>
        </w:rPr>
        <w:t>”系指本次采购项目“第二章 采购需求”中的实质性要求。</w:t>
      </w:r>
    </w:p>
    <w:p w14:paraId="637A8315">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bookmarkStart w:id="36" w:name="_Hlk93681424"/>
      <w:bookmarkStart w:id="37" w:name="_Toc254970529"/>
      <w:bookmarkStart w:id="38" w:name="_Toc254970670"/>
      <w:bookmarkStart w:id="39" w:name="_Toc254970534"/>
      <w:bookmarkStart w:id="40" w:name="_Toc254970675"/>
      <w:bookmarkStart w:id="41" w:name="_Toc254970536"/>
      <w:bookmarkStart w:id="42" w:name="_Toc254970677"/>
      <w:r>
        <w:rPr>
          <w:rFonts w:hint="eastAsia" w:ascii="仿宋_GB2312" w:hAnsi="宋体" w:eastAsia="仿宋_GB2312"/>
          <w:bCs/>
          <w:color w:val="000000" w:themeColor="text1"/>
          <w:sz w:val="24"/>
          <w:szCs w:val="24"/>
          <w:highlight w:val="none"/>
          <w14:textFill>
            <w14:solidFill>
              <w14:schemeClr w14:val="tx1"/>
            </w14:solidFill>
          </w14:textFill>
        </w:rPr>
        <w:t>2.9“▲”系指本次采购的核心产品。</w:t>
      </w:r>
    </w:p>
    <w:p w14:paraId="7F5F2CCB">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2.10公开招标文件中所称的“以上”、“以下”、“内”、“以内”、“届满”，包括本数；所称的“不满”、“不足”、“以外”，不包括本数。</w:t>
      </w:r>
    </w:p>
    <w:p w14:paraId="4EEE7AE5">
      <w:pPr>
        <w:pStyle w:val="26"/>
        <w:widowControl/>
        <w:snapToGrid w:val="0"/>
        <w:spacing w:line="400" w:lineRule="exact"/>
        <w:ind w:firstLine="480" w:firstLineChars="200"/>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2.11“法定代表人”系指投标人的法定代表人、负责人或自然人。</w:t>
      </w:r>
    </w:p>
    <w:bookmarkEnd w:id="36"/>
    <w:p w14:paraId="19DC875F">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3.招标方式</w:t>
      </w:r>
      <w:bookmarkEnd w:id="37"/>
      <w:bookmarkEnd w:id="38"/>
    </w:p>
    <w:p w14:paraId="5B0FC94B">
      <w:pPr>
        <w:snapToGrid w:val="0"/>
        <w:spacing w:line="400" w:lineRule="exact"/>
        <w:ind w:firstLine="480" w:firstLineChars="200"/>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3.1公开招标方式。</w:t>
      </w:r>
    </w:p>
    <w:p w14:paraId="428ABEF3">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bookmarkStart w:id="43" w:name="_Toc254970530"/>
      <w:bookmarkStart w:id="44" w:name="_Toc254970671"/>
      <w:r>
        <w:rPr>
          <w:rFonts w:hint="eastAsia" w:ascii="仿宋_GB2312" w:eastAsia="仿宋_GB2312"/>
          <w:b/>
          <w:color w:val="000000" w:themeColor="text1"/>
          <w:sz w:val="24"/>
          <w:highlight w:val="none"/>
          <w14:textFill>
            <w14:solidFill>
              <w14:schemeClr w14:val="tx1"/>
            </w14:solidFill>
          </w14:textFill>
        </w:rPr>
        <w:t>4.投标委托</w:t>
      </w:r>
      <w:bookmarkEnd w:id="43"/>
      <w:bookmarkEnd w:id="44"/>
    </w:p>
    <w:p w14:paraId="3051D81F">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4.1如投标人代表不是法定代表人，须有法定代表人出具的授权委托书（格式见第六章投标文件格式）。</w:t>
      </w:r>
      <w:bookmarkStart w:id="45" w:name="_Toc254970531"/>
      <w:bookmarkStart w:id="46" w:name="_Toc254970672"/>
    </w:p>
    <w:p w14:paraId="30E35A12">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5.投标费用</w:t>
      </w:r>
      <w:bookmarkEnd w:id="45"/>
      <w:bookmarkEnd w:id="46"/>
    </w:p>
    <w:p w14:paraId="31F92A16">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5.1投标人均应自行承担所有与投标有关的全部费用（招标文件有相关规定的除外）。</w:t>
      </w:r>
    </w:p>
    <w:p w14:paraId="5C073AA0">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6.联合体投标</w:t>
      </w:r>
    </w:p>
    <w:p w14:paraId="16835D04">
      <w:pPr>
        <w:snapToGrid w:val="0"/>
        <w:spacing w:line="400" w:lineRule="exact"/>
        <w:ind w:firstLine="420"/>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6.1本项目</w:t>
      </w:r>
      <w:r>
        <w:rPr>
          <w:rFonts w:hint="eastAsia" w:ascii="仿宋_GB2312" w:eastAsia="仿宋_GB2312"/>
          <w:color w:val="000000" w:themeColor="text1"/>
          <w:sz w:val="24"/>
          <w:highlight w:val="none"/>
          <w:u w:val="single"/>
          <w14:textFill>
            <w14:solidFill>
              <w14:schemeClr w14:val="tx1"/>
            </w14:solidFill>
          </w14:textFill>
        </w:rPr>
        <w:t>不接受</w:t>
      </w:r>
      <w:r>
        <w:rPr>
          <w:rFonts w:hint="eastAsia" w:ascii="仿宋_GB2312" w:eastAsia="仿宋_GB2312"/>
          <w:color w:val="000000" w:themeColor="text1"/>
          <w:sz w:val="24"/>
          <w:highlight w:val="none"/>
          <w14:textFill>
            <w14:solidFill>
              <w14:schemeClr w14:val="tx1"/>
            </w14:solidFill>
          </w14:textFill>
        </w:rPr>
        <w:t>联合体投标。</w:t>
      </w:r>
    </w:p>
    <w:p w14:paraId="352F3AAF">
      <w:pPr>
        <w:snapToGrid w:val="0"/>
        <w:spacing w:line="400" w:lineRule="exact"/>
        <w:ind w:firstLine="470" w:firstLineChars="195"/>
        <w:rPr>
          <w:rFonts w:ascii="仿宋_GB2312" w:eastAsia="仿宋_GB2312"/>
          <w:b/>
          <w:color w:val="000000" w:themeColor="text1"/>
          <w:kern w:val="0"/>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7.</w:t>
      </w:r>
      <w:r>
        <w:rPr>
          <w:rFonts w:hint="eastAsia" w:ascii="仿宋_GB2312" w:eastAsia="仿宋_GB2312"/>
          <w:b/>
          <w:color w:val="000000" w:themeColor="text1"/>
          <w:kern w:val="0"/>
          <w:sz w:val="24"/>
          <w:highlight w:val="none"/>
          <w14:textFill>
            <w14:solidFill>
              <w14:schemeClr w14:val="tx1"/>
            </w14:solidFill>
          </w14:textFill>
        </w:rPr>
        <w:t xml:space="preserve">转包与分包             </w:t>
      </w:r>
    </w:p>
    <w:p w14:paraId="5088DF90">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7.1本项目不允许转包。</w:t>
      </w:r>
    </w:p>
    <w:p w14:paraId="0CEEBB23">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7.2本项目不可以分包。</w:t>
      </w:r>
    </w:p>
    <w:p w14:paraId="4327965D">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7.2.1享受扶持政策获得政府采购合同的，小微企业不得将合同分包给大中型企业，中型企业不得将合同分包给大型企业。</w:t>
      </w:r>
    </w:p>
    <w:p w14:paraId="5AE21B7D">
      <w:pPr>
        <w:snapToGrid w:val="0"/>
        <w:spacing w:line="400" w:lineRule="exact"/>
        <w:ind w:firstLine="472" w:firstLineChars="196"/>
        <w:jc w:val="left"/>
        <w:outlineLvl w:val="1"/>
        <w:rPr>
          <w:rFonts w:hint="eastAsia" w:ascii="仿宋_GB2312" w:hAnsi="宋体" w:eastAsia="仿宋_GB2312"/>
          <w:bCs/>
          <w:color w:val="000000" w:themeColor="text1"/>
          <w:sz w:val="24"/>
          <w:szCs w:val="24"/>
          <w:highlight w:val="none"/>
          <w14:textFill>
            <w14:solidFill>
              <w14:schemeClr w14:val="tx1"/>
            </w14:solidFill>
          </w14:textFill>
        </w:rPr>
      </w:pPr>
      <w:bookmarkStart w:id="47" w:name="_Toc254970673"/>
      <w:bookmarkStart w:id="48" w:name="_Toc254970532"/>
      <w:r>
        <w:rPr>
          <w:rFonts w:hint="eastAsia" w:ascii="仿宋_GB2312" w:eastAsia="仿宋_GB2312"/>
          <w:b/>
          <w:color w:val="000000" w:themeColor="text1"/>
          <w:sz w:val="24"/>
          <w:highlight w:val="none"/>
          <w14:textFill>
            <w14:solidFill>
              <w14:schemeClr w14:val="tx1"/>
            </w14:solidFill>
          </w14:textFill>
        </w:rPr>
        <w:t>8.特别说明</w:t>
      </w:r>
      <w:bookmarkEnd w:id="47"/>
      <w:bookmarkEnd w:id="48"/>
      <w:bookmarkStart w:id="49" w:name="_Toc254970533"/>
      <w:bookmarkStart w:id="50" w:name="_Toc254970674"/>
    </w:p>
    <w:p w14:paraId="19538BE6">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8.</w:t>
      </w:r>
      <w:r>
        <w:rPr>
          <w:rFonts w:hint="eastAsia" w:ascii="仿宋_GB2312" w:hAnsi="宋体" w:eastAsia="仿宋_GB2312"/>
          <w:bCs/>
          <w:color w:val="000000" w:themeColor="text1"/>
          <w:sz w:val="24"/>
          <w:szCs w:val="24"/>
          <w:highlight w:val="none"/>
          <w:lang w:val="en-US" w:eastAsia="zh-CN"/>
          <w14:textFill>
            <w14:solidFill>
              <w14:schemeClr w14:val="tx1"/>
            </w14:solidFill>
          </w14:textFill>
        </w:rPr>
        <w:t>1</w:t>
      </w:r>
      <w:r>
        <w:rPr>
          <w:rFonts w:hint="eastAsia" w:ascii="仿宋_GB2312" w:hAnsi="宋体" w:eastAsia="仿宋_GB2312"/>
          <w:bCs/>
          <w:color w:val="000000" w:themeColor="text1"/>
          <w:sz w:val="24"/>
          <w:szCs w:val="24"/>
          <w:highlight w:val="none"/>
          <w14:textFill>
            <w14:solidFill>
              <w14:schemeClr w14:val="tx1"/>
            </w14:solidFill>
          </w14:textFill>
        </w:rPr>
        <w:t>投标人应仔细阅读招标文件的所有内容，按照招标文件的要求提交投标文件，并对所提供的全部资料的真实性承担法律责任。</w:t>
      </w:r>
    </w:p>
    <w:p w14:paraId="4A8953BE">
      <w:pPr>
        <w:pStyle w:val="26"/>
        <w:spacing w:line="400" w:lineRule="exact"/>
        <w:ind w:firstLine="480"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8.</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2</w:t>
      </w:r>
      <w:r>
        <w:rPr>
          <w:rFonts w:hint="eastAsia" w:ascii="仿宋_GB2312" w:hAnsi="宋体" w:eastAsia="仿宋_GB2312"/>
          <w:color w:val="000000" w:themeColor="text1"/>
          <w:sz w:val="24"/>
          <w:szCs w:val="24"/>
          <w:highlight w:val="none"/>
          <w14:textFill>
            <w14:solidFill>
              <w14:schemeClr w14:val="tx1"/>
            </w14:solidFill>
          </w14:textFill>
        </w:rPr>
        <w:t>关联供应商不得参加同一合同项下的政府采购活动，否则投标文件将被视为无效：</w:t>
      </w:r>
    </w:p>
    <w:p w14:paraId="6979DFB6">
      <w:pPr>
        <w:pStyle w:val="26"/>
        <w:snapToGrid w:val="0"/>
        <w:spacing w:line="400" w:lineRule="exact"/>
        <w:ind w:firstLine="480" w:firstLineChars="200"/>
        <w:outlineLvl w:val="1"/>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8.</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2</w:t>
      </w:r>
      <w:r>
        <w:rPr>
          <w:rFonts w:hint="eastAsia" w:ascii="仿宋_GB2312" w:hAnsi="宋体" w:eastAsia="仿宋_GB2312"/>
          <w:color w:val="000000" w:themeColor="text1"/>
          <w:sz w:val="24"/>
          <w:szCs w:val="24"/>
          <w:highlight w:val="none"/>
          <w14:textFill>
            <w14:solidFill>
              <w14:schemeClr w14:val="tx1"/>
            </w14:solidFill>
          </w14:textFill>
        </w:rPr>
        <w:t>.1 单位负责人为同一人或者存在直接控股、管理关系的不同供应商，不得参加同一合同项下的政府采购活动。</w:t>
      </w:r>
    </w:p>
    <w:p w14:paraId="1B7DD8CA">
      <w:pPr>
        <w:pStyle w:val="26"/>
        <w:widowControl/>
        <w:snapToGrid w:val="0"/>
        <w:spacing w:line="400" w:lineRule="exact"/>
        <w:ind w:firstLine="480" w:firstLineChars="200"/>
        <w:outlineLvl w:val="1"/>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8.</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3</w:t>
      </w:r>
      <w:r>
        <w:rPr>
          <w:rFonts w:hint="eastAsia" w:ascii="仿宋_GB2312" w:hAnsi="宋体" w:eastAsia="仿宋_GB2312"/>
          <w:color w:val="000000" w:themeColor="text1"/>
          <w:sz w:val="24"/>
          <w:szCs w:val="24"/>
          <w:highlight w:val="none"/>
          <w14:textFill>
            <w14:solidFill>
              <w14:schemeClr w14:val="tx1"/>
            </w14:solidFill>
          </w14:textFill>
        </w:rPr>
        <w:t>除单一来源采购项目外，为采购项目提供整体设计、规范编制或者项目管理、监理、检测等服务的供应商，不得再参加该采购项目的其他采购活动。</w:t>
      </w:r>
    </w:p>
    <w:bookmarkEnd w:id="49"/>
    <w:bookmarkEnd w:id="50"/>
    <w:p w14:paraId="3E02111F">
      <w:pPr>
        <w:pStyle w:val="26"/>
        <w:snapToGrid w:val="0"/>
        <w:spacing w:line="400" w:lineRule="exact"/>
        <w:ind w:firstLine="472" w:firstLineChars="196"/>
        <w:outlineLvl w:val="1"/>
        <w:rPr>
          <w:rFonts w:hint="eastAsia" w:ascii="仿宋_GB2312" w:hAnsi="宋体" w:eastAsia="仿宋_GB2312"/>
          <w:b/>
          <w:bCs/>
          <w:color w:val="000000" w:themeColor="text1"/>
          <w:sz w:val="24"/>
          <w:szCs w:val="24"/>
          <w:highlight w:val="none"/>
          <w14:textFill>
            <w14:solidFill>
              <w14:schemeClr w14:val="tx1"/>
            </w14:solidFill>
          </w14:textFill>
        </w:rPr>
      </w:pPr>
      <w:r>
        <w:rPr>
          <w:rFonts w:hint="eastAsia" w:ascii="仿宋_GB2312" w:hAnsi="宋体" w:eastAsia="仿宋_GB2312"/>
          <w:b/>
          <w:bCs/>
          <w:color w:val="000000" w:themeColor="text1"/>
          <w:sz w:val="24"/>
          <w:szCs w:val="24"/>
          <w:highlight w:val="none"/>
          <w14:textFill>
            <w14:solidFill>
              <w14:schemeClr w14:val="tx1"/>
            </w14:solidFill>
          </w14:textFill>
        </w:rPr>
        <w:t>9.</w:t>
      </w:r>
      <w:r>
        <w:rPr>
          <w:rFonts w:hint="eastAsia" w:ascii="仿宋_GB2312" w:hAnsi="宋体" w:eastAsia="仿宋_GB2312" w:cs="宋体"/>
          <w:b/>
          <w:color w:val="000000" w:themeColor="text1"/>
          <w:sz w:val="24"/>
          <w:szCs w:val="24"/>
          <w:highlight w:val="none"/>
          <w14:textFill>
            <w14:solidFill>
              <w14:schemeClr w14:val="tx1"/>
            </w14:solidFill>
          </w14:textFill>
        </w:rPr>
        <w:t>质疑和投诉</w:t>
      </w:r>
    </w:p>
    <w:p w14:paraId="3C8CDC28">
      <w:pPr>
        <w:pStyle w:val="26"/>
        <w:snapToGrid w:val="0"/>
        <w:spacing w:line="400" w:lineRule="exact"/>
        <w:ind w:firstLine="482"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注：投标人对电子标项目提出质疑和投诉的，应按照《政府采购质疑和投诉办法》（财政部令第94号）规定的方式提交质疑和投诉。</w:t>
      </w:r>
    </w:p>
    <w:p w14:paraId="7320DA5F">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22F2097E">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9.1.1对可以质疑的采购文件提出质疑的，为收到采购文件之日或者采购文件公告期限届满之日；</w:t>
      </w:r>
    </w:p>
    <w:p w14:paraId="62FAF470">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9.1.2对采购过程提出质疑的，为各采购程序环节结束之日；</w:t>
      </w:r>
    </w:p>
    <w:p w14:paraId="0C800166">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9.1.3对成交结果提出质疑的，为成交结果公告期限届满之日。</w:t>
      </w:r>
    </w:p>
    <w:p w14:paraId="6C371913">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投标人对采购人或采购代理机构的答复不满意或者采购人、采购代理机构未在规定时间内作出答复的，可以在答复期满后十五个工作日内向同级政府采购监管部门投诉。</w:t>
      </w:r>
    </w:p>
    <w:p w14:paraId="3E0E6C9B">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 xml:space="preserve">9.2采购人或采购代理机构（采购代理机构应当按照有关规定就采购人委托授权范围内的事项）在收到供应商的书面质疑后七个工作日内作出答复，但答复的内容不得涉及商业秘密。 </w:t>
      </w:r>
    </w:p>
    <w:p w14:paraId="5C316094">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2AAD1722">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9.4质疑书面要求</w:t>
      </w:r>
    </w:p>
    <w:p w14:paraId="091DB4ED">
      <w:pPr>
        <w:pStyle w:val="26"/>
        <w:spacing w:line="400" w:lineRule="exact"/>
        <w:ind w:firstLine="480"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9.4.1质疑人质疑时须提交质疑</w:t>
      </w:r>
      <w:r>
        <w:rPr>
          <w:rFonts w:ascii="仿宋_GB2312" w:hAnsi="宋体" w:eastAsia="仿宋_GB2312"/>
          <w:color w:val="000000" w:themeColor="text1"/>
          <w:sz w:val="24"/>
          <w:szCs w:val="24"/>
          <w:highlight w:val="none"/>
          <w14:textFill>
            <w14:solidFill>
              <w14:schemeClr w14:val="tx1"/>
            </w14:solidFill>
          </w14:textFill>
        </w:rPr>
        <w:t>函</w:t>
      </w:r>
      <w:r>
        <w:rPr>
          <w:rFonts w:hint="eastAsia" w:ascii="仿宋_GB2312" w:hAnsi="宋体" w:eastAsia="仿宋_GB2312"/>
          <w:color w:val="000000" w:themeColor="text1"/>
          <w:sz w:val="24"/>
          <w:szCs w:val="24"/>
          <w:highlight w:val="none"/>
          <w14:textFill>
            <w14:solidFill>
              <w14:schemeClr w14:val="tx1"/>
            </w14:solidFill>
          </w14:textFill>
        </w:rPr>
        <w:t>和必要的证明材料</w:t>
      </w:r>
      <w:r>
        <w:rPr>
          <w:rFonts w:hint="eastAsia" w:ascii="仿宋_GB2312" w:eastAsia="仿宋_GB2312"/>
          <w:color w:val="000000" w:themeColor="text1"/>
          <w:sz w:val="24"/>
          <w:highlight w:val="none"/>
          <w14:textFill>
            <w14:solidFill>
              <w14:schemeClr w14:val="tx1"/>
            </w14:solidFill>
          </w14:textFill>
        </w:rPr>
        <w:t>，</w:t>
      </w:r>
      <w:r>
        <w:rPr>
          <w:rFonts w:hint="eastAsia" w:ascii="仿宋_GB2312" w:hAnsi="宋体" w:eastAsia="仿宋_GB2312"/>
          <w:color w:val="000000" w:themeColor="text1"/>
          <w:sz w:val="24"/>
          <w:szCs w:val="24"/>
          <w:highlight w:val="none"/>
          <w14:textFill>
            <w14:solidFill>
              <w14:schemeClr w14:val="tx1"/>
            </w14:solidFill>
          </w14:textFill>
        </w:rPr>
        <w:t>供应商须在法定质疑期内一次性提出针对同一采购程序环节的质疑。</w:t>
      </w:r>
      <w:r>
        <w:rPr>
          <w:rFonts w:hint="eastAsia" w:ascii="仿宋_GB2312" w:hAnsi="宋体" w:eastAsia="仿宋_GB2312"/>
          <w:bCs/>
          <w:color w:val="000000" w:themeColor="text1"/>
          <w:sz w:val="24"/>
          <w:szCs w:val="24"/>
          <w:highlight w:val="none"/>
          <w14:textFill>
            <w14:solidFill>
              <w14:schemeClr w14:val="tx1"/>
            </w14:solidFill>
          </w14:textFill>
        </w:rPr>
        <w:t>质疑函至少包括下列主要内容：</w:t>
      </w:r>
    </w:p>
    <w:p w14:paraId="202ADEE7">
      <w:pPr>
        <w:pStyle w:val="26"/>
        <w:numPr>
          <w:ilvl w:val="0"/>
          <w:numId w:val="2"/>
        </w:numPr>
        <w:tabs>
          <w:tab w:val="left" w:pos="1150"/>
          <w:tab w:val="left" w:pos="1350"/>
        </w:tabs>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供应商的姓名或名称、地址、邮编、联系人及联系电话；</w:t>
      </w:r>
    </w:p>
    <w:p w14:paraId="7623003F">
      <w:pPr>
        <w:pStyle w:val="26"/>
        <w:numPr>
          <w:ilvl w:val="0"/>
          <w:numId w:val="2"/>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质疑项目的名称、编号；</w:t>
      </w:r>
    </w:p>
    <w:p w14:paraId="0E4F3535">
      <w:pPr>
        <w:pStyle w:val="26"/>
        <w:numPr>
          <w:ilvl w:val="0"/>
          <w:numId w:val="2"/>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具体、明确的质疑事项和与质疑事项相关的请求；</w:t>
      </w:r>
    </w:p>
    <w:p w14:paraId="2BB290CD">
      <w:pPr>
        <w:pStyle w:val="26"/>
        <w:numPr>
          <w:ilvl w:val="0"/>
          <w:numId w:val="2"/>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事实依据；</w:t>
      </w:r>
    </w:p>
    <w:p w14:paraId="74E8E349">
      <w:pPr>
        <w:pStyle w:val="26"/>
        <w:numPr>
          <w:ilvl w:val="0"/>
          <w:numId w:val="2"/>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必要的法律依据；</w:t>
      </w:r>
    </w:p>
    <w:p w14:paraId="460A90BE">
      <w:pPr>
        <w:pStyle w:val="26"/>
        <w:numPr>
          <w:ilvl w:val="0"/>
          <w:numId w:val="2"/>
        </w:numPr>
        <w:spacing w:line="400" w:lineRule="exact"/>
        <w:ind w:left="1025" w:hanging="59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提出质疑的日期。</w:t>
      </w:r>
    </w:p>
    <w:p w14:paraId="7A135BA9">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供应商为自然人的，应当由本人签字；供应商为法人或者其他组织的，应当由法定代表人、主要负责人，或其授权代表签字或者盖章，并加盖公章。</w:t>
      </w:r>
    </w:p>
    <w:p w14:paraId="4FAAB213">
      <w:pPr>
        <w:pStyle w:val="26"/>
        <w:spacing w:line="400" w:lineRule="exact"/>
        <w:ind w:firstLine="480"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代理人提出质疑和投诉，应当提交供应商签署的授权委托书。</w:t>
      </w:r>
    </w:p>
    <w:p w14:paraId="1AD38F4D">
      <w:pPr>
        <w:snapToGrid w:val="0"/>
        <w:spacing w:line="400" w:lineRule="exact"/>
        <w:ind w:firstLine="480" w:firstLineChars="20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48562F9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9.6联系部门：柳州市政府集中采购中心监督科。</w:t>
      </w:r>
    </w:p>
    <w:p w14:paraId="189C0AC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9.7联系电话：0772-2992103。</w:t>
      </w:r>
    </w:p>
    <w:p w14:paraId="26C8D11C">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9.8通讯地址：广西</w:t>
      </w:r>
      <w:r>
        <w:rPr>
          <w:rFonts w:ascii="仿宋_GB2312" w:eastAsia="仿宋_GB2312" w:cs="Courier New"/>
          <w:color w:val="000000" w:themeColor="text1"/>
          <w:sz w:val="24"/>
          <w:highlight w:val="none"/>
          <w14:textFill>
            <w14:solidFill>
              <w14:schemeClr w14:val="tx1"/>
            </w14:solidFill>
          </w14:textFill>
        </w:rPr>
        <w:t>柳州市三中路6</w:t>
      </w:r>
      <w:r>
        <w:rPr>
          <w:rFonts w:hint="eastAsia" w:ascii="仿宋_GB2312" w:eastAsia="仿宋_GB2312" w:cs="Courier New"/>
          <w:color w:val="000000" w:themeColor="text1"/>
          <w:sz w:val="24"/>
          <w:highlight w:val="none"/>
          <w14:textFill>
            <w14:solidFill>
              <w14:schemeClr w14:val="tx1"/>
            </w14:solidFill>
          </w14:textFill>
        </w:rPr>
        <w:t>4-2</w:t>
      </w:r>
      <w:r>
        <w:rPr>
          <w:rFonts w:ascii="仿宋_GB2312" w:eastAsia="仿宋_GB2312" w:cs="Courier New"/>
          <w:color w:val="000000" w:themeColor="text1"/>
          <w:sz w:val="24"/>
          <w:highlight w:val="none"/>
          <w14:textFill>
            <w14:solidFill>
              <w14:schemeClr w14:val="tx1"/>
            </w14:solidFill>
          </w14:textFill>
        </w:rPr>
        <w:t>号</w:t>
      </w:r>
      <w:r>
        <w:rPr>
          <w:rFonts w:hint="eastAsia" w:ascii="仿宋_GB2312" w:eastAsia="仿宋_GB2312" w:cs="Courier New"/>
          <w:color w:val="000000" w:themeColor="text1"/>
          <w:sz w:val="24"/>
          <w:highlight w:val="none"/>
          <w14:textFill>
            <w14:solidFill>
              <w14:schemeClr w14:val="tx1"/>
            </w14:solidFill>
          </w14:textFill>
        </w:rPr>
        <w:t>。</w:t>
      </w:r>
    </w:p>
    <w:p w14:paraId="384C9BC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9.9现场提交质疑办理业务时间：工作日8时00分到12时00分，15时00分到18时 00分，业务时间以外、双休日和法定节假日不办理业务。</w:t>
      </w:r>
    </w:p>
    <w:p w14:paraId="44BF87D3">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9.10投诉的书面要求</w:t>
      </w:r>
    </w:p>
    <w:p w14:paraId="214179BC">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9.10.1符合《政府采购质疑和投诉办法》（财政部第94号令）要求。</w:t>
      </w:r>
    </w:p>
    <w:p w14:paraId="5A086BD7">
      <w:pPr>
        <w:pStyle w:val="26"/>
        <w:snapToGrid w:val="0"/>
        <w:spacing w:line="360" w:lineRule="exact"/>
        <w:ind w:right="-330" w:rightChars="-157"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二、招标文件</w:t>
      </w:r>
      <w:bookmarkEnd w:id="39"/>
      <w:bookmarkEnd w:id="40"/>
    </w:p>
    <w:p w14:paraId="4C05B1C8">
      <w:pPr>
        <w:snapToGrid w:val="0"/>
        <w:spacing w:line="360" w:lineRule="exact"/>
        <w:ind w:right="-330" w:rightChars="-157" w:firstLine="472" w:firstLineChars="196"/>
        <w:jc w:val="left"/>
        <w:rPr>
          <w:rFonts w:hint="eastAsia" w:eastAsia="仿宋_GB2312" w:asciiTheme="minorHAnsi" w:hAnsiTheme="minorHAnsi"/>
          <w:b/>
          <w:color w:val="000000" w:themeColor="text1"/>
          <w:sz w:val="24"/>
          <w:highlight w:val="none"/>
          <w:lang w:val="en-GB"/>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10.招标文件的构成</w:t>
      </w:r>
    </w:p>
    <w:p w14:paraId="7F9AE338">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（1）公开招标公告；</w:t>
      </w:r>
    </w:p>
    <w:p w14:paraId="2FCB3A03">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（2）采购需求；</w:t>
      </w:r>
    </w:p>
    <w:p w14:paraId="403BB6F4">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（3）投标人须知；</w:t>
      </w:r>
    </w:p>
    <w:p w14:paraId="7FEA4622">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（4）评标方法及评标标准；</w:t>
      </w:r>
    </w:p>
    <w:p w14:paraId="0C28575F">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（5）合同主要条款及验收书格式；</w:t>
      </w:r>
    </w:p>
    <w:p w14:paraId="732FBEA5">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（6）投标文件格式。</w:t>
      </w:r>
    </w:p>
    <w:p w14:paraId="63C56C65">
      <w:pPr>
        <w:snapToGrid w:val="0"/>
        <w:spacing w:line="400" w:lineRule="exact"/>
        <w:ind w:firstLine="472" w:firstLineChars="196"/>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11.投标人的风险</w:t>
      </w:r>
    </w:p>
    <w:p w14:paraId="65A129FC">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11.1投标人没有按照招标文件要求提供全部资料，或者投标人没有对招标文件在各方面作出实质性响应是投标人的风险，并可能导致其投标被拒绝。</w:t>
      </w:r>
    </w:p>
    <w:p w14:paraId="1F75C225">
      <w:pPr>
        <w:snapToGrid w:val="0"/>
        <w:spacing w:line="400" w:lineRule="exact"/>
        <w:ind w:firstLine="472" w:firstLineChars="196"/>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12.招标文件的澄清与修改</w:t>
      </w:r>
      <w:r>
        <w:rPr>
          <w:rFonts w:hint="eastAsia" w:ascii="仿宋_GB2312" w:eastAsia="仿宋_GB2312"/>
          <w:b/>
          <w:color w:val="000000" w:themeColor="text1"/>
          <w:sz w:val="24"/>
          <w:highlight w:val="none"/>
          <w14:textFill>
            <w14:solidFill>
              <w14:schemeClr w14:val="tx1"/>
            </w14:solidFill>
          </w14:textFill>
        </w:rPr>
        <w:t xml:space="preserve"> </w:t>
      </w:r>
    </w:p>
    <w:p w14:paraId="41C13C85">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38D2870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12.2采购人或采购代理机构以书面形式答复投标人询问的问题，除书面答复以外的其他澄清方式及澄清内容均无效。</w:t>
      </w:r>
    </w:p>
    <w:p w14:paraId="66F9FD2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12.3招标文件澄清、答复、修改、补充的内容为招标文件的组成部分。当招标文件与招标文件的答复、澄清、修改、补充通知就同一内容的表述不一致时，以最后发出的书面文件为准。</w:t>
      </w:r>
    </w:p>
    <w:p w14:paraId="28E444D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12.4招标文件的澄清、答复、修改或补充都应该通过本采购代理机构以法定形式发布，采购人非通过代理机构，不得擅自澄清、答复、修改或补充招标文件。</w:t>
      </w:r>
    </w:p>
    <w:p w14:paraId="482CC073">
      <w:pPr>
        <w:snapToGrid w:val="0"/>
        <w:spacing w:line="360" w:lineRule="exact"/>
        <w:ind w:right="-330" w:rightChars="-157"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12.5</w:t>
      </w:r>
      <w:r>
        <w:rPr>
          <w:rFonts w:hint="eastAsia" w:ascii="仿宋_GB2312" w:hAnsi="宋体" w:eastAsia="仿宋_GB2312"/>
          <w:color w:val="000000" w:themeColor="text1"/>
          <w:sz w:val="24"/>
          <w:highlight w:val="none"/>
          <w14:textFill>
            <w14:solidFill>
              <w14:schemeClr w14:val="tx1"/>
            </w14:solidFill>
          </w14:textFill>
        </w:rPr>
        <w:t>采购人或采购代理机构可以视采购具体情况，延长</w:t>
      </w:r>
      <w:r>
        <w:rPr>
          <w:rFonts w:hint="eastAsia" w:ascii="仿宋_GB2312" w:eastAsia="仿宋_GB2312"/>
          <w:color w:val="000000" w:themeColor="text1"/>
          <w:sz w:val="24"/>
          <w:highlight w:val="none"/>
          <w14:textFill>
            <w14:solidFill>
              <w14:schemeClr w14:val="tx1"/>
            </w14:solidFill>
          </w14:textFill>
        </w:rPr>
        <w:t>招标文件提供期限，并在财政部门指定的政府采购信息发布媒体上发布公告</w:t>
      </w:r>
      <w:r>
        <w:rPr>
          <w:rFonts w:hint="eastAsia" w:ascii="仿宋_GB2312" w:eastAsia="仿宋_GB2312" w:cs="Courier New"/>
          <w:color w:val="000000" w:themeColor="text1"/>
          <w:sz w:val="24"/>
          <w:highlight w:val="none"/>
          <w14:textFill>
            <w14:solidFill>
              <w14:schemeClr w14:val="tx1"/>
            </w14:solidFill>
          </w14:textFill>
        </w:rPr>
        <w:t>。</w:t>
      </w:r>
    </w:p>
    <w:p w14:paraId="7E8CB66A">
      <w:pPr>
        <w:snapToGrid w:val="0"/>
        <w:spacing w:line="360" w:lineRule="exact"/>
        <w:ind w:right="-330" w:rightChars="-157" w:firstLine="472" w:firstLineChars="196"/>
        <w:jc w:val="left"/>
        <w:rPr>
          <w:rFonts w:ascii="仿宋_GB2312" w:eastAsia="仿宋_GB2312" w:cs="Courier New"/>
          <w:b/>
          <w:color w:val="000000" w:themeColor="text1"/>
          <w:sz w:val="24"/>
          <w:highlight w:val="none"/>
          <w14:textFill>
            <w14:solidFill>
              <w14:schemeClr w14:val="tx1"/>
            </w14:solidFill>
          </w14:textFill>
        </w:rPr>
      </w:pPr>
      <w:bookmarkStart w:id="51" w:name="_Toc254970535"/>
      <w:bookmarkStart w:id="52" w:name="_Toc254970676"/>
      <w:r>
        <w:rPr>
          <w:rFonts w:hint="eastAsia" w:ascii="仿宋_GB2312" w:eastAsia="仿宋_GB2312" w:cs="Courier New"/>
          <w:b/>
          <w:color w:val="000000" w:themeColor="text1"/>
          <w:sz w:val="24"/>
          <w:highlight w:val="none"/>
          <w14:textFill>
            <w14:solidFill>
              <w14:schemeClr w14:val="tx1"/>
            </w14:solidFill>
          </w14:textFill>
        </w:rPr>
        <w:t>三、投标文件的编制</w:t>
      </w:r>
      <w:bookmarkEnd w:id="51"/>
      <w:bookmarkEnd w:id="52"/>
    </w:p>
    <w:p w14:paraId="36064D20">
      <w:pPr>
        <w:snapToGrid w:val="0"/>
        <w:spacing w:line="360" w:lineRule="exact"/>
        <w:ind w:right="-330" w:rightChars="-157" w:firstLine="472" w:firstLineChars="196"/>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13.投标文件的组成</w:t>
      </w:r>
    </w:p>
    <w:p w14:paraId="112122D9">
      <w:pPr>
        <w:snapToGrid w:val="0"/>
        <w:spacing w:line="400" w:lineRule="exact"/>
        <w:ind w:firstLine="482" w:firstLineChars="200"/>
        <w:jc w:val="left"/>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13.1投标文件由资格文件、报价要求文件、商务技术文件三部分组成。</w:t>
      </w:r>
    </w:p>
    <w:bookmarkEnd w:id="41"/>
    <w:bookmarkEnd w:id="42"/>
    <w:p w14:paraId="7C4ADF9B">
      <w:pPr>
        <w:snapToGrid w:val="0"/>
        <w:spacing w:line="360" w:lineRule="exact"/>
        <w:ind w:right="-330" w:rightChars="-157" w:firstLine="472" w:firstLineChars="196"/>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13.1.</w:t>
      </w:r>
      <w:r>
        <w:rPr>
          <w:rFonts w:ascii="仿宋_GB2312" w:eastAsia="仿宋_GB2312"/>
          <w:b/>
          <w:color w:val="000000" w:themeColor="text1"/>
          <w:sz w:val="24"/>
          <w:highlight w:val="none"/>
          <w14:textFill>
            <w14:solidFill>
              <w14:schemeClr w14:val="tx1"/>
            </w14:solidFill>
          </w14:textFill>
        </w:rPr>
        <w:t>1</w:t>
      </w:r>
      <w:r>
        <w:rPr>
          <w:rFonts w:hint="eastAsia" w:ascii="仿宋_GB2312" w:eastAsia="仿宋_GB2312" w:cs="Courier New"/>
          <w:b/>
          <w:bCs/>
          <w:color w:val="000000" w:themeColor="text1"/>
          <w:sz w:val="24"/>
          <w:highlight w:val="none"/>
          <w14:textFill>
            <w14:solidFill>
              <w14:schemeClr w14:val="tx1"/>
            </w14:solidFill>
          </w14:textFill>
        </w:rPr>
        <w:t>资格文件</w:t>
      </w:r>
    </w:p>
    <w:p w14:paraId="441DEF02">
      <w:pPr>
        <w:snapToGrid w:val="0"/>
        <w:spacing w:line="340" w:lineRule="exact"/>
        <w:ind w:right="-330" w:rightChars="-157" w:firstLine="472" w:firstLineChars="196"/>
        <w:jc w:val="left"/>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注：以下各项必须提供并加盖投标人CA电子签章、按照第六章格式要求签字，否则其投标无效。</w:t>
      </w:r>
    </w:p>
    <w:p w14:paraId="64DD2B77">
      <w:pPr>
        <w:pStyle w:val="852"/>
        <w:spacing w:before="0" w:beforeAutospacing="0" w:after="0" w:afterAutospacing="0" w:line="360" w:lineRule="atLeast"/>
        <w:rPr>
          <w:rFonts w:ascii="仿宋_GB2312" w:eastAsia="仿宋_GB2312"/>
          <w:color w:val="000000"/>
        </w:rPr>
      </w:pPr>
      <w:r>
        <w:rPr>
          <w:rFonts w:hint="eastAsia" w:ascii="仿宋_GB2312" w:eastAsia="仿宋_GB2312"/>
          <w:color w:val="000000" w:themeColor="text1"/>
          <w:highlight w:val="none"/>
          <w14:textFill>
            <w14:solidFill>
              <w14:schemeClr w14:val="tx1"/>
            </w14:solidFill>
          </w14:textFill>
        </w:rPr>
        <w:t>  （</w:t>
      </w:r>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087D2994">
      <w:pPr>
        <w:pStyle w:val="85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3976D01D">
      <w:pPr>
        <w:pStyle w:val="85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7DE431DF">
      <w:pPr>
        <w:pStyle w:val="85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4CA785E0">
      <w:pPr>
        <w:pStyle w:val="85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w:t>
      </w:r>
      <w:r>
        <w:rPr>
          <w:rStyle w:val="889"/>
          <w:rFonts w:hint="eastAsia" w:ascii="仿宋_GB2312" w:eastAsia="仿宋_GB2312"/>
          <w:b w:val="0"/>
          <w:bCs w:val="0"/>
          <w:color w:val="000000"/>
        </w:rPr>
        <w:t>小微</w:t>
      </w:r>
      <w:r>
        <w:rPr>
          <w:rFonts w:hint="eastAsia" w:ascii="仿宋_GB2312" w:eastAsia="仿宋_GB2312"/>
          <w:color w:val="000000"/>
        </w:rPr>
        <w:t>企业采购的项目，投标人</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①中小企业声明函（货物由小微企业制造的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14:paraId="623942AB">
      <w:pPr>
        <w:snapToGrid w:val="0"/>
        <w:spacing w:line="400" w:lineRule="exact"/>
        <w:ind w:firstLine="482" w:firstLineChars="200"/>
        <w:jc w:val="left"/>
        <w:rPr>
          <w:rFonts w:ascii="仿宋_GB2312" w:eastAsia="仿宋_GB2312" w:cs="Courier New"/>
          <w:b/>
          <w:bCs/>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13.1.2报价要求文件</w:t>
      </w:r>
    </w:p>
    <w:p w14:paraId="21AEF51A">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注：以下各项必须提供并加盖投标人</w:t>
      </w:r>
      <w:r>
        <w:rPr>
          <w:rFonts w:hint="eastAsia" w:ascii="仿宋_GB2312" w:hAnsi="宋体" w:eastAsia="仿宋_GB2312"/>
          <w:b/>
          <w:bCs/>
          <w:color w:val="000000" w:themeColor="text1"/>
          <w:sz w:val="24"/>
          <w:highlight w:val="none"/>
          <w14:textFill>
            <w14:solidFill>
              <w14:schemeClr w14:val="tx1"/>
            </w14:solidFill>
          </w14:textFill>
        </w:rPr>
        <w:t>CA电子签章</w:t>
      </w:r>
      <w:r>
        <w:rPr>
          <w:rFonts w:hint="eastAsia" w:ascii="仿宋_GB2312" w:eastAsia="仿宋_GB2312" w:cs="Courier New"/>
          <w:b/>
          <w:bCs/>
          <w:color w:val="000000" w:themeColor="text1"/>
          <w:sz w:val="24"/>
          <w:highlight w:val="none"/>
          <w14:textFill>
            <w14:solidFill>
              <w14:schemeClr w14:val="tx1"/>
            </w14:solidFill>
          </w14:textFill>
        </w:rPr>
        <w:t>、</w:t>
      </w:r>
      <w:r>
        <w:rPr>
          <w:rFonts w:hint="eastAsia" w:ascii="仿宋_GB2312" w:eastAsia="仿宋_GB2312"/>
          <w:b/>
          <w:bCs/>
          <w:color w:val="000000" w:themeColor="text1"/>
          <w:sz w:val="24"/>
          <w:highlight w:val="none"/>
          <w14:textFill>
            <w14:solidFill>
              <w14:schemeClr w14:val="tx1"/>
            </w14:solidFill>
          </w14:textFill>
        </w:rPr>
        <w:t>按照第六章格式要求签字，</w:t>
      </w:r>
      <w:r>
        <w:rPr>
          <w:rFonts w:hint="eastAsia" w:ascii="仿宋_GB2312" w:eastAsia="仿宋_GB2312" w:cs="Courier New"/>
          <w:b/>
          <w:bCs/>
          <w:color w:val="000000" w:themeColor="text1"/>
          <w:sz w:val="24"/>
          <w:highlight w:val="none"/>
          <w14:textFill>
            <w14:solidFill>
              <w14:schemeClr w14:val="tx1"/>
            </w14:solidFill>
          </w14:textFill>
        </w:rPr>
        <w:t>否则其投标无效。</w:t>
      </w:r>
    </w:p>
    <w:p w14:paraId="52029187">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（1）开标一览表（</w:t>
      </w:r>
      <w:r>
        <w:rPr>
          <w:rFonts w:hint="eastAsia" w:ascii="仿宋_GB2312" w:eastAsia="仿宋_GB2312"/>
          <w:b/>
          <w:bCs/>
          <w:color w:val="000000" w:themeColor="text1"/>
          <w:sz w:val="24"/>
          <w:highlight w:val="none"/>
          <w14:textFill>
            <w14:solidFill>
              <w14:schemeClr w14:val="tx1"/>
            </w14:solidFill>
          </w14:textFill>
        </w:rPr>
        <w:t>必须提供</w:t>
      </w:r>
      <w:r>
        <w:rPr>
          <w:rFonts w:hint="eastAsia" w:ascii="仿宋_GB2312" w:eastAsia="仿宋_GB2312"/>
          <w:color w:val="000000" w:themeColor="text1"/>
          <w:sz w:val="24"/>
          <w:highlight w:val="none"/>
          <w14:textFill>
            <w14:solidFill>
              <w14:schemeClr w14:val="tx1"/>
            </w14:solidFill>
          </w14:textFill>
        </w:rPr>
        <w:t>，格式见第六章</w:t>
      </w:r>
      <w:r>
        <w:rPr>
          <w:rFonts w:hint="eastAsia" w:ascii="仿宋_GB2312" w:eastAsia="仿宋_GB2312" w:cs="Courier New"/>
          <w:color w:val="000000" w:themeColor="text1"/>
          <w:sz w:val="24"/>
          <w:highlight w:val="none"/>
          <w14:textFill>
            <w14:solidFill>
              <w14:schemeClr w14:val="tx1"/>
            </w14:solidFill>
          </w14:textFill>
        </w:rPr>
        <w:t>）；</w:t>
      </w:r>
    </w:p>
    <w:p w14:paraId="644DBC3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（2）投标报价明细表（</w:t>
      </w:r>
      <w:r>
        <w:rPr>
          <w:rFonts w:hint="eastAsia" w:ascii="仿宋_GB2312" w:eastAsia="仿宋_GB2312"/>
          <w:b/>
          <w:bCs/>
          <w:color w:val="000000" w:themeColor="text1"/>
          <w:sz w:val="24"/>
          <w:highlight w:val="none"/>
          <w14:textFill>
            <w14:solidFill>
              <w14:schemeClr w14:val="tx1"/>
            </w14:solidFill>
          </w14:textFill>
        </w:rPr>
        <w:t>必须提供，</w:t>
      </w:r>
      <w:r>
        <w:rPr>
          <w:rFonts w:hint="eastAsia" w:ascii="仿宋_GB2312" w:eastAsia="仿宋_GB2312"/>
          <w:color w:val="000000" w:themeColor="text1"/>
          <w:sz w:val="24"/>
          <w:highlight w:val="none"/>
          <w14:textFill>
            <w14:solidFill>
              <w14:schemeClr w14:val="tx1"/>
            </w14:solidFill>
          </w14:textFill>
        </w:rPr>
        <w:t>格式见第六章</w:t>
      </w:r>
      <w:r>
        <w:rPr>
          <w:rFonts w:hint="eastAsia" w:ascii="仿宋_GB2312" w:eastAsia="仿宋_GB2312" w:cs="Courier New"/>
          <w:color w:val="000000" w:themeColor="text1"/>
          <w:sz w:val="24"/>
          <w:highlight w:val="none"/>
          <w14:textFill>
            <w14:solidFill>
              <w14:schemeClr w14:val="tx1"/>
            </w14:solidFill>
          </w14:textFill>
        </w:rPr>
        <w:t>）。</w:t>
      </w:r>
    </w:p>
    <w:p w14:paraId="477B1B4D">
      <w:pPr>
        <w:snapToGrid w:val="0"/>
        <w:spacing w:line="340" w:lineRule="exact"/>
        <w:ind w:right="-330" w:rightChars="-157" w:firstLine="441" w:firstLineChars="183"/>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13.1.3商务技术文件</w:t>
      </w:r>
    </w:p>
    <w:p w14:paraId="48E84E16">
      <w:pPr>
        <w:snapToGrid w:val="0"/>
        <w:spacing w:line="340" w:lineRule="exact"/>
        <w:ind w:right="-330" w:rightChars="-157" w:firstLine="472" w:firstLineChars="196"/>
        <w:jc w:val="left"/>
        <w:rPr>
          <w:rFonts w:hint="eastAsia" w:ascii="仿宋_GB2312" w:hAnsi="宋体" w:eastAsia="仿宋_GB2312" w:cs="Courier New"/>
          <w:color w:val="000000" w:themeColor="text1"/>
          <w:sz w:val="24"/>
          <w:highlight w:val="none"/>
          <w14:textFill>
            <w14:solidFill>
              <w14:schemeClr w14:val="tx1"/>
            </w14:solidFill>
          </w14:textFill>
        </w:rPr>
      </w:pPr>
      <w:bookmarkStart w:id="53" w:name="_Toc254970537"/>
      <w:bookmarkStart w:id="54" w:name="_Toc254970678"/>
      <w:bookmarkStart w:id="55" w:name="_Hlk517112171"/>
      <w:bookmarkStart w:id="56" w:name="_Hlk517112217"/>
      <w:r>
        <w:rPr>
          <w:rFonts w:hint="eastAsia" w:ascii="仿宋_GB2312" w:hAnsi="宋体" w:eastAsia="仿宋_GB2312"/>
          <w:b/>
          <w:bCs/>
          <w:color w:val="000000" w:themeColor="text1"/>
          <w:sz w:val="24"/>
          <w:highlight w:val="none"/>
          <w14:textFill>
            <w14:solidFill>
              <w14:schemeClr w14:val="tx1"/>
            </w14:solidFill>
          </w14:textFill>
        </w:rPr>
        <w:t>注：以下第（1）至第（</w:t>
      </w:r>
      <w:r>
        <w:rPr>
          <w:rFonts w:hint="eastAsia" w:ascii="仿宋_GB2312" w:hAnsi="宋体" w:eastAsia="仿宋_GB2312"/>
          <w:b/>
          <w:bCs/>
          <w:color w:val="000000" w:themeColor="text1"/>
          <w:sz w:val="24"/>
          <w:highlight w:val="none"/>
          <w:lang w:val="en-US" w:eastAsia="zh-CN"/>
          <w14:textFill>
            <w14:solidFill>
              <w14:schemeClr w14:val="tx1"/>
            </w14:solidFill>
          </w14:textFill>
        </w:rPr>
        <w:t>3</w:t>
      </w:r>
      <w:r>
        <w:rPr>
          <w:rFonts w:hint="eastAsia" w:ascii="仿宋_GB2312" w:hAnsi="宋体" w:eastAsia="仿宋_GB2312"/>
          <w:b/>
          <w:bCs/>
          <w:color w:val="000000" w:themeColor="text1"/>
          <w:sz w:val="24"/>
          <w:highlight w:val="none"/>
          <w14:textFill>
            <w14:solidFill>
              <w14:schemeClr w14:val="tx1"/>
            </w14:solidFill>
          </w14:textFill>
        </w:rPr>
        <w:t>）项必须提供并加盖投标人CA电子签章、并按照第六章格式要求签字，否则投标无效。其余各项如有请提供，同时要加盖投标人CA电子签章，否则该材料被视为无效。</w:t>
      </w:r>
    </w:p>
    <w:bookmarkEnd w:id="53"/>
    <w:bookmarkEnd w:id="54"/>
    <w:bookmarkEnd w:id="55"/>
    <w:bookmarkEnd w:id="56"/>
    <w:p w14:paraId="70D0C292">
      <w:pPr>
        <w:pStyle w:val="854"/>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3EFB2DE6">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2592F3A0">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05438CC4">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14:paraId="5A767E49">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（5）生产能力和质量保障能力方案（如有，格式见第六章）；</w:t>
      </w:r>
    </w:p>
    <w:p w14:paraId="32D76144">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（6）产品设计方案（如有，格式见第六章）；</w:t>
      </w:r>
    </w:p>
    <w:p w14:paraId="374772B8">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（7）售后服务方案（如有，格式见第六章）；</w:t>
      </w:r>
    </w:p>
    <w:p w14:paraId="05A9D6C1">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（8）所投标记“●”号产品材料（部件）带下划线“＿”的技术参数，提供具有CMA标识的检测（检验）报告（如有）；</w:t>
      </w:r>
    </w:p>
    <w:p w14:paraId="24483DD3">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14:paraId="768D7A2C">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41D78202">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426C6750">
      <w:pPr>
        <w:pStyle w:val="85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52241349">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14.投标文件的语言及计量</w:t>
      </w:r>
    </w:p>
    <w:p w14:paraId="119085E7">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14.1投标文件以及投标人与采购代理机构就有关投标事宜的所有来往函电，均应以中文汉语书写。除签字、盖章、专用名称等特殊情形外，以中文汉语以外的文字表述的投标文件视同未提供。</w:t>
      </w:r>
    </w:p>
    <w:p w14:paraId="1B1A730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14.2投标计量单位，招标文件已有明确规定的，使用招标文件规定的计量单位；招标文件没有规定的，应采用中华人民共和国法定计量单位，否则视同未响应。</w:t>
      </w:r>
    </w:p>
    <w:p w14:paraId="60A46699">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bookmarkStart w:id="57" w:name="_Toc254970679"/>
      <w:bookmarkStart w:id="58" w:name="_Toc254970538"/>
      <w:r>
        <w:rPr>
          <w:rFonts w:hint="eastAsia" w:ascii="仿宋_GB2312" w:eastAsia="仿宋_GB2312" w:cs="Courier New"/>
          <w:b/>
          <w:color w:val="000000" w:themeColor="text1"/>
          <w:sz w:val="24"/>
          <w:highlight w:val="none"/>
          <w14:textFill>
            <w14:solidFill>
              <w14:schemeClr w14:val="tx1"/>
            </w14:solidFill>
          </w14:textFill>
        </w:rPr>
        <w:t>15.投标报价</w:t>
      </w:r>
      <w:bookmarkEnd w:id="57"/>
      <w:bookmarkEnd w:id="58"/>
    </w:p>
    <w:p w14:paraId="764E3E4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15.1投标报价应按招标文件中相关附表格式填写。</w:t>
      </w:r>
    </w:p>
    <w:p w14:paraId="37ADDFC4">
      <w:pPr>
        <w:snapToGrid w:val="0"/>
        <w:spacing w:line="360" w:lineRule="exact"/>
        <w:ind w:right="-330" w:rightChars="-157" w:firstLine="420"/>
        <w:jc w:val="left"/>
        <w:rPr>
          <w:rFonts w:ascii="仿宋_GB2312" w:eastAsia="仿宋_GB2312" w:cs="Courier New"/>
          <w:color w:val="000000" w:themeColor="text1"/>
          <w:sz w:val="24"/>
          <w:highlight w:val="none"/>
          <w14:textFill>
            <w14:solidFill>
              <w14:schemeClr w14:val="tx1"/>
            </w14:solidFill>
          </w14:textFill>
        </w:rPr>
      </w:pPr>
      <w:bookmarkStart w:id="59" w:name="_Hlk93681408"/>
      <w:r>
        <w:rPr>
          <w:rFonts w:hint="eastAsia" w:ascii="仿宋_GB2312" w:eastAsia="仿宋_GB2312" w:cs="Courier New"/>
          <w:color w:val="000000" w:themeColor="text1"/>
          <w:sz w:val="24"/>
          <w:highlight w:val="none"/>
          <w14:textFill>
            <w14:solidFill>
              <w14:schemeClr w14:val="tx1"/>
            </w14:solidFill>
          </w14:textFill>
        </w:rPr>
        <w:t>15.2投标报价是履行合同的最终价格，应包括货物及货物运抵指定交付地点的所有成本、各种费用的总和。</w:t>
      </w:r>
    </w:p>
    <w:bookmarkEnd w:id="59"/>
    <w:p w14:paraId="2FF5C41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15.3投标文件只允许有一个总报价，有选择的或有条件的报价将不予接受。</w:t>
      </w:r>
    </w:p>
    <w:p w14:paraId="6D2726B4">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16.投标文件的有效期</w:t>
      </w:r>
    </w:p>
    <w:p w14:paraId="255FFB97">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16.1 投标截止日期后不得少于90天，投标文件应保持有效。有效期不足的投标文件将被拒绝，视为投标无效。</w:t>
      </w:r>
    </w:p>
    <w:p w14:paraId="2D513A53">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16.2在特殊情况下，采购人可与投标人协商延长投标书的有效期，这种要求和答复均以书面形式进行。</w:t>
      </w:r>
    </w:p>
    <w:p w14:paraId="0C80806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 xml:space="preserve">16.3投标人可拒绝接受延长有效期要求，同意延长有效期的投标人不能修改投标文件其它内容。 </w:t>
      </w:r>
    </w:p>
    <w:p w14:paraId="662692B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16.4投标人的投标文件在投标有效期内保持有效；如中标，投标文件至合同履行完毕止均应保持有效。</w:t>
      </w:r>
    </w:p>
    <w:p w14:paraId="6578CED8">
      <w:pPr>
        <w:spacing w:line="400" w:lineRule="exact"/>
        <w:ind w:firstLine="472" w:firstLineChars="196"/>
        <w:rPr>
          <w:rFonts w:ascii="仿宋_GB2312" w:eastAsia="仿宋_GB2312" w:cs="Courier New"/>
          <w:b/>
          <w:color w:val="000000" w:themeColor="text1"/>
          <w:sz w:val="24"/>
          <w:highlight w:val="none"/>
          <w14:textFill>
            <w14:solidFill>
              <w14:schemeClr w14:val="tx1"/>
            </w14:solidFill>
          </w14:textFill>
        </w:rPr>
      </w:pPr>
      <w:bookmarkStart w:id="60" w:name="_Toc254970682"/>
      <w:bookmarkStart w:id="61" w:name="_Toc254970541"/>
      <w:r>
        <w:rPr>
          <w:rFonts w:hint="eastAsia" w:ascii="仿宋_GB2312" w:eastAsia="仿宋_GB2312" w:cs="Courier New"/>
          <w:b/>
          <w:color w:val="000000" w:themeColor="text1"/>
          <w:sz w:val="24"/>
          <w:highlight w:val="none"/>
          <w14:textFill>
            <w14:solidFill>
              <w14:schemeClr w14:val="tx1"/>
            </w14:solidFill>
          </w14:textFill>
        </w:rPr>
        <w:t>17.投标保证金</w:t>
      </w:r>
      <w:bookmarkEnd w:id="60"/>
      <w:bookmarkEnd w:id="61"/>
    </w:p>
    <w:p w14:paraId="1E3E72C8">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bookmarkStart w:id="62" w:name="_Toc254970542"/>
      <w:bookmarkStart w:id="63" w:name="_Toc254970683"/>
      <w:r>
        <w:rPr>
          <w:rFonts w:hint="eastAsia" w:ascii="仿宋_GB2312" w:eastAsia="仿宋_GB2312" w:cs="Courier New"/>
          <w:color w:val="000000" w:themeColor="text1"/>
          <w:sz w:val="24"/>
          <w:highlight w:val="none"/>
          <w14:textFill>
            <w14:solidFill>
              <w14:schemeClr w14:val="tx1"/>
            </w14:solidFill>
          </w14:textFill>
        </w:rPr>
        <w:t>17.1本项目无需提交投标保证金。</w:t>
      </w:r>
    </w:p>
    <w:p w14:paraId="79FF6200">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18.电子投标文件的</w:t>
      </w:r>
      <w:bookmarkEnd w:id="62"/>
      <w:bookmarkEnd w:id="63"/>
      <w:r>
        <w:rPr>
          <w:rFonts w:hint="eastAsia" w:ascii="仿宋_GB2312" w:eastAsia="仿宋_GB2312" w:cs="Courier New"/>
          <w:b/>
          <w:color w:val="000000" w:themeColor="text1"/>
          <w:sz w:val="24"/>
          <w:highlight w:val="none"/>
          <w14:textFill>
            <w14:solidFill>
              <w14:schemeClr w14:val="tx1"/>
            </w14:solidFill>
          </w14:textFill>
        </w:rPr>
        <w:t>编制、加密要求</w:t>
      </w:r>
    </w:p>
    <w:p w14:paraId="2FCCCB8B">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18.1投标人应按本招标文件规定的格式</w:t>
      </w:r>
      <w:r>
        <w:rPr>
          <w:rFonts w:hint="eastAsia" w:ascii="仿宋_GB2312" w:eastAsia="仿宋_GB2312"/>
          <w:color w:val="000000" w:themeColor="text1"/>
          <w:sz w:val="24"/>
          <w:highlight w:val="none"/>
          <w14:textFill>
            <w14:solidFill>
              <w14:schemeClr w14:val="tx1"/>
            </w14:solidFill>
          </w14:textFill>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color w:val="000000" w:themeColor="text1"/>
          <w:sz w:val="24"/>
          <w:highlight w:val="none"/>
          <w14:textFill>
            <w14:solidFill>
              <w14:schemeClr w14:val="tx1"/>
            </w14:solidFill>
          </w14:textFill>
        </w:rPr>
        <w:t>未设置或设置关联点错误导致</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投标文件被误读、漏读或者查找不到相关内容，</w:t>
      </w:r>
      <w:r>
        <w:rPr>
          <w:rFonts w:hint="eastAsia" w:ascii="仿宋_GB2312" w:eastAsia="仿宋_GB2312"/>
          <w:color w:val="000000" w:themeColor="text1"/>
          <w:sz w:val="24"/>
          <w:highlight w:val="none"/>
          <w14:textFill>
            <w14:solidFill>
              <w14:schemeClr w14:val="tx1"/>
            </w14:solidFill>
          </w14:textFill>
        </w:rPr>
        <w:t>导致评标委员会在评审时做出对投标人不利的评审，所引起的后果由投标人自行承担。</w:t>
      </w:r>
    </w:p>
    <w:p w14:paraId="682815F8">
      <w:pPr>
        <w:spacing w:line="360" w:lineRule="auto"/>
        <w:ind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18.2公开招标文件中规定须由投标人在规定处盖章的，投标人应加盖CA电子签章，否则视为投标无效。</w:t>
      </w:r>
    </w:p>
    <w:p w14:paraId="1CD5A073">
      <w:pPr>
        <w:spacing w:line="360" w:lineRule="auto"/>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000000" w:themeColor="text1"/>
          <w:sz w:val="24"/>
          <w:highlight w:val="none"/>
          <w14:textFill>
            <w14:solidFill>
              <w14:schemeClr w14:val="tx1"/>
            </w14:solidFill>
          </w14:textFill>
        </w:rPr>
        <w:t>否则视为投标无效。</w:t>
      </w:r>
    </w:p>
    <w:p w14:paraId="1B0E88D3">
      <w:pPr>
        <w:spacing w:line="360" w:lineRule="auto"/>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18.4电子投标文件不得涂改，若有修改错漏处，须加盖投标人CA电子签章或者法定代表人或授权委托代理人签字。</w:t>
      </w:r>
      <w:bookmarkStart w:id="64" w:name="_Hlk93676509"/>
      <w:r>
        <w:rPr>
          <w:rFonts w:hint="eastAsia" w:ascii="仿宋_GB2312" w:eastAsia="仿宋_GB2312"/>
          <w:color w:val="000000" w:themeColor="text1"/>
          <w:sz w:val="24"/>
          <w:highlight w:val="none"/>
          <w14:textFill>
            <w14:solidFill>
              <w14:schemeClr w14:val="tx1"/>
            </w14:solidFill>
          </w14:textFill>
        </w:rPr>
        <w:t>扫描不清晰或乱码或表达不清所引起的后果由投标人负责。</w:t>
      </w:r>
      <w:bookmarkEnd w:id="64"/>
      <w:r>
        <w:rPr>
          <w:rFonts w:hint="eastAsia" w:ascii="仿宋_GB2312" w:hAnsi="宋体" w:eastAsia="仿宋_GB2312"/>
          <w:color w:val="000000" w:themeColor="text1"/>
          <w:sz w:val="24"/>
          <w:highlight w:val="none"/>
          <w14:textFill>
            <w14:solidFill>
              <w14:schemeClr w14:val="tx1"/>
            </w14:solidFill>
          </w14:textFill>
        </w:rPr>
        <w:t>18.5</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投标文件所提供的相关材料的尺寸和清晰度应该能够在电脑上被阅读、识别和判断。</w:t>
      </w:r>
    </w:p>
    <w:p w14:paraId="27D163E4">
      <w:pPr>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18.6</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投标文件内容无法阅读、识别和判断的，视为未提供。</w:t>
      </w:r>
    </w:p>
    <w:p w14:paraId="15F87539">
      <w:pPr>
        <w:snapToGrid w:val="0"/>
        <w:spacing w:line="44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18.7</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投标文件的容量大小须符合广西政府采购云平台客户端规定。</w:t>
      </w:r>
    </w:p>
    <w:p w14:paraId="78D0D399">
      <w:pPr>
        <w:snapToGrid w:val="0"/>
        <w:spacing w:line="440" w:lineRule="exact"/>
        <w:ind w:firstLine="482" w:firstLineChars="200"/>
        <w:jc w:val="left"/>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18.8电子投标文件的加密要求</w:t>
      </w:r>
    </w:p>
    <w:p w14:paraId="69581AB8">
      <w:pPr>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投标文件应按广西政府采购云平台客户端软件有关规定加密，否则广西政府采购云平台将拒收</w:t>
      </w:r>
      <w:r>
        <w:rPr>
          <w:rFonts w:hint="eastAsia" w:ascii="仿宋_GB2312" w:eastAsia="仿宋_GB2312" w:cs="Courier New"/>
          <w:color w:val="000000" w:themeColor="text1"/>
          <w:sz w:val="24"/>
          <w:highlight w:val="none"/>
          <w14:textFill>
            <w14:solidFill>
              <w14:schemeClr w14:val="tx1"/>
            </w14:solidFill>
          </w14:textFill>
        </w:rPr>
        <w:t>，由此造成的风险由投标人承担。</w:t>
      </w:r>
    </w:p>
    <w:p w14:paraId="4FD9F8B8">
      <w:pPr>
        <w:snapToGrid w:val="0"/>
        <w:spacing w:line="400" w:lineRule="exact"/>
        <w:ind w:firstLine="422" w:firstLineChars="175"/>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19.电子投标文件的提交、修改、撤回和解密</w:t>
      </w:r>
    </w:p>
    <w:p w14:paraId="791C69C1">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bookmarkStart w:id="65" w:name="_Toc254970684"/>
      <w:bookmarkStart w:id="66" w:name="_Toc254970543"/>
      <w:r>
        <w:rPr>
          <w:rFonts w:hint="eastAsia" w:ascii="仿宋_GB2312" w:hAnsi="宋体" w:eastAsia="仿宋_GB2312"/>
          <w:color w:val="000000" w:themeColor="text1"/>
          <w:sz w:val="24"/>
          <w:highlight w:val="none"/>
          <w14:textFill>
            <w14:solidFill>
              <w14:schemeClr w14:val="tx1"/>
            </w14:solidFill>
          </w14:textFill>
        </w:rPr>
        <w:t>19.1本项目实行“网上投标、电子评标”，投标人应于提交投标文件截止时间前在广西政府采购云平台上提交已经加密的电子投标文件。</w:t>
      </w:r>
    </w:p>
    <w:p w14:paraId="4F05178B">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19.2未按规定上传的电子投标文件将被广西政府采购云平台拒收，由此造成电子投标文件解密失败或被误投的风险由投标人自行承担。</w:t>
      </w:r>
    </w:p>
    <w:p w14:paraId="0996D7CA">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472509EA">
      <w:pPr>
        <w:tabs>
          <w:tab w:val="left" w:pos="3870"/>
          <w:tab w:val="left" w:pos="4085"/>
        </w:tabs>
        <w:snapToGrid w:val="0"/>
        <w:spacing w:line="420" w:lineRule="exact"/>
        <w:ind w:firstLine="482"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19.4</w:t>
      </w:r>
      <w:r>
        <w:rPr>
          <w:rFonts w:hint="eastAsia" w:ascii="仿宋_GB2312" w:eastAsia="仿宋_GB2312"/>
          <w:b/>
          <w:bCs/>
          <w:color w:val="000000" w:themeColor="text1"/>
          <w:sz w:val="24"/>
          <w:highlight w:val="none"/>
          <w14:textFill>
            <w14:solidFill>
              <w14:schemeClr w14:val="tx1"/>
            </w14:solidFill>
          </w14:textFill>
        </w:rPr>
        <w:t>电子投标文件成功提交后，投标人可自行打印投标文件接收回执。</w:t>
      </w:r>
    </w:p>
    <w:p w14:paraId="17CAB82D">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23578AFF">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非广西政府采购云平台技术原因造成的投标人超过解密时限未完成解密的，或投标文件无法解密或解密失败，视为投标人放弃投标，投标无效。</w:t>
      </w:r>
    </w:p>
    <w:p w14:paraId="157B880A">
      <w:pPr>
        <w:snapToGrid w:val="0"/>
        <w:spacing w:line="400" w:lineRule="exact"/>
        <w:ind w:firstLine="354" w:firstLineChars="147"/>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20.投标无效的情形</w:t>
      </w:r>
      <w:bookmarkEnd w:id="65"/>
      <w:bookmarkEnd w:id="66"/>
    </w:p>
    <w:p w14:paraId="7936B508">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20.1实质上没有响应招标文件要求和条件的投标将被视为无效投标。投标人不得通过修正或撤消不合要求的偏离或保留从而使其投标成为实质上响应的投标，除资格证明文件外经评标委员会认定属于28.澄清问题的形式规定情形的，应当允许其在评标结束之前通过广西政府采购云平台进行</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投标文件必须以书面形式进行。若投标人截止时间前未</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的，或</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后仍不符合招标文件要求的，评标委员会有权认定其</w:t>
      </w:r>
      <w:r>
        <w:rPr>
          <w:rFonts w:hint="eastAsia" w:ascii="仿宋_GB2312" w:eastAsia="仿宋_GB2312" w:cs="Courier New"/>
          <w:color w:val="000000" w:themeColor="text1"/>
          <w:sz w:val="24"/>
          <w:highlight w:val="none"/>
          <w:lang w:eastAsia="zh-CN"/>
          <w14:textFill>
            <w14:solidFill>
              <w14:schemeClr w14:val="tx1"/>
            </w14:solidFill>
          </w14:textFill>
        </w:rPr>
        <w:t>投标</w:t>
      </w:r>
      <w:r>
        <w:rPr>
          <w:rFonts w:hint="eastAsia" w:ascii="仿宋_GB2312" w:eastAsia="仿宋_GB2312" w:cs="Courier New"/>
          <w:color w:val="000000" w:themeColor="text1"/>
          <w:sz w:val="24"/>
          <w:highlight w:val="none"/>
          <w14:textFill>
            <w14:solidFill>
              <w14:schemeClr w14:val="tx1"/>
            </w14:solidFill>
          </w14:textFill>
        </w:rPr>
        <w:t>无效。</w:t>
      </w:r>
    </w:p>
    <w:p w14:paraId="30E0C6BF">
      <w:pPr>
        <w:snapToGrid w:val="0"/>
        <w:spacing w:line="400" w:lineRule="exact"/>
        <w:ind w:firstLine="472" w:firstLineChars="196"/>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20.1.1投标人存在下列情况之一的，投标无效：</w:t>
      </w:r>
    </w:p>
    <w:p w14:paraId="74CFB6C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（1）投标文件未按招标文件要求签署、盖章的；</w:t>
      </w:r>
    </w:p>
    <w:p w14:paraId="5FED1CD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（2）不具备招标文件中规定的资格要求的；</w:t>
      </w:r>
    </w:p>
    <w:p w14:paraId="2468258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bookmarkStart w:id="67" w:name="_Hlk93676577"/>
      <w:r>
        <w:rPr>
          <w:rFonts w:hint="eastAsia" w:ascii="仿宋_GB2312" w:eastAsia="仿宋_GB2312" w:cs="Courier New"/>
          <w:color w:val="000000" w:themeColor="text1"/>
          <w:sz w:val="24"/>
          <w:highlight w:val="none"/>
          <w14:textFill>
            <w14:solidFill>
              <w14:schemeClr w14:val="tx1"/>
            </w14:solidFill>
          </w14:textFill>
        </w:rPr>
        <w:t>（3）报价超过招标文件中规定的预算金额或者最高限价的；</w:t>
      </w:r>
    </w:p>
    <w:bookmarkEnd w:id="67"/>
    <w:p w14:paraId="678F5F0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（4）投标文件含有采购人不能接受的附加条件的；</w:t>
      </w:r>
    </w:p>
    <w:p w14:paraId="67608015">
      <w:pPr>
        <w:snapToGrid w:val="0"/>
        <w:spacing w:line="400" w:lineRule="exact"/>
        <w:ind w:firstLine="420"/>
        <w:jc w:val="left"/>
        <w:rPr>
          <w:rFonts w:ascii="仿宋_GB2312" w:eastAsia="仿宋_GB2312" w:cs="Courier New"/>
          <w:b/>
          <w:bCs/>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（5）投标人在线制作电子投标文件时填写的报价金额与解密后“电子加密投标文件”中《开标一览表》填写的金额不一致并拒绝按公开招标文件要求接受调整的；</w:t>
      </w:r>
    </w:p>
    <w:p w14:paraId="1DE5E902">
      <w:pPr>
        <w:snapToGrid w:val="0"/>
        <w:spacing w:line="360" w:lineRule="exact"/>
        <w:ind w:right="-330" w:rightChars="-157"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（6）法律、法规和招标文件规定的其他无效情形。</w:t>
      </w:r>
    </w:p>
    <w:p w14:paraId="02728F22">
      <w:pPr>
        <w:snapToGrid w:val="0"/>
        <w:spacing w:line="350" w:lineRule="exact"/>
        <w:ind w:right="-330" w:rightChars="-157" w:firstLine="472" w:firstLineChars="196"/>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20.1.2在资格性审查时，如发现下列情形之一的，投标文件将被视为无效：</w:t>
      </w:r>
    </w:p>
    <w:p w14:paraId="2E64315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（1）资格证明文件不全的，或者不符合招标文件标明的资格要求的；</w:t>
      </w:r>
    </w:p>
    <w:p w14:paraId="1ABB4BB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（2）无法定代表人或其授权委托代理人签字，或未提供法定代表人授权委托书或者填写项目不齐全的；</w:t>
      </w:r>
    </w:p>
    <w:p w14:paraId="7F11A2B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（3）委托代理人与法定代表人授权委托书中的代理人不符的。</w:t>
      </w:r>
    </w:p>
    <w:p w14:paraId="08383C07">
      <w:pPr>
        <w:snapToGrid w:val="0"/>
        <w:spacing w:line="340" w:lineRule="exact"/>
        <w:ind w:right="-330" w:rightChars="-157"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20.1.3在符合性评审时，如发现下列情形之一的，投标文件将被视为无效：</w:t>
      </w:r>
    </w:p>
    <w:p w14:paraId="0EEF48B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（1）投标有效期、服务期限、付款方式等商务条款不能满足招标文件要求的；</w:t>
      </w:r>
    </w:p>
    <w:p w14:paraId="1206BE8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（2）投标人就采购需求中标记 “★”符号的实质性响应内容发生负偏离一项以上的；投标人就采购需求中没有标记 “★”符号的技术参数要求响应内容发生负偏离</w:t>
      </w:r>
      <w:r>
        <w:rPr>
          <w:rFonts w:hint="eastAsia" w:ascii="仿宋_GB2312" w:eastAsia="仿宋_GB2312"/>
          <w:color w:val="000000" w:themeColor="text1"/>
          <w:sz w:val="24"/>
          <w:highlight w:val="none"/>
          <w:lang w:val="en-US" w:eastAsia="zh-CN"/>
          <w14:textFill>
            <w14:solidFill>
              <w14:schemeClr w14:val="tx1"/>
            </w14:solidFill>
          </w14:textFill>
        </w:rPr>
        <w:t>五</w:t>
      </w:r>
      <w:r>
        <w:rPr>
          <w:rFonts w:ascii="仿宋_GB2312" w:eastAsia="仿宋_GB2312"/>
          <w:color w:val="000000" w:themeColor="text1"/>
          <w:sz w:val="24"/>
          <w:highlight w:val="none"/>
          <w14:textFill>
            <w14:solidFill>
              <w14:schemeClr w14:val="tx1"/>
            </w14:solidFill>
          </w14:textFill>
        </w:rPr>
        <w:t>项以上的；</w:t>
      </w:r>
    </w:p>
    <w:p w14:paraId="2E4D2D9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（3）投标技术方案不明确，存在一个或一个以上备选（替代）投标方案的；</w:t>
      </w:r>
    </w:p>
    <w:p w14:paraId="20EE4C4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（4）未采用人民币报价或者未按照招标文件标明的币种报价的；</w:t>
      </w:r>
    </w:p>
    <w:p w14:paraId="4A8049B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（5）报价超出最高限价，或者超出采购预算金额的；</w:t>
      </w:r>
    </w:p>
    <w:p w14:paraId="312D750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（6）投标报价具有选择性，或者开标价格与投标文件承诺的优惠（折扣）价格不一致的；</w:t>
      </w:r>
    </w:p>
    <w:p w14:paraId="7A02057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255352CB">
      <w:pPr>
        <w:snapToGrid w:val="0"/>
        <w:spacing w:line="400" w:lineRule="exact"/>
        <w:ind w:firstLine="472" w:firstLineChars="196"/>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20.1.4在评审时有下列情形之一的视为投标人相互串通投标，投标文件将被视为无效：</w:t>
      </w:r>
    </w:p>
    <w:p w14:paraId="4A9A4189">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（1）不同投标人的投标文件由同一单位或者个人编制；或不同投标人报名（获取文件）的IP地址一致的；</w:t>
      </w:r>
    </w:p>
    <w:p w14:paraId="241C0D1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（2）不同投标人委托同一单位或者个人办理投标事宜；</w:t>
      </w:r>
    </w:p>
    <w:p w14:paraId="23B0988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（3）不同的投标人的投标文件载明的项目管理成员或者联系人员为同一个人；</w:t>
      </w:r>
    </w:p>
    <w:p w14:paraId="18463B2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（4）不同投标人的投标文件异常一致或投标报价呈规律性差异；</w:t>
      </w:r>
    </w:p>
    <w:p w14:paraId="3A69BBB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（5）不同投标人的投标文件相互混装。</w:t>
      </w:r>
    </w:p>
    <w:p w14:paraId="02BBE3C9">
      <w:pPr>
        <w:snapToGrid w:val="0"/>
        <w:spacing w:line="400" w:lineRule="exact"/>
        <w:ind w:firstLine="472" w:firstLineChars="196"/>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20.1.5被拒绝的投标文件为无效。</w:t>
      </w:r>
    </w:p>
    <w:p w14:paraId="0BAE7089">
      <w:pPr>
        <w:spacing w:line="460" w:lineRule="exact"/>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20.2特别说明</w:t>
      </w:r>
    </w:p>
    <w:p w14:paraId="6BE6ED37">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20.2.1广西政府采购云平台如对电子化开评标程序有调整的，按调整后的程序操作。</w:t>
      </w:r>
    </w:p>
    <w:p w14:paraId="0E4CCAE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20.2.2评审在严格保密的情况下进行，任何一方不得透露与评审有关的其他投标人的技术资料、价格和其他信息。</w:t>
      </w:r>
    </w:p>
    <w:p w14:paraId="22D9DF72">
      <w:pPr>
        <w:spacing w:line="460" w:lineRule="exact"/>
        <w:ind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20.3可中止电子交易活动的情形</w:t>
      </w:r>
    </w:p>
    <w:p w14:paraId="28337881">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采购过程中出现以下情形，导致广西政府采购云平台无法正常运行，或者无法保证电子交易的公平、公正和安全时，采购代理机构可中止电子交易活动：</w:t>
      </w:r>
    </w:p>
    <w:p w14:paraId="13A1633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20.3.1广西政府采购云平台发生故障而无法登录访问的；</w:t>
      </w:r>
    </w:p>
    <w:p w14:paraId="1A327BDA">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20.3.2广西政府采购云平台应用或数据库出现错误，不能进行正常操作的；</w:t>
      </w:r>
    </w:p>
    <w:p w14:paraId="76F9639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20.3.3广西政府采购云平台发现严重安全漏洞，有潜在泄密危险的；</w:t>
      </w:r>
    </w:p>
    <w:p w14:paraId="60572A48">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20.3.4病毒发作导致不能进行正常操作的；</w:t>
      </w:r>
    </w:p>
    <w:p w14:paraId="6DA6700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20.3.5其他无法保证电子交易的公平、公正和安全的情况。</w:t>
      </w:r>
    </w:p>
    <w:p w14:paraId="11ABA158">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出现前款规定情形，不影响采购公平、公正性的，采购代理机构可以待上述情形消除后继续组织电子交易活动，也可以决定某些环节以纸质形式进行；影响或可能影响采购公平、公正性的，应当重新采购。</w:t>
      </w:r>
    </w:p>
    <w:p w14:paraId="23C80467">
      <w:pPr>
        <w:snapToGrid w:val="0"/>
        <w:spacing w:line="400" w:lineRule="exact"/>
        <w:ind w:firstLine="472" w:firstLineChars="196"/>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四、开标</w:t>
      </w:r>
    </w:p>
    <w:p w14:paraId="62F46B54">
      <w:pPr>
        <w:pStyle w:val="26"/>
        <w:snapToGrid w:val="0"/>
        <w:spacing w:line="40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21.开标准备</w:t>
      </w:r>
    </w:p>
    <w:p w14:paraId="77426CED">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193FBA2C">
      <w:pPr>
        <w:pStyle w:val="26"/>
        <w:snapToGrid w:val="0"/>
        <w:spacing w:line="400" w:lineRule="exact"/>
        <w:ind w:firstLine="482" w:firstLineChars="2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22.开标程序</w:t>
      </w:r>
    </w:p>
    <w:p w14:paraId="04907CA7">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22.1开标会由采购代理机构主持；</w:t>
      </w:r>
    </w:p>
    <w:p w14:paraId="30A1D719">
      <w:pPr>
        <w:snapToGrid w:val="0"/>
        <w:spacing w:line="400" w:lineRule="exact"/>
        <w:ind w:firstLine="42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22.2</w:t>
      </w:r>
      <w:r>
        <w:rPr>
          <w:rFonts w:hint="eastAsia" w:ascii="仿宋_GB2312" w:hAnsi="宋体" w:eastAsia="仿宋_GB2312"/>
          <w:color w:val="000000" w:themeColor="text1"/>
          <w:sz w:val="24"/>
          <w:highlight w:val="none"/>
          <w14:textFill>
            <w14:solidFill>
              <w14:schemeClr w14:val="tx1"/>
            </w14:solidFill>
          </w14:textFill>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2C2B9B5C">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2FB5ABE1">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22.4公开报价；</w:t>
      </w:r>
    </w:p>
    <w:p w14:paraId="6AADE0B9">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22.5报价确认：采购代理机构开启签字时段，投标人应及时通过CA证书对报价记录表进行确认。未在规定时间内确认的，视同认可开标结果；</w:t>
      </w:r>
    </w:p>
    <w:p w14:paraId="754A913F">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22.6开标会结束。</w:t>
      </w:r>
    </w:p>
    <w:p w14:paraId="22FF747C">
      <w:pPr>
        <w:snapToGrid w:val="0"/>
        <w:spacing w:line="370" w:lineRule="exact"/>
        <w:ind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五、资格性审查</w:t>
      </w:r>
    </w:p>
    <w:p w14:paraId="5BCA386B">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23.采购人应当依法对投标人的资格进行审查。</w:t>
      </w:r>
    </w:p>
    <w:p w14:paraId="190A81D0">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24.合格投标人不足三家的，不得评标。</w:t>
      </w:r>
    </w:p>
    <w:p w14:paraId="5C1ABE12">
      <w:pPr>
        <w:pStyle w:val="26"/>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bookmarkStart w:id="68" w:name="_Toc254970686"/>
      <w:bookmarkStart w:id="69" w:name="_Toc254970545"/>
      <w:r>
        <w:rPr>
          <w:rFonts w:hint="eastAsia" w:ascii="仿宋_GB2312" w:hAnsi="宋体" w:eastAsia="仿宋_GB2312"/>
          <w:b/>
          <w:color w:val="000000" w:themeColor="text1"/>
          <w:sz w:val="24"/>
          <w:szCs w:val="24"/>
          <w:highlight w:val="none"/>
          <w14:textFill>
            <w14:solidFill>
              <w14:schemeClr w14:val="tx1"/>
            </w14:solidFill>
          </w14:textFill>
        </w:rPr>
        <w:t>六、评标</w:t>
      </w:r>
      <w:bookmarkEnd w:id="68"/>
      <w:bookmarkEnd w:id="69"/>
    </w:p>
    <w:p w14:paraId="1C07B9BE">
      <w:pPr>
        <w:pStyle w:val="26"/>
        <w:snapToGrid w:val="0"/>
        <w:spacing w:line="370" w:lineRule="exact"/>
        <w:ind w:left="720" w:leftChars="228" w:hanging="241" w:hangingChars="1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25.组建评标委员会</w:t>
      </w:r>
    </w:p>
    <w:p w14:paraId="0553A489">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25.1本项目评标委员会由采购人代表和评审专家组成。</w:t>
      </w:r>
    </w:p>
    <w:p w14:paraId="55F19623">
      <w:pPr>
        <w:pStyle w:val="26"/>
        <w:snapToGrid w:val="0"/>
        <w:spacing w:line="370" w:lineRule="exact"/>
        <w:ind w:left="720" w:leftChars="228" w:hanging="241" w:hangingChars="1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26.评标的方式</w:t>
      </w:r>
    </w:p>
    <w:p w14:paraId="5216830E">
      <w:pPr>
        <w:snapToGrid w:val="0"/>
        <w:spacing w:line="370" w:lineRule="exact"/>
        <w:ind w:firstLine="420"/>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26.1本项目采用不公开方式评标，评标的依据为招标文件和投标文件。</w:t>
      </w:r>
    </w:p>
    <w:p w14:paraId="05EA1421">
      <w:pPr>
        <w:pStyle w:val="26"/>
        <w:snapToGrid w:val="0"/>
        <w:spacing w:line="370" w:lineRule="exact"/>
        <w:ind w:left="720" w:leftChars="228" w:hanging="241" w:hangingChars="1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27.</w:t>
      </w:r>
      <w:r>
        <w:rPr>
          <w:rFonts w:hint="eastAsia" w:ascii="仿宋_GB2312" w:hAnsi="宋体" w:eastAsia="仿宋_GB2312"/>
          <w:b/>
          <w:bCs/>
          <w:color w:val="000000" w:themeColor="text1"/>
          <w:sz w:val="24"/>
          <w:szCs w:val="24"/>
          <w:highlight w:val="none"/>
          <w14:textFill>
            <w14:solidFill>
              <w14:schemeClr w14:val="tx1"/>
            </w14:solidFill>
          </w14:textFill>
        </w:rPr>
        <w:t>评标程序</w:t>
      </w:r>
    </w:p>
    <w:p w14:paraId="3BE60F32">
      <w:pPr>
        <w:snapToGrid w:val="0"/>
        <w:spacing w:line="370" w:lineRule="exact"/>
        <w:ind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27.1符合性审查</w:t>
      </w:r>
    </w:p>
    <w:p w14:paraId="2B233DF3">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（1）评标委员会审查、评价投标文件是否符合招标文件的商务、技术等实质性要求。</w:t>
      </w:r>
    </w:p>
    <w:p w14:paraId="73062343">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（2）评标委员会将根据投标人的投标文件进行审查、核对，如有疑问，评标委员会将通过广西政府采购云平台，以询标函的方式要求投标人在线对相关问题进行澄清或者说明。</w:t>
      </w:r>
    </w:p>
    <w:p w14:paraId="3129CB48">
      <w:pPr>
        <w:snapToGrid w:val="0"/>
        <w:spacing w:line="370" w:lineRule="exact"/>
        <w:ind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27.2投标文件的比较和评价</w:t>
      </w:r>
    </w:p>
    <w:p w14:paraId="1027D48E">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（1）各投标人的技术得分为所有评委的有效评分的算术平均数。</w:t>
      </w:r>
    </w:p>
    <w:p w14:paraId="0D4AEDFF">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（2）评标委员会完成评标后，评委对各部分得分汇总，计算出本项目最终得分等。评标委员会按评标标准推荐中标候选人同时起草评标报告。</w:t>
      </w:r>
    </w:p>
    <w:p w14:paraId="3E8532A9">
      <w:pPr>
        <w:snapToGrid w:val="0"/>
        <w:spacing w:line="370" w:lineRule="exact"/>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28.澄清问题的形式</w:t>
      </w:r>
    </w:p>
    <w:p w14:paraId="6943C2BB">
      <w:pPr>
        <w:keepNext w:val="0"/>
        <w:keepLines w:val="0"/>
        <w:pageBreakBefore w:val="0"/>
        <w:widowControl w:val="0"/>
        <w:kinsoku/>
        <w:wordWrap/>
        <w:overflowPunct/>
        <w:topLinePunct w:val="0"/>
        <w:autoSpaceDE/>
        <w:autoSpaceDN/>
        <w:bidi w:val="0"/>
        <w:adjustRightInd/>
        <w:snapToGrid w:val="0"/>
        <w:spacing w:line="400" w:lineRule="exact"/>
        <w:ind w:firstLine="420"/>
        <w:jc w:val="left"/>
        <w:textAlignment w:val="auto"/>
        <w:outlineLvl w:val="9"/>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37BAFCB">
      <w:pPr>
        <w:keepNext w:val="0"/>
        <w:keepLines w:val="0"/>
        <w:pageBreakBefore w:val="0"/>
        <w:widowControl w:val="0"/>
        <w:kinsoku/>
        <w:wordWrap/>
        <w:overflowPunct/>
        <w:topLinePunct w:val="0"/>
        <w:autoSpaceDE/>
        <w:autoSpaceDN/>
        <w:bidi w:val="0"/>
        <w:adjustRightInd/>
        <w:snapToGrid w:val="0"/>
        <w:spacing w:line="400" w:lineRule="exact"/>
        <w:ind w:firstLine="420"/>
        <w:jc w:val="left"/>
        <w:textAlignment w:val="auto"/>
        <w:outlineLvl w:val="9"/>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28.2投标人应当在规定时间内通过广西政府采购云平台进行澄清、说明或者补正，并加盖投标人CA电子签章。投标人的澄清、说明或者补正不得超出投标文件的范围或者改变投标文件的实质性内容。</w:t>
      </w:r>
    </w:p>
    <w:p w14:paraId="443A5FDF">
      <w:pPr>
        <w:pStyle w:val="38"/>
        <w:keepNext w:val="0"/>
        <w:keepLines w:val="0"/>
        <w:pageBreakBefore w:val="0"/>
        <w:widowControl w:val="0"/>
        <w:numPr>
          <w:ilvl w:val="0"/>
          <w:numId w:val="0"/>
        </w:numPr>
        <w:kinsoku/>
        <w:wordWrap/>
        <w:overflowPunct/>
        <w:topLinePunct w:val="0"/>
        <w:autoSpaceDE/>
        <w:autoSpaceDN/>
        <w:bidi w:val="0"/>
        <w:adjustRightInd/>
        <w:spacing w:after="0" w:line="400" w:lineRule="exact"/>
        <w:ind w:leftChars="0" w:firstLine="480" w:firstLineChars="200"/>
        <w:textAlignment w:val="auto"/>
        <w:outlineLvl w:val="9"/>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28.3</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投标人有以下情形之一的，评标委员会有权视该投标文件无效:</w:t>
      </w:r>
    </w:p>
    <w:p w14:paraId="21B1DF2C">
      <w:pPr>
        <w:pStyle w:val="38"/>
        <w:keepNext w:val="0"/>
        <w:keepLines w:val="0"/>
        <w:pageBreakBefore w:val="0"/>
        <w:widowControl w:val="0"/>
        <w:kinsoku/>
        <w:wordWrap/>
        <w:overflowPunct/>
        <w:topLinePunct w:val="0"/>
        <w:autoSpaceDE/>
        <w:autoSpaceDN/>
        <w:bidi w:val="0"/>
        <w:adjustRightInd/>
        <w:spacing w:after="0" w:line="400" w:lineRule="exact"/>
        <w:textAlignment w:val="auto"/>
        <w:outlineLvl w:val="9"/>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（1）截止时间前未</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，或</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超过规定时间的:</w:t>
      </w:r>
    </w:p>
    <w:p w14:paraId="4E0C4F7E">
      <w:pPr>
        <w:pStyle w:val="38"/>
        <w:keepNext w:val="0"/>
        <w:keepLines w:val="0"/>
        <w:pageBreakBefore w:val="0"/>
        <w:widowControl w:val="0"/>
        <w:kinsoku/>
        <w:wordWrap/>
        <w:overflowPunct/>
        <w:topLinePunct w:val="0"/>
        <w:autoSpaceDE/>
        <w:autoSpaceDN/>
        <w:bidi w:val="0"/>
        <w:adjustRightInd/>
        <w:spacing w:after="0" w:line="400" w:lineRule="exact"/>
        <w:textAlignment w:val="auto"/>
        <w:outlineLvl w:val="9"/>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（2）</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超出投标文件范围或改变了投标文件的实质性内容的；</w:t>
      </w:r>
    </w:p>
    <w:p w14:paraId="520EB63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outlineLvl w:val="9"/>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（3）</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后投标文件仍不符合招标文件要求的。</w:t>
      </w:r>
    </w:p>
    <w:p w14:paraId="1A19FA22">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outlineLvl w:val="9"/>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29.错误修正</w:t>
      </w:r>
    </w:p>
    <w:p w14:paraId="728F2CF2">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29.1投标文件报价出现前后不一致的，除招标文件另有规定外，按照下列规定修正：</w:t>
      </w:r>
    </w:p>
    <w:p w14:paraId="50B4AA46">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（1）投标文件中开标一览表（报价表）内容与投标文件中相应内容不一致的，以开标一览表（报价表）为准；</w:t>
      </w:r>
    </w:p>
    <w:p w14:paraId="315F89C8">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（2）大写金额和小写金额不一致的，以大写金额为准；</w:t>
      </w:r>
    </w:p>
    <w:p w14:paraId="59A83C75">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（3）单价金额小数点或者百分比有明显错位的，以开标一览表的总价为准，并修改单价；</w:t>
      </w:r>
    </w:p>
    <w:p w14:paraId="4A8B0C2F">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（4）总价金额与按单价汇总金额不一致的，以单价金额计算结果为准。</w:t>
      </w:r>
    </w:p>
    <w:p w14:paraId="6FE600C9">
      <w:pPr>
        <w:snapToGrid w:val="0"/>
        <w:spacing w:line="370" w:lineRule="exact"/>
        <w:ind w:firstLine="420"/>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73284C50">
      <w:pPr>
        <w:pStyle w:val="26"/>
        <w:tabs>
          <w:tab w:val="left" w:pos="630"/>
        </w:tabs>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30.评标原则和评标方法</w:t>
      </w:r>
    </w:p>
    <w:p w14:paraId="5C0C014A">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37358680">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30.2本项目评标方法是综合评分法，具体评标内容及评标标准等详见第四章：评标方法及评标标准。</w:t>
      </w:r>
    </w:p>
    <w:p w14:paraId="66691E93">
      <w:pPr>
        <w:pStyle w:val="26"/>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31.评标过程的监控</w:t>
      </w:r>
    </w:p>
    <w:p w14:paraId="2610644C">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31.1本项目评标过程实行全程录音、录像监控（或政府采购监督管理部门工作人员进行现场监督），投标人在评标过程中所进行的试图影响评标结果的不公正活动，可能导致其投标被拒绝。</w:t>
      </w:r>
    </w:p>
    <w:p w14:paraId="48276BBA">
      <w:pPr>
        <w:pStyle w:val="26"/>
        <w:snapToGrid w:val="0"/>
        <w:spacing w:line="370" w:lineRule="exact"/>
        <w:ind w:firstLine="482"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七、评标结果</w:t>
      </w:r>
    </w:p>
    <w:p w14:paraId="0F7529AA">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32.采购人或者采购代理机构核对评标结果。</w:t>
      </w:r>
    </w:p>
    <w:p w14:paraId="13CB4BCE">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33.采购人或者采购代理机构在公告中标结果的同时，对未通过资格审查的投标人，应当告知其未通过的原因；采用综合评分法评审的，还应当告知未中标人本人的评审得分与排序。</w:t>
      </w:r>
    </w:p>
    <w:p w14:paraId="4B55A71A">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40CF727">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35.采购人或采购代理机构应当自中标人确定之日起2个工作日内，在中国政府采购网、广西壮族自治区政府采购网、柳州市政府采购网发布中标公告。在发布中标公告的同时，向中标人发出中标通知书。</w:t>
      </w:r>
    </w:p>
    <w:p w14:paraId="24E832DE">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36.在中标通知书发出前，采购人或采购代理机构应当对中标人信用进行查询，并按照信用信息使用规则处理。</w:t>
      </w:r>
    </w:p>
    <w:p w14:paraId="0CAA8C61">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37.投标人对中标公告有异议的，应当在中标公告</w:t>
      </w:r>
      <w:r>
        <w:rPr>
          <w:rFonts w:hint="eastAsia" w:ascii="仿宋_GB2312" w:hAnsi="宋体" w:eastAsia="仿宋_GB2312"/>
          <w:bCs/>
          <w:color w:val="000000" w:themeColor="text1"/>
          <w:sz w:val="24"/>
          <w:highlight w:val="none"/>
          <w14:textFill>
            <w14:solidFill>
              <w14:schemeClr w14:val="tx1"/>
            </w14:solidFill>
          </w14:textFill>
        </w:rPr>
        <w:t>期限届满</w:t>
      </w:r>
      <w:r>
        <w:rPr>
          <w:rFonts w:hint="eastAsia" w:ascii="仿宋_GB2312" w:eastAsia="仿宋_GB2312" w:cs="Courier New"/>
          <w:color w:val="000000" w:themeColor="text1"/>
          <w:sz w:val="24"/>
          <w:highlight w:val="none"/>
          <w14:textFill>
            <w14:solidFill>
              <w14:schemeClr w14:val="tx1"/>
            </w14:solidFill>
          </w14:textFill>
        </w:rPr>
        <w:t>之日起七个工作日内，以书面形式向采购人或采购代理机构提出质疑，并及时索要书面回执。</w:t>
      </w:r>
    </w:p>
    <w:p w14:paraId="5EB46987">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38.采购人或采购代理机构（采购代理机构应当按照有关规定就采购人委托授权范围内的事项）在收到投标人的书面质疑后七个工作日内作出答复，但答复的内容不得涉及商业秘密。</w:t>
      </w:r>
    </w:p>
    <w:p w14:paraId="287D3EA6">
      <w:pPr>
        <w:pStyle w:val="26"/>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bookmarkStart w:id="70" w:name="_Toc254970547"/>
      <w:bookmarkStart w:id="71" w:name="_Toc254970688"/>
      <w:r>
        <w:rPr>
          <w:rFonts w:hint="eastAsia" w:ascii="仿宋_GB2312" w:hAnsi="宋体" w:eastAsia="仿宋_GB2312"/>
          <w:b/>
          <w:color w:val="000000" w:themeColor="text1"/>
          <w:sz w:val="24"/>
          <w:szCs w:val="24"/>
          <w:highlight w:val="none"/>
          <w14:textFill>
            <w14:solidFill>
              <w14:schemeClr w14:val="tx1"/>
            </w14:solidFill>
          </w14:textFill>
        </w:rPr>
        <w:t>八、</w:t>
      </w:r>
      <w:bookmarkEnd w:id="70"/>
      <w:bookmarkEnd w:id="71"/>
      <w:r>
        <w:rPr>
          <w:rFonts w:hint="eastAsia" w:ascii="仿宋_GB2312" w:hAnsi="宋体" w:eastAsia="仿宋_GB2312"/>
          <w:b/>
          <w:color w:val="000000" w:themeColor="text1"/>
          <w:sz w:val="24"/>
          <w:szCs w:val="24"/>
          <w:highlight w:val="none"/>
          <w14:textFill>
            <w14:solidFill>
              <w14:schemeClr w14:val="tx1"/>
            </w14:solidFill>
          </w14:textFill>
        </w:rPr>
        <w:t>签订合同</w:t>
      </w:r>
    </w:p>
    <w:p w14:paraId="4BD08DEC">
      <w:pPr>
        <w:pStyle w:val="26"/>
        <w:snapToGrid w:val="0"/>
        <w:spacing w:line="370" w:lineRule="exact"/>
        <w:ind w:firstLine="472" w:firstLineChars="196"/>
        <w:rPr>
          <w:rFonts w:hint="eastAsia" w:ascii="仿宋_GB2312" w:hAnsi="宋体" w:eastAsia="仿宋_GB2312"/>
          <w:b/>
          <w:bCs/>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39.合同授予标准</w:t>
      </w:r>
    </w:p>
    <w:p w14:paraId="2DFD37E3">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39.1合同将授予被确定实质上响应招标文件要求，具备履行合同能力，综合评分排名第一的投标人。</w:t>
      </w:r>
    </w:p>
    <w:p w14:paraId="4CE9D5ED">
      <w:pPr>
        <w:snapToGrid w:val="0"/>
        <w:spacing w:line="370" w:lineRule="exact"/>
        <w:ind w:firstLine="420"/>
        <w:jc w:val="left"/>
        <w:rPr>
          <w:rFonts w:ascii="仿宋_GB2312" w:eastAsia="仿宋_GB2312" w:cs="Courier New"/>
          <w:b/>
          <w:bCs/>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40.签订合同</w:t>
      </w:r>
    </w:p>
    <w:p w14:paraId="36285F20">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bookmarkStart w:id="72" w:name="_Hlk93676812"/>
      <w:r>
        <w:rPr>
          <w:rFonts w:hint="eastAsia" w:ascii="仿宋_GB2312" w:eastAsia="仿宋_GB2312" w:cs="Courier New"/>
          <w:color w:val="000000" w:themeColor="text1"/>
          <w:sz w:val="24"/>
          <w:highlight w:val="none"/>
          <w14:textFill>
            <w14:solidFill>
              <w14:schemeClr w14:val="tx1"/>
            </w14:solidFill>
          </w14:textFill>
        </w:rPr>
        <w:t>40.1中标人接到中标通知书后，应按有关规定与采购人签订合同。</w:t>
      </w:r>
    </w:p>
    <w:bookmarkEnd w:id="72"/>
    <w:p w14:paraId="4CD39669">
      <w:pPr>
        <w:snapToGrid w:val="0"/>
        <w:spacing w:line="360" w:lineRule="exact"/>
        <w:ind w:right="-470" w:rightChars="-224" w:firstLine="420"/>
        <w:jc w:val="left"/>
        <w:rPr>
          <w:rFonts w:ascii="仿宋_GB2312" w:eastAsia="仿宋_GB2312" w:cs="Courier New"/>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cs="Courier New"/>
          <w:color w:val="000000" w:themeColor="text1"/>
          <w:sz w:val="24"/>
          <w:highlight w:val="none"/>
          <w14:textFill>
            <w14:solidFill>
              <w14:schemeClr w14:val="tx1"/>
            </w14:solidFill>
          </w14:textFill>
        </w:rPr>
        <w:t>40.2中标人因不可抗力或者自身原因不能履行采购合同的，采购人或采购代理机构应将该情况报政府采购监督管理部门，从合格的中标候选人中另行确定中标人或重新开展政府采购活动。</w:t>
      </w:r>
      <w:bookmarkStart w:id="73" w:name="_Toc254970689"/>
      <w:bookmarkStart w:id="74" w:name="_Toc254970548"/>
      <w:bookmarkStart w:id="75" w:name="_Toc497578452"/>
    </w:p>
    <w:p w14:paraId="3ADD300F">
      <w:pPr>
        <w:rPr>
          <w:color w:val="000000" w:themeColor="text1"/>
          <w:highlight w:val="none"/>
          <w14:textFill>
            <w14:solidFill>
              <w14:schemeClr w14:val="tx1"/>
            </w14:solidFill>
          </w14:textFill>
        </w:rPr>
      </w:pPr>
    </w:p>
    <w:p w14:paraId="39BEC3E5">
      <w:pPr>
        <w:rPr>
          <w:color w:val="000000" w:themeColor="text1"/>
          <w:highlight w:val="none"/>
          <w14:textFill>
            <w14:solidFill>
              <w14:schemeClr w14:val="tx1"/>
            </w14:solidFill>
          </w14:textFill>
        </w:rPr>
      </w:pPr>
    </w:p>
    <w:p w14:paraId="4755D04D">
      <w:pPr>
        <w:rPr>
          <w:color w:val="000000" w:themeColor="text1"/>
          <w:highlight w:val="none"/>
          <w14:textFill>
            <w14:solidFill>
              <w14:schemeClr w14:val="tx1"/>
            </w14:solidFill>
          </w14:textFill>
        </w:rPr>
      </w:pPr>
    </w:p>
    <w:p w14:paraId="3184BB40">
      <w:pPr>
        <w:rPr>
          <w:color w:val="000000" w:themeColor="text1"/>
          <w:highlight w:val="none"/>
          <w14:textFill>
            <w14:solidFill>
              <w14:schemeClr w14:val="tx1"/>
            </w14:solidFill>
          </w14:textFill>
        </w:rPr>
      </w:pPr>
    </w:p>
    <w:p w14:paraId="1D0BF511">
      <w:pPr>
        <w:rPr>
          <w:color w:val="000000" w:themeColor="text1"/>
          <w:highlight w:val="none"/>
          <w14:textFill>
            <w14:solidFill>
              <w14:schemeClr w14:val="tx1"/>
            </w14:solidFill>
          </w14:textFill>
        </w:rPr>
      </w:pPr>
    </w:p>
    <w:p w14:paraId="57DC0976">
      <w:pPr>
        <w:rPr>
          <w:color w:val="000000" w:themeColor="text1"/>
          <w:highlight w:val="none"/>
          <w14:textFill>
            <w14:solidFill>
              <w14:schemeClr w14:val="tx1"/>
            </w14:solidFill>
          </w14:textFill>
        </w:rPr>
      </w:pPr>
    </w:p>
    <w:p w14:paraId="177A8A20">
      <w:pPr>
        <w:rPr>
          <w:color w:val="000000" w:themeColor="text1"/>
          <w:highlight w:val="none"/>
          <w14:textFill>
            <w14:solidFill>
              <w14:schemeClr w14:val="tx1"/>
            </w14:solidFill>
          </w14:textFill>
        </w:rPr>
      </w:pPr>
    </w:p>
    <w:p w14:paraId="66706B9A">
      <w:pPr>
        <w:rPr>
          <w:color w:val="000000" w:themeColor="text1"/>
          <w:highlight w:val="none"/>
          <w14:textFill>
            <w14:solidFill>
              <w14:schemeClr w14:val="tx1"/>
            </w14:solidFill>
          </w14:textFill>
        </w:rPr>
      </w:pPr>
    </w:p>
    <w:p w14:paraId="00239A51">
      <w:pPr>
        <w:rPr>
          <w:color w:val="000000" w:themeColor="text1"/>
          <w:highlight w:val="none"/>
          <w14:textFill>
            <w14:solidFill>
              <w14:schemeClr w14:val="tx1"/>
            </w14:solidFill>
          </w14:textFill>
        </w:rPr>
      </w:pPr>
    </w:p>
    <w:p w14:paraId="549A3482">
      <w:pPr>
        <w:rPr>
          <w:color w:val="000000" w:themeColor="text1"/>
          <w:highlight w:val="none"/>
          <w14:textFill>
            <w14:solidFill>
              <w14:schemeClr w14:val="tx1"/>
            </w14:solidFill>
          </w14:textFill>
        </w:rPr>
      </w:pPr>
    </w:p>
    <w:p w14:paraId="156B4EBB">
      <w:pPr>
        <w:rPr>
          <w:color w:val="000000" w:themeColor="text1"/>
          <w:highlight w:val="none"/>
          <w14:textFill>
            <w14:solidFill>
              <w14:schemeClr w14:val="tx1"/>
            </w14:solidFill>
          </w14:textFill>
        </w:rPr>
      </w:pPr>
    </w:p>
    <w:p w14:paraId="3B1D8C80">
      <w:pPr>
        <w:rPr>
          <w:color w:val="000000" w:themeColor="text1"/>
          <w:highlight w:val="none"/>
          <w14:textFill>
            <w14:solidFill>
              <w14:schemeClr w14:val="tx1"/>
            </w14:solidFill>
          </w14:textFill>
        </w:rPr>
      </w:pPr>
    </w:p>
    <w:p w14:paraId="4977072A">
      <w:pPr>
        <w:rPr>
          <w:color w:val="000000" w:themeColor="text1"/>
          <w:highlight w:val="none"/>
          <w14:textFill>
            <w14:solidFill>
              <w14:schemeClr w14:val="tx1"/>
            </w14:solidFill>
          </w14:textFill>
        </w:rPr>
      </w:pPr>
    </w:p>
    <w:p w14:paraId="74A296CA">
      <w:pPr>
        <w:rPr>
          <w:color w:val="000000" w:themeColor="text1"/>
          <w:highlight w:val="none"/>
          <w14:textFill>
            <w14:solidFill>
              <w14:schemeClr w14:val="tx1"/>
            </w14:solidFill>
          </w14:textFill>
        </w:rPr>
      </w:pPr>
    </w:p>
    <w:p w14:paraId="51EAE580">
      <w:pPr>
        <w:rPr>
          <w:color w:val="000000" w:themeColor="text1"/>
          <w:highlight w:val="none"/>
          <w14:textFill>
            <w14:solidFill>
              <w14:schemeClr w14:val="tx1"/>
            </w14:solidFill>
          </w14:textFill>
        </w:rPr>
      </w:pPr>
    </w:p>
    <w:p w14:paraId="39F7D41E">
      <w:pPr>
        <w:rPr>
          <w:color w:val="000000" w:themeColor="text1"/>
          <w:highlight w:val="none"/>
          <w14:textFill>
            <w14:solidFill>
              <w14:schemeClr w14:val="tx1"/>
            </w14:solidFill>
          </w14:textFill>
        </w:rPr>
      </w:pPr>
    </w:p>
    <w:p w14:paraId="61553EC0">
      <w:pPr>
        <w:rPr>
          <w:color w:val="000000" w:themeColor="text1"/>
          <w:highlight w:val="none"/>
          <w14:textFill>
            <w14:solidFill>
              <w14:schemeClr w14:val="tx1"/>
            </w14:solidFill>
          </w14:textFill>
        </w:rPr>
      </w:pPr>
    </w:p>
    <w:p w14:paraId="283AC4FA">
      <w:pPr>
        <w:pStyle w:val="4"/>
        <w:jc w:val="center"/>
        <w:rPr>
          <w:color w:val="000000" w:themeColor="text1"/>
          <w:sz w:val="30"/>
          <w:szCs w:val="30"/>
          <w:highlight w:val="none"/>
          <w14:textFill>
            <w14:solidFill>
              <w14:schemeClr w14:val="tx1"/>
            </w14:solidFill>
          </w14:textFill>
        </w:rPr>
      </w:pPr>
      <w:bookmarkStart w:id="76" w:name="_Toc27328"/>
      <w:r>
        <w:rPr>
          <w:rFonts w:hint="eastAsia"/>
          <w:color w:val="000000" w:themeColor="text1"/>
          <w:sz w:val="30"/>
          <w:szCs w:val="30"/>
          <w:highlight w:val="none"/>
          <w14:textFill>
            <w14:solidFill>
              <w14:schemeClr w14:val="tx1"/>
            </w14:solidFill>
          </w14:textFill>
        </w:rPr>
        <w:t xml:space="preserve">第四章 </w:t>
      </w:r>
      <w:bookmarkEnd w:id="73"/>
      <w:bookmarkEnd w:id="74"/>
      <w:r>
        <w:rPr>
          <w:rFonts w:hint="eastAsia"/>
          <w:color w:val="000000" w:themeColor="text1"/>
          <w:sz w:val="30"/>
          <w:szCs w:val="30"/>
          <w:highlight w:val="none"/>
          <w14:textFill>
            <w14:solidFill>
              <w14:schemeClr w14:val="tx1"/>
            </w14:solidFill>
          </w14:textFill>
        </w:rPr>
        <w:t>评标方法及评标标准</w:t>
      </w:r>
      <w:bookmarkEnd w:id="75"/>
      <w:bookmarkEnd w:id="76"/>
      <w:r>
        <w:rPr>
          <w:color w:val="000000" w:themeColor="text1"/>
          <w:highlight w:val="none"/>
          <w14:textFill>
            <w14:solidFill>
              <w14:schemeClr w14:val="tx1"/>
            </w14:solidFill>
          </w14:textFill>
        </w:rPr>
        <w:tab/>
      </w:r>
    </w:p>
    <w:p w14:paraId="3583E9B3">
      <w:pPr>
        <w:tabs>
          <w:tab w:val="left" w:pos="3055"/>
        </w:tabs>
        <w:jc w:val="center"/>
        <w:rPr>
          <w:b/>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Courier New"/>
          <w:b/>
          <w:bCs/>
          <w:color w:val="000000" w:themeColor="text1"/>
          <w:sz w:val="32"/>
          <w:szCs w:val="32"/>
          <w:highlight w:val="none"/>
          <w14:textFill>
            <w14:solidFill>
              <w14:schemeClr w14:val="tx1"/>
            </w14:solidFill>
          </w14:textFill>
        </w:rPr>
        <w:t>评标方法及评标标准</w:t>
      </w:r>
    </w:p>
    <w:p w14:paraId="7CF5CBF4">
      <w:pPr>
        <w:keepNext w:val="0"/>
        <w:keepLines w:val="0"/>
        <w:pageBreakBefore w:val="0"/>
        <w:kinsoku/>
        <w:wordWrap/>
        <w:overflowPunct/>
        <w:topLinePunct w:val="0"/>
        <w:autoSpaceDE/>
        <w:autoSpaceDN/>
        <w:bidi w:val="0"/>
        <w:snapToGrid/>
        <w:spacing w:line="400" w:lineRule="exact"/>
        <w:ind w:right="-168" w:rightChars="-80" w:firstLine="482" w:firstLineChars="200"/>
        <w:outlineLvl w:val="9"/>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一、评标原则</w:t>
      </w:r>
    </w:p>
    <w:p w14:paraId="1E76B189">
      <w:pPr>
        <w:keepNext w:val="0"/>
        <w:keepLines w:val="0"/>
        <w:pageBreakBefore w:val="0"/>
        <w:kinsoku/>
        <w:wordWrap/>
        <w:overflowPunct/>
        <w:topLinePunct w:val="0"/>
        <w:autoSpaceDE/>
        <w:autoSpaceDN/>
        <w:bidi w:val="0"/>
        <w:snapToGrid/>
        <w:spacing w:line="400" w:lineRule="exact"/>
        <w:ind w:right="-168" w:rightChars="-80"/>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（一）评委构成：本招标采购项目的评委分别由依法组成的评审专家、采购人代表共五人或以上单数构成，其中专家人数不少于评标委员会成员总数的三分之二。</w:t>
      </w:r>
    </w:p>
    <w:p w14:paraId="4075D9D6">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（二）评标依据：评委将以招投标文件为评标依据</w:t>
      </w:r>
      <w:bookmarkStart w:id="77" w:name="_Hlk93676870"/>
      <w:r>
        <w:rPr>
          <w:rFonts w:hint="eastAsia" w:ascii="仿宋_GB2312" w:eastAsia="仿宋_GB2312"/>
          <w:b/>
          <w:color w:val="000000" w:themeColor="text1"/>
          <w:sz w:val="24"/>
          <w:highlight w:val="none"/>
          <w14:textFill>
            <w14:solidFill>
              <w14:schemeClr w14:val="tx1"/>
            </w14:solidFill>
          </w14:textFill>
        </w:rPr>
        <w:t>，对投标人的价格、技术、信誉、业绩等</w:t>
      </w:r>
      <w:bookmarkEnd w:id="77"/>
      <w:r>
        <w:rPr>
          <w:rFonts w:hint="eastAsia" w:ascii="仿宋_GB2312" w:eastAsia="仿宋_GB2312"/>
          <w:b/>
          <w:color w:val="000000" w:themeColor="text1"/>
          <w:sz w:val="24"/>
          <w:highlight w:val="none"/>
          <w14:textFill>
            <w14:solidFill>
              <w14:schemeClr w14:val="tx1"/>
            </w14:solidFill>
          </w14:textFill>
        </w:rPr>
        <w:t>方面按百分制打分。</w:t>
      </w:r>
    </w:p>
    <w:p w14:paraId="68C7E251">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（三）评标方式：以封闭方式进行。</w:t>
      </w:r>
    </w:p>
    <w:p w14:paraId="50DE97C8">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（四）在政府采购评审中出现下列情形之一的，</w:t>
      </w: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应当启动异常低价投标审查程序：</w:t>
      </w:r>
    </w:p>
    <w:p w14:paraId="599ABE30">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1.投标报价低于全部通过符合性审查投标人投标报价平均值50%的，即投标报价&lt;全部通过符合性审查投标人投标报价平均值×50%；</w:t>
      </w:r>
    </w:p>
    <w:p w14:paraId="3C7257C2">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2.投标报价低于通过符合性审查的次低报价投标人投标报价50%的，即投标报价&lt;通过符合性审查的次低报价投标人投标报价×50%；</w:t>
      </w:r>
    </w:p>
    <w:p w14:paraId="0A7AE7A6">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3.投标报价低于采购项目最高限价45%的，即投标报价&lt;采购项目最高限价×45%；</w:t>
      </w:r>
    </w:p>
    <w:p w14:paraId="21906D49">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4.</w:t>
      </w: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基于专业判断，认为投标人报价过低，有可能影响产品质量或者不能诚信履约的其他情形。</w:t>
      </w:r>
    </w:p>
    <w:p w14:paraId="4D1C827B">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04B2C09E">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投标人不能提供书面说明、证明材料，或者提供的书面说明、证明材料不能证明其报价合理性的，</w:t>
      </w: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 xml:space="preserve">应当将其作为无效投标处理。     </w:t>
      </w:r>
    </w:p>
    <w:p w14:paraId="36C1359D">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二、评标方法</w:t>
      </w:r>
      <w:r>
        <w:rPr>
          <w:rFonts w:ascii="仿宋_GB2312" w:eastAsia="仿宋_GB2312"/>
          <w:b/>
          <w:bCs/>
          <w:color w:val="000000" w:themeColor="text1"/>
          <w:sz w:val="24"/>
          <w:highlight w:val="none"/>
          <w14:textFill>
            <w14:solidFill>
              <w14:schemeClr w14:val="tx1"/>
            </w14:solidFill>
          </w14:textFill>
        </w:rPr>
        <w:tab/>
      </w:r>
    </w:p>
    <w:p w14:paraId="7B4E6BCA">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（一）对进入详评的，采用百分制综合评分法。</w:t>
      </w:r>
    </w:p>
    <w:p w14:paraId="02FA38AD">
      <w:pPr>
        <w:keepNext w:val="0"/>
        <w:keepLines w:val="0"/>
        <w:pageBreakBefore w:val="0"/>
        <w:kinsoku/>
        <w:wordWrap/>
        <w:overflowPunct/>
        <w:topLinePunct w:val="0"/>
        <w:autoSpaceDE/>
        <w:autoSpaceDN/>
        <w:bidi w:val="0"/>
        <w:snapToGrid/>
        <w:spacing w:line="400" w:lineRule="exact"/>
        <w:ind w:firstLine="480" w:firstLineChars="200"/>
        <w:jc w:val="left"/>
        <w:outlineLvl w:val="9"/>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（二）计分办法（分值计算保留小数点后两位，第三位四舍五入）</w:t>
      </w:r>
      <w:r>
        <w:rPr>
          <w:rFonts w:hint="eastAsia" w:ascii="仿宋_GB2312" w:hAnsi="宋体" w:eastAsia="仿宋_GB2312"/>
          <w:color w:val="000000" w:themeColor="text1"/>
          <w:sz w:val="24"/>
          <w:highlight w:val="none"/>
          <w14:textFill>
            <w14:solidFill>
              <w14:schemeClr w14:val="tx1"/>
            </w14:solidFill>
          </w14:textFill>
        </w:rPr>
        <w:t>：</w:t>
      </w:r>
    </w:p>
    <w:tbl>
      <w:tblPr>
        <w:tblStyle w:val="319"/>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845"/>
        <w:gridCol w:w="6137"/>
        <w:gridCol w:w="791"/>
        <w:gridCol w:w="1086"/>
      </w:tblGrid>
      <w:tr w14:paraId="3140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55" w:type="dxa"/>
            <w:gridSpan w:val="5"/>
            <w:shd w:val="clear" w:color="auto" w:fill="D7D7D7"/>
            <w:vAlign w:val="center"/>
          </w:tcPr>
          <w:p w14:paraId="3A4409F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客观分</w:t>
            </w:r>
          </w:p>
        </w:tc>
      </w:tr>
      <w:tr w14:paraId="2AD3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vAlign w:val="center"/>
          </w:tcPr>
          <w:p w14:paraId="0A73E1B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评分项</w:t>
            </w:r>
          </w:p>
        </w:tc>
        <w:tc>
          <w:tcPr>
            <w:tcW w:w="845" w:type="dxa"/>
            <w:vAlign w:val="center"/>
          </w:tcPr>
          <w:p w14:paraId="103C1EE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评审因素</w:t>
            </w:r>
          </w:p>
        </w:tc>
        <w:tc>
          <w:tcPr>
            <w:tcW w:w="6137" w:type="dxa"/>
            <w:vAlign w:val="center"/>
          </w:tcPr>
          <w:p w14:paraId="77E2D04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评分标准说明</w:t>
            </w:r>
          </w:p>
        </w:tc>
        <w:tc>
          <w:tcPr>
            <w:tcW w:w="791" w:type="dxa"/>
            <w:vAlign w:val="center"/>
          </w:tcPr>
          <w:p w14:paraId="46700F7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分值</w:t>
            </w:r>
          </w:p>
        </w:tc>
        <w:tc>
          <w:tcPr>
            <w:tcW w:w="1086" w:type="dxa"/>
            <w:vAlign w:val="center"/>
          </w:tcPr>
          <w:p w14:paraId="52727C2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对应的投标</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文件</w:t>
            </w:r>
            <w:r>
              <w:rPr>
                <w:rFonts w:hint="eastAsia" w:ascii="仿宋_GB2312" w:hAnsi="仿宋_GB2312" w:eastAsia="仿宋_GB2312" w:cs="仿宋_GB2312"/>
                <w:b/>
                <w:color w:val="000000" w:themeColor="text1"/>
                <w:szCs w:val="24"/>
                <w:highlight w:val="none"/>
                <w14:textFill>
                  <w14:solidFill>
                    <w14:schemeClr w14:val="tx1"/>
                  </w14:solidFill>
                </w14:textFill>
              </w:rPr>
              <w:t>格式</w:t>
            </w:r>
          </w:p>
        </w:tc>
      </w:tr>
      <w:tr w14:paraId="652E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796" w:type="dxa"/>
            <w:vAlign w:val="center"/>
          </w:tcPr>
          <w:p w14:paraId="7590B27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价格分</w:t>
            </w:r>
          </w:p>
        </w:tc>
        <w:tc>
          <w:tcPr>
            <w:tcW w:w="845" w:type="dxa"/>
            <w:vAlign w:val="center"/>
          </w:tcPr>
          <w:p w14:paraId="6BB5A7B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w:t>
            </w:r>
          </w:p>
        </w:tc>
        <w:tc>
          <w:tcPr>
            <w:tcW w:w="6137" w:type="dxa"/>
            <w:vAlign w:val="center"/>
          </w:tcPr>
          <w:p w14:paraId="5122F71C">
            <w:pPr>
              <w:spacing w:line="440" w:lineRule="exact"/>
              <w:ind w:firstLine="420" w:firstLineChars="200"/>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1.满足招标文件要求且投标价格最低的投标报价为评标基准价，其投标人的报价分为最高分</w:t>
            </w:r>
            <w:r>
              <w:rPr>
                <w:rFonts w:ascii="仿宋_GB2312" w:hAnsi="仿宋_GB2312" w:eastAsia="仿宋_GB2312" w:cs="仿宋_GB2312"/>
                <w:color w:val="000000"/>
                <w:highlight w:val="none"/>
              </w:rPr>
              <w:t>30</w:t>
            </w:r>
            <w:r>
              <w:rPr>
                <w:rFonts w:hint="eastAsia" w:ascii="仿宋_GB2312" w:hAnsi="仿宋_GB2312" w:eastAsia="仿宋_GB2312" w:cs="仿宋_GB2312"/>
                <w:color w:val="000000"/>
                <w:highlight w:val="none"/>
              </w:rPr>
              <w:t>分；</w:t>
            </w:r>
          </w:p>
          <w:p w14:paraId="161AFBE4">
            <w:pPr>
              <w:spacing w:line="440" w:lineRule="exact"/>
              <w:ind w:firstLine="420" w:firstLineChars="200"/>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2.其他投标人的报价得分按以下公式计算：</w:t>
            </w:r>
          </w:p>
          <w:p w14:paraId="2DF7A4F9">
            <w:pPr>
              <w:spacing w:line="440" w:lineRule="exact"/>
              <w:ind w:firstLine="210" w:firstLineChars="100"/>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报价得分=（评标基准价／某投标人投标报价）×</w:t>
            </w:r>
            <w:r>
              <w:rPr>
                <w:rFonts w:ascii="仿宋_GB2312" w:hAnsi="仿宋_GB2312" w:eastAsia="仿宋_GB2312" w:cs="仿宋_GB2312"/>
                <w:color w:val="000000"/>
                <w:highlight w:val="none"/>
              </w:rPr>
              <w:t>30</w:t>
            </w:r>
            <w:r>
              <w:rPr>
                <w:rFonts w:hint="eastAsia" w:ascii="仿宋_GB2312" w:hAnsi="仿宋_GB2312" w:eastAsia="仿宋_GB2312" w:cs="仿宋_GB2312"/>
                <w:color w:val="000000"/>
                <w:highlight w:val="none"/>
              </w:rPr>
              <w:t>分。</w:t>
            </w:r>
          </w:p>
          <w:p w14:paraId="191859A4">
            <w:pPr>
              <w:keepNext w:val="0"/>
              <w:keepLines w:val="0"/>
              <w:pageBreakBefore w:val="0"/>
              <w:kinsoku/>
              <w:wordWrap/>
              <w:overflowPunct/>
              <w:topLinePunct w:val="0"/>
              <w:autoSpaceDE/>
              <w:autoSpaceDN/>
              <w:bidi w:val="0"/>
              <w:snapToGrid/>
              <w:spacing w:line="400" w:lineRule="exact"/>
              <w:ind w:firstLine="422" w:firstLineChars="200"/>
              <w:jc w:val="left"/>
              <w:outlineLvl w:val="9"/>
              <w:rPr>
                <w:rFonts w:hint="eastAsia" w:ascii="仿宋_GB2312" w:eastAsia="仿宋_GB2312"/>
                <w:b/>
                <w:bCs/>
                <w:color w:val="000000"/>
                <w:szCs w:val="21"/>
                <w:highlight w:val="none"/>
              </w:rPr>
            </w:pPr>
            <w:r>
              <w:rPr>
                <w:rFonts w:hint="eastAsia" w:ascii="仿宋_GB2312" w:eastAsia="仿宋_GB2312"/>
                <w:b/>
                <w:bCs/>
                <w:color w:val="000000"/>
                <w:szCs w:val="21"/>
                <w:highlight w:val="none"/>
              </w:rPr>
              <w:t>注：专门面向小微企业采购的项目或者采购包，不再执行价格评审优惠的扶持政策。</w:t>
            </w:r>
          </w:p>
          <w:p w14:paraId="4DC4F484">
            <w:pPr>
              <w:pStyle w:val="882"/>
              <w:numPr>
                <w:ilvl w:val="0"/>
                <w:numId w:val="0"/>
              </w:numPr>
              <w:spacing w:before="0" w:beforeAutospacing="0" w:after="0" w:afterAutospacing="0" w:line="460" w:lineRule="atLeast"/>
              <w:ind w:firstLine="420" w:firstLineChars="200"/>
              <w:rPr>
                <w:rFonts w:hint="eastAsia" w:ascii="仿宋_GB2312" w:hAnsi="仿宋_GB2312" w:eastAsia="仿宋_GB2312" w:cs="仿宋_GB2312"/>
                <w:color w:val="000000"/>
                <w:kern w:val="2"/>
                <w:sz w:val="21"/>
                <w:szCs w:val="24"/>
                <w:highlight w:val="none"/>
                <w:lang w:val="en-US" w:eastAsia="zh-CN" w:bidi="ar-SA"/>
              </w:rPr>
            </w:pPr>
            <w:r>
              <w:rPr>
                <w:rFonts w:hint="eastAsia" w:ascii="仿宋_GB2312" w:hAnsi="仿宋_GB2312" w:eastAsia="仿宋_GB2312" w:cs="仿宋_GB2312"/>
                <w:color w:val="000000"/>
                <w:kern w:val="2"/>
                <w:sz w:val="21"/>
                <w:szCs w:val="24"/>
                <w:highlight w:val="none"/>
                <w:lang w:val="en-US" w:eastAsia="zh-CN" w:bidi="ar-SA"/>
              </w:rPr>
              <w:t>3.本国产品价格折扣：</w:t>
            </w:r>
          </w:p>
          <w:p w14:paraId="7ECDCFB8">
            <w:pPr>
              <w:pStyle w:val="882"/>
              <w:numPr>
                <w:ilvl w:val="0"/>
                <w:numId w:val="0"/>
              </w:numPr>
              <w:spacing w:before="0" w:beforeAutospacing="0" w:after="0" w:afterAutospacing="0" w:line="460" w:lineRule="atLeast"/>
              <w:ind w:firstLine="420" w:firstLineChars="200"/>
              <w:rPr>
                <w:rFonts w:hint="eastAsia" w:ascii="仿宋_GB2312" w:hAnsi="仿宋_GB2312" w:eastAsia="仿宋_GB2312" w:cs="仿宋_GB2312"/>
                <w:color w:val="000000"/>
                <w:kern w:val="2"/>
                <w:sz w:val="21"/>
                <w:szCs w:val="24"/>
                <w:highlight w:val="none"/>
                <w:lang w:val="en-US" w:eastAsia="zh-CN" w:bidi="ar-SA"/>
              </w:rPr>
            </w:pPr>
            <w:r>
              <w:rPr>
                <w:rFonts w:hint="eastAsia" w:ascii="仿宋_GB2312" w:hAnsi="仿宋_GB2312" w:eastAsia="仿宋_GB2312" w:cs="仿宋_GB2312"/>
                <w:color w:val="000000"/>
                <w:kern w:val="2"/>
                <w:sz w:val="21"/>
                <w:szCs w:val="24"/>
                <w:highlight w:val="none"/>
                <w:lang w:val="en-US" w:eastAsia="zh-CN" w:bidi="ar-SA"/>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1B316415">
            <w:pPr>
              <w:pStyle w:val="882"/>
              <w:numPr>
                <w:ilvl w:val="0"/>
                <w:numId w:val="0"/>
              </w:numPr>
              <w:spacing w:before="0" w:beforeAutospacing="0" w:after="0" w:afterAutospacing="0" w:line="460" w:lineRule="atLeast"/>
              <w:ind w:firstLine="420" w:firstLineChars="200"/>
              <w:rPr>
                <w:rFonts w:hint="eastAsia" w:ascii="仿宋_GB2312" w:hAnsi="仿宋_GB2312" w:eastAsia="仿宋_GB2312" w:cs="仿宋_GB2312"/>
                <w:color w:val="000000"/>
                <w:kern w:val="2"/>
                <w:sz w:val="21"/>
                <w:szCs w:val="24"/>
                <w:highlight w:val="none"/>
                <w:lang w:val="en-US" w:eastAsia="zh-CN" w:bidi="ar-SA"/>
              </w:rPr>
            </w:pPr>
            <w:r>
              <w:rPr>
                <w:rFonts w:hint="eastAsia" w:ascii="仿宋_GB2312" w:hAnsi="仿宋_GB2312" w:eastAsia="仿宋_GB2312" w:cs="仿宋_GB2312"/>
                <w:color w:val="000000"/>
                <w:kern w:val="2"/>
                <w:sz w:val="21"/>
                <w:szCs w:val="24"/>
                <w:highlight w:val="none"/>
                <w:lang w:val="en-US" w:eastAsia="zh-CN" w:bidi="ar-SA"/>
              </w:rPr>
              <w:t>（2）当采购项目中含有多种产品，投标人为该采购项目提供的符合本国产品标准的产品成本之和应占该投标人提供的全部产品成本之和的比例达到80%以上，方可依法享受本国产品价格扣除。</w:t>
            </w:r>
          </w:p>
          <w:p w14:paraId="6A8EE132">
            <w:pPr>
              <w:pStyle w:val="882"/>
              <w:numPr>
                <w:ilvl w:val="0"/>
                <w:numId w:val="0"/>
              </w:numPr>
              <w:spacing w:before="0" w:beforeAutospacing="0" w:after="0" w:afterAutospacing="0" w:line="460" w:lineRule="atLeast"/>
              <w:ind w:firstLine="420" w:firstLineChars="200"/>
              <w:rPr>
                <w:rFonts w:hint="eastAsia" w:ascii="仿宋_GB2312" w:hAnsi="仿宋_GB2312" w:eastAsia="仿宋_GB2312" w:cs="仿宋_GB2312"/>
                <w:color w:val="000000"/>
                <w:kern w:val="2"/>
                <w:sz w:val="21"/>
                <w:szCs w:val="24"/>
                <w:highlight w:val="none"/>
                <w:lang w:val="en-US" w:eastAsia="zh-CN" w:bidi="ar-SA"/>
              </w:rPr>
            </w:pPr>
            <w:r>
              <w:rPr>
                <w:rFonts w:hint="eastAsia" w:ascii="仿宋_GB2312" w:hAnsi="仿宋_GB2312" w:eastAsia="仿宋_GB2312" w:cs="仿宋_GB2312"/>
                <w:color w:val="000000"/>
                <w:kern w:val="2"/>
                <w:sz w:val="21"/>
                <w:szCs w:val="24"/>
                <w:highlight w:val="none"/>
                <w:lang w:val="en-US" w:eastAsia="zh-CN" w:bidi="ar-SA"/>
              </w:rPr>
              <w:t>（3）投标人提供的产品满足《国务院办公厅关于在政府采购中实施本国产品标准及相关政策的通知》（国办发〔2025〕34号）有关规定的，在原报价基础上享受本国产品价格扣除扣除政策。</w:t>
            </w:r>
          </w:p>
          <w:p w14:paraId="44A3BC84">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eastAsia="仿宋_GB2312"/>
                <w:b/>
                <w:bCs/>
                <w:color w:val="000000"/>
                <w:szCs w:val="21"/>
                <w:highlight w:val="none"/>
              </w:rPr>
            </w:pPr>
            <w:r>
              <w:rPr>
                <w:rFonts w:hint="eastAsia" w:ascii="仿宋_GB2312" w:hAnsi="仿宋_GB2312" w:eastAsia="仿宋_GB2312" w:cs="仿宋_GB2312"/>
                <w:color w:val="000000"/>
                <w:kern w:val="2"/>
                <w:sz w:val="21"/>
                <w:szCs w:val="24"/>
                <w:highlight w:val="none"/>
                <w:lang w:val="en-US" w:eastAsia="zh-CN" w:bidi="ar-SA"/>
              </w:rPr>
              <w:t>4.政策性扣除计算方法：评标价=投标人投标报价×（1-本国产品政策扣除比例），除上述政策性扣除情况外，评标价=投标人投标报价。</w:t>
            </w:r>
          </w:p>
        </w:tc>
        <w:tc>
          <w:tcPr>
            <w:tcW w:w="791" w:type="dxa"/>
            <w:vAlign w:val="center"/>
          </w:tcPr>
          <w:p w14:paraId="5424A232">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30</w:t>
            </w:r>
          </w:p>
        </w:tc>
        <w:tc>
          <w:tcPr>
            <w:tcW w:w="1086" w:type="dxa"/>
            <w:vAlign w:val="center"/>
          </w:tcPr>
          <w:p w14:paraId="3998762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r>
      <w:tr w14:paraId="0074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vAlign w:val="center"/>
          </w:tcPr>
          <w:p w14:paraId="3E639688">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信誉分</w:t>
            </w:r>
          </w:p>
        </w:tc>
        <w:tc>
          <w:tcPr>
            <w:tcW w:w="845" w:type="dxa"/>
            <w:vAlign w:val="center"/>
          </w:tcPr>
          <w:p w14:paraId="27A7C23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shd w:val="clear" w:fill="FFFFFF" w:themeFill="background1"/>
                <w14:textFill>
                  <w14:solidFill>
                    <w14:schemeClr w14:val="tx1"/>
                  </w14:solidFill>
                </w14:textFill>
              </w:rPr>
              <w:t>体系认证</w:t>
            </w:r>
          </w:p>
        </w:tc>
        <w:tc>
          <w:tcPr>
            <w:tcW w:w="6137" w:type="dxa"/>
            <w:vAlign w:val="center"/>
          </w:tcPr>
          <w:p w14:paraId="49FB629D">
            <w:pPr>
              <w:spacing w:line="360" w:lineRule="exact"/>
              <w:ind w:firstLine="420" w:firstLineChars="200"/>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投标人或投标产品生产厂家具备有效的质量管理体系认证证书得</w:t>
            </w:r>
            <w:r>
              <w:rPr>
                <w:rFonts w:hint="eastAsia" w:ascii="仿宋_GB2312" w:hAnsi="仿宋_GB2312" w:eastAsia="仿宋_GB2312" w:cs="仿宋_GB2312"/>
                <w:color w:val="000000"/>
                <w:highlight w:val="none"/>
                <w:lang w:val="en-US" w:eastAsia="zh-CN"/>
              </w:rPr>
              <w:t>1</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1</w:t>
            </w:r>
            <w:r>
              <w:rPr>
                <w:rFonts w:hint="eastAsia" w:ascii="仿宋_GB2312" w:hAnsi="仿宋_GB2312" w:eastAsia="仿宋_GB2312" w:cs="仿宋_GB2312"/>
                <w:color w:val="000000"/>
                <w:highlight w:val="none"/>
              </w:rPr>
              <w:t xml:space="preserve">分；  </w:t>
            </w:r>
          </w:p>
          <w:p w14:paraId="5516FCB9">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b/>
                <w:color w:val="000000"/>
                <w:highlight w:val="none"/>
              </w:rPr>
              <w:t>注：投标人提供证书材料并加盖投标人CA电子签章，否则不予计分。</w:t>
            </w:r>
          </w:p>
        </w:tc>
        <w:tc>
          <w:tcPr>
            <w:tcW w:w="791" w:type="dxa"/>
            <w:vAlign w:val="center"/>
          </w:tcPr>
          <w:p w14:paraId="25C2DBA4">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w:t>
            </w:r>
          </w:p>
        </w:tc>
        <w:tc>
          <w:tcPr>
            <w:tcW w:w="1086" w:type="dxa"/>
            <w:vAlign w:val="center"/>
          </w:tcPr>
          <w:p w14:paraId="3FAC1F4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相关认证证书材料</w:t>
            </w:r>
          </w:p>
        </w:tc>
      </w:tr>
      <w:tr w14:paraId="2C47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6" w:type="dxa"/>
            <w:vAlign w:val="center"/>
          </w:tcPr>
          <w:p w14:paraId="5E1DBB9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宋体" w:eastAsia="仿宋_GB2312"/>
                <w:b/>
                <w:color w:val="000000"/>
                <w:highlight w:val="none"/>
              </w:rPr>
              <w:t>政策功能分</w:t>
            </w:r>
          </w:p>
        </w:tc>
        <w:tc>
          <w:tcPr>
            <w:tcW w:w="845" w:type="dxa"/>
            <w:vAlign w:val="center"/>
          </w:tcPr>
          <w:p w14:paraId="29FB284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宋体" w:eastAsia="仿宋_GB2312"/>
                <w:b/>
                <w:color w:val="000000"/>
                <w:highlight w:val="none"/>
              </w:rPr>
              <w:t>政策功能</w:t>
            </w:r>
          </w:p>
        </w:tc>
        <w:tc>
          <w:tcPr>
            <w:tcW w:w="6137" w:type="dxa"/>
            <w:vAlign w:val="center"/>
          </w:tcPr>
          <w:p w14:paraId="64CD309E">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每有一项得</w:t>
            </w:r>
            <w:r>
              <w:rPr>
                <w:rFonts w:hint="eastAsia" w:ascii="仿宋_GB2312" w:hAnsi="仿宋_GB2312" w:eastAsia="仿宋_GB2312" w:cs="仿宋_GB2312"/>
                <w:color w:val="000000"/>
                <w:highlight w:val="none"/>
                <w:lang w:val="en-US" w:eastAsia="zh-CN"/>
              </w:rPr>
              <w:t>1</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1</w:t>
            </w:r>
            <w:r>
              <w:rPr>
                <w:rFonts w:hint="eastAsia" w:ascii="仿宋_GB2312" w:hAnsi="仿宋_GB2312" w:eastAsia="仿宋_GB2312" w:cs="仿宋_GB2312"/>
                <w:color w:val="000000"/>
                <w:highlight w:val="none"/>
              </w:rPr>
              <w:t>分。</w:t>
            </w:r>
          </w:p>
        </w:tc>
        <w:tc>
          <w:tcPr>
            <w:tcW w:w="791" w:type="dxa"/>
            <w:vAlign w:val="center"/>
          </w:tcPr>
          <w:p w14:paraId="030273AF">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w:t>
            </w:r>
          </w:p>
        </w:tc>
        <w:tc>
          <w:tcPr>
            <w:tcW w:w="1086" w:type="dxa"/>
            <w:vAlign w:val="center"/>
          </w:tcPr>
          <w:p w14:paraId="255BCD0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highlight w:val="none"/>
              </w:rPr>
              <w:t>相关证明材料</w:t>
            </w:r>
          </w:p>
        </w:tc>
      </w:tr>
      <w:tr w14:paraId="4F61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6" w:type="dxa"/>
            <w:vAlign w:val="center"/>
          </w:tcPr>
          <w:p w14:paraId="71CAC68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auto"/>
                <w:szCs w:val="24"/>
                <w:highlight w:val="none"/>
                <w:lang w:eastAsia="zh-CN"/>
              </w:rPr>
              <w:t>技术参数分</w:t>
            </w:r>
          </w:p>
        </w:tc>
        <w:tc>
          <w:tcPr>
            <w:tcW w:w="845" w:type="dxa"/>
            <w:vAlign w:val="center"/>
          </w:tcPr>
          <w:p w14:paraId="32FB0C91">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重要指标</w:t>
            </w:r>
          </w:p>
        </w:tc>
        <w:tc>
          <w:tcPr>
            <w:tcW w:w="6137" w:type="dxa"/>
            <w:vAlign w:val="center"/>
          </w:tcPr>
          <w:p w14:paraId="294D1157">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所投标记“●”号产品材料（部件）带下划线“＿”的技术参数能全部满足招标文件技术参数要求且至少有一个参数优于采购需求（如一项里有多个参数，优于其中一个参数即可），每有一项得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分，满分为</w:t>
            </w:r>
            <w:r>
              <w:rPr>
                <w:rFonts w:hint="eastAsia" w:ascii="仿宋_GB2312" w:hAnsi="仿宋_GB2312" w:eastAsia="仿宋_GB2312" w:cs="仿宋_GB2312"/>
                <w:color w:val="auto"/>
                <w:highlight w:val="none"/>
                <w:lang w:val="en-US" w:eastAsia="zh-CN"/>
              </w:rPr>
              <w:t>16</w:t>
            </w:r>
            <w:r>
              <w:rPr>
                <w:rFonts w:hint="eastAsia" w:ascii="仿宋_GB2312" w:hAnsi="仿宋_GB2312" w:eastAsia="仿宋_GB2312" w:cs="仿宋_GB2312"/>
                <w:color w:val="auto"/>
                <w:highlight w:val="none"/>
              </w:rPr>
              <w:t>分。</w:t>
            </w:r>
          </w:p>
          <w:p w14:paraId="4640E4D3">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.标记“●”号的技术参数为一项； </w:t>
            </w:r>
          </w:p>
          <w:p w14:paraId="263588AB">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.参数条款中有≥XX的技术参数，投标人响应的参数仅等于XX的为无偏离，&gt;XX正偏离（优于）</w:t>
            </w:r>
            <w:r>
              <w:rPr>
                <w:rFonts w:hint="eastAsia" w:ascii="仿宋_GB2312" w:hAnsi="仿宋_GB2312" w:eastAsia="仿宋_GB2312" w:cs="仿宋_GB2312"/>
                <w:b/>
                <w:bCs/>
                <w:color w:val="auto"/>
                <w:highlight w:val="none"/>
                <w:lang w:eastAsia="zh-CN"/>
              </w:rPr>
              <w:t>；</w:t>
            </w:r>
          </w:p>
          <w:p w14:paraId="254D02AD">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.参数条款中有≤XX的技术参数，投标人响应的参数仅等于XX的为无偏离，＜XX为正偏离（优于）</w:t>
            </w:r>
            <w:r>
              <w:rPr>
                <w:rFonts w:hint="eastAsia" w:ascii="仿宋_GB2312" w:hAnsi="仿宋_GB2312" w:eastAsia="仿宋_GB2312" w:cs="仿宋_GB2312"/>
                <w:b/>
                <w:bCs/>
                <w:color w:val="auto"/>
                <w:highlight w:val="none"/>
                <w:lang w:eastAsia="zh-CN"/>
              </w:rPr>
              <w:t>；</w:t>
            </w:r>
          </w:p>
          <w:p w14:paraId="3A082B83">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color w:val="auto"/>
                <w:szCs w:val="21"/>
                <w:highlight w:val="none"/>
              </w:rPr>
            </w:pP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标记“●”号中带下划线“＿”优于采购需求的技术参数，投标人提供具有CMA标识的检测（检验）报告并加盖投标人CA电子签章，所提供的</w:t>
            </w:r>
            <w:r>
              <w:rPr>
                <w:rFonts w:hint="eastAsia" w:ascii="仿宋_GB2312" w:hAnsi="仿宋_GB2312" w:eastAsia="仿宋_GB2312" w:cs="仿宋_GB2312"/>
                <w:b/>
                <w:bCs/>
                <w:color w:val="auto"/>
                <w:highlight w:val="none"/>
                <w:lang w:val="en-US" w:eastAsia="zh-CN"/>
              </w:rPr>
              <w:t>检</w:t>
            </w:r>
            <w:r>
              <w:rPr>
                <w:rFonts w:hint="eastAsia" w:ascii="仿宋_GB2312" w:hAnsi="仿宋_GB2312" w:eastAsia="仿宋_GB2312" w:cs="仿宋_GB2312"/>
                <w:b/>
                <w:bCs/>
                <w:color w:val="auto"/>
                <w:highlight w:val="none"/>
              </w:rPr>
              <w:t>测报告内容应体现带下划线 “＿”中优于部分内容，如未提供检测报告或检测报告内容无优于的，对应项不予计分</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 xml:space="preserve"> </w:t>
            </w:r>
          </w:p>
        </w:tc>
        <w:tc>
          <w:tcPr>
            <w:tcW w:w="791" w:type="dxa"/>
            <w:vAlign w:val="center"/>
          </w:tcPr>
          <w:p w14:paraId="4B54D0F9">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16</w:t>
            </w:r>
          </w:p>
        </w:tc>
        <w:tc>
          <w:tcPr>
            <w:tcW w:w="1086" w:type="dxa"/>
            <w:vAlign w:val="center"/>
          </w:tcPr>
          <w:p w14:paraId="625FB2D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auto"/>
                <w:highlight w:val="none"/>
              </w:rPr>
              <w:t>技术响应表</w:t>
            </w:r>
            <w:r>
              <w:rPr>
                <w:rFonts w:hint="eastAsia" w:ascii="仿宋_GB2312" w:hAnsi="仿宋_GB2312" w:eastAsia="仿宋_GB2312" w:cs="仿宋_GB2312"/>
                <w:b w:val="0"/>
                <w:bCs w:val="0"/>
                <w:color w:val="auto"/>
                <w:highlight w:val="none"/>
                <w:lang w:val="en-US" w:eastAsia="zh-CN"/>
              </w:rPr>
              <w:t>及相关证明材料</w:t>
            </w:r>
          </w:p>
        </w:tc>
      </w:tr>
      <w:tr w14:paraId="79EC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78" w:type="dxa"/>
            <w:gridSpan w:val="3"/>
            <w:vAlign w:val="center"/>
          </w:tcPr>
          <w:p w14:paraId="596744D4">
            <w:pPr>
              <w:pStyle w:val="320"/>
              <w:keepNext w:val="0"/>
              <w:keepLines w:val="0"/>
              <w:pageBreakBefore w:val="0"/>
              <w:tabs>
                <w:tab w:val="left" w:pos="312"/>
              </w:tabs>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宋体" w:eastAsia="仿宋_GB2312"/>
                <w:b/>
                <w:bCs/>
                <w:color w:val="000000" w:themeColor="text1"/>
                <w:highlight w:val="none"/>
                <w14:textFill>
                  <w14:solidFill>
                    <w14:schemeClr w14:val="tx1"/>
                  </w14:solidFill>
                </w14:textFill>
              </w:rPr>
              <w:t>客观分总分</w:t>
            </w:r>
          </w:p>
        </w:tc>
        <w:tc>
          <w:tcPr>
            <w:tcW w:w="791" w:type="dxa"/>
            <w:vAlign w:val="center"/>
          </w:tcPr>
          <w:p w14:paraId="7B39C151">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48</w:t>
            </w:r>
          </w:p>
        </w:tc>
        <w:tc>
          <w:tcPr>
            <w:tcW w:w="1086" w:type="dxa"/>
            <w:vAlign w:val="center"/>
          </w:tcPr>
          <w:p w14:paraId="6DA0DE6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p w14:paraId="2A757CF6"/>
    <w:tbl>
      <w:tblPr>
        <w:tblStyle w:val="319"/>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371"/>
        <w:gridCol w:w="795"/>
        <w:gridCol w:w="1279"/>
      </w:tblGrid>
      <w:tr w14:paraId="475E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2" w:type="dxa"/>
            <w:gridSpan w:val="5"/>
            <w:shd w:val="clear" w:color="auto" w:fill="D7D7D7"/>
            <w:vAlign w:val="center"/>
          </w:tcPr>
          <w:p w14:paraId="50B0CBE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主观分</w:t>
            </w:r>
          </w:p>
        </w:tc>
      </w:tr>
      <w:tr w14:paraId="6A47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0" w:type="dxa"/>
            <w:vAlign w:val="center"/>
          </w:tcPr>
          <w:p w14:paraId="0CE6502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评分项</w:t>
            </w:r>
          </w:p>
        </w:tc>
        <w:tc>
          <w:tcPr>
            <w:tcW w:w="1227" w:type="dxa"/>
            <w:vAlign w:val="center"/>
          </w:tcPr>
          <w:p w14:paraId="6C4CCB20">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评审因素</w:t>
            </w:r>
          </w:p>
        </w:tc>
        <w:tc>
          <w:tcPr>
            <w:tcW w:w="5371" w:type="dxa"/>
            <w:vAlign w:val="center"/>
          </w:tcPr>
          <w:p w14:paraId="31F1C126">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评分标准说明</w:t>
            </w:r>
          </w:p>
        </w:tc>
        <w:tc>
          <w:tcPr>
            <w:tcW w:w="795" w:type="dxa"/>
            <w:vAlign w:val="center"/>
          </w:tcPr>
          <w:p w14:paraId="23D4AC46">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分值</w:t>
            </w:r>
          </w:p>
        </w:tc>
        <w:tc>
          <w:tcPr>
            <w:tcW w:w="1279" w:type="dxa"/>
            <w:vAlign w:val="center"/>
          </w:tcPr>
          <w:p w14:paraId="2BEC681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对应的投标文件格式</w:t>
            </w:r>
          </w:p>
        </w:tc>
      </w:tr>
      <w:tr w14:paraId="4348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Merge w:val="restart"/>
            <w:vAlign w:val="center"/>
          </w:tcPr>
          <w:p w14:paraId="3468998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p>
          <w:p w14:paraId="211918E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p>
          <w:p w14:paraId="088CD11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p>
          <w:p w14:paraId="738911E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p>
          <w:p w14:paraId="1CA8606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项目实施方案</w:t>
            </w: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分</w:t>
            </w:r>
          </w:p>
        </w:tc>
        <w:tc>
          <w:tcPr>
            <w:tcW w:w="1227" w:type="dxa"/>
            <w:vAlign w:val="center"/>
          </w:tcPr>
          <w:p w14:paraId="25B5957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0A666C3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94850E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29976C3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7655EAB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项目实施</w:t>
            </w: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方案</w:t>
            </w:r>
            <w:bookmarkEnd w:id="1"/>
          </w:p>
          <w:bookmarkEnd w:id="5"/>
        </w:tc>
        <w:tc>
          <w:tcPr>
            <w:tcW w:w="5371" w:type="dxa"/>
            <w:vAlign w:val="center"/>
          </w:tcPr>
          <w:p w14:paraId="0B95A8A5">
            <w:pPr>
              <w:spacing w:before="25" w:after="25" w:line="380" w:lineRule="exact"/>
              <w:ind w:firstLine="42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14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，项目实施</w:t>
            </w:r>
            <w:r>
              <w:rPr>
                <w:rFonts w:hint="eastAsia" w:ascii="仿宋_GB2312" w:hAnsi="仿宋_GB2312" w:eastAsia="仿宋_GB2312" w:cs="仿宋_GB2312"/>
                <w:color w:val="auto"/>
                <w:szCs w:val="24"/>
                <w:highlight w:val="none"/>
              </w:rPr>
              <w:t>方案推进</w:t>
            </w:r>
            <w:r>
              <w:rPr>
                <w:rFonts w:hint="eastAsia" w:ascii="仿宋_GB2312" w:hAnsi="仿宋_GB2312" w:eastAsia="仿宋_GB2312" w:cs="仿宋_GB2312"/>
                <w:color w:val="auto"/>
                <w:szCs w:val="24"/>
                <w:highlight w:val="none"/>
                <w:lang w:val="en-US" w:eastAsia="zh-CN"/>
              </w:rPr>
              <w:t>保障</w:t>
            </w:r>
            <w:r>
              <w:rPr>
                <w:rFonts w:hint="eastAsia" w:ascii="仿宋_GB2312" w:hAnsi="仿宋_GB2312" w:eastAsia="仿宋_GB2312" w:cs="仿宋_GB2312"/>
                <w:color w:val="auto"/>
                <w:highlight w:val="none"/>
              </w:rPr>
              <w:t>完整可行，配套有货物存放仓库、项目实施的技术力量和人力资源安排充足</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bCs w:val="0"/>
                <w:color w:val="auto"/>
                <w:spacing w:val="0"/>
                <w:highlight w:val="none"/>
              </w:rPr>
              <w:t>有应急预案，可应对突发事件、安全生产、计划外紧急供货等突发情况，承诺紧急服务时限</w:t>
            </w:r>
            <w:r>
              <w:rPr>
                <w:rFonts w:hint="eastAsia" w:ascii="仿宋_GB2312" w:hAnsi="仿宋_GB2312" w:eastAsia="仿宋_GB2312" w:cs="仿宋_GB2312"/>
                <w:bCs w:val="0"/>
                <w:color w:val="auto"/>
                <w:spacing w:val="0"/>
                <w:highlight w:val="none"/>
                <w:lang w:eastAsia="zh-CN"/>
              </w:rPr>
              <w:t>；</w:t>
            </w:r>
            <w:r>
              <w:rPr>
                <w:rFonts w:hint="eastAsia" w:ascii="仿宋_GB2312" w:hAnsi="仿宋_GB2312" w:eastAsia="仿宋_GB2312" w:cs="仿宋_GB2312"/>
                <w:color w:val="auto"/>
                <w:highlight w:val="none"/>
              </w:rPr>
              <w:t>提供具体详细的进度计划实施方案，安装、调试、验收方法或方案切实可行且针对性强。</w:t>
            </w:r>
          </w:p>
          <w:p w14:paraId="56DEAE52">
            <w:pPr>
              <w:widowControl/>
              <w:spacing w:line="38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kern w:val="0"/>
                <w:szCs w:val="21"/>
              </w:rPr>
              <w:t>项目实施</w:t>
            </w:r>
            <w:r>
              <w:rPr>
                <w:rFonts w:hint="eastAsia" w:ascii="仿宋_GB2312" w:hAnsi="仿宋_GB2312" w:eastAsia="仿宋_GB2312" w:cs="仿宋_GB2312"/>
                <w:color w:val="auto"/>
                <w:szCs w:val="24"/>
              </w:rPr>
              <w:t>方案推进</w:t>
            </w:r>
            <w:r>
              <w:rPr>
                <w:rFonts w:hint="eastAsia" w:ascii="仿宋_GB2312" w:hAnsi="仿宋_GB2312" w:eastAsia="仿宋_GB2312" w:cs="仿宋_GB2312"/>
                <w:color w:val="auto"/>
                <w:szCs w:val="24"/>
                <w:lang w:val="en-US" w:eastAsia="zh-CN"/>
              </w:rPr>
              <w:t>保障</w:t>
            </w:r>
            <w:r>
              <w:rPr>
                <w:rFonts w:hint="eastAsia" w:ascii="仿宋_GB2312" w:hAnsi="仿宋_GB2312" w:eastAsia="仿宋_GB2312" w:cs="仿宋_GB2312"/>
                <w:color w:val="auto"/>
                <w:kern w:val="0"/>
                <w:szCs w:val="21"/>
              </w:rPr>
              <w:t>和架构完整</w:t>
            </w:r>
            <w:r>
              <w:rPr>
                <w:rFonts w:hint="eastAsia" w:ascii="仿宋_GB2312" w:hAnsi="仿宋_GB2312" w:eastAsia="仿宋_GB2312" w:cs="仿宋_GB2312"/>
                <w:color w:val="auto"/>
                <w:kern w:val="0"/>
                <w:szCs w:val="21"/>
                <w:lang w:val="en-US" w:eastAsia="zh-CN"/>
              </w:rPr>
              <w:t>，能详细</w:t>
            </w:r>
            <w:r>
              <w:rPr>
                <w:rFonts w:hint="eastAsia" w:ascii="仿宋_GB2312" w:hAnsi="仿宋_GB2312" w:eastAsia="仿宋_GB2312" w:cs="仿宋_GB2312"/>
                <w:color w:val="auto"/>
                <w:highlight w:val="none"/>
                <w:lang w:val="en-US" w:eastAsia="zh-CN"/>
              </w:rPr>
              <w:t>合理说明各个阶段工作安排和进度计划，有详细的产品生产流程，</w:t>
            </w:r>
            <w:r>
              <w:rPr>
                <w:rFonts w:hint="eastAsia" w:ascii="仿宋_GB2312" w:hAnsi="仿宋_GB2312" w:eastAsia="仿宋_GB2312" w:cs="仿宋_GB2312"/>
                <w:color w:val="auto"/>
                <w:kern w:val="0"/>
                <w:szCs w:val="21"/>
              </w:rPr>
              <w:t>有产品生产流程</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rPr>
              <w:t>产品包装方案</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rPr>
              <w:t>产品出厂标准</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highlight w:val="none"/>
              </w:rPr>
              <w:t>项目实施过程中的风险应对措施，应急预案，项目实施人员安排合理，配送方案合理</w:t>
            </w:r>
            <w:r>
              <w:rPr>
                <w:rFonts w:hint="eastAsia" w:ascii="仿宋_GB2312" w:hAnsi="仿宋_GB2312" w:eastAsia="仿宋_GB2312" w:cs="仿宋_GB2312"/>
                <w:color w:val="auto"/>
                <w:highlight w:val="none"/>
                <w:lang w:eastAsia="zh-CN"/>
              </w:rPr>
              <w:t>；</w:t>
            </w:r>
          </w:p>
          <w:p w14:paraId="75D562FA">
            <w:pPr>
              <w:spacing w:line="38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6分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rPr>
              <w:t>项目实施方案进度方案推进</w:t>
            </w:r>
            <w:r>
              <w:rPr>
                <w:rFonts w:hint="eastAsia" w:ascii="仿宋_GB2312" w:hAnsi="仿宋_GB2312" w:eastAsia="仿宋_GB2312" w:cs="仿宋_GB2312"/>
                <w:color w:val="auto"/>
                <w:szCs w:val="24"/>
                <w:lang w:val="en-US" w:eastAsia="zh-CN"/>
              </w:rPr>
              <w:t>保障合理</w:t>
            </w:r>
            <w:r>
              <w:rPr>
                <w:rFonts w:hint="eastAsia" w:ascii="仿宋_GB2312" w:hAnsi="仿宋_GB2312" w:eastAsia="仿宋_GB2312" w:cs="仿宋_GB2312"/>
                <w:color w:val="auto"/>
                <w:szCs w:val="24"/>
              </w:rPr>
              <w:t>、运输工具、项目实施人员，供货配送方案、生产能力满足采购要求</w:t>
            </w:r>
            <w:r>
              <w:rPr>
                <w:rFonts w:hint="eastAsia" w:ascii="仿宋_GB2312" w:hAnsi="仿宋_GB2312" w:eastAsia="仿宋_GB2312" w:cs="仿宋_GB2312"/>
                <w:color w:val="auto"/>
                <w:szCs w:val="24"/>
                <w:lang w:eastAsia="zh-CN"/>
              </w:rPr>
              <w:t>、</w:t>
            </w:r>
            <w:r>
              <w:rPr>
                <w:rFonts w:hint="eastAsia" w:ascii="仿宋_GB2312" w:hAnsi="仿宋_GB2312" w:eastAsia="仿宋_GB2312" w:cs="仿宋_GB2312"/>
                <w:color w:val="auto"/>
                <w:szCs w:val="24"/>
              </w:rPr>
              <w:t>安装调试及培训方案</w:t>
            </w:r>
          </w:p>
          <w:p w14:paraId="4838740A">
            <w:pPr>
              <w:spacing w:line="380" w:lineRule="exact"/>
              <w:ind w:firstLine="422" w:firstLineChars="200"/>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四档（3）</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项目实施进度安排，送货人员、运输工具、供货组织能力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生产能力、</w:t>
            </w:r>
            <w:r>
              <w:rPr>
                <w:rFonts w:hint="eastAsia" w:ascii="仿宋_GB2312" w:hAnsi="仿宋_GB2312" w:eastAsia="仿宋_GB2312" w:cs="仿宋_GB2312"/>
                <w:color w:val="auto"/>
                <w:highlight w:val="none"/>
              </w:rPr>
              <w:t>安装调试验收方案能满足本项目需求。</w:t>
            </w:r>
          </w:p>
          <w:p w14:paraId="04E3739C">
            <w:pPr>
              <w:widowControl/>
              <w:spacing w:line="38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（1）进度保障；（2）</w:t>
            </w:r>
            <w:r>
              <w:rPr>
                <w:rFonts w:hint="eastAsia" w:ascii="仿宋_GB2312" w:hAnsi="仿宋_GB2312" w:eastAsia="仿宋_GB2312" w:cs="仿宋_GB2312"/>
                <w:b/>
                <w:bCs/>
                <w:color w:val="auto"/>
                <w:highlight w:val="none"/>
                <w:lang w:val="en-US" w:eastAsia="zh-CN"/>
              </w:rPr>
              <w:t>生产实施计划</w:t>
            </w:r>
            <w:r>
              <w:rPr>
                <w:rFonts w:hint="eastAsia" w:ascii="仿宋_GB2312" w:hAnsi="仿宋_GB2312" w:eastAsia="仿宋_GB2312" w:cs="仿宋_GB2312"/>
                <w:b/>
                <w:bCs/>
                <w:color w:val="auto"/>
                <w:highlight w:val="none"/>
              </w:rPr>
              <w:t>；（3）</w:t>
            </w:r>
            <w:r>
              <w:rPr>
                <w:rFonts w:hint="eastAsia" w:ascii="仿宋_GB2312" w:hAnsi="仿宋_GB2312" w:eastAsia="仿宋_GB2312" w:cs="仿宋_GB2312"/>
                <w:b/>
                <w:bCs/>
                <w:color w:val="auto"/>
                <w:highlight w:val="none"/>
                <w:lang w:val="en-US" w:eastAsia="zh-CN"/>
              </w:rPr>
              <w:t>存储</w:t>
            </w:r>
            <w:r>
              <w:rPr>
                <w:rFonts w:hint="eastAsia" w:ascii="仿宋_GB2312" w:hAnsi="仿宋_GB2312" w:eastAsia="仿宋_GB2312" w:cs="仿宋_GB2312"/>
                <w:b/>
                <w:bCs/>
                <w:color w:val="auto"/>
                <w:highlight w:val="none"/>
              </w:rPr>
              <w:t>配送方案；(</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)安装调试验收方案等内容。</w:t>
            </w:r>
          </w:p>
          <w:p w14:paraId="6C2FD5F4">
            <w:pPr>
              <w:pStyle w:val="322"/>
              <w:keepNext w:val="0"/>
              <w:keepLines w:val="0"/>
              <w:pageBreakBefore w:val="0"/>
              <w:numPr>
                <w:ilvl w:val="-1"/>
                <w:numId w:val="0"/>
              </w:numPr>
              <w:kinsoku/>
              <w:wordWrap/>
              <w:overflowPunct/>
              <w:topLinePunct w:val="0"/>
              <w:autoSpaceDE/>
              <w:autoSpaceDN/>
              <w:bidi w:val="0"/>
              <w:snapToGrid/>
              <w:spacing w:before="0" w:after="0" w:line="400" w:lineRule="exact"/>
              <w:ind w:firstLine="422" w:firstLineChars="200"/>
              <w:outlineLvl w:val="9"/>
              <w:rPr>
                <w:rFonts w:hint="default" w:ascii="仿宋_GB2312" w:hAnsi="仿宋_GB2312" w:eastAsia="仿宋_GB2312" w:cs="仿宋_GB2312"/>
                <w:b/>
                <w:bCs/>
                <w:color w:val="auto"/>
                <w:spacing w:val="0"/>
                <w:kern w:val="2"/>
                <w:sz w:val="21"/>
                <w:highlight w:val="none"/>
                <w:lang w:val="en-US" w:eastAsia="zh-CN"/>
              </w:rPr>
            </w:pPr>
            <w:r>
              <w:rPr>
                <w:rFonts w:hint="eastAsia" w:ascii="仿宋_GB2312" w:hAnsi="仿宋_GB2312" w:eastAsia="仿宋_GB2312" w:cs="仿宋_GB2312"/>
                <w:b/>
                <w:bCs/>
                <w:color w:val="auto"/>
                <w:spacing w:val="0"/>
                <w:kern w:val="2"/>
                <w:sz w:val="21"/>
                <w:szCs w:val="24"/>
                <w:highlight w:val="none"/>
                <w:lang w:val="en-US" w:eastAsia="zh-CN" w:bidi="ar-SA"/>
              </w:rPr>
              <w:t>2.未提供以上方案或提供的内容与本项目无关的得0分。</w:t>
            </w:r>
          </w:p>
        </w:tc>
        <w:tc>
          <w:tcPr>
            <w:tcW w:w="795" w:type="dxa"/>
            <w:vAlign w:val="center"/>
          </w:tcPr>
          <w:p w14:paraId="76F6D885">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14</w:t>
            </w:r>
          </w:p>
        </w:tc>
        <w:tc>
          <w:tcPr>
            <w:tcW w:w="1279" w:type="dxa"/>
            <w:vAlign w:val="center"/>
          </w:tcPr>
          <w:p w14:paraId="7E506DD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p>
          <w:p w14:paraId="16057E5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p>
          <w:p w14:paraId="3357F4E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p>
          <w:p w14:paraId="7F85B05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p>
          <w:p w14:paraId="78F1567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项目实施</w:t>
            </w:r>
          </w:p>
          <w:p w14:paraId="61C2D02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14:paraId="39F7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1010" w:type="dxa"/>
            <w:vMerge w:val="continue"/>
            <w:vAlign w:val="center"/>
          </w:tcPr>
          <w:p w14:paraId="3A0E141C">
            <w:pPr>
              <w:pStyle w:val="17"/>
              <w:rPr>
                <w:rFonts w:hint="default" w:eastAsia="宋体"/>
                <w:lang w:val="en-US" w:eastAsia="zh-CN"/>
              </w:rPr>
            </w:pPr>
          </w:p>
          <w:p w14:paraId="746C12A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bookmarkEnd w:id="2"/>
        </w:tc>
        <w:tc>
          <w:tcPr>
            <w:tcW w:w="1227" w:type="dxa"/>
            <w:vAlign w:val="center"/>
          </w:tcPr>
          <w:p w14:paraId="050FD373">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highlight w:val="none"/>
              </w:rPr>
              <w:t>生产能力和质量保障能力方案</w:t>
            </w:r>
          </w:p>
        </w:tc>
        <w:tc>
          <w:tcPr>
            <w:tcW w:w="5371" w:type="dxa"/>
            <w:vAlign w:val="center"/>
          </w:tcPr>
          <w:p w14:paraId="1FD01BCD">
            <w:pPr>
              <w:widowControl/>
              <w:tabs>
                <w:tab w:val="left" w:pos="312"/>
              </w:tabs>
              <w:spacing w:line="38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一档</w:t>
            </w:r>
            <w:r>
              <w:rPr>
                <w:rFonts w:hint="eastAsia" w:ascii="仿宋_GB2312" w:hAnsi="仿宋_GB2312" w:eastAsia="仿宋_GB2312" w:cs="仿宋_GB2312"/>
                <w:b/>
                <w:bCs/>
                <w:color w:val="000000"/>
                <w:kern w:val="0"/>
                <w:szCs w:val="21"/>
                <w:highlight w:val="none"/>
              </w:rPr>
              <w:t>（</w:t>
            </w:r>
            <w:r>
              <w:rPr>
                <w:rFonts w:hint="eastAsia" w:ascii="仿宋_GB2312" w:hAnsi="仿宋_GB2312" w:eastAsia="仿宋_GB2312" w:cs="仿宋_GB2312"/>
                <w:b/>
                <w:bCs/>
                <w:color w:val="000000"/>
                <w:kern w:val="0"/>
                <w:szCs w:val="21"/>
                <w:highlight w:val="none"/>
                <w:lang w:val="en-US" w:eastAsia="zh-CN"/>
              </w:rPr>
              <w:t>6</w:t>
            </w:r>
            <w:r>
              <w:rPr>
                <w:rFonts w:hint="eastAsia" w:ascii="仿宋_GB2312" w:hAnsi="仿宋_GB2312" w:eastAsia="仿宋_GB2312" w:cs="仿宋_GB2312"/>
                <w:b/>
                <w:bCs/>
                <w:color w:val="000000"/>
                <w:kern w:val="0"/>
                <w:szCs w:val="21"/>
                <w:highlight w:val="none"/>
              </w:rPr>
              <w:t>分）：</w:t>
            </w:r>
            <w:r>
              <w:rPr>
                <w:rFonts w:hint="eastAsia" w:ascii="仿宋_GB2312" w:hAnsi="仿宋_GB2312" w:eastAsia="仿宋_GB2312" w:cs="仿宋_GB2312"/>
                <w:b w:val="0"/>
                <w:bCs w:val="0"/>
                <w:color w:val="000000"/>
                <w:highlight w:val="none"/>
                <w:lang w:eastAsia="zh-CN"/>
              </w:rPr>
              <w:t>在满足</w:t>
            </w:r>
            <w:r>
              <w:rPr>
                <w:rFonts w:hint="eastAsia" w:ascii="仿宋_GB2312" w:hAnsi="仿宋_GB2312" w:eastAsia="仿宋_GB2312" w:cs="仿宋_GB2312"/>
                <w:color w:val="000000"/>
                <w:kern w:val="0"/>
                <w:szCs w:val="21"/>
                <w:highlight w:val="none"/>
              </w:rPr>
              <w:t>二档</w:t>
            </w:r>
            <w:r>
              <w:rPr>
                <w:rFonts w:hint="eastAsia" w:ascii="仿宋_GB2312" w:hAnsi="仿宋_GB2312" w:eastAsia="仿宋_GB2312" w:cs="仿宋_GB2312"/>
                <w:color w:val="000000"/>
                <w:highlight w:val="none"/>
                <w:lang w:eastAsia="zh-CN"/>
              </w:rPr>
              <w:t>基础上</w:t>
            </w:r>
            <w:r>
              <w:rPr>
                <w:rFonts w:hint="eastAsia" w:ascii="仿宋_GB2312" w:hAnsi="仿宋_GB2312" w:eastAsia="仿宋_GB2312" w:cs="仿宋_GB2312"/>
                <w:color w:val="000000"/>
                <w:kern w:val="0"/>
                <w:szCs w:val="21"/>
                <w:highlight w:val="none"/>
              </w:rPr>
              <w:t>，投标人或投标产品生产厂家产品生产保障措施详细可行，有</w:t>
            </w:r>
            <w:r>
              <w:rPr>
                <w:rFonts w:hint="eastAsia" w:ascii="仿宋_GB2312" w:hAnsi="仿宋_GB2312" w:eastAsia="仿宋_GB2312" w:cs="仿宋_GB2312"/>
                <w:color w:val="000000"/>
                <w:highlight w:val="none"/>
              </w:rPr>
              <w:t>生产过程对环境保护措施、生产设备性能及功能描述、</w:t>
            </w:r>
            <w:r>
              <w:rPr>
                <w:rFonts w:hint="eastAsia" w:ascii="仿宋_GB2312" w:hAnsi="仿宋_GB2312" w:eastAsia="仿宋_GB2312" w:cs="仿宋_GB2312"/>
                <w:color w:val="000000"/>
                <w:kern w:val="0"/>
                <w:szCs w:val="21"/>
                <w:highlight w:val="none"/>
              </w:rPr>
              <w:t>产品生产工艺流程、</w:t>
            </w:r>
            <w:r>
              <w:rPr>
                <w:rFonts w:hint="eastAsia" w:ascii="仿宋_GB2312" w:hAnsi="仿宋_GB2312" w:eastAsia="仿宋_GB2312" w:cs="仿宋_GB2312"/>
                <w:color w:val="000000"/>
                <w:kern w:val="0"/>
                <w:szCs w:val="21"/>
                <w:highlight w:val="none"/>
                <w:lang w:val="en-US" w:eastAsia="zh-CN"/>
              </w:rPr>
              <w:t>生产管理及标准化措施规范详细可行、</w:t>
            </w:r>
            <w:r>
              <w:rPr>
                <w:rFonts w:hint="eastAsia" w:ascii="仿宋_GB2312" w:hAnsi="仿宋_GB2312" w:eastAsia="仿宋_GB2312" w:cs="仿宋_GB2312"/>
                <w:color w:val="000000"/>
                <w:kern w:val="0"/>
                <w:szCs w:val="21"/>
                <w:highlight w:val="none"/>
              </w:rPr>
              <w:t>原材料质量保障措施、质量管理体系完善健全等</w:t>
            </w:r>
            <w:r>
              <w:rPr>
                <w:rFonts w:hint="eastAsia" w:ascii="仿宋_GB2312" w:hAnsi="仿宋_GB2312" w:eastAsia="仿宋_GB2312" w:cs="仿宋_GB2312"/>
                <w:color w:val="000000"/>
                <w:kern w:val="0"/>
                <w:szCs w:val="21"/>
                <w:highlight w:val="none"/>
                <w:lang w:val="en-US" w:eastAsia="zh-CN"/>
              </w:rPr>
              <w:t>完整且详细可行</w:t>
            </w:r>
            <w:r>
              <w:rPr>
                <w:rFonts w:hint="eastAsia" w:ascii="仿宋_GB2312" w:hAnsi="仿宋_GB2312" w:eastAsia="仿宋_GB2312" w:cs="仿宋_GB2312"/>
                <w:color w:val="000000"/>
                <w:highlight w:val="none"/>
              </w:rPr>
              <w:t xml:space="preserve">。  </w:t>
            </w:r>
          </w:p>
          <w:p w14:paraId="1427BF70">
            <w:pPr>
              <w:widowControl/>
              <w:tabs>
                <w:tab w:val="left" w:pos="312"/>
              </w:tabs>
              <w:spacing w:line="38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二档（</w:t>
            </w:r>
            <w:r>
              <w:rPr>
                <w:rFonts w:hint="eastAsia" w:ascii="仿宋_GB2312" w:hAnsi="仿宋_GB2312" w:eastAsia="仿宋_GB2312" w:cs="仿宋_GB2312"/>
                <w:b/>
                <w:bCs/>
                <w:color w:val="000000"/>
                <w:highlight w:val="none"/>
                <w:lang w:val="en-US" w:eastAsia="zh-CN"/>
              </w:rPr>
              <w:t>4</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b w:val="0"/>
                <w:bCs w:val="0"/>
                <w:color w:val="000000"/>
                <w:highlight w:val="none"/>
                <w:lang w:eastAsia="zh-CN"/>
              </w:rPr>
              <w:t>在满足</w:t>
            </w:r>
            <w:r>
              <w:rPr>
                <w:rFonts w:hint="eastAsia" w:ascii="仿宋_GB2312" w:hAnsi="仿宋_GB2312" w:eastAsia="仿宋_GB2312" w:cs="仿宋_GB2312"/>
                <w:color w:val="000000"/>
                <w:highlight w:val="none"/>
              </w:rPr>
              <w:t>三档</w:t>
            </w:r>
            <w:r>
              <w:rPr>
                <w:rFonts w:hint="eastAsia" w:ascii="仿宋_GB2312" w:hAnsi="仿宋_GB2312" w:eastAsia="仿宋_GB2312" w:cs="仿宋_GB2312"/>
                <w:color w:val="000000"/>
                <w:highlight w:val="none"/>
                <w:lang w:eastAsia="zh-CN"/>
              </w:rPr>
              <w:t>基础上</w:t>
            </w:r>
            <w:r>
              <w:rPr>
                <w:rFonts w:hint="eastAsia" w:ascii="仿宋_GB2312" w:hAnsi="仿宋_GB2312" w:eastAsia="仿宋_GB2312" w:cs="仿宋_GB2312"/>
                <w:color w:val="000000"/>
                <w:highlight w:val="none"/>
              </w:rPr>
              <w:t>，投标人或投标产品生产厂家产品生产保障措施较完整，有生产过程对环境保护措施、生产设备性能及功能描述、产品生产工艺流程等</w:t>
            </w:r>
            <w:r>
              <w:rPr>
                <w:rFonts w:hint="eastAsia" w:ascii="仿宋_GB2312" w:hAnsi="仿宋_GB2312" w:eastAsia="仿宋_GB2312" w:cs="仿宋_GB2312"/>
                <w:color w:val="000000"/>
                <w:highlight w:val="none"/>
                <w:lang w:eastAsia="zh-CN"/>
              </w:rPr>
              <w:t>方案</w:t>
            </w:r>
            <w:r>
              <w:rPr>
                <w:rFonts w:hint="eastAsia" w:ascii="仿宋_GB2312" w:hAnsi="仿宋_GB2312" w:eastAsia="仿宋_GB2312" w:cs="仿宋_GB2312"/>
                <w:color w:val="000000"/>
                <w:highlight w:val="none"/>
              </w:rPr>
              <w:t xml:space="preserve">。 </w:t>
            </w:r>
          </w:p>
          <w:p w14:paraId="3BC8AEC5">
            <w:pPr>
              <w:widowControl/>
              <w:tabs>
                <w:tab w:val="left" w:pos="312"/>
              </w:tabs>
              <w:spacing w:line="380" w:lineRule="exact"/>
              <w:ind w:firstLine="422" w:firstLineChars="200"/>
              <w:rPr>
                <w:rFonts w:ascii="仿宋_GB2312" w:hAnsi="仿宋_GB2312" w:eastAsia="仿宋_GB2312" w:cs="仿宋_GB2312"/>
                <w:color w:val="000000"/>
                <w:kern w:val="0"/>
                <w:szCs w:val="21"/>
                <w:highlight w:val="none"/>
              </w:rPr>
            </w:pPr>
            <w:r>
              <w:rPr>
                <w:rFonts w:hint="eastAsia" w:ascii="仿宋_GB2312" w:hAnsi="仿宋_GB2312" w:eastAsia="仿宋_GB2312" w:cs="仿宋_GB2312"/>
                <w:b/>
                <w:bCs/>
                <w:color w:val="000000"/>
                <w:highlight w:val="none"/>
              </w:rPr>
              <w:t>三档</w:t>
            </w:r>
            <w:r>
              <w:rPr>
                <w:rFonts w:hint="eastAsia" w:ascii="仿宋_GB2312" w:hAnsi="仿宋_GB2312" w:eastAsia="仿宋_GB2312" w:cs="仿宋_GB2312"/>
                <w:b/>
                <w:bCs/>
                <w:color w:val="000000"/>
                <w:kern w:val="0"/>
                <w:szCs w:val="21"/>
                <w:highlight w:val="none"/>
              </w:rPr>
              <w:t>（</w:t>
            </w:r>
            <w:r>
              <w:rPr>
                <w:rFonts w:hint="eastAsia" w:ascii="仿宋_GB2312" w:hAnsi="仿宋_GB2312" w:eastAsia="仿宋_GB2312" w:cs="仿宋_GB2312"/>
                <w:b/>
                <w:bCs/>
                <w:color w:val="000000"/>
                <w:kern w:val="0"/>
                <w:szCs w:val="21"/>
                <w:highlight w:val="none"/>
                <w:lang w:val="en-US" w:eastAsia="zh-CN"/>
              </w:rPr>
              <w:t>2</w:t>
            </w:r>
            <w:r>
              <w:rPr>
                <w:rFonts w:hint="eastAsia" w:ascii="仿宋_GB2312" w:hAnsi="仿宋_GB2312" w:eastAsia="仿宋_GB2312" w:cs="仿宋_GB2312"/>
                <w:b/>
                <w:bCs/>
                <w:color w:val="000000"/>
                <w:kern w:val="0"/>
                <w:szCs w:val="21"/>
                <w:highlight w:val="none"/>
              </w:rPr>
              <w:t>分）：</w:t>
            </w:r>
            <w:r>
              <w:rPr>
                <w:rFonts w:hint="eastAsia" w:ascii="仿宋_GB2312" w:hAnsi="仿宋_GB2312" w:eastAsia="仿宋_GB2312" w:cs="仿宋_GB2312"/>
                <w:color w:val="000000"/>
                <w:kern w:val="0"/>
                <w:szCs w:val="21"/>
                <w:highlight w:val="none"/>
              </w:rPr>
              <w:t>投标人或投标产品生产厂家产品生产保障措施简单，有简单的质量管控措施，工厂生产设备能满足本项目产品的生产要求。</w:t>
            </w:r>
          </w:p>
          <w:p w14:paraId="48B358D9">
            <w:pPr>
              <w:widowControl/>
              <w:tabs>
                <w:tab w:val="left" w:pos="312"/>
              </w:tabs>
              <w:spacing w:line="380" w:lineRule="exact"/>
              <w:ind w:firstLine="422" w:firstLineChars="200"/>
              <w:rPr>
                <w:rFonts w:ascii="仿宋_GB2312" w:eastAsia="仿宋_GB2312"/>
                <w:b/>
                <w:bCs/>
                <w:color w:val="000000"/>
                <w:highlight w:val="none"/>
              </w:rPr>
            </w:pPr>
            <w:r>
              <w:rPr>
                <w:rFonts w:hint="eastAsia" w:ascii="仿宋_GB2312" w:eastAsia="仿宋_GB2312"/>
                <w:b/>
                <w:bCs/>
                <w:color w:val="000000"/>
                <w:highlight w:val="none"/>
              </w:rPr>
              <w:t>注：1</w:t>
            </w:r>
            <w:r>
              <w:rPr>
                <w:rFonts w:ascii="仿宋_GB2312" w:eastAsia="仿宋_GB2312"/>
                <w:b/>
                <w:bCs/>
                <w:color w:val="000000"/>
                <w:highlight w:val="none"/>
              </w:rPr>
              <w:t>.</w:t>
            </w:r>
            <w:r>
              <w:rPr>
                <w:rFonts w:hint="eastAsia" w:ascii="仿宋_GB2312" w:eastAsia="仿宋_GB2312"/>
                <w:b/>
                <w:bCs/>
                <w:color w:val="000000"/>
                <w:highlight w:val="none"/>
              </w:rPr>
              <w:t>该方案内容可包括：（1）投标人或生产厂家生产场地情况；（2）主要</w:t>
            </w:r>
            <w:r>
              <w:rPr>
                <w:rFonts w:hint="eastAsia" w:ascii="仿宋_GB2312" w:eastAsia="仿宋_GB2312"/>
                <w:b/>
                <w:bCs/>
                <w:color w:val="000000"/>
                <w:highlight w:val="none"/>
                <w:lang w:val="en-US" w:eastAsia="zh-CN"/>
              </w:rPr>
              <w:t>设施和</w:t>
            </w:r>
            <w:r>
              <w:rPr>
                <w:rFonts w:hint="eastAsia" w:ascii="仿宋_GB2312" w:eastAsia="仿宋_GB2312"/>
                <w:b/>
                <w:bCs/>
                <w:color w:val="000000"/>
                <w:highlight w:val="none"/>
              </w:rPr>
              <w:t>设备；（3）生产管理；（4）质量管理体系等内容。</w:t>
            </w:r>
          </w:p>
          <w:p w14:paraId="2620AFAE">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eastAsia="仿宋_GB2312"/>
                <w:b/>
                <w:bCs/>
                <w:color w:val="000000"/>
                <w:highlight w:val="none"/>
              </w:rPr>
              <w:t>2.</w:t>
            </w:r>
            <w:r>
              <w:rPr>
                <w:rFonts w:ascii="仿宋_GB2312" w:hAnsi="仿宋_GB2312" w:eastAsia="仿宋_GB2312" w:cs="仿宋_GB2312"/>
                <w:b/>
                <w:bCs/>
                <w:color w:val="000000"/>
                <w:highlight w:val="none"/>
              </w:rPr>
              <w:t>未提供</w:t>
            </w:r>
            <w:r>
              <w:rPr>
                <w:rFonts w:hint="eastAsia" w:ascii="仿宋_GB2312" w:hAnsi="仿宋_GB2312" w:eastAsia="仿宋_GB2312" w:cs="仿宋_GB2312"/>
                <w:b/>
                <w:bCs/>
                <w:color w:val="000000"/>
                <w:highlight w:val="none"/>
              </w:rPr>
              <w:t>以上</w:t>
            </w:r>
            <w:r>
              <w:rPr>
                <w:rFonts w:ascii="仿宋_GB2312" w:hAnsi="仿宋_GB2312" w:eastAsia="仿宋_GB2312" w:cs="仿宋_GB2312"/>
                <w:b/>
                <w:bCs/>
                <w:color w:val="000000"/>
                <w:highlight w:val="none"/>
              </w:rPr>
              <w:t>方案或提供的内容与本项目无关的得0分。</w:t>
            </w:r>
          </w:p>
        </w:tc>
        <w:tc>
          <w:tcPr>
            <w:tcW w:w="795" w:type="dxa"/>
            <w:vAlign w:val="center"/>
          </w:tcPr>
          <w:p w14:paraId="409CBAB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6</w:t>
            </w:r>
          </w:p>
        </w:tc>
        <w:tc>
          <w:tcPr>
            <w:tcW w:w="1279" w:type="dxa"/>
            <w:vAlign w:val="center"/>
          </w:tcPr>
          <w:p w14:paraId="0866E20F">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highlight w:val="none"/>
              </w:rPr>
              <w:t>生产能力和质量保障能力方案</w:t>
            </w:r>
            <w:r>
              <w:rPr>
                <w:rFonts w:hint="eastAsia" w:ascii="仿宋_GB2312" w:hAnsi="仿宋_GB2312" w:eastAsia="仿宋_GB2312" w:cs="仿宋_GB2312"/>
                <w:color w:val="000000"/>
                <w:highlight w:val="none"/>
                <w:lang w:val="en-US" w:eastAsia="zh-CN"/>
              </w:rPr>
              <w:t xml:space="preserve">   </w:t>
            </w:r>
          </w:p>
        </w:tc>
      </w:tr>
      <w:tr w14:paraId="7A35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10" w:type="dxa"/>
            <w:vAlign w:val="center"/>
          </w:tcPr>
          <w:p w14:paraId="4CD352ED">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eastAsia="仿宋_GB2312"/>
                <w:b/>
                <w:bCs/>
                <w:color w:val="000000"/>
                <w:highlight w:val="none"/>
              </w:rPr>
              <w:t>设计方案分</w:t>
            </w:r>
          </w:p>
          <w:bookmarkEnd w:id="3"/>
        </w:tc>
        <w:tc>
          <w:tcPr>
            <w:tcW w:w="1227" w:type="dxa"/>
            <w:vAlign w:val="center"/>
          </w:tcPr>
          <w:p w14:paraId="6EC355EF">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szCs w:val="21"/>
                <w:highlight w:val="none"/>
              </w:rPr>
              <w:t>产品设计方案</w:t>
            </w:r>
          </w:p>
        </w:tc>
        <w:tc>
          <w:tcPr>
            <w:tcW w:w="5371" w:type="dxa"/>
            <w:vAlign w:val="center"/>
          </w:tcPr>
          <w:p w14:paraId="03315E46">
            <w:pPr>
              <w:pStyle w:val="857"/>
              <w:adjustRightInd w:val="0"/>
              <w:snapToGrid w:val="0"/>
              <w:spacing w:line="360" w:lineRule="auto"/>
              <w:ind w:firstLine="422" w:firstLineChars="200"/>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b/>
                <w:bCs/>
                <w:color w:val="000000"/>
                <w:highlight w:val="none"/>
              </w:rPr>
              <w:t>一档(1</w:t>
            </w:r>
            <w:r>
              <w:rPr>
                <w:rFonts w:hint="eastAsia" w:ascii="仿宋_GB2312" w:hAnsi="仿宋_GB2312" w:eastAsia="仿宋_GB2312" w:cs="仿宋_GB2312"/>
                <w:b/>
                <w:bCs/>
                <w:color w:val="000000"/>
                <w:highlight w:val="none"/>
                <w:lang w:val="en-US" w:eastAsia="zh-CN"/>
              </w:rPr>
              <w:t>6</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在满足二档前提下，提供设计方案详细、具体、可实行性高，</w:t>
            </w:r>
            <w:r>
              <w:rPr>
                <w:rFonts w:hint="eastAsia" w:ascii="仿宋_GB2312" w:hAnsi="仿宋_GB2312" w:eastAsia="仿宋_GB2312" w:cs="仿宋_GB2312"/>
                <w:color w:val="000000"/>
                <w:szCs w:val="21"/>
              </w:rPr>
              <w:t>产品设计结构图、产品效果图、产品主要零部件图片提供完整</w:t>
            </w:r>
            <w:r>
              <w:rPr>
                <w:rFonts w:hint="eastAsia" w:ascii="仿宋_GB2312" w:hAnsi="仿宋_GB2312" w:eastAsia="仿宋_GB2312" w:cs="仿宋_GB2312"/>
                <w:color w:val="000000"/>
                <w:lang w:val="en-US" w:eastAsia="zh-CN"/>
              </w:rPr>
              <w:t>详细</w:t>
            </w:r>
            <w:r>
              <w:rPr>
                <w:rFonts w:hint="eastAsia" w:ascii="仿宋_GB2312" w:hAnsi="仿宋_GB2312" w:eastAsia="仿宋_GB2312" w:cs="仿宋_GB2312"/>
                <w:color w:val="000000"/>
                <w:szCs w:val="21"/>
              </w:rPr>
              <w:t>，规格尺寸等细节清晰明确，产品使用功能描述、产品结构符合使用方实际要求，产品设计规范合理、安全实用，具有创新性，产品符合人类工效学</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highlight w:val="none"/>
              </w:rPr>
              <w:t>颜色搭配科学美观、有</w:t>
            </w:r>
            <w:r>
              <w:rPr>
                <w:rFonts w:hint="eastAsia" w:ascii="仿宋_GB2312" w:hAnsi="仿宋_GB2312" w:eastAsia="仿宋_GB2312" w:cs="仿宋_GB2312"/>
                <w:color w:val="auto"/>
                <w:highlight w:val="none"/>
                <w:lang w:val="en-US" w:eastAsia="zh-CN"/>
              </w:rPr>
              <w:t>四</w:t>
            </w:r>
            <w:r>
              <w:rPr>
                <w:rFonts w:hint="eastAsia" w:ascii="仿宋_GB2312" w:hAnsi="仿宋_GB2312" w:eastAsia="仿宋_GB2312" w:cs="仿宋_GB2312"/>
                <w:color w:val="auto"/>
                <w:highlight w:val="none"/>
              </w:rPr>
              <w:t>项</w:t>
            </w:r>
            <w:r>
              <w:rPr>
                <w:rFonts w:hint="eastAsia" w:ascii="仿宋_GB2312" w:hAnsi="仿宋_GB2312" w:eastAsia="仿宋_GB2312" w:cs="仿宋_GB2312"/>
                <w:color w:val="000000"/>
                <w:highlight w:val="none"/>
              </w:rPr>
              <w:t>以上设计理念</w:t>
            </w:r>
            <w:r>
              <w:rPr>
                <w:rFonts w:hint="eastAsia" w:ascii="仿宋_GB2312" w:hAnsi="仿宋_GB2312" w:eastAsia="仿宋_GB2312" w:cs="仿宋_GB2312"/>
                <w:color w:val="000000"/>
                <w:highlight w:val="none"/>
                <w:lang w:eastAsia="zh-CN"/>
              </w:rPr>
              <w:t>。</w:t>
            </w:r>
          </w:p>
          <w:p w14:paraId="7FA8231C">
            <w:pPr>
              <w:pStyle w:val="857"/>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二档(12分)：</w:t>
            </w:r>
            <w:r>
              <w:rPr>
                <w:rFonts w:hint="eastAsia" w:ascii="仿宋_GB2312" w:hAnsi="仿宋_GB2312" w:eastAsia="仿宋_GB2312" w:cs="仿宋_GB2312"/>
                <w:color w:val="000000"/>
                <w:highlight w:val="none"/>
              </w:rPr>
              <w:t>在满足三档前提下，提供设计方案规范合理性，产品设计的各个方面无缺陷(外观设计、款式结构等)、牢固可靠</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lang w:val="en-US" w:eastAsia="zh-CN"/>
              </w:rPr>
              <w:t>具</w:t>
            </w:r>
            <w:r>
              <w:rPr>
                <w:rFonts w:hint="eastAsia" w:ascii="仿宋_GB2312" w:hAnsi="仿宋_GB2312" w:eastAsia="仿宋_GB2312" w:cs="仿宋_GB2312"/>
                <w:color w:val="000000"/>
                <w:highlight w:val="none"/>
              </w:rPr>
              <w:t xml:space="preserve">有创新性，产品符合人类工效学,有两项以上设计理念。  </w:t>
            </w:r>
          </w:p>
          <w:p w14:paraId="2C21906E">
            <w:pPr>
              <w:pStyle w:val="857"/>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三档(9分)：</w:t>
            </w:r>
            <w:r>
              <w:rPr>
                <w:rFonts w:hint="eastAsia" w:ascii="仿宋_GB2312" w:hAnsi="仿宋_GB2312" w:eastAsia="仿宋_GB2312" w:cs="仿宋_GB2312"/>
                <w:color w:val="000000"/>
                <w:highlight w:val="none"/>
              </w:rPr>
              <w:t>在满足四档前提下，提供产品结构</w:t>
            </w:r>
            <w:r>
              <w:rPr>
                <w:rFonts w:hint="eastAsia" w:ascii="仿宋_GB2312" w:hAnsi="仿宋_GB2312" w:eastAsia="仿宋_GB2312" w:cs="仿宋_GB2312"/>
                <w:color w:val="000000"/>
                <w:highlight w:val="none"/>
                <w:lang w:val="en-US" w:eastAsia="zh-CN"/>
              </w:rPr>
              <w:t>设计</w:t>
            </w:r>
            <w:r>
              <w:rPr>
                <w:rFonts w:hint="eastAsia" w:ascii="仿宋_GB2312" w:hAnsi="仿宋_GB2312" w:eastAsia="仿宋_GB2312" w:cs="仿宋_GB2312"/>
                <w:color w:val="000000"/>
                <w:highlight w:val="none"/>
              </w:rPr>
              <w:t>图、零部件效果图、整体摆放布局效果图，设计图纸、方案符合要求。</w:t>
            </w:r>
          </w:p>
          <w:p w14:paraId="60E9DD6E">
            <w:pPr>
              <w:pStyle w:val="857"/>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四档(6分)：</w:t>
            </w:r>
            <w:r>
              <w:rPr>
                <w:rFonts w:hint="eastAsia" w:ascii="仿宋_GB2312" w:hAnsi="仿宋_GB2312" w:eastAsia="仿宋_GB2312" w:cs="仿宋_GB2312"/>
                <w:color w:val="000000"/>
                <w:highlight w:val="none"/>
              </w:rPr>
              <w:t>在满足五档前提下，提供产品外观设计图、摆放设计图、零部件设计图、设备安装分解图，设计图纸、方案符合要求。</w:t>
            </w:r>
          </w:p>
          <w:p w14:paraId="209E5221">
            <w:pPr>
              <w:pStyle w:val="857"/>
              <w:adjustRightInd w:val="0"/>
              <w:snapToGrid w:val="0"/>
              <w:spacing w:line="360" w:lineRule="auto"/>
              <w:ind w:firstLine="588" w:firstLineChars="279"/>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b/>
                <w:bCs/>
                <w:color w:val="000000"/>
                <w:highlight w:val="none"/>
              </w:rPr>
              <w:t>五档(3分)：</w:t>
            </w:r>
            <w:r>
              <w:rPr>
                <w:rFonts w:hint="eastAsia" w:ascii="仿宋_GB2312" w:hAnsi="仿宋_GB2312" w:eastAsia="仿宋_GB2312" w:cs="仿宋_GB2312"/>
                <w:color w:val="000000"/>
                <w:highlight w:val="none"/>
              </w:rPr>
              <w:t>提供产品设计用材、产品工件明细表（列明“自制件”、“外协件”、“外购件”）、五金配件表、产品使用功能描述等</w:t>
            </w:r>
            <w:r>
              <w:rPr>
                <w:rFonts w:hint="eastAsia" w:ascii="仿宋_GB2312" w:hAnsi="仿宋_GB2312" w:eastAsia="仿宋_GB2312" w:cs="仿宋_GB2312"/>
                <w:color w:val="000000"/>
                <w:highlight w:val="none"/>
                <w:lang w:eastAsia="zh-CN"/>
              </w:rPr>
              <w:t>。</w:t>
            </w:r>
          </w:p>
          <w:p w14:paraId="7AA61726">
            <w:pPr>
              <w:pStyle w:val="857"/>
              <w:adjustRightInd w:val="0"/>
              <w:snapToGrid w:val="0"/>
              <w:spacing w:line="360" w:lineRule="auto"/>
              <w:ind w:firstLine="588" w:firstLineChars="279"/>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注：1.</w:t>
            </w:r>
            <w:r>
              <w:rPr>
                <w:rFonts w:ascii="仿宋_GB2312" w:hAnsi="仿宋_GB2312" w:eastAsia="仿宋_GB2312" w:cs="仿宋_GB2312"/>
                <w:b/>
                <w:bCs/>
                <w:color w:val="000000"/>
                <w:highlight w:val="none"/>
              </w:rPr>
              <w:t>该方案</w:t>
            </w:r>
            <w:r>
              <w:rPr>
                <w:rFonts w:hint="eastAsia" w:ascii="仿宋_GB2312" w:hAnsi="仿宋_GB2312" w:eastAsia="仿宋_GB2312" w:cs="仿宋_GB2312"/>
                <w:b/>
                <w:bCs/>
                <w:color w:val="000000"/>
                <w:highlight w:val="none"/>
              </w:rPr>
              <w:t>内容可以</w:t>
            </w:r>
            <w:r>
              <w:rPr>
                <w:rFonts w:ascii="仿宋_GB2312" w:hAnsi="仿宋_GB2312" w:eastAsia="仿宋_GB2312" w:cs="仿宋_GB2312"/>
                <w:b/>
                <w:bCs/>
                <w:color w:val="000000"/>
                <w:highlight w:val="none"/>
              </w:rPr>
              <w:t>包括：</w:t>
            </w:r>
            <w:r>
              <w:rPr>
                <w:rFonts w:hint="eastAsia" w:ascii="仿宋_GB2312" w:hAnsi="仿宋_GB2312" w:eastAsia="仿宋_GB2312" w:cs="仿宋_GB2312"/>
                <w:b/>
                <w:bCs/>
                <w:color w:val="000000"/>
                <w:highlight w:val="none"/>
              </w:rPr>
              <w:t>（1）产品外观设计图</w:t>
            </w:r>
            <w:r>
              <w:rPr>
                <w:rFonts w:hint="eastAsia" w:ascii="仿宋_GB2312" w:hAnsi="仿宋_GB2312" w:eastAsia="仿宋_GB2312" w:cs="仿宋_GB2312"/>
                <w:b/>
                <w:bCs/>
                <w:color w:val="000000"/>
                <w:sz w:val="21"/>
                <w:szCs w:val="21"/>
                <w:highlight w:val="none"/>
                <w:lang w:eastAsia="zh-CN"/>
              </w:rPr>
              <w:t>（</w:t>
            </w:r>
            <w:r>
              <w:rPr>
                <w:rFonts w:hint="eastAsia" w:ascii="仿宋_GB2312" w:hAnsi="仿宋_GB2312" w:eastAsia="仿宋_GB2312" w:cs="仿宋_GB2312"/>
                <w:b/>
                <w:bCs/>
                <w:color w:val="000000"/>
                <w:sz w:val="21"/>
                <w:szCs w:val="21"/>
                <w:highlight w:val="none"/>
                <w:u w:val="none"/>
                <w:lang w:val="en-US" w:bidi="zh-CN"/>
              </w:rPr>
              <w:t>须按技术参数要求注明</w:t>
            </w:r>
            <w:r>
              <w:rPr>
                <w:rFonts w:hint="eastAsia" w:ascii="仿宋_GB2312" w:hAnsi="仿宋_GB2312" w:eastAsia="仿宋_GB2312" w:cs="仿宋_GB2312"/>
                <w:b/>
                <w:bCs/>
                <w:color w:val="000000"/>
                <w:sz w:val="21"/>
                <w:szCs w:val="21"/>
                <w:highlight w:val="none"/>
                <w:lang w:eastAsia="zh-CN"/>
              </w:rPr>
              <w:t>）</w:t>
            </w:r>
            <w:r>
              <w:rPr>
                <w:rFonts w:hint="eastAsia" w:ascii="仿宋_GB2312" w:hAnsi="仿宋_GB2312" w:eastAsia="仿宋_GB2312" w:cs="仿宋_GB2312"/>
                <w:b/>
                <w:bCs/>
                <w:color w:val="000000"/>
                <w:highlight w:val="none"/>
              </w:rPr>
              <w:t>；（2）</w:t>
            </w:r>
            <w:r>
              <w:rPr>
                <w:rFonts w:hint="eastAsia" w:ascii="仿宋_GB2312" w:hAnsi="仿宋_GB2312" w:eastAsia="仿宋_GB2312" w:cs="仿宋_GB2312"/>
                <w:b/>
                <w:bCs/>
                <w:color w:val="000000"/>
                <w:highlight w:val="none"/>
                <w:lang w:val="en-US" w:eastAsia="zh-CN"/>
              </w:rPr>
              <w:t>产品</w:t>
            </w:r>
            <w:r>
              <w:rPr>
                <w:rFonts w:hint="eastAsia" w:ascii="仿宋_GB2312" w:hAnsi="仿宋_GB2312" w:eastAsia="仿宋_GB2312" w:cs="仿宋_GB2312"/>
                <w:b/>
                <w:bCs/>
                <w:color w:val="000000"/>
                <w:highlight w:val="none"/>
              </w:rPr>
              <w:t>款式结构</w:t>
            </w:r>
            <w:r>
              <w:rPr>
                <w:rFonts w:hint="eastAsia" w:ascii="仿宋_GB2312" w:hAnsi="仿宋_GB2312" w:eastAsia="仿宋_GB2312" w:cs="仿宋_GB2312"/>
                <w:b/>
                <w:bCs/>
                <w:color w:val="000000"/>
                <w:highlight w:val="none"/>
                <w:lang w:val="en-US" w:eastAsia="zh-CN"/>
              </w:rPr>
              <w:t>设计</w:t>
            </w:r>
            <w:r>
              <w:rPr>
                <w:rFonts w:hint="eastAsia" w:ascii="仿宋_GB2312" w:hAnsi="仿宋_GB2312" w:eastAsia="仿宋_GB2312" w:cs="仿宋_GB2312"/>
                <w:b/>
                <w:bCs/>
                <w:color w:val="000000"/>
                <w:highlight w:val="none"/>
              </w:rPr>
              <w:t>图；（3）产品详细的零部件</w:t>
            </w:r>
            <w:r>
              <w:rPr>
                <w:rFonts w:hint="eastAsia" w:ascii="仿宋_GB2312" w:hAnsi="仿宋_GB2312" w:eastAsia="仿宋_GB2312" w:cs="仿宋_GB2312"/>
                <w:b/>
                <w:bCs/>
                <w:color w:val="000000"/>
                <w:highlight w:val="none"/>
                <w:lang w:val="en-US" w:eastAsia="zh-CN"/>
              </w:rPr>
              <w:t>设计</w:t>
            </w:r>
            <w:r>
              <w:rPr>
                <w:rFonts w:hint="eastAsia" w:ascii="仿宋_GB2312" w:hAnsi="仿宋_GB2312" w:eastAsia="仿宋_GB2312" w:cs="仿宋_GB2312"/>
                <w:b/>
                <w:bCs/>
                <w:color w:val="000000"/>
                <w:highlight w:val="none"/>
              </w:rPr>
              <w:t>图；（</w:t>
            </w:r>
            <w:r>
              <w:rPr>
                <w:rFonts w:hint="eastAsia" w:ascii="仿宋_GB2312" w:hAnsi="仿宋_GB2312" w:eastAsia="仿宋_GB2312" w:cs="仿宋_GB2312"/>
                <w:b/>
                <w:bCs/>
                <w:color w:val="000000"/>
                <w:highlight w:val="none"/>
                <w:lang w:val="en-US" w:eastAsia="zh-CN"/>
              </w:rPr>
              <w:t>4</w:t>
            </w:r>
            <w:r>
              <w:rPr>
                <w:rFonts w:hint="eastAsia" w:ascii="仿宋_GB2312" w:hAnsi="仿宋_GB2312" w:eastAsia="仿宋_GB2312" w:cs="仿宋_GB2312"/>
                <w:b/>
                <w:bCs/>
                <w:color w:val="000000"/>
                <w:highlight w:val="none"/>
              </w:rPr>
              <w:t>）</w:t>
            </w:r>
            <w:r>
              <w:rPr>
                <w:rFonts w:hint="eastAsia" w:ascii="仿宋_GB2312" w:hAnsi="仿宋_GB2312" w:eastAsia="仿宋_GB2312" w:cs="仿宋_GB2312"/>
                <w:b/>
                <w:bCs/>
                <w:color w:val="000000"/>
                <w:highlight w:val="none"/>
                <w:lang w:val="en-US" w:eastAsia="zh-CN"/>
              </w:rPr>
              <w:t>产品</w:t>
            </w:r>
            <w:r>
              <w:rPr>
                <w:rFonts w:hint="eastAsia" w:ascii="仿宋_GB2312" w:hAnsi="仿宋_GB2312" w:eastAsia="仿宋_GB2312" w:cs="仿宋_GB2312"/>
                <w:b/>
                <w:bCs/>
                <w:color w:val="000000"/>
                <w:highlight w:val="none"/>
              </w:rPr>
              <w:t>安装分解图；（</w:t>
            </w:r>
            <w:r>
              <w:rPr>
                <w:rFonts w:hint="eastAsia" w:ascii="仿宋_GB2312" w:hAnsi="仿宋_GB2312" w:eastAsia="仿宋_GB2312" w:cs="仿宋_GB2312"/>
                <w:b/>
                <w:bCs/>
                <w:color w:val="000000"/>
                <w:highlight w:val="none"/>
                <w:lang w:val="en-US" w:eastAsia="zh-CN"/>
              </w:rPr>
              <w:t>5</w:t>
            </w:r>
            <w:r>
              <w:rPr>
                <w:rFonts w:hint="eastAsia" w:ascii="仿宋_GB2312" w:hAnsi="仿宋_GB2312" w:eastAsia="仿宋_GB2312" w:cs="仿宋_GB2312"/>
                <w:b/>
                <w:bCs/>
                <w:color w:val="000000"/>
                <w:highlight w:val="none"/>
              </w:rPr>
              <w:t>）产品设计用材；（</w:t>
            </w:r>
            <w:r>
              <w:rPr>
                <w:rFonts w:hint="eastAsia" w:ascii="仿宋_GB2312" w:hAnsi="仿宋_GB2312" w:eastAsia="仿宋_GB2312" w:cs="仿宋_GB2312"/>
                <w:b/>
                <w:bCs/>
                <w:color w:val="000000"/>
                <w:highlight w:val="none"/>
                <w:lang w:val="en-US" w:eastAsia="zh-CN"/>
              </w:rPr>
              <w:t>6</w:t>
            </w:r>
            <w:r>
              <w:rPr>
                <w:rFonts w:hint="eastAsia" w:ascii="仿宋_GB2312" w:hAnsi="仿宋_GB2312" w:eastAsia="仿宋_GB2312" w:cs="仿宋_GB2312"/>
                <w:b/>
                <w:bCs/>
                <w:color w:val="000000"/>
                <w:highlight w:val="none"/>
              </w:rPr>
              <w:t>）产品工件明细表（列明“自制件”、“外协件”、“外购件”）；（</w:t>
            </w:r>
            <w:r>
              <w:rPr>
                <w:rFonts w:hint="eastAsia" w:ascii="仿宋_GB2312" w:hAnsi="仿宋_GB2312" w:eastAsia="仿宋_GB2312" w:cs="仿宋_GB2312"/>
                <w:b/>
                <w:bCs/>
                <w:color w:val="000000"/>
                <w:highlight w:val="none"/>
                <w:lang w:val="en-US" w:eastAsia="zh-CN"/>
              </w:rPr>
              <w:t>7</w:t>
            </w:r>
            <w:r>
              <w:rPr>
                <w:rFonts w:hint="eastAsia" w:ascii="仿宋_GB2312" w:hAnsi="仿宋_GB2312" w:eastAsia="仿宋_GB2312" w:cs="仿宋_GB2312"/>
                <w:b/>
                <w:bCs/>
                <w:color w:val="000000"/>
                <w:highlight w:val="none"/>
              </w:rPr>
              <w:t>）产品五金配件表等内容。</w:t>
            </w:r>
          </w:p>
          <w:p w14:paraId="5415FCE4">
            <w:pPr>
              <w:pStyle w:val="857"/>
              <w:adjustRightInd w:val="0"/>
              <w:snapToGrid w:val="0"/>
              <w:spacing w:line="360" w:lineRule="auto"/>
              <w:ind w:firstLine="588" w:firstLineChars="279"/>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b/>
                <w:color w:val="000000"/>
                <w:highlight w:val="none"/>
              </w:rPr>
              <w:t>2.未提供以上方案或提供的内容与本项目无关的得0分。</w:t>
            </w:r>
          </w:p>
        </w:tc>
        <w:tc>
          <w:tcPr>
            <w:tcW w:w="795" w:type="dxa"/>
            <w:vAlign w:val="center"/>
          </w:tcPr>
          <w:p w14:paraId="48F9B8D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color w:val="000000"/>
                <w:szCs w:val="21"/>
                <w:highlight w:val="none"/>
              </w:rPr>
              <w:t>1</w:t>
            </w:r>
            <w:r>
              <w:rPr>
                <w:rFonts w:hint="eastAsia" w:ascii="仿宋_GB2312" w:hAnsi="仿宋_GB2312" w:eastAsia="仿宋_GB2312" w:cs="仿宋_GB2312"/>
                <w:b/>
                <w:color w:val="000000"/>
                <w:szCs w:val="21"/>
                <w:highlight w:val="none"/>
                <w:lang w:val="en-US" w:eastAsia="zh-CN"/>
              </w:rPr>
              <w:t>6</w:t>
            </w:r>
          </w:p>
        </w:tc>
        <w:tc>
          <w:tcPr>
            <w:tcW w:w="1279" w:type="dxa"/>
            <w:vAlign w:val="center"/>
          </w:tcPr>
          <w:p w14:paraId="20741EB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szCs w:val="21"/>
                <w:highlight w:val="none"/>
              </w:rPr>
              <w:t>产品设计方案</w:t>
            </w:r>
          </w:p>
        </w:tc>
      </w:tr>
      <w:tr w14:paraId="504D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10" w:type="dxa"/>
            <w:vAlign w:val="center"/>
          </w:tcPr>
          <w:p w14:paraId="0B16990E">
            <w:pPr>
              <w:pStyle w:val="17"/>
              <w:rPr>
                <w:rFonts w:hint="default"/>
                <w:highlight w:val="yellow"/>
                <w:lang w:val="en-US" w:eastAsia="zh-CN"/>
              </w:rPr>
            </w:pPr>
          </w:p>
          <w:p w14:paraId="49F7142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1280E9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F28834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1E86D30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10F6CAD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1E42D3E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8A42B9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63919E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0ED8888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40E5E50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售后服务方案分</w:t>
            </w:r>
          </w:p>
        </w:tc>
        <w:tc>
          <w:tcPr>
            <w:tcW w:w="1227" w:type="dxa"/>
            <w:vAlign w:val="center"/>
          </w:tcPr>
          <w:p w14:paraId="6E14C66C">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7204706">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A6DFCBD">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0FF37B4">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7E2E58C2">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7F646EED">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2A8D5E97">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DDAEB5D">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F805054">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210134DE">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w:t>
            </w:r>
            <w:bookmarkEnd w:id="4"/>
          </w:p>
        </w:tc>
        <w:tc>
          <w:tcPr>
            <w:tcW w:w="5371" w:type="dxa"/>
            <w:vAlign w:val="center"/>
          </w:tcPr>
          <w:p w14:paraId="48756444">
            <w:pPr>
              <w:pStyle w:val="857"/>
              <w:adjustRightInd w:val="0"/>
              <w:snapToGrid w:val="0"/>
              <w:spacing w:line="360" w:lineRule="auto"/>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一档（</w:t>
            </w:r>
            <w:r>
              <w:rPr>
                <w:rFonts w:hint="eastAsia" w:ascii="仿宋_GB2312" w:hAnsi="仿宋_GB2312" w:eastAsia="仿宋_GB2312" w:cs="仿宋_GB2312"/>
                <w:b/>
                <w:bCs/>
                <w:color w:val="000000"/>
                <w:highlight w:val="none"/>
                <w:lang w:val="en-US" w:eastAsia="zh-CN"/>
              </w:rPr>
              <w:t>16</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在满足二档前提下，</w:t>
            </w:r>
            <w:r>
              <w:rPr>
                <w:rFonts w:hint="eastAsia" w:ascii="仿宋_GB2312" w:hAnsi="仿宋_GB2312" w:eastAsia="仿宋_GB2312" w:cs="仿宋_GB2312"/>
                <w:color w:val="000000"/>
                <w:szCs w:val="21"/>
              </w:rPr>
              <w:t>接到采购人报修后，能在2小时内到达项目现场</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highlight w:val="none"/>
              </w:rPr>
              <w:t>发生</w:t>
            </w:r>
            <w:r>
              <w:rPr>
                <w:rFonts w:hint="eastAsia" w:ascii="仿宋_GB2312" w:hAnsi="仿宋_GB2312" w:eastAsia="仿宋_GB2312" w:cs="仿宋_GB2312"/>
                <w:color w:val="000000"/>
                <w:highlight w:val="none"/>
                <w:lang w:val="en-US" w:eastAsia="zh-CN"/>
              </w:rPr>
              <w:t>严重损坏</w:t>
            </w:r>
            <w:r>
              <w:rPr>
                <w:rFonts w:hint="eastAsia" w:ascii="仿宋_GB2312" w:hAnsi="仿宋_GB2312" w:eastAsia="仿宋_GB2312" w:cs="仿宋_GB2312"/>
                <w:color w:val="000000"/>
                <w:highlight w:val="none"/>
              </w:rPr>
              <w:t>随时有替代产品</w:t>
            </w:r>
            <w:r>
              <w:rPr>
                <w:rFonts w:hint="eastAsia" w:ascii="仿宋_GB2312" w:hAnsi="仿宋_GB2312" w:eastAsia="仿宋_GB2312" w:cs="仿宋_GB2312"/>
                <w:color w:val="000000"/>
                <w:highlight w:val="none"/>
                <w:lang w:eastAsia="zh-CN"/>
              </w:rPr>
              <w:t>。有</w:t>
            </w:r>
            <w:r>
              <w:rPr>
                <w:rFonts w:hint="eastAsia" w:ascii="仿宋_GB2312" w:hAnsi="仿宋_GB2312" w:eastAsia="仿宋_GB2312" w:cs="仿宋_GB2312"/>
                <w:color w:val="000000"/>
                <w:highlight w:val="none"/>
              </w:rPr>
              <w:t>定期回访</w:t>
            </w:r>
            <w:r>
              <w:rPr>
                <w:rFonts w:hint="eastAsia" w:ascii="仿宋_GB2312" w:hAnsi="仿宋_GB2312" w:eastAsia="仿宋_GB2312" w:cs="仿宋_GB2312"/>
                <w:color w:val="000000"/>
                <w:highlight w:val="none"/>
                <w:lang w:eastAsia="zh-CN"/>
              </w:rPr>
              <w:t>方案</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szCs w:val="21"/>
              </w:rPr>
              <w:t>质保期内提供专人负责维保（售后服务方案内应有维保人员名单及联系方式）</w:t>
            </w:r>
            <w:r>
              <w:rPr>
                <w:rFonts w:hint="eastAsia" w:ascii="仿宋_GB2312" w:hAnsi="仿宋_GB2312" w:eastAsia="仿宋_GB2312" w:cs="仿宋_GB2312"/>
                <w:color w:val="000000"/>
                <w:highlight w:val="none"/>
              </w:rPr>
              <w:t>，常用的、易损坏的备品备件及易损件配备的齐全，有完善预警、备件管理以及售后服务跟踪式服务措施</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szCs w:val="21"/>
              </w:rPr>
              <w:t>针对本项目采购需求提供</w:t>
            </w:r>
            <w:r>
              <w:rPr>
                <w:rFonts w:hint="eastAsia" w:ascii="仿宋_GB2312" w:hAnsi="仿宋_GB2312" w:eastAsia="仿宋_GB2312" w:cs="仿宋_GB2312"/>
                <w:color w:val="000000"/>
                <w:szCs w:val="21"/>
                <w:lang w:val="en-US" w:eastAsia="zh-CN"/>
              </w:rPr>
              <w:t>优惠</w:t>
            </w:r>
            <w:r>
              <w:rPr>
                <w:rFonts w:hint="eastAsia" w:ascii="仿宋_GB2312" w:hAnsi="仿宋_GB2312" w:eastAsia="仿宋_GB2312" w:cs="仿宋_GB2312"/>
                <w:color w:val="000000"/>
                <w:szCs w:val="21"/>
              </w:rPr>
              <w:t>服务承诺，提供的服务承诺针对性强，有可靠保证，符合采购方实际需求</w:t>
            </w:r>
            <w:r>
              <w:rPr>
                <w:rFonts w:hint="eastAsia" w:ascii="仿宋_GB2312" w:hAnsi="仿宋_GB2312" w:eastAsia="仿宋_GB2312" w:cs="仿宋_GB2312"/>
                <w:color w:val="000000"/>
                <w:highlight w:val="none"/>
              </w:rPr>
              <w:t>。</w:t>
            </w:r>
          </w:p>
          <w:p w14:paraId="484B7A21">
            <w:pPr>
              <w:pStyle w:val="857"/>
              <w:adjustRightInd w:val="0"/>
              <w:snapToGrid w:val="0"/>
              <w:spacing w:line="360" w:lineRule="auto"/>
              <w:ind w:firstLine="422" w:firstLineChars="200"/>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二档（</w:t>
            </w:r>
            <w:r>
              <w:rPr>
                <w:rFonts w:hint="eastAsia" w:ascii="仿宋_GB2312" w:hAnsi="仿宋_GB2312" w:eastAsia="仿宋_GB2312" w:cs="仿宋_GB2312"/>
                <w:b/>
                <w:bCs/>
                <w:color w:val="000000"/>
                <w:highlight w:val="none"/>
                <w:lang w:val="en-US" w:eastAsia="zh-CN"/>
              </w:rPr>
              <w:t>12</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售后服务承诺书内容详细具体；</w:t>
            </w:r>
            <w:r>
              <w:rPr>
                <w:rFonts w:hint="eastAsia" w:ascii="仿宋_GB2312" w:hAnsi="仿宋_GB2312" w:eastAsia="仿宋_GB2312" w:cs="仿宋_GB2312"/>
                <w:color w:val="000000"/>
                <w:szCs w:val="21"/>
              </w:rPr>
              <w:t>接到采购人报修后，</w:t>
            </w:r>
            <w:r>
              <w:rPr>
                <w:rFonts w:hint="eastAsia" w:ascii="仿宋_GB2312" w:hAnsi="仿宋_GB2312" w:eastAsia="仿宋_GB2312" w:cs="仿宋_GB2312"/>
                <w:color w:val="000000"/>
                <w:highlight w:val="none"/>
              </w:rPr>
              <w:t>在4小时内</w:t>
            </w:r>
            <w:r>
              <w:rPr>
                <w:rFonts w:hint="eastAsia" w:ascii="仿宋_GB2312" w:hAnsi="仿宋_GB2312" w:eastAsia="仿宋_GB2312" w:cs="仿宋_GB2312"/>
                <w:color w:val="000000"/>
                <w:szCs w:val="21"/>
              </w:rPr>
              <w:t>到达项目现场</w:t>
            </w:r>
            <w:r>
              <w:rPr>
                <w:rFonts w:hint="eastAsia" w:ascii="仿宋_GB2312" w:hAnsi="仿宋_GB2312" w:eastAsia="仿宋_GB2312" w:cs="仿宋_GB2312"/>
                <w:color w:val="000000"/>
                <w:highlight w:val="none"/>
              </w:rPr>
              <w:t>，损坏出现解决方案可靠，定期维护方式方法合理，有完整的免费培训方案、保修期外维修方案；有完善的售后服务措施；对售后服务应急预案</w:t>
            </w:r>
            <w:r>
              <w:rPr>
                <w:rFonts w:hint="eastAsia" w:ascii="仿宋_GB2312" w:hAnsi="仿宋_GB2312" w:eastAsia="仿宋_GB2312" w:cs="仿宋_GB2312"/>
                <w:color w:val="000000"/>
                <w:highlight w:val="none"/>
                <w:lang w:val="en-US" w:eastAsia="zh-CN"/>
              </w:rPr>
              <w:t>可行性</w:t>
            </w:r>
            <w:r>
              <w:rPr>
                <w:rFonts w:hint="eastAsia" w:ascii="仿宋_GB2312" w:hAnsi="仿宋_GB2312" w:eastAsia="仿宋_GB2312" w:cs="仿宋_GB2312"/>
                <w:color w:val="000000"/>
                <w:highlight w:val="none"/>
              </w:rPr>
              <w:t>、其他优惠措施等方面都有描述，可操作性强。</w:t>
            </w:r>
          </w:p>
          <w:p w14:paraId="140466A5">
            <w:pPr>
              <w:pStyle w:val="857"/>
              <w:adjustRightInd w:val="0"/>
              <w:snapToGrid w:val="0"/>
              <w:spacing w:line="360" w:lineRule="auto"/>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三档（</w:t>
            </w:r>
            <w:r>
              <w:rPr>
                <w:rFonts w:hint="eastAsia" w:ascii="仿宋_GB2312" w:hAnsi="仿宋_GB2312" w:eastAsia="仿宋_GB2312" w:cs="仿宋_GB2312"/>
                <w:b/>
                <w:bCs/>
                <w:color w:val="000000"/>
                <w:highlight w:val="none"/>
                <w:lang w:val="en-US" w:eastAsia="zh-CN"/>
              </w:rPr>
              <w:t>8</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售后服务承诺书内容完整；</w:t>
            </w:r>
            <w:r>
              <w:rPr>
                <w:rFonts w:hint="eastAsia" w:ascii="仿宋_GB2312" w:hAnsi="仿宋_GB2312" w:eastAsia="仿宋_GB2312" w:cs="仿宋_GB2312"/>
                <w:color w:val="000000"/>
                <w:szCs w:val="21"/>
              </w:rPr>
              <w:t>接到采购人报修后，</w:t>
            </w:r>
            <w:r>
              <w:rPr>
                <w:rFonts w:hint="eastAsia" w:ascii="仿宋_GB2312" w:hAnsi="仿宋_GB2312" w:eastAsia="仿宋_GB2312" w:cs="仿宋_GB2312"/>
                <w:color w:val="000000"/>
                <w:highlight w:val="none"/>
              </w:rPr>
              <w:t>在6小时内</w:t>
            </w:r>
            <w:r>
              <w:rPr>
                <w:rFonts w:hint="eastAsia" w:ascii="仿宋_GB2312" w:hAnsi="仿宋_GB2312" w:eastAsia="仿宋_GB2312" w:cs="仿宋_GB2312"/>
                <w:color w:val="000000"/>
                <w:szCs w:val="21"/>
              </w:rPr>
              <w:t>到达项目现场</w:t>
            </w:r>
            <w:r>
              <w:rPr>
                <w:rFonts w:hint="eastAsia" w:ascii="仿宋_GB2312" w:hAnsi="仿宋_GB2312" w:eastAsia="仿宋_GB2312" w:cs="仿宋_GB2312"/>
                <w:color w:val="000000"/>
                <w:highlight w:val="none"/>
              </w:rPr>
              <w:t>，出现</w:t>
            </w:r>
            <w:r>
              <w:rPr>
                <w:rFonts w:hint="eastAsia" w:ascii="仿宋_GB2312" w:hAnsi="仿宋_GB2312" w:eastAsia="仿宋_GB2312" w:cs="仿宋_GB2312"/>
                <w:color w:val="000000"/>
                <w:highlight w:val="none"/>
                <w:lang w:val="en-US" w:eastAsia="zh-CN"/>
              </w:rPr>
              <w:t>严重损坏</w:t>
            </w:r>
            <w:r>
              <w:rPr>
                <w:rFonts w:hint="eastAsia" w:ascii="仿宋_GB2312" w:hAnsi="仿宋_GB2312" w:eastAsia="仿宋_GB2312" w:cs="仿宋_GB2312"/>
                <w:color w:val="000000"/>
                <w:highlight w:val="none"/>
              </w:rPr>
              <w:t>解决方案可靠，定期维护方式方法合理，有</w:t>
            </w:r>
            <w:r>
              <w:rPr>
                <w:rFonts w:hint="eastAsia" w:ascii="仿宋_GB2312" w:hAnsi="仿宋_GB2312" w:eastAsia="仿宋_GB2312" w:cs="仿宋_GB2312"/>
                <w:color w:val="000000"/>
                <w:highlight w:val="none"/>
                <w:lang w:val="en-US" w:eastAsia="zh-CN"/>
              </w:rPr>
              <w:t>较</w:t>
            </w:r>
            <w:r>
              <w:rPr>
                <w:rFonts w:hint="eastAsia" w:ascii="仿宋_GB2312" w:hAnsi="仿宋_GB2312" w:eastAsia="仿宋_GB2312" w:cs="仿宋_GB2312"/>
                <w:color w:val="000000"/>
                <w:highlight w:val="none"/>
              </w:rPr>
              <w:t>完整的免费培训方案、保修期外维修方案；应急预案、优惠措施方案</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有售后服务能力措施；</w:t>
            </w:r>
          </w:p>
          <w:p w14:paraId="15A0F442">
            <w:pPr>
              <w:pStyle w:val="857"/>
              <w:adjustRightInd w:val="0"/>
              <w:snapToGrid w:val="0"/>
              <w:spacing w:line="360" w:lineRule="auto"/>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四档（</w:t>
            </w:r>
            <w:r>
              <w:rPr>
                <w:rFonts w:hint="eastAsia" w:ascii="仿宋_GB2312" w:hAnsi="仿宋_GB2312" w:eastAsia="仿宋_GB2312" w:cs="仿宋_GB2312"/>
                <w:b/>
                <w:bCs/>
                <w:color w:val="000000"/>
                <w:highlight w:val="none"/>
                <w:lang w:val="en-US" w:eastAsia="zh-CN"/>
              </w:rPr>
              <w:t>4</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有售后服务承诺书；有</w:t>
            </w:r>
            <w:r>
              <w:rPr>
                <w:rFonts w:hint="eastAsia" w:ascii="仿宋_GB2312" w:hAnsi="仿宋_GB2312" w:eastAsia="仿宋_GB2312" w:cs="仿宋_GB2312"/>
                <w:color w:val="000000"/>
                <w:highlight w:val="none"/>
                <w:lang w:val="en-US" w:eastAsia="zh-CN"/>
              </w:rPr>
              <w:t>损坏</w:t>
            </w:r>
            <w:r>
              <w:rPr>
                <w:rFonts w:hint="eastAsia" w:ascii="仿宋_GB2312" w:hAnsi="仿宋_GB2312" w:eastAsia="仿宋_GB2312" w:cs="仿宋_GB2312"/>
                <w:color w:val="000000"/>
                <w:highlight w:val="none"/>
              </w:rPr>
              <w:t>出现解决方案，有培训方案、保修期外维修方案</w:t>
            </w:r>
            <w:r>
              <w:rPr>
                <w:rFonts w:hint="eastAsia" w:ascii="仿宋_GB2312" w:hAnsi="仿宋_GB2312" w:eastAsia="仿宋_GB2312" w:cs="仿宋_GB2312"/>
                <w:color w:val="000000"/>
                <w:highlight w:val="none"/>
                <w:lang w:eastAsia="zh-CN"/>
              </w:rPr>
              <w:t>方案，应急预案、优惠措施方案能</w:t>
            </w:r>
            <w:r>
              <w:rPr>
                <w:rFonts w:hint="eastAsia" w:ascii="仿宋_GB2312" w:hAnsi="仿宋_GB2312" w:eastAsia="仿宋_GB2312" w:cs="仿宋_GB2312"/>
                <w:color w:val="000000"/>
                <w:highlight w:val="none"/>
              </w:rPr>
              <w:t>满足招标文件的要求。</w:t>
            </w:r>
          </w:p>
          <w:p w14:paraId="18F1E854">
            <w:pPr>
              <w:pStyle w:val="857"/>
              <w:adjustRightInd w:val="0"/>
              <w:snapToGrid w:val="0"/>
              <w:spacing w:line="360" w:lineRule="auto"/>
              <w:ind w:firstLine="422" w:firstLineChars="200"/>
              <w:rPr>
                <w:rFonts w:ascii="仿宋_GB2312" w:hAnsi="仿宋_GB2312" w:cs="仿宋_GB2312"/>
                <w:color w:val="000000"/>
                <w:highlight w:val="none"/>
              </w:rPr>
            </w:pPr>
            <w:r>
              <w:rPr>
                <w:rFonts w:hint="eastAsia" w:ascii="仿宋_GB2312" w:eastAsia="仿宋_GB2312"/>
                <w:b/>
                <w:bCs/>
                <w:color w:val="000000"/>
                <w:highlight w:val="none"/>
              </w:rPr>
              <w:t>注：1</w:t>
            </w:r>
            <w:r>
              <w:rPr>
                <w:rFonts w:ascii="仿宋_GB2312" w:eastAsia="仿宋_GB2312"/>
                <w:b/>
                <w:bCs/>
                <w:color w:val="000000"/>
                <w:highlight w:val="none"/>
              </w:rPr>
              <w:t>.</w:t>
            </w:r>
            <w:r>
              <w:rPr>
                <w:rFonts w:hint="eastAsia" w:ascii="仿宋_GB2312" w:eastAsia="仿宋_GB2312"/>
                <w:b/>
                <w:bCs/>
                <w:color w:val="000000"/>
                <w:highlight w:val="none"/>
              </w:rPr>
              <w:t>该方案内容可包括：</w:t>
            </w:r>
            <w:r>
              <w:rPr>
                <w:rFonts w:hint="eastAsia" w:ascii="仿宋_GB2312" w:eastAsia="仿宋_GB2312"/>
                <w:b/>
                <w:bCs/>
                <w:color w:val="000000"/>
              </w:rPr>
              <w:t>（1）售后服务承诺书；（2）到达损坏现场时间；（3）损坏出现解决方案；（4）保修期外维修方案；（</w:t>
            </w:r>
            <w:r>
              <w:rPr>
                <w:rFonts w:hint="eastAsia" w:ascii="仿宋_GB2312" w:eastAsia="仿宋_GB2312"/>
                <w:b/>
                <w:bCs/>
                <w:color w:val="000000"/>
                <w:lang w:val="en-US" w:eastAsia="zh-CN"/>
              </w:rPr>
              <w:t>5</w:t>
            </w:r>
            <w:r>
              <w:rPr>
                <w:rFonts w:hint="eastAsia" w:ascii="仿宋_GB2312" w:eastAsia="仿宋_GB2312"/>
                <w:b/>
                <w:bCs/>
                <w:color w:val="000000"/>
              </w:rPr>
              <w:t>）售后服务措施；（</w:t>
            </w:r>
            <w:r>
              <w:rPr>
                <w:rFonts w:hint="eastAsia" w:ascii="仿宋_GB2312" w:eastAsia="仿宋_GB2312"/>
                <w:b/>
                <w:bCs/>
                <w:color w:val="000000"/>
                <w:lang w:val="en-US" w:eastAsia="zh-CN"/>
              </w:rPr>
              <w:t>6</w:t>
            </w:r>
            <w:r>
              <w:rPr>
                <w:rFonts w:hint="eastAsia" w:ascii="仿宋_GB2312" w:eastAsia="仿宋_GB2312"/>
                <w:b/>
                <w:bCs/>
                <w:color w:val="000000"/>
              </w:rPr>
              <w:t>）应急预案；（</w:t>
            </w:r>
            <w:r>
              <w:rPr>
                <w:rFonts w:hint="eastAsia" w:ascii="仿宋_GB2312" w:eastAsia="仿宋_GB2312"/>
                <w:b/>
                <w:bCs/>
                <w:color w:val="000000"/>
                <w:lang w:val="en-US" w:eastAsia="zh-CN"/>
              </w:rPr>
              <w:t>7</w:t>
            </w:r>
            <w:r>
              <w:rPr>
                <w:rFonts w:hint="eastAsia" w:ascii="仿宋_GB2312" w:eastAsia="仿宋_GB2312"/>
                <w:b/>
                <w:bCs/>
                <w:color w:val="000000"/>
              </w:rPr>
              <w:t>）其他优惠措施等内容。</w:t>
            </w:r>
          </w:p>
          <w:p w14:paraId="252ADEED">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ascii="仿宋_GB2312" w:hAnsi="仿宋_GB2312" w:eastAsia="仿宋_GB2312" w:cs="仿宋_GB2312"/>
                <w:b/>
                <w:bCs/>
                <w:color w:val="000000"/>
                <w:highlight w:val="none"/>
              </w:rPr>
              <w:t>2.未提供</w:t>
            </w:r>
            <w:r>
              <w:rPr>
                <w:rFonts w:hint="eastAsia" w:ascii="仿宋_GB2312" w:hAnsi="仿宋_GB2312" w:eastAsia="仿宋_GB2312" w:cs="仿宋_GB2312"/>
                <w:b/>
                <w:bCs/>
                <w:color w:val="000000"/>
                <w:highlight w:val="none"/>
              </w:rPr>
              <w:t>以上</w:t>
            </w:r>
            <w:r>
              <w:rPr>
                <w:rFonts w:ascii="仿宋_GB2312" w:hAnsi="仿宋_GB2312" w:eastAsia="仿宋_GB2312" w:cs="仿宋_GB2312"/>
                <w:b/>
                <w:bCs/>
                <w:color w:val="000000"/>
                <w:highlight w:val="none"/>
              </w:rPr>
              <w:t>方案或提供的内容与本项目无关的得0分。</w:t>
            </w:r>
          </w:p>
        </w:tc>
        <w:tc>
          <w:tcPr>
            <w:tcW w:w="795" w:type="dxa"/>
            <w:vAlign w:val="center"/>
          </w:tcPr>
          <w:p w14:paraId="19A7F5E3">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16</w:t>
            </w:r>
          </w:p>
        </w:tc>
        <w:tc>
          <w:tcPr>
            <w:tcW w:w="1279" w:type="dxa"/>
            <w:vAlign w:val="center"/>
          </w:tcPr>
          <w:p w14:paraId="22EFA2A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1563BD5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662D4130">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1DC2F61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06A8292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62CAE1A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59D98CE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0740EF9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5339D68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0C26FF6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售后服务</w:t>
            </w:r>
          </w:p>
          <w:p w14:paraId="5A6AEBDF">
            <w:pPr>
              <w:keepNext w:val="0"/>
              <w:keepLines w:val="0"/>
              <w:pageBreakBefore w:val="0"/>
              <w:kinsoku/>
              <w:wordWrap/>
              <w:overflowPunct/>
              <w:topLinePunct w:val="0"/>
              <w:autoSpaceDE/>
              <w:autoSpaceDN/>
              <w:bidi w:val="0"/>
              <w:snapToGrid/>
              <w:spacing w:line="400" w:lineRule="exact"/>
              <w:jc w:val="center"/>
              <w:outlineLvl w:val="9"/>
              <w:rPr>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方案</w:t>
            </w:r>
          </w:p>
        </w:tc>
      </w:tr>
      <w:tr w14:paraId="241B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08" w:type="dxa"/>
            <w:gridSpan w:val="3"/>
            <w:vAlign w:val="center"/>
          </w:tcPr>
          <w:p w14:paraId="33F7EA30">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主观分总分</w:t>
            </w:r>
          </w:p>
        </w:tc>
        <w:tc>
          <w:tcPr>
            <w:tcW w:w="795" w:type="dxa"/>
            <w:vAlign w:val="center"/>
          </w:tcPr>
          <w:p w14:paraId="735C2395">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52</w:t>
            </w:r>
          </w:p>
        </w:tc>
        <w:tc>
          <w:tcPr>
            <w:tcW w:w="1279" w:type="dxa"/>
            <w:vAlign w:val="center"/>
          </w:tcPr>
          <w:p w14:paraId="27A67D6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p w14:paraId="79B64A6E">
      <w:pPr>
        <w:keepNext w:val="0"/>
        <w:keepLines w:val="0"/>
        <w:pageBreakBefore w:val="0"/>
        <w:kinsoku/>
        <w:wordWrap/>
        <w:overflowPunct/>
        <w:topLinePunct w:val="0"/>
        <w:autoSpaceDE/>
        <w:autoSpaceDN/>
        <w:bidi w:val="0"/>
        <w:snapToGrid/>
        <w:spacing w:line="400" w:lineRule="exact"/>
        <w:outlineLvl w:val="9"/>
        <w:rPr>
          <w:color w:val="000000" w:themeColor="text1"/>
          <w:highlight w:val="none"/>
          <w14:textFill>
            <w14:solidFill>
              <w14:schemeClr w14:val="tx1"/>
            </w14:solidFill>
          </w14:textFill>
        </w:rPr>
      </w:pPr>
    </w:p>
    <w:p w14:paraId="1AAD4AE8">
      <w:pPr>
        <w:keepNext w:val="0"/>
        <w:keepLines w:val="0"/>
        <w:pageBreakBefore w:val="0"/>
        <w:kinsoku/>
        <w:wordWrap/>
        <w:overflowPunct/>
        <w:topLinePunct w:val="0"/>
        <w:autoSpaceDE/>
        <w:autoSpaceDN/>
        <w:bidi w:val="0"/>
        <w:snapToGrid/>
        <w:spacing w:line="400" w:lineRule="exact"/>
        <w:ind w:right="-168" w:rightChars="-80" w:firstLine="236" w:firstLineChars="98"/>
        <w:outlineLvl w:val="9"/>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（三）总得分=客观分+主观分</w:t>
      </w:r>
    </w:p>
    <w:p w14:paraId="1528BF5C">
      <w:pPr>
        <w:keepNext w:val="0"/>
        <w:keepLines w:val="0"/>
        <w:pageBreakBefore w:val="0"/>
        <w:kinsoku/>
        <w:wordWrap/>
        <w:overflowPunct/>
        <w:topLinePunct w:val="0"/>
        <w:autoSpaceDE/>
        <w:autoSpaceDN/>
        <w:bidi w:val="0"/>
        <w:adjustRightInd w:val="0"/>
        <w:snapToGrid/>
        <w:spacing w:line="400" w:lineRule="exact"/>
        <w:ind w:firstLine="482" w:firstLineChars="200"/>
        <w:jc w:val="left"/>
        <w:textAlignment w:val="baseline"/>
        <w:outlineLvl w:val="9"/>
        <w:rPr>
          <w:rFonts w:hint="eastAsia" w:ascii="仿宋_GB2312" w:hAnsi="宋体" w:eastAsia="仿宋_GB2312"/>
          <w:b/>
          <w:color w:val="000000" w:themeColor="text1"/>
          <w:kern w:val="0"/>
          <w:sz w:val="24"/>
          <w:highlight w:val="none"/>
          <w14:textFill>
            <w14:solidFill>
              <w14:schemeClr w14:val="tx1"/>
            </w14:solidFill>
          </w14:textFill>
        </w:rPr>
      </w:pPr>
      <w:bookmarkStart w:id="78" w:name="gxebd_pack_1_EvalFactorScoreEnd"/>
      <w:bookmarkEnd w:id="78"/>
      <w:r>
        <w:rPr>
          <w:rFonts w:hint="eastAsia" w:ascii="仿宋_GB2312" w:hAnsi="宋体" w:eastAsia="仿宋_GB2312"/>
          <w:b/>
          <w:color w:val="000000" w:themeColor="text1"/>
          <w:kern w:val="0"/>
          <w:sz w:val="24"/>
          <w:highlight w:val="none"/>
          <w14:textFill>
            <w14:solidFill>
              <w14:schemeClr w14:val="tx1"/>
            </w14:solidFill>
          </w14:textFill>
        </w:rPr>
        <w:t>三、中标标准及中标候选人推荐原则</w:t>
      </w:r>
    </w:p>
    <w:p w14:paraId="7B1644DA">
      <w:pPr>
        <w:keepNext w:val="0"/>
        <w:keepLines w:val="0"/>
        <w:pageBreakBefore w:val="0"/>
        <w:kinsoku/>
        <w:wordWrap/>
        <w:overflowPunct/>
        <w:topLinePunct w:val="0"/>
        <w:autoSpaceDE/>
        <w:autoSpaceDN/>
        <w:bidi w:val="0"/>
        <w:adjustRightInd w:val="0"/>
        <w:snapToGrid/>
        <w:spacing w:line="400" w:lineRule="exact"/>
        <w:ind w:firstLine="482" w:firstLineChars="200"/>
        <w:jc w:val="left"/>
        <w:textAlignment w:val="baseline"/>
        <w:outlineLvl w:val="9"/>
        <w:rPr>
          <w:rFonts w:hint="eastAsia" w:ascii="仿宋_GB2312" w:hAnsi="宋体" w:eastAsia="仿宋_GB2312"/>
          <w:b/>
          <w:color w:val="000000" w:themeColor="text1"/>
          <w:kern w:val="0"/>
          <w:sz w:val="24"/>
          <w:highlight w:val="none"/>
          <w14:textFill>
            <w14:solidFill>
              <w14:schemeClr w14:val="tx1"/>
            </w14:solidFill>
          </w14:textFill>
        </w:rPr>
      </w:pPr>
      <w:r>
        <w:rPr>
          <w:rFonts w:hint="eastAsia" w:ascii="仿宋_GB2312" w:hAnsi="宋体" w:eastAsia="仿宋_GB2312"/>
          <w:b/>
          <w:color w:val="000000" w:themeColor="text1"/>
          <w:kern w:val="0"/>
          <w:sz w:val="24"/>
          <w:highlight w:val="none"/>
          <w14:textFill>
            <w14:solidFill>
              <w14:schemeClr w14:val="tx1"/>
            </w14:solidFill>
          </w14:textFill>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79" w:name="_Hlk93676949"/>
      <w:r>
        <w:rPr>
          <w:rFonts w:hint="eastAsia" w:ascii="仿宋_GB2312" w:hAnsi="宋体" w:eastAsia="仿宋_GB2312"/>
          <w:b/>
          <w:color w:val="000000" w:themeColor="text1"/>
          <w:kern w:val="0"/>
          <w:sz w:val="24"/>
          <w:highlight w:val="none"/>
          <w14:textFill>
            <w14:solidFill>
              <w14:schemeClr w14:val="tx1"/>
            </w14:solidFill>
          </w14:textFill>
        </w:rPr>
        <w:t>排名第一的中标候选人放弃中标、因不可抗力提出不能履行合同，</w:t>
      </w:r>
      <w:bookmarkEnd w:id="79"/>
      <w:r>
        <w:rPr>
          <w:rFonts w:hint="eastAsia" w:ascii="仿宋_GB2312" w:hAnsi="宋体" w:eastAsia="仿宋_GB2312"/>
          <w:b/>
          <w:color w:val="000000" w:themeColor="text1"/>
          <w:kern w:val="0"/>
          <w:sz w:val="24"/>
          <w:highlight w:val="none"/>
          <w14:textFill>
            <w14:solidFill>
              <w14:schemeClr w14:val="tx1"/>
            </w14:solidFill>
          </w14:textFill>
        </w:rPr>
        <w:t>采购人或采购代理机构应将该情况报政府采购监督管理部门，从合格的中标候选人中另行确定中标人或重新开展政府采购活动。</w:t>
      </w:r>
    </w:p>
    <w:p w14:paraId="415418EF">
      <w:pPr>
        <w:keepNext w:val="0"/>
        <w:keepLines w:val="0"/>
        <w:pageBreakBefore w:val="0"/>
        <w:kinsoku/>
        <w:wordWrap/>
        <w:overflowPunct/>
        <w:topLinePunct w:val="0"/>
        <w:autoSpaceDE/>
        <w:autoSpaceDN/>
        <w:bidi w:val="0"/>
        <w:adjustRightInd w:val="0"/>
        <w:snapToGrid/>
        <w:spacing w:line="400" w:lineRule="exact"/>
        <w:ind w:firstLine="482" w:firstLineChars="200"/>
        <w:jc w:val="left"/>
        <w:textAlignment w:val="baseline"/>
        <w:outlineLvl w:val="9"/>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color w:val="000000" w:themeColor="text1"/>
          <w:kern w:val="0"/>
          <w:sz w:val="24"/>
          <w:highlight w:val="none"/>
          <w14:textFill>
            <w14:solidFill>
              <w14:schemeClr w14:val="tx1"/>
            </w14:solidFill>
          </w14:textFill>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000000" w:themeColor="text1"/>
          <w:sz w:val="24"/>
          <w:highlight w:val="none"/>
          <w14:textFill>
            <w14:solidFill>
              <w14:schemeClr w14:val="tx1"/>
            </w14:solidFill>
          </w14:textFill>
        </w:rPr>
        <w:t>。</w:t>
      </w:r>
    </w:p>
    <w:p w14:paraId="3D47C025">
      <w:pPr>
        <w:keepNext w:val="0"/>
        <w:keepLines w:val="0"/>
        <w:pageBreakBefore w:val="0"/>
        <w:widowControl/>
        <w:kinsoku/>
        <w:wordWrap/>
        <w:overflowPunct/>
        <w:topLinePunct w:val="0"/>
        <w:autoSpaceDE/>
        <w:autoSpaceDN/>
        <w:bidi w:val="0"/>
        <w:snapToGrid/>
        <w:spacing w:line="400" w:lineRule="exact"/>
        <w:jc w:val="left"/>
        <w:outlineLvl w:val="9"/>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br w:type="page"/>
      </w:r>
    </w:p>
    <w:p w14:paraId="3E0768D6">
      <w:pP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w:t>
      </w:r>
    </w:p>
    <w:p w14:paraId="67E3137B">
      <w:pPr>
        <w:spacing w:before="342" w:line="175" w:lineRule="auto"/>
        <w:jc w:val="center"/>
        <w:rPr>
          <w:rFonts w:hint="eastAsia" w:ascii="微软雅黑" w:hAnsi="微软雅黑" w:eastAsia="微软雅黑" w:cs="微软雅黑"/>
          <w:color w:val="000000" w:themeColor="text1"/>
          <w:spacing w:val="-2"/>
          <w:sz w:val="40"/>
          <w:szCs w:val="40"/>
          <w:highlight w:val="none"/>
          <w14:textFill>
            <w14:solidFill>
              <w14:schemeClr w14:val="tx1"/>
            </w14:solidFill>
          </w14:textFill>
        </w:rPr>
      </w:pPr>
      <w:bookmarkStart w:id="80" w:name="_Toc9572"/>
      <w:r>
        <w:rPr>
          <w:rFonts w:ascii="微软雅黑" w:hAnsi="微软雅黑" w:eastAsia="微软雅黑" w:cs="微软雅黑"/>
          <w:color w:val="000000" w:themeColor="text1"/>
          <w:spacing w:val="-2"/>
          <w:sz w:val="40"/>
          <w:szCs w:val="40"/>
          <w:highlight w:val="none"/>
          <w14:textFill>
            <w14:solidFill>
              <w14:schemeClr w14:val="tx1"/>
            </w14:solidFill>
          </w14:textFill>
        </w:rPr>
        <w:t>环境标志产品政府采购品目清单</w:t>
      </w:r>
      <w:bookmarkEnd w:id="80"/>
    </w:p>
    <w:p w14:paraId="1C69549D">
      <w:pPr>
        <w:spacing w:before="41"/>
        <w:rPr>
          <w:color w:val="000000" w:themeColor="text1"/>
          <w:highlight w:val="none"/>
          <w14:textFill>
            <w14:solidFill>
              <w14:schemeClr w14:val="tx1"/>
            </w14:solidFill>
          </w14:textFill>
        </w:rPr>
      </w:pPr>
    </w:p>
    <w:tbl>
      <w:tblPr>
        <w:tblStyle w:val="237"/>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4E88E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482C09DE">
            <w:pPr>
              <w:pStyle w:val="236"/>
              <w:spacing w:before="71" w:line="283" w:lineRule="auto"/>
              <w:ind w:left="114" w:right="107" w:firstLine="15"/>
              <w:rPr>
                <w:rFonts w:hint="eastAsia"/>
                <w:color w:val="000000" w:themeColor="text1"/>
                <w:highlight w:val="none"/>
                <w14:textFill>
                  <w14:solidFill>
                    <w14:schemeClr w14:val="tx1"/>
                  </w14:solidFill>
                </w14:textFill>
              </w:rPr>
            </w:pPr>
            <w:r>
              <w:rPr>
                <w:b/>
                <w:bCs/>
                <w:color w:val="000000" w:themeColor="text1"/>
                <w:spacing w:val="-12"/>
                <w:highlight w:val="none"/>
                <w14:textFill>
                  <w14:solidFill>
                    <w14:schemeClr w14:val="tx1"/>
                  </w14:solidFill>
                </w14:textFill>
              </w:rPr>
              <w:t>品目</w:t>
            </w:r>
            <w:r>
              <w:rPr>
                <w:color w:val="000000" w:themeColor="text1"/>
                <w:highlight w:val="none"/>
                <w14:textFill>
                  <w14:solidFill>
                    <w14:schemeClr w14:val="tx1"/>
                  </w14:solidFill>
                </w14:textFill>
              </w:rPr>
              <w:t xml:space="preserve"> </w:t>
            </w:r>
            <w:r>
              <w:rPr>
                <w:b/>
                <w:bCs/>
                <w:color w:val="000000" w:themeColor="text1"/>
                <w:spacing w:val="-4"/>
                <w:highlight w:val="none"/>
                <w14:textFill>
                  <w14:solidFill>
                    <w14:schemeClr w14:val="tx1"/>
                  </w14:solidFill>
                </w14:textFill>
              </w:rPr>
              <w:t>序号</w:t>
            </w:r>
          </w:p>
        </w:tc>
        <w:tc>
          <w:tcPr>
            <w:tcW w:w="5623" w:type="dxa"/>
            <w:gridSpan w:val="3"/>
          </w:tcPr>
          <w:p w14:paraId="56DC43F2">
            <w:pPr>
              <w:pStyle w:val="236"/>
              <w:spacing w:before="224" w:line="222" w:lineRule="auto"/>
              <w:ind w:left="3054"/>
              <w:rPr>
                <w:rFonts w:hint="eastAsia"/>
                <w:color w:val="000000" w:themeColor="text1"/>
                <w:highlight w:val="none"/>
                <w14:textFill>
                  <w14:solidFill>
                    <w14:schemeClr w14:val="tx1"/>
                  </w14:solidFill>
                </w14:textFill>
              </w:rPr>
            </w:pPr>
            <w:r>
              <w:rPr>
                <w:b/>
                <w:bCs/>
                <w:color w:val="000000" w:themeColor="text1"/>
                <w:spacing w:val="-6"/>
                <w:highlight w:val="none"/>
                <w14:textFill>
                  <w14:solidFill>
                    <w14:schemeClr w14:val="tx1"/>
                  </w14:solidFill>
                </w14:textFill>
              </w:rPr>
              <w:t>名称</w:t>
            </w:r>
          </w:p>
        </w:tc>
        <w:tc>
          <w:tcPr>
            <w:tcW w:w="3081" w:type="dxa"/>
          </w:tcPr>
          <w:p w14:paraId="7BCAD980">
            <w:pPr>
              <w:pStyle w:val="236"/>
              <w:spacing w:before="224" w:line="219" w:lineRule="auto"/>
              <w:ind w:left="1325"/>
              <w:rPr>
                <w:rFonts w:hint="eastAsia"/>
                <w:color w:val="000000" w:themeColor="text1"/>
                <w:highlight w:val="none"/>
                <w14:textFill>
                  <w14:solidFill>
                    <w14:schemeClr w14:val="tx1"/>
                  </w14:solidFill>
                </w14:textFill>
              </w:rPr>
            </w:pPr>
            <w:r>
              <w:rPr>
                <w:b/>
                <w:bCs/>
                <w:color w:val="000000" w:themeColor="text1"/>
                <w:spacing w:val="-4"/>
                <w:highlight w:val="none"/>
                <w14:textFill>
                  <w14:solidFill>
                    <w14:schemeClr w14:val="tx1"/>
                  </w14:solidFill>
                </w14:textFill>
              </w:rPr>
              <w:t>依据的标准</w:t>
            </w:r>
          </w:p>
        </w:tc>
      </w:tr>
      <w:tr w14:paraId="176F1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7A608078">
            <w:pPr>
              <w:pStyle w:val="236"/>
              <w:spacing w:before="93" w:line="184" w:lineRule="auto"/>
              <w:ind w:left="128"/>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343" w:type="dxa"/>
            <w:vMerge w:val="restart"/>
            <w:tcBorders>
              <w:bottom w:val="nil"/>
            </w:tcBorders>
          </w:tcPr>
          <w:p w14:paraId="199FE49A">
            <w:pPr>
              <w:pStyle w:val="236"/>
              <w:spacing w:before="66" w:line="307" w:lineRule="auto"/>
              <w:ind w:left="110" w:right="108" w:hanging="8"/>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A020101</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计算机</w:t>
            </w:r>
            <w:r>
              <w:rPr>
                <w:color w:val="000000" w:themeColor="text1"/>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设备</w:t>
            </w:r>
          </w:p>
        </w:tc>
        <w:tc>
          <w:tcPr>
            <w:tcW w:w="2324" w:type="dxa"/>
          </w:tcPr>
          <w:p w14:paraId="21BAAE19">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A02010103</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服务器</w:t>
            </w:r>
          </w:p>
        </w:tc>
        <w:tc>
          <w:tcPr>
            <w:tcW w:w="1956" w:type="dxa"/>
          </w:tcPr>
          <w:p w14:paraId="1213A384">
            <w:pPr>
              <w:rPr>
                <w:rFonts w:ascii="Arial"/>
                <w:color w:val="000000" w:themeColor="text1"/>
                <w:highlight w:val="none"/>
                <w14:textFill>
                  <w14:solidFill>
                    <w14:schemeClr w14:val="tx1"/>
                  </w14:solidFill>
                </w14:textFill>
              </w:rPr>
            </w:pPr>
          </w:p>
        </w:tc>
        <w:tc>
          <w:tcPr>
            <w:tcW w:w="3081" w:type="dxa"/>
          </w:tcPr>
          <w:p w14:paraId="03FFAFE0">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HJ2507</w:t>
            </w:r>
            <w:r>
              <w:rPr>
                <w:color w:val="000000" w:themeColor="text1"/>
                <w:spacing w:val="-20"/>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网络服务器</w:t>
            </w:r>
          </w:p>
        </w:tc>
      </w:tr>
      <w:tr w14:paraId="21865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57716DC">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36F27C81">
            <w:pPr>
              <w:rPr>
                <w:rFonts w:ascii="Arial"/>
                <w:color w:val="000000" w:themeColor="text1"/>
                <w:highlight w:val="none"/>
                <w14:textFill>
                  <w14:solidFill>
                    <w14:schemeClr w14:val="tx1"/>
                  </w14:solidFill>
                </w14:textFill>
              </w:rPr>
            </w:pPr>
          </w:p>
        </w:tc>
        <w:tc>
          <w:tcPr>
            <w:tcW w:w="2324" w:type="dxa"/>
          </w:tcPr>
          <w:p w14:paraId="3C335F14">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A02010104</w:t>
            </w:r>
            <w:r>
              <w:rPr>
                <w:color w:val="000000" w:themeColor="text1"/>
                <w:spacing w:val="-14"/>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台式计算机</w:t>
            </w:r>
          </w:p>
        </w:tc>
        <w:tc>
          <w:tcPr>
            <w:tcW w:w="1956" w:type="dxa"/>
          </w:tcPr>
          <w:p w14:paraId="58C8A8DC">
            <w:pPr>
              <w:rPr>
                <w:rFonts w:ascii="Arial"/>
                <w:color w:val="000000" w:themeColor="text1"/>
                <w:highlight w:val="none"/>
                <w14:textFill>
                  <w14:solidFill>
                    <w14:schemeClr w14:val="tx1"/>
                  </w14:solidFill>
                </w14:textFill>
              </w:rPr>
            </w:pPr>
          </w:p>
        </w:tc>
        <w:tc>
          <w:tcPr>
            <w:tcW w:w="3081" w:type="dxa"/>
          </w:tcPr>
          <w:p w14:paraId="0C2CB54E">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72C26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4796404">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0B9302B6">
            <w:pPr>
              <w:rPr>
                <w:rFonts w:ascii="Arial"/>
                <w:color w:val="000000" w:themeColor="text1"/>
                <w:highlight w:val="none"/>
                <w14:textFill>
                  <w14:solidFill>
                    <w14:schemeClr w14:val="tx1"/>
                  </w14:solidFill>
                </w14:textFill>
              </w:rPr>
            </w:pPr>
          </w:p>
        </w:tc>
        <w:tc>
          <w:tcPr>
            <w:tcW w:w="2324" w:type="dxa"/>
          </w:tcPr>
          <w:p w14:paraId="6488E144">
            <w:pPr>
              <w:pStyle w:val="236"/>
              <w:spacing w:before="64"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A02010105</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便携式计算机</w:t>
            </w:r>
          </w:p>
        </w:tc>
        <w:tc>
          <w:tcPr>
            <w:tcW w:w="1956" w:type="dxa"/>
          </w:tcPr>
          <w:p w14:paraId="1E753C11">
            <w:pPr>
              <w:rPr>
                <w:rFonts w:ascii="Arial"/>
                <w:color w:val="000000" w:themeColor="text1"/>
                <w:highlight w:val="none"/>
                <w14:textFill>
                  <w14:solidFill>
                    <w14:schemeClr w14:val="tx1"/>
                  </w14:solidFill>
                </w14:textFill>
              </w:rPr>
            </w:pPr>
          </w:p>
        </w:tc>
        <w:tc>
          <w:tcPr>
            <w:tcW w:w="3081" w:type="dxa"/>
          </w:tcPr>
          <w:p w14:paraId="36403EF3">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2D648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7506073">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16644CF3">
            <w:pPr>
              <w:rPr>
                <w:rFonts w:ascii="Arial"/>
                <w:color w:val="000000" w:themeColor="text1"/>
                <w:highlight w:val="none"/>
                <w14:textFill>
                  <w14:solidFill>
                    <w14:schemeClr w14:val="tx1"/>
                  </w14:solidFill>
                </w14:textFill>
              </w:rPr>
            </w:pPr>
          </w:p>
        </w:tc>
        <w:tc>
          <w:tcPr>
            <w:tcW w:w="2324" w:type="dxa"/>
          </w:tcPr>
          <w:p w14:paraId="3297E3BC">
            <w:pPr>
              <w:pStyle w:val="236"/>
              <w:spacing w:before="64"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A02010107</w:t>
            </w:r>
            <w:r>
              <w:rPr>
                <w:color w:val="000000" w:themeColor="text1"/>
                <w:spacing w:val="-2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平板式微型计算机</w:t>
            </w:r>
          </w:p>
        </w:tc>
        <w:tc>
          <w:tcPr>
            <w:tcW w:w="1956" w:type="dxa"/>
          </w:tcPr>
          <w:p w14:paraId="67E9F4DC">
            <w:pPr>
              <w:rPr>
                <w:rFonts w:ascii="Arial"/>
                <w:color w:val="000000" w:themeColor="text1"/>
                <w:highlight w:val="none"/>
                <w14:textFill>
                  <w14:solidFill>
                    <w14:schemeClr w14:val="tx1"/>
                  </w14:solidFill>
                </w14:textFill>
              </w:rPr>
            </w:pPr>
          </w:p>
        </w:tc>
        <w:tc>
          <w:tcPr>
            <w:tcW w:w="3081" w:type="dxa"/>
          </w:tcPr>
          <w:p w14:paraId="5CA9976F">
            <w:pPr>
              <w:pStyle w:val="236"/>
              <w:spacing w:before="63"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43186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6CAAD48">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0C304BD0">
            <w:pPr>
              <w:rPr>
                <w:rFonts w:ascii="Arial"/>
                <w:color w:val="000000" w:themeColor="text1"/>
                <w:highlight w:val="none"/>
                <w14:textFill>
                  <w14:solidFill>
                    <w14:schemeClr w14:val="tx1"/>
                  </w14:solidFill>
                </w14:textFill>
              </w:rPr>
            </w:pPr>
          </w:p>
        </w:tc>
        <w:tc>
          <w:tcPr>
            <w:tcW w:w="2324" w:type="dxa"/>
          </w:tcPr>
          <w:p w14:paraId="5CC210D5">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A02010108</w:t>
            </w:r>
            <w:r>
              <w:rPr>
                <w:color w:val="000000" w:themeColor="text1"/>
                <w:spacing w:val="3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网络计算机</w:t>
            </w:r>
          </w:p>
        </w:tc>
        <w:tc>
          <w:tcPr>
            <w:tcW w:w="1956" w:type="dxa"/>
          </w:tcPr>
          <w:p w14:paraId="4059B6D3">
            <w:pPr>
              <w:rPr>
                <w:rFonts w:ascii="Arial"/>
                <w:color w:val="000000" w:themeColor="text1"/>
                <w:highlight w:val="none"/>
                <w14:textFill>
                  <w14:solidFill>
                    <w14:schemeClr w14:val="tx1"/>
                  </w14:solidFill>
                </w14:textFill>
              </w:rPr>
            </w:pPr>
          </w:p>
        </w:tc>
        <w:tc>
          <w:tcPr>
            <w:tcW w:w="3081" w:type="dxa"/>
          </w:tcPr>
          <w:p w14:paraId="13675549">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031B0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2D1389B">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64E15CFA">
            <w:pPr>
              <w:rPr>
                <w:rFonts w:ascii="Arial"/>
                <w:color w:val="000000" w:themeColor="text1"/>
                <w:highlight w:val="none"/>
                <w14:textFill>
                  <w14:solidFill>
                    <w14:schemeClr w14:val="tx1"/>
                  </w14:solidFill>
                </w14:textFill>
              </w:rPr>
            </w:pPr>
          </w:p>
        </w:tc>
        <w:tc>
          <w:tcPr>
            <w:tcW w:w="2324" w:type="dxa"/>
          </w:tcPr>
          <w:p w14:paraId="7C8AFEED">
            <w:pPr>
              <w:pStyle w:val="236"/>
              <w:spacing w:before="64" w:line="219"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A02010109 计算机工作站</w:t>
            </w:r>
          </w:p>
        </w:tc>
        <w:tc>
          <w:tcPr>
            <w:tcW w:w="1956" w:type="dxa"/>
          </w:tcPr>
          <w:p w14:paraId="47949B03">
            <w:pPr>
              <w:rPr>
                <w:rFonts w:ascii="Arial"/>
                <w:color w:val="000000" w:themeColor="text1"/>
                <w:highlight w:val="none"/>
                <w14:textFill>
                  <w14:solidFill>
                    <w14:schemeClr w14:val="tx1"/>
                  </w14:solidFill>
                </w14:textFill>
              </w:rPr>
            </w:pPr>
          </w:p>
        </w:tc>
        <w:tc>
          <w:tcPr>
            <w:tcW w:w="3081" w:type="dxa"/>
          </w:tcPr>
          <w:p w14:paraId="2FA23D48">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0FB2E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F9AB33E">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0B204674">
            <w:pPr>
              <w:rPr>
                <w:rFonts w:ascii="Arial"/>
                <w:color w:val="000000" w:themeColor="text1"/>
                <w:highlight w:val="none"/>
                <w14:textFill>
                  <w14:solidFill>
                    <w14:schemeClr w14:val="tx1"/>
                  </w14:solidFill>
                </w14:textFill>
              </w:rPr>
            </w:pPr>
          </w:p>
        </w:tc>
        <w:tc>
          <w:tcPr>
            <w:tcW w:w="2324" w:type="dxa"/>
          </w:tcPr>
          <w:p w14:paraId="1FE6E182">
            <w:pPr>
              <w:pStyle w:val="236"/>
              <w:spacing w:before="64"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A02010199</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其他计算机设备</w:t>
            </w:r>
          </w:p>
        </w:tc>
        <w:tc>
          <w:tcPr>
            <w:tcW w:w="1956" w:type="dxa"/>
          </w:tcPr>
          <w:p w14:paraId="4B278D2A">
            <w:pPr>
              <w:rPr>
                <w:rFonts w:ascii="Arial"/>
                <w:color w:val="000000" w:themeColor="text1"/>
                <w:highlight w:val="none"/>
                <w14:textFill>
                  <w14:solidFill>
                    <w14:schemeClr w14:val="tx1"/>
                  </w14:solidFill>
                </w14:textFill>
              </w:rPr>
            </w:pPr>
          </w:p>
        </w:tc>
        <w:tc>
          <w:tcPr>
            <w:tcW w:w="3081" w:type="dxa"/>
          </w:tcPr>
          <w:p w14:paraId="7D6B8F2D">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638ED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16323EF">
            <w:pPr>
              <w:pStyle w:val="236"/>
              <w:spacing w:before="93" w:line="183" w:lineRule="auto"/>
              <w:ind w:left="11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1343" w:type="dxa"/>
            <w:vMerge w:val="restart"/>
            <w:tcBorders>
              <w:bottom w:val="nil"/>
            </w:tcBorders>
          </w:tcPr>
          <w:p w14:paraId="53409CD4">
            <w:pPr>
              <w:pStyle w:val="236"/>
              <w:spacing w:before="65" w:line="307" w:lineRule="auto"/>
              <w:ind w:left="123" w:right="108" w:hanging="21"/>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A020106</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输入输</w:t>
            </w:r>
            <w:r>
              <w:rPr>
                <w:color w:val="000000" w:themeColor="text1"/>
                <w:spacing w:val="-5"/>
                <w:highlight w:val="none"/>
                <w14:textFill>
                  <w14:solidFill>
                    <w14:schemeClr w14:val="tx1"/>
                  </w14:solidFill>
                </w14:textFill>
              </w:rPr>
              <w:t>出设备</w:t>
            </w:r>
          </w:p>
        </w:tc>
        <w:tc>
          <w:tcPr>
            <w:tcW w:w="2324" w:type="dxa"/>
            <w:vMerge w:val="restart"/>
            <w:tcBorders>
              <w:bottom w:val="nil"/>
            </w:tcBorders>
          </w:tcPr>
          <w:p w14:paraId="3A842D48">
            <w:pPr>
              <w:pStyle w:val="236"/>
              <w:spacing w:before="64"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A02010601</w:t>
            </w:r>
            <w:r>
              <w:rPr>
                <w:color w:val="000000" w:themeColor="text1"/>
                <w:spacing w:val="-3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打印设备</w:t>
            </w:r>
          </w:p>
        </w:tc>
        <w:tc>
          <w:tcPr>
            <w:tcW w:w="1956" w:type="dxa"/>
          </w:tcPr>
          <w:p w14:paraId="0829A5CC">
            <w:pPr>
              <w:pStyle w:val="236"/>
              <w:spacing w:before="65" w:line="219"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A0201060101 喷墨打印机</w:t>
            </w:r>
          </w:p>
        </w:tc>
        <w:tc>
          <w:tcPr>
            <w:tcW w:w="3081" w:type="dxa"/>
          </w:tcPr>
          <w:p w14:paraId="60D0D966">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HJ2512</w:t>
            </w:r>
            <w:r>
              <w:rPr>
                <w:color w:val="000000" w:themeColor="text1"/>
                <w:spacing w:val="-29"/>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打印机、传真机及多功能一体机</w:t>
            </w:r>
          </w:p>
        </w:tc>
      </w:tr>
      <w:tr w14:paraId="608EF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1A3E9DE">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4DA69897">
            <w:pPr>
              <w:rPr>
                <w:rFonts w:ascii="Arial"/>
                <w:color w:val="000000" w:themeColor="text1"/>
                <w:highlight w:val="none"/>
                <w14:textFill>
                  <w14:solidFill>
                    <w14:schemeClr w14:val="tx1"/>
                  </w14:solidFill>
                </w14:textFill>
              </w:rPr>
            </w:pPr>
          </w:p>
        </w:tc>
        <w:tc>
          <w:tcPr>
            <w:tcW w:w="2324" w:type="dxa"/>
            <w:vMerge w:val="continue"/>
            <w:tcBorders>
              <w:top w:val="nil"/>
              <w:bottom w:val="nil"/>
            </w:tcBorders>
          </w:tcPr>
          <w:p w14:paraId="178E7D67">
            <w:pPr>
              <w:rPr>
                <w:rFonts w:ascii="Arial"/>
                <w:color w:val="000000" w:themeColor="text1"/>
                <w:highlight w:val="none"/>
                <w14:textFill>
                  <w14:solidFill>
                    <w14:schemeClr w14:val="tx1"/>
                  </w14:solidFill>
                </w14:textFill>
              </w:rPr>
            </w:pPr>
          </w:p>
        </w:tc>
        <w:tc>
          <w:tcPr>
            <w:tcW w:w="1956" w:type="dxa"/>
          </w:tcPr>
          <w:p w14:paraId="4A6D9AA3">
            <w:pPr>
              <w:pStyle w:val="236"/>
              <w:spacing w:before="64" w:line="219"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A0201060102 激光打印机</w:t>
            </w:r>
          </w:p>
        </w:tc>
        <w:tc>
          <w:tcPr>
            <w:tcW w:w="3081" w:type="dxa"/>
          </w:tcPr>
          <w:p w14:paraId="306523A7">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HJ2512</w:t>
            </w:r>
            <w:r>
              <w:rPr>
                <w:color w:val="000000" w:themeColor="text1"/>
                <w:spacing w:val="-29"/>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打印机、传真机及多功能一体机</w:t>
            </w:r>
          </w:p>
        </w:tc>
      </w:tr>
      <w:tr w14:paraId="4FFEE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1E663929">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323A99D7">
            <w:pPr>
              <w:rPr>
                <w:rFonts w:ascii="Arial"/>
                <w:color w:val="000000" w:themeColor="text1"/>
                <w:highlight w:val="none"/>
                <w14:textFill>
                  <w14:solidFill>
                    <w14:schemeClr w14:val="tx1"/>
                  </w14:solidFill>
                </w14:textFill>
              </w:rPr>
            </w:pPr>
          </w:p>
        </w:tc>
        <w:tc>
          <w:tcPr>
            <w:tcW w:w="2324" w:type="dxa"/>
            <w:vMerge w:val="continue"/>
            <w:tcBorders>
              <w:top w:val="nil"/>
              <w:bottom w:val="nil"/>
            </w:tcBorders>
          </w:tcPr>
          <w:p w14:paraId="05CA0713">
            <w:pPr>
              <w:rPr>
                <w:rFonts w:ascii="Arial"/>
                <w:color w:val="000000" w:themeColor="text1"/>
                <w:highlight w:val="none"/>
                <w14:textFill>
                  <w14:solidFill>
                    <w14:schemeClr w14:val="tx1"/>
                  </w14:solidFill>
                </w14:textFill>
              </w:rPr>
            </w:pPr>
          </w:p>
        </w:tc>
        <w:tc>
          <w:tcPr>
            <w:tcW w:w="1956" w:type="dxa"/>
          </w:tcPr>
          <w:p w14:paraId="24A49A62">
            <w:pPr>
              <w:pStyle w:val="236"/>
              <w:spacing w:before="64" w:line="219"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A0201060103 热式打印机</w:t>
            </w:r>
          </w:p>
        </w:tc>
        <w:tc>
          <w:tcPr>
            <w:tcW w:w="3081" w:type="dxa"/>
          </w:tcPr>
          <w:p w14:paraId="3D49C2FB">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HJ2512</w:t>
            </w:r>
            <w:r>
              <w:rPr>
                <w:color w:val="000000" w:themeColor="text1"/>
                <w:spacing w:val="-29"/>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打印机、传真机及多功能一体机</w:t>
            </w:r>
          </w:p>
        </w:tc>
      </w:tr>
      <w:tr w14:paraId="2058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67EA63D">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1F327BFF">
            <w:pPr>
              <w:rPr>
                <w:rFonts w:ascii="Arial"/>
                <w:color w:val="000000" w:themeColor="text1"/>
                <w:highlight w:val="none"/>
                <w14:textFill>
                  <w14:solidFill>
                    <w14:schemeClr w14:val="tx1"/>
                  </w14:solidFill>
                </w14:textFill>
              </w:rPr>
            </w:pPr>
          </w:p>
        </w:tc>
        <w:tc>
          <w:tcPr>
            <w:tcW w:w="2324" w:type="dxa"/>
            <w:vMerge w:val="continue"/>
            <w:tcBorders>
              <w:top w:val="nil"/>
            </w:tcBorders>
          </w:tcPr>
          <w:p w14:paraId="0CBE660E">
            <w:pPr>
              <w:rPr>
                <w:rFonts w:ascii="Arial"/>
                <w:color w:val="000000" w:themeColor="text1"/>
                <w:highlight w:val="none"/>
                <w14:textFill>
                  <w14:solidFill>
                    <w14:schemeClr w14:val="tx1"/>
                  </w14:solidFill>
                </w14:textFill>
              </w:rPr>
            </w:pPr>
          </w:p>
        </w:tc>
        <w:tc>
          <w:tcPr>
            <w:tcW w:w="1956" w:type="dxa"/>
          </w:tcPr>
          <w:p w14:paraId="071185BA">
            <w:pPr>
              <w:pStyle w:val="236"/>
              <w:spacing w:before="65" w:line="219"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A0201060104 针式打印机</w:t>
            </w:r>
          </w:p>
        </w:tc>
        <w:tc>
          <w:tcPr>
            <w:tcW w:w="3081" w:type="dxa"/>
          </w:tcPr>
          <w:p w14:paraId="1CDC00C0">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HJ2512</w:t>
            </w:r>
            <w:r>
              <w:rPr>
                <w:color w:val="000000" w:themeColor="text1"/>
                <w:spacing w:val="-29"/>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打印机、传真机及多功能一体机</w:t>
            </w:r>
          </w:p>
        </w:tc>
      </w:tr>
      <w:tr w14:paraId="6DA6C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95017C4">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4E58671F">
            <w:pPr>
              <w:rPr>
                <w:rFonts w:ascii="Arial"/>
                <w:color w:val="000000" w:themeColor="text1"/>
                <w:highlight w:val="none"/>
                <w14:textFill>
                  <w14:solidFill>
                    <w14:schemeClr w14:val="tx1"/>
                  </w14:solidFill>
                </w14:textFill>
              </w:rPr>
            </w:pPr>
          </w:p>
        </w:tc>
        <w:tc>
          <w:tcPr>
            <w:tcW w:w="2324" w:type="dxa"/>
            <w:vMerge w:val="restart"/>
            <w:tcBorders>
              <w:bottom w:val="nil"/>
            </w:tcBorders>
          </w:tcPr>
          <w:p w14:paraId="054D8F71">
            <w:pPr>
              <w:pStyle w:val="236"/>
              <w:spacing w:before="64" w:line="222"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A02010604 显示设备</w:t>
            </w:r>
          </w:p>
        </w:tc>
        <w:tc>
          <w:tcPr>
            <w:tcW w:w="1956" w:type="dxa"/>
          </w:tcPr>
          <w:p w14:paraId="474F2A79">
            <w:pPr>
              <w:pStyle w:val="236"/>
              <w:spacing w:before="64" w:line="221"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A0201060401 液晶显示器</w:t>
            </w:r>
          </w:p>
        </w:tc>
        <w:tc>
          <w:tcPr>
            <w:tcW w:w="3081" w:type="dxa"/>
          </w:tcPr>
          <w:p w14:paraId="5706C294">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0A985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D7961C8">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6DAC2A5A">
            <w:pPr>
              <w:rPr>
                <w:rFonts w:ascii="Arial"/>
                <w:color w:val="000000" w:themeColor="text1"/>
                <w:highlight w:val="none"/>
                <w14:textFill>
                  <w14:solidFill>
                    <w14:schemeClr w14:val="tx1"/>
                  </w14:solidFill>
                </w14:textFill>
              </w:rPr>
            </w:pPr>
          </w:p>
        </w:tc>
        <w:tc>
          <w:tcPr>
            <w:tcW w:w="2324" w:type="dxa"/>
            <w:vMerge w:val="continue"/>
            <w:tcBorders>
              <w:top w:val="nil"/>
            </w:tcBorders>
          </w:tcPr>
          <w:p w14:paraId="69CFC585">
            <w:pPr>
              <w:rPr>
                <w:rFonts w:ascii="Arial"/>
                <w:color w:val="000000" w:themeColor="text1"/>
                <w:highlight w:val="none"/>
                <w14:textFill>
                  <w14:solidFill>
                    <w14:schemeClr w14:val="tx1"/>
                  </w14:solidFill>
                </w14:textFill>
              </w:rPr>
            </w:pPr>
          </w:p>
        </w:tc>
        <w:tc>
          <w:tcPr>
            <w:tcW w:w="1956" w:type="dxa"/>
          </w:tcPr>
          <w:p w14:paraId="565A5014">
            <w:pPr>
              <w:pStyle w:val="236"/>
              <w:spacing w:before="64" w:line="221"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A0201060499 其他显示器</w:t>
            </w:r>
          </w:p>
        </w:tc>
        <w:tc>
          <w:tcPr>
            <w:tcW w:w="3081" w:type="dxa"/>
          </w:tcPr>
          <w:p w14:paraId="143B0E22">
            <w:pPr>
              <w:pStyle w:val="236"/>
              <w:spacing w:before="63"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HJ2536</w:t>
            </w:r>
            <w:r>
              <w:rPr>
                <w:color w:val="000000" w:themeColor="text1"/>
                <w:spacing w:val="-28"/>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微型计算机、显示器</w:t>
            </w:r>
          </w:p>
        </w:tc>
      </w:tr>
      <w:tr w14:paraId="7406A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42ADEC92">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0CA4006B">
            <w:pPr>
              <w:rPr>
                <w:rFonts w:ascii="Arial"/>
                <w:color w:val="000000" w:themeColor="text1"/>
                <w:highlight w:val="none"/>
                <w14:textFill>
                  <w14:solidFill>
                    <w14:schemeClr w14:val="tx1"/>
                  </w14:solidFill>
                </w14:textFill>
              </w:rPr>
            </w:pPr>
          </w:p>
        </w:tc>
        <w:tc>
          <w:tcPr>
            <w:tcW w:w="2324" w:type="dxa"/>
          </w:tcPr>
          <w:p w14:paraId="7B825649">
            <w:pPr>
              <w:pStyle w:val="236"/>
              <w:spacing w:before="64" w:line="220" w:lineRule="auto"/>
              <w:ind w:left="103"/>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A02010609</w:t>
            </w:r>
            <w:r>
              <w:rPr>
                <w:color w:val="000000" w:themeColor="text1"/>
                <w:spacing w:val="-9"/>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图形图像输入设备</w:t>
            </w:r>
          </w:p>
        </w:tc>
        <w:tc>
          <w:tcPr>
            <w:tcW w:w="1956" w:type="dxa"/>
          </w:tcPr>
          <w:p w14:paraId="56FC2C7E">
            <w:pPr>
              <w:pStyle w:val="236"/>
              <w:spacing w:before="64" w:line="220" w:lineRule="auto"/>
              <w:ind w:left="10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A0201060901 扫描仪</w:t>
            </w:r>
          </w:p>
        </w:tc>
        <w:tc>
          <w:tcPr>
            <w:tcW w:w="3081" w:type="dxa"/>
          </w:tcPr>
          <w:p w14:paraId="331FD4ED">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HJ2517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扫描仪</w:t>
            </w:r>
          </w:p>
        </w:tc>
      </w:tr>
      <w:tr w14:paraId="328F7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36ADEFD9">
            <w:pPr>
              <w:pStyle w:val="236"/>
              <w:spacing w:before="93" w:line="183" w:lineRule="auto"/>
              <w:ind w:left="118"/>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1343" w:type="dxa"/>
          </w:tcPr>
          <w:p w14:paraId="5ECF2708">
            <w:pPr>
              <w:pStyle w:val="236"/>
              <w:spacing w:before="64"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A020202</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投影仪</w:t>
            </w:r>
          </w:p>
        </w:tc>
        <w:tc>
          <w:tcPr>
            <w:tcW w:w="2324" w:type="dxa"/>
          </w:tcPr>
          <w:p w14:paraId="12754890">
            <w:pPr>
              <w:rPr>
                <w:rFonts w:ascii="Arial"/>
                <w:color w:val="000000" w:themeColor="text1"/>
                <w:highlight w:val="none"/>
                <w14:textFill>
                  <w14:solidFill>
                    <w14:schemeClr w14:val="tx1"/>
                  </w14:solidFill>
                </w14:textFill>
              </w:rPr>
            </w:pPr>
          </w:p>
        </w:tc>
        <w:tc>
          <w:tcPr>
            <w:tcW w:w="1956" w:type="dxa"/>
          </w:tcPr>
          <w:p w14:paraId="46F8838D">
            <w:pPr>
              <w:rPr>
                <w:rFonts w:ascii="Arial"/>
                <w:color w:val="000000" w:themeColor="text1"/>
                <w:highlight w:val="none"/>
                <w14:textFill>
                  <w14:solidFill>
                    <w14:schemeClr w14:val="tx1"/>
                  </w14:solidFill>
                </w14:textFill>
              </w:rPr>
            </w:pPr>
          </w:p>
        </w:tc>
        <w:tc>
          <w:tcPr>
            <w:tcW w:w="3081" w:type="dxa"/>
          </w:tcPr>
          <w:p w14:paraId="741C07A1">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HJ2516</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投影仪</w:t>
            </w:r>
          </w:p>
        </w:tc>
      </w:tr>
      <w:tr w14:paraId="26B83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1A20CCAC">
            <w:pPr>
              <w:pStyle w:val="236"/>
              <w:spacing w:before="92" w:line="183" w:lineRule="auto"/>
              <w:ind w:left="114"/>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343" w:type="dxa"/>
          </w:tcPr>
          <w:p w14:paraId="7667CB27">
            <w:pPr>
              <w:pStyle w:val="236"/>
              <w:spacing w:before="64" w:line="219"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A020201</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复印机</w:t>
            </w:r>
          </w:p>
        </w:tc>
        <w:tc>
          <w:tcPr>
            <w:tcW w:w="2324" w:type="dxa"/>
          </w:tcPr>
          <w:p w14:paraId="13315D21">
            <w:pPr>
              <w:rPr>
                <w:rFonts w:ascii="Arial"/>
                <w:color w:val="000000" w:themeColor="text1"/>
                <w:highlight w:val="none"/>
                <w14:textFill>
                  <w14:solidFill>
                    <w14:schemeClr w14:val="tx1"/>
                  </w14:solidFill>
                </w14:textFill>
              </w:rPr>
            </w:pPr>
          </w:p>
        </w:tc>
        <w:tc>
          <w:tcPr>
            <w:tcW w:w="1956" w:type="dxa"/>
          </w:tcPr>
          <w:p w14:paraId="3969FA98">
            <w:pPr>
              <w:rPr>
                <w:rFonts w:ascii="Arial"/>
                <w:color w:val="000000" w:themeColor="text1"/>
                <w:highlight w:val="none"/>
                <w14:textFill>
                  <w14:solidFill>
                    <w14:schemeClr w14:val="tx1"/>
                  </w14:solidFill>
                </w14:textFill>
              </w:rPr>
            </w:pPr>
          </w:p>
        </w:tc>
        <w:tc>
          <w:tcPr>
            <w:tcW w:w="3081" w:type="dxa"/>
          </w:tcPr>
          <w:p w14:paraId="00B88A15">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t>HJ424 数字式复印（包括多功能）设备</w:t>
            </w:r>
          </w:p>
        </w:tc>
      </w:tr>
      <w:tr w14:paraId="642D5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C7C3AAE">
            <w:pPr>
              <w:pStyle w:val="236"/>
              <w:spacing w:before="94" w:line="182" w:lineRule="auto"/>
              <w:ind w:left="118"/>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1343" w:type="dxa"/>
          </w:tcPr>
          <w:p w14:paraId="2878A5D1">
            <w:pPr>
              <w:pStyle w:val="236"/>
              <w:spacing w:before="64" w:line="284" w:lineRule="auto"/>
              <w:ind w:left="110" w:right="108" w:hanging="8"/>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A020204</w:t>
            </w:r>
            <w:r>
              <w:rPr>
                <w:color w:val="000000" w:themeColor="text1"/>
                <w:spacing w:val="44"/>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多功能</w:t>
            </w:r>
            <w:r>
              <w:rPr>
                <w:color w:val="000000" w:themeColor="text1"/>
                <w:spacing w:val="-4"/>
                <w:highlight w:val="none"/>
                <w14:textFill>
                  <w14:solidFill>
                    <w14:schemeClr w14:val="tx1"/>
                  </w14:solidFill>
                </w14:textFill>
              </w:rPr>
              <w:t>一体机</w:t>
            </w:r>
          </w:p>
        </w:tc>
        <w:tc>
          <w:tcPr>
            <w:tcW w:w="2324" w:type="dxa"/>
          </w:tcPr>
          <w:p w14:paraId="49AEAE40">
            <w:pPr>
              <w:rPr>
                <w:rFonts w:ascii="Arial"/>
                <w:color w:val="000000" w:themeColor="text1"/>
                <w:highlight w:val="none"/>
                <w14:textFill>
                  <w14:solidFill>
                    <w14:schemeClr w14:val="tx1"/>
                  </w14:solidFill>
                </w14:textFill>
              </w:rPr>
            </w:pPr>
          </w:p>
        </w:tc>
        <w:tc>
          <w:tcPr>
            <w:tcW w:w="1956" w:type="dxa"/>
          </w:tcPr>
          <w:p w14:paraId="42F95219">
            <w:pPr>
              <w:rPr>
                <w:rFonts w:ascii="Arial"/>
                <w:color w:val="000000" w:themeColor="text1"/>
                <w:highlight w:val="none"/>
                <w14:textFill>
                  <w14:solidFill>
                    <w14:schemeClr w14:val="tx1"/>
                  </w14:solidFill>
                </w14:textFill>
              </w:rPr>
            </w:pPr>
          </w:p>
        </w:tc>
        <w:tc>
          <w:tcPr>
            <w:tcW w:w="3081" w:type="dxa"/>
          </w:tcPr>
          <w:p w14:paraId="0FE1197D">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t>HJ424 数字式复印（包括多功能）设备</w:t>
            </w:r>
          </w:p>
        </w:tc>
      </w:tr>
      <w:tr w14:paraId="0E109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AC758D9">
            <w:pPr>
              <w:pStyle w:val="236"/>
              <w:spacing w:before="94" w:line="183" w:lineRule="auto"/>
              <w:ind w:left="11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1343" w:type="dxa"/>
          </w:tcPr>
          <w:p w14:paraId="3DAB99C1">
            <w:pPr>
              <w:pStyle w:val="236"/>
              <w:spacing w:before="66" w:line="283" w:lineRule="auto"/>
              <w:ind w:left="109" w:right="108" w:hanging="7"/>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A020210</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文</w:t>
            </w:r>
            <w:r>
              <w:rPr>
                <w:color w:val="000000" w:themeColor="text1"/>
                <w:spacing w:val="-4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印设</w:t>
            </w:r>
            <w:r>
              <w:rPr>
                <w:color w:val="000000" w:themeColor="text1"/>
                <w:highlight w:val="none"/>
                <w14:textFill>
                  <w14:solidFill>
                    <w14:schemeClr w14:val="tx1"/>
                  </w14:solidFill>
                </w14:textFill>
              </w:rPr>
              <w:t xml:space="preserve"> 备</w:t>
            </w:r>
          </w:p>
        </w:tc>
        <w:tc>
          <w:tcPr>
            <w:tcW w:w="2324" w:type="dxa"/>
          </w:tcPr>
          <w:p w14:paraId="6169AE58">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A02021001 速印机</w:t>
            </w:r>
          </w:p>
        </w:tc>
        <w:tc>
          <w:tcPr>
            <w:tcW w:w="1956" w:type="dxa"/>
          </w:tcPr>
          <w:p w14:paraId="401247DC">
            <w:pPr>
              <w:rPr>
                <w:rFonts w:ascii="Arial"/>
                <w:color w:val="000000" w:themeColor="text1"/>
                <w:highlight w:val="none"/>
                <w14:textFill>
                  <w14:solidFill>
                    <w14:schemeClr w14:val="tx1"/>
                  </w14:solidFill>
                </w14:textFill>
              </w:rPr>
            </w:pPr>
          </w:p>
        </w:tc>
        <w:tc>
          <w:tcPr>
            <w:tcW w:w="3081" w:type="dxa"/>
          </w:tcPr>
          <w:p w14:paraId="4A105503">
            <w:pPr>
              <w:pStyle w:val="236"/>
              <w:spacing w:before="65"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HJ472 数字式一体化速印机</w:t>
            </w:r>
          </w:p>
        </w:tc>
      </w:tr>
      <w:tr w14:paraId="1D32B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415F13B2">
            <w:pPr>
              <w:pStyle w:val="236"/>
              <w:spacing w:before="95" w:line="182" w:lineRule="auto"/>
              <w:ind w:left="119"/>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1343" w:type="dxa"/>
          </w:tcPr>
          <w:p w14:paraId="76CD5B21">
            <w:pPr>
              <w:pStyle w:val="236"/>
              <w:spacing w:before="67" w:line="301" w:lineRule="auto"/>
              <w:ind w:left="109" w:right="32" w:hanging="7"/>
              <w:rPr>
                <w:rFonts w:hint="eastAsia"/>
                <w:color w:val="000000" w:themeColor="text1"/>
                <w:highlight w:val="none"/>
                <w:lang w:eastAsia="zh-CN"/>
                <w14:textFill>
                  <w14:solidFill>
                    <w14:schemeClr w14:val="tx1"/>
                  </w14:solidFill>
                </w14:textFill>
              </w:rPr>
            </w:pPr>
            <w:r>
              <w:rPr>
                <w:color w:val="000000" w:themeColor="text1"/>
                <w:spacing w:val="3"/>
                <w:highlight w:val="none"/>
                <w:lang w:eastAsia="zh-CN"/>
                <w14:textFill>
                  <w14:solidFill>
                    <w14:schemeClr w14:val="tx1"/>
                  </w14:solidFill>
                </w14:textFill>
              </w:rPr>
              <w:t>A020301</w:t>
            </w:r>
            <w:r>
              <w:rPr>
                <w:color w:val="000000" w:themeColor="text1"/>
                <w:spacing w:val="34"/>
                <w:highlight w:val="none"/>
                <w:lang w:eastAsia="zh-CN"/>
                <w14:textFill>
                  <w14:solidFill>
                    <w14:schemeClr w14:val="tx1"/>
                  </w14:solidFill>
                </w14:textFill>
              </w:rPr>
              <w:t xml:space="preserve"> </w:t>
            </w:r>
            <w:r>
              <w:rPr>
                <w:color w:val="000000" w:themeColor="text1"/>
                <w:spacing w:val="3"/>
                <w:highlight w:val="none"/>
                <w:lang w:eastAsia="zh-CN"/>
                <w14:textFill>
                  <w14:solidFill>
                    <w14:schemeClr w14:val="tx1"/>
                  </w14:solidFill>
                </w14:textFill>
              </w:rPr>
              <w:t>载货汽</w:t>
            </w:r>
            <w:r>
              <w:rPr>
                <w:color w:val="000000" w:themeColor="text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车（含自卸汽车）</w:t>
            </w:r>
          </w:p>
        </w:tc>
        <w:tc>
          <w:tcPr>
            <w:tcW w:w="2324" w:type="dxa"/>
          </w:tcPr>
          <w:p w14:paraId="7FD0B99B">
            <w:pPr>
              <w:rPr>
                <w:rFonts w:ascii="Arial"/>
                <w:color w:val="000000" w:themeColor="text1"/>
                <w:highlight w:val="none"/>
                <w14:textFill>
                  <w14:solidFill>
                    <w14:schemeClr w14:val="tx1"/>
                  </w14:solidFill>
                </w14:textFill>
              </w:rPr>
            </w:pPr>
          </w:p>
        </w:tc>
        <w:tc>
          <w:tcPr>
            <w:tcW w:w="1956" w:type="dxa"/>
          </w:tcPr>
          <w:p w14:paraId="238F2410">
            <w:pPr>
              <w:rPr>
                <w:rFonts w:ascii="Arial"/>
                <w:color w:val="000000" w:themeColor="text1"/>
                <w:highlight w:val="none"/>
                <w14:textFill>
                  <w14:solidFill>
                    <w14:schemeClr w14:val="tx1"/>
                  </w14:solidFill>
                </w14:textFill>
              </w:rPr>
            </w:pPr>
          </w:p>
        </w:tc>
        <w:tc>
          <w:tcPr>
            <w:tcW w:w="3081" w:type="dxa"/>
          </w:tcPr>
          <w:p w14:paraId="1783347F">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HJ2532</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轻型汽车</w:t>
            </w:r>
          </w:p>
        </w:tc>
      </w:tr>
      <w:tr w14:paraId="286DE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6A845BD0">
            <w:pPr>
              <w:pStyle w:val="236"/>
              <w:spacing w:before="95" w:line="183" w:lineRule="auto"/>
              <w:ind w:left="11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w:t>
            </w:r>
          </w:p>
        </w:tc>
        <w:tc>
          <w:tcPr>
            <w:tcW w:w="1343" w:type="dxa"/>
            <w:vMerge w:val="restart"/>
            <w:tcBorders>
              <w:bottom w:val="nil"/>
            </w:tcBorders>
          </w:tcPr>
          <w:p w14:paraId="186D1750">
            <w:pPr>
              <w:pStyle w:val="236"/>
              <w:spacing w:before="65" w:line="307" w:lineRule="auto"/>
              <w:ind w:left="112" w:right="108" w:hanging="10"/>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A020305</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乘用车</w:t>
            </w:r>
            <w:r>
              <w:rPr>
                <w:color w:val="000000" w:themeColor="text1"/>
                <w:spacing w:val="-3"/>
                <w:highlight w:val="none"/>
                <w14:textFill>
                  <w14:solidFill>
                    <w14:schemeClr w14:val="tx1"/>
                  </w14:solidFill>
                </w14:textFill>
              </w:rPr>
              <w:t>（轿车）</w:t>
            </w:r>
          </w:p>
        </w:tc>
        <w:tc>
          <w:tcPr>
            <w:tcW w:w="2324" w:type="dxa"/>
          </w:tcPr>
          <w:p w14:paraId="2928B123">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A02030501 轿车</w:t>
            </w:r>
          </w:p>
        </w:tc>
        <w:tc>
          <w:tcPr>
            <w:tcW w:w="1956" w:type="dxa"/>
          </w:tcPr>
          <w:p w14:paraId="250ACEF3">
            <w:pPr>
              <w:rPr>
                <w:rFonts w:ascii="Arial"/>
                <w:color w:val="000000" w:themeColor="text1"/>
                <w:highlight w:val="none"/>
                <w14:textFill>
                  <w14:solidFill>
                    <w14:schemeClr w14:val="tx1"/>
                  </w14:solidFill>
                </w14:textFill>
              </w:rPr>
            </w:pPr>
          </w:p>
        </w:tc>
        <w:tc>
          <w:tcPr>
            <w:tcW w:w="3081" w:type="dxa"/>
          </w:tcPr>
          <w:p w14:paraId="27550EE1">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HJ2532</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轻型汽车</w:t>
            </w:r>
          </w:p>
        </w:tc>
      </w:tr>
      <w:tr w14:paraId="0B582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531A2344">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1CC5DFCC">
            <w:pPr>
              <w:rPr>
                <w:rFonts w:ascii="Arial"/>
                <w:color w:val="000000" w:themeColor="text1"/>
                <w:highlight w:val="none"/>
                <w14:textFill>
                  <w14:solidFill>
                    <w14:schemeClr w14:val="tx1"/>
                  </w14:solidFill>
                </w14:textFill>
              </w:rPr>
            </w:pPr>
          </w:p>
        </w:tc>
        <w:tc>
          <w:tcPr>
            <w:tcW w:w="2324" w:type="dxa"/>
          </w:tcPr>
          <w:p w14:paraId="186B2613">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A02030599</w:t>
            </w:r>
            <w:r>
              <w:rPr>
                <w:color w:val="000000" w:themeColor="text1"/>
                <w:spacing w:val="-2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其他乘用车（轿车）</w:t>
            </w:r>
          </w:p>
        </w:tc>
        <w:tc>
          <w:tcPr>
            <w:tcW w:w="1956" w:type="dxa"/>
          </w:tcPr>
          <w:p w14:paraId="3C35C6E4">
            <w:pPr>
              <w:rPr>
                <w:rFonts w:ascii="Arial"/>
                <w:color w:val="000000" w:themeColor="text1"/>
                <w:highlight w:val="none"/>
                <w14:textFill>
                  <w14:solidFill>
                    <w14:schemeClr w14:val="tx1"/>
                  </w14:solidFill>
                </w14:textFill>
              </w:rPr>
            </w:pPr>
          </w:p>
        </w:tc>
        <w:tc>
          <w:tcPr>
            <w:tcW w:w="3081" w:type="dxa"/>
          </w:tcPr>
          <w:p w14:paraId="42D0C4EB">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HJ2532</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轻型汽车</w:t>
            </w:r>
          </w:p>
        </w:tc>
      </w:tr>
      <w:tr w14:paraId="5841D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49F029D6">
            <w:pPr>
              <w:pStyle w:val="236"/>
              <w:spacing w:before="94" w:line="183" w:lineRule="auto"/>
              <w:ind w:left="11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w:t>
            </w:r>
          </w:p>
        </w:tc>
        <w:tc>
          <w:tcPr>
            <w:tcW w:w="1343" w:type="dxa"/>
          </w:tcPr>
          <w:p w14:paraId="487C9C1C">
            <w:pPr>
              <w:pStyle w:val="236"/>
              <w:spacing w:before="66"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A020306</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客车</w:t>
            </w:r>
          </w:p>
        </w:tc>
        <w:tc>
          <w:tcPr>
            <w:tcW w:w="2324" w:type="dxa"/>
          </w:tcPr>
          <w:p w14:paraId="1B2091DA">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A02030601</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小型客车</w:t>
            </w:r>
          </w:p>
        </w:tc>
        <w:tc>
          <w:tcPr>
            <w:tcW w:w="1956" w:type="dxa"/>
          </w:tcPr>
          <w:p w14:paraId="53BCDA04">
            <w:pPr>
              <w:rPr>
                <w:rFonts w:ascii="Arial"/>
                <w:color w:val="000000" w:themeColor="text1"/>
                <w:highlight w:val="none"/>
                <w14:textFill>
                  <w14:solidFill>
                    <w14:schemeClr w14:val="tx1"/>
                  </w14:solidFill>
                </w14:textFill>
              </w:rPr>
            </w:pPr>
          </w:p>
        </w:tc>
        <w:tc>
          <w:tcPr>
            <w:tcW w:w="3081" w:type="dxa"/>
          </w:tcPr>
          <w:p w14:paraId="10C61493">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HJ2532</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轻型汽车</w:t>
            </w:r>
          </w:p>
        </w:tc>
      </w:tr>
      <w:tr w14:paraId="696D3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1B39B770">
            <w:pPr>
              <w:pStyle w:val="236"/>
              <w:spacing w:before="94"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10</w:t>
            </w:r>
          </w:p>
        </w:tc>
        <w:tc>
          <w:tcPr>
            <w:tcW w:w="1343" w:type="dxa"/>
          </w:tcPr>
          <w:p w14:paraId="216999CE">
            <w:pPr>
              <w:pStyle w:val="236"/>
              <w:spacing w:before="66" w:line="283" w:lineRule="auto"/>
              <w:ind w:left="106" w:right="108" w:hanging="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A020307</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专用车</w:t>
            </w:r>
            <w:r>
              <w:rPr>
                <w:color w:val="000000" w:themeColor="text1"/>
                <w:highlight w:val="none"/>
                <w14:textFill>
                  <w14:solidFill>
                    <w14:schemeClr w14:val="tx1"/>
                  </w14:solidFill>
                </w14:textFill>
              </w:rPr>
              <w:t xml:space="preserve"> 辆</w:t>
            </w:r>
          </w:p>
        </w:tc>
        <w:tc>
          <w:tcPr>
            <w:tcW w:w="2324" w:type="dxa"/>
          </w:tcPr>
          <w:p w14:paraId="0B2EA4BC">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A02030799</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其他专用汽车</w:t>
            </w:r>
          </w:p>
        </w:tc>
        <w:tc>
          <w:tcPr>
            <w:tcW w:w="1956" w:type="dxa"/>
          </w:tcPr>
          <w:p w14:paraId="7C24F02D">
            <w:pPr>
              <w:rPr>
                <w:rFonts w:ascii="Arial"/>
                <w:color w:val="000000" w:themeColor="text1"/>
                <w:highlight w:val="none"/>
                <w14:textFill>
                  <w14:solidFill>
                    <w14:schemeClr w14:val="tx1"/>
                  </w14:solidFill>
                </w14:textFill>
              </w:rPr>
            </w:pPr>
          </w:p>
        </w:tc>
        <w:tc>
          <w:tcPr>
            <w:tcW w:w="3081" w:type="dxa"/>
          </w:tcPr>
          <w:p w14:paraId="064ECBF3">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HJ2532</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轻型汽车</w:t>
            </w:r>
          </w:p>
        </w:tc>
      </w:tr>
      <w:tr w14:paraId="5E179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1A058D5B">
            <w:pPr>
              <w:pStyle w:val="236"/>
              <w:spacing w:before="97"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11</w:t>
            </w:r>
          </w:p>
        </w:tc>
        <w:tc>
          <w:tcPr>
            <w:tcW w:w="1343" w:type="dxa"/>
            <w:vMerge w:val="restart"/>
            <w:tcBorders>
              <w:bottom w:val="nil"/>
            </w:tcBorders>
          </w:tcPr>
          <w:p w14:paraId="64C1510C">
            <w:pPr>
              <w:pStyle w:val="236"/>
              <w:spacing w:before="70" w:line="307" w:lineRule="auto"/>
              <w:ind w:left="109" w:right="108"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A020523</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制冷空</w:t>
            </w:r>
            <w:r>
              <w:rPr>
                <w:color w:val="000000" w:themeColor="text1"/>
                <w:spacing w:val="-2"/>
                <w:highlight w:val="none"/>
                <w14:textFill>
                  <w14:solidFill>
                    <w14:schemeClr w14:val="tx1"/>
                  </w14:solidFill>
                </w14:textFill>
              </w:rPr>
              <w:t>调设备</w:t>
            </w:r>
          </w:p>
        </w:tc>
        <w:tc>
          <w:tcPr>
            <w:tcW w:w="2324" w:type="dxa"/>
          </w:tcPr>
          <w:p w14:paraId="032B797B">
            <w:pPr>
              <w:pStyle w:val="236"/>
              <w:spacing w:before="70" w:line="219"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A02052301 制冷压缩机</w:t>
            </w:r>
          </w:p>
        </w:tc>
        <w:tc>
          <w:tcPr>
            <w:tcW w:w="1956" w:type="dxa"/>
          </w:tcPr>
          <w:p w14:paraId="1C29F761">
            <w:pPr>
              <w:rPr>
                <w:rFonts w:ascii="Arial"/>
                <w:color w:val="000000" w:themeColor="text1"/>
                <w:highlight w:val="none"/>
                <w14:textFill>
                  <w14:solidFill>
                    <w14:schemeClr w14:val="tx1"/>
                  </w14:solidFill>
                </w14:textFill>
              </w:rPr>
            </w:pPr>
          </w:p>
        </w:tc>
        <w:tc>
          <w:tcPr>
            <w:tcW w:w="3081" w:type="dxa"/>
          </w:tcPr>
          <w:p w14:paraId="367B9B6C">
            <w:pPr>
              <w:pStyle w:val="236"/>
              <w:spacing w:before="69"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HJ2531</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工商用制冷设备</w:t>
            </w:r>
          </w:p>
        </w:tc>
      </w:tr>
      <w:tr w14:paraId="28879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1A01067F">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7FB1F94F">
            <w:pPr>
              <w:rPr>
                <w:rFonts w:ascii="Arial"/>
                <w:color w:val="000000" w:themeColor="text1"/>
                <w:highlight w:val="none"/>
                <w14:textFill>
                  <w14:solidFill>
                    <w14:schemeClr w14:val="tx1"/>
                  </w14:solidFill>
                </w14:textFill>
              </w:rPr>
            </w:pPr>
          </w:p>
        </w:tc>
        <w:tc>
          <w:tcPr>
            <w:tcW w:w="2324" w:type="dxa"/>
          </w:tcPr>
          <w:p w14:paraId="55D28753">
            <w:pPr>
              <w:pStyle w:val="236"/>
              <w:spacing w:before="67" w:line="219"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A02052305 空调机组</w:t>
            </w:r>
          </w:p>
        </w:tc>
        <w:tc>
          <w:tcPr>
            <w:tcW w:w="1956" w:type="dxa"/>
          </w:tcPr>
          <w:p w14:paraId="47F6C86E">
            <w:pPr>
              <w:rPr>
                <w:rFonts w:ascii="Arial"/>
                <w:color w:val="000000" w:themeColor="text1"/>
                <w:highlight w:val="none"/>
                <w14:textFill>
                  <w14:solidFill>
                    <w14:schemeClr w14:val="tx1"/>
                  </w14:solidFill>
                </w14:textFill>
              </w:rPr>
            </w:pPr>
          </w:p>
        </w:tc>
        <w:tc>
          <w:tcPr>
            <w:tcW w:w="3081" w:type="dxa"/>
          </w:tcPr>
          <w:p w14:paraId="77708902">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HJ2531</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工商用制冷设备</w:t>
            </w:r>
          </w:p>
        </w:tc>
      </w:tr>
      <w:tr w14:paraId="7A3D3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07857870">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58C38C5F">
            <w:pPr>
              <w:rPr>
                <w:rFonts w:ascii="Arial"/>
                <w:color w:val="000000" w:themeColor="text1"/>
                <w:highlight w:val="none"/>
                <w14:textFill>
                  <w14:solidFill>
                    <w14:schemeClr w14:val="tx1"/>
                  </w14:solidFill>
                </w14:textFill>
              </w:rPr>
            </w:pPr>
          </w:p>
        </w:tc>
        <w:tc>
          <w:tcPr>
            <w:tcW w:w="2324" w:type="dxa"/>
          </w:tcPr>
          <w:p w14:paraId="6CDF0E8B">
            <w:pPr>
              <w:pStyle w:val="236"/>
              <w:spacing w:before="67" w:line="221" w:lineRule="auto"/>
              <w:ind w:left="103"/>
              <w:rPr>
                <w:rFonts w:hint="eastAsia"/>
                <w:color w:val="000000" w:themeColor="text1"/>
                <w:highlight w:val="none"/>
                <w:lang w:eastAsia="zh-CN"/>
                <w14:textFill>
                  <w14:solidFill>
                    <w14:schemeClr w14:val="tx1"/>
                  </w14:solidFill>
                </w14:textFill>
              </w:rPr>
            </w:pPr>
            <w:r>
              <w:rPr>
                <w:color w:val="000000" w:themeColor="text1"/>
                <w:spacing w:val="-2"/>
                <w:highlight w:val="none"/>
                <w:lang w:eastAsia="zh-CN"/>
                <w14:textFill>
                  <w14:solidFill>
                    <w14:schemeClr w14:val="tx1"/>
                  </w14:solidFill>
                </w14:textFill>
              </w:rPr>
              <w:t>A02052309</w:t>
            </w:r>
            <w:r>
              <w:rPr>
                <w:color w:val="000000" w:themeColor="text1"/>
                <w:spacing w:val="-27"/>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专用制冷、空调设备</w:t>
            </w:r>
          </w:p>
        </w:tc>
        <w:tc>
          <w:tcPr>
            <w:tcW w:w="1956" w:type="dxa"/>
          </w:tcPr>
          <w:p w14:paraId="359096F4">
            <w:pPr>
              <w:rPr>
                <w:rFonts w:ascii="Arial"/>
                <w:color w:val="000000" w:themeColor="text1"/>
                <w:highlight w:val="none"/>
                <w14:textFill>
                  <w14:solidFill>
                    <w14:schemeClr w14:val="tx1"/>
                  </w14:solidFill>
                </w14:textFill>
              </w:rPr>
            </w:pPr>
          </w:p>
        </w:tc>
        <w:tc>
          <w:tcPr>
            <w:tcW w:w="3081" w:type="dxa"/>
          </w:tcPr>
          <w:p w14:paraId="1D9F35D5">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HJ2531</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工商用制冷设备</w:t>
            </w:r>
          </w:p>
        </w:tc>
      </w:tr>
      <w:tr w14:paraId="2C0D6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179834B">
            <w:pPr>
              <w:pStyle w:val="236"/>
              <w:spacing w:before="96"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12</w:t>
            </w:r>
          </w:p>
        </w:tc>
        <w:tc>
          <w:tcPr>
            <w:tcW w:w="1343" w:type="dxa"/>
            <w:vMerge w:val="restart"/>
            <w:tcBorders>
              <w:bottom w:val="nil"/>
            </w:tcBorders>
          </w:tcPr>
          <w:p w14:paraId="6F3D1A16">
            <w:pPr>
              <w:pStyle w:val="236"/>
              <w:spacing w:before="68" w:line="309" w:lineRule="auto"/>
              <w:ind w:left="128" w:right="108" w:hanging="26"/>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A020618</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生活用</w:t>
            </w:r>
            <w:r>
              <w:rPr>
                <w:color w:val="000000" w:themeColor="text1"/>
                <w:spacing w:val="-8"/>
                <w:highlight w:val="none"/>
                <w14:textFill>
                  <w14:solidFill>
                    <w14:schemeClr w14:val="tx1"/>
                  </w14:solidFill>
                </w14:textFill>
              </w:rPr>
              <w:t>电器</w:t>
            </w:r>
          </w:p>
        </w:tc>
        <w:tc>
          <w:tcPr>
            <w:tcW w:w="2324" w:type="dxa"/>
          </w:tcPr>
          <w:p w14:paraId="27DE28A0">
            <w:pPr>
              <w:pStyle w:val="236"/>
              <w:spacing w:before="68" w:line="221"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A02061802</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空气调节电器</w:t>
            </w:r>
          </w:p>
        </w:tc>
        <w:tc>
          <w:tcPr>
            <w:tcW w:w="1956" w:type="dxa"/>
          </w:tcPr>
          <w:p w14:paraId="70D042A4">
            <w:pPr>
              <w:pStyle w:val="236"/>
              <w:spacing w:before="68" w:line="219" w:lineRule="auto"/>
              <w:ind w:left="105"/>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A0206180203</w:t>
            </w:r>
            <w:r>
              <w:rPr>
                <w:color w:val="000000" w:themeColor="text1"/>
                <w:spacing w:val="-2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空调机</w:t>
            </w:r>
          </w:p>
        </w:tc>
        <w:tc>
          <w:tcPr>
            <w:tcW w:w="3081" w:type="dxa"/>
          </w:tcPr>
          <w:p w14:paraId="308DD231">
            <w:pPr>
              <w:pStyle w:val="236"/>
              <w:spacing w:before="68"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HJ2535</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房间空气调节器</w:t>
            </w:r>
          </w:p>
        </w:tc>
      </w:tr>
      <w:tr w14:paraId="4EEA0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6C19C8F1">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1CD54949">
            <w:pPr>
              <w:rPr>
                <w:rFonts w:ascii="Arial"/>
                <w:color w:val="000000" w:themeColor="text1"/>
                <w:highlight w:val="none"/>
                <w14:textFill>
                  <w14:solidFill>
                    <w14:schemeClr w14:val="tx1"/>
                  </w14:solidFill>
                </w14:textFill>
              </w:rPr>
            </w:pPr>
          </w:p>
        </w:tc>
        <w:tc>
          <w:tcPr>
            <w:tcW w:w="2324" w:type="dxa"/>
          </w:tcPr>
          <w:p w14:paraId="6B4E6932">
            <w:pPr>
              <w:pStyle w:val="236"/>
              <w:spacing w:before="68"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A02061808</w:t>
            </w:r>
            <w:r>
              <w:rPr>
                <w:color w:val="000000" w:themeColor="text1"/>
                <w:spacing w:val="-3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热水器</w:t>
            </w:r>
          </w:p>
        </w:tc>
        <w:tc>
          <w:tcPr>
            <w:tcW w:w="1956" w:type="dxa"/>
          </w:tcPr>
          <w:p w14:paraId="045E9FAB">
            <w:pPr>
              <w:rPr>
                <w:rFonts w:ascii="Arial"/>
                <w:color w:val="000000" w:themeColor="text1"/>
                <w:highlight w:val="none"/>
                <w14:textFill>
                  <w14:solidFill>
                    <w14:schemeClr w14:val="tx1"/>
                  </w14:solidFill>
                </w14:textFill>
              </w:rPr>
            </w:pPr>
          </w:p>
        </w:tc>
        <w:tc>
          <w:tcPr>
            <w:tcW w:w="3081" w:type="dxa"/>
          </w:tcPr>
          <w:p w14:paraId="7F961936">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HJ/T362</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太阳能集热器</w:t>
            </w:r>
          </w:p>
        </w:tc>
      </w:tr>
      <w:tr w14:paraId="0E2F4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12DF8899">
            <w:pPr>
              <w:pStyle w:val="236"/>
              <w:spacing w:before="95"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13</w:t>
            </w:r>
          </w:p>
        </w:tc>
        <w:tc>
          <w:tcPr>
            <w:tcW w:w="1343" w:type="dxa"/>
          </w:tcPr>
          <w:p w14:paraId="23950936">
            <w:pPr>
              <w:pStyle w:val="236"/>
              <w:spacing w:before="69" w:line="284" w:lineRule="auto"/>
              <w:ind w:left="109" w:right="108" w:hanging="7"/>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A020619</w:t>
            </w:r>
            <w:r>
              <w:rPr>
                <w:color w:val="000000" w:themeColor="text1"/>
                <w:spacing w:val="39"/>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照</w:t>
            </w:r>
            <w:r>
              <w:rPr>
                <w:color w:val="000000" w:themeColor="text1"/>
                <w:spacing w:val="-4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明设</w:t>
            </w:r>
            <w:r>
              <w:rPr>
                <w:color w:val="000000" w:themeColor="text1"/>
                <w:highlight w:val="none"/>
                <w14:textFill>
                  <w14:solidFill>
                    <w14:schemeClr w14:val="tx1"/>
                  </w14:solidFill>
                </w14:textFill>
              </w:rPr>
              <w:t xml:space="preserve"> 备</w:t>
            </w:r>
          </w:p>
        </w:tc>
        <w:tc>
          <w:tcPr>
            <w:tcW w:w="2324" w:type="dxa"/>
          </w:tcPr>
          <w:p w14:paraId="4D469C4C">
            <w:pPr>
              <w:pStyle w:val="236"/>
              <w:spacing w:before="68"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A02061908</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室内照明灯具</w:t>
            </w:r>
          </w:p>
        </w:tc>
        <w:tc>
          <w:tcPr>
            <w:tcW w:w="1956" w:type="dxa"/>
          </w:tcPr>
          <w:p w14:paraId="3F8F35B6">
            <w:pPr>
              <w:rPr>
                <w:rFonts w:ascii="Arial"/>
                <w:color w:val="000000" w:themeColor="text1"/>
                <w:highlight w:val="none"/>
                <w14:textFill>
                  <w14:solidFill>
                    <w14:schemeClr w14:val="tx1"/>
                  </w14:solidFill>
                </w14:textFill>
              </w:rPr>
            </w:pPr>
          </w:p>
        </w:tc>
        <w:tc>
          <w:tcPr>
            <w:tcW w:w="3081" w:type="dxa"/>
          </w:tcPr>
          <w:p w14:paraId="2342F4C4">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HJ2518</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照明光源</w:t>
            </w:r>
          </w:p>
        </w:tc>
      </w:tr>
      <w:tr w14:paraId="23465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081C433B">
            <w:pPr>
              <w:pStyle w:val="236"/>
              <w:spacing w:before="91"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14</w:t>
            </w:r>
          </w:p>
        </w:tc>
        <w:tc>
          <w:tcPr>
            <w:tcW w:w="1343" w:type="dxa"/>
          </w:tcPr>
          <w:p w14:paraId="10A117EA">
            <w:pPr>
              <w:pStyle w:val="236"/>
              <w:spacing w:before="64" w:line="296" w:lineRule="auto"/>
              <w:ind w:left="109" w:right="106" w:hanging="7"/>
              <w:rPr>
                <w:rFonts w:hint="eastAsia"/>
                <w:color w:val="000000" w:themeColor="text1"/>
                <w:highlight w:val="none"/>
                <w:lang w:eastAsia="zh-CN"/>
                <w14:textFill>
                  <w14:solidFill>
                    <w14:schemeClr w14:val="tx1"/>
                  </w14:solidFill>
                </w14:textFill>
              </w:rPr>
            </w:pPr>
            <w:r>
              <w:rPr>
                <w:color w:val="000000" w:themeColor="text1"/>
                <w:spacing w:val="3"/>
                <w:highlight w:val="none"/>
                <w:lang w:eastAsia="zh-CN"/>
                <w14:textFill>
                  <w14:solidFill>
                    <w14:schemeClr w14:val="tx1"/>
                  </w14:solidFill>
                </w14:textFill>
              </w:rPr>
              <w:t>A020810</w:t>
            </w:r>
            <w:r>
              <w:rPr>
                <w:color w:val="000000" w:themeColor="text1"/>
                <w:spacing w:val="34"/>
                <w:highlight w:val="none"/>
                <w:lang w:eastAsia="zh-CN"/>
                <w14:textFill>
                  <w14:solidFill>
                    <w14:schemeClr w14:val="tx1"/>
                  </w14:solidFill>
                </w14:textFill>
              </w:rPr>
              <w:t xml:space="preserve"> </w:t>
            </w:r>
            <w:r>
              <w:rPr>
                <w:color w:val="000000" w:themeColor="text1"/>
                <w:spacing w:val="3"/>
                <w:highlight w:val="none"/>
                <w:lang w:eastAsia="zh-CN"/>
                <w14:textFill>
                  <w14:solidFill>
                    <w14:schemeClr w14:val="tx1"/>
                  </w14:solidFill>
                </w14:textFill>
              </w:rPr>
              <w:t>传真及</w:t>
            </w:r>
            <w:r>
              <w:rPr>
                <w:color w:val="000000" w:themeColor="text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数据数字通信设</w:t>
            </w:r>
            <w:r>
              <w:rPr>
                <w:color w:val="000000" w:themeColor="text1"/>
                <w:spacing w:val="4"/>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备</w:t>
            </w:r>
          </w:p>
        </w:tc>
        <w:tc>
          <w:tcPr>
            <w:tcW w:w="2324" w:type="dxa"/>
          </w:tcPr>
          <w:p w14:paraId="1D56E7DF">
            <w:pPr>
              <w:pStyle w:val="236"/>
              <w:spacing w:before="64"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A02081001</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传真通信设备</w:t>
            </w:r>
          </w:p>
        </w:tc>
        <w:tc>
          <w:tcPr>
            <w:tcW w:w="1956" w:type="dxa"/>
          </w:tcPr>
          <w:p w14:paraId="0F3413D3">
            <w:pPr>
              <w:rPr>
                <w:rFonts w:ascii="Arial"/>
                <w:color w:val="000000" w:themeColor="text1"/>
                <w:highlight w:val="none"/>
                <w14:textFill>
                  <w14:solidFill>
                    <w14:schemeClr w14:val="tx1"/>
                  </w14:solidFill>
                </w14:textFill>
              </w:rPr>
            </w:pPr>
          </w:p>
        </w:tc>
        <w:tc>
          <w:tcPr>
            <w:tcW w:w="3081" w:type="dxa"/>
          </w:tcPr>
          <w:p w14:paraId="1DA92CD8">
            <w:pPr>
              <w:pStyle w:val="236"/>
              <w:spacing w:before="63"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HJ2512</w:t>
            </w:r>
            <w:r>
              <w:rPr>
                <w:color w:val="000000" w:themeColor="text1"/>
                <w:spacing w:val="-29"/>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打印机、传真机及多功能一体机</w:t>
            </w:r>
          </w:p>
        </w:tc>
      </w:tr>
      <w:tr w14:paraId="70812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6F2F2DBF">
            <w:pPr>
              <w:pStyle w:val="236"/>
              <w:spacing w:before="92"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15</w:t>
            </w:r>
          </w:p>
        </w:tc>
        <w:tc>
          <w:tcPr>
            <w:tcW w:w="1343" w:type="dxa"/>
            <w:vMerge w:val="restart"/>
            <w:tcBorders>
              <w:bottom w:val="nil"/>
            </w:tcBorders>
          </w:tcPr>
          <w:p w14:paraId="025C3C00">
            <w:pPr>
              <w:pStyle w:val="236"/>
              <w:spacing w:before="65" w:line="307" w:lineRule="auto"/>
              <w:ind w:left="109" w:right="108" w:hanging="7"/>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A020910</w:t>
            </w:r>
            <w:r>
              <w:rPr>
                <w:color w:val="000000" w:themeColor="text1"/>
                <w:spacing w:val="5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电视设</w:t>
            </w:r>
            <w:r>
              <w:rPr>
                <w:color w:val="000000" w:themeColor="text1"/>
                <w:highlight w:val="none"/>
                <w14:textFill>
                  <w14:solidFill>
                    <w14:schemeClr w14:val="tx1"/>
                  </w14:solidFill>
                </w14:textFill>
              </w:rPr>
              <w:t xml:space="preserve"> 备</w:t>
            </w:r>
          </w:p>
        </w:tc>
        <w:tc>
          <w:tcPr>
            <w:tcW w:w="2324" w:type="dxa"/>
          </w:tcPr>
          <w:p w14:paraId="132F9AFB">
            <w:pPr>
              <w:pStyle w:val="236"/>
              <w:spacing w:before="64" w:line="284" w:lineRule="auto"/>
              <w:ind w:left="107" w:right="107" w:hanging="4"/>
              <w:rPr>
                <w:rFonts w:hint="eastAsia"/>
                <w:color w:val="000000" w:themeColor="text1"/>
                <w:highlight w:val="none"/>
                <w:lang w:eastAsia="zh-CN"/>
                <w14:textFill>
                  <w14:solidFill>
                    <w14:schemeClr w14:val="tx1"/>
                  </w14:solidFill>
                </w14:textFill>
              </w:rPr>
            </w:pPr>
            <w:r>
              <w:rPr>
                <w:color w:val="000000" w:themeColor="text1"/>
                <w:spacing w:val="-2"/>
                <w:highlight w:val="none"/>
                <w:lang w:eastAsia="zh-CN"/>
                <w14:textFill>
                  <w14:solidFill>
                    <w14:schemeClr w14:val="tx1"/>
                  </w14:solidFill>
                </w14:textFill>
              </w:rPr>
              <w:t>A02091001</w:t>
            </w:r>
            <w:r>
              <w:rPr>
                <w:color w:val="000000" w:themeColor="text1"/>
                <w:spacing w:val="-29"/>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普通电视设备（电视</w:t>
            </w:r>
            <w:r>
              <w:rPr>
                <w:color w:val="000000" w:themeColor="text1"/>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机）</w:t>
            </w:r>
          </w:p>
        </w:tc>
        <w:tc>
          <w:tcPr>
            <w:tcW w:w="1956" w:type="dxa"/>
          </w:tcPr>
          <w:p w14:paraId="4A9A19BC">
            <w:pPr>
              <w:rPr>
                <w:rFonts w:ascii="Arial"/>
                <w:color w:val="000000" w:themeColor="text1"/>
                <w:highlight w:val="none"/>
                <w14:textFill>
                  <w14:solidFill>
                    <w14:schemeClr w14:val="tx1"/>
                  </w14:solidFill>
                </w14:textFill>
              </w:rPr>
            </w:pPr>
          </w:p>
        </w:tc>
        <w:tc>
          <w:tcPr>
            <w:tcW w:w="3081" w:type="dxa"/>
          </w:tcPr>
          <w:p w14:paraId="07BE9F34">
            <w:pPr>
              <w:pStyle w:val="236"/>
              <w:spacing w:before="64"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HJ2506</w:t>
            </w:r>
            <w:r>
              <w:rPr>
                <w:color w:val="000000" w:themeColor="text1"/>
                <w:spacing w:val="-31"/>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彩色电视广播接收机</w:t>
            </w:r>
          </w:p>
        </w:tc>
      </w:tr>
      <w:tr w14:paraId="51FD5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31D3A72B">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589D4951">
            <w:pPr>
              <w:rPr>
                <w:rFonts w:ascii="Arial"/>
                <w:color w:val="000000" w:themeColor="text1"/>
                <w:highlight w:val="none"/>
                <w14:textFill>
                  <w14:solidFill>
                    <w14:schemeClr w14:val="tx1"/>
                  </w14:solidFill>
                </w14:textFill>
              </w:rPr>
            </w:pPr>
          </w:p>
        </w:tc>
        <w:tc>
          <w:tcPr>
            <w:tcW w:w="2324" w:type="dxa"/>
          </w:tcPr>
          <w:p w14:paraId="318573D0">
            <w:pPr>
              <w:pStyle w:val="236"/>
              <w:spacing w:before="67" w:line="284" w:lineRule="auto"/>
              <w:ind w:left="111" w:right="107" w:hanging="8"/>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A02091003 特殊功能应用电视</w:t>
            </w:r>
            <w:r>
              <w:rPr>
                <w:color w:val="000000" w:themeColor="text1"/>
                <w:spacing w:val="7"/>
                <w:highlight w:val="none"/>
                <w:lang w:eastAsia="zh-CN"/>
                <w14:textFill>
                  <w14:solidFill>
                    <w14:schemeClr w14:val="tx1"/>
                  </w14:solidFill>
                </w14:textFill>
              </w:rPr>
              <w:t xml:space="preserve"> </w:t>
            </w:r>
            <w:r>
              <w:rPr>
                <w:color w:val="000000" w:themeColor="text1"/>
                <w:spacing w:val="-3"/>
                <w:highlight w:val="none"/>
                <w:lang w:eastAsia="zh-CN"/>
                <w14:textFill>
                  <w14:solidFill>
                    <w14:schemeClr w14:val="tx1"/>
                  </w14:solidFill>
                </w14:textFill>
              </w:rPr>
              <w:t>设备</w:t>
            </w:r>
          </w:p>
        </w:tc>
        <w:tc>
          <w:tcPr>
            <w:tcW w:w="1956" w:type="dxa"/>
          </w:tcPr>
          <w:p w14:paraId="25149F5B">
            <w:pPr>
              <w:rPr>
                <w:rFonts w:ascii="Arial"/>
                <w:color w:val="000000" w:themeColor="text1"/>
                <w:highlight w:val="none"/>
                <w14:textFill>
                  <w14:solidFill>
                    <w14:schemeClr w14:val="tx1"/>
                  </w14:solidFill>
                </w14:textFill>
              </w:rPr>
            </w:pPr>
          </w:p>
        </w:tc>
        <w:tc>
          <w:tcPr>
            <w:tcW w:w="3081" w:type="dxa"/>
          </w:tcPr>
          <w:p w14:paraId="52FDDB58">
            <w:pPr>
              <w:pStyle w:val="236"/>
              <w:spacing w:before="67"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HJ2506</w:t>
            </w:r>
            <w:r>
              <w:rPr>
                <w:color w:val="000000" w:themeColor="text1"/>
                <w:spacing w:val="-31"/>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彩色电视广播接收机</w:t>
            </w:r>
          </w:p>
        </w:tc>
      </w:tr>
      <w:tr w14:paraId="5AAEF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5F8B6F70">
            <w:pPr>
              <w:pStyle w:val="236"/>
              <w:spacing w:before="92"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16</w:t>
            </w:r>
          </w:p>
        </w:tc>
        <w:tc>
          <w:tcPr>
            <w:tcW w:w="1343" w:type="dxa"/>
            <w:vMerge w:val="restart"/>
            <w:tcBorders>
              <w:bottom w:val="nil"/>
            </w:tcBorders>
          </w:tcPr>
          <w:p w14:paraId="42A40F84">
            <w:pPr>
              <w:pStyle w:val="236"/>
              <w:spacing w:before="65" w:line="220" w:lineRule="auto"/>
              <w:ind w:left="19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A0601</w:t>
            </w:r>
            <w:r>
              <w:rPr>
                <w:color w:val="000000" w:themeColor="text1"/>
                <w:spacing w:val="-36"/>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床类</w:t>
            </w:r>
          </w:p>
        </w:tc>
        <w:tc>
          <w:tcPr>
            <w:tcW w:w="2324" w:type="dxa"/>
          </w:tcPr>
          <w:p w14:paraId="63AA465A">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A060101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钢木床类</w:t>
            </w:r>
          </w:p>
        </w:tc>
        <w:tc>
          <w:tcPr>
            <w:tcW w:w="1956" w:type="dxa"/>
          </w:tcPr>
          <w:p w14:paraId="7C318E5F">
            <w:pPr>
              <w:rPr>
                <w:rFonts w:ascii="Arial"/>
                <w:color w:val="000000" w:themeColor="text1"/>
                <w:highlight w:val="none"/>
                <w14:textFill>
                  <w14:solidFill>
                    <w14:schemeClr w14:val="tx1"/>
                  </w14:solidFill>
                </w14:textFill>
              </w:rPr>
            </w:pPr>
          </w:p>
        </w:tc>
        <w:tc>
          <w:tcPr>
            <w:tcW w:w="3081" w:type="dxa"/>
          </w:tcPr>
          <w:p w14:paraId="393F2986">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2902C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226D18BD">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0F839FF0">
            <w:pPr>
              <w:rPr>
                <w:rFonts w:ascii="Arial"/>
                <w:color w:val="000000" w:themeColor="text1"/>
                <w:highlight w:val="none"/>
                <w14:textFill>
                  <w14:solidFill>
                    <w14:schemeClr w14:val="tx1"/>
                  </w14:solidFill>
                </w14:textFill>
              </w:rPr>
            </w:pPr>
          </w:p>
        </w:tc>
        <w:tc>
          <w:tcPr>
            <w:tcW w:w="2324" w:type="dxa"/>
          </w:tcPr>
          <w:p w14:paraId="4E8E6C49">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A060104</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木制床类</w:t>
            </w:r>
          </w:p>
        </w:tc>
        <w:tc>
          <w:tcPr>
            <w:tcW w:w="1956" w:type="dxa"/>
          </w:tcPr>
          <w:p w14:paraId="60F651A5">
            <w:pPr>
              <w:rPr>
                <w:rFonts w:ascii="Arial"/>
                <w:color w:val="000000" w:themeColor="text1"/>
                <w:highlight w:val="none"/>
                <w14:textFill>
                  <w14:solidFill>
                    <w14:schemeClr w14:val="tx1"/>
                  </w14:solidFill>
                </w14:textFill>
              </w:rPr>
            </w:pPr>
          </w:p>
        </w:tc>
        <w:tc>
          <w:tcPr>
            <w:tcW w:w="3081" w:type="dxa"/>
          </w:tcPr>
          <w:p w14:paraId="7A2284A2">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59C15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D7A72D6">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150CB457">
            <w:pPr>
              <w:rPr>
                <w:rFonts w:ascii="Arial"/>
                <w:color w:val="000000" w:themeColor="text1"/>
                <w:highlight w:val="none"/>
                <w14:textFill>
                  <w14:solidFill>
                    <w14:schemeClr w14:val="tx1"/>
                  </w14:solidFill>
                </w14:textFill>
              </w:rPr>
            </w:pPr>
          </w:p>
        </w:tc>
        <w:tc>
          <w:tcPr>
            <w:tcW w:w="2324" w:type="dxa"/>
          </w:tcPr>
          <w:p w14:paraId="1B7E98A7">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A060199</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其他床类</w:t>
            </w:r>
          </w:p>
        </w:tc>
        <w:tc>
          <w:tcPr>
            <w:tcW w:w="1956" w:type="dxa"/>
          </w:tcPr>
          <w:p w14:paraId="2BC657D0">
            <w:pPr>
              <w:rPr>
                <w:rFonts w:ascii="Arial"/>
                <w:color w:val="000000" w:themeColor="text1"/>
                <w:highlight w:val="none"/>
                <w14:textFill>
                  <w14:solidFill>
                    <w14:schemeClr w14:val="tx1"/>
                  </w14:solidFill>
                </w14:textFill>
              </w:rPr>
            </w:pPr>
          </w:p>
        </w:tc>
        <w:tc>
          <w:tcPr>
            <w:tcW w:w="3081" w:type="dxa"/>
          </w:tcPr>
          <w:p w14:paraId="6039E7B8">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1C9D4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079D1EE3">
            <w:pPr>
              <w:pStyle w:val="236"/>
              <w:spacing w:before="93"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17</w:t>
            </w:r>
          </w:p>
        </w:tc>
        <w:tc>
          <w:tcPr>
            <w:tcW w:w="1343" w:type="dxa"/>
            <w:vMerge w:val="restart"/>
            <w:tcBorders>
              <w:bottom w:val="nil"/>
            </w:tcBorders>
          </w:tcPr>
          <w:p w14:paraId="31A6B983">
            <w:pPr>
              <w:pStyle w:val="236"/>
              <w:spacing w:before="65" w:line="220" w:lineRule="auto"/>
              <w:ind w:left="102"/>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A0602</w:t>
            </w:r>
            <w:r>
              <w:rPr>
                <w:color w:val="000000" w:themeColor="text1"/>
                <w:spacing w:val="-2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台、桌类</w:t>
            </w:r>
          </w:p>
        </w:tc>
        <w:tc>
          <w:tcPr>
            <w:tcW w:w="2324" w:type="dxa"/>
          </w:tcPr>
          <w:p w14:paraId="44EEDD68">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A060201</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钢木台、桌类</w:t>
            </w:r>
          </w:p>
        </w:tc>
        <w:tc>
          <w:tcPr>
            <w:tcW w:w="1956" w:type="dxa"/>
          </w:tcPr>
          <w:p w14:paraId="4BF5AE56">
            <w:pPr>
              <w:rPr>
                <w:rFonts w:ascii="Arial"/>
                <w:color w:val="000000" w:themeColor="text1"/>
                <w:highlight w:val="none"/>
                <w14:textFill>
                  <w14:solidFill>
                    <w14:schemeClr w14:val="tx1"/>
                  </w14:solidFill>
                </w14:textFill>
              </w:rPr>
            </w:pPr>
          </w:p>
        </w:tc>
        <w:tc>
          <w:tcPr>
            <w:tcW w:w="3081" w:type="dxa"/>
          </w:tcPr>
          <w:p w14:paraId="13AE014A">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3B618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38ED0B1B">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25CC7FEA">
            <w:pPr>
              <w:rPr>
                <w:rFonts w:ascii="Arial"/>
                <w:color w:val="000000" w:themeColor="text1"/>
                <w:highlight w:val="none"/>
                <w14:textFill>
                  <w14:solidFill>
                    <w14:schemeClr w14:val="tx1"/>
                  </w14:solidFill>
                </w14:textFill>
              </w:rPr>
            </w:pPr>
          </w:p>
        </w:tc>
        <w:tc>
          <w:tcPr>
            <w:tcW w:w="2324" w:type="dxa"/>
          </w:tcPr>
          <w:p w14:paraId="7214EC8C">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A060205</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木制台、桌类</w:t>
            </w:r>
          </w:p>
        </w:tc>
        <w:tc>
          <w:tcPr>
            <w:tcW w:w="1956" w:type="dxa"/>
          </w:tcPr>
          <w:p w14:paraId="5841C1D5">
            <w:pPr>
              <w:rPr>
                <w:rFonts w:ascii="Arial"/>
                <w:color w:val="000000" w:themeColor="text1"/>
                <w:highlight w:val="none"/>
                <w14:textFill>
                  <w14:solidFill>
                    <w14:schemeClr w14:val="tx1"/>
                  </w14:solidFill>
                </w14:textFill>
              </w:rPr>
            </w:pPr>
          </w:p>
        </w:tc>
        <w:tc>
          <w:tcPr>
            <w:tcW w:w="3081" w:type="dxa"/>
          </w:tcPr>
          <w:p w14:paraId="3D3E429C">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61C9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02B1ED26">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7010F6F6">
            <w:pPr>
              <w:rPr>
                <w:rFonts w:ascii="Arial"/>
                <w:color w:val="000000" w:themeColor="text1"/>
                <w:highlight w:val="none"/>
                <w14:textFill>
                  <w14:solidFill>
                    <w14:schemeClr w14:val="tx1"/>
                  </w14:solidFill>
                </w14:textFill>
              </w:rPr>
            </w:pPr>
          </w:p>
        </w:tc>
        <w:tc>
          <w:tcPr>
            <w:tcW w:w="2324" w:type="dxa"/>
          </w:tcPr>
          <w:p w14:paraId="5E4B1AB4">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A060299</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其他台、桌类</w:t>
            </w:r>
          </w:p>
        </w:tc>
        <w:tc>
          <w:tcPr>
            <w:tcW w:w="1956" w:type="dxa"/>
          </w:tcPr>
          <w:p w14:paraId="7017547C">
            <w:pPr>
              <w:rPr>
                <w:rFonts w:ascii="Arial"/>
                <w:color w:val="000000" w:themeColor="text1"/>
                <w:highlight w:val="none"/>
                <w14:textFill>
                  <w14:solidFill>
                    <w14:schemeClr w14:val="tx1"/>
                  </w14:solidFill>
                </w14:textFill>
              </w:rPr>
            </w:pPr>
          </w:p>
        </w:tc>
        <w:tc>
          <w:tcPr>
            <w:tcW w:w="3081" w:type="dxa"/>
          </w:tcPr>
          <w:p w14:paraId="783EB1FE">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33C55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CB269B2">
            <w:pPr>
              <w:pStyle w:val="236"/>
              <w:spacing w:before="94"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18</w:t>
            </w:r>
          </w:p>
        </w:tc>
        <w:tc>
          <w:tcPr>
            <w:tcW w:w="1343" w:type="dxa"/>
            <w:vMerge w:val="restart"/>
            <w:tcBorders>
              <w:bottom w:val="nil"/>
            </w:tcBorders>
          </w:tcPr>
          <w:p w14:paraId="05409E0E">
            <w:pPr>
              <w:pStyle w:val="236"/>
              <w:spacing w:before="66"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A0603</w:t>
            </w:r>
            <w:r>
              <w:rPr>
                <w:color w:val="000000" w:themeColor="text1"/>
                <w:spacing w:val="-36"/>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椅凳类</w:t>
            </w:r>
          </w:p>
        </w:tc>
        <w:tc>
          <w:tcPr>
            <w:tcW w:w="2324" w:type="dxa"/>
          </w:tcPr>
          <w:p w14:paraId="3DF74DC9">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A060301</w:t>
            </w:r>
            <w:r>
              <w:rPr>
                <w:color w:val="000000" w:themeColor="text1"/>
                <w:spacing w:val="-46"/>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金属骨架为主的椅凳类</w:t>
            </w:r>
          </w:p>
        </w:tc>
        <w:tc>
          <w:tcPr>
            <w:tcW w:w="1956" w:type="dxa"/>
          </w:tcPr>
          <w:p w14:paraId="419D2936">
            <w:pPr>
              <w:rPr>
                <w:rFonts w:ascii="Arial"/>
                <w:color w:val="000000" w:themeColor="text1"/>
                <w:highlight w:val="none"/>
                <w14:textFill>
                  <w14:solidFill>
                    <w14:schemeClr w14:val="tx1"/>
                  </w14:solidFill>
                </w14:textFill>
              </w:rPr>
            </w:pPr>
          </w:p>
        </w:tc>
        <w:tc>
          <w:tcPr>
            <w:tcW w:w="3081" w:type="dxa"/>
          </w:tcPr>
          <w:p w14:paraId="35D90ABF">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016DE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584D1DFC">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290B4E51">
            <w:pPr>
              <w:rPr>
                <w:rFonts w:ascii="Arial"/>
                <w:color w:val="000000" w:themeColor="text1"/>
                <w:highlight w:val="none"/>
                <w14:textFill>
                  <w14:solidFill>
                    <w14:schemeClr w14:val="tx1"/>
                  </w14:solidFill>
                </w14:textFill>
              </w:rPr>
            </w:pPr>
          </w:p>
        </w:tc>
        <w:tc>
          <w:tcPr>
            <w:tcW w:w="2324" w:type="dxa"/>
          </w:tcPr>
          <w:p w14:paraId="7CCCD49F">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A060302</w:t>
            </w:r>
            <w:r>
              <w:rPr>
                <w:color w:val="000000" w:themeColor="text1"/>
                <w:spacing w:val="-29"/>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木骨架为主的椅凳类</w:t>
            </w:r>
          </w:p>
        </w:tc>
        <w:tc>
          <w:tcPr>
            <w:tcW w:w="1956" w:type="dxa"/>
          </w:tcPr>
          <w:p w14:paraId="4FA6ACD3">
            <w:pPr>
              <w:rPr>
                <w:rFonts w:ascii="Arial"/>
                <w:color w:val="000000" w:themeColor="text1"/>
                <w:highlight w:val="none"/>
                <w14:textFill>
                  <w14:solidFill>
                    <w14:schemeClr w14:val="tx1"/>
                  </w14:solidFill>
                </w14:textFill>
              </w:rPr>
            </w:pPr>
          </w:p>
        </w:tc>
        <w:tc>
          <w:tcPr>
            <w:tcW w:w="3081" w:type="dxa"/>
          </w:tcPr>
          <w:p w14:paraId="0591BA53">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62B39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79D34664">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662D41CC">
            <w:pPr>
              <w:rPr>
                <w:rFonts w:ascii="Arial"/>
                <w:color w:val="000000" w:themeColor="text1"/>
                <w:highlight w:val="none"/>
                <w14:textFill>
                  <w14:solidFill>
                    <w14:schemeClr w14:val="tx1"/>
                  </w14:solidFill>
                </w14:textFill>
              </w:rPr>
            </w:pPr>
          </w:p>
        </w:tc>
        <w:tc>
          <w:tcPr>
            <w:tcW w:w="2324" w:type="dxa"/>
          </w:tcPr>
          <w:p w14:paraId="6554ECCC">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A060399</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其他椅凳类</w:t>
            </w:r>
          </w:p>
        </w:tc>
        <w:tc>
          <w:tcPr>
            <w:tcW w:w="1956" w:type="dxa"/>
          </w:tcPr>
          <w:p w14:paraId="0B88CB36">
            <w:pPr>
              <w:rPr>
                <w:rFonts w:ascii="Arial"/>
                <w:color w:val="000000" w:themeColor="text1"/>
                <w:highlight w:val="none"/>
                <w14:textFill>
                  <w14:solidFill>
                    <w14:schemeClr w14:val="tx1"/>
                  </w14:solidFill>
                </w14:textFill>
              </w:rPr>
            </w:pPr>
          </w:p>
        </w:tc>
        <w:tc>
          <w:tcPr>
            <w:tcW w:w="3081" w:type="dxa"/>
          </w:tcPr>
          <w:p w14:paraId="4AC9DAA2">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108B1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2F1FFF6D">
            <w:pPr>
              <w:pStyle w:val="236"/>
              <w:spacing w:before="95" w:line="184" w:lineRule="auto"/>
              <w:ind w:left="128"/>
              <w:rPr>
                <w:rFonts w:hint="eastAsia"/>
                <w:color w:val="000000" w:themeColor="text1"/>
                <w:highlight w:val="none"/>
                <w14:textFill>
                  <w14:solidFill>
                    <w14:schemeClr w14:val="tx1"/>
                  </w14:solidFill>
                </w14:textFill>
              </w:rPr>
            </w:pPr>
            <w:r>
              <w:rPr>
                <w:color w:val="000000" w:themeColor="text1"/>
                <w:spacing w:val="-10"/>
                <w:highlight w:val="none"/>
                <w14:textFill>
                  <w14:solidFill>
                    <w14:schemeClr w14:val="tx1"/>
                  </w14:solidFill>
                </w14:textFill>
              </w:rPr>
              <w:t>19</w:t>
            </w:r>
          </w:p>
        </w:tc>
        <w:tc>
          <w:tcPr>
            <w:tcW w:w="1343" w:type="dxa"/>
          </w:tcPr>
          <w:p w14:paraId="73F48F67">
            <w:pPr>
              <w:pStyle w:val="236"/>
              <w:spacing w:before="67"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A0604</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沙发类</w:t>
            </w:r>
          </w:p>
        </w:tc>
        <w:tc>
          <w:tcPr>
            <w:tcW w:w="2324" w:type="dxa"/>
          </w:tcPr>
          <w:p w14:paraId="78FC8A3B">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A060499</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其他沙发类</w:t>
            </w:r>
          </w:p>
        </w:tc>
        <w:tc>
          <w:tcPr>
            <w:tcW w:w="1956" w:type="dxa"/>
          </w:tcPr>
          <w:p w14:paraId="1CAACAA7">
            <w:pPr>
              <w:rPr>
                <w:rFonts w:ascii="Arial"/>
                <w:color w:val="000000" w:themeColor="text1"/>
                <w:highlight w:val="none"/>
                <w14:textFill>
                  <w14:solidFill>
                    <w14:schemeClr w14:val="tx1"/>
                  </w14:solidFill>
                </w14:textFill>
              </w:rPr>
            </w:pPr>
          </w:p>
        </w:tc>
        <w:tc>
          <w:tcPr>
            <w:tcW w:w="3081" w:type="dxa"/>
          </w:tcPr>
          <w:p w14:paraId="29D5BFFC">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77014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027A5C8">
            <w:pPr>
              <w:pStyle w:val="236"/>
              <w:spacing w:before="96"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20</w:t>
            </w:r>
          </w:p>
        </w:tc>
        <w:tc>
          <w:tcPr>
            <w:tcW w:w="1343" w:type="dxa"/>
            <w:vMerge w:val="restart"/>
            <w:tcBorders>
              <w:bottom w:val="nil"/>
            </w:tcBorders>
          </w:tcPr>
          <w:p w14:paraId="4F0588B6">
            <w:pPr>
              <w:pStyle w:val="236"/>
              <w:spacing w:before="67" w:line="220" w:lineRule="auto"/>
              <w:ind w:left="19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A0605</w:t>
            </w:r>
            <w:r>
              <w:rPr>
                <w:color w:val="000000" w:themeColor="text1"/>
                <w:spacing w:val="-36"/>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柜类</w:t>
            </w:r>
          </w:p>
        </w:tc>
        <w:tc>
          <w:tcPr>
            <w:tcW w:w="2324" w:type="dxa"/>
          </w:tcPr>
          <w:p w14:paraId="43A67DA7">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A060501</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木质柜类</w:t>
            </w:r>
          </w:p>
        </w:tc>
        <w:tc>
          <w:tcPr>
            <w:tcW w:w="1956" w:type="dxa"/>
          </w:tcPr>
          <w:p w14:paraId="60959B03">
            <w:pPr>
              <w:rPr>
                <w:rFonts w:ascii="Arial"/>
                <w:color w:val="000000" w:themeColor="text1"/>
                <w:highlight w:val="none"/>
                <w14:textFill>
                  <w14:solidFill>
                    <w14:schemeClr w14:val="tx1"/>
                  </w14:solidFill>
                </w14:textFill>
              </w:rPr>
            </w:pPr>
          </w:p>
        </w:tc>
        <w:tc>
          <w:tcPr>
            <w:tcW w:w="3081" w:type="dxa"/>
          </w:tcPr>
          <w:p w14:paraId="344BF1C2">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17981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54EE473">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01177E76">
            <w:pPr>
              <w:rPr>
                <w:rFonts w:ascii="Arial"/>
                <w:color w:val="000000" w:themeColor="text1"/>
                <w:highlight w:val="none"/>
                <w14:textFill>
                  <w14:solidFill>
                    <w14:schemeClr w14:val="tx1"/>
                  </w14:solidFill>
                </w14:textFill>
              </w:rPr>
            </w:pPr>
          </w:p>
        </w:tc>
        <w:tc>
          <w:tcPr>
            <w:tcW w:w="2324" w:type="dxa"/>
          </w:tcPr>
          <w:p w14:paraId="013ED4B6">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A060503</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金属质柜类</w:t>
            </w:r>
          </w:p>
        </w:tc>
        <w:tc>
          <w:tcPr>
            <w:tcW w:w="1956" w:type="dxa"/>
          </w:tcPr>
          <w:p w14:paraId="6651E076">
            <w:pPr>
              <w:rPr>
                <w:rFonts w:ascii="Arial"/>
                <w:color w:val="000000" w:themeColor="text1"/>
                <w:highlight w:val="none"/>
                <w14:textFill>
                  <w14:solidFill>
                    <w14:schemeClr w14:val="tx1"/>
                  </w14:solidFill>
                </w14:textFill>
              </w:rPr>
            </w:pPr>
          </w:p>
        </w:tc>
        <w:tc>
          <w:tcPr>
            <w:tcW w:w="3081" w:type="dxa"/>
          </w:tcPr>
          <w:p w14:paraId="7721BA52">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61871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63758BB6">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5C522809">
            <w:pPr>
              <w:rPr>
                <w:rFonts w:ascii="Arial"/>
                <w:color w:val="000000" w:themeColor="text1"/>
                <w:highlight w:val="none"/>
                <w14:textFill>
                  <w14:solidFill>
                    <w14:schemeClr w14:val="tx1"/>
                  </w14:solidFill>
                </w14:textFill>
              </w:rPr>
            </w:pPr>
          </w:p>
        </w:tc>
        <w:tc>
          <w:tcPr>
            <w:tcW w:w="2324" w:type="dxa"/>
          </w:tcPr>
          <w:p w14:paraId="6D24C33A">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A060599</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其他柜类</w:t>
            </w:r>
          </w:p>
        </w:tc>
        <w:tc>
          <w:tcPr>
            <w:tcW w:w="1956" w:type="dxa"/>
          </w:tcPr>
          <w:p w14:paraId="40D2A317">
            <w:pPr>
              <w:rPr>
                <w:rFonts w:ascii="Arial"/>
                <w:color w:val="000000" w:themeColor="text1"/>
                <w:highlight w:val="none"/>
                <w14:textFill>
                  <w14:solidFill>
                    <w14:schemeClr w14:val="tx1"/>
                  </w14:solidFill>
                </w14:textFill>
              </w:rPr>
            </w:pPr>
          </w:p>
        </w:tc>
        <w:tc>
          <w:tcPr>
            <w:tcW w:w="3081" w:type="dxa"/>
          </w:tcPr>
          <w:p w14:paraId="6E0FB7AB">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6616B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013ACB1">
            <w:pPr>
              <w:pStyle w:val="236"/>
              <w:spacing w:before="94" w:line="184"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21</w:t>
            </w:r>
          </w:p>
        </w:tc>
        <w:tc>
          <w:tcPr>
            <w:tcW w:w="1343" w:type="dxa"/>
            <w:vMerge w:val="restart"/>
            <w:tcBorders>
              <w:bottom w:val="nil"/>
            </w:tcBorders>
          </w:tcPr>
          <w:p w14:paraId="33C40C39">
            <w:pPr>
              <w:pStyle w:val="236"/>
              <w:spacing w:before="67"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A0606</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架类</w:t>
            </w:r>
          </w:p>
        </w:tc>
        <w:tc>
          <w:tcPr>
            <w:tcW w:w="2324" w:type="dxa"/>
          </w:tcPr>
          <w:p w14:paraId="42E11CEA">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A060601</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木质架类</w:t>
            </w:r>
          </w:p>
        </w:tc>
        <w:tc>
          <w:tcPr>
            <w:tcW w:w="1956" w:type="dxa"/>
          </w:tcPr>
          <w:p w14:paraId="510530A0">
            <w:pPr>
              <w:rPr>
                <w:rFonts w:ascii="Arial"/>
                <w:color w:val="000000" w:themeColor="text1"/>
                <w:highlight w:val="none"/>
                <w14:textFill>
                  <w14:solidFill>
                    <w14:schemeClr w14:val="tx1"/>
                  </w14:solidFill>
                </w14:textFill>
              </w:rPr>
            </w:pPr>
          </w:p>
        </w:tc>
        <w:tc>
          <w:tcPr>
            <w:tcW w:w="3081" w:type="dxa"/>
          </w:tcPr>
          <w:p w14:paraId="6E9BF318">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0CEE8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00227AC5">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79A62744">
            <w:pPr>
              <w:rPr>
                <w:rFonts w:ascii="Arial"/>
                <w:color w:val="000000" w:themeColor="text1"/>
                <w:highlight w:val="none"/>
                <w14:textFill>
                  <w14:solidFill>
                    <w14:schemeClr w14:val="tx1"/>
                  </w14:solidFill>
                </w14:textFill>
              </w:rPr>
            </w:pPr>
          </w:p>
        </w:tc>
        <w:tc>
          <w:tcPr>
            <w:tcW w:w="2324" w:type="dxa"/>
          </w:tcPr>
          <w:p w14:paraId="7F161420">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A060602</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金属质架类</w:t>
            </w:r>
          </w:p>
        </w:tc>
        <w:tc>
          <w:tcPr>
            <w:tcW w:w="1956" w:type="dxa"/>
          </w:tcPr>
          <w:p w14:paraId="1B4A7F8A">
            <w:pPr>
              <w:rPr>
                <w:rFonts w:ascii="Arial"/>
                <w:color w:val="000000" w:themeColor="text1"/>
                <w:highlight w:val="none"/>
                <w14:textFill>
                  <w14:solidFill>
                    <w14:schemeClr w14:val="tx1"/>
                  </w14:solidFill>
                </w14:textFill>
              </w:rPr>
            </w:pPr>
          </w:p>
        </w:tc>
        <w:tc>
          <w:tcPr>
            <w:tcW w:w="3081" w:type="dxa"/>
          </w:tcPr>
          <w:p w14:paraId="4FF7849F">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17E96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972FBF0">
            <w:pPr>
              <w:pStyle w:val="236"/>
              <w:spacing w:before="96"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22</w:t>
            </w:r>
          </w:p>
        </w:tc>
        <w:tc>
          <w:tcPr>
            <w:tcW w:w="1343" w:type="dxa"/>
            <w:vMerge w:val="restart"/>
            <w:tcBorders>
              <w:bottom w:val="nil"/>
            </w:tcBorders>
          </w:tcPr>
          <w:p w14:paraId="4F0C353B">
            <w:pPr>
              <w:pStyle w:val="236"/>
              <w:spacing w:before="67"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A0607</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屏风类</w:t>
            </w:r>
          </w:p>
        </w:tc>
        <w:tc>
          <w:tcPr>
            <w:tcW w:w="2324" w:type="dxa"/>
          </w:tcPr>
          <w:p w14:paraId="11047B86">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A060701</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木质屏风类</w:t>
            </w:r>
          </w:p>
        </w:tc>
        <w:tc>
          <w:tcPr>
            <w:tcW w:w="1956" w:type="dxa"/>
          </w:tcPr>
          <w:p w14:paraId="1A487C3C">
            <w:pPr>
              <w:rPr>
                <w:rFonts w:ascii="Arial"/>
                <w:color w:val="000000" w:themeColor="text1"/>
                <w:highlight w:val="none"/>
                <w14:textFill>
                  <w14:solidFill>
                    <w14:schemeClr w14:val="tx1"/>
                  </w14:solidFill>
                </w14:textFill>
              </w:rPr>
            </w:pPr>
          </w:p>
        </w:tc>
        <w:tc>
          <w:tcPr>
            <w:tcW w:w="3081" w:type="dxa"/>
          </w:tcPr>
          <w:p w14:paraId="11A92E86">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2FD74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3B17145">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0D76E6F9">
            <w:pPr>
              <w:rPr>
                <w:rFonts w:ascii="Arial"/>
                <w:color w:val="000000" w:themeColor="text1"/>
                <w:highlight w:val="none"/>
                <w14:textFill>
                  <w14:solidFill>
                    <w14:schemeClr w14:val="tx1"/>
                  </w14:solidFill>
                </w14:textFill>
              </w:rPr>
            </w:pPr>
          </w:p>
        </w:tc>
        <w:tc>
          <w:tcPr>
            <w:tcW w:w="2324" w:type="dxa"/>
          </w:tcPr>
          <w:p w14:paraId="3EA4A1F2">
            <w:pPr>
              <w:pStyle w:val="236"/>
              <w:spacing w:before="67"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A060702</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金属质屏风类</w:t>
            </w:r>
          </w:p>
        </w:tc>
        <w:tc>
          <w:tcPr>
            <w:tcW w:w="1956" w:type="dxa"/>
          </w:tcPr>
          <w:p w14:paraId="4DE7E3C0">
            <w:pPr>
              <w:rPr>
                <w:rFonts w:ascii="Arial"/>
                <w:color w:val="000000" w:themeColor="text1"/>
                <w:highlight w:val="none"/>
                <w14:textFill>
                  <w14:solidFill>
                    <w14:schemeClr w14:val="tx1"/>
                  </w14:solidFill>
                </w14:textFill>
              </w:rPr>
            </w:pPr>
          </w:p>
        </w:tc>
        <w:tc>
          <w:tcPr>
            <w:tcW w:w="3081" w:type="dxa"/>
          </w:tcPr>
          <w:p w14:paraId="7B8FACEC">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6C485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7E4C8AE3">
            <w:pPr>
              <w:pStyle w:val="236"/>
              <w:spacing w:before="95"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23</w:t>
            </w:r>
          </w:p>
        </w:tc>
        <w:tc>
          <w:tcPr>
            <w:tcW w:w="1343" w:type="dxa"/>
          </w:tcPr>
          <w:p w14:paraId="771CF50E">
            <w:pPr>
              <w:pStyle w:val="236"/>
              <w:spacing w:before="67"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A060804</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水池</w:t>
            </w:r>
          </w:p>
        </w:tc>
        <w:tc>
          <w:tcPr>
            <w:tcW w:w="2324" w:type="dxa"/>
          </w:tcPr>
          <w:p w14:paraId="54871AA8">
            <w:pPr>
              <w:rPr>
                <w:rFonts w:ascii="Arial"/>
                <w:color w:val="000000" w:themeColor="text1"/>
                <w:highlight w:val="none"/>
                <w14:textFill>
                  <w14:solidFill>
                    <w14:schemeClr w14:val="tx1"/>
                  </w14:solidFill>
                </w14:textFill>
              </w:rPr>
            </w:pPr>
          </w:p>
        </w:tc>
        <w:tc>
          <w:tcPr>
            <w:tcW w:w="1956" w:type="dxa"/>
          </w:tcPr>
          <w:p w14:paraId="3C4957BE">
            <w:pPr>
              <w:rPr>
                <w:rFonts w:ascii="Arial"/>
                <w:color w:val="000000" w:themeColor="text1"/>
                <w:highlight w:val="none"/>
                <w14:textFill>
                  <w14:solidFill>
                    <w14:schemeClr w14:val="tx1"/>
                  </w14:solidFill>
                </w14:textFill>
              </w:rPr>
            </w:pPr>
          </w:p>
        </w:tc>
        <w:tc>
          <w:tcPr>
            <w:tcW w:w="3081" w:type="dxa"/>
          </w:tcPr>
          <w:p w14:paraId="6BC1E131">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HJ/T296</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卫生陶瓷</w:t>
            </w:r>
          </w:p>
        </w:tc>
      </w:tr>
      <w:tr w14:paraId="6CF09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38F7D522">
            <w:pPr>
              <w:pStyle w:val="236"/>
              <w:spacing w:before="96"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24</w:t>
            </w:r>
          </w:p>
        </w:tc>
        <w:tc>
          <w:tcPr>
            <w:tcW w:w="1343" w:type="dxa"/>
          </w:tcPr>
          <w:p w14:paraId="328D00F9">
            <w:pPr>
              <w:pStyle w:val="236"/>
              <w:spacing w:before="67"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A060805</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便器</w:t>
            </w:r>
          </w:p>
        </w:tc>
        <w:tc>
          <w:tcPr>
            <w:tcW w:w="2324" w:type="dxa"/>
          </w:tcPr>
          <w:p w14:paraId="2CC361AD">
            <w:pPr>
              <w:rPr>
                <w:rFonts w:ascii="Arial"/>
                <w:color w:val="000000" w:themeColor="text1"/>
                <w:highlight w:val="none"/>
                <w14:textFill>
                  <w14:solidFill>
                    <w14:schemeClr w14:val="tx1"/>
                  </w14:solidFill>
                </w14:textFill>
              </w:rPr>
            </w:pPr>
          </w:p>
        </w:tc>
        <w:tc>
          <w:tcPr>
            <w:tcW w:w="1956" w:type="dxa"/>
          </w:tcPr>
          <w:p w14:paraId="590E11D9">
            <w:pPr>
              <w:rPr>
                <w:rFonts w:ascii="Arial"/>
                <w:color w:val="000000" w:themeColor="text1"/>
                <w:highlight w:val="none"/>
                <w14:textFill>
                  <w14:solidFill>
                    <w14:schemeClr w14:val="tx1"/>
                  </w14:solidFill>
                </w14:textFill>
              </w:rPr>
            </w:pPr>
          </w:p>
        </w:tc>
        <w:tc>
          <w:tcPr>
            <w:tcW w:w="3081" w:type="dxa"/>
          </w:tcPr>
          <w:p w14:paraId="4E009565">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HJ/T296</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卫生陶瓷</w:t>
            </w:r>
          </w:p>
        </w:tc>
      </w:tr>
      <w:tr w14:paraId="08D86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4F922371">
            <w:pPr>
              <w:pStyle w:val="236"/>
              <w:spacing w:before="96"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25</w:t>
            </w:r>
          </w:p>
        </w:tc>
        <w:tc>
          <w:tcPr>
            <w:tcW w:w="1343" w:type="dxa"/>
          </w:tcPr>
          <w:p w14:paraId="3373D3B2">
            <w:pPr>
              <w:pStyle w:val="236"/>
              <w:spacing w:before="67" w:line="220"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A060806</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水嘴</w:t>
            </w:r>
          </w:p>
        </w:tc>
        <w:tc>
          <w:tcPr>
            <w:tcW w:w="2324" w:type="dxa"/>
          </w:tcPr>
          <w:p w14:paraId="3CA87B76">
            <w:pPr>
              <w:rPr>
                <w:rFonts w:ascii="Arial"/>
                <w:color w:val="000000" w:themeColor="text1"/>
                <w:highlight w:val="none"/>
                <w14:textFill>
                  <w14:solidFill>
                    <w14:schemeClr w14:val="tx1"/>
                  </w14:solidFill>
                </w14:textFill>
              </w:rPr>
            </w:pPr>
          </w:p>
        </w:tc>
        <w:tc>
          <w:tcPr>
            <w:tcW w:w="1956" w:type="dxa"/>
          </w:tcPr>
          <w:p w14:paraId="6F7B6C20">
            <w:pPr>
              <w:rPr>
                <w:rFonts w:ascii="Arial"/>
                <w:color w:val="000000" w:themeColor="text1"/>
                <w:highlight w:val="none"/>
                <w14:textFill>
                  <w14:solidFill>
                    <w14:schemeClr w14:val="tx1"/>
                  </w14:solidFill>
                </w14:textFill>
              </w:rPr>
            </w:pPr>
          </w:p>
        </w:tc>
        <w:tc>
          <w:tcPr>
            <w:tcW w:w="3081" w:type="dxa"/>
          </w:tcPr>
          <w:p w14:paraId="4E9FBA3E">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HJ/T411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水嘴</w:t>
            </w:r>
          </w:p>
        </w:tc>
      </w:tr>
      <w:tr w14:paraId="34448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3D6C96A6">
            <w:pPr>
              <w:pStyle w:val="236"/>
              <w:spacing w:before="95"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26</w:t>
            </w:r>
          </w:p>
        </w:tc>
        <w:tc>
          <w:tcPr>
            <w:tcW w:w="1343" w:type="dxa"/>
          </w:tcPr>
          <w:p w14:paraId="04CCE5C0">
            <w:pPr>
              <w:pStyle w:val="236"/>
              <w:spacing w:before="67" w:line="221"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A0609</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组合家具</w:t>
            </w:r>
          </w:p>
        </w:tc>
        <w:tc>
          <w:tcPr>
            <w:tcW w:w="2324" w:type="dxa"/>
          </w:tcPr>
          <w:p w14:paraId="628276BC">
            <w:pPr>
              <w:rPr>
                <w:rFonts w:ascii="Arial"/>
                <w:color w:val="000000" w:themeColor="text1"/>
                <w:highlight w:val="none"/>
                <w14:textFill>
                  <w14:solidFill>
                    <w14:schemeClr w14:val="tx1"/>
                  </w14:solidFill>
                </w14:textFill>
              </w:rPr>
            </w:pPr>
          </w:p>
        </w:tc>
        <w:tc>
          <w:tcPr>
            <w:tcW w:w="1956" w:type="dxa"/>
          </w:tcPr>
          <w:p w14:paraId="6871C7D5">
            <w:pPr>
              <w:rPr>
                <w:rFonts w:ascii="Arial"/>
                <w:color w:val="000000" w:themeColor="text1"/>
                <w:highlight w:val="none"/>
                <w14:textFill>
                  <w14:solidFill>
                    <w14:schemeClr w14:val="tx1"/>
                  </w14:solidFill>
                </w14:textFill>
              </w:rPr>
            </w:pPr>
          </w:p>
        </w:tc>
        <w:tc>
          <w:tcPr>
            <w:tcW w:w="3081" w:type="dxa"/>
          </w:tcPr>
          <w:p w14:paraId="507C7ED2">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07D79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0AF7CE1">
            <w:pPr>
              <w:pStyle w:val="236"/>
              <w:spacing w:before="96"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27</w:t>
            </w:r>
          </w:p>
        </w:tc>
        <w:tc>
          <w:tcPr>
            <w:tcW w:w="1343" w:type="dxa"/>
          </w:tcPr>
          <w:p w14:paraId="4746ECD5">
            <w:pPr>
              <w:pStyle w:val="236"/>
              <w:spacing w:before="68" w:line="282" w:lineRule="auto"/>
              <w:ind w:left="108" w:right="106" w:hanging="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A0610</w:t>
            </w:r>
            <w:r>
              <w:rPr>
                <w:color w:val="000000" w:themeColor="text1"/>
                <w:spacing w:val="31"/>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家用家具</w:t>
            </w:r>
            <w:r>
              <w:rPr>
                <w:color w:val="000000" w:themeColor="text1"/>
                <w:spacing w:val="-2"/>
                <w:highlight w:val="none"/>
                <w14:textFill>
                  <w14:solidFill>
                    <w14:schemeClr w14:val="tx1"/>
                  </w14:solidFill>
                </w14:textFill>
              </w:rPr>
              <w:t>零配件</w:t>
            </w:r>
          </w:p>
        </w:tc>
        <w:tc>
          <w:tcPr>
            <w:tcW w:w="2324" w:type="dxa"/>
          </w:tcPr>
          <w:p w14:paraId="171A7BC4">
            <w:pPr>
              <w:rPr>
                <w:rFonts w:ascii="Arial"/>
                <w:color w:val="000000" w:themeColor="text1"/>
                <w:highlight w:val="none"/>
                <w14:textFill>
                  <w14:solidFill>
                    <w14:schemeClr w14:val="tx1"/>
                  </w14:solidFill>
                </w14:textFill>
              </w:rPr>
            </w:pPr>
          </w:p>
        </w:tc>
        <w:tc>
          <w:tcPr>
            <w:tcW w:w="1956" w:type="dxa"/>
          </w:tcPr>
          <w:p w14:paraId="447C0C37">
            <w:pPr>
              <w:rPr>
                <w:rFonts w:ascii="Arial"/>
                <w:color w:val="000000" w:themeColor="text1"/>
                <w:highlight w:val="none"/>
                <w14:textFill>
                  <w14:solidFill>
                    <w14:schemeClr w14:val="tx1"/>
                  </w14:solidFill>
                </w14:textFill>
              </w:rPr>
            </w:pPr>
          </w:p>
        </w:tc>
        <w:tc>
          <w:tcPr>
            <w:tcW w:w="3081" w:type="dxa"/>
          </w:tcPr>
          <w:p w14:paraId="472EA91D">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76F4B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122BC1F3">
            <w:pPr>
              <w:pStyle w:val="236"/>
              <w:spacing w:before="99"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28</w:t>
            </w:r>
          </w:p>
        </w:tc>
        <w:tc>
          <w:tcPr>
            <w:tcW w:w="1343" w:type="dxa"/>
          </w:tcPr>
          <w:p w14:paraId="0773F0D9">
            <w:pPr>
              <w:pStyle w:val="236"/>
              <w:spacing w:before="71" w:line="282" w:lineRule="auto"/>
              <w:ind w:left="109" w:right="106" w:hanging="7"/>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A0699</w:t>
            </w:r>
            <w:r>
              <w:rPr>
                <w:color w:val="000000" w:themeColor="text1"/>
                <w:spacing w:val="31"/>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其他家具</w:t>
            </w:r>
            <w:r>
              <w:rPr>
                <w:color w:val="000000" w:themeColor="text1"/>
                <w:spacing w:val="-3"/>
                <w:highlight w:val="none"/>
                <w14:textFill>
                  <w14:solidFill>
                    <w14:schemeClr w14:val="tx1"/>
                  </w14:solidFill>
                </w14:textFill>
              </w:rPr>
              <w:t>用具</w:t>
            </w:r>
          </w:p>
        </w:tc>
        <w:tc>
          <w:tcPr>
            <w:tcW w:w="2324" w:type="dxa"/>
          </w:tcPr>
          <w:p w14:paraId="13067162">
            <w:pPr>
              <w:rPr>
                <w:rFonts w:ascii="Arial"/>
                <w:color w:val="000000" w:themeColor="text1"/>
                <w:highlight w:val="none"/>
                <w14:textFill>
                  <w14:solidFill>
                    <w14:schemeClr w14:val="tx1"/>
                  </w14:solidFill>
                </w14:textFill>
              </w:rPr>
            </w:pPr>
          </w:p>
        </w:tc>
        <w:tc>
          <w:tcPr>
            <w:tcW w:w="1956" w:type="dxa"/>
          </w:tcPr>
          <w:p w14:paraId="505DC538">
            <w:pPr>
              <w:rPr>
                <w:rFonts w:ascii="Arial"/>
                <w:color w:val="000000" w:themeColor="text1"/>
                <w:highlight w:val="none"/>
                <w14:textFill>
                  <w14:solidFill>
                    <w14:schemeClr w14:val="tx1"/>
                  </w14:solidFill>
                </w14:textFill>
              </w:rPr>
            </w:pPr>
          </w:p>
        </w:tc>
        <w:tc>
          <w:tcPr>
            <w:tcW w:w="3081" w:type="dxa"/>
          </w:tcPr>
          <w:p w14:paraId="665E73E2">
            <w:pPr>
              <w:pStyle w:val="236"/>
              <w:spacing w:before="70"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家具/HJ2540</w:t>
            </w:r>
            <w:r>
              <w:rPr>
                <w:color w:val="000000" w:themeColor="text1"/>
                <w:spacing w:val="-3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32B73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E1020DD">
            <w:pPr>
              <w:pStyle w:val="236"/>
              <w:spacing w:before="96" w:line="183" w:lineRule="auto"/>
              <w:ind w:left="116"/>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29</w:t>
            </w:r>
          </w:p>
        </w:tc>
        <w:tc>
          <w:tcPr>
            <w:tcW w:w="1343" w:type="dxa"/>
          </w:tcPr>
          <w:p w14:paraId="5FF9FBB0">
            <w:pPr>
              <w:pStyle w:val="236"/>
              <w:spacing w:before="69" w:line="284" w:lineRule="auto"/>
              <w:ind w:left="111" w:right="106" w:hanging="9"/>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A070101</w:t>
            </w:r>
            <w:r>
              <w:rPr>
                <w:color w:val="000000" w:themeColor="text1"/>
                <w:spacing w:val="-36"/>
                <w:highlight w:val="none"/>
                <w14:textFill>
                  <w14:solidFill>
                    <w14:schemeClr w14:val="tx1"/>
                  </w14:solidFill>
                </w14:textFill>
              </w:rPr>
              <w:t xml:space="preserve"> </w:t>
            </w:r>
            <w:r>
              <w:rPr>
                <w:color w:val="000000" w:themeColor="text1"/>
                <w:spacing w:val="-7"/>
                <w:highlight w:val="none"/>
                <w14:textFill>
                  <w14:solidFill>
                    <w14:schemeClr w14:val="tx1"/>
                  </w14:solidFill>
                </w14:textFill>
              </w:rPr>
              <w:t>棉、化纤</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纺织及印染原料</w:t>
            </w:r>
          </w:p>
        </w:tc>
        <w:tc>
          <w:tcPr>
            <w:tcW w:w="2324" w:type="dxa"/>
          </w:tcPr>
          <w:p w14:paraId="51862407">
            <w:pPr>
              <w:rPr>
                <w:rFonts w:ascii="Arial"/>
                <w:color w:val="000000" w:themeColor="text1"/>
                <w:highlight w:val="none"/>
                <w14:textFill>
                  <w14:solidFill>
                    <w14:schemeClr w14:val="tx1"/>
                  </w14:solidFill>
                </w14:textFill>
              </w:rPr>
            </w:pPr>
          </w:p>
        </w:tc>
        <w:tc>
          <w:tcPr>
            <w:tcW w:w="1956" w:type="dxa"/>
          </w:tcPr>
          <w:p w14:paraId="5A681547">
            <w:pPr>
              <w:rPr>
                <w:rFonts w:ascii="Arial"/>
                <w:color w:val="000000" w:themeColor="text1"/>
                <w:highlight w:val="none"/>
                <w14:textFill>
                  <w14:solidFill>
                    <w14:schemeClr w14:val="tx1"/>
                  </w14:solidFill>
                </w14:textFill>
              </w:rPr>
            </w:pPr>
          </w:p>
        </w:tc>
        <w:tc>
          <w:tcPr>
            <w:tcW w:w="3081" w:type="dxa"/>
          </w:tcPr>
          <w:p w14:paraId="27F8C147">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HJ2546</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纺织产品</w:t>
            </w:r>
          </w:p>
        </w:tc>
      </w:tr>
      <w:tr w14:paraId="10B4C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691761AA">
            <w:pPr>
              <w:pStyle w:val="236"/>
              <w:spacing w:before="96"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30</w:t>
            </w:r>
          </w:p>
        </w:tc>
        <w:tc>
          <w:tcPr>
            <w:tcW w:w="1343" w:type="dxa"/>
          </w:tcPr>
          <w:p w14:paraId="0434AD00">
            <w:pPr>
              <w:pStyle w:val="236"/>
              <w:spacing w:before="69" w:line="296" w:lineRule="auto"/>
              <w:ind w:left="109" w:right="106" w:hanging="7"/>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A090101</w:t>
            </w:r>
            <w:r>
              <w:rPr>
                <w:color w:val="000000" w:themeColor="text1"/>
                <w:spacing w:val="4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复</w:t>
            </w:r>
            <w:r>
              <w:rPr>
                <w:color w:val="000000" w:themeColor="text1"/>
                <w:spacing w:val="-48"/>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印纸</w:t>
            </w:r>
            <w:r>
              <w:rPr>
                <w:color w:val="000000" w:themeColor="text1"/>
                <w:highlight w:val="none"/>
                <w14:textFill>
                  <w14:solidFill>
                    <w14:schemeClr w14:val="tx1"/>
                  </w14:solidFill>
                </w14:textFill>
              </w:rPr>
              <w:t xml:space="preserve"> </w:t>
            </w:r>
            <w:r>
              <w:rPr>
                <w:color w:val="000000" w:themeColor="text1"/>
                <w:spacing w:val="8"/>
                <w:highlight w:val="none"/>
                <w14:textFill>
                  <w14:solidFill>
                    <w14:schemeClr w14:val="tx1"/>
                  </w14:solidFill>
                </w14:textFill>
              </w:rPr>
              <w:t>（包括再生复印</w:t>
            </w:r>
            <w:r>
              <w:rPr>
                <w:color w:val="000000" w:themeColor="text1"/>
                <w:spacing w:val="4"/>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纸）</w:t>
            </w:r>
          </w:p>
        </w:tc>
        <w:tc>
          <w:tcPr>
            <w:tcW w:w="2324" w:type="dxa"/>
          </w:tcPr>
          <w:p w14:paraId="043ABB4E">
            <w:pPr>
              <w:rPr>
                <w:rFonts w:ascii="Arial"/>
                <w:color w:val="000000" w:themeColor="text1"/>
                <w:highlight w:val="none"/>
                <w14:textFill>
                  <w14:solidFill>
                    <w14:schemeClr w14:val="tx1"/>
                  </w14:solidFill>
                </w14:textFill>
              </w:rPr>
            </w:pPr>
          </w:p>
        </w:tc>
        <w:tc>
          <w:tcPr>
            <w:tcW w:w="1956" w:type="dxa"/>
          </w:tcPr>
          <w:p w14:paraId="48258452">
            <w:pPr>
              <w:rPr>
                <w:rFonts w:ascii="Arial"/>
                <w:color w:val="000000" w:themeColor="text1"/>
                <w:highlight w:val="none"/>
                <w14:textFill>
                  <w14:solidFill>
                    <w14:schemeClr w14:val="tx1"/>
                  </w14:solidFill>
                </w14:textFill>
              </w:rPr>
            </w:pPr>
          </w:p>
        </w:tc>
        <w:tc>
          <w:tcPr>
            <w:tcW w:w="3081" w:type="dxa"/>
          </w:tcPr>
          <w:p w14:paraId="15CE660B">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HJ410</w:t>
            </w:r>
            <w:r>
              <w:rPr>
                <w:color w:val="000000" w:themeColor="text1"/>
                <w:spacing w:val="-27"/>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文化用纸</w:t>
            </w:r>
          </w:p>
        </w:tc>
      </w:tr>
      <w:tr w14:paraId="22F02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27EB1D8C">
            <w:pPr>
              <w:pStyle w:val="236"/>
              <w:spacing w:before="91" w:line="184"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31</w:t>
            </w:r>
          </w:p>
        </w:tc>
        <w:tc>
          <w:tcPr>
            <w:tcW w:w="1343" w:type="dxa"/>
          </w:tcPr>
          <w:p w14:paraId="4FD20C54">
            <w:pPr>
              <w:pStyle w:val="236"/>
              <w:spacing w:before="64" w:line="296" w:lineRule="auto"/>
              <w:ind w:left="109" w:right="106"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A090201</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鼓粉盒</w:t>
            </w:r>
            <w:r>
              <w:rPr>
                <w:color w:val="000000" w:themeColor="text1"/>
                <w:highlight w:val="none"/>
                <w14:textFill>
                  <w14:solidFill>
                    <w14:schemeClr w14:val="tx1"/>
                  </w14:solidFill>
                </w14:textFill>
              </w:rPr>
              <w:t xml:space="preserve"> </w:t>
            </w:r>
            <w:r>
              <w:rPr>
                <w:color w:val="000000" w:themeColor="text1"/>
                <w:spacing w:val="8"/>
                <w:highlight w:val="none"/>
                <w14:textFill>
                  <w14:solidFill>
                    <w14:schemeClr w14:val="tx1"/>
                  </w14:solidFill>
                </w14:textFill>
              </w:rPr>
              <w:t>（包括再生鼓粉</w:t>
            </w:r>
            <w:r>
              <w:rPr>
                <w:color w:val="000000" w:themeColor="text1"/>
                <w:spacing w:val="4"/>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盒）</w:t>
            </w:r>
          </w:p>
        </w:tc>
        <w:tc>
          <w:tcPr>
            <w:tcW w:w="2324" w:type="dxa"/>
          </w:tcPr>
          <w:p w14:paraId="3011AA95">
            <w:pPr>
              <w:rPr>
                <w:rFonts w:ascii="Arial"/>
                <w:color w:val="000000" w:themeColor="text1"/>
                <w:highlight w:val="none"/>
                <w14:textFill>
                  <w14:solidFill>
                    <w14:schemeClr w14:val="tx1"/>
                  </w14:solidFill>
                </w14:textFill>
              </w:rPr>
            </w:pPr>
          </w:p>
        </w:tc>
        <w:tc>
          <w:tcPr>
            <w:tcW w:w="1956" w:type="dxa"/>
          </w:tcPr>
          <w:p w14:paraId="638F9FB8">
            <w:pPr>
              <w:rPr>
                <w:rFonts w:ascii="Arial"/>
                <w:color w:val="000000" w:themeColor="text1"/>
                <w:highlight w:val="none"/>
                <w14:textFill>
                  <w14:solidFill>
                    <w14:schemeClr w14:val="tx1"/>
                  </w14:solidFill>
                </w14:textFill>
              </w:rPr>
            </w:pPr>
          </w:p>
        </w:tc>
        <w:tc>
          <w:tcPr>
            <w:tcW w:w="3081" w:type="dxa"/>
          </w:tcPr>
          <w:p w14:paraId="2A186833">
            <w:pPr>
              <w:pStyle w:val="236"/>
              <w:spacing w:before="63"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HJ/T413</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再生鼓粉盒</w:t>
            </w:r>
          </w:p>
        </w:tc>
      </w:tr>
      <w:tr w14:paraId="1CE4A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6B2948D3">
            <w:pPr>
              <w:pStyle w:val="236"/>
              <w:spacing w:before="93"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32</w:t>
            </w:r>
          </w:p>
        </w:tc>
        <w:tc>
          <w:tcPr>
            <w:tcW w:w="1343" w:type="dxa"/>
            <w:vMerge w:val="restart"/>
            <w:tcBorders>
              <w:bottom w:val="nil"/>
            </w:tcBorders>
          </w:tcPr>
          <w:p w14:paraId="1FF5B4C3">
            <w:pPr>
              <w:pStyle w:val="236"/>
              <w:spacing w:before="64" w:line="219"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w:t>
            </w:r>
          </w:p>
        </w:tc>
        <w:tc>
          <w:tcPr>
            <w:tcW w:w="2324" w:type="dxa"/>
          </w:tcPr>
          <w:p w14:paraId="5F67E293">
            <w:pPr>
              <w:pStyle w:val="236"/>
              <w:spacing w:before="64"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A10020301</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胶合板</w:t>
            </w:r>
          </w:p>
        </w:tc>
        <w:tc>
          <w:tcPr>
            <w:tcW w:w="1956" w:type="dxa"/>
          </w:tcPr>
          <w:p w14:paraId="381C2BDC">
            <w:pPr>
              <w:rPr>
                <w:rFonts w:ascii="Arial"/>
                <w:color w:val="000000" w:themeColor="text1"/>
                <w:highlight w:val="none"/>
                <w14:textFill>
                  <w14:solidFill>
                    <w14:schemeClr w14:val="tx1"/>
                  </w14:solidFill>
                </w14:textFill>
              </w:rPr>
            </w:pPr>
          </w:p>
        </w:tc>
        <w:tc>
          <w:tcPr>
            <w:tcW w:w="3081" w:type="dxa"/>
          </w:tcPr>
          <w:p w14:paraId="6BCECAD8">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w:t>
            </w:r>
          </w:p>
        </w:tc>
      </w:tr>
      <w:tr w14:paraId="529DA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717878FB">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5D655655">
            <w:pPr>
              <w:rPr>
                <w:rFonts w:ascii="Arial"/>
                <w:color w:val="000000" w:themeColor="text1"/>
                <w:highlight w:val="none"/>
                <w14:textFill>
                  <w14:solidFill>
                    <w14:schemeClr w14:val="tx1"/>
                  </w14:solidFill>
                </w14:textFill>
              </w:rPr>
            </w:pPr>
          </w:p>
        </w:tc>
        <w:tc>
          <w:tcPr>
            <w:tcW w:w="2324" w:type="dxa"/>
          </w:tcPr>
          <w:p w14:paraId="24E2D946">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A10020302</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纤维板</w:t>
            </w:r>
          </w:p>
        </w:tc>
        <w:tc>
          <w:tcPr>
            <w:tcW w:w="1956" w:type="dxa"/>
          </w:tcPr>
          <w:p w14:paraId="2EB3B791">
            <w:pPr>
              <w:rPr>
                <w:rFonts w:ascii="Arial"/>
                <w:color w:val="000000" w:themeColor="text1"/>
                <w:highlight w:val="none"/>
                <w14:textFill>
                  <w14:solidFill>
                    <w14:schemeClr w14:val="tx1"/>
                  </w14:solidFill>
                </w14:textFill>
              </w:rPr>
            </w:pPr>
          </w:p>
        </w:tc>
        <w:tc>
          <w:tcPr>
            <w:tcW w:w="3081" w:type="dxa"/>
          </w:tcPr>
          <w:p w14:paraId="14E68E02">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w:t>
            </w:r>
          </w:p>
        </w:tc>
      </w:tr>
      <w:tr w14:paraId="4F15A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657B1479">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009EDB39">
            <w:pPr>
              <w:rPr>
                <w:rFonts w:ascii="Arial"/>
                <w:color w:val="000000" w:themeColor="text1"/>
                <w:highlight w:val="none"/>
                <w14:textFill>
                  <w14:solidFill>
                    <w14:schemeClr w14:val="tx1"/>
                  </w14:solidFill>
                </w14:textFill>
              </w:rPr>
            </w:pPr>
          </w:p>
        </w:tc>
        <w:tc>
          <w:tcPr>
            <w:tcW w:w="2324" w:type="dxa"/>
          </w:tcPr>
          <w:p w14:paraId="4F9D77DD">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A10020303</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刨花板</w:t>
            </w:r>
          </w:p>
        </w:tc>
        <w:tc>
          <w:tcPr>
            <w:tcW w:w="1956" w:type="dxa"/>
          </w:tcPr>
          <w:p w14:paraId="1561E275">
            <w:pPr>
              <w:rPr>
                <w:rFonts w:ascii="Arial"/>
                <w:color w:val="000000" w:themeColor="text1"/>
                <w:highlight w:val="none"/>
                <w14:textFill>
                  <w14:solidFill>
                    <w14:schemeClr w14:val="tx1"/>
                  </w14:solidFill>
                </w14:textFill>
              </w:rPr>
            </w:pPr>
          </w:p>
        </w:tc>
        <w:tc>
          <w:tcPr>
            <w:tcW w:w="3081" w:type="dxa"/>
          </w:tcPr>
          <w:p w14:paraId="61769417">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w:t>
            </w:r>
          </w:p>
        </w:tc>
      </w:tr>
      <w:tr w14:paraId="244A8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0C64E84">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5720F4A4">
            <w:pPr>
              <w:rPr>
                <w:rFonts w:ascii="Arial"/>
                <w:color w:val="000000" w:themeColor="text1"/>
                <w:highlight w:val="none"/>
                <w14:textFill>
                  <w14:solidFill>
                    <w14:schemeClr w14:val="tx1"/>
                  </w14:solidFill>
                </w14:textFill>
              </w:rPr>
            </w:pPr>
          </w:p>
        </w:tc>
        <w:tc>
          <w:tcPr>
            <w:tcW w:w="2324" w:type="dxa"/>
          </w:tcPr>
          <w:p w14:paraId="1C7573B5">
            <w:pPr>
              <w:pStyle w:val="236"/>
              <w:spacing w:before="68"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A10020304</w:t>
            </w:r>
            <w:r>
              <w:rPr>
                <w:color w:val="000000" w:themeColor="text1"/>
                <w:spacing w:val="-3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细木工板</w:t>
            </w:r>
          </w:p>
        </w:tc>
        <w:tc>
          <w:tcPr>
            <w:tcW w:w="1956" w:type="dxa"/>
          </w:tcPr>
          <w:p w14:paraId="04E34089">
            <w:pPr>
              <w:rPr>
                <w:rFonts w:ascii="Arial"/>
                <w:color w:val="000000" w:themeColor="text1"/>
                <w:highlight w:val="none"/>
                <w14:textFill>
                  <w14:solidFill>
                    <w14:schemeClr w14:val="tx1"/>
                  </w14:solidFill>
                </w14:textFill>
              </w:rPr>
            </w:pPr>
          </w:p>
        </w:tc>
        <w:tc>
          <w:tcPr>
            <w:tcW w:w="3081" w:type="dxa"/>
          </w:tcPr>
          <w:p w14:paraId="2F9E985D">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w:t>
            </w:r>
          </w:p>
        </w:tc>
      </w:tr>
      <w:tr w14:paraId="426C9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299F899E">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1352AF1E">
            <w:pPr>
              <w:rPr>
                <w:rFonts w:ascii="Arial"/>
                <w:color w:val="000000" w:themeColor="text1"/>
                <w:highlight w:val="none"/>
                <w14:textFill>
                  <w14:solidFill>
                    <w14:schemeClr w14:val="tx1"/>
                  </w14:solidFill>
                </w14:textFill>
              </w:rPr>
            </w:pPr>
          </w:p>
        </w:tc>
        <w:tc>
          <w:tcPr>
            <w:tcW w:w="2324" w:type="dxa"/>
          </w:tcPr>
          <w:p w14:paraId="4688EE05">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A10020399</w:t>
            </w:r>
            <w:r>
              <w:rPr>
                <w:color w:val="000000" w:themeColor="text1"/>
                <w:spacing w:val="-3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其他人造板</w:t>
            </w:r>
          </w:p>
        </w:tc>
        <w:tc>
          <w:tcPr>
            <w:tcW w:w="1956" w:type="dxa"/>
          </w:tcPr>
          <w:p w14:paraId="65493D1D">
            <w:pPr>
              <w:rPr>
                <w:rFonts w:ascii="Arial"/>
                <w:color w:val="000000" w:themeColor="text1"/>
                <w:highlight w:val="none"/>
                <w14:textFill>
                  <w14:solidFill>
                    <w14:schemeClr w14:val="tx1"/>
                  </w14:solidFill>
                </w14:textFill>
              </w:rPr>
            </w:pPr>
          </w:p>
        </w:tc>
        <w:tc>
          <w:tcPr>
            <w:tcW w:w="3081" w:type="dxa"/>
          </w:tcPr>
          <w:p w14:paraId="0233DA50">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w:t>
            </w:r>
          </w:p>
        </w:tc>
      </w:tr>
      <w:tr w14:paraId="41339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1B8C11A9">
            <w:pPr>
              <w:pStyle w:val="236"/>
              <w:spacing w:before="93"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33</w:t>
            </w:r>
          </w:p>
        </w:tc>
        <w:tc>
          <w:tcPr>
            <w:tcW w:w="1343" w:type="dxa"/>
            <w:vMerge w:val="restart"/>
            <w:tcBorders>
              <w:bottom w:val="nil"/>
            </w:tcBorders>
          </w:tcPr>
          <w:p w14:paraId="17D0059A">
            <w:pPr>
              <w:pStyle w:val="236"/>
              <w:spacing w:before="65" w:line="305" w:lineRule="auto"/>
              <w:ind w:left="109" w:right="108"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A100204</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二次加</w:t>
            </w:r>
            <w:r>
              <w:rPr>
                <w:color w:val="000000" w:themeColor="text1"/>
                <w:spacing w:val="-2"/>
                <w:highlight w:val="none"/>
                <w14:textFill>
                  <w14:solidFill>
                    <w14:schemeClr w14:val="tx1"/>
                  </w14:solidFill>
                </w14:textFill>
              </w:rPr>
              <w:t>工材,相关板材</w:t>
            </w:r>
          </w:p>
        </w:tc>
        <w:tc>
          <w:tcPr>
            <w:tcW w:w="2324" w:type="dxa"/>
          </w:tcPr>
          <w:p w14:paraId="57E4386C">
            <w:pPr>
              <w:pStyle w:val="236"/>
              <w:spacing w:before="65"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A10020404</w:t>
            </w:r>
            <w:r>
              <w:rPr>
                <w:color w:val="000000" w:themeColor="text1"/>
                <w:spacing w:val="-2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人造板表面装饰板</w:t>
            </w:r>
          </w:p>
        </w:tc>
        <w:tc>
          <w:tcPr>
            <w:tcW w:w="1956" w:type="dxa"/>
          </w:tcPr>
          <w:p w14:paraId="483DF8A9">
            <w:pPr>
              <w:rPr>
                <w:rFonts w:ascii="Arial"/>
                <w:color w:val="000000" w:themeColor="text1"/>
                <w:highlight w:val="none"/>
                <w14:textFill>
                  <w14:solidFill>
                    <w14:schemeClr w14:val="tx1"/>
                  </w14:solidFill>
                </w14:textFill>
              </w:rPr>
            </w:pPr>
          </w:p>
        </w:tc>
        <w:tc>
          <w:tcPr>
            <w:tcW w:w="3081" w:type="dxa"/>
          </w:tcPr>
          <w:p w14:paraId="1117E468">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人造板及其制品/HJ2540</w:t>
            </w:r>
            <w:r>
              <w:rPr>
                <w:color w:val="000000" w:themeColor="text1"/>
                <w:spacing w:val="-3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1B759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3B06D70A">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14D6C017">
            <w:pPr>
              <w:rPr>
                <w:rFonts w:ascii="Arial"/>
                <w:color w:val="000000" w:themeColor="text1"/>
                <w:highlight w:val="none"/>
                <w14:textFill>
                  <w14:solidFill>
                    <w14:schemeClr w14:val="tx1"/>
                  </w14:solidFill>
                </w14:textFill>
              </w:rPr>
            </w:pPr>
          </w:p>
        </w:tc>
        <w:tc>
          <w:tcPr>
            <w:tcW w:w="2324" w:type="dxa"/>
          </w:tcPr>
          <w:p w14:paraId="090DB372">
            <w:pPr>
              <w:pStyle w:val="236"/>
              <w:spacing w:before="67" w:line="284" w:lineRule="auto"/>
              <w:ind w:left="113" w:right="107" w:hanging="10"/>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A10020404</w:t>
            </w:r>
            <w:r>
              <w:rPr>
                <w:color w:val="000000" w:themeColor="text1"/>
                <w:spacing w:val="30"/>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人造板表面装饰板</w:t>
            </w:r>
            <w:r>
              <w:rPr>
                <w:color w:val="000000" w:themeColor="text1"/>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（地板）</w:t>
            </w:r>
          </w:p>
        </w:tc>
        <w:tc>
          <w:tcPr>
            <w:tcW w:w="1956" w:type="dxa"/>
          </w:tcPr>
          <w:p w14:paraId="6393D3EE">
            <w:pPr>
              <w:rPr>
                <w:rFonts w:ascii="Arial"/>
                <w:color w:val="000000" w:themeColor="text1"/>
                <w:highlight w:val="none"/>
                <w14:textFill>
                  <w14:solidFill>
                    <w14:schemeClr w14:val="tx1"/>
                  </w14:solidFill>
                </w14:textFill>
              </w:rPr>
            </w:pPr>
          </w:p>
        </w:tc>
        <w:tc>
          <w:tcPr>
            <w:tcW w:w="3081" w:type="dxa"/>
          </w:tcPr>
          <w:p w14:paraId="024ACBAA">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HJ571</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人造板及其制品/HJ2540</w:t>
            </w:r>
            <w:r>
              <w:rPr>
                <w:color w:val="000000" w:themeColor="text1"/>
                <w:spacing w:val="-3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木塑制品</w:t>
            </w:r>
          </w:p>
        </w:tc>
      </w:tr>
      <w:tr w14:paraId="41F7A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CA7BC79">
            <w:pPr>
              <w:pStyle w:val="236"/>
              <w:spacing w:before="93"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34</w:t>
            </w:r>
          </w:p>
        </w:tc>
        <w:tc>
          <w:tcPr>
            <w:tcW w:w="1343" w:type="dxa"/>
          </w:tcPr>
          <w:p w14:paraId="7C738C08">
            <w:pPr>
              <w:pStyle w:val="236"/>
              <w:spacing w:before="66" w:line="283" w:lineRule="auto"/>
              <w:ind w:left="107" w:right="108" w:hanging="5"/>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A100301</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水泥熟</w:t>
            </w:r>
            <w:r>
              <w:rPr>
                <w:color w:val="000000" w:themeColor="text1"/>
                <w:spacing w:val="-2"/>
                <w:highlight w:val="none"/>
                <w14:textFill>
                  <w14:solidFill>
                    <w14:schemeClr w14:val="tx1"/>
                  </w14:solidFill>
                </w14:textFill>
              </w:rPr>
              <w:t>料及水泥</w:t>
            </w:r>
          </w:p>
        </w:tc>
        <w:tc>
          <w:tcPr>
            <w:tcW w:w="2324" w:type="dxa"/>
          </w:tcPr>
          <w:p w14:paraId="6018A433">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A10030102</w:t>
            </w:r>
            <w:r>
              <w:rPr>
                <w:color w:val="000000" w:themeColor="text1"/>
                <w:spacing w:val="-3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水泥</w:t>
            </w:r>
          </w:p>
        </w:tc>
        <w:tc>
          <w:tcPr>
            <w:tcW w:w="1956" w:type="dxa"/>
          </w:tcPr>
          <w:p w14:paraId="771CC1B9">
            <w:pPr>
              <w:rPr>
                <w:rFonts w:ascii="Arial"/>
                <w:color w:val="000000" w:themeColor="text1"/>
                <w:highlight w:val="none"/>
                <w14:textFill>
                  <w14:solidFill>
                    <w14:schemeClr w14:val="tx1"/>
                  </w14:solidFill>
                </w14:textFill>
              </w:rPr>
            </w:pPr>
          </w:p>
        </w:tc>
        <w:tc>
          <w:tcPr>
            <w:tcW w:w="3081" w:type="dxa"/>
          </w:tcPr>
          <w:p w14:paraId="3B767D96">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HJ2519</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水泥</w:t>
            </w:r>
          </w:p>
        </w:tc>
      </w:tr>
      <w:tr w14:paraId="08788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1523B07">
            <w:pPr>
              <w:pStyle w:val="236"/>
              <w:spacing w:before="94"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35</w:t>
            </w:r>
          </w:p>
        </w:tc>
        <w:tc>
          <w:tcPr>
            <w:tcW w:w="1343" w:type="dxa"/>
          </w:tcPr>
          <w:p w14:paraId="4825A594">
            <w:pPr>
              <w:pStyle w:val="236"/>
              <w:spacing w:before="66" w:line="283" w:lineRule="auto"/>
              <w:ind w:left="106" w:right="108" w:hanging="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A100303</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水泥混</w:t>
            </w:r>
            <w:r>
              <w:rPr>
                <w:color w:val="000000" w:themeColor="text1"/>
                <w:spacing w:val="-2"/>
                <w:highlight w:val="none"/>
                <w14:textFill>
                  <w14:solidFill>
                    <w14:schemeClr w14:val="tx1"/>
                  </w14:solidFill>
                </w14:textFill>
              </w:rPr>
              <w:t>凝土制品</w:t>
            </w:r>
          </w:p>
        </w:tc>
        <w:tc>
          <w:tcPr>
            <w:tcW w:w="2324" w:type="dxa"/>
          </w:tcPr>
          <w:p w14:paraId="1DC64046">
            <w:pPr>
              <w:pStyle w:val="236"/>
              <w:spacing w:before="65" w:line="221"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A10030301</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商品混凝土</w:t>
            </w:r>
          </w:p>
        </w:tc>
        <w:tc>
          <w:tcPr>
            <w:tcW w:w="1956" w:type="dxa"/>
          </w:tcPr>
          <w:p w14:paraId="136F9DF1">
            <w:pPr>
              <w:rPr>
                <w:rFonts w:ascii="Arial"/>
                <w:color w:val="000000" w:themeColor="text1"/>
                <w:highlight w:val="none"/>
                <w14:textFill>
                  <w14:solidFill>
                    <w14:schemeClr w14:val="tx1"/>
                  </w14:solidFill>
                </w14:textFill>
              </w:rPr>
            </w:pPr>
          </w:p>
        </w:tc>
        <w:tc>
          <w:tcPr>
            <w:tcW w:w="3081" w:type="dxa"/>
          </w:tcPr>
          <w:p w14:paraId="2F7D2F21">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HJ/T412</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预拌混凝土</w:t>
            </w:r>
          </w:p>
        </w:tc>
      </w:tr>
      <w:tr w14:paraId="478A6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2043AF2">
            <w:pPr>
              <w:pStyle w:val="236"/>
              <w:spacing w:before="94"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36</w:t>
            </w:r>
          </w:p>
        </w:tc>
        <w:tc>
          <w:tcPr>
            <w:tcW w:w="1343" w:type="dxa"/>
            <w:vMerge w:val="restart"/>
            <w:tcBorders>
              <w:bottom w:val="nil"/>
            </w:tcBorders>
          </w:tcPr>
          <w:p w14:paraId="059DA503">
            <w:pPr>
              <w:pStyle w:val="236"/>
              <w:spacing w:before="65" w:line="307" w:lineRule="auto"/>
              <w:ind w:left="111" w:right="108" w:hanging="9"/>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A100304</w:t>
            </w:r>
            <w:r>
              <w:rPr>
                <w:color w:val="000000" w:themeColor="text1"/>
                <w:spacing w:val="35"/>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纤维增</w:t>
            </w:r>
            <w:r>
              <w:rPr>
                <w:color w:val="000000" w:themeColor="text1"/>
                <w:spacing w:val="-2"/>
                <w:highlight w:val="none"/>
                <w14:textFill>
                  <w14:solidFill>
                    <w14:schemeClr w14:val="tx1"/>
                  </w14:solidFill>
                </w14:textFill>
              </w:rPr>
              <w:t>强水泥制品</w:t>
            </w:r>
          </w:p>
        </w:tc>
        <w:tc>
          <w:tcPr>
            <w:tcW w:w="2324" w:type="dxa"/>
          </w:tcPr>
          <w:p w14:paraId="1292C622">
            <w:pPr>
              <w:pStyle w:val="236"/>
              <w:spacing w:before="66"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A10030402</w:t>
            </w:r>
            <w:r>
              <w:rPr>
                <w:color w:val="000000" w:themeColor="text1"/>
                <w:spacing w:val="-28"/>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纤维增强硅酸钙板</w:t>
            </w:r>
          </w:p>
        </w:tc>
        <w:tc>
          <w:tcPr>
            <w:tcW w:w="1956" w:type="dxa"/>
          </w:tcPr>
          <w:p w14:paraId="0D3B4217">
            <w:pPr>
              <w:rPr>
                <w:rFonts w:ascii="Arial"/>
                <w:color w:val="000000" w:themeColor="text1"/>
                <w:highlight w:val="none"/>
                <w14:textFill>
                  <w14:solidFill>
                    <w14:schemeClr w14:val="tx1"/>
                  </w14:solidFill>
                </w14:textFill>
              </w:rPr>
            </w:pPr>
          </w:p>
        </w:tc>
        <w:tc>
          <w:tcPr>
            <w:tcW w:w="3081" w:type="dxa"/>
          </w:tcPr>
          <w:p w14:paraId="5D6CB778">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HJ/T223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轻质墙体板材</w:t>
            </w:r>
          </w:p>
        </w:tc>
      </w:tr>
      <w:tr w14:paraId="1860B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0B274E53">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5405FA79">
            <w:pPr>
              <w:rPr>
                <w:rFonts w:ascii="Arial"/>
                <w:color w:val="000000" w:themeColor="text1"/>
                <w:highlight w:val="none"/>
                <w14:textFill>
                  <w14:solidFill>
                    <w14:schemeClr w14:val="tx1"/>
                  </w14:solidFill>
                </w14:textFill>
              </w:rPr>
            </w:pPr>
          </w:p>
        </w:tc>
        <w:tc>
          <w:tcPr>
            <w:tcW w:w="2324" w:type="dxa"/>
          </w:tcPr>
          <w:p w14:paraId="529E3026">
            <w:pPr>
              <w:pStyle w:val="236"/>
              <w:spacing w:before="66"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A10030403</w:t>
            </w:r>
            <w:r>
              <w:rPr>
                <w:color w:val="000000" w:themeColor="text1"/>
                <w:spacing w:val="-4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无石棉纤维水泥制品</w:t>
            </w:r>
          </w:p>
        </w:tc>
        <w:tc>
          <w:tcPr>
            <w:tcW w:w="1956" w:type="dxa"/>
          </w:tcPr>
          <w:p w14:paraId="73B2CD58">
            <w:pPr>
              <w:rPr>
                <w:rFonts w:ascii="Arial"/>
                <w:color w:val="000000" w:themeColor="text1"/>
                <w:highlight w:val="none"/>
                <w14:textFill>
                  <w14:solidFill>
                    <w14:schemeClr w14:val="tx1"/>
                  </w14:solidFill>
                </w14:textFill>
              </w:rPr>
            </w:pPr>
          </w:p>
        </w:tc>
        <w:tc>
          <w:tcPr>
            <w:tcW w:w="3081" w:type="dxa"/>
          </w:tcPr>
          <w:p w14:paraId="5B77ECB8">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HJ/T223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轻质墙体板材</w:t>
            </w:r>
          </w:p>
        </w:tc>
      </w:tr>
      <w:tr w14:paraId="6BE1C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F69F75D">
            <w:pPr>
              <w:pStyle w:val="236"/>
              <w:spacing w:before="95"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37</w:t>
            </w:r>
          </w:p>
        </w:tc>
        <w:tc>
          <w:tcPr>
            <w:tcW w:w="1343" w:type="dxa"/>
            <w:vMerge w:val="restart"/>
            <w:tcBorders>
              <w:bottom w:val="nil"/>
            </w:tcBorders>
          </w:tcPr>
          <w:p w14:paraId="55A8D942">
            <w:pPr>
              <w:pStyle w:val="236"/>
              <w:spacing w:before="67" w:line="306" w:lineRule="auto"/>
              <w:ind w:left="109" w:right="108"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A100305</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轻质建</w:t>
            </w:r>
            <w:r>
              <w:rPr>
                <w:color w:val="000000" w:themeColor="text1"/>
                <w:spacing w:val="-2"/>
                <w:highlight w:val="none"/>
                <w14:textFill>
                  <w14:solidFill>
                    <w14:schemeClr w14:val="tx1"/>
                  </w14:solidFill>
                </w14:textFill>
              </w:rPr>
              <w:t>筑材料及制品</w:t>
            </w:r>
          </w:p>
        </w:tc>
        <w:tc>
          <w:tcPr>
            <w:tcW w:w="2324" w:type="dxa"/>
          </w:tcPr>
          <w:p w14:paraId="774A431A">
            <w:pPr>
              <w:pStyle w:val="236"/>
              <w:spacing w:before="67"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A10030501</w:t>
            </w:r>
            <w:r>
              <w:rPr>
                <w:color w:val="000000" w:themeColor="text1"/>
                <w:spacing w:val="-3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石膏板</w:t>
            </w:r>
          </w:p>
        </w:tc>
        <w:tc>
          <w:tcPr>
            <w:tcW w:w="1956" w:type="dxa"/>
          </w:tcPr>
          <w:p w14:paraId="7D927F39">
            <w:pPr>
              <w:rPr>
                <w:rFonts w:ascii="Arial"/>
                <w:color w:val="000000" w:themeColor="text1"/>
                <w:highlight w:val="none"/>
                <w14:textFill>
                  <w14:solidFill>
                    <w14:schemeClr w14:val="tx1"/>
                  </w14:solidFill>
                </w14:textFill>
              </w:rPr>
            </w:pPr>
          </w:p>
        </w:tc>
        <w:tc>
          <w:tcPr>
            <w:tcW w:w="3081" w:type="dxa"/>
          </w:tcPr>
          <w:p w14:paraId="52089F2D">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HJ/T223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轻质墙体板材</w:t>
            </w:r>
          </w:p>
        </w:tc>
      </w:tr>
      <w:tr w14:paraId="3C1BC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22CF6653">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7C14DDC2">
            <w:pPr>
              <w:rPr>
                <w:rFonts w:ascii="Arial"/>
                <w:color w:val="000000" w:themeColor="text1"/>
                <w:highlight w:val="none"/>
                <w14:textFill>
                  <w14:solidFill>
                    <w14:schemeClr w14:val="tx1"/>
                  </w14:solidFill>
                </w14:textFill>
              </w:rPr>
            </w:pPr>
          </w:p>
        </w:tc>
        <w:tc>
          <w:tcPr>
            <w:tcW w:w="2324" w:type="dxa"/>
          </w:tcPr>
          <w:p w14:paraId="44E4B0E3">
            <w:pPr>
              <w:pStyle w:val="236"/>
              <w:spacing w:before="66"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A10030503</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轻质隔墙条板</w:t>
            </w:r>
          </w:p>
        </w:tc>
        <w:tc>
          <w:tcPr>
            <w:tcW w:w="1956" w:type="dxa"/>
          </w:tcPr>
          <w:p w14:paraId="157622CB">
            <w:pPr>
              <w:rPr>
                <w:rFonts w:ascii="Arial"/>
                <w:color w:val="000000" w:themeColor="text1"/>
                <w:highlight w:val="none"/>
                <w14:textFill>
                  <w14:solidFill>
                    <w14:schemeClr w14:val="tx1"/>
                  </w14:solidFill>
                </w14:textFill>
              </w:rPr>
            </w:pPr>
          </w:p>
        </w:tc>
        <w:tc>
          <w:tcPr>
            <w:tcW w:w="3081" w:type="dxa"/>
          </w:tcPr>
          <w:p w14:paraId="71C0FB30">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HJ/T223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轻质墙体板材</w:t>
            </w:r>
          </w:p>
        </w:tc>
      </w:tr>
      <w:tr w14:paraId="2EB82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650A6DD">
            <w:pPr>
              <w:pStyle w:val="236"/>
              <w:spacing w:before="95"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38</w:t>
            </w:r>
          </w:p>
        </w:tc>
        <w:tc>
          <w:tcPr>
            <w:tcW w:w="1343" w:type="dxa"/>
            <w:vMerge w:val="restart"/>
            <w:tcBorders>
              <w:bottom w:val="nil"/>
            </w:tcBorders>
          </w:tcPr>
          <w:p w14:paraId="6767E1C4">
            <w:pPr>
              <w:pStyle w:val="236"/>
              <w:spacing w:before="66" w:line="307" w:lineRule="auto"/>
              <w:ind w:left="111" w:right="108" w:hanging="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A100307</w:t>
            </w:r>
            <w:r>
              <w:rPr>
                <w:color w:val="000000" w:themeColor="text1"/>
                <w:spacing w:val="36"/>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建筑</w:t>
            </w:r>
            <w:r>
              <w:rPr>
                <w:color w:val="000000" w:themeColor="text1"/>
                <w:spacing w:val="-52"/>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陶</w:t>
            </w:r>
            <w:r>
              <w:rPr>
                <w:color w:val="000000" w:themeColor="text1"/>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瓷制品</w:t>
            </w:r>
          </w:p>
        </w:tc>
        <w:tc>
          <w:tcPr>
            <w:tcW w:w="2324" w:type="dxa"/>
          </w:tcPr>
          <w:p w14:paraId="01FA08F4">
            <w:pPr>
              <w:pStyle w:val="236"/>
              <w:spacing w:before="66" w:line="221"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A10030701</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瓷质砖</w:t>
            </w:r>
          </w:p>
        </w:tc>
        <w:tc>
          <w:tcPr>
            <w:tcW w:w="1956" w:type="dxa"/>
          </w:tcPr>
          <w:p w14:paraId="6ECF44CE">
            <w:pPr>
              <w:rPr>
                <w:rFonts w:ascii="Arial"/>
                <w:color w:val="000000" w:themeColor="text1"/>
                <w:highlight w:val="none"/>
                <w14:textFill>
                  <w14:solidFill>
                    <w14:schemeClr w14:val="tx1"/>
                  </w14:solidFill>
                </w14:textFill>
              </w:rPr>
            </w:pPr>
          </w:p>
        </w:tc>
        <w:tc>
          <w:tcPr>
            <w:tcW w:w="3081" w:type="dxa"/>
          </w:tcPr>
          <w:p w14:paraId="1738D0AB">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HJ/T297</w:t>
            </w:r>
            <w:r>
              <w:rPr>
                <w:color w:val="000000" w:themeColor="text1"/>
                <w:spacing w:val="-2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陶瓷砖</w:t>
            </w:r>
          </w:p>
        </w:tc>
      </w:tr>
      <w:tr w14:paraId="40D12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0C74540">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74993AAF">
            <w:pPr>
              <w:rPr>
                <w:rFonts w:ascii="Arial"/>
                <w:color w:val="000000" w:themeColor="text1"/>
                <w:highlight w:val="none"/>
                <w14:textFill>
                  <w14:solidFill>
                    <w14:schemeClr w14:val="tx1"/>
                  </w14:solidFill>
                </w14:textFill>
              </w:rPr>
            </w:pPr>
          </w:p>
        </w:tc>
        <w:tc>
          <w:tcPr>
            <w:tcW w:w="2324" w:type="dxa"/>
          </w:tcPr>
          <w:p w14:paraId="7B8E8592">
            <w:pPr>
              <w:pStyle w:val="236"/>
              <w:spacing w:before="66" w:line="221"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A10030704 炻质砖</w:t>
            </w:r>
          </w:p>
        </w:tc>
        <w:tc>
          <w:tcPr>
            <w:tcW w:w="1956" w:type="dxa"/>
          </w:tcPr>
          <w:p w14:paraId="2BEB8E1C">
            <w:pPr>
              <w:rPr>
                <w:rFonts w:ascii="Arial"/>
                <w:color w:val="000000" w:themeColor="text1"/>
                <w:highlight w:val="none"/>
                <w14:textFill>
                  <w14:solidFill>
                    <w14:schemeClr w14:val="tx1"/>
                  </w14:solidFill>
                </w14:textFill>
              </w:rPr>
            </w:pPr>
          </w:p>
        </w:tc>
        <w:tc>
          <w:tcPr>
            <w:tcW w:w="3081" w:type="dxa"/>
          </w:tcPr>
          <w:p w14:paraId="1943B68F">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HJ/T297</w:t>
            </w:r>
            <w:r>
              <w:rPr>
                <w:color w:val="000000" w:themeColor="text1"/>
                <w:spacing w:val="-2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陶瓷砖</w:t>
            </w:r>
          </w:p>
        </w:tc>
      </w:tr>
      <w:tr w14:paraId="44B60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0DCC99C9">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532E0A30">
            <w:pPr>
              <w:rPr>
                <w:rFonts w:ascii="Arial"/>
                <w:color w:val="000000" w:themeColor="text1"/>
                <w:highlight w:val="none"/>
                <w14:textFill>
                  <w14:solidFill>
                    <w14:schemeClr w14:val="tx1"/>
                  </w14:solidFill>
                </w14:textFill>
              </w:rPr>
            </w:pPr>
          </w:p>
        </w:tc>
        <w:tc>
          <w:tcPr>
            <w:tcW w:w="2324" w:type="dxa"/>
          </w:tcPr>
          <w:p w14:paraId="2BECF6F4">
            <w:pPr>
              <w:pStyle w:val="236"/>
              <w:spacing w:before="66" w:line="221" w:lineRule="auto"/>
              <w:ind w:left="103"/>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A10030705</w:t>
            </w:r>
            <w:r>
              <w:rPr>
                <w:color w:val="000000" w:themeColor="text1"/>
                <w:spacing w:val="-17"/>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陶质砖</w:t>
            </w:r>
          </w:p>
        </w:tc>
        <w:tc>
          <w:tcPr>
            <w:tcW w:w="1956" w:type="dxa"/>
          </w:tcPr>
          <w:p w14:paraId="7C338371">
            <w:pPr>
              <w:rPr>
                <w:rFonts w:ascii="Arial"/>
                <w:color w:val="000000" w:themeColor="text1"/>
                <w:highlight w:val="none"/>
                <w14:textFill>
                  <w14:solidFill>
                    <w14:schemeClr w14:val="tx1"/>
                  </w14:solidFill>
                </w14:textFill>
              </w:rPr>
            </w:pPr>
          </w:p>
        </w:tc>
        <w:tc>
          <w:tcPr>
            <w:tcW w:w="3081" w:type="dxa"/>
          </w:tcPr>
          <w:p w14:paraId="509DD05F">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HJ/T297</w:t>
            </w:r>
            <w:r>
              <w:rPr>
                <w:color w:val="000000" w:themeColor="text1"/>
                <w:spacing w:val="-2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陶瓷砖</w:t>
            </w:r>
          </w:p>
        </w:tc>
      </w:tr>
      <w:tr w14:paraId="3C221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6B96FDEB">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272E80E7">
            <w:pPr>
              <w:rPr>
                <w:rFonts w:ascii="Arial"/>
                <w:color w:val="000000" w:themeColor="text1"/>
                <w:highlight w:val="none"/>
                <w14:textFill>
                  <w14:solidFill>
                    <w14:schemeClr w14:val="tx1"/>
                  </w14:solidFill>
                </w14:textFill>
              </w:rPr>
            </w:pPr>
          </w:p>
        </w:tc>
        <w:tc>
          <w:tcPr>
            <w:tcW w:w="2324" w:type="dxa"/>
          </w:tcPr>
          <w:p w14:paraId="442D05AD">
            <w:pPr>
              <w:pStyle w:val="236"/>
              <w:spacing w:before="66" w:line="221" w:lineRule="auto"/>
              <w:ind w:left="10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A10030799 其他建筑陶瓷制品</w:t>
            </w:r>
          </w:p>
        </w:tc>
        <w:tc>
          <w:tcPr>
            <w:tcW w:w="1956" w:type="dxa"/>
          </w:tcPr>
          <w:p w14:paraId="2D02F53C">
            <w:pPr>
              <w:rPr>
                <w:rFonts w:ascii="Arial"/>
                <w:color w:val="000000" w:themeColor="text1"/>
                <w:highlight w:val="none"/>
                <w14:textFill>
                  <w14:solidFill>
                    <w14:schemeClr w14:val="tx1"/>
                  </w14:solidFill>
                </w14:textFill>
              </w:rPr>
            </w:pPr>
          </w:p>
        </w:tc>
        <w:tc>
          <w:tcPr>
            <w:tcW w:w="3081" w:type="dxa"/>
          </w:tcPr>
          <w:p w14:paraId="0E778CBE">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HJ/T297</w:t>
            </w:r>
            <w:r>
              <w:rPr>
                <w:color w:val="000000" w:themeColor="text1"/>
                <w:spacing w:val="-22"/>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陶瓷砖</w:t>
            </w:r>
          </w:p>
        </w:tc>
      </w:tr>
      <w:tr w14:paraId="6F686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51DAA0CE">
            <w:pPr>
              <w:pStyle w:val="236"/>
              <w:spacing w:before="95"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39</w:t>
            </w:r>
          </w:p>
        </w:tc>
        <w:tc>
          <w:tcPr>
            <w:tcW w:w="1343" w:type="dxa"/>
            <w:vMerge w:val="restart"/>
            <w:tcBorders>
              <w:bottom w:val="nil"/>
            </w:tcBorders>
          </w:tcPr>
          <w:p w14:paraId="5388D25F">
            <w:pPr>
              <w:pStyle w:val="236"/>
              <w:spacing w:before="66" w:line="306" w:lineRule="auto"/>
              <w:ind w:left="109" w:right="108" w:hanging="7"/>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A100309</w:t>
            </w:r>
            <w:r>
              <w:rPr>
                <w:color w:val="000000" w:themeColor="text1"/>
                <w:spacing w:val="34"/>
                <w:w w:val="10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建筑</w:t>
            </w:r>
            <w:r>
              <w:rPr>
                <w:color w:val="000000" w:themeColor="text1"/>
                <w:spacing w:val="-51"/>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防</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水卷材及制品</w:t>
            </w:r>
          </w:p>
        </w:tc>
        <w:tc>
          <w:tcPr>
            <w:tcW w:w="2324" w:type="dxa"/>
          </w:tcPr>
          <w:p w14:paraId="30FF917F">
            <w:pPr>
              <w:pStyle w:val="236"/>
              <w:spacing w:before="66" w:line="283" w:lineRule="auto"/>
              <w:ind w:left="110" w:right="107" w:hanging="7"/>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A10030901</w:t>
            </w:r>
            <w:r>
              <w:rPr>
                <w:color w:val="000000" w:themeColor="text1"/>
                <w:spacing w:val="-4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沥青和改性沥青防水</w:t>
            </w:r>
            <w:r>
              <w:rPr>
                <w:color w:val="000000" w:themeColor="text1"/>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卷材</w:t>
            </w:r>
          </w:p>
        </w:tc>
        <w:tc>
          <w:tcPr>
            <w:tcW w:w="1956" w:type="dxa"/>
          </w:tcPr>
          <w:p w14:paraId="111BCB08">
            <w:pPr>
              <w:rPr>
                <w:rFonts w:ascii="Arial"/>
                <w:color w:val="000000" w:themeColor="text1"/>
                <w:highlight w:val="none"/>
                <w14:textFill>
                  <w14:solidFill>
                    <w14:schemeClr w14:val="tx1"/>
                  </w14:solidFill>
                </w14:textFill>
              </w:rPr>
            </w:pPr>
          </w:p>
        </w:tc>
        <w:tc>
          <w:tcPr>
            <w:tcW w:w="3081" w:type="dxa"/>
          </w:tcPr>
          <w:p w14:paraId="52AB5BB0">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HJ455</w:t>
            </w:r>
            <w:r>
              <w:rPr>
                <w:color w:val="000000" w:themeColor="text1"/>
                <w:spacing w:val="-2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防水卷材</w:t>
            </w:r>
          </w:p>
        </w:tc>
      </w:tr>
      <w:tr w14:paraId="21D3F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2ED9822">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2AE7AE82">
            <w:pPr>
              <w:rPr>
                <w:rFonts w:ascii="Arial"/>
                <w:color w:val="000000" w:themeColor="text1"/>
                <w:highlight w:val="none"/>
                <w14:textFill>
                  <w14:solidFill>
                    <w14:schemeClr w14:val="tx1"/>
                  </w14:solidFill>
                </w14:textFill>
              </w:rPr>
            </w:pPr>
          </w:p>
        </w:tc>
        <w:tc>
          <w:tcPr>
            <w:tcW w:w="2324" w:type="dxa"/>
          </w:tcPr>
          <w:p w14:paraId="5314F712">
            <w:pPr>
              <w:pStyle w:val="236"/>
              <w:spacing w:before="67" w:line="219" w:lineRule="auto"/>
              <w:ind w:left="103"/>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A10030903</w:t>
            </w:r>
            <w:r>
              <w:rPr>
                <w:color w:val="000000" w:themeColor="text1"/>
                <w:spacing w:val="36"/>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自粘防水卷材</w:t>
            </w:r>
          </w:p>
        </w:tc>
        <w:tc>
          <w:tcPr>
            <w:tcW w:w="1956" w:type="dxa"/>
          </w:tcPr>
          <w:p w14:paraId="4B773912">
            <w:pPr>
              <w:rPr>
                <w:rFonts w:ascii="Arial"/>
                <w:color w:val="000000" w:themeColor="text1"/>
                <w:highlight w:val="none"/>
                <w14:textFill>
                  <w14:solidFill>
                    <w14:schemeClr w14:val="tx1"/>
                  </w14:solidFill>
                </w14:textFill>
              </w:rPr>
            </w:pPr>
          </w:p>
        </w:tc>
        <w:tc>
          <w:tcPr>
            <w:tcW w:w="3081" w:type="dxa"/>
          </w:tcPr>
          <w:p w14:paraId="428BB452">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HJ455</w:t>
            </w:r>
            <w:r>
              <w:rPr>
                <w:color w:val="000000" w:themeColor="text1"/>
                <w:spacing w:val="-2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防水卷材</w:t>
            </w:r>
          </w:p>
        </w:tc>
      </w:tr>
      <w:tr w14:paraId="0A205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0C7EE7C9">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45360631">
            <w:pPr>
              <w:rPr>
                <w:rFonts w:ascii="Arial"/>
                <w:color w:val="000000" w:themeColor="text1"/>
                <w:highlight w:val="none"/>
                <w14:textFill>
                  <w14:solidFill>
                    <w14:schemeClr w14:val="tx1"/>
                  </w14:solidFill>
                </w14:textFill>
              </w:rPr>
            </w:pPr>
          </w:p>
        </w:tc>
        <w:tc>
          <w:tcPr>
            <w:tcW w:w="2324" w:type="dxa"/>
          </w:tcPr>
          <w:p w14:paraId="2AD81A9B">
            <w:pPr>
              <w:pStyle w:val="236"/>
              <w:spacing w:before="66" w:line="283" w:lineRule="auto"/>
              <w:ind w:left="108" w:right="102" w:hanging="5"/>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A10030906</w:t>
            </w:r>
            <w:r>
              <w:rPr>
                <w:color w:val="000000" w:themeColor="text1"/>
                <w:spacing w:val="-24"/>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高分子防水卷（片）</w:t>
            </w:r>
            <w:r>
              <w:rPr>
                <w:color w:val="000000" w:themeColor="text1"/>
                <w:highlight w:val="none"/>
                <w14:textFill>
                  <w14:solidFill>
                    <w14:schemeClr w14:val="tx1"/>
                  </w14:solidFill>
                </w14:textFill>
              </w:rPr>
              <w:t xml:space="preserve"> 材</w:t>
            </w:r>
          </w:p>
        </w:tc>
        <w:tc>
          <w:tcPr>
            <w:tcW w:w="1956" w:type="dxa"/>
          </w:tcPr>
          <w:p w14:paraId="5B7D7D1A">
            <w:pPr>
              <w:rPr>
                <w:rFonts w:ascii="Arial"/>
                <w:color w:val="000000" w:themeColor="text1"/>
                <w:highlight w:val="none"/>
                <w14:textFill>
                  <w14:solidFill>
                    <w14:schemeClr w14:val="tx1"/>
                  </w14:solidFill>
                </w14:textFill>
              </w:rPr>
            </w:pPr>
          </w:p>
        </w:tc>
        <w:tc>
          <w:tcPr>
            <w:tcW w:w="3081" w:type="dxa"/>
          </w:tcPr>
          <w:p w14:paraId="1853D8CC">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HJ455</w:t>
            </w:r>
            <w:r>
              <w:rPr>
                <w:color w:val="000000" w:themeColor="text1"/>
                <w:spacing w:val="-2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防水卷材</w:t>
            </w:r>
          </w:p>
        </w:tc>
      </w:tr>
      <w:tr w14:paraId="56B66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5B0B3BCB">
            <w:pPr>
              <w:pStyle w:val="236"/>
              <w:spacing w:before="95"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40</w:t>
            </w:r>
          </w:p>
        </w:tc>
        <w:tc>
          <w:tcPr>
            <w:tcW w:w="1343" w:type="dxa"/>
            <w:vMerge w:val="restart"/>
            <w:tcBorders>
              <w:bottom w:val="nil"/>
            </w:tcBorders>
          </w:tcPr>
          <w:p w14:paraId="45893A5C">
            <w:pPr>
              <w:pStyle w:val="236"/>
              <w:spacing w:before="68" w:line="311" w:lineRule="auto"/>
              <w:ind w:left="106" w:right="106" w:hanging="4"/>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A100310</w:t>
            </w:r>
            <w:r>
              <w:rPr>
                <w:color w:val="000000" w:themeColor="text1"/>
                <w:spacing w:val="-25"/>
                <w:highlight w:val="none"/>
                <w14:textFill>
                  <w14:solidFill>
                    <w14:schemeClr w14:val="tx1"/>
                  </w14:solidFill>
                </w14:textFill>
              </w:rPr>
              <w:t xml:space="preserve"> </w:t>
            </w:r>
            <w:r>
              <w:rPr>
                <w:color w:val="000000" w:themeColor="text1"/>
                <w:spacing w:val="-8"/>
                <w:highlight w:val="none"/>
                <w14:textFill>
                  <w14:solidFill>
                    <w14:schemeClr w14:val="tx1"/>
                  </w14:solidFill>
                </w14:textFill>
              </w:rPr>
              <w:t>隔热、隔</w:t>
            </w:r>
            <w:r>
              <w:rPr>
                <w:color w:val="000000" w:themeColor="text1"/>
                <w:highlight w:val="none"/>
                <w14:textFill>
                  <w14:solidFill>
                    <w14:schemeClr w14:val="tx1"/>
                  </w14:solidFill>
                </w14:textFill>
              </w:rPr>
              <w:t xml:space="preserve"> </w:t>
            </w:r>
            <w:r>
              <w:rPr>
                <w:color w:val="000000" w:themeColor="text1"/>
                <w:spacing w:val="9"/>
                <w:highlight w:val="none"/>
                <w14:textFill>
                  <w14:solidFill>
                    <w14:schemeClr w14:val="tx1"/>
                  </w14:solidFill>
                </w14:textFill>
              </w:rPr>
              <w:t>音人造矿物材料</w:t>
            </w:r>
            <w:r>
              <w:rPr>
                <w:color w:val="000000" w:themeColor="text1"/>
                <w:spacing w:val="-2"/>
                <w:highlight w:val="none"/>
                <w14:textFill>
                  <w14:solidFill>
                    <w14:schemeClr w14:val="tx1"/>
                  </w14:solidFill>
                </w14:textFill>
              </w:rPr>
              <w:t>及其制品</w:t>
            </w:r>
          </w:p>
        </w:tc>
        <w:tc>
          <w:tcPr>
            <w:tcW w:w="2324" w:type="dxa"/>
          </w:tcPr>
          <w:p w14:paraId="07532BFF">
            <w:pPr>
              <w:pStyle w:val="236"/>
              <w:spacing w:before="68" w:line="282" w:lineRule="auto"/>
              <w:ind w:left="108" w:right="107" w:hanging="5"/>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A10031001 矿物绝热和吸声材</w:t>
            </w:r>
            <w:r>
              <w:rPr>
                <w:color w:val="000000" w:themeColor="text1"/>
                <w:spacing w:val="7"/>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料</w:t>
            </w:r>
          </w:p>
        </w:tc>
        <w:tc>
          <w:tcPr>
            <w:tcW w:w="1956" w:type="dxa"/>
          </w:tcPr>
          <w:p w14:paraId="0E30C0D7">
            <w:pPr>
              <w:rPr>
                <w:rFonts w:ascii="Arial"/>
                <w:color w:val="000000" w:themeColor="text1"/>
                <w:highlight w:val="none"/>
                <w14:textFill>
                  <w14:solidFill>
                    <w14:schemeClr w14:val="tx1"/>
                  </w14:solidFill>
                </w14:textFill>
              </w:rPr>
            </w:pPr>
          </w:p>
        </w:tc>
        <w:tc>
          <w:tcPr>
            <w:tcW w:w="3081" w:type="dxa"/>
          </w:tcPr>
          <w:p w14:paraId="71C97884">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HJ/T223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轻质墙体板材</w:t>
            </w:r>
          </w:p>
        </w:tc>
      </w:tr>
      <w:tr w14:paraId="3E32B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DD3D114">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5B052436">
            <w:pPr>
              <w:rPr>
                <w:rFonts w:ascii="Arial"/>
                <w:color w:val="000000" w:themeColor="text1"/>
                <w:highlight w:val="none"/>
                <w14:textFill>
                  <w14:solidFill>
                    <w14:schemeClr w14:val="tx1"/>
                  </w14:solidFill>
                </w14:textFill>
              </w:rPr>
            </w:pPr>
          </w:p>
        </w:tc>
        <w:tc>
          <w:tcPr>
            <w:tcW w:w="2324" w:type="dxa"/>
          </w:tcPr>
          <w:p w14:paraId="19D304A8">
            <w:pPr>
              <w:pStyle w:val="236"/>
              <w:spacing w:before="68"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A10031002</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矿物材料制品</w:t>
            </w:r>
          </w:p>
        </w:tc>
        <w:tc>
          <w:tcPr>
            <w:tcW w:w="1956" w:type="dxa"/>
          </w:tcPr>
          <w:p w14:paraId="2DDA55DB">
            <w:pPr>
              <w:rPr>
                <w:rFonts w:ascii="Arial"/>
                <w:color w:val="000000" w:themeColor="text1"/>
                <w:highlight w:val="none"/>
                <w14:textFill>
                  <w14:solidFill>
                    <w14:schemeClr w14:val="tx1"/>
                  </w14:solidFill>
                </w14:textFill>
              </w:rPr>
            </w:pPr>
          </w:p>
        </w:tc>
        <w:tc>
          <w:tcPr>
            <w:tcW w:w="3081" w:type="dxa"/>
          </w:tcPr>
          <w:p w14:paraId="65194196">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HJ/T223</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轻质墙体板材</w:t>
            </w:r>
          </w:p>
        </w:tc>
      </w:tr>
      <w:tr w14:paraId="4195E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4C999463">
            <w:pPr>
              <w:pStyle w:val="236"/>
              <w:spacing w:before="95" w:line="184"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41</w:t>
            </w:r>
          </w:p>
        </w:tc>
        <w:tc>
          <w:tcPr>
            <w:tcW w:w="1343" w:type="dxa"/>
          </w:tcPr>
          <w:p w14:paraId="64859D01">
            <w:pPr>
              <w:pStyle w:val="236"/>
              <w:spacing w:before="68" w:line="282" w:lineRule="auto"/>
              <w:ind w:left="109" w:right="108"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A100601</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功能性</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建筑涂料</w:t>
            </w:r>
          </w:p>
        </w:tc>
        <w:tc>
          <w:tcPr>
            <w:tcW w:w="2324" w:type="dxa"/>
          </w:tcPr>
          <w:p w14:paraId="51705C4B">
            <w:pPr>
              <w:rPr>
                <w:rFonts w:ascii="Arial"/>
                <w:color w:val="000000" w:themeColor="text1"/>
                <w:highlight w:val="none"/>
                <w14:textFill>
                  <w14:solidFill>
                    <w14:schemeClr w14:val="tx1"/>
                  </w14:solidFill>
                </w14:textFill>
              </w:rPr>
            </w:pPr>
          </w:p>
        </w:tc>
        <w:tc>
          <w:tcPr>
            <w:tcW w:w="1956" w:type="dxa"/>
          </w:tcPr>
          <w:p w14:paraId="02CB1198">
            <w:pPr>
              <w:rPr>
                <w:rFonts w:ascii="Arial"/>
                <w:color w:val="000000" w:themeColor="text1"/>
                <w:highlight w:val="none"/>
                <w14:textFill>
                  <w14:solidFill>
                    <w14:schemeClr w14:val="tx1"/>
                  </w14:solidFill>
                </w14:textFill>
              </w:rPr>
            </w:pPr>
          </w:p>
        </w:tc>
        <w:tc>
          <w:tcPr>
            <w:tcW w:w="3081" w:type="dxa"/>
          </w:tcPr>
          <w:p w14:paraId="436EE2CC">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6C5CE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0A42C0BD">
            <w:pPr>
              <w:pStyle w:val="236"/>
              <w:spacing w:before="97"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42</w:t>
            </w:r>
          </w:p>
        </w:tc>
        <w:tc>
          <w:tcPr>
            <w:tcW w:w="1343" w:type="dxa"/>
          </w:tcPr>
          <w:p w14:paraId="47E54273">
            <w:pPr>
              <w:pStyle w:val="236"/>
              <w:spacing w:before="69" w:line="284" w:lineRule="auto"/>
              <w:ind w:left="109" w:right="106" w:firstLine="84"/>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A100399</w:t>
            </w:r>
            <w:r>
              <w:rPr>
                <w:color w:val="000000" w:themeColor="text1"/>
                <w:spacing w:val="-1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其他非</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金属矿物制品</w:t>
            </w:r>
          </w:p>
        </w:tc>
        <w:tc>
          <w:tcPr>
            <w:tcW w:w="2324" w:type="dxa"/>
          </w:tcPr>
          <w:p w14:paraId="06007ABE">
            <w:pPr>
              <w:pStyle w:val="236"/>
              <w:spacing w:before="68" w:line="219"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A10039901</w:t>
            </w:r>
            <w:r>
              <w:rPr>
                <w:color w:val="000000" w:themeColor="text1"/>
                <w:spacing w:val="-4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其他非金属建筑材料</w:t>
            </w:r>
          </w:p>
        </w:tc>
        <w:tc>
          <w:tcPr>
            <w:tcW w:w="1956" w:type="dxa"/>
          </w:tcPr>
          <w:p w14:paraId="5C0BAC8B">
            <w:pPr>
              <w:rPr>
                <w:rFonts w:ascii="Arial"/>
                <w:color w:val="000000" w:themeColor="text1"/>
                <w:highlight w:val="none"/>
                <w14:textFill>
                  <w14:solidFill>
                    <w14:schemeClr w14:val="tx1"/>
                  </w14:solidFill>
                </w14:textFill>
              </w:rPr>
            </w:pPr>
          </w:p>
        </w:tc>
        <w:tc>
          <w:tcPr>
            <w:tcW w:w="3081" w:type="dxa"/>
          </w:tcPr>
          <w:p w14:paraId="5EE3EE04">
            <w:pPr>
              <w:pStyle w:val="236"/>
              <w:spacing w:before="68" w:line="219" w:lineRule="auto"/>
              <w:ind w:left="109"/>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HJ456</w:t>
            </w:r>
            <w:r>
              <w:rPr>
                <w:color w:val="000000" w:themeColor="text1"/>
                <w:spacing w:val="-23"/>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刚性防水材料</w:t>
            </w:r>
          </w:p>
        </w:tc>
      </w:tr>
      <w:tr w14:paraId="1DD39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66473A6B">
            <w:pPr>
              <w:pStyle w:val="236"/>
              <w:spacing w:before="96"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43</w:t>
            </w:r>
          </w:p>
        </w:tc>
        <w:tc>
          <w:tcPr>
            <w:tcW w:w="1343" w:type="dxa"/>
            <w:vMerge w:val="restart"/>
            <w:tcBorders>
              <w:bottom w:val="nil"/>
            </w:tcBorders>
          </w:tcPr>
          <w:p w14:paraId="7F94DD22">
            <w:pPr>
              <w:pStyle w:val="236"/>
              <w:spacing w:before="68" w:line="307" w:lineRule="auto"/>
              <w:ind w:left="107" w:right="108" w:hanging="5"/>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A100602</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墙面涂</w:t>
            </w:r>
            <w:r>
              <w:rPr>
                <w:color w:val="000000" w:themeColor="text1"/>
                <w:highlight w:val="none"/>
                <w14:textFill>
                  <w14:solidFill>
                    <w14:schemeClr w14:val="tx1"/>
                  </w14:solidFill>
                </w14:textFill>
              </w:rPr>
              <w:t xml:space="preserve"> 料</w:t>
            </w:r>
          </w:p>
        </w:tc>
        <w:tc>
          <w:tcPr>
            <w:tcW w:w="2324" w:type="dxa"/>
          </w:tcPr>
          <w:p w14:paraId="546114DF">
            <w:pPr>
              <w:pStyle w:val="236"/>
              <w:spacing w:before="69" w:line="284" w:lineRule="auto"/>
              <w:ind w:left="108" w:right="107" w:hanging="5"/>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A10060202</w:t>
            </w:r>
            <w:r>
              <w:rPr>
                <w:color w:val="000000" w:themeColor="text1"/>
                <w:spacing w:val="-4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合成树脂乳液内墙涂</w:t>
            </w:r>
            <w:r>
              <w:rPr>
                <w:color w:val="000000" w:themeColor="text1"/>
                <w:highlight w:val="none"/>
                <w14:textFill>
                  <w14:solidFill>
                    <w14:schemeClr w14:val="tx1"/>
                  </w14:solidFill>
                </w14:textFill>
              </w:rPr>
              <w:t xml:space="preserve"> 料</w:t>
            </w:r>
          </w:p>
        </w:tc>
        <w:tc>
          <w:tcPr>
            <w:tcW w:w="1956" w:type="dxa"/>
          </w:tcPr>
          <w:p w14:paraId="5FD19550">
            <w:pPr>
              <w:rPr>
                <w:rFonts w:ascii="Arial"/>
                <w:color w:val="000000" w:themeColor="text1"/>
                <w:highlight w:val="none"/>
                <w14:textFill>
                  <w14:solidFill>
                    <w14:schemeClr w14:val="tx1"/>
                  </w14:solidFill>
                </w14:textFill>
              </w:rPr>
            </w:pPr>
          </w:p>
        </w:tc>
        <w:tc>
          <w:tcPr>
            <w:tcW w:w="3081" w:type="dxa"/>
          </w:tcPr>
          <w:p w14:paraId="722A1B10">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7C943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684D316D">
            <w:pPr>
              <w:rPr>
                <w:rFonts w:ascii="Arial"/>
                <w:color w:val="000000" w:themeColor="text1"/>
                <w:highlight w:val="none"/>
                <w14:textFill>
                  <w14:solidFill>
                    <w14:schemeClr w14:val="tx1"/>
                  </w14:solidFill>
                </w14:textFill>
              </w:rPr>
            </w:pPr>
          </w:p>
        </w:tc>
        <w:tc>
          <w:tcPr>
            <w:tcW w:w="1343" w:type="dxa"/>
            <w:vMerge w:val="continue"/>
            <w:tcBorders>
              <w:top w:val="nil"/>
              <w:bottom w:val="nil"/>
            </w:tcBorders>
          </w:tcPr>
          <w:p w14:paraId="03C33AB6">
            <w:pPr>
              <w:rPr>
                <w:rFonts w:ascii="Arial"/>
                <w:color w:val="000000" w:themeColor="text1"/>
                <w:highlight w:val="none"/>
                <w14:textFill>
                  <w14:solidFill>
                    <w14:schemeClr w14:val="tx1"/>
                  </w14:solidFill>
                </w14:textFill>
              </w:rPr>
            </w:pPr>
          </w:p>
        </w:tc>
        <w:tc>
          <w:tcPr>
            <w:tcW w:w="2324" w:type="dxa"/>
          </w:tcPr>
          <w:p w14:paraId="6A36F967">
            <w:pPr>
              <w:pStyle w:val="236"/>
              <w:spacing w:before="64" w:line="284" w:lineRule="auto"/>
              <w:ind w:left="108" w:right="107" w:hanging="5"/>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A10060203</w:t>
            </w:r>
            <w:r>
              <w:rPr>
                <w:color w:val="000000" w:themeColor="text1"/>
                <w:spacing w:val="-47"/>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合成树脂乳液外墙涂</w:t>
            </w:r>
            <w:r>
              <w:rPr>
                <w:color w:val="000000" w:themeColor="text1"/>
                <w:highlight w:val="none"/>
                <w14:textFill>
                  <w14:solidFill>
                    <w14:schemeClr w14:val="tx1"/>
                  </w14:solidFill>
                </w14:textFill>
              </w:rPr>
              <w:t xml:space="preserve"> 料</w:t>
            </w:r>
          </w:p>
        </w:tc>
        <w:tc>
          <w:tcPr>
            <w:tcW w:w="1956" w:type="dxa"/>
          </w:tcPr>
          <w:p w14:paraId="531DB90A">
            <w:pPr>
              <w:rPr>
                <w:rFonts w:ascii="Arial"/>
                <w:color w:val="000000" w:themeColor="text1"/>
                <w:highlight w:val="none"/>
                <w14:textFill>
                  <w14:solidFill>
                    <w14:schemeClr w14:val="tx1"/>
                  </w14:solidFill>
                </w14:textFill>
              </w:rPr>
            </w:pPr>
          </w:p>
        </w:tc>
        <w:tc>
          <w:tcPr>
            <w:tcW w:w="3081" w:type="dxa"/>
          </w:tcPr>
          <w:p w14:paraId="34C9D1A2">
            <w:pPr>
              <w:pStyle w:val="236"/>
              <w:spacing w:before="63"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1EEE7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470B8508">
            <w:pPr>
              <w:rPr>
                <w:rFonts w:ascii="Arial"/>
                <w:color w:val="000000" w:themeColor="text1"/>
                <w:highlight w:val="none"/>
                <w14:textFill>
                  <w14:solidFill>
                    <w14:schemeClr w14:val="tx1"/>
                  </w14:solidFill>
                </w14:textFill>
              </w:rPr>
            </w:pPr>
          </w:p>
        </w:tc>
        <w:tc>
          <w:tcPr>
            <w:tcW w:w="1343" w:type="dxa"/>
            <w:vMerge w:val="continue"/>
            <w:tcBorders>
              <w:top w:val="nil"/>
            </w:tcBorders>
          </w:tcPr>
          <w:p w14:paraId="0C71CB42">
            <w:pPr>
              <w:rPr>
                <w:rFonts w:ascii="Arial"/>
                <w:color w:val="000000" w:themeColor="text1"/>
                <w:highlight w:val="none"/>
                <w14:textFill>
                  <w14:solidFill>
                    <w14:schemeClr w14:val="tx1"/>
                  </w14:solidFill>
                </w14:textFill>
              </w:rPr>
            </w:pPr>
          </w:p>
        </w:tc>
        <w:tc>
          <w:tcPr>
            <w:tcW w:w="2324" w:type="dxa"/>
          </w:tcPr>
          <w:p w14:paraId="4C38054C">
            <w:pPr>
              <w:pStyle w:val="236"/>
              <w:spacing w:before="64" w:line="221"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A10060299</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其他墙面涂料</w:t>
            </w:r>
          </w:p>
        </w:tc>
        <w:tc>
          <w:tcPr>
            <w:tcW w:w="1956" w:type="dxa"/>
          </w:tcPr>
          <w:p w14:paraId="03AA671F">
            <w:pPr>
              <w:rPr>
                <w:rFonts w:ascii="Arial"/>
                <w:color w:val="000000" w:themeColor="text1"/>
                <w:highlight w:val="none"/>
                <w14:textFill>
                  <w14:solidFill>
                    <w14:schemeClr w14:val="tx1"/>
                  </w14:solidFill>
                </w14:textFill>
              </w:rPr>
            </w:pPr>
          </w:p>
        </w:tc>
        <w:tc>
          <w:tcPr>
            <w:tcW w:w="3081" w:type="dxa"/>
          </w:tcPr>
          <w:p w14:paraId="5B106808">
            <w:pPr>
              <w:pStyle w:val="236"/>
              <w:spacing w:before="64"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0A06F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0E92059">
            <w:pPr>
              <w:pStyle w:val="236"/>
              <w:spacing w:before="93"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44</w:t>
            </w:r>
          </w:p>
        </w:tc>
        <w:tc>
          <w:tcPr>
            <w:tcW w:w="1343" w:type="dxa"/>
          </w:tcPr>
          <w:p w14:paraId="6545D1F5">
            <w:pPr>
              <w:pStyle w:val="236"/>
              <w:spacing w:before="66" w:line="283" w:lineRule="auto"/>
              <w:ind w:left="107" w:right="108" w:hanging="5"/>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A100604</w:t>
            </w:r>
            <w:r>
              <w:rPr>
                <w:color w:val="000000" w:themeColor="text1"/>
                <w:spacing w:val="44"/>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防水涂</w:t>
            </w:r>
            <w:r>
              <w:rPr>
                <w:color w:val="000000" w:themeColor="text1"/>
                <w:highlight w:val="none"/>
                <w14:textFill>
                  <w14:solidFill>
                    <w14:schemeClr w14:val="tx1"/>
                  </w14:solidFill>
                </w14:textFill>
              </w:rPr>
              <w:t xml:space="preserve"> 料</w:t>
            </w:r>
          </w:p>
        </w:tc>
        <w:tc>
          <w:tcPr>
            <w:tcW w:w="2324" w:type="dxa"/>
          </w:tcPr>
          <w:p w14:paraId="428F5480">
            <w:pPr>
              <w:pStyle w:val="236"/>
              <w:spacing w:before="65" w:line="220" w:lineRule="auto"/>
              <w:ind w:left="103"/>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A10060499</w:t>
            </w:r>
            <w:r>
              <w:rPr>
                <w:color w:val="000000" w:themeColor="text1"/>
                <w:spacing w:val="-30"/>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其他防水涂料</w:t>
            </w:r>
          </w:p>
        </w:tc>
        <w:tc>
          <w:tcPr>
            <w:tcW w:w="1956" w:type="dxa"/>
          </w:tcPr>
          <w:p w14:paraId="5D9F43D4">
            <w:pPr>
              <w:rPr>
                <w:rFonts w:ascii="Arial"/>
                <w:color w:val="000000" w:themeColor="text1"/>
                <w:highlight w:val="none"/>
                <w14:textFill>
                  <w14:solidFill>
                    <w14:schemeClr w14:val="tx1"/>
                  </w14:solidFill>
                </w14:textFill>
              </w:rPr>
            </w:pPr>
          </w:p>
        </w:tc>
        <w:tc>
          <w:tcPr>
            <w:tcW w:w="3081" w:type="dxa"/>
          </w:tcPr>
          <w:p w14:paraId="4B7C54CA">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22D89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33AD6FA6">
            <w:pPr>
              <w:pStyle w:val="236"/>
              <w:spacing w:before="94"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45</w:t>
            </w:r>
          </w:p>
        </w:tc>
        <w:tc>
          <w:tcPr>
            <w:tcW w:w="1343" w:type="dxa"/>
          </w:tcPr>
          <w:p w14:paraId="420C7469">
            <w:pPr>
              <w:pStyle w:val="236"/>
              <w:spacing w:before="66" w:line="283" w:lineRule="auto"/>
              <w:ind w:left="109" w:right="108"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A100699</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其他建</w:t>
            </w:r>
            <w:r>
              <w:rPr>
                <w:color w:val="000000" w:themeColor="text1"/>
                <w:spacing w:val="-2"/>
                <w:highlight w:val="none"/>
                <w14:textFill>
                  <w14:solidFill>
                    <w14:schemeClr w14:val="tx1"/>
                  </w14:solidFill>
                </w14:textFill>
              </w:rPr>
              <w:t>筑涂料</w:t>
            </w:r>
          </w:p>
        </w:tc>
        <w:tc>
          <w:tcPr>
            <w:tcW w:w="2324" w:type="dxa"/>
          </w:tcPr>
          <w:p w14:paraId="3F6C32B6">
            <w:pPr>
              <w:rPr>
                <w:rFonts w:ascii="Arial"/>
                <w:color w:val="000000" w:themeColor="text1"/>
                <w:highlight w:val="none"/>
                <w14:textFill>
                  <w14:solidFill>
                    <w14:schemeClr w14:val="tx1"/>
                  </w14:solidFill>
                </w14:textFill>
              </w:rPr>
            </w:pPr>
          </w:p>
        </w:tc>
        <w:tc>
          <w:tcPr>
            <w:tcW w:w="1956" w:type="dxa"/>
          </w:tcPr>
          <w:p w14:paraId="1D2ECD24">
            <w:pPr>
              <w:rPr>
                <w:rFonts w:ascii="Arial"/>
                <w:color w:val="000000" w:themeColor="text1"/>
                <w:highlight w:val="none"/>
                <w14:textFill>
                  <w14:solidFill>
                    <w14:schemeClr w14:val="tx1"/>
                  </w14:solidFill>
                </w14:textFill>
              </w:rPr>
            </w:pPr>
          </w:p>
        </w:tc>
        <w:tc>
          <w:tcPr>
            <w:tcW w:w="3081" w:type="dxa"/>
          </w:tcPr>
          <w:p w14:paraId="3D576D90">
            <w:pPr>
              <w:pStyle w:val="236"/>
              <w:spacing w:before="65"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39476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3AA75CD5">
            <w:pPr>
              <w:pStyle w:val="236"/>
              <w:spacing w:before="95"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46</w:t>
            </w:r>
          </w:p>
        </w:tc>
        <w:tc>
          <w:tcPr>
            <w:tcW w:w="1343" w:type="dxa"/>
          </w:tcPr>
          <w:p w14:paraId="7ACA8001">
            <w:pPr>
              <w:pStyle w:val="236"/>
              <w:spacing w:before="66" w:line="222" w:lineRule="auto"/>
              <w:ind w:left="102"/>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A100701</w:t>
            </w:r>
            <w:r>
              <w:rPr>
                <w:color w:val="000000" w:themeColor="text1"/>
                <w:spacing w:val="-12"/>
                <w:highlight w:val="none"/>
                <w14:textFill>
                  <w14:solidFill>
                    <w14:schemeClr w14:val="tx1"/>
                  </w14:solidFill>
                </w14:textFill>
              </w:rPr>
              <w:t xml:space="preserve"> </w:t>
            </w:r>
            <w:r>
              <w:rPr>
                <w:color w:val="000000" w:themeColor="text1"/>
                <w:spacing w:val="-8"/>
                <w:highlight w:val="none"/>
                <w14:textFill>
                  <w14:solidFill>
                    <w14:schemeClr w14:val="tx1"/>
                  </w14:solidFill>
                </w14:textFill>
              </w:rPr>
              <w:t>门、门槛</w:t>
            </w:r>
          </w:p>
        </w:tc>
        <w:tc>
          <w:tcPr>
            <w:tcW w:w="2324" w:type="dxa"/>
          </w:tcPr>
          <w:p w14:paraId="5B43DF17">
            <w:pPr>
              <w:rPr>
                <w:rFonts w:ascii="Arial"/>
                <w:color w:val="000000" w:themeColor="text1"/>
                <w:highlight w:val="none"/>
                <w14:textFill>
                  <w14:solidFill>
                    <w14:schemeClr w14:val="tx1"/>
                  </w14:solidFill>
                </w14:textFill>
              </w:rPr>
            </w:pPr>
          </w:p>
        </w:tc>
        <w:tc>
          <w:tcPr>
            <w:tcW w:w="1956" w:type="dxa"/>
          </w:tcPr>
          <w:p w14:paraId="21FA817C">
            <w:pPr>
              <w:rPr>
                <w:rFonts w:ascii="Arial"/>
                <w:color w:val="000000" w:themeColor="text1"/>
                <w:highlight w:val="none"/>
                <w14:textFill>
                  <w14:solidFill>
                    <w14:schemeClr w14:val="tx1"/>
                  </w14:solidFill>
                </w14:textFill>
              </w:rPr>
            </w:pPr>
          </w:p>
        </w:tc>
        <w:tc>
          <w:tcPr>
            <w:tcW w:w="3081" w:type="dxa"/>
          </w:tcPr>
          <w:p w14:paraId="52CF9C8C">
            <w:pPr>
              <w:pStyle w:val="236"/>
              <w:spacing w:before="66" w:line="219" w:lineRule="auto"/>
              <w:ind w:left="109"/>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HJ/T 237</w:t>
            </w:r>
            <w:r>
              <w:rPr>
                <w:color w:val="000000" w:themeColor="text1"/>
                <w:spacing w:val="-32"/>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塑料门窗/HJ459</w:t>
            </w:r>
            <w:r>
              <w:rPr>
                <w:color w:val="000000" w:themeColor="text1"/>
                <w:spacing w:val="-37"/>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木</w:t>
            </w:r>
            <w:r>
              <w:rPr>
                <w:color w:val="000000" w:themeColor="text1"/>
                <w:spacing w:val="-2"/>
                <w:highlight w:val="none"/>
                <w:lang w:eastAsia="zh-CN"/>
                <w14:textFill>
                  <w14:solidFill>
                    <w14:schemeClr w14:val="tx1"/>
                  </w14:solidFill>
                </w14:textFill>
              </w:rPr>
              <w:t>质门和钢质门</w:t>
            </w:r>
          </w:p>
        </w:tc>
      </w:tr>
      <w:tr w14:paraId="599A5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08A8DB9A">
            <w:pPr>
              <w:pStyle w:val="236"/>
              <w:spacing w:before="95"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47</w:t>
            </w:r>
          </w:p>
        </w:tc>
        <w:tc>
          <w:tcPr>
            <w:tcW w:w="1343" w:type="dxa"/>
          </w:tcPr>
          <w:p w14:paraId="64010C83">
            <w:pPr>
              <w:pStyle w:val="236"/>
              <w:spacing w:before="66" w:line="221" w:lineRule="auto"/>
              <w:ind w:left="102"/>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A100702</w:t>
            </w:r>
            <w:r>
              <w:rPr>
                <w:color w:val="000000" w:themeColor="text1"/>
                <w:spacing w:val="-2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窗</w:t>
            </w:r>
          </w:p>
        </w:tc>
        <w:tc>
          <w:tcPr>
            <w:tcW w:w="2324" w:type="dxa"/>
          </w:tcPr>
          <w:p w14:paraId="3E4E0615">
            <w:pPr>
              <w:rPr>
                <w:rFonts w:ascii="Arial"/>
                <w:color w:val="000000" w:themeColor="text1"/>
                <w:highlight w:val="none"/>
                <w14:textFill>
                  <w14:solidFill>
                    <w14:schemeClr w14:val="tx1"/>
                  </w14:solidFill>
                </w14:textFill>
              </w:rPr>
            </w:pPr>
          </w:p>
        </w:tc>
        <w:tc>
          <w:tcPr>
            <w:tcW w:w="1956" w:type="dxa"/>
          </w:tcPr>
          <w:p w14:paraId="0AE5384D">
            <w:pPr>
              <w:rPr>
                <w:rFonts w:ascii="Arial"/>
                <w:color w:val="000000" w:themeColor="text1"/>
                <w:highlight w:val="none"/>
                <w14:textFill>
                  <w14:solidFill>
                    <w14:schemeClr w14:val="tx1"/>
                  </w14:solidFill>
                </w14:textFill>
              </w:rPr>
            </w:pPr>
          </w:p>
        </w:tc>
        <w:tc>
          <w:tcPr>
            <w:tcW w:w="3081" w:type="dxa"/>
          </w:tcPr>
          <w:p w14:paraId="6434D5AB">
            <w:pPr>
              <w:pStyle w:val="236"/>
              <w:spacing w:before="66"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HJ/T237</w:t>
            </w:r>
            <w:r>
              <w:rPr>
                <w:color w:val="000000" w:themeColor="text1"/>
                <w:spacing w:val="-33"/>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塑料门窗</w:t>
            </w:r>
          </w:p>
        </w:tc>
      </w:tr>
      <w:tr w14:paraId="34F91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308DA645">
            <w:pPr>
              <w:pStyle w:val="236"/>
              <w:spacing w:before="98"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48</w:t>
            </w:r>
          </w:p>
        </w:tc>
        <w:tc>
          <w:tcPr>
            <w:tcW w:w="1343" w:type="dxa"/>
          </w:tcPr>
          <w:p w14:paraId="0E75A876">
            <w:pPr>
              <w:pStyle w:val="236"/>
              <w:spacing w:before="70" w:line="282" w:lineRule="auto"/>
              <w:ind w:left="109" w:right="106" w:hanging="7"/>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A170108</w:t>
            </w:r>
            <w:r>
              <w:rPr>
                <w:color w:val="000000" w:themeColor="text1"/>
                <w:spacing w:val="-25"/>
                <w:highlight w:val="none"/>
                <w14:textFill>
                  <w14:solidFill>
                    <w14:schemeClr w14:val="tx1"/>
                  </w14:solidFill>
                </w14:textFill>
              </w:rPr>
              <w:t xml:space="preserve"> </w:t>
            </w:r>
            <w:r>
              <w:rPr>
                <w:color w:val="000000" w:themeColor="text1"/>
                <w:spacing w:val="-8"/>
                <w:highlight w:val="none"/>
                <w14:textFill>
                  <w14:solidFill>
                    <w14:schemeClr w14:val="tx1"/>
                  </w14:solidFill>
                </w14:textFill>
              </w:rPr>
              <w:t>涂料（建</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筑涂料除外）</w:t>
            </w:r>
          </w:p>
        </w:tc>
        <w:tc>
          <w:tcPr>
            <w:tcW w:w="2324" w:type="dxa"/>
          </w:tcPr>
          <w:p w14:paraId="4BFAB2A8">
            <w:pPr>
              <w:rPr>
                <w:rFonts w:ascii="Arial"/>
                <w:color w:val="000000" w:themeColor="text1"/>
                <w:highlight w:val="none"/>
                <w14:textFill>
                  <w14:solidFill>
                    <w14:schemeClr w14:val="tx1"/>
                  </w14:solidFill>
                </w14:textFill>
              </w:rPr>
            </w:pPr>
          </w:p>
        </w:tc>
        <w:tc>
          <w:tcPr>
            <w:tcW w:w="1956" w:type="dxa"/>
          </w:tcPr>
          <w:p w14:paraId="29F1234F">
            <w:pPr>
              <w:rPr>
                <w:rFonts w:ascii="Arial"/>
                <w:color w:val="000000" w:themeColor="text1"/>
                <w:highlight w:val="none"/>
                <w14:textFill>
                  <w14:solidFill>
                    <w14:schemeClr w14:val="tx1"/>
                  </w14:solidFill>
                </w14:textFill>
              </w:rPr>
            </w:pPr>
          </w:p>
        </w:tc>
        <w:tc>
          <w:tcPr>
            <w:tcW w:w="3081" w:type="dxa"/>
          </w:tcPr>
          <w:p w14:paraId="6A2C5B54">
            <w:pPr>
              <w:pStyle w:val="236"/>
              <w:spacing w:before="69"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HJ2537</w:t>
            </w:r>
            <w:r>
              <w:rPr>
                <w:color w:val="000000" w:themeColor="text1"/>
                <w:spacing w:val="-34"/>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水性涂料</w:t>
            </w:r>
          </w:p>
        </w:tc>
      </w:tr>
      <w:tr w14:paraId="0AD34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77CD217">
            <w:pPr>
              <w:pStyle w:val="236"/>
              <w:spacing w:before="96" w:line="183" w:lineRule="auto"/>
              <w:ind w:left="114"/>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49</w:t>
            </w:r>
          </w:p>
        </w:tc>
        <w:tc>
          <w:tcPr>
            <w:tcW w:w="1343" w:type="dxa"/>
          </w:tcPr>
          <w:p w14:paraId="3E57ED7F">
            <w:pPr>
              <w:pStyle w:val="236"/>
              <w:spacing w:before="68" w:line="282" w:lineRule="auto"/>
              <w:ind w:left="109" w:right="108" w:hanging="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A170112</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密封用</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填料及类似品</w:t>
            </w:r>
          </w:p>
        </w:tc>
        <w:tc>
          <w:tcPr>
            <w:tcW w:w="2324" w:type="dxa"/>
          </w:tcPr>
          <w:p w14:paraId="52CD1D57">
            <w:pPr>
              <w:rPr>
                <w:rFonts w:ascii="Arial"/>
                <w:color w:val="000000" w:themeColor="text1"/>
                <w:highlight w:val="none"/>
                <w14:textFill>
                  <w14:solidFill>
                    <w14:schemeClr w14:val="tx1"/>
                  </w14:solidFill>
                </w14:textFill>
              </w:rPr>
            </w:pPr>
          </w:p>
        </w:tc>
        <w:tc>
          <w:tcPr>
            <w:tcW w:w="1956" w:type="dxa"/>
          </w:tcPr>
          <w:p w14:paraId="5BF2F65E">
            <w:pPr>
              <w:rPr>
                <w:rFonts w:ascii="Arial"/>
                <w:color w:val="000000" w:themeColor="text1"/>
                <w:highlight w:val="none"/>
                <w14:textFill>
                  <w14:solidFill>
                    <w14:schemeClr w14:val="tx1"/>
                  </w14:solidFill>
                </w14:textFill>
              </w:rPr>
            </w:pPr>
          </w:p>
        </w:tc>
        <w:tc>
          <w:tcPr>
            <w:tcW w:w="3081" w:type="dxa"/>
          </w:tcPr>
          <w:p w14:paraId="4226AADA">
            <w:pPr>
              <w:pStyle w:val="236"/>
              <w:spacing w:before="67" w:line="219" w:lineRule="auto"/>
              <w:ind w:left="109"/>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HJ2541</w:t>
            </w:r>
            <w:r>
              <w:rPr>
                <w:color w:val="000000" w:themeColor="text1"/>
                <w:spacing w:val="-35"/>
                <w:highlight w:val="none"/>
                <w14:textFill>
                  <w14:solidFill>
                    <w14:schemeClr w14:val="tx1"/>
                  </w14:solidFill>
                </w14:textFill>
              </w:rPr>
              <w:t xml:space="preserve"> </w:t>
            </w:r>
            <w:r>
              <w:rPr>
                <w:color w:val="000000" w:themeColor="text1"/>
                <w:spacing w:val="-1"/>
                <w:highlight w:val="none"/>
                <w14:textFill>
                  <w14:solidFill>
                    <w14:schemeClr w14:val="tx1"/>
                  </w14:solidFill>
                </w14:textFill>
              </w:rPr>
              <w:t>胶粘剂</w:t>
            </w:r>
          </w:p>
        </w:tc>
      </w:tr>
      <w:tr w14:paraId="7664E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7259B519">
            <w:pPr>
              <w:pStyle w:val="236"/>
              <w:spacing w:before="97" w:line="183" w:lineRule="auto"/>
              <w:ind w:left="118"/>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50</w:t>
            </w:r>
          </w:p>
        </w:tc>
        <w:tc>
          <w:tcPr>
            <w:tcW w:w="1343" w:type="dxa"/>
          </w:tcPr>
          <w:p w14:paraId="46FFE5F9">
            <w:pPr>
              <w:pStyle w:val="236"/>
              <w:spacing w:before="69" w:line="284" w:lineRule="auto"/>
              <w:ind w:left="122" w:right="108" w:hanging="20"/>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A180201</w:t>
            </w:r>
            <w:r>
              <w:rPr>
                <w:color w:val="000000" w:themeColor="text1"/>
                <w:spacing w:val="34"/>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塑料制</w:t>
            </w:r>
            <w:r>
              <w:rPr>
                <w:color w:val="000000" w:themeColor="text1"/>
                <w:highlight w:val="none"/>
                <w14:textFill>
                  <w14:solidFill>
                    <w14:schemeClr w14:val="tx1"/>
                  </w14:solidFill>
                </w14:textFill>
              </w:rPr>
              <w:t xml:space="preserve"> 品</w:t>
            </w:r>
          </w:p>
        </w:tc>
        <w:tc>
          <w:tcPr>
            <w:tcW w:w="2324" w:type="dxa"/>
          </w:tcPr>
          <w:p w14:paraId="56187ECC">
            <w:pPr>
              <w:rPr>
                <w:rFonts w:ascii="Arial"/>
                <w:color w:val="000000" w:themeColor="text1"/>
                <w:highlight w:val="none"/>
                <w14:textFill>
                  <w14:solidFill>
                    <w14:schemeClr w14:val="tx1"/>
                  </w14:solidFill>
                </w14:textFill>
              </w:rPr>
            </w:pPr>
          </w:p>
        </w:tc>
        <w:tc>
          <w:tcPr>
            <w:tcW w:w="1956" w:type="dxa"/>
          </w:tcPr>
          <w:p w14:paraId="736E5B74">
            <w:pPr>
              <w:rPr>
                <w:rFonts w:ascii="Arial"/>
                <w:color w:val="000000" w:themeColor="text1"/>
                <w:highlight w:val="none"/>
                <w14:textFill>
                  <w14:solidFill>
                    <w14:schemeClr w14:val="tx1"/>
                  </w14:solidFill>
                </w14:textFill>
              </w:rPr>
            </w:pPr>
          </w:p>
        </w:tc>
        <w:tc>
          <w:tcPr>
            <w:tcW w:w="3081" w:type="dxa"/>
          </w:tcPr>
          <w:p w14:paraId="1AE192C2">
            <w:pPr>
              <w:pStyle w:val="236"/>
              <w:spacing w:before="69" w:line="284" w:lineRule="auto"/>
              <w:ind w:left="113" w:right="104" w:hanging="4"/>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HJ/T226 建筑用塑料管材/HJ/</w:t>
            </w:r>
            <w:r>
              <w:rPr>
                <w:color w:val="000000" w:themeColor="text1"/>
                <w:spacing w:val="-1"/>
                <w:highlight w:val="none"/>
                <w14:textFill>
                  <w14:solidFill>
                    <w14:schemeClr w14:val="tx1"/>
                  </w14:solidFill>
                </w14:textFill>
              </w:rPr>
              <w:t>T231 再生塑</w:t>
            </w:r>
            <w:r>
              <w:rPr>
                <w:color w:val="000000" w:themeColor="text1"/>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料制品</w:t>
            </w:r>
          </w:p>
        </w:tc>
      </w:tr>
    </w:tbl>
    <w:p w14:paraId="3091A3A1">
      <w:pPr>
        <w:spacing w:line="91" w:lineRule="auto"/>
        <w:rPr>
          <w:rFonts w:ascii="Arial"/>
          <w:color w:val="000000" w:themeColor="text1"/>
          <w:sz w:val="2"/>
          <w:highlight w:val="none"/>
          <w14:textFill>
            <w14:solidFill>
              <w14:schemeClr w14:val="tx1"/>
            </w14:solidFill>
          </w14:textFill>
        </w:rPr>
      </w:pPr>
    </w:p>
    <w:p w14:paraId="2B307E2F">
      <w:pPr>
        <w:rPr>
          <w:rFonts w:hint="eastAsia" w:ascii="仿宋" w:hAnsi="仿宋" w:eastAsia="仿宋" w:cs="仿宋"/>
          <w:color w:val="000000" w:themeColor="text1"/>
          <w:spacing w:val="-1"/>
          <w:sz w:val="24"/>
          <w:highlight w:val="none"/>
          <w14:textFill>
            <w14:solidFill>
              <w14:schemeClr w14:val="tx1"/>
            </w14:solidFill>
          </w14:textFill>
        </w:rPr>
      </w:pPr>
      <w:r>
        <w:rPr>
          <w:rFonts w:ascii="仿宋" w:hAnsi="仿宋" w:eastAsia="仿宋" w:cs="仿宋"/>
          <w:color w:val="000000" w:themeColor="text1"/>
          <w:spacing w:val="-1"/>
          <w:sz w:val="24"/>
          <w:highlight w:val="none"/>
          <w14:textFill>
            <w14:solidFill>
              <w14:schemeClr w14:val="tx1"/>
            </w14:solidFill>
          </w14:textFill>
        </w:rPr>
        <w:t>注：环境标志产品认证应依据相关标准的最新版本</w:t>
      </w:r>
      <w:r>
        <w:rPr>
          <w:rFonts w:hint="eastAsia" w:ascii="仿宋" w:hAnsi="仿宋" w:eastAsia="仿宋" w:cs="仿宋"/>
          <w:color w:val="000000" w:themeColor="text1"/>
          <w:spacing w:val="-1"/>
          <w:sz w:val="24"/>
          <w:highlight w:val="none"/>
          <w14:textFill>
            <w14:solidFill>
              <w14:schemeClr w14:val="tx1"/>
            </w14:solidFill>
          </w14:textFill>
        </w:rPr>
        <w:t>。</w:t>
      </w:r>
    </w:p>
    <w:p w14:paraId="2B0685B5">
      <w:pPr>
        <w:adjustRightInd w:val="0"/>
        <w:spacing w:line="400" w:lineRule="exact"/>
        <w:jc w:val="left"/>
        <w:textAlignment w:val="baseline"/>
        <w:rPr>
          <w:rFonts w:hint="eastAsia" w:hAnsi="宋体"/>
          <w:b/>
          <w:bCs/>
          <w:color w:val="000000" w:themeColor="text1"/>
          <w:highlight w:val="none"/>
          <w14:textFill>
            <w14:solidFill>
              <w14:schemeClr w14:val="tx1"/>
            </w14:solidFill>
          </w14:textFill>
        </w:rPr>
        <w:sectPr>
          <w:headerReference r:id="rId8" w:type="default"/>
          <w:pgSz w:w="11906" w:h="16838"/>
          <w:pgMar w:top="1440" w:right="566" w:bottom="1440" w:left="851" w:header="851" w:footer="992" w:gutter="0"/>
          <w:pgNumType w:fmt="decimal"/>
          <w:cols w:space="720" w:num="1"/>
          <w:docGrid w:linePitch="312" w:charSpace="0"/>
        </w:sectPr>
      </w:pPr>
    </w:p>
    <w:p w14:paraId="7160AEDB">
      <w:pPr>
        <w:rPr>
          <w:b/>
          <w:color w:val="000000" w:themeColor="text1"/>
          <w:sz w:val="24"/>
          <w:highlight w:val="none"/>
          <w14:textFill>
            <w14:solidFill>
              <w14:schemeClr w14:val="tx1"/>
            </w14:solidFill>
          </w14:textFill>
        </w:rPr>
      </w:pPr>
    </w:p>
    <w:p w14:paraId="25535C64">
      <w:pPr>
        <w:rPr>
          <w:b/>
          <w:color w:val="000000" w:themeColor="text1"/>
          <w:sz w:val="24"/>
          <w:highlight w:val="none"/>
          <w14:textFill>
            <w14:solidFill>
              <w14:schemeClr w14:val="tx1"/>
            </w14:solidFill>
          </w14:textFill>
        </w:rPr>
      </w:pPr>
    </w:p>
    <w:p w14:paraId="129F5EF4">
      <w:pPr>
        <w:rPr>
          <w:b/>
          <w:color w:val="000000" w:themeColor="text1"/>
          <w:sz w:val="24"/>
          <w:highlight w:val="none"/>
          <w14:textFill>
            <w14:solidFill>
              <w14:schemeClr w14:val="tx1"/>
            </w14:solidFill>
          </w14:textFill>
        </w:rPr>
      </w:pPr>
    </w:p>
    <w:p w14:paraId="688FD2E3">
      <w:pPr>
        <w:rPr>
          <w:b/>
          <w:color w:val="000000" w:themeColor="text1"/>
          <w:sz w:val="24"/>
          <w:highlight w:val="none"/>
          <w14:textFill>
            <w14:solidFill>
              <w14:schemeClr w14:val="tx1"/>
            </w14:solidFill>
          </w14:textFill>
        </w:rPr>
      </w:pPr>
    </w:p>
    <w:p w14:paraId="0C6F5708">
      <w:pPr>
        <w:rPr>
          <w:b/>
          <w:color w:val="000000" w:themeColor="text1"/>
          <w:sz w:val="24"/>
          <w:highlight w:val="none"/>
          <w14:textFill>
            <w14:solidFill>
              <w14:schemeClr w14:val="tx1"/>
            </w14:solidFill>
          </w14:textFill>
        </w:rPr>
      </w:pPr>
    </w:p>
    <w:p w14:paraId="04D5D069">
      <w:pPr>
        <w:rPr>
          <w:b/>
          <w:color w:val="000000" w:themeColor="text1"/>
          <w:sz w:val="24"/>
          <w:highlight w:val="none"/>
          <w14:textFill>
            <w14:solidFill>
              <w14:schemeClr w14:val="tx1"/>
            </w14:solidFill>
          </w14:textFill>
        </w:rPr>
      </w:pPr>
    </w:p>
    <w:p w14:paraId="54CA110C">
      <w:pPr>
        <w:rPr>
          <w:b/>
          <w:color w:val="000000" w:themeColor="text1"/>
          <w:sz w:val="24"/>
          <w:highlight w:val="none"/>
          <w14:textFill>
            <w14:solidFill>
              <w14:schemeClr w14:val="tx1"/>
            </w14:solidFill>
          </w14:textFill>
        </w:rPr>
      </w:pPr>
    </w:p>
    <w:p w14:paraId="0CBFEB4B">
      <w:pPr>
        <w:rPr>
          <w:b/>
          <w:color w:val="000000" w:themeColor="text1"/>
          <w:sz w:val="24"/>
          <w:highlight w:val="none"/>
          <w14:textFill>
            <w14:solidFill>
              <w14:schemeClr w14:val="tx1"/>
            </w14:solidFill>
          </w14:textFill>
        </w:rPr>
      </w:pPr>
    </w:p>
    <w:p w14:paraId="002584EA">
      <w:pPr>
        <w:rPr>
          <w:b/>
          <w:color w:val="000000" w:themeColor="text1"/>
          <w:sz w:val="24"/>
          <w:highlight w:val="none"/>
          <w14:textFill>
            <w14:solidFill>
              <w14:schemeClr w14:val="tx1"/>
            </w14:solidFill>
          </w14:textFill>
        </w:rPr>
      </w:pPr>
    </w:p>
    <w:p w14:paraId="4DFF8430">
      <w:pPr>
        <w:rPr>
          <w:b/>
          <w:color w:val="000000" w:themeColor="text1"/>
          <w:sz w:val="24"/>
          <w:highlight w:val="none"/>
          <w14:textFill>
            <w14:solidFill>
              <w14:schemeClr w14:val="tx1"/>
            </w14:solidFill>
          </w14:textFill>
        </w:rPr>
      </w:pPr>
    </w:p>
    <w:p w14:paraId="788F0433">
      <w:pPr>
        <w:rPr>
          <w:b/>
          <w:color w:val="000000" w:themeColor="text1"/>
          <w:sz w:val="24"/>
          <w:highlight w:val="none"/>
          <w14:textFill>
            <w14:solidFill>
              <w14:schemeClr w14:val="tx1"/>
            </w14:solidFill>
          </w14:textFill>
        </w:rPr>
      </w:pPr>
    </w:p>
    <w:p w14:paraId="750BBA0C">
      <w:pPr>
        <w:rPr>
          <w:b/>
          <w:color w:val="000000" w:themeColor="text1"/>
          <w:sz w:val="24"/>
          <w:highlight w:val="none"/>
          <w14:textFill>
            <w14:solidFill>
              <w14:schemeClr w14:val="tx1"/>
            </w14:solidFill>
          </w14:textFill>
        </w:rPr>
      </w:pPr>
    </w:p>
    <w:p w14:paraId="305A5839">
      <w:pPr>
        <w:rPr>
          <w:b/>
          <w:color w:val="000000" w:themeColor="text1"/>
          <w:sz w:val="24"/>
          <w:highlight w:val="none"/>
          <w14:textFill>
            <w14:solidFill>
              <w14:schemeClr w14:val="tx1"/>
            </w14:solidFill>
          </w14:textFill>
        </w:rPr>
      </w:pPr>
    </w:p>
    <w:p w14:paraId="51D81469">
      <w:pPr>
        <w:rPr>
          <w:b/>
          <w:color w:val="000000" w:themeColor="text1"/>
          <w:sz w:val="24"/>
          <w:highlight w:val="none"/>
          <w14:textFill>
            <w14:solidFill>
              <w14:schemeClr w14:val="tx1"/>
            </w14:solidFill>
          </w14:textFill>
        </w:rPr>
      </w:pPr>
    </w:p>
    <w:p w14:paraId="1236C529">
      <w:pPr>
        <w:rPr>
          <w:b/>
          <w:color w:val="000000" w:themeColor="text1"/>
          <w:sz w:val="24"/>
          <w:highlight w:val="none"/>
          <w14:textFill>
            <w14:solidFill>
              <w14:schemeClr w14:val="tx1"/>
            </w14:solidFill>
          </w14:textFill>
        </w:rPr>
      </w:pPr>
    </w:p>
    <w:p w14:paraId="471E4C73">
      <w:pPr>
        <w:rPr>
          <w:b/>
          <w:color w:val="000000" w:themeColor="text1"/>
          <w:sz w:val="24"/>
          <w:highlight w:val="none"/>
          <w14:textFill>
            <w14:solidFill>
              <w14:schemeClr w14:val="tx1"/>
            </w14:solidFill>
          </w14:textFill>
        </w:rPr>
      </w:pPr>
    </w:p>
    <w:p w14:paraId="785847C7">
      <w:pPr>
        <w:rPr>
          <w:b/>
          <w:color w:val="000000" w:themeColor="text1"/>
          <w:sz w:val="24"/>
          <w:highlight w:val="none"/>
          <w14:textFill>
            <w14:solidFill>
              <w14:schemeClr w14:val="tx1"/>
            </w14:solidFill>
          </w14:textFill>
        </w:rPr>
      </w:pPr>
    </w:p>
    <w:p w14:paraId="73AA3908">
      <w:pPr>
        <w:rPr>
          <w:b/>
          <w:color w:val="000000" w:themeColor="text1"/>
          <w:sz w:val="24"/>
          <w:highlight w:val="none"/>
          <w14:textFill>
            <w14:solidFill>
              <w14:schemeClr w14:val="tx1"/>
            </w14:solidFill>
          </w14:textFill>
        </w:rPr>
      </w:pPr>
    </w:p>
    <w:p w14:paraId="0049B52B">
      <w:pPr>
        <w:rPr>
          <w:b/>
          <w:color w:val="000000" w:themeColor="text1"/>
          <w:sz w:val="24"/>
          <w:highlight w:val="none"/>
          <w14:textFill>
            <w14:solidFill>
              <w14:schemeClr w14:val="tx1"/>
            </w14:solidFill>
          </w14:textFill>
        </w:rPr>
      </w:pPr>
    </w:p>
    <w:p w14:paraId="03F7ED3F">
      <w:pPr>
        <w:rPr>
          <w:b/>
          <w:color w:val="000000" w:themeColor="text1"/>
          <w:sz w:val="24"/>
          <w:highlight w:val="none"/>
          <w14:textFill>
            <w14:solidFill>
              <w14:schemeClr w14:val="tx1"/>
            </w14:solidFill>
          </w14:textFill>
        </w:rPr>
      </w:pPr>
    </w:p>
    <w:p w14:paraId="4A18FE24">
      <w:pPr>
        <w:pStyle w:val="4"/>
        <w:jc w:val="center"/>
        <w:rPr>
          <w:rFonts w:ascii="仿宋_GB2312" w:eastAsia="仿宋_GB2312"/>
          <w:b w:val="0"/>
          <w:bCs w:val="0"/>
          <w:color w:val="000000" w:themeColor="text1"/>
          <w:sz w:val="32"/>
          <w:szCs w:val="32"/>
          <w:highlight w:val="none"/>
          <w14:textFill>
            <w14:solidFill>
              <w14:schemeClr w14:val="tx1"/>
            </w14:solidFill>
          </w14:textFill>
        </w:rPr>
      </w:pPr>
      <w:bookmarkStart w:id="81" w:name="_Toc497578453"/>
      <w:bookmarkStart w:id="82" w:name="_Toc21458"/>
      <w:r>
        <w:rPr>
          <w:rFonts w:hint="eastAsia"/>
          <w:color w:val="000000" w:themeColor="text1"/>
          <w:sz w:val="30"/>
          <w:szCs w:val="30"/>
          <w:highlight w:val="none"/>
          <w14:textFill>
            <w14:solidFill>
              <w14:schemeClr w14:val="tx1"/>
            </w14:solidFill>
          </w14:textFill>
        </w:rPr>
        <w:t>第五章 合同主要条款格式及广西壮族自治区政府采购项目合同验收书格式</w:t>
      </w:r>
      <w:bookmarkEnd w:id="81"/>
      <w:bookmarkEnd w:id="82"/>
    </w:p>
    <w:p w14:paraId="49E90376">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254BCC6">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1D8D4E3D">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2217A7F1">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31273301">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16000C5F">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51684740">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3B13DB03">
      <w:pPr>
        <w:snapToGrid w:val="0"/>
        <w:rPr>
          <w:rFonts w:hint="eastAsia" w:ascii="仿宋_GB2312" w:hAnsi="华文中宋" w:eastAsia="仿宋_GB2312"/>
          <w:bCs/>
          <w:color w:val="000000" w:themeColor="text1"/>
          <w:sz w:val="32"/>
          <w:szCs w:val="32"/>
          <w:highlight w:val="none"/>
          <w14:textFill>
            <w14:solidFill>
              <w14:schemeClr w14:val="tx1"/>
            </w14:solidFill>
          </w14:textFill>
        </w:rPr>
      </w:pPr>
    </w:p>
    <w:p w14:paraId="7ACB405C">
      <w:pPr>
        <w:snapToGrid w:val="0"/>
        <w:rPr>
          <w:rFonts w:hint="eastAsia" w:ascii="仿宋_GB2312" w:hAnsi="华文中宋" w:eastAsia="仿宋_GB2312"/>
          <w:bCs/>
          <w:color w:val="000000" w:themeColor="text1"/>
          <w:sz w:val="32"/>
          <w:szCs w:val="32"/>
          <w:highlight w:val="none"/>
          <w14:textFill>
            <w14:solidFill>
              <w14:schemeClr w14:val="tx1"/>
            </w14:solidFill>
          </w14:textFill>
        </w:rPr>
      </w:pPr>
    </w:p>
    <w:p w14:paraId="7EE5A86F">
      <w:pPr>
        <w:snapToGrid w:val="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br w:type="page"/>
      </w:r>
      <w:bookmarkStart w:id="83" w:name="_Hlk93681122"/>
      <w:bookmarkStart w:id="84" w:name="_Hlk93681333"/>
    </w:p>
    <w:p w14:paraId="16E9E30F">
      <w:pPr>
        <w:snapToGrid w:val="0"/>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合同使用说明：本合同</w:t>
      </w:r>
      <w:bookmarkStart w:id="85" w:name="_Hlk102729543"/>
      <w:r>
        <w:rPr>
          <w:rFonts w:hint="eastAsia" w:ascii="仿宋_GB2312" w:eastAsia="仿宋_GB2312"/>
          <w:b/>
          <w:color w:val="000000" w:themeColor="text1"/>
          <w:sz w:val="24"/>
          <w:highlight w:val="none"/>
          <w:lang w:eastAsia="zh-CN"/>
          <w14:textFill>
            <w14:solidFill>
              <w14:schemeClr w14:val="tx1"/>
            </w14:solidFill>
          </w14:textFill>
        </w:rPr>
        <w:t>为</w:t>
      </w:r>
      <w:r>
        <w:rPr>
          <w:rFonts w:ascii="仿宋_GB2312" w:eastAsia="仿宋_GB2312"/>
          <w:b/>
          <w:sz w:val="24"/>
        </w:rPr>
        <w:t>小微</w:t>
      </w:r>
      <w:r>
        <w:rPr>
          <w:rFonts w:ascii="仿宋_GB2312" w:eastAsia="仿宋_GB2312"/>
          <w:b/>
          <w:color w:val="000000" w:themeColor="text1"/>
          <w:sz w:val="24"/>
          <w:highlight w:val="none"/>
          <w14:textFill>
            <w14:solidFill>
              <w14:schemeClr w14:val="tx1"/>
            </w14:solidFill>
          </w14:textFill>
        </w:rPr>
        <w:t>企业</w:t>
      </w:r>
      <w:bookmarkEnd w:id="85"/>
      <w:r>
        <w:rPr>
          <w:rFonts w:hint="eastAsia" w:ascii="仿宋_GB2312" w:eastAsia="仿宋_GB2312"/>
          <w:b/>
          <w:color w:val="000000" w:themeColor="text1"/>
          <w:sz w:val="24"/>
          <w:highlight w:val="none"/>
          <w14:textFill>
            <w14:solidFill>
              <w14:schemeClr w14:val="tx1"/>
            </w14:solidFill>
          </w14:textFill>
        </w:rPr>
        <w:t>预留合同。</w:t>
      </w:r>
    </w:p>
    <w:p w14:paraId="5AADB9F4">
      <w:pPr>
        <w:pStyle w:val="26"/>
        <w:spacing w:line="400" w:lineRule="exact"/>
        <w:jc w:val="left"/>
        <w:rPr>
          <w:b/>
          <w:color w:val="000000" w:themeColor="text1"/>
          <w:sz w:val="32"/>
          <w:highlight w:val="none"/>
          <w14:textFill>
            <w14:solidFill>
              <w14:schemeClr w14:val="tx1"/>
            </w14:solidFill>
          </w14:textFill>
        </w:rPr>
      </w:pPr>
    </w:p>
    <w:p w14:paraId="64D84310">
      <w:pPr>
        <w:snapToGrid w:val="0"/>
        <w:jc w:val="center"/>
        <w:rPr>
          <w:rFonts w:hint="eastAsia" w:ascii="仿宋_GB2312" w:hAnsi="宋体" w:eastAsia="仿宋_GB2312"/>
          <w:b/>
          <w:bCs/>
          <w:color w:val="000000" w:themeColor="text1"/>
          <w:sz w:val="44"/>
          <w:szCs w:val="44"/>
          <w:highlight w:val="none"/>
          <w14:textFill>
            <w14:solidFill>
              <w14:schemeClr w14:val="tx1"/>
            </w14:solidFill>
          </w14:textFill>
        </w:rPr>
      </w:pPr>
      <w:r>
        <w:rPr>
          <w:rFonts w:hint="eastAsia" w:ascii="仿宋_GB2312" w:hAnsi="宋体" w:eastAsia="仿宋_GB2312"/>
          <w:b/>
          <w:bCs/>
          <w:color w:val="000000" w:themeColor="text1"/>
          <w:sz w:val="44"/>
          <w:szCs w:val="44"/>
          <w:highlight w:val="none"/>
          <w14:textFill>
            <w14:solidFill>
              <w14:schemeClr w14:val="tx1"/>
            </w14:solidFill>
          </w14:textFill>
        </w:rPr>
        <w:t>政府采购合同</w:t>
      </w:r>
    </w:p>
    <w:p w14:paraId="5C45AE2E">
      <w:pPr>
        <w:snapToGrid w:val="0"/>
        <w:jc w:val="center"/>
        <w:rPr>
          <w:rFonts w:hint="eastAsia" w:ascii="仿宋_GB2312" w:hAnsi="宋体" w:eastAsia="仿宋_GB2312"/>
          <w:b/>
          <w:bCs/>
          <w:color w:val="000000" w:themeColor="text1"/>
          <w:sz w:val="36"/>
          <w:szCs w:val="36"/>
          <w:highlight w:val="none"/>
          <w14:textFill>
            <w14:solidFill>
              <w14:schemeClr w14:val="tx1"/>
            </w14:solidFill>
          </w14:textFill>
        </w:rPr>
      </w:pPr>
      <w:r>
        <w:rPr>
          <w:rFonts w:hint="eastAsia" w:ascii="仿宋_GB2312" w:hAnsi="宋体" w:eastAsia="仿宋_GB2312"/>
          <w:b/>
          <w:bCs/>
          <w:color w:val="000000" w:themeColor="text1"/>
          <w:sz w:val="36"/>
          <w:szCs w:val="36"/>
          <w:highlight w:val="none"/>
          <w14:textFill>
            <w14:solidFill>
              <w14:schemeClr w14:val="tx1"/>
            </w14:solidFill>
          </w14:textFill>
        </w:rPr>
        <w:t>（一般货物类）</w:t>
      </w:r>
    </w:p>
    <w:p w14:paraId="4D307765">
      <w:pPr>
        <w:wordWrap w:val="0"/>
        <w:snapToGrid w:val="0"/>
        <w:jc w:val="right"/>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 xml:space="preserve">合同编号：    </w:t>
      </w:r>
    </w:p>
    <w:p w14:paraId="7131F564">
      <w:pPr>
        <w:snapToGrid w:val="0"/>
        <w:spacing w:line="320" w:lineRule="exact"/>
        <w:ind w:right="-470" w:rightChars="-224"/>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采购单位（甲方）：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采购计划表编号：</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p>
    <w:p w14:paraId="70987DF4">
      <w:pPr>
        <w:snapToGrid w:val="0"/>
        <w:spacing w:line="320" w:lineRule="exact"/>
        <w:ind w:right="-470" w:rightChars="-224"/>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供 应 商（乙方）：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项目名称及编号</w:t>
      </w:r>
      <w:r>
        <w:rPr>
          <w:rFonts w:hint="eastAsia" w:ascii="仿宋_GB2312" w:hAnsi="宋体" w:eastAsia="仿宋_GB2312"/>
          <w:color w:val="000000" w:themeColor="text1"/>
          <w:spacing w:val="-20"/>
          <w:sz w:val="24"/>
          <w:highlight w:val="none"/>
          <w14:textFill>
            <w14:solidFill>
              <w14:schemeClr w14:val="tx1"/>
            </w14:solidFill>
          </w14:textFill>
        </w:rPr>
        <w:t>：</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 xml:space="preserve">     </w:t>
      </w:r>
    </w:p>
    <w:p w14:paraId="13FAD220">
      <w:pPr>
        <w:snapToGrid w:val="0"/>
        <w:spacing w:line="320" w:lineRule="exact"/>
        <w:ind w:right="-470" w:rightChars="-224"/>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签  订  地  点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pacing w:val="38"/>
          <w:sz w:val="24"/>
          <w:highlight w:val="none"/>
          <w14:textFill>
            <w14:solidFill>
              <w14:schemeClr w14:val="tx1"/>
            </w14:solidFill>
          </w14:textFill>
        </w:rPr>
        <w:t>签订时间：</w:t>
      </w:r>
      <w:r>
        <w:rPr>
          <w:rFonts w:hint="eastAsia" w:ascii="仿宋_GB2312" w:hAnsi="宋体" w:eastAsia="仿宋_GB2312"/>
          <w:color w:val="000000" w:themeColor="text1"/>
          <w:sz w:val="24"/>
          <w:highlight w:val="none"/>
          <w:u w:val="single"/>
          <w14:textFill>
            <w14:solidFill>
              <w14:schemeClr w14:val="tx1"/>
            </w14:solidFill>
          </w14:textFill>
        </w:rPr>
        <w:t xml:space="preserve">     年   月   日   </w:t>
      </w:r>
    </w:p>
    <w:p w14:paraId="08A70420">
      <w:pPr>
        <w:snapToGrid w:val="0"/>
        <w:spacing w:line="32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根据《中华人民共和国政府采购法》、《</w:t>
      </w:r>
      <w:r>
        <w:rPr>
          <w:rFonts w:hint="eastAsia" w:ascii="仿宋_GB2312" w:eastAsia="仿宋_GB2312"/>
          <w:color w:val="000000" w:themeColor="text1"/>
          <w:sz w:val="24"/>
          <w:highlight w:val="none"/>
          <w14:textFill>
            <w14:solidFill>
              <w14:schemeClr w14:val="tx1"/>
            </w14:solidFill>
          </w14:textFill>
        </w:rPr>
        <w:t>中华人民共和国民法典</w:t>
      </w:r>
      <w:r>
        <w:rPr>
          <w:rFonts w:hint="eastAsia" w:ascii="仿宋_GB2312" w:hAnsi="宋体" w:eastAsia="仿宋_GB2312"/>
          <w:color w:val="000000" w:themeColor="text1"/>
          <w:sz w:val="24"/>
          <w:highlight w:val="none"/>
          <w14:textFill>
            <w14:solidFill>
              <w14:schemeClr w14:val="tx1"/>
            </w14:solidFill>
          </w14:textFill>
        </w:rPr>
        <w:t>》等法律、法规规定，按照招标文件规定条款和中标</w:t>
      </w:r>
      <w:r>
        <w:rPr>
          <w:rFonts w:hint="eastAsia" w:ascii="仿宋_GB2312" w:hAnsi="宋体" w:eastAsia="仿宋_GB2312"/>
          <w:color w:val="000000" w:themeColor="text1"/>
          <w:sz w:val="24"/>
          <w:highlight w:val="none"/>
          <w:lang w:val="en-US" w:eastAsia="zh-CN"/>
          <w14:textFill>
            <w14:solidFill>
              <w14:schemeClr w14:val="tx1"/>
            </w14:solidFill>
          </w14:textFill>
        </w:rPr>
        <w:t>人投标文件及</w:t>
      </w:r>
      <w:r>
        <w:rPr>
          <w:rFonts w:hint="eastAsia" w:ascii="仿宋_GB2312" w:hAnsi="宋体" w:eastAsia="仿宋_GB2312"/>
          <w:color w:val="000000" w:themeColor="text1"/>
          <w:sz w:val="24"/>
          <w:highlight w:val="none"/>
          <w14:textFill>
            <w14:solidFill>
              <w14:schemeClr w14:val="tx1"/>
            </w14:solidFill>
          </w14:textFill>
        </w:rPr>
        <w:t>承诺，甲乙双方签订本合同。</w:t>
      </w:r>
    </w:p>
    <w:p w14:paraId="7B800772">
      <w:pPr>
        <w:snapToGrid w:val="0"/>
        <w:spacing w:line="320" w:lineRule="exact"/>
        <w:ind w:right="-470" w:rightChars="-224"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 xml:space="preserve"> </w:t>
      </w:r>
      <w:r>
        <w:rPr>
          <w:rFonts w:hint="eastAsia" w:ascii="仿宋_GB2312" w:hAnsi="宋体" w:eastAsia="仿宋_GB2312"/>
          <w:b/>
          <w:color w:val="000000" w:themeColor="text1"/>
          <w:sz w:val="24"/>
          <w:highlight w:val="none"/>
          <w14:textFill>
            <w14:solidFill>
              <w14:schemeClr w14:val="tx1"/>
            </w14:solidFill>
          </w14:textFill>
        </w:rPr>
        <w:t>第一条　合同标的</w:t>
      </w:r>
    </w:p>
    <w:p w14:paraId="3769674D">
      <w:pPr>
        <w:snapToGrid w:val="0"/>
        <w:spacing w:line="32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5CE0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8EF8DF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序号</w:t>
            </w:r>
          </w:p>
        </w:tc>
        <w:tc>
          <w:tcPr>
            <w:tcW w:w="1207" w:type="dxa"/>
            <w:vAlign w:val="center"/>
          </w:tcPr>
          <w:p w14:paraId="4887332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产品名称</w:t>
            </w:r>
          </w:p>
        </w:tc>
        <w:tc>
          <w:tcPr>
            <w:tcW w:w="1134" w:type="dxa"/>
            <w:vAlign w:val="center"/>
          </w:tcPr>
          <w:p w14:paraId="256FA61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商标品牌</w:t>
            </w:r>
          </w:p>
        </w:tc>
        <w:tc>
          <w:tcPr>
            <w:tcW w:w="1037" w:type="dxa"/>
            <w:vAlign w:val="center"/>
          </w:tcPr>
          <w:p w14:paraId="5FC9EA7E">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规格型号</w:t>
            </w:r>
          </w:p>
        </w:tc>
        <w:tc>
          <w:tcPr>
            <w:tcW w:w="1161" w:type="dxa"/>
            <w:vAlign w:val="center"/>
          </w:tcPr>
          <w:p w14:paraId="28CD9258">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生产厂家</w:t>
            </w:r>
          </w:p>
        </w:tc>
        <w:tc>
          <w:tcPr>
            <w:tcW w:w="903" w:type="dxa"/>
            <w:vAlign w:val="center"/>
          </w:tcPr>
          <w:p w14:paraId="29006D8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数量</w:t>
            </w:r>
          </w:p>
        </w:tc>
        <w:tc>
          <w:tcPr>
            <w:tcW w:w="892" w:type="dxa"/>
            <w:vAlign w:val="center"/>
          </w:tcPr>
          <w:p w14:paraId="631E9F4A">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单位</w:t>
            </w:r>
          </w:p>
        </w:tc>
        <w:tc>
          <w:tcPr>
            <w:tcW w:w="1422" w:type="dxa"/>
            <w:vAlign w:val="center"/>
          </w:tcPr>
          <w:p w14:paraId="3C3F2D40">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单价（元）</w:t>
            </w:r>
          </w:p>
        </w:tc>
        <w:tc>
          <w:tcPr>
            <w:tcW w:w="1418" w:type="dxa"/>
            <w:vAlign w:val="center"/>
          </w:tcPr>
          <w:p w14:paraId="2AD1682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金额（元）</w:t>
            </w:r>
          </w:p>
        </w:tc>
      </w:tr>
      <w:tr w14:paraId="403F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2AA39D0">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w:t>
            </w:r>
          </w:p>
        </w:tc>
        <w:tc>
          <w:tcPr>
            <w:tcW w:w="1207" w:type="dxa"/>
            <w:vAlign w:val="center"/>
          </w:tcPr>
          <w:p w14:paraId="69FE5470">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53433C84">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430A764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6C9ABCB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2E2532F0">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746C973B">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4C2AE7C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258E623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6C98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7563EDB">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w:t>
            </w:r>
          </w:p>
        </w:tc>
        <w:tc>
          <w:tcPr>
            <w:tcW w:w="1207" w:type="dxa"/>
            <w:vAlign w:val="center"/>
          </w:tcPr>
          <w:p w14:paraId="191032A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142F8D3E">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50D12C5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31AA929A">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6589E8D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5F62DC4A">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4C0C754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457E52E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1640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E512AA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w:t>
            </w:r>
          </w:p>
        </w:tc>
        <w:tc>
          <w:tcPr>
            <w:tcW w:w="1207" w:type="dxa"/>
            <w:vAlign w:val="center"/>
          </w:tcPr>
          <w:p w14:paraId="562DB55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0FF70AF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24209D2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669BECA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077E2781">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66794D18">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6DCCAAB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3478F9E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1C29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48EAA9B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N</w:t>
            </w:r>
          </w:p>
        </w:tc>
        <w:tc>
          <w:tcPr>
            <w:tcW w:w="1207" w:type="dxa"/>
            <w:vAlign w:val="center"/>
          </w:tcPr>
          <w:p w14:paraId="43832D28">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4E7523D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328080D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520BBA78">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719B85F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004C1273">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71FAE5B1">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79C226B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105F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28EFCB44">
            <w:pPr>
              <w:keepNext w:val="0"/>
              <w:keepLines w:val="0"/>
              <w:suppressLineNumbers w:val="0"/>
              <w:snapToGrid w:val="0"/>
              <w:spacing w:before="0" w:beforeAutospacing="0" w:after="0" w:afterAutospacing="0" w:line="320" w:lineRule="exact"/>
              <w:ind w:left="0" w:right="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人民币合计金额（大写） ：                         （小写）：¥</w:t>
            </w:r>
            <w:r>
              <w:rPr>
                <w:rFonts w:hint="eastAsia" w:ascii="仿宋_GB2312" w:hAnsi="宋体" w:eastAsia="仿宋_GB2312"/>
                <w:color w:val="000000" w:themeColor="text1"/>
                <w:sz w:val="24"/>
                <w:highlight w:val="none"/>
                <w:u w:val="single"/>
                <w14:textFill>
                  <w14:solidFill>
                    <w14:schemeClr w14:val="tx1"/>
                  </w14:solidFill>
                </w14:textFill>
              </w:rPr>
              <w:t xml:space="preserve">               </w:t>
            </w:r>
          </w:p>
        </w:tc>
      </w:tr>
    </w:tbl>
    <w:p w14:paraId="7D7A386D">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合同合计金额包括货物价款，标准附件、备品备件、专用工具、包装、运输、装卸、保险、税金、办理免税手续相关费用、货到就位以及安装、调试、培训、保修等一切税金和费用。如招投标文件对其另有规定的，从其规定。</w:t>
      </w:r>
    </w:p>
    <w:p w14:paraId="12E9408E">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第二条　质量保证</w:t>
      </w:r>
    </w:p>
    <w:p w14:paraId="0E5B5A74">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1.乙方所提供的货物型号、技术规格、技术参数等质量必须与招投标文件和承诺相一致，</w:t>
      </w:r>
      <w:r>
        <w:rPr>
          <w:rFonts w:ascii="仿宋_GB2312" w:hAnsi="宋体" w:eastAsia="仿宋_GB2312"/>
          <w:color w:val="000000" w:themeColor="text1"/>
          <w:sz w:val="24"/>
          <w:highlight w:val="none"/>
          <w14:textFill>
            <w14:solidFill>
              <w14:schemeClr w14:val="tx1"/>
            </w14:solidFill>
          </w14:textFill>
        </w:rPr>
        <w:t>同时不得低于国家强制性标准及同类产品行业标准</w:t>
      </w:r>
      <w:r>
        <w:rPr>
          <w:rFonts w:hint="eastAsia" w:ascii="仿宋_GB2312" w:hAnsi="宋体" w:eastAsia="仿宋_GB2312"/>
          <w:color w:val="000000" w:themeColor="text1"/>
          <w:sz w:val="24"/>
          <w:highlight w:val="none"/>
          <w14:textFill>
            <w14:solidFill>
              <w14:schemeClr w14:val="tx1"/>
            </w14:solidFill>
          </w14:textFill>
        </w:rPr>
        <w:t>。乙方提供的节能和环保产品必须是列入政府采购清单的产品。</w:t>
      </w:r>
    </w:p>
    <w:p w14:paraId="7B642289">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2.乙方所提供的货物必须是全新、未使用的原装产品，且在正常安装、使用和保养条件下，其使用寿命期内各项指标均达到质量要求。</w:t>
      </w:r>
    </w:p>
    <w:p w14:paraId="04963A65">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第三条　权利保证</w:t>
      </w:r>
    </w:p>
    <w:p w14:paraId="21C86AE2">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1.乙方应保证所提供货物在使用时不会侵犯任何第三方的专利权、商标权、工业设计权或其他权利。</w:t>
      </w:r>
    </w:p>
    <w:p w14:paraId="070CB929">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2.乙方应按招标文件规定的时间向甲方提供使用货物的有关技术资料。</w:t>
      </w:r>
    </w:p>
    <w:p w14:paraId="2047C28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CC02B4F">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4.乙方保证所交付的货物的所有权完全属于乙方且无任何抵押、查封等产权瑕疵。</w:t>
      </w:r>
    </w:p>
    <w:p w14:paraId="5221578B">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第四条　包装和运输</w:t>
      </w:r>
    </w:p>
    <w:p w14:paraId="4C2FB5F3">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1.乙方提供的货物均应按招投标文件要求的包装材料、包装标准、包装方式进行包装，每一包装单元内应附详细的装箱单和质量合格证。</w:t>
      </w:r>
    </w:p>
    <w:p w14:paraId="355B1848">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2.货物的运输方式：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6574E581">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3.乙方负责货物运输，货物运输合理损耗及计算方法：</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0389BBC5">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第五条　交付和验收</w:t>
      </w:r>
    </w:p>
    <w:p w14:paraId="0A19C5C4">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1.交货时间：</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、地点：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5C0DFE5E">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2.乙方提供不符合招投标文件和本合同规定的货物，甲方有权拒绝接受。</w:t>
      </w:r>
    </w:p>
    <w:p w14:paraId="0A0C1CB9">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3.乙方应将所提供货物的装箱清单、用户手册、原厂保修卡、随机资料、工具和备品、备件等交付给甲方，如有缺失应及时补齐，否则视为逾期交货。</w:t>
      </w:r>
    </w:p>
    <w:p w14:paraId="2246D507">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4.甲方应当在到货（安装、调试完）后五个工作日内进行验收，逾期不验收的，乙方可视同验收合格。验收合格后由甲乙双方签署货物验收单并加盖采购单位公章，甲乙双方各执一份。</w:t>
      </w:r>
    </w:p>
    <w:p w14:paraId="514CA72F">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0EC42C5">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6.甲方对验收有异议的，在验收后五个工作日内以书面形式向乙方提出，乙方应自收到甲方书面异议后</w:t>
      </w:r>
      <w:r>
        <w:rPr>
          <w:rFonts w:hint="eastAsia" w:ascii="仿宋_GB2312" w:hAnsi="仿宋" w:eastAsia="仿宋_GB2312"/>
          <w:color w:val="000000" w:themeColor="text1"/>
          <w:sz w:val="24"/>
          <w:highlight w:val="none"/>
          <w:u w:val="single"/>
          <w14:textFill>
            <w14:solidFill>
              <w14:schemeClr w14:val="tx1"/>
            </w14:solidFill>
          </w14:textFill>
        </w:rPr>
        <w:t>五</w:t>
      </w:r>
      <w:r>
        <w:rPr>
          <w:rFonts w:hint="eastAsia" w:ascii="仿宋_GB2312" w:hAnsi="宋体" w:eastAsia="仿宋_GB2312"/>
          <w:color w:val="000000" w:themeColor="text1"/>
          <w:sz w:val="24"/>
          <w:highlight w:val="none"/>
          <w14:textFill>
            <w14:solidFill>
              <w14:schemeClr w14:val="tx1"/>
            </w14:solidFill>
          </w14:textFill>
        </w:rPr>
        <w:t>日内及时予以解决。</w:t>
      </w:r>
    </w:p>
    <w:p w14:paraId="2185672F">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第六条　安装和培训</w:t>
      </w:r>
    </w:p>
    <w:p w14:paraId="577C489F">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1.甲方应提供必要安装条件（如场地、电源、水源等）。</w:t>
      </w:r>
    </w:p>
    <w:p w14:paraId="2B9EE0B3">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2.乙方负责甲方有关人员的培训。培训时间、地点：</w:t>
      </w:r>
      <w:r>
        <w:rPr>
          <w:rFonts w:hint="eastAsia" w:ascii="仿宋_GB2312" w:hAnsi="宋体" w:eastAsia="仿宋_GB2312"/>
          <w:color w:val="000000" w:themeColor="text1"/>
          <w:sz w:val="24"/>
          <w:highlight w:val="none"/>
          <w:u w:val="single"/>
          <w14:textFill>
            <w14:solidFill>
              <w14:schemeClr w14:val="tx1"/>
            </w14:solidFill>
          </w14:textFill>
        </w:rPr>
        <w:t>与甲方商议</w:t>
      </w:r>
      <w:r>
        <w:rPr>
          <w:rFonts w:hint="eastAsia" w:ascii="仿宋_GB2312" w:hAnsi="宋体" w:eastAsia="仿宋_GB2312"/>
          <w:color w:val="000000" w:themeColor="text1"/>
          <w:sz w:val="24"/>
          <w:highlight w:val="none"/>
          <w14:textFill>
            <w14:solidFill>
              <w14:schemeClr w14:val="tx1"/>
            </w14:solidFill>
          </w14:textFill>
        </w:rPr>
        <w:t>。</w:t>
      </w:r>
    </w:p>
    <w:p w14:paraId="299BD2B0">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第七条  售后服务</w:t>
      </w:r>
    </w:p>
    <w:p w14:paraId="47B8878A">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1.乙方应按照国家有关法律法规和“三包”规定以及招投标文件和本合同所附的《服务承诺》，为甲方提供售后服务。</w:t>
      </w:r>
    </w:p>
    <w:p w14:paraId="1CDEBE26">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2.货物保修期：</w:t>
      </w:r>
      <w:r>
        <w:rPr>
          <w:rFonts w:hint="eastAsia" w:ascii="仿宋_GB2312" w:hAnsi="宋体" w:eastAsia="仿宋_GB2312"/>
          <w:color w:val="000000" w:themeColor="text1"/>
          <w:sz w:val="24"/>
          <w:highlight w:val="none"/>
          <w:u w:val="single"/>
          <w14:textFill>
            <w14:solidFill>
              <w14:schemeClr w14:val="tx1"/>
            </w14:solidFill>
          </w14:textFill>
        </w:rPr>
        <w:t>详见投标文件及合同附件。</w:t>
      </w:r>
    </w:p>
    <w:p w14:paraId="71D297F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3.乙方提供的服务承诺和售后服务及保修期责任等其它具体约定事项。（见合同附件）</w:t>
      </w:r>
    </w:p>
    <w:p w14:paraId="7C8F1F84">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4.售后服务、保修时间从项目整体验收合格之日起计算。</w:t>
      </w:r>
    </w:p>
    <w:p w14:paraId="0C504831">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第八条　付款方式</w:t>
      </w:r>
    </w:p>
    <w:p w14:paraId="321ADD1B">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1.当采购数量与实际使用数量不一致时，乙方应根据实际使用量供货，合同的最终结算金额按实际使用量乘以成交单价进行计算。</w:t>
      </w:r>
    </w:p>
    <w:p w14:paraId="2CB65F8D">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2.资金性质：财政性资金。</w:t>
      </w:r>
    </w:p>
    <w:p w14:paraId="7F96A05E">
      <w:pPr>
        <w:pStyle w:val="26"/>
        <w:snapToGrid w:val="0"/>
        <w:spacing w:line="400" w:lineRule="exact"/>
        <w:ind w:firstLine="480" w:firstLineChars="200"/>
        <w:rPr>
          <w:rFonts w:hint="eastAsia" w:ascii="仿宋_GB2312" w:hAnsi="宋体" w:eastAsia="仿宋_GB2312"/>
          <w:b/>
          <w:bCs/>
          <w:color w:val="auto"/>
          <w:sz w:val="24"/>
          <w:highlight w:val="none"/>
        </w:rPr>
      </w:pPr>
      <w:r>
        <w:rPr>
          <w:rFonts w:hint="eastAsia" w:ascii="仿宋_GB2312" w:hAnsi="宋体" w:eastAsia="仿宋_GB2312"/>
          <w:color w:val="auto"/>
          <w:sz w:val="24"/>
          <w:highlight w:val="none"/>
        </w:rPr>
        <w:t>3.</w:t>
      </w:r>
      <w:r>
        <w:rPr>
          <w:rFonts w:hint="eastAsia" w:ascii="仿宋_GB2312" w:hAnsi="仿宋_GB2312" w:eastAsia="仿宋_GB2312" w:cs="仿宋_GB2312"/>
          <w:color w:val="auto"/>
          <w:sz w:val="24"/>
          <w:highlight w:val="none"/>
        </w:rPr>
        <w:t>财政性资金按财政国库集中支付规定程序办理。</w:t>
      </w:r>
      <w:r>
        <w:rPr>
          <w:rFonts w:hint="eastAsia" w:ascii="仿宋_GB2312" w:hAnsi="仿宋_GB2312" w:eastAsia="仿宋_GB2312" w:cs="仿宋_GB2312"/>
          <w:bCs/>
          <w:color w:val="auto"/>
          <w:sz w:val="24"/>
        </w:rPr>
        <w:t>本项目无预付款，货物全部到货完毕，</w:t>
      </w:r>
      <w:r>
        <w:rPr>
          <w:rFonts w:hint="eastAsia" w:ascii="仿宋_GB2312" w:hAnsi="仿宋_GB2312" w:eastAsia="仿宋_GB2312" w:cs="仿宋_GB2312"/>
          <w:bCs/>
          <w:color w:val="auto"/>
          <w:sz w:val="24"/>
          <w:lang w:val="en-US" w:eastAsia="zh-CN"/>
        </w:rPr>
        <w:t>原则上</w:t>
      </w:r>
      <w:r>
        <w:rPr>
          <w:rFonts w:hint="eastAsia" w:ascii="仿宋_GB2312" w:hAnsi="仿宋_GB2312" w:eastAsia="仿宋_GB2312" w:cs="仿宋_GB2312"/>
          <w:bCs/>
          <w:color w:val="auto"/>
          <w:sz w:val="24"/>
        </w:rPr>
        <w:t>货物验收合格之日起</w:t>
      </w:r>
      <w:r>
        <w:rPr>
          <w:rFonts w:hint="eastAsia" w:ascii="仿宋_GB2312" w:hAnsi="仿宋_GB2312" w:eastAsia="仿宋_GB2312" w:cs="仿宋_GB2312"/>
          <w:bCs/>
          <w:color w:val="auto"/>
          <w:sz w:val="24"/>
          <w:lang w:val="en-US" w:eastAsia="zh-CN"/>
        </w:rPr>
        <w:t>10</w:t>
      </w:r>
      <w:r>
        <w:rPr>
          <w:rFonts w:hint="eastAsia" w:ascii="仿宋_GB2312" w:hAnsi="仿宋_GB2312" w:eastAsia="仿宋_GB2312" w:cs="仿宋_GB2312"/>
          <w:bCs/>
          <w:color w:val="auto"/>
          <w:sz w:val="24"/>
        </w:rPr>
        <w:t>个工作日内，支付合同价款的</w:t>
      </w:r>
      <w:r>
        <w:rPr>
          <w:rFonts w:hint="eastAsia" w:ascii="仿宋_GB2312" w:hAnsi="仿宋_GB2312" w:eastAsia="仿宋_GB2312" w:cs="仿宋_GB2312"/>
          <w:bCs/>
          <w:color w:val="auto"/>
          <w:sz w:val="24"/>
          <w:lang w:val="en-US" w:eastAsia="zh-CN"/>
        </w:rPr>
        <w:t>80</w:t>
      </w:r>
      <w:r>
        <w:rPr>
          <w:rFonts w:hint="eastAsia" w:ascii="仿宋_GB2312" w:hAnsi="仿宋_GB2312" w:eastAsia="仿宋_GB2312" w:cs="仿宋_GB2312"/>
          <w:bCs/>
          <w:color w:val="auto"/>
          <w:sz w:val="24"/>
        </w:rPr>
        <w:t>%；全部安装完毕，项目整体交付使用并通过最终验收合格后10个工作日内支付合同价款的</w:t>
      </w:r>
      <w:r>
        <w:rPr>
          <w:rFonts w:hint="eastAsia" w:ascii="仿宋_GB2312" w:hAnsi="仿宋_GB2312" w:eastAsia="仿宋_GB2312" w:cs="仿宋_GB2312"/>
          <w:bCs/>
          <w:color w:val="auto"/>
          <w:sz w:val="24"/>
          <w:lang w:val="en-US" w:eastAsia="zh-CN"/>
        </w:rPr>
        <w:t>20</w:t>
      </w:r>
      <w:r>
        <w:rPr>
          <w:rFonts w:hint="eastAsia" w:ascii="仿宋_GB2312" w:hAnsi="仿宋_GB2312" w:eastAsia="仿宋_GB2312" w:cs="仿宋_GB2312"/>
          <w:bCs/>
          <w:color w:val="auto"/>
          <w:sz w:val="24"/>
        </w:rPr>
        <w:t>%</w:t>
      </w:r>
      <w:r>
        <w:rPr>
          <w:rFonts w:hint="eastAsia" w:ascii="仿宋_GB2312" w:hAnsi="仿宋_GB2312" w:eastAsia="仿宋_GB2312" w:cs="仿宋_GB2312"/>
          <w:bCs/>
          <w:color w:val="auto"/>
          <w:sz w:val="24"/>
          <w:highlight w:val="none"/>
        </w:rPr>
        <w:t>。</w:t>
      </w:r>
    </w:p>
    <w:p w14:paraId="1DC8B887">
      <w:pPr>
        <w:snapToGrid w:val="0"/>
        <w:spacing w:line="276" w:lineRule="auto"/>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第九条   税费</w:t>
      </w:r>
    </w:p>
    <w:p w14:paraId="474FE371">
      <w:pPr>
        <w:snapToGrid w:val="0"/>
        <w:spacing w:line="276" w:lineRule="auto"/>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本合同执行中相关的一切税费均由乙方负担。</w:t>
      </w:r>
    </w:p>
    <w:p w14:paraId="33AA50A0">
      <w:pPr>
        <w:snapToGrid w:val="0"/>
        <w:spacing w:line="276" w:lineRule="auto"/>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第十条  质量保证及售后服务</w:t>
      </w:r>
    </w:p>
    <w:p w14:paraId="741EE275">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1.乙方应按招标文件规定的货物性能、技术要求、质量标准向甲方提供未经使用的全新产品。不符合要求的，根据实际情况，经双方协商，可按以下办法处理：</w:t>
      </w:r>
    </w:p>
    <w:p w14:paraId="3D17EC59">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⑴更换：由乙方承担所发生的全部费用。</w:t>
      </w:r>
    </w:p>
    <w:p w14:paraId="3B7263CD">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⑵贬值处理：由甲乙双方合议定价。</w:t>
      </w:r>
    </w:p>
    <w:p w14:paraId="4EC8E5E1">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⑶退货处理：乙方应退还甲方支付的合同款，同时应承担该货物的直接费用（运输、保险、检验、货款利息及银行手续费等）。</w:t>
      </w:r>
    </w:p>
    <w:p w14:paraId="291C56AF">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2.如在使用过程中发生质量问题，乙方在接到甲方通知后在</w:t>
      </w:r>
      <w:r>
        <w:rPr>
          <w:rFonts w:hint="eastAsia" w:ascii="仿宋_GB2312" w:hAnsi="宋体" w:eastAsia="仿宋_GB2312" w:cs="Courier New"/>
          <w:color w:val="000000" w:themeColor="text1"/>
          <w:sz w:val="24"/>
          <w:highlight w:val="none"/>
          <w:u w:val="single"/>
          <w14:textFill>
            <w14:solidFill>
              <w14:schemeClr w14:val="tx1"/>
            </w14:solidFill>
          </w14:textFill>
        </w:rPr>
        <w:t xml:space="preserve">    </w:t>
      </w:r>
      <w:r>
        <w:rPr>
          <w:rFonts w:hint="eastAsia" w:ascii="仿宋_GB2312" w:hAnsi="宋体" w:eastAsia="仿宋_GB2312" w:cs="Courier New"/>
          <w:color w:val="000000" w:themeColor="text1"/>
          <w:sz w:val="24"/>
          <w:highlight w:val="none"/>
          <w14:textFill>
            <w14:solidFill>
              <w14:schemeClr w14:val="tx1"/>
            </w14:solidFill>
          </w14:textFill>
        </w:rPr>
        <w:t>小时内到达甲方现场。</w:t>
      </w:r>
    </w:p>
    <w:p w14:paraId="624AEB47">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3.在质保期内，乙方应对货物出现的质量及安全问题负责处理解决并承担一切费用。</w:t>
      </w:r>
    </w:p>
    <w:p w14:paraId="66596949">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4.上述的货物免费保修期为</w:t>
      </w:r>
      <w:r>
        <w:rPr>
          <w:rFonts w:hint="eastAsia" w:ascii="仿宋_GB2312" w:hAnsi="宋体" w:eastAsia="仿宋_GB2312" w:cs="Courier New"/>
          <w:color w:val="000000" w:themeColor="text1"/>
          <w:sz w:val="24"/>
          <w:highlight w:val="none"/>
          <w:u w:val="single"/>
          <w14:textFill>
            <w14:solidFill>
              <w14:schemeClr w14:val="tx1"/>
            </w14:solidFill>
          </w14:textFill>
        </w:rPr>
        <w:t xml:space="preserve">     </w:t>
      </w:r>
      <w:r>
        <w:rPr>
          <w:rFonts w:hint="eastAsia" w:ascii="仿宋_GB2312" w:hAnsi="宋体" w:eastAsia="仿宋_GB2312" w:cs="Courier New"/>
          <w:color w:val="000000" w:themeColor="text1"/>
          <w:sz w:val="24"/>
          <w:highlight w:val="none"/>
          <w14:textFill>
            <w14:solidFill>
              <w14:schemeClr w14:val="tx1"/>
            </w14:solidFill>
          </w14:textFill>
        </w:rPr>
        <w:t>年，因人为因素出现的故障不在免费保修范围内。超过保修期的机器设备，终生维修，维修时只收部件成本费。</w:t>
      </w:r>
    </w:p>
    <w:p w14:paraId="62B0AE80">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一</w:t>
      </w:r>
      <w:r>
        <w:rPr>
          <w:rFonts w:hint="eastAsia" w:ascii="仿宋_GB2312" w:hAnsi="宋体" w:eastAsia="仿宋_GB2312"/>
          <w:b/>
          <w:color w:val="000000" w:themeColor="text1"/>
          <w:sz w:val="24"/>
          <w:highlight w:val="none"/>
          <w14:textFill>
            <w14:solidFill>
              <w14:schemeClr w14:val="tx1"/>
            </w14:solidFill>
          </w14:textFill>
        </w:rPr>
        <w:t>条  调试和验收</w:t>
      </w:r>
    </w:p>
    <w:p w14:paraId="29A2D249">
      <w:pPr>
        <w:snapToGrid w:val="0"/>
        <w:spacing w:line="360" w:lineRule="exact"/>
        <w:ind w:right="-611" w:rightChars="-291"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甲方对乙方提交的货物依据招标文件上的技术规格要求和国家有关质量标准进行现场初步验收，外观、说明书符合招标文件技术要求的，给予签收，初步验收不合格的不予签收。货到后，甲方应当在到货（安装、调试完）后五个工作日内进行验收。</w:t>
      </w:r>
    </w:p>
    <w:p w14:paraId="1B1083A0">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2.乙方交货前应对产品作出全面检查和对验收文件进行整理，并列出清单，作为甲方收货验收和使用的技术条件依据，检验的结果应随货物交甲方。</w:t>
      </w:r>
    </w:p>
    <w:p w14:paraId="6CFFE38D">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3.甲方对乙方提供的货物在使用前进行调试时，乙方需负责安装并培训甲方的使用操作人员，并协助甲方一起调试，直到符合技术要求，甲方才做最终验收。</w:t>
      </w:r>
    </w:p>
    <w:p w14:paraId="39058DB8">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4.对技术复杂的货物，甲方有权请国家认可的专业检测机构参与初步验收及最终验收，并由其出具质量检测报告，费用由乙方负责。</w:t>
      </w:r>
    </w:p>
    <w:p w14:paraId="774DE5D1">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5.验收时乙方必须在现场，验收完毕后作出验收结果报告；验收费用由乙方负责。</w:t>
      </w:r>
    </w:p>
    <w:p w14:paraId="695D9853">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二</w:t>
      </w:r>
      <w:r>
        <w:rPr>
          <w:rFonts w:hint="eastAsia" w:ascii="仿宋_GB2312" w:hAnsi="宋体" w:eastAsia="仿宋_GB2312"/>
          <w:b/>
          <w:color w:val="000000" w:themeColor="text1"/>
          <w:sz w:val="24"/>
          <w:highlight w:val="none"/>
          <w14:textFill>
            <w14:solidFill>
              <w14:schemeClr w14:val="tx1"/>
            </w14:solidFill>
          </w14:textFill>
        </w:rPr>
        <w:t>条  货物包装、发运及运输</w:t>
      </w:r>
    </w:p>
    <w:p w14:paraId="2E38621B">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1.乙方应在货物发运前对其进行满足运输距离、防潮、防震、防锈和防破损装卸等要求包装，以保证货物安全运达甲方指定地点。</w:t>
      </w:r>
    </w:p>
    <w:p w14:paraId="0E1CC383">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2.使用说明书、质量检验证明书、随配附件和工具以及清单一并附于货物内。</w:t>
      </w:r>
    </w:p>
    <w:p w14:paraId="093BB192">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3.乙方在货物发运手续办理完毕后二十四小时内或货到甲方四十八小时前通知甲方，以准备接货。</w:t>
      </w:r>
    </w:p>
    <w:p w14:paraId="711C81F0">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4.货物在交付甲方前发生的风险均由乙方负责。</w:t>
      </w:r>
    </w:p>
    <w:p w14:paraId="48927C59">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5.货物在规定的交付期限内由乙方送达甲方指定的地点视为交付，乙方同时需通知甲方货物已送达。</w:t>
      </w:r>
    </w:p>
    <w:p w14:paraId="298B6343">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三</w:t>
      </w:r>
      <w:r>
        <w:rPr>
          <w:rFonts w:hint="eastAsia" w:ascii="仿宋_GB2312" w:hAnsi="宋体" w:eastAsia="仿宋_GB2312"/>
          <w:b/>
          <w:color w:val="000000" w:themeColor="text1"/>
          <w:sz w:val="24"/>
          <w:highlight w:val="none"/>
          <w14:textFill>
            <w14:solidFill>
              <w14:schemeClr w14:val="tx1"/>
            </w14:solidFill>
          </w14:textFill>
        </w:rPr>
        <w:t>条 违约责任</w:t>
      </w:r>
    </w:p>
    <w:p w14:paraId="1C391CCE">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0D13DB0C">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2.乙方提供的货物如侵犯了第三方合法权益而引发的任何纠纷或诉讼，均由乙方负责交涉并承担全部责任。</w:t>
      </w:r>
    </w:p>
    <w:p w14:paraId="3CC2E0AD">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3.因包装、运输引起的货物损坏，按质量不合格处理。</w:t>
      </w:r>
    </w:p>
    <w:p w14:paraId="7B532B89">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4.甲方无故延期接收货物、乙方逾期交货的，每天向对方偿付违约货款额3‰违约金，但违约金累计不得超过违约货款额</w:t>
      </w:r>
      <w:r>
        <w:rPr>
          <w:rFonts w:hint="eastAsia" w:ascii="仿宋_GB2312" w:hAnsi="宋体" w:eastAsia="仿宋_GB2312"/>
          <w:color w:val="000000" w:themeColor="text1"/>
          <w:sz w:val="24"/>
          <w:highlight w:val="none"/>
          <w:u w:val="single"/>
          <w14:textFill>
            <w14:solidFill>
              <w14:schemeClr w14:val="tx1"/>
            </w14:solidFill>
          </w14:textFill>
        </w:rPr>
        <w:t>5%</w:t>
      </w:r>
      <w:r>
        <w:rPr>
          <w:rFonts w:hint="eastAsia" w:ascii="仿宋_GB2312" w:hAnsi="宋体" w:eastAsia="仿宋_GB2312"/>
          <w:color w:val="000000" w:themeColor="text1"/>
          <w:sz w:val="24"/>
          <w:highlight w:val="none"/>
          <w14:textFill>
            <w14:solidFill>
              <w14:schemeClr w14:val="tx1"/>
            </w14:solidFill>
          </w14:textFill>
        </w:rPr>
        <w:t xml:space="preserve">，超过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color w:val="000000" w:themeColor="text1"/>
          <w:sz w:val="24"/>
          <w:highlight w:val="none"/>
          <w:u w:val="single"/>
          <w14:textFill>
            <w14:solidFill>
              <w14:schemeClr w14:val="tx1"/>
            </w14:solidFill>
          </w14:textFill>
        </w:rPr>
        <w:t>5%</w:t>
      </w:r>
      <w:r>
        <w:rPr>
          <w:rFonts w:hint="eastAsia" w:ascii="仿宋_GB2312" w:hAnsi="宋体" w:eastAsia="仿宋_GB2312"/>
          <w:color w:val="000000" w:themeColor="text1"/>
          <w:sz w:val="24"/>
          <w:highlight w:val="none"/>
          <w14:textFill>
            <w14:solidFill>
              <w14:schemeClr w14:val="tx1"/>
            </w14:solidFill>
          </w14:textFill>
        </w:rPr>
        <w:t>。</w:t>
      </w:r>
    </w:p>
    <w:p w14:paraId="19ED22E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5.乙方未按本合同和投标文件中规定的服务承诺提供售后服务的，乙方应按本合同合计金额5%向甲方支付违约金。</w:t>
      </w:r>
    </w:p>
    <w:p w14:paraId="170E636F">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6.乙方提供的货物在质量保证期内，因设计、工艺或材料的缺陷和其它质量原因造成的问题，由乙方负责，费用从未付款项中扣除，不足另补。</w:t>
      </w:r>
    </w:p>
    <w:p w14:paraId="0BA439BF">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7.其它违约行为按违约货款额5%收取违约金并赔偿经济损失。</w:t>
      </w:r>
    </w:p>
    <w:p w14:paraId="09C525CF">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四</w:t>
      </w:r>
      <w:r>
        <w:rPr>
          <w:rFonts w:hint="eastAsia" w:ascii="仿宋_GB2312" w:hAnsi="宋体" w:eastAsia="仿宋_GB2312"/>
          <w:b/>
          <w:color w:val="000000" w:themeColor="text1"/>
          <w:sz w:val="24"/>
          <w:highlight w:val="none"/>
          <w14:textFill>
            <w14:solidFill>
              <w14:schemeClr w14:val="tx1"/>
            </w14:solidFill>
          </w14:textFill>
        </w:rPr>
        <w:t>条 不可抗力事件处理</w:t>
      </w:r>
    </w:p>
    <w:p w14:paraId="03F326F9">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1.在合同有效期内，任何一方因不可抗力事件导致不能履行合同，则合同履行期可延长，其延长期与不可抗力影响期相同。</w:t>
      </w:r>
    </w:p>
    <w:p w14:paraId="42F83C85">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2.不可抗力事件发生后，应立即通知对方，并寄送有关权威机构出具的证明。</w:t>
      </w:r>
    </w:p>
    <w:p w14:paraId="5DF4803E">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3.不可抗力事件延续一百二十天以上，双方应通过友好协商，确定是否继续履行合同。</w:t>
      </w:r>
    </w:p>
    <w:p w14:paraId="2DDD8F4A">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五</w:t>
      </w:r>
      <w:r>
        <w:rPr>
          <w:rFonts w:hint="eastAsia" w:ascii="仿宋_GB2312" w:hAnsi="宋体" w:eastAsia="仿宋_GB2312"/>
          <w:b/>
          <w:color w:val="000000" w:themeColor="text1"/>
          <w:sz w:val="24"/>
          <w:highlight w:val="none"/>
          <w14:textFill>
            <w14:solidFill>
              <w14:schemeClr w14:val="tx1"/>
            </w14:solidFill>
          </w14:textFill>
        </w:rPr>
        <w:t>条  合同争议解决</w:t>
      </w:r>
    </w:p>
    <w:p w14:paraId="3C14EAFF">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14:paraId="1F8D7EA7">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2.因履行本合同引起的或与本合同有关的争议，甲乙双方应首先通过友好协商解决，如果协商不能解决，可向甲方住所地有管辖权的人民法院提起诉讼。</w:t>
      </w:r>
    </w:p>
    <w:p w14:paraId="72D9AE8A">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3.诉讼期间，本合同继续履行。</w:t>
      </w:r>
    </w:p>
    <w:p w14:paraId="6FBADAB6">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六</w:t>
      </w:r>
      <w:r>
        <w:rPr>
          <w:rFonts w:hint="eastAsia" w:ascii="仿宋_GB2312" w:hAnsi="宋体" w:eastAsia="仿宋_GB2312"/>
          <w:b/>
          <w:color w:val="000000" w:themeColor="text1"/>
          <w:sz w:val="24"/>
          <w:highlight w:val="none"/>
          <w14:textFill>
            <w14:solidFill>
              <w14:schemeClr w14:val="tx1"/>
            </w14:solidFill>
          </w14:textFill>
        </w:rPr>
        <w:t>条  合同生效及其它</w:t>
      </w:r>
    </w:p>
    <w:p w14:paraId="1663EDCC">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1.合同经双方法定代表人或授权代表签章并加盖单位公章后生效。</w:t>
      </w:r>
    </w:p>
    <w:p w14:paraId="42B056A7">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2.本合同未尽事宜，遵照《</w:t>
      </w:r>
      <w:r>
        <w:rPr>
          <w:rFonts w:hint="eastAsia" w:ascii="仿宋_GB2312" w:eastAsia="仿宋_GB2312"/>
          <w:color w:val="000000" w:themeColor="text1"/>
          <w:sz w:val="24"/>
          <w:highlight w:val="none"/>
          <w14:textFill>
            <w14:solidFill>
              <w14:schemeClr w14:val="tx1"/>
            </w14:solidFill>
          </w14:textFill>
        </w:rPr>
        <w:t>中华人民共和国民法典</w:t>
      </w:r>
      <w:r>
        <w:rPr>
          <w:rFonts w:hint="eastAsia" w:ascii="仿宋_GB2312" w:hAnsi="宋体" w:eastAsia="仿宋_GB2312"/>
          <w:color w:val="000000" w:themeColor="text1"/>
          <w:sz w:val="24"/>
          <w:highlight w:val="none"/>
          <w14:textFill>
            <w14:solidFill>
              <w14:schemeClr w14:val="tx1"/>
            </w14:solidFill>
          </w14:textFill>
        </w:rPr>
        <w:t>》有关条文执行。</w:t>
      </w:r>
    </w:p>
    <w:p w14:paraId="15C93B21">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3.联系与沟通：甲、乙双方须指定负责人代表己方与对方就本合同项下的合作项目的具体工作进行沟通、协调、对接和实施，负责代表本方具体履行本合同项下的各项义务。</w:t>
      </w:r>
    </w:p>
    <w:p w14:paraId="6C2F5703">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甲方指定负责人：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，联系方式：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1C7F21C8">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乙方指定负责人：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，联系方式：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407DC49B">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任何一方指定负责人或其联系方式有变动时，变动方应于变动前二日内提前书面通知对方，在对方未收到书面通知前视为没有变更，变动方自行承担由此导致的法律责任及后果。</w:t>
      </w:r>
    </w:p>
    <w:p w14:paraId="7D35C80F">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七</w:t>
      </w:r>
      <w:r>
        <w:rPr>
          <w:rFonts w:hint="eastAsia" w:ascii="仿宋_GB2312" w:hAnsi="宋体" w:eastAsia="仿宋_GB2312"/>
          <w:b/>
          <w:color w:val="000000" w:themeColor="text1"/>
          <w:sz w:val="24"/>
          <w:highlight w:val="none"/>
          <w14:textFill>
            <w14:solidFill>
              <w14:schemeClr w14:val="tx1"/>
            </w14:solidFill>
          </w14:textFill>
        </w:rPr>
        <w:t>条　合同的变更、终止与转让</w:t>
      </w:r>
    </w:p>
    <w:p w14:paraId="1C60B86C">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1.除《中华人民共和国政府采购法》第五十条规定的情形外，本合同一经签订，甲乙双方不得擅自变更、中止或终止。</w:t>
      </w:r>
    </w:p>
    <w:p w14:paraId="2CA5621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2.乙方不得擅自转让（无进口资格的供应商委托进口货物除外）其应履行的合同义务。</w:t>
      </w:r>
    </w:p>
    <w:p w14:paraId="5EB1E01A">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eastAsia="zh-CN"/>
          <w14:textFill>
            <w14:solidFill>
              <w14:schemeClr w14:val="tx1"/>
            </w14:solidFill>
          </w14:textFill>
        </w:rPr>
        <w:t>八</w:t>
      </w:r>
      <w:r>
        <w:rPr>
          <w:rFonts w:hint="eastAsia" w:ascii="仿宋_GB2312" w:hAnsi="宋体" w:eastAsia="仿宋_GB2312"/>
          <w:b/>
          <w:color w:val="000000" w:themeColor="text1"/>
          <w:sz w:val="24"/>
          <w:highlight w:val="none"/>
          <w14:textFill>
            <w14:solidFill>
              <w14:schemeClr w14:val="tx1"/>
            </w14:solidFill>
          </w14:textFill>
        </w:rPr>
        <w:t>条　签订本合同依据</w:t>
      </w:r>
    </w:p>
    <w:p w14:paraId="13FED027">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1.政府采购招标文件；</w:t>
      </w:r>
    </w:p>
    <w:p w14:paraId="2BCE42FB">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2.乙方提供的采购投标（或应答）文件；</w:t>
      </w:r>
    </w:p>
    <w:p w14:paraId="01FFE7F4">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3.投标承诺书；</w:t>
      </w:r>
    </w:p>
    <w:p w14:paraId="2B3A7B6A">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4.中标或成交通知书。</w:t>
      </w:r>
    </w:p>
    <w:p w14:paraId="5A5B3B2A">
      <w:pPr>
        <w:snapToGrid w:val="0"/>
        <w:spacing w:line="360" w:lineRule="exact"/>
        <w:ind w:right="-754" w:rightChars="-359" w:firstLine="482"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w:t>
      </w:r>
      <w:r>
        <w:rPr>
          <w:rFonts w:hint="eastAsia" w:ascii="仿宋_GB2312" w:hAnsi="宋体" w:eastAsia="仿宋_GB2312"/>
          <w:b/>
          <w:color w:val="000000" w:themeColor="text1"/>
          <w:sz w:val="24"/>
          <w:highlight w:val="none"/>
          <w:lang w:eastAsia="zh-CN"/>
          <w14:textFill>
            <w14:solidFill>
              <w14:schemeClr w14:val="tx1"/>
            </w14:solidFill>
          </w14:textFill>
        </w:rPr>
        <w:t>十九</w:t>
      </w:r>
      <w:r>
        <w:rPr>
          <w:rFonts w:hint="eastAsia" w:ascii="仿宋_GB2312" w:hAnsi="宋体" w:eastAsia="仿宋_GB2312"/>
          <w:b/>
          <w:color w:val="000000" w:themeColor="text1"/>
          <w:sz w:val="24"/>
          <w:highlight w:val="none"/>
          <w14:textFill>
            <w14:solidFill>
              <w14:schemeClr w14:val="tx1"/>
            </w14:solidFill>
          </w14:textFill>
        </w:rPr>
        <w:t>条</w:t>
      </w:r>
      <w:r>
        <w:rPr>
          <w:rFonts w:hint="eastAsia" w:ascii="楷体_GB2312" w:hAnsi="宋体" w:eastAsia="楷体_GB2312"/>
          <w:b/>
          <w:color w:val="000000" w:themeColor="text1"/>
          <w:szCs w:val="21"/>
          <w:highlight w:val="none"/>
          <w14:textFill>
            <w14:solidFill>
              <w14:schemeClr w14:val="tx1"/>
            </w14:solidFill>
          </w14:textFill>
        </w:rPr>
        <w:t>　</w:t>
      </w:r>
      <w:r>
        <w:rPr>
          <w:rFonts w:hint="eastAsia" w:ascii="仿宋_GB2312" w:hAnsi="宋体" w:eastAsia="仿宋_GB2312"/>
          <w:color w:val="000000" w:themeColor="text1"/>
          <w:sz w:val="24"/>
          <w:highlight w:val="none"/>
          <w14:textFill>
            <w14:solidFill>
              <w14:schemeClr w14:val="tx1"/>
            </w14:solidFill>
          </w14:textFill>
        </w:rPr>
        <w:t>本合同一式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份，具有同等法律效力，采购代理机构</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份，甲方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份，乙方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份（可根据需要另增加）。</w:t>
      </w:r>
    </w:p>
    <w:p w14:paraId="6771E113">
      <w:pPr>
        <w:wordWrap w:val="0"/>
        <w:snapToGrid w:val="0"/>
        <w:jc w:val="right"/>
        <w:rPr>
          <w:rFonts w:hint="eastAsia" w:ascii="仿宋_GB2312" w:hAnsi="宋体" w:eastAsia="仿宋_GB2312"/>
          <w:bCs/>
          <w:color w:val="000000" w:themeColor="text1"/>
          <w:sz w:val="24"/>
          <w:highlight w:val="none"/>
          <w:u w:val="singl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 xml:space="preserve">        </w:t>
      </w:r>
    </w:p>
    <w:p w14:paraId="19537497">
      <w:pPr>
        <w:snapToGrid w:val="0"/>
        <w:rPr>
          <w:rFonts w:hint="eastAsia" w:ascii="仿宋_GB2312" w:hAnsi="宋体" w:eastAsia="仿宋_GB2312"/>
          <w:color w:val="000000" w:themeColor="text1"/>
          <w:sz w:val="24"/>
          <w:highlight w:val="none"/>
          <w14:textFill>
            <w14:solidFill>
              <w14:schemeClr w14:val="tx1"/>
            </w14:solidFill>
          </w14:textFill>
        </w:rPr>
      </w:pP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2161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5C2E6C6B">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甲方（章）           </w:t>
            </w:r>
          </w:p>
          <w:p w14:paraId="20C87787">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6AD2AECE">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c>
          <w:tcPr>
            <w:tcW w:w="4690" w:type="dxa"/>
            <w:vAlign w:val="center"/>
          </w:tcPr>
          <w:p w14:paraId="2A2B8B38">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乙方（章）              </w:t>
            </w:r>
          </w:p>
          <w:p w14:paraId="079120A3">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74B34FE3">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w:t>
            </w:r>
          </w:p>
        </w:tc>
      </w:tr>
      <w:tr w14:paraId="5B38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692CC6C2">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单位地址：</w:t>
            </w:r>
          </w:p>
        </w:tc>
        <w:tc>
          <w:tcPr>
            <w:tcW w:w="4690" w:type="dxa"/>
            <w:vAlign w:val="center"/>
          </w:tcPr>
          <w:p w14:paraId="3A94E8C2">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单位地址：</w:t>
            </w:r>
          </w:p>
        </w:tc>
      </w:tr>
      <w:tr w14:paraId="6869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0F3DBB7">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法定代表人：</w:t>
            </w:r>
          </w:p>
        </w:tc>
        <w:tc>
          <w:tcPr>
            <w:tcW w:w="4690" w:type="dxa"/>
            <w:vAlign w:val="center"/>
          </w:tcPr>
          <w:p w14:paraId="5EC93F6C">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法定代表人：</w:t>
            </w:r>
          </w:p>
        </w:tc>
      </w:tr>
      <w:tr w14:paraId="6BE3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6CA68365">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委托代理人：</w:t>
            </w:r>
          </w:p>
        </w:tc>
        <w:tc>
          <w:tcPr>
            <w:tcW w:w="4690" w:type="dxa"/>
            <w:vAlign w:val="center"/>
          </w:tcPr>
          <w:p w14:paraId="708CAAC4">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委托代理人：</w:t>
            </w:r>
          </w:p>
        </w:tc>
      </w:tr>
      <w:tr w14:paraId="7819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5FADE70B">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    话：</w:t>
            </w:r>
          </w:p>
        </w:tc>
        <w:tc>
          <w:tcPr>
            <w:tcW w:w="4690" w:type="dxa"/>
            <w:vAlign w:val="center"/>
          </w:tcPr>
          <w:p w14:paraId="36117080">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    话：</w:t>
            </w:r>
          </w:p>
        </w:tc>
      </w:tr>
      <w:tr w14:paraId="5A5A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819E1F0">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电子邮箱：</w:t>
            </w:r>
          </w:p>
        </w:tc>
        <w:tc>
          <w:tcPr>
            <w:tcW w:w="4690" w:type="dxa"/>
            <w:vAlign w:val="center"/>
          </w:tcPr>
          <w:p w14:paraId="0F3184E3">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电子邮箱：</w:t>
            </w:r>
          </w:p>
        </w:tc>
      </w:tr>
      <w:tr w14:paraId="6C56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5E51FB91">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开户银行：</w:t>
            </w:r>
          </w:p>
        </w:tc>
        <w:tc>
          <w:tcPr>
            <w:tcW w:w="4690" w:type="dxa"/>
            <w:vAlign w:val="center"/>
          </w:tcPr>
          <w:p w14:paraId="7D6CB3C4">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开户银行：</w:t>
            </w:r>
          </w:p>
        </w:tc>
      </w:tr>
      <w:tr w14:paraId="11DB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7B10653">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账    号：</w:t>
            </w:r>
          </w:p>
        </w:tc>
        <w:tc>
          <w:tcPr>
            <w:tcW w:w="4690" w:type="dxa"/>
            <w:vAlign w:val="center"/>
          </w:tcPr>
          <w:p w14:paraId="4B71C81F">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账    号：</w:t>
            </w:r>
          </w:p>
        </w:tc>
      </w:tr>
      <w:tr w14:paraId="219E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2A6E05C4">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邮政编码：</w:t>
            </w:r>
          </w:p>
        </w:tc>
        <w:tc>
          <w:tcPr>
            <w:tcW w:w="4690" w:type="dxa"/>
            <w:vAlign w:val="center"/>
          </w:tcPr>
          <w:p w14:paraId="08A94978">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邮政编码：</w:t>
            </w:r>
          </w:p>
        </w:tc>
      </w:tr>
      <w:tr w14:paraId="207A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2F6AD142">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经办人：</w:t>
            </w:r>
          </w:p>
          <w:p w14:paraId="7D955C71">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r>
    </w:tbl>
    <w:p w14:paraId="02D8F4D4">
      <w:pPr>
        <w:spacing w:line="360" w:lineRule="exact"/>
        <w:ind w:left="420" w:leftChars="200" w:firstLine="360" w:firstLineChars="150"/>
        <w:jc w:val="left"/>
        <w:rPr>
          <w:rFonts w:ascii="仿宋_GB2312" w:eastAsia="仿宋_GB2312"/>
          <w:color w:val="000000" w:themeColor="text1"/>
          <w:sz w:val="24"/>
          <w:highlight w:val="none"/>
          <w14:textFill>
            <w14:solidFill>
              <w14:schemeClr w14:val="tx1"/>
            </w14:solidFill>
          </w14:textFill>
        </w:rPr>
      </w:pPr>
    </w:p>
    <w:p w14:paraId="7BD17487">
      <w:pPr>
        <w:snapToGrid w:val="0"/>
        <w:jc w:val="center"/>
        <w:rPr>
          <w:rFonts w:ascii="仿宋_GB2312" w:eastAsia="仿宋_GB2312"/>
          <w:b/>
          <w:color w:val="000000" w:themeColor="text1"/>
          <w:sz w:val="28"/>
          <w:szCs w:val="28"/>
          <w:highlight w:val="none"/>
          <w14:textFill>
            <w14:solidFill>
              <w14:schemeClr w14:val="tx1"/>
            </w14:solidFill>
          </w14:textFill>
        </w:rPr>
      </w:pPr>
    </w:p>
    <w:p w14:paraId="5B4683BF">
      <w:pPr>
        <w:snapToGrid w:val="0"/>
        <w:jc w:val="center"/>
        <w:rPr>
          <w:rFonts w:ascii="仿宋_GB2312" w:eastAsia="仿宋_GB2312"/>
          <w:b/>
          <w:color w:val="000000" w:themeColor="text1"/>
          <w:sz w:val="28"/>
          <w:szCs w:val="28"/>
          <w:highlight w:val="none"/>
          <w14:textFill>
            <w14:solidFill>
              <w14:schemeClr w14:val="tx1"/>
            </w14:solidFill>
          </w14:textFill>
        </w:rPr>
      </w:pPr>
    </w:p>
    <w:p w14:paraId="75D4EDFD">
      <w:pPr>
        <w:snapToGrid w:val="0"/>
        <w:jc w:val="center"/>
        <w:rPr>
          <w:rFonts w:ascii="仿宋_GB2312" w:eastAsia="仿宋_GB2312"/>
          <w:b/>
          <w:color w:val="000000" w:themeColor="text1"/>
          <w:sz w:val="28"/>
          <w:szCs w:val="28"/>
          <w:highlight w:val="none"/>
          <w14:textFill>
            <w14:solidFill>
              <w14:schemeClr w14:val="tx1"/>
            </w14:solidFill>
          </w14:textFill>
        </w:rPr>
      </w:pPr>
    </w:p>
    <w:p w14:paraId="0486B2F8">
      <w:pPr>
        <w:snapToGrid w:val="0"/>
        <w:jc w:val="center"/>
        <w:rPr>
          <w:rFonts w:ascii="仿宋_GB2312" w:eastAsia="仿宋_GB2312"/>
          <w:b/>
          <w:color w:val="000000" w:themeColor="text1"/>
          <w:sz w:val="28"/>
          <w:szCs w:val="28"/>
          <w:highlight w:val="none"/>
          <w14:textFill>
            <w14:solidFill>
              <w14:schemeClr w14:val="tx1"/>
            </w14:solidFill>
          </w14:textFill>
        </w:rPr>
      </w:pPr>
    </w:p>
    <w:p w14:paraId="54EFF3E4">
      <w:pPr>
        <w:snapToGrid w:val="0"/>
        <w:jc w:val="center"/>
        <w:rPr>
          <w:rFonts w:ascii="仿宋_GB2312" w:eastAsia="仿宋_GB2312"/>
          <w:b/>
          <w:color w:val="000000" w:themeColor="text1"/>
          <w:sz w:val="28"/>
          <w:szCs w:val="28"/>
          <w:highlight w:val="none"/>
          <w14:textFill>
            <w14:solidFill>
              <w14:schemeClr w14:val="tx1"/>
            </w14:solidFill>
          </w14:textFill>
        </w:rPr>
      </w:pPr>
    </w:p>
    <w:p w14:paraId="0574E1A2">
      <w:pPr>
        <w:snapToGrid w:val="0"/>
        <w:jc w:val="center"/>
        <w:rPr>
          <w:rFonts w:ascii="仿宋_GB2312" w:eastAsia="仿宋_GB2312"/>
          <w:b/>
          <w:color w:val="000000" w:themeColor="text1"/>
          <w:sz w:val="28"/>
          <w:szCs w:val="28"/>
          <w:highlight w:val="none"/>
          <w14:textFill>
            <w14:solidFill>
              <w14:schemeClr w14:val="tx1"/>
            </w14:solidFill>
          </w14:textFill>
        </w:rPr>
      </w:pPr>
    </w:p>
    <w:p w14:paraId="49C53362">
      <w:pPr>
        <w:snapToGrid w:val="0"/>
        <w:jc w:val="center"/>
        <w:rPr>
          <w:rFonts w:ascii="仿宋_GB2312" w:eastAsia="仿宋_GB2312"/>
          <w:b/>
          <w:color w:val="000000" w:themeColor="text1"/>
          <w:sz w:val="28"/>
          <w:szCs w:val="28"/>
          <w:highlight w:val="none"/>
          <w14:textFill>
            <w14:solidFill>
              <w14:schemeClr w14:val="tx1"/>
            </w14:solidFill>
          </w14:textFill>
        </w:rPr>
      </w:pPr>
    </w:p>
    <w:p w14:paraId="46D4BE22">
      <w:pPr>
        <w:snapToGrid w:val="0"/>
        <w:jc w:val="center"/>
        <w:rPr>
          <w:rFonts w:ascii="仿宋_GB2312" w:eastAsia="仿宋_GB2312"/>
          <w:b/>
          <w:color w:val="000000" w:themeColor="text1"/>
          <w:sz w:val="28"/>
          <w:szCs w:val="28"/>
          <w:highlight w:val="none"/>
          <w14:textFill>
            <w14:solidFill>
              <w14:schemeClr w14:val="tx1"/>
            </w14:solidFill>
          </w14:textFill>
        </w:rPr>
      </w:pPr>
    </w:p>
    <w:p w14:paraId="37761B29">
      <w:pPr>
        <w:pStyle w:val="38"/>
        <w:ind w:left="0" w:leftChars="0" w:firstLine="0" w:firstLineChars="0"/>
        <w:rPr>
          <w:rFonts w:ascii="仿宋_GB2312" w:eastAsia="仿宋_GB2312"/>
          <w:b/>
          <w:color w:val="000000" w:themeColor="text1"/>
          <w:sz w:val="28"/>
          <w:szCs w:val="28"/>
          <w:highlight w:val="none"/>
          <w14:textFill>
            <w14:solidFill>
              <w14:schemeClr w14:val="tx1"/>
            </w14:solidFill>
          </w14:textFill>
        </w:rPr>
      </w:pPr>
    </w:p>
    <w:p w14:paraId="4A83DBE6">
      <w:pPr>
        <w:snapToGrid w:val="0"/>
        <w:jc w:val="center"/>
        <w:rPr>
          <w:rFonts w:ascii="仿宋_GB2312" w:eastAsia="仿宋_GB2312"/>
          <w:b/>
          <w:color w:val="000000" w:themeColor="text1"/>
          <w:sz w:val="28"/>
          <w:szCs w:val="28"/>
          <w:highlight w:val="none"/>
          <w14:textFill>
            <w14:solidFill>
              <w14:schemeClr w14:val="tx1"/>
            </w14:solidFill>
          </w14:textFill>
        </w:rPr>
      </w:pPr>
    </w:p>
    <w:p w14:paraId="06C28485">
      <w:pPr>
        <w:snapToGrid w:val="0"/>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合 同 附 件</w:t>
      </w:r>
    </w:p>
    <w:p w14:paraId="47BC794F">
      <w:pPr>
        <w:snapToGrid w:val="0"/>
        <w:ind w:firstLine="240" w:firstLineChars="1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1948FE6D">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5C5210A0">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供应商承诺具体事项：</w:t>
            </w:r>
          </w:p>
          <w:p w14:paraId="7A035DD0">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p>
        </w:tc>
      </w:tr>
      <w:tr w14:paraId="4306EB59">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132BAEDF">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售后服务具体事项：</w:t>
            </w:r>
          </w:p>
          <w:p w14:paraId="60BF37BB">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p>
        </w:tc>
      </w:tr>
      <w:tr w14:paraId="6A271FE3">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4768BF30">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保修期责任：</w:t>
            </w:r>
          </w:p>
          <w:p w14:paraId="54087AC6">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p>
        </w:tc>
      </w:tr>
      <w:tr w14:paraId="7077AA29">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3D8FC059">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4</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其他具体事项：</w:t>
            </w:r>
          </w:p>
          <w:p w14:paraId="34826DED">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p>
        </w:tc>
      </w:tr>
      <w:tr w14:paraId="207957C9">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51038C61">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甲方（章）</w:t>
            </w:r>
          </w:p>
          <w:p w14:paraId="6EA02AEA">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7A7B18B7">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6292D682">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05079082">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6757653C">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3C1917A3">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5A23219C">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6BFC0F96">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乙方（章）</w:t>
            </w:r>
          </w:p>
          <w:p w14:paraId="62F5A46A">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4C2828AB">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27382754">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062AD9AA">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384574A3">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1FC6115F">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1CEAE9BA">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w:t>
            </w:r>
          </w:p>
        </w:tc>
      </w:tr>
    </w:tbl>
    <w:p w14:paraId="01169952">
      <w:pPr>
        <w:snapToGrid w:val="0"/>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注：售后服务事项填不下时可另加附页</w:t>
      </w:r>
    </w:p>
    <w:p w14:paraId="628B6C6A">
      <w:pPr>
        <w:snapToGrid w:val="0"/>
        <w:ind w:firstLine="480" w:firstLineChars="200"/>
        <w:rPr>
          <w:rFonts w:ascii="仿宋_GB2312" w:eastAsia="仿宋_GB2312"/>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59D4492F">
      <w:pPr>
        <w:spacing w:before="120" w:beforeLines="50" w:after="480" w:afterLines="200" w:line="340" w:lineRule="exact"/>
        <w:jc w:val="center"/>
        <w:rPr>
          <w:b/>
          <w:color w:val="000000" w:themeColor="text1"/>
          <w:kern w:val="0"/>
          <w:sz w:val="32"/>
          <w:szCs w:val="32"/>
          <w:highlight w:val="none"/>
          <w14:textFill>
            <w14:solidFill>
              <w14:schemeClr w14:val="tx1"/>
            </w14:solidFill>
          </w14:textFill>
        </w:rPr>
      </w:pPr>
      <w:r>
        <w:rPr>
          <w:rFonts w:hint="eastAsia"/>
          <w:b/>
          <w:bCs/>
          <w:color w:val="000000" w:themeColor="text1"/>
          <w:kern w:val="0"/>
          <w:sz w:val="32"/>
          <w:szCs w:val="32"/>
          <w:highlight w:val="none"/>
          <w14:textFill>
            <w14:solidFill>
              <w14:schemeClr w14:val="tx1"/>
            </w14:solidFill>
          </w14:textFill>
        </w:rPr>
        <w:t>广西壮族自治区政府采购项目</w:t>
      </w:r>
      <w:r>
        <w:rPr>
          <w:rFonts w:hint="eastAsia"/>
          <w:b/>
          <w:color w:val="000000" w:themeColor="text1"/>
          <w:kern w:val="0"/>
          <w:sz w:val="32"/>
          <w:szCs w:val="32"/>
          <w:highlight w:val="none"/>
          <w14:textFill>
            <w14:solidFill>
              <w14:schemeClr w14:val="tx1"/>
            </w14:solidFill>
          </w14:textFill>
        </w:rPr>
        <w:t>合同验收书（格式）</w:t>
      </w:r>
    </w:p>
    <w:p w14:paraId="45B71570">
      <w:pPr>
        <w:spacing w:line="340" w:lineRule="exact"/>
        <w:ind w:firstLine="420" w:firstLineChars="200"/>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根据政府采购项目（采购合同编号：</w:t>
      </w:r>
      <w:r>
        <w:rPr>
          <w:rFonts w:hint="eastAsia" w:ascii="仿宋_GB2312" w:eastAsia="仿宋_GB2312"/>
          <w:color w:val="000000" w:themeColor="text1"/>
          <w:kern w:val="0"/>
          <w:szCs w:val="21"/>
          <w:highlight w:val="none"/>
          <w14:textFill>
            <w14:solidFill>
              <w14:schemeClr w14:val="tx1"/>
            </w14:solidFill>
          </w14:textFill>
        </w:rPr>
        <w:softHyphen/>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）的约定，我单位对</w:t>
      </w:r>
      <w:r>
        <w:rPr>
          <w:rFonts w:hint="eastAsia" w:ascii="仿宋_GB2312" w:eastAsia="仿宋_GB2312"/>
          <w:color w:val="000000" w:themeColor="text1"/>
          <w:kern w:val="0"/>
          <w:szCs w:val="21"/>
          <w:highlight w:val="none"/>
          <w:u w:val="single"/>
          <w14:textFill>
            <w14:solidFill>
              <w14:schemeClr w14:val="tx1"/>
            </w14:solidFill>
          </w14:textFill>
        </w:rPr>
        <w:t>（ 项目名称 ）</w:t>
      </w:r>
      <w:r>
        <w:rPr>
          <w:rFonts w:hint="eastAsia" w:ascii="仿宋_GB2312" w:eastAsia="仿宋_GB2312"/>
          <w:color w:val="000000" w:themeColor="text1"/>
          <w:kern w:val="0"/>
          <w:szCs w:val="21"/>
          <w:highlight w:val="none"/>
          <w14:textFill>
            <w14:solidFill>
              <w14:schemeClr w14:val="tx1"/>
            </w14:solidFill>
          </w14:textFill>
        </w:rPr>
        <w:t>政府采购项目中标供应商</w:t>
      </w:r>
      <w:r>
        <w:rPr>
          <w:rFonts w:hint="eastAsia" w:ascii="仿宋_GB2312" w:eastAsia="仿宋_GB2312"/>
          <w:color w:val="000000" w:themeColor="text1"/>
          <w:kern w:val="0"/>
          <w:szCs w:val="21"/>
          <w:highlight w:val="none"/>
          <w:u w:val="single"/>
          <w14:textFill>
            <w14:solidFill>
              <w14:schemeClr w14:val="tx1"/>
            </w14:solidFill>
          </w14:textFill>
        </w:rPr>
        <w:t>（ 公司名称 ）</w:t>
      </w:r>
      <w:r>
        <w:rPr>
          <w:rFonts w:hint="eastAsia" w:ascii="仿宋_GB2312" w:eastAsia="仿宋_GB2312"/>
          <w:color w:val="000000" w:themeColor="text1"/>
          <w:kern w:val="0"/>
          <w:szCs w:val="21"/>
          <w:highlight w:val="none"/>
          <w14:textFill>
            <w14:solidFill>
              <w14:schemeClr w14:val="tx1"/>
            </w14:solidFill>
          </w14:textFill>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4524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1E037BAB">
            <w:pPr>
              <w:keepNext w:val="0"/>
              <w:keepLines w:val="0"/>
              <w:suppressLineNumbers w:val="0"/>
              <w:spacing w:before="0" w:beforeAutospacing="0" w:after="0" w:afterAutospacing="0" w:line="340" w:lineRule="exact"/>
              <w:ind w:left="0" w:right="0"/>
              <w:jc w:val="center"/>
              <w:rPr>
                <w:rFonts w:hint="default"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BB72DF6">
            <w:pPr>
              <w:keepNext w:val="0"/>
              <w:keepLines w:val="0"/>
              <w:suppressLineNumbers w:val="0"/>
              <w:spacing w:before="0" w:beforeAutospacing="0" w:after="0" w:afterAutospacing="0" w:line="340" w:lineRule="exact"/>
              <w:ind w:left="0" w:right="0"/>
              <w:jc w:val="center"/>
              <w:rPr>
                <w:rFonts w:hint="default"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□自行验收</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□委托验收</w:t>
            </w:r>
          </w:p>
        </w:tc>
      </w:tr>
      <w:tr w14:paraId="0235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14C41225">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5468066A">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名</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B3D3345">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1DF3B9B1">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5C2536A">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金</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额</w:t>
            </w:r>
          </w:p>
        </w:tc>
      </w:tr>
      <w:tr w14:paraId="6A48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613C8AA">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4A901447">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824DBB7">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556" w:type="dxa"/>
            <w:tcBorders>
              <w:top w:val="single" w:color="auto" w:sz="4" w:space="0"/>
              <w:left w:val="single" w:color="auto" w:sz="4" w:space="0"/>
              <w:bottom w:val="single" w:color="auto" w:sz="4" w:space="0"/>
              <w:right w:val="single" w:color="auto" w:sz="4" w:space="0"/>
            </w:tcBorders>
            <w:vAlign w:val="center"/>
          </w:tcPr>
          <w:p w14:paraId="32916D43">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1BA25D99">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113B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1E76C65">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69C25F6D">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A0DF1C1">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556" w:type="dxa"/>
            <w:tcBorders>
              <w:top w:val="single" w:color="auto" w:sz="4" w:space="0"/>
              <w:left w:val="single" w:color="auto" w:sz="4" w:space="0"/>
              <w:bottom w:val="single" w:color="auto" w:sz="4" w:space="0"/>
              <w:right w:val="single" w:color="auto" w:sz="4" w:space="0"/>
            </w:tcBorders>
            <w:vAlign w:val="center"/>
          </w:tcPr>
          <w:p w14:paraId="5D890B59">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5735A850">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096C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5488F840">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4996DC99">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4302B6E">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556" w:type="dxa"/>
            <w:tcBorders>
              <w:top w:val="single" w:color="auto" w:sz="4" w:space="0"/>
              <w:left w:val="single" w:color="auto" w:sz="4" w:space="0"/>
              <w:bottom w:val="single" w:color="auto" w:sz="4" w:space="0"/>
              <w:right w:val="single" w:color="auto" w:sz="4" w:space="0"/>
            </w:tcBorders>
            <w:vAlign w:val="center"/>
          </w:tcPr>
          <w:p w14:paraId="540D32CF">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6539124F">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1E55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D57A9A">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1DBEBE24">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4A5AA56E">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5808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6D34342">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合计大写金额：</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p>
        </w:tc>
      </w:tr>
      <w:tr w14:paraId="2DAC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1AE6D6C">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49D0792">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vAlign w:val="center"/>
          </w:tcPr>
          <w:p w14:paraId="453B07C9">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4C11215">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792D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40174540">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505ACFCE">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vAlign w:val="center"/>
          </w:tcPr>
          <w:p w14:paraId="02E1D122">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7AB93D18">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r>
      <w:tr w14:paraId="1BF2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2AC788DF">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518760CA">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hAnsi="宋体" w:eastAsia="仿宋_GB2312" w:cs="宋体"/>
                <w:color w:val="000000" w:themeColor="text1"/>
                <w:kern w:val="0"/>
                <w:szCs w:val="21"/>
                <w:highlight w:val="none"/>
                <w14:textFill>
                  <w14:solidFill>
                    <w14:schemeClr w14:val="tx1"/>
                  </w14:solidFill>
                </w14:textFill>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7A2D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433C3E4D">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513F26E">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验收结论性意见：</w:t>
            </w:r>
          </w:p>
          <w:p w14:paraId="689457C6">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p>
        </w:tc>
      </w:tr>
      <w:tr w14:paraId="390E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5A1E81B0">
            <w:pPr>
              <w:keepNext w:val="0"/>
              <w:keepLines w:val="0"/>
              <w:widowControl/>
              <w:suppressLineNumbers w:val="0"/>
              <w:spacing w:before="0" w:beforeAutospacing="0" w:after="0" w:afterAutospacing="0"/>
              <w:ind w:left="0" w:right="0"/>
              <w:jc w:val="left"/>
              <w:rPr>
                <w:rFonts w:hint="default" w:ascii="仿宋_GB2312" w:eastAsia="仿宋_GB2312"/>
                <w:color w:val="000000" w:themeColor="text1"/>
                <w:kern w:val="0"/>
                <w:szCs w:val="21"/>
                <w:highlight w:val="none"/>
                <w14:textFill>
                  <w14:solidFill>
                    <w14:schemeClr w14:val="tx1"/>
                  </w14:solidFill>
                </w14:textFill>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3CF3FCEC">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有异议的意见和说明理由：</w:t>
            </w:r>
          </w:p>
          <w:p w14:paraId="60EBB954">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            签字：</w:t>
            </w:r>
          </w:p>
        </w:tc>
      </w:tr>
      <w:tr w14:paraId="7784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6EFC7EDA">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验收小组成员签字：</w:t>
            </w:r>
          </w:p>
        </w:tc>
      </w:tr>
      <w:tr w14:paraId="28B9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795E09CA">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监督人员或其他相关人员签字：</w:t>
            </w:r>
          </w:p>
          <w:p w14:paraId="2469EE63">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或受邀机构的意见（盖章）：</w:t>
            </w:r>
          </w:p>
        </w:tc>
      </w:tr>
      <w:tr w14:paraId="0F05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75FF8488">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中标供应商负责人签字或者盖章：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采购人或受托机构的意见（盖章）：</w:t>
            </w:r>
          </w:p>
          <w:p w14:paraId="1A759A19">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联系电话：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                     联系电话：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w:t>
            </w:r>
          </w:p>
        </w:tc>
      </w:tr>
    </w:tbl>
    <w:p w14:paraId="10462018">
      <w:pPr>
        <w:spacing w:line="276" w:lineRule="auto"/>
        <w:jc w:val="left"/>
        <w:rPr>
          <w:rFonts w:hint="eastAsia" w:ascii="仿宋_GB2312" w:hAnsi="华文中宋" w:eastAsia="仿宋_GB2312"/>
          <w:bCs/>
          <w:color w:val="000000" w:themeColor="text1"/>
          <w:szCs w:val="21"/>
          <w:highlight w:val="none"/>
          <w14:textFill>
            <w14:solidFill>
              <w14:schemeClr w14:val="tx1"/>
            </w14:solidFill>
          </w14:textFill>
        </w:rPr>
      </w:pPr>
    </w:p>
    <w:p w14:paraId="25C2AC7F">
      <w:pPr>
        <w:spacing w:line="276" w:lineRule="auto"/>
        <w:jc w:val="left"/>
        <w:rPr>
          <w:rFonts w:hint="eastAsia" w:ascii="仿宋_GB2312" w:hAnsi="华文中宋" w:eastAsia="仿宋_GB2312"/>
          <w:b/>
          <w:bCs/>
          <w:color w:val="000000" w:themeColor="text1"/>
          <w:szCs w:val="21"/>
          <w:highlight w:val="none"/>
          <w14:textFill>
            <w14:solidFill>
              <w14:schemeClr w14:val="tx1"/>
            </w14:solidFill>
          </w14:textFill>
        </w:rPr>
      </w:pPr>
      <w:r>
        <w:rPr>
          <w:rFonts w:hint="eastAsia" w:ascii="仿宋_GB2312" w:hAnsi="华文中宋" w:eastAsia="仿宋_GB2312"/>
          <w:b/>
          <w:bCs/>
          <w:color w:val="000000" w:themeColor="text1"/>
          <w:szCs w:val="21"/>
          <w:highlight w:val="none"/>
          <w14:textFill>
            <w14:solidFill>
              <w14:schemeClr w14:val="tx1"/>
            </w14:solidFill>
          </w14:textFill>
        </w:rPr>
        <w:t>备注：本验收书一式三份（采购人一份、中标人一份、采购代理机构一份）</w:t>
      </w:r>
    </w:p>
    <w:p w14:paraId="3553AE49">
      <w:pPr>
        <w:snapToGrid w:val="0"/>
        <w:jc w:val="left"/>
        <w:rPr>
          <w:rFonts w:hint="eastAsia" w:ascii="仿宋_GB2312" w:hAnsi="华文中宋" w:eastAsia="仿宋_GB2312"/>
          <w:b/>
          <w:color w:val="000000" w:themeColor="text1"/>
          <w:szCs w:val="21"/>
          <w:highlight w:val="none"/>
          <w14:textFill>
            <w14:solidFill>
              <w14:schemeClr w14:val="tx1"/>
            </w14:solidFill>
          </w14:textFill>
        </w:rPr>
        <w:sectPr>
          <w:footerReference r:id="rId9" w:type="default"/>
          <w:pgSz w:w="11906" w:h="16838"/>
          <w:pgMar w:top="1440" w:right="1440" w:bottom="1440" w:left="1440" w:header="851" w:footer="992" w:gutter="0"/>
          <w:pgNumType w:fmt="decimal"/>
          <w:cols w:space="720" w:num="1"/>
          <w:docGrid w:linePitch="312" w:charSpace="0"/>
        </w:sectPr>
      </w:pPr>
    </w:p>
    <w:bookmarkEnd w:id="83"/>
    <w:bookmarkEnd w:id="84"/>
    <w:p w14:paraId="1BFFFFB4">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BBA9AAA">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EE39792">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4533880E">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5C7CBBDC">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15D22557">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5877071C">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59C25BF7">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74B75803">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50F87804">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62E1CA1">
      <w:pPr>
        <w:pStyle w:val="4"/>
        <w:jc w:val="center"/>
        <w:rPr>
          <w:rFonts w:ascii="仿宋_GB2312" w:eastAsia="仿宋_GB2312"/>
          <w:color w:val="000000" w:themeColor="text1"/>
          <w:highlight w:val="none"/>
          <w14:textFill>
            <w14:solidFill>
              <w14:schemeClr w14:val="tx1"/>
            </w14:solidFill>
          </w14:textFill>
        </w:rPr>
      </w:pPr>
      <w:bookmarkStart w:id="86" w:name="_Toc517113880"/>
      <w:bookmarkStart w:id="87" w:name="_Toc504231525"/>
      <w:bookmarkStart w:id="88" w:name="_Toc13344"/>
      <w:bookmarkStart w:id="89" w:name="_Toc504053343"/>
      <w:r>
        <w:rPr>
          <w:rFonts w:hint="eastAsia"/>
          <w:color w:val="000000" w:themeColor="text1"/>
          <w:sz w:val="32"/>
          <w:highlight w:val="none"/>
          <w14:textFill>
            <w14:solidFill>
              <w14:schemeClr w14:val="tx1"/>
            </w14:solidFill>
          </w14:textFill>
        </w:rPr>
        <w:t>第六章 投标文件格式</w:t>
      </w:r>
      <w:bookmarkEnd w:id="86"/>
      <w:bookmarkEnd w:id="87"/>
      <w:bookmarkEnd w:id="88"/>
      <w:bookmarkEnd w:id="89"/>
    </w:p>
    <w:p w14:paraId="7BF5BA11">
      <w:pPr>
        <w:spacing w:line="276" w:lineRule="auto"/>
        <w:rPr>
          <w:rFonts w:ascii="仿宋_GB2312" w:eastAsia="仿宋_GB2312"/>
          <w:b/>
          <w:color w:val="000000" w:themeColor="text1"/>
          <w:sz w:val="44"/>
          <w:szCs w:val="4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27E36C03">
      <w:pPr>
        <w:pageBreakBefore/>
        <w:spacing w:line="460" w:lineRule="exact"/>
        <w:jc w:val="center"/>
        <w:rPr>
          <w:rFonts w:hint="eastAsia" w:ascii="仿宋_GB2312" w:hAnsi="仿宋_GB2312" w:eastAsia="仿宋_GB2312" w:cs="仿宋_GB2312"/>
          <w:b/>
          <w:color w:val="000000" w:themeColor="text1"/>
          <w:sz w:val="36"/>
          <w:szCs w:val="36"/>
          <w:highlight w:val="none"/>
          <w14:textFill>
            <w14:solidFill>
              <w14:schemeClr w14:val="tx1"/>
            </w14:solidFill>
          </w14:textFill>
        </w:rPr>
      </w:pPr>
      <w:r>
        <w:rPr>
          <w:rFonts w:hint="eastAsia" w:ascii="仿宋_GB2312" w:hAnsi="仿宋_GB2312" w:eastAsia="仿宋_GB2312" w:cs="仿宋_GB2312"/>
          <w:b/>
          <w:color w:val="000000" w:themeColor="text1"/>
          <w:sz w:val="36"/>
          <w:szCs w:val="36"/>
          <w:highlight w:val="none"/>
          <w14:textFill>
            <w14:solidFill>
              <w14:schemeClr w14:val="tx1"/>
            </w14:solidFill>
          </w14:textFill>
        </w:rPr>
        <w:t>投标人提交电子投标文件须知</w:t>
      </w:r>
    </w:p>
    <w:p w14:paraId="39329D17">
      <w:pPr>
        <w:adjustRightInd w:val="0"/>
        <w:snapToGrid w:val="0"/>
        <w:spacing w:line="46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p>
    <w:p w14:paraId="2AC49166">
      <w:pPr>
        <w:adjustRightInd w:val="0"/>
        <w:snapToGrid w:val="0"/>
        <w:spacing w:line="420" w:lineRule="exact"/>
        <w:ind w:firstLine="48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0E1A2E0">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一、投标人应保证全部声明和问题的回答是真实的和准确的。</w:t>
      </w:r>
    </w:p>
    <w:p w14:paraId="1BE3FA23">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二、评标委员会将应用投标人提交的资料作出自己的判断。</w:t>
      </w:r>
    </w:p>
    <w:p w14:paraId="2692CB1F">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三、投标人提交的材料将在一定期限内被保密保存，不予退还。</w:t>
      </w:r>
    </w:p>
    <w:p w14:paraId="6A0CFD97">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四、电子投标文件编制格式及规范要求：</w:t>
      </w:r>
    </w:p>
    <w:p w14:paraId="1E0747F3">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（一）投标文件应使用广西政府采购云平台客户端软件，并按照本公开招标文件和广西政府采购云平台要求编制并加密投标文件。未按规定加密的投标文件，广西政府采购云平台将拒收。</w:t>
      </w:r>
    </w:p>
    <w:p w14:paraId="41B26DAF">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（二）投标文件制作并加密完成后应在广西政府采购云平台上传完成。</w:t>
      </w:r>
    </w:p>
    <w:p w14:paraId="4B95724E">
      <w:pPr>
        <w:adjustRightInd w:val="0"/>
        <w:snapToGrid w:val="0"/>
        <w:spacing w:line="420" w:lineRule="exact"/>
        <w:ind w:firstLine="482" w:firstLineChars="200"/>
        <w:jc w:val="lef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（三）投标文件应使用CA证书进行电子签章。在签章时，投标人应注意CA电子签章的位置，如因CA电子签章遮挡重要、关键信息导致评标委员会作出对投标人不利评审的，后果由投标人负责。</w:t>
      </w:r>
    </w:p>
    <w:p w14:paraId="0857561A">
      <w:pPr>
        <w:adjustRightInd w:val="0"/>
        <w:snapToGrid w:val="0"/>
        <w:spacing w:line="420" w:lineRule="exact"/>
        <w:ind w:firstLine="482" w:firstLineChars="200"/>
        <w:jc w:val="lef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（四）投标人应准确设置评审关联点。未设置或设置错误导致投标文件被误读、漏读或者查找不到相关内容的，是投标人的责任。</w:t>
      </w:r>
    </w:p>
    <w:p w14:paraId="719B8A70">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（五）投标文件所提供的相关材料的尺寸和清晰度应该能够在电脑上被阅读、识别和判断。</w:t>
      </w:r>
    </w:p>
    <w:p w14:paraId="46CD67FA">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（六）投标文件内容无法阅读、识别和判断的，视为未提供。</w:t>
      </w:r>
    </w:p>
    <w:p w14:paraId="0B50ACFC">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（七）投标文件的容量大小须符合广西政府采购云平台规定。</w:t>
      </w:r>
    </w:p>
    <w:p w14:paraId="1076D138">
      <w:pPr>
        <w:adjustRightInd w:val="0"/>
        <w:snapToGrid w:val="0"/>
        <w:spacing w:line="420" w:lineRule="exact"/>
        <w:ind w:firstLine="482" w:firstLineChars="20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五、投标人在使用广西政府采购云平台进行投标过程中遇到涉及平台使用的任何问题，可致电平台技术支持热线咨询，联系方式：</w:t>
      </w:r>
      <w:r>
        <w:rPr>
          <w:rFonts w:ascii="仿宋_GB2312" w:hAnsi="仿宋_GB2312" w:eastAsia="仿宋_GB2312" w:cs="仿宋_GB2312"/>
          <w:b/>
          <w:color w:val="000000" w:themeColor="text1"/>
          <w:sz w:val="24"/>
          <w:highlight w:val="none"/>
          <w14:textFill>
            <w14:solidFill>
              <w14:schemeClr w14:val="tx1"/>
            </w14:solidFill>
          </w14:textFill>
        </w:rPr>
        <w:t>95763</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011B7179">
      <w:pPr>
        <w:snapToGrid w:val="0"/>
        <w:spacing w:line="420" w:lineRule="exact"/>
        <w:ind w:firstLine="482" w:firstLineChars="200"/>
        <w:jc w:val="left"/>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六、特别说明</w:t>
      </w:r>
    </w:p>
    <w:p w14:paraId="0193B8E4">
      <w:pPr>
        <w:adjustRightInd w:val="0"/>
        <w:snapToGrid w:val="0"/>
        <w:spacing w:line="420" w:lineRule="exact"/>
        <w:ind w:firstLine="482" w:firstLineChars="20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（一）投标文件中须加盖公章部分均采用投标人CA电子签章，否则视为投标无效。</w:t>
      </w:r>
    </w:p>
    <w:p w14:paraId="4CC2BEB8">
      <w:pPr>
        <w:adjustRightInd w:val="0"/>
        <w:snapToGrid w:val="0"/>
        <w:spacing w:line="420" w:lineRule="exact"/>
        <w:ind w:firstLine="482" w:firstLineChars="20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（二）</w:t>
      </w:r>
      <w:r>
        <w:rPr>
          <w:rFonts w:hint="eastAsia" w:ascii="仿宋_GB2312" w:eastAsia="仿宋_GB2312"/>
          <w:b/>
          <w:bCs/>
          <w:color w:val="000000" w:themeColor="text1"/>
          <w:sz w:val="24"/>
          <w:highlight w:val="none"/>
          <w14:textFill>
            <w14:solidFill>
              <w14:schemeClr w14:val="tx1"/>
            </w14:solidFill>
          </w14:textFill>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000000" w:themeColor="text1"/>
          <w:sz w:val="24"/>
          <w:highlight w:val="none"/>
          <w14:textFill>
            <w14:solidFill>
              <w14:schemeClr w14:val="tx1"/>
            </w14:solidFill>
          </w14:textFill>
        </w:rPr>
        <w:t>否则视为投标无效。</w:t>
      </w:r>
    </w:p>
    <w:p w14:paraId="477514C9">
      <w:pPr>
        <w:jc w:val="left"/>
        <w:rPr>
          <w:rFonts w:ascii="仿宋_GB2312" w:eastAsia="仿宋_GB2312"/>
          <w:b/>
          <w:bCs/>
          <w:color w:val="000000" w:themeColor="text1"/>
          <w:sz w:val="32"/>
          <w:szCs w:val="32"/>
          <w:highlight w:val="none"/>
          <w14:textFill>
            <w14:solidFill>
              <w14:schemeClr w14:val="tx1"/>
            </w14:solidFill>
          </w14:textFill>
        </w:rPr>
        <w:sectPr>
          <w:pgSz w:w="11906" w:h="16838"/>
          <w:pgMar w:top="1440" w:right="1274" w:bottom="1440" w:left="1440" w:header="851" w:footer="992" w:gutter="0"/>
          <w:pgNumType w:fmt="decimal"/>
          <w:cols w:space="720" w:num="1"/>
          <w:docGrid w:linePitch="312" w:charSpace="0"/>
        </w:sectPr>
      </w:pPr>
      <w:bookmarkStart w:id="90" w:name="_Hlk50566209"/>
    </w:p>
    <w:bookmarkEnd w:id="90"/>
    <w:p w14:paraId="0FBC1EA0">
      <w:pPr>
        <w:adjustRightInd w:val="0"/>
        <w:snapToGrid w:val="0"/>
        <w:spacing w:line="460" w:lineRule="exact"/>
        <w:jc w:val="left"/>
        <w:rPr>
          <w:rFonts w:ascii="仿宋_GB2312" w:eastAsia="仿宋_GB2312"/>
          <w:b/>
          <w:color w:val="000000" w:themeColor="text1"/>
          <w:sz w:val="44"/>
          <w:szCs w:val="44"/>
          <w:highlight w:val="none"/>
          <w14:textFill>
            <w14:solidFill>
              <w14:schemeClr w14:val="tx1"/>
            </w14:solidFill>
          </w14:textFill>
        </w:rPr>
      </w:pPr>
    </w:p>
    <w:p w14:paraId="259F0D11">
      <w:pPr>
        <w:jc w:val="center"/>
        <w:rPr>
          <w:rFonts w:ascii="仿宋_GB2312" w:eastAsia="仿宋_GB2312"/>
          <w:b/>
          <w:color w:val="000000" w:themeColor="text1"/>
          <w:sz w:val="44"/>
          <w:szCs w:val="44"/>
          <w:highlight w:val="none"/>
          <w14:textFill>
            <w14:solidFill>
              <w14:schemeClr w14:val="tx1"/>
            </w14:solidFill>
          </w14:textFill>
        </w:rPr>
      </w:pPr>
    </w:p>
    <w:p w14:paraId="6A935A3C">
      <w:pPr>
        <w:jc w:val="center"/>
        <w:rPr>
          <w:rFonts w:ascii="仿宋_GB2312" w:eastAsia="仿宋_GB2312"/>
          <w:b/>
          <w:color w:val="000000" w:themeColor="text1"/>
          <w:sz w:val="44"/>
          <w:szCs w:val="44"/>
          <w:highlight w:val="none"/>
          <w14:textFill>
            <w14:solidFill>
              <w14:schemeClr w14:val="tx1"/>
            </w14:solidFill>
          </w14:textFill>
        </w:rPr>
      </w:pPr>
    </w:p>
    <w:p w14:paraId="090429A0">
      <w:pPr>
        <w:jc w:val="center"/>
        <w:rPr>
          <w:rFonts w:ascii="仿宋_GB2312" w:eastAsia="仿宋_GB2312"/>
          <w:b/>
          <w:color w:val="000000" w:themeColor="text1"/>
          <w:sz w:val="44"/>
          <w:szCs w:val="44"/>
          <w:highlight w:val="none"/>
          <w14:textFill>
            <w14:solidFill>
              <w14:schemeClr w14:val="tx1"/>
            </w14:solidFill>
          </w14:textFill>
        </w:rPr>
      </w:pPr>
    </w:p>
    <w:p w14:paraId="225CA0A3">
      <w:pPr>
        <w:jc w:val="center"/>
        <w:rPr>
          <w:rFonts w:ascii="仿宋_GB2312" w:eastAsia="仿宋_GB2312"/>
          <w:b/>
          <w:color w:val="000000" w:themeColor="text1"/>
          <w:sz w:val="44"/>
          <w:szCs w:val="44"/>
          <w:highlight w:val="none"/>
          <w14:textFill>
            <w14:solidFill>
              <w14:schemeClr w14:val="tx1"/>
            </w14:solidFill>
          </w14:textFill>
        </w:rPr>
      </w:pPr>
    </w:p>
    <w:p w14:paraId="1E30B531">
      <w:pPr>
        <w:jc w:val="center"/>
        <w:rPr>
          <w:rFonts w:ascii="仿宋_GB2312" w:eastAsia="仿宋_GB2312"/>
          <w:b/>
          <w:color w:val="000000" w:themeColor="text1"/>
          <w:sz w:val="44"/>
          <w:szCs w:val="44"/>
          <w:highlight w:val="none"/>
          <w14:textFill>
            <w14:solidFill>
              <w14:schemeClr w14:val="tx1"/>
            </w14:solidFill>
          </w14:textFill>
        </w:rPr>
      </w:pPr>
    </w:p>
    <w:p w14:paraId="1F4C041B">
      <w:pPr>
        <w:jc w:val="center"/>
        <w:rPr>
          <w:rFonts w:ascii="仿宋_GB2312" w:eastAsia="仿宋_GB2312"/>
          <w:b/>
          <w:color w:val="000000" w:themeColor="text1"/>
          <w:sz w:val="44"/>
          <w:szCs w:val="44"/>
          <w:highlight w:val="none"/>
          <w14:textFill>
            <w14:solidFill>
              <w14:schemeClr w14:val="tx1"/>
            </w14:solidFill>
          </w14:textFill>
        </w:rPr>
      </w:pPr>
    </w:p>
    <w:p w14:paraId="3C9439F0">
      <w:pPr>
        <w:jc w:val="center"/>
        <w:rPr>
          <w:rFonts w:ascii="仿宋_GB2312" w:eastAsia="仿宋_GB2312"/>
          <w:b/>
          <w:color w:val="000000" w:themeColor="text1"/>
          <w:sz w:val="44"/>
          <w:szCs w:val="44"/>
          <w:highlight w:val="none"/>
          <w14:textFill>
            <w14:solidFill>
              <w14:schemeClr w14:val="tx1"/>
            </w14:solidFill>
          </w14:textFill>
        </w:rPr>
      </w:pPr>
    </w:p>
    <w:p w14:paraId="0AF6D725">
      <w:pPr>
        <w:jc w:val="center"/>
        <w:rPr>
          <w:rFonts w:ascii="仿宋_GB2312" w:eastAsia="仿宋_GB2312"/>
          <w:b/>
          <w:color w:val="000000" w:themeColor="text1"/>
          <w:sz w:val="44"/>
          <w:szCs w:val="44"/>
          <w:highlight w:val="none"/>
          <w14:textFill>
            <w14:solidFill>
              <w14:schemeClr w14:val="tx1"/>
            </w14:solidFill>
          </w14:textFill>
        </w:rPr>
      </w:pPr>
    </w:p>
    <w:p w14:paraId="35386FF3">
      <w:pPr>
        <w:jc w:val="center"/>
        <w:rPr>
          <w:rFonts w:ascii="仿宋_GB2312" w:eastAsia="仿宋_GB2312"/>
          <w:b/>
          <w:color w:val="000000" w:themeColor="text1"/>
          <w:sz w:val="44"/>
          <w:szCs w:val="44"/>
          <w:highlight w:val="none"/>
          <w14:textFill>
            <w14:solidFill>
              <w14:schemeClr w14:val="tx1"/>
            </w14:solidFill>
          </w14:textFill>
        </w:rPr>
      </w:pPr>
    </w:p>
    <w:p w14:paraId="38CD8110">
      <w:pPr>
        <w:jc w:val="center"/>
        <w:rPr>
          <w:rFonts w:hint="eastAsia" w:ascii="仿宋_GB2312" w:hAnsi="宋体" w:eastAsia="仿宋_GB2312"/>
          <w:b/>
          <w:bCs/>
          <w:color w:val="000000" w:themeColor="text1"/>
          <w:sz w:val="72"/>
          <w:szCs w:val="72"/>
          <w:highlight w:val="none"/>
          <w14:textFill>
            <w14:solidFill>
              <w14:schemeClr w14:val="tx1"/>
            </w14:solidFill>
          </w14:textFill>
        </w:rPr>
      </w:pPr>
      <w:r>
        <w:rPr>
          <w:rFonts w:hint="eastAsia" w:ascii="仿宋_GB2312" w:hAnsi="宋体" w:eastAsia="仿宋_GB2312"/>
          <w:b/>
          <w:bCs/>
          <w:color w:val="000000" w:themeColor="text1"/>
          <w:sz w:val="56"/>
          <w:szCs w:val="56"/>
          <w:highlight w:val="none"/>
          <w14:textFill>
            <w14:solidFill>
              <w14:schemeClr w14:val="tx1"/>
            </w14:solidFill>
          </w14:textFill>
        </w:rPr>
        <w:t>一、资 格 文 件 格 式</w:t>
      </w:r>
    </w:p>
    <w:p w14:paraId="2CC141A7">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76B933DE">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5654AB60">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0E37D0F8">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B9BCCC0">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3D2F66DC">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138D0E50">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1B3922E8">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7ED468FD">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43FF62C4">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6B880079">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150411B6">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5C3CAE90">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3432743F">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0F9DA02A">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3053518">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32C3161">
      <w:pPr>
        <w:snapToGrid w:val="0"/>
        <w:spacing w:before="120" w:beforeLines="50" w:after="50"/>
        <w:outlineLvl w:val="1"/>
        <w:rPr>
          <w:rFonts w:ascii="仿宋_GB2312" w:eastAsia="仿宋_GB2312"/>
          <w:bCs/>
          <w:color w:val="000000" w:themeColor="text1"/>
          <w:sz w:val="30"/>
          <w:szCs w:val="30"/>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1459472B">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406473B4">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2B0C881D">
      <w:pPr>
        <w:pStyle w:val="86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05449E3E">
      <w:pPr>
        <w:pStyle w:val="8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7E03229">
      <w:pPr>
        <w:pStyle w:val="8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5779E807">
      <w:pPr>
        <w:pStyle w:val="8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3FD0482">
      <w:pPr>
        <w:pStyle w:val="8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（5）本项目属于专门面向小微企业采购的项目，投标人</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①中小企业声明函（货物由小微企业制造的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14:paraId="6ED3C339">
      <w:pPr>
        <w:tabs>
          <w:tab w:val="left" w:pos="3870"/>
          <w:tab w:val="left" w:pos="4085"/>
        </w:tabs>
        <w:snapToGrid w:val="0"/>
        <w:spacing w:line="500" w:lineRule="exact"/>
        <w:ind w:firstLine="480" w:firstLineChars="200"/>
        <w:jc w:val="left"/>
        <w:rPr>
          <w:rFonts w:ascii="仿宋_GB2312" w:eastAsia="仿宋_GB2312"/>
          <w:color w:val="000000" w:themeColor="text1"/>
          <w:sz w:val="24"/>
          <w:highlight w:val="none"/>
          <w14:textFill>
            <w14:solidFill>
              <w14:schemeClr w14:val="tx1"/>
            </w14:solidFill>
          </w14:textFill>
        </w:rPr>
        <w:sectPr>
          <w:pgSz w:w="11906" w:h="16838"/>
          <w:pgMar w:top="1440" w:right="991" w:bottom="1440" w:left="1440" w:header="851" w:footer="992" w:gutter="0"/>
          <w:pgNumType w:fmt="decimal"/>
          <w:cols w:space="720" w:num="1"/>
          <w:docGrid w:linePitch="312" w:charSpace="0"/>
        </w:sectPr>
      </w:pPr>
    </w:p>
    <w:p w14:paraId="4193BAF9">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themeColor="text1"/>
          <w:sz w:val="24"/>
          <w:highlight w:val="none"/>
          <w14:textFill>
            <w14:solidFill>
              <w14:schemeClr w14:val="tx1"/>
            </w14:solidFill>
          </w14:textFill>
        </w:rPr>
      </w:pPr>
      <w:r>
        <w:rPr>
          <w:rFonts w:hint="eastAsia" w:ascii="仿宋_GB2312" w:hAnsi="Courier New" w:eastAsia="仿宋_GB2312" w:cs="Courier New"/>
          <w:b/>
          <w:color w:val="000000" w:themeColor="text1"/>
          <w:sz w:val="24"/>
          <w:highlight w:val="none"/>
          <w14:textFill>
            <w14:solidFill>
              <w14:schemeClr w14:val="tx1"/>
            </w14:solidFill>
          </w14:textFill>
        </w:rPr>
        <w:t>法定代表人身份证明书格式（必须提供）：</w:t>
      </w:r>
    </w:p>
    <w:p w14:paraId="61B1EEA3">
      <w:pPr>
        <w:pStyle w:val="26"/>
        <w:ind w:left="-10" w:firstLine="10" w:firstLineChars="3"/>
        <w:jc w:val="center"/>
        <w:rPr>
          <w:rFonts w:ascii="仿宋_GB2312" w:hAnsi="Times New Roman" w:eastAsia="仿宋_GB2312"/>
          <w:b/>
          <w:color w:val="000000" w:themeColor="text1"/>
          <w:sz w:val="32"/>
          <w:highlight w:val="none"/>
          <w14:textFill>
            <w14:solidFill>
              <w14:schemeClr w14:val="tx1"/>
            </w14:solidFill>
          </w14:textFill>
        </w:rPr>
      </w:pPr>
    </w:p>
    <w:p w14:paraId="258E026F">
      <w:pPr>
        <w:pStyle w:val="26"/>
        <w:ind w:left="-10" w:firstLine="10" w:firstLineChars="3"/>
        <w:jc w:val="center"/>
        <w:rPr>
          <w:rFonts w:ascii="仿宋_GB2312" w:hAnsi="Times New Roman" w:eastAsia="仿宋_GB2312"/>
          <w:b/>
          <w:color w:val="000000" w:themeColor="text1"/>
          <w:sz w:val="32"/>
          <w:highlight w:val="none"/>
          <w14:textFill>
            <w14:solidFill>
              <w14:schemeClr w14:val="tx1"/>
            </w14:solidFill>
          </w14:textFill>
        </w:rPr>
      </w:pPr>
      <w:r>
        <w:rPr>
          <w:rFonts w:hint="eastAsia" w:ascii="仿宋_GB2312" w:hAnsi="Times New Roman" w:eastAsia="仿宋_GB2312"/>
          <w:b/>
          <w:color w:val="000000" w:themeColor="text1"/>
          <w:sz w:val="32"/>
          <w:highlight w:val="none"/>
          <w14:textFill>
            <w14:solidFill>
              <w14:schemeClr w14:val="tx1"/>
            </w14:solidFill>
          </w14:textFill>
        </w:rPr>
        <w:t>法定代表人身份证明书</w:t>
      </w:r>
    </w:p>
    <w:p w14:paraId="75E0F0EE">
      <w:pPr>
        <w:pStyle w:val="26"/>
        <w:ind w:left="-10" w:firstLine="13" w:firstLineChars="3"/>
        <w:jc w:val="center"/>
        <w:rPr>
          <w:rFonts w:ascii="仿宋_GB2312" w:hAnsi="Times New Roman" w:eastAsia="仿宋_GB2312"/>
          <w:b/>
          <w:color w:val="000000" w:themeColor="text1"/>
          <w:sz w:val="44"/>
          <w:highlight w:val="none"/>
          <w14:textFill>
            <w14:solidFill>
              <w14:schemeClr w14:val="tx1"/>
            </w14:solidFill>
          </w14:textFill>
        </w:rPr>
      </w:pPr>
    </w:p>
    <w:p w14:paraId="1F9EBFC9">
      <w:pPr>
        <w:pStyle w:val="26"/>
        <w:spacing w:line="360" w:lineRule="exact"/>
        <w:ind w:firstLine="277"/>
        <w:rPr>
          <w:rFonts w:ascii="仿宋_GB2312" w:hAnsi="Times New Roman"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单位名称：</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781FB455">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单位性质：</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7070D913">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地</w:t>
      </w:r>
      <w:r>
        <w:rPr>
          <w:rFonts w:hint="eastAsia" w:ascii="仿宋_GB2312" w:hAnsi="Times New Roman"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址：</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13F5FB7B">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成立时间：</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年</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月</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日</w:t>
      </w:r>
    </w:p>
    <w:p w14:paraId="124778D5">
      <w:pPr>
        <w:pStyle w:val="26"/>
        <w:spacing w:line="360" w:lineRule="exact"/>
        <w:ind w:firstLine="277"/>
        <w:rPr>
          <w:rFonts w:ascii="仿宋_GB2312" w:hAnsi="Times New Roman"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经营期限：</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45DE5555">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姓名：</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性别：</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年龄：</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职务：</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38B45B2B">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系</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u w:val="single"/>
          <w14:textFill>
            <w14:solidFill>
              <w14:schemeClr w14:val="tx1"/>
            </w14:solidFill>
          </w14:textFill>
        </w:rPr>
        <w:t>（投标人名称）</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的法定代表人。</w:t>
      </w:r>
    </w:p>
    <w:p w14:paraId="4B8FB319">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特此证明。</w:t>
      </w:r>
    </w:p>
    <w:p w14:paraId="7F6EC561">
      <w:pPr>
        <w:pStyle w:val="26"/>
        <w:spacing w:line="360" w:lineRule="exact"/>
        <w:ind w:right="420" w:firstLine="5565" w:firstLineChars="2650"/>
        <w:rPr>
          <w:rFonts w:ascii="仿宋_GB2312" w:hAnsi="Times New Roman" w:eastAsia="仿宋_GB2312"/>
          <w:color w:val="000000" w:themeColor="text1"/>
          <w:highlight w:val="non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投标人（</w:t>
      </w:r>
      <w:r>
        <w:rPr>
          <w:rFonts w:hint="eastAsia" w:ascii="仿宋_GB2312" w:hAnsi="Times New Roman" w:eastAsia="仿宋_GB2312"/>
          <w:b/>
          <w:bCs/>
          <w:color w:val="000000" w:themeColor="text1"/>
          <w:highlight w:val="none"/>
          <w14:textFill>
            <w14:solidFill>
              <w14:schemeClr w14:val="tx1"/>
            </w14:solidFill>
          </w14:textFill>
        </w:rPr>
        <w:t>CA电子签章</w:t>
      </w:r>
      <w:r>
        <w:rPr>
          <w:rFonts w:hint="eastAsia" w:ascii="仿宋_GB2312" w:hAnsi="Times New Roman" w:eastAsia="仿宋_GB2312"/>
          <w:color w:val="000000" w:themeColor="text1"/>
          <w:highlight w:val="none"/>
          <w14:textFill>
            <w14:solidFill>
              <w14:schemeClr w14:val="tx1"/>
            </w14:solidFill>
          </w14:textFill>
        </w:rPr>
        <w:t>）：</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ascii="仿宋_GB2312" w:hAnsi="Times New Roman" w:eastAsia="仿宋_GB2312"/>
          <w:color w:val="000000" w:themeColor="text1"/>
          <w:highlight w:val="none"/>
          <w:u w:val="single"/>
          <w14:textFill>
            <w14:solidFill>
              <w14:schemeClr w14:val="tx1"/>
            </w14:solidFill>
          </w14:textFill>
        </w:rPr>
        <w:t xml:space="preserve">     </w:t>
      </w:r>
    </w:p>
    <w:p w14:paraId="10E2716E">
      <w:pPr>
        <w:pStyle w:val="26"/>
        <w:spacing w:line="360" w:lineRule="exact"/>
        <w:ind w:firstLine="420"/>
        <w:jc w:val="center"/>
        <w:rPr>
          <w:rFonts w:ascii="仿宋_GB2312" w:hAnsi="Times New Roman" w:eastAsia="仿宋_GB2312"/>
          <w:color w:val="000000" w:themeColor="text1"/>
          <w:highlight w:val="non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日期：       年   月   日</w:t>
      </w:r>
    </w:p>
    <w:p w14:paraId="36E79B40">
      <w:pPr>
        <w:pStyle w:val="26"/>
        <w:spacing w:line="36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60288;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color w:val="000000" w:themeColor="text1"/>
          <w:highlight w:val="none"/>
          <w14:textFill>
            <w14:solidFill>
              <w14:schemeClr w14:val="tx1"/>
            </w14:solidFill>
          </w14:textFill>
        </w:rPr>
        <w:t xml:space="preserve">                                                                                                                                                                                        </w:t>
      </w:r>
    </w:p>
    <w:p w14:paraId="3FA187BA">
      <w:pPr>
        <w:pStyle w:val="26"/>
        <w:spacing w:line="48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710C8FFC">
                            <w:pPr>
                              <w:jc w:val="left"/>
                              <w:rPr>
                                <w:rFonts w:hint="eastAsia" w:ascii="仿宋_GB2312" w:hAnsi="仿宋_GB2312" w:eastAsia="仿宋_GB2312" w:cs="仿宋_GB2312"/>
                              </w:rPr>
                            </w:pPr>
                          </w:p>
                          <w:p w14:paraId="55463FE5">
                            <w:pPr>
                              <w:jc w:val="left"/>
                              <w:rPr>
                                <w:rFonts w:hint="eastAsia" w:ascii="仿宋_GB2312" w:hAnsi="仿宋_GB2312" w:eastAsia="仿宋_GB2312" w:cs="仿宋_GB2312"/>
                              </w:rPr>
                            </w:pPr>
                          </w:p>
                          <w:p w14:paraId="53527A5C">
                            <w:pPr>
                              <w:jc w:val="left"/>
                              <w:rPr>
                                <w:rFonts w:hint="eastAsia" w:ascii="仿宋_GB2312" w:hAnsi="仿宋_GB2312" w:eastAsia="仿宋_GB2312" w:cs="仿宋_GB2312"/>
                              </w:rPr>
                            </w:pPr>
                          </w:p>
                          <w:p w14:paraId="0DCC20F6">
                            <w:pPr>
                              <w:jc w:val="center"/>
                              <w:rPr>
                                <w:rFonts w:hint="eastAsia" w:ascii="仿宋_GB2312" w:hAnsi="仿宋_GB2312" w:eastAsia="仿宋_GB2312" w:cs="仿宋_GB2312"/>
                              </w:rPr>
                            </w:pPr>
                          </w:p>
                          <w:p w14:paraId="5980A9B3">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D539E5E">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6CAB09"/>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2336;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710C8FFC">
                      <w:pPr>
                        <w:jc w:val="left"/>
                        <w:rPr>
                          <w:rFonts w:hint="eastAsia" w:ascii="仿宋_GB2312" w:hAnsi="仿宋_GB2312" w:eastAsia="仿宋_GB2312" w:cs="仿宋_GB2312"/>
                        </w:rPr>
                      </w:pPr>
                    </w:p>
                    <w:p w14:paraId="55463FE5">
                      <w:pPr>
                        <w:jc w:val="left"/>
                        <w:rPr>
                          <w:rFonts w:hint="eastAsia" w:ascii="仿宋_GB2312" w:hAnsi="仿宋_GB2312" w:eastAsia="仿宋_GB2312" w:cs="仿宋_GB2312"/>
                        </w:rPr>
                      </w:pPr>
                    </w:p>
                    <w:p w14:paraId="53527A5C">
                      <w:pPr>
                        <w:jc w:val="left"/>
                        <w:rPr>
                          <w:rFonts w:hint="eastAsia" w:ascii="仿宋_GB2312" w:hAnsi="仿宋_GB2312" w:eastAsia="仿宋_GB2312" w:cs="仿宋_GB2312"/>
                        </w:rPr>
                      </w:pPr>
                    </w:p>
                    <w:p w14:paraId="0DCC20F6">
                      <w:pPr>
                        <w:jc w:val="center"/>
                        <w:rPr>
                          <w:rFonts w:hint="eastAsia" w:ascii="仿宋_GB2312" w:hAnsi="仿宋_GB2312" w:eastAsia="仿宋_GB2312" w:cs="仿宋_GB2312"/>
                        </w:rPr>
                      </w:pPr>
                    </w:p>
                    <w:p w14:paraId="5980A9B3">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D539E5E">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6CAB09"/>
                  </w:txbxContent>
                </v:textbox>
              </v:rect>
            </w:pict>
          </mc:Fallback>
        </mc:AlternateContent>
      </w:r>
    </w:p>
    <w:p w14:paraId="5B10BD7E">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4B43E715">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2DB83F1E">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01C46C1F">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784CF921">
      <w:pPr>
        <w:pStyle w:val="26"/>
        <w:spacing w:line="240" w:lineRule="atLeast"/>
        <w:ind w:firstLine="6300" w:firstLineChars="3000"/>
        <w:rPr>
          <w:rFonts w:ascii="仿宋_GB2312" w:hAnsi="Times New Roman" w:eastAsia="仿宋_GB2312"/>
          <w:color w:val="000000" w:themeColor="text1"/>
          <w:highlight w:val="none"/>
          <w14:textFill>
            <w14:solidFill>
              <w14:schemeClr w14:val="tx1"/>
            </w14:solidFill>
          </w14:textFill>
        </w:rPr>
      </w:pPr>
    </w:p>
    <w:p w14:paraId="0B0622DF">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37CF96EA">
      <w:pPr>
        <w:pStyle w:val="26"/>
        <w:spacing w:line="240" w:lineRule="exact"/>
        <w:rPr>
          <w:rFonts w:ascii="仿宋_GB2312" w:hAnsi="Times New Roman" w:eastAsia="仿宋_GB2312"/>
          <w:color w:val="000000" w:themeColor="text1"/>
          <w:highlight w:val="none"/>
          <w14:textFill>
            <w14:solidFill>
              <w14:schemeClr w14:val="tx1"/>
            </w14:solidFill>
          </w14:textFill>
        </w:rPr>
      </w:pPr>
    </w:p>
    <w:p w14:paraId="7C284809">
      <w:pPr>
        <w:pStyle w:val="26"/>
        <w:spacing w:line="24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784C4FDC">
                            <w:pPr>
                              <w:jc w:val="left"/>
                              <w:rPr>
                                <w:rFonts w:hint="eastAsia" w:ascii="仿宋_GB2312" w:hAnsi="仿宋_GB2312" w:eastAsia="仿宋_GB2312" w:cs="仿宋_GB2312"/>
                              </w:rPr>
                            </w:pPr>
                          </w:p>
                          <w:p w14:paraId="13117CA9">
                            <w:pPr>
                              <w:jc w:val="left"/>
                              <w:rPr>
                                <w:rFonts w:hint="eastAsia" w:ascii="仿宋_GB2312" w:hAnsi="仿宋_GB2312" w:eastAsia="仿宋_GB2312" w:cs="仿宋_GB2312"/>
                              </w:rPr>
                            </w:pPr>
                          </w:p>
                          <w:p w14:paraId="49AFD99B">
                            <w:pPr>
                              <w:jc w:val="left"/>
                              <w:rPr>
                                <w:rFonts w:hint="eastAsia" w:ascii="仿宋_GB2312" w:hAnsi="仿宋_GB2312" w:eastAsia="仿宋_GB2312" w:cs="仿宋_GB2312"/>
                              </w:rPr>
                            </w:pPr>
                          </w:p>
                          <w:p w14:paraId="71A44103">
                            <w:pPr>
                              <w:jc w:val="left"/>
                              <w:rPr>
                                <w:rFonts w:hint="eastAsia" w:ascii="仿宋_GB2312" w:hAnsi="仿宋_GB2312" w:eastAsia="仿宋_GB2312" w:cs="仿宋_GB2312"/>
                              </w:rPr>
                            </w:pPr>
                          </w:p>
                          <w:p w14:paraId="5CA267EA">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6E6BB5C3">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44BDC816"/>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3360;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784C4FDC">
                      <w:pPr>
                        <w:jc w:val="left"/>
                        <w:rPr>
                          <w:rFonts w:hint="eastAsia" w:ascii="仿宋_GB2312" w:hAnsi="仿宋_GB2312" w:eastAsia="仿宋_GB2312" w:cs="仿宋_GB2312"/>
                        </w:rPr>
                      </w:pPr>
                    </w:p>
                    <w:p w14:paraId="13117CA9">
                      <w:pPr>
                        <w:jc w:val="left"/>
                        <w:rPr>
                          <w:rFonts w:hint="eastAsia" w:ascii="仿宋_GB2312" w:hAnsi="仿宋_GB2312" w:eastAsia="仿宋_GB2312" w:cs="仿宋_GB2312"/>
                        </w:rPr>
                      </w:pPr>
                    </w:p>
                    <w:p w14:paraId="49AFD99B">
                      <w:pPr>
                        <w:jc w:val="left"/>
                        <w:rPr>
                          <w:rFonts w:hint="eastAsia" w:ascii="仿宋_GB2312" w:hAnsi="仿宋_GB2312" w:eastAsia="仿宋_GB2312" w:cs="仿宋_GB2312"/>
                        </w:rPr>
                      </w:pPr>
                    </w:p>
                    <w:p w14:paraId="71A44103">
                      <w:pPr>
                        <w:jc w:val="left"/>
                        <w:rPr>
                          <w:rFonts w:hint="eastAsia" w:ascii="仿宋_GB2312" w:hAnsi="仿宋_GB2312" w:eastAsia="仿宋_GB2312" w:cs="仿宋_GB2312"/>
                        </w:rPr>
                      </w:pPr>
                    </w:p>
                    <w:p w14:paraId="5CA267EA">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6E6BB5C3">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44BDC816"/>
                  </w:txbxContent>
                </v:textbox>
              </v:rect>
            </w:pict>
          </mc:Fallback>
        </mc:AlternateContent>
      </w:r>
    </w:p>
    <w:p w14:paraId="6501FBB9">
      <w:pPr>
        <w:pStyle w:val="26"/>
        <w:spacing w:line="240" w:lineRule="exact"/>
        <w:rPr>
          <w:rFonts w:ascii="仿宋_GB2312" w:hAnsi="Times New Roman" w:eastAsia="仿宋_GB2312"/>
          <w:color w:val="000000" w:themeColor="text1"/>
          <w:highlight w:val="none"/>
          <w14:textFill>
            <w14:solidFill>
              <w14:schemeClr w14:val="tx1"/>
            </w14:solidFill>
          </w14:textFill>
        </w:rPr>
      </w:pPr>
    </w:p>
    <w:p w14:paraId="07C3348B">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3E0B2CB6">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326A1AB6">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5F57BA58">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1A91DB11">
      <w:pPr>
        <w:jc w:val="center"/>
        <w:rPr>
          <w:rFonts w:ascii="仿宋_GB2312" w:eastAsia="仿宋_GB2312"/>
          <w:color w:val="000000" w:themeColor="text1"/>
          <w:highlight w:val="none"/>
          <w14:textFill>
            <w14:solidFill>
              <w14:schemeClr w14:val="tx1"/>
            </w14:solidFill>
          </w14:textFill>
        </w:rPr>
      </w:pPr>
    </w:p>
    <w:p w14:paraId="7B9EBAA0">
      <w:pPr>
        <w:jc w:val="center"/>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42C9131D">
      <w:pPr>
        <w:jc w:val="center"/>
        <w:rPr>
          <w:rFonts w:ascii="仿宋_GB2312" w:eastAsia="仿宋_GB2312"/>
          <w:color w:val="000000" w:themeColor="text1"/>
          <w:highlight w:val="none"/>
          <w:u w:val="singl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3F7040F0">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4DBE4279">
      <w:pPr>
        <w:pStyle w:val="26"/>
        <w:spacing w:line="240" w:lineRule="atLeast"/>
        <w:ind w:firstLine="6615" w:firstLineChars="3150"/>
        <w:rPr>
          <w:rFonts w:ascii="仿宋_GB2312" w:hAnsi="Times New Roman" w:eastAsia="仿宋_GB2312"/>
          <w:color w:val="000000" w:themeColor="text1"/>
          <w:highlight w:val="none"/>
          <w14:textFill>
            <w14:solidFill>
              <w14:schemeClr w14:val="tx1"/>
            </w14:solidFill>
          </w14:textFill>
        </w:rPr>
      </w:pPr>
    </w:p>
    <w:p w14:paraId="0302EF25">
      <w:pPr>
        <w:pStyle w:val="26"/>
        <w:spacing w:line="240" w:lineRule="atLeast"/>
        <w:ind w:firstLine="6615" w:firstLineChars="3150"/>
        <w:rPr>
          <w:rFonts w:ascii="仿宋_GB2312" w:hAnsi="Times New Roman" w:eastAsia="仿宋_GB2312"/>
          <w:color w:val="000000" w:themeColor="text1"/>
          <w:highlight w:val="none"/>
          <w14:textFill>
            <w14:solidFill>
              <w14:schemeClr w14:val="tx1"/>
            </w14:solidFill>
          </w14:textFill>
        </w:rPr>
      </w:pPr>
    </w:p>
    <w:p w14:paraId="52318EFE">
      <w:pPr>
        <w:pStyle w:val="26"/>
        <w:spacing w:line="240" w:lineRule="atLeast"/>
        <w:rPr>
          <w:rFonts w:ascii="仿宋_GB2312" w:hAnsi="Times New Roman" w:eastAsia="仿宋_GB2312"/>
          <w:color w:val="000000" w:themeColor="text1"/>
          <w:highlight w:val="none"/>
          <w14:textFill>
            <w14:solidFill>
              <w14:schemeClr w14:val="tx1"/>
            </w14:solidFill>
          </w14:textFill>
        </w:rPr>
      </w:pPr>
    </w:p>
    <w:p w14:paraId="1C69EB59">
      <w:pPr>
        <w:pStyle w:val="26"/>
        <w:spacing w:line="360" w:lineRule="exact"/>
        <w:ind w:firstLine="5460" w:firstLineChars="2600"/>
        <w:rPr>
          <w:rFonts w:ascii="Times New Roman" w:hAnsi="Times New Roman"/>
          <w:color w:val="000000" w:themeColor="text1"/>
          <w:highlight w:val="none"/>
          <w:u w:val="singl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法定代表人</w:t>
      </w:r>
      <w:r>
        <w:rPr>
          <w:rFonts w:hint="eastAsia" w:ascii="仿宋_GB2312" w:eastAsia="仿宋_GB2312"/>
          <w:b/>
          <w:bCs/>
          <w:color w:val="000000" w:themeColor="text1"/>
          <w:highlight w:val="none"/>
          <w14:textFill>
            <w14:solidFill>
              <w14:schemeClr w14:val="tx1"/>
            </w14:solidFill>
          </w14:textFill>
        </w:rPr>
        <w:t>（签字）</w:t>
      </w:r>
      <w:r>
        <w:rPr>
          <w:rFonts w:hint="eastAsia" w:ascii="仿宋_GB2312" w:hAnsi="Times New Roman" w:eastAsia="仿宋_GB2312"/>
          <w:b/>
          <w:bCs/>
          <w:color w:val="000000" w:themeColor="text1"/>
          <w:highlight w:val="none"/>
          <w14:textFill>
            <w14:solidFill>
              <w14:schemeClr w14:val="tx1"/>
            </w14:solidFill>
          </w14:textFill>
        </w:rPr>
        <w:t>：</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ascii="Times New Roman" w:hAnsi="Times New Roman"/>
          <w:color w:val="000000" w:themeColor="text1"/>
          <w:highlight w:val="none"/>
          <w:u w:val="single"/>
          <w14:textFill>
            <w14:solidFill>
              <w14:schemeClr w14:val="tx1"/>
            </w14:solidFill>
          </w14:textFill>
        </w:rPr>
        <w:t xml:space="preserve">      </w:t>
      </w:r>
    </w:p>
    <w:p w14:paraId="698E56A7">
      <w:pPr>
        <w:pStyle w:val="26"/>
        <w:spacing w:line="360" w:lineRule="exact"/>
        <w:rPr>
          <w:rFonts w:ascii="仿宋_GB2312" w:eastAsia="仿宋_GB2312"/>
          <w:b/>
          <w:color w:val="000000" w:themeColor="text1"/>
          <w:sz w:val="24"/>
          <w:highlight w:val="none"/>
          <w14:textFill>
            <w14:solidFill>
              <w14:schemeClr w14:val="tx1"/>
            </w14:solidFill>
          </w14:textFill>
        </w:rPr>
      </w:pPr>
    </w:p>
    <w:p w14:paraId="2BD869C2">
      <w:pPr>
        <w:pStyle w:val="26"/>
        <w:spacing w:line="360" w:lineRule="exact"/>
        <w:ind w:firstLine="482" w:firstLineChars="200"/>
        <w:rPr>
          <w:rFonts w:ascii="Times New Roman" w:hAnsi="Times New Roman"/>
          <w:color w:val="000000" w:themeColor="text1"/>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注：此项材料必须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370240AF">
      <w:pPr>
        <w:pStyle w:val="26"/>
        <w:spacing w:line="360" w:lineRule="exact"/>
        <w:ind w:firstLine="420" w:firstLineChars="200"/>
        <w:rPr>
          <w:rFonts w:ascii="Times New Roman" w:hAnsi="Times New Roman"/>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6FBEEE8A">
      <w:pPr>
        <w:pStyle w:val="26"/>
        <w:spacing w:line="320" w:lineRule="exact"/>
        <w:rPr>
          <w:rFonts w:ascii="仿宋_GB2312" w:hAnsi="Times New Roman" w:eastAsia="仿宋_GB2312"/>
          <w:color w:val="000000" w:themeColor="text1"/>
          <w:spacing w:val="-4"/>
          <w:highlight w:val="none"/>
          <w14:textFill>
            <w14:solidFill>
              <w14:schemeClr w14:val="tx1"/>
            </w14:solidFill>
          </w14:textFill>
        </w:rPr>
      </w:pPr>
      <w:r>
        <w:rPr>
          <w:rFonts w:hint="eastAsia" w:ascii="仿宋_GB2312" w:eastAsia="仿宋_GB2312"/>
          <w:b/>
          <w:color w:val="000000" w:themeColor="text1"/>
          <w:sz w:val="24"/>
          <w:szCs w:val="24"/>
          <w:highlight w:val="none"/>
          <w14:textFill>
            <w14:solidFill>
              <w14:schemeClr w14:val="tx1"/>
            </w14:solidFill>
          </w14:textFill>
        </w:rPr>
        <w:t>（</w:t>
      </w:r>
      <w:r>
        <w:rPr>
          <w:rFonts w:ascii="仿宋_GB2312" w:eastAsia="仿宋_GB2312"/>
          <w:b/>
          <w:color w:val="000000" w:themeColor="text1"/>
          <w:sz w:val="24"/>
          <w:szCs w:val="24"/>
          <w:highlight w:val="none"/>
          <w14:textFill>
            <w14:solidFill>
              <w14:schemeClr w14:val="tx1"/>
            </w14:solidFill>
          </w14:textFill>
        </w:rPr>
        <w:t>2</w:t>
      </w:r>
      <w:r>
        <w:rPr>
          <w:rFonts w:hint="eastAsia" w:ascii="仿宋_GB2312" w:eastAsia="仿宋_GB2312"/>
          <w:b/>
          <w:color w:val="000000" w:themeColor="text1"/>
          <w:sz w:val="24"/>
          <w:szCs w:val="24"/>
          <w:highlight w:val="none"/>
          <w14:textFill>
            <w14:solidFill>
              <w14:schemeClr w14:val="tx1"/>
            </w14:solidFill>
          </w14:textFill>
        </w:rPr>
        <w:t>）法定代表人授权委托书格式（委托代理时必须提供）</w:t>
      </w:r>
      <w:r>
        <w:rPr>
          <w:rFonts w:hint="eastAsia" w:ascii="仿宋_GB2312" w:hAnsi="Times New Roman" w:eastAsia="仿宋_GB2312"/>
          <w:b/>
          <w:color w:val="000000" w:themeColor="text1"/>
          <w:highlight w:val="none"/>
          <w14:textFill>
            <w14:solidFill>
              <w14:schemeClr w14:val="tx1"/>
            </w14:solidFill>
          </w14:textFill>
        </w:rPr>
        <w:t>：</w:t>
      </w:r>
    </w:p>
    <w:p w14:paraId="01744159">
      <w:pPr>
        <w:pStyle w:val="26"/>
        <w:spacing w:line="320" w:lineRule="exact"/>
        <w:jc w:val="center"/>
        <w:rPr>
          <w:rFonts w:ascii="仿宋_GB2312" w:hAnsi="Times New Roman" w:eastAsia="仿宋_GB2312"/>
          <w:color w:val="000000" w:themeColor="text1"/>
          <w:sz w:val="32"/>
          <w:highlight w:val="none"/>
          <w14:textFill>
            <w14:solidFill>
              <w14:schemeClr w14:val="tx1"/>
            </w14:solidFill>
          </w14:textFill>
        </w:rPr>
      </w:pPr>
    </w:p>
    <w:p w14:paraId="37D6E3F7">
      <w:pPr>
        <w:pStyle w:val="26"/>
        <w:spacing w:line="320" w:lineRule="exact"/>
        <w:jc w:val="center"/>
        <w:rPr>
          <w:rFonts w:ascii="仿宋_GB2312" w:hAnsi="Times New Roman" w:eastAsia="仿宋_GB2312"/>
          <w:b/>
          <w:bCs/>
          <w:color w:val="000000" w:themeColor="text1"/>
          <w:sz w:val="32"/>
          <w:highlight w:val="none"/>
          <w14:textFill>
            <w14:solidFill>
              <w14:schemeClr w14:val="tx1"/>
            </w14:solidFill>
          </w14:textFill>
        </w:rPr>
      </w:pPr>
      <w:r>
        <w:rPr>
          <w:rFonts w:hint="eastAsia" w:ascii="仿宋_GB2312" w:hAnsi="Times New Roman" w:eastAsia="仿宋_GB2312"/>
          <w:b/>
          <w:bCs/>
          <w:color w:val="000000" w:themeColor="text1"/>
          <w:sz w:val="32"/>
          <w:highlight w:val="none"/>
          <w14:textFill>
            <w14:solidFill>
              <w14:schemeClr w14:val="tx1"/>
            </w14:solidFill>
          </w14:textFill>
        </w:rPr>
        <w:t>法定代表人授权委托书</w:t>
      </w:r>
    </w:p>
    <w:p w14:paraId="513DBCB2">
      <w:pPr>
        <w:snapToGrid w:val="0"/>
        <w:spacing w:line="400" w:lineRule="exact"/>
        <w:rPr>
          <w:rFonts w:ascii="仿宋_GB2312" w:eastAsia="仿宋_GB2312"/>
          <w:bCs/>
          <w:color w:val="000000" w:themeColor="text1"/>
          <w:szCs w:val="21"/>
          <w:highlight w:val="none"/>
          <w14:textFill>
            <w14:solidFill>
              <w14:schemeClr w14:val="tx1"/>
            </w14:solidFill>
          </w14:textFill>
        </w:rPr>
      </w:pPr>
    </w:p>
    <w:p w14:paraId="4EC993DB">
      <w:pPr>
        <w:snapToGrid w:val="0"/>
        <w:spacing w:line="360" w:lineRule="exact"/>
        <w:rPr>
          <w:rFonts w:hint="eastAsia" w:ascii="仿宋_GB2312" w:hAnsi="宋体" w:eastAsia="仿宋_GB2312"/>
          <w:color w:val="000000" w:themeColor="text1"/>
          <w:szCs w:val="21"/>
          <w:highlight w:val="none"/>
          <w:u w:val="single"/>
          <w14:textFill>
            <w14:solidFill>
              <w14:schemeClr w14:val="tx1"/>
            </w14:solidFill>
          </w14:textFill>
        </w:rPr>
      </w:pPr>
      <w:r>
        <w:rPr>
          <w:rFonts w:hint="eastAsia" w:ascii="仿宋_GB2312" w:hAnsi="宋体" w:eastAsia="仿宋_GB2312"/>
          <w:color w:val="000000" w:themeColor="text1"/>
          <w:szCs w:val="21"/>
          <w:highlight w:val="none"/>
          <w:u w:val="single"/>
          <w14:textFill>
            <w14:solidFill>
              <w14:schemeClr w14:val="tx1"/>
            </w14:solidFill>
          </w14:textFill>
        </w:rPr>
        <w:t>致：</w:t>
      </w:r>
      <w:r>
        <w:rPr>
          <w:rFonts w:hint="eastAsia" w:ascii="仿宋_GB2312" w:eastAsia="仿宋_GB2312"/>
          <w:color w:val="000000" w:themeColor="text1"/>
          <w:szCs w:val="21"/>
          <w:highlight w:val="none"/>
          <w:u w:val="single"/>
          <w:lang w:eastAsia="zh-CN"/>
          <w14:textFill>
            <w14:solidFill>
              <w14:schemeClr w14:val="tx1"/>
            </w14:solidFill>
          </w14:textFill>
        </w:rPr>
        <w:t>柳州市第二职业技术学校</w:t>
      </w:r>
      <w:r>
        <w:rPr>
          <w:rFonts w:hint="eastAsia" w:ascii="仿宋_GB2312" w:hAnsi="宋体" w:eastAsia="仿宋_GB2312"/>
          <w:color w:val="000000" w:themeColor="text1"/>
          <w:szCs w:val="21"/>
          <w:highlight w:val="none"/>
          <w:u w:val="single"/>
          <w14:textFill>
            <w14:solidFill>
              <w14:schemeClr w14:val="tx1"/>
            </w14:solidFill>
          </w14:textFill>
        </w:rPr>
        <w:t>、柳州市政府集中采购中心：</w:t>
      </w:r>
    </w:p>
    <w:p w14:paraId="4A9267CB">
      <w:pPr>
        <w:snapToGrid w:val="0"/>
        <w:spacing w:line="360" w:lineRule="exact"/>
        <w:ind w:firstLine="630" w:firstLineChars="3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我 </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（姓名）系</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（投标人名称）的法定代表人，现授权委托</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（姓名）以我方的名义参加</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项目的投标活动，并代表我方全权办理针对上述项目的投标、开标、转为其他方式采购、评标、签约等具体事务和签署相关文件。</w:t>
      </w:r>
    </w:p>
    <w:p w14:paraId="0D4ADB3E">
      <w:pPr>
        <w:snapToGrid w:val="0"/>
        <w:spacing w:line="36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我方对被授权人的签名事项负全部责任。</w:t>
      </w:r>
    </w:p>
    <w:p w14:paraId="419413D5">
      <w:pPr>
        <w:snapToGrid w:val="0"/>
        <w:spacing w:line="360" w:lineRule="exact"/>
        <w:ind w:firstLine="48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u w:val="single"/>
          <w14:textFill>
            <w14:solidFill>
              <w14:schemeClr w14:val="tx1"/>
            </w14:solidFill>
          </w14:textFill>
        </w:rPr>
        <w:t>在撤销授权的书面通知以前，本授权书一直有效。</w:t>
      </w:r>
      <w:r>
        <w:rPr>
          <w:rFonts w:hint="eastAsia" w:ascii="仿宋_GB2312" w:eastAsia="仿宋_GB2312"/>
          <w:color w:val="000000" w:themeColor="text1"/>
          <w:szCs w:val="21"/>
          <w:highlight w:val="none"/>
          <w14:textFill>
            <w14:solidFill>
              <w14:schemeClr w14:val="tx1"/>
            </w14:solidFill>
          </w14:textFill>
        </w:rPr>
        <w:t>被授权人在授权书有效期内签署的所有文件不因授权的撤销而失效。</w:t>
      </w:r>
    </w:p>
    <w:p w14:paraId="037C0A34">
      <w:pPr>
        <w:snapToGrid w:val="0"/>
        <w:spacing w:line="360" w:lineRule="exact"/>
        <w:ind w:firstLine="48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被授权人无转委托权，特此委托。</w:t>
      </w:r>
    </w:p>
    <w:p w14:paraId="55A57681">
      <w:pPr>
        <w:snapToGrid w:val="0"/>
        <w:spacing w:line="360" w:lineRule="exact"/>
        <w:rPr>
          <w:rFonts w:ascii="仿宋_GB2312" w:eastAsia="仿宋_GB2312"/>
          <w:color w:val="000000" w:themeColor="text1"/>
          <w:szCs w:val="21"/>
          <w:highlight w:val="none"/>
          <w14:textFill>
            <w14:solidFill>
              <w14:schemeClr w14:val="tx1"/>
            </w14:solidFill>
          </w14:textFill>
        </w:rPr>
      </w:pPr>
    </w:p>
    <w:p w14:paraId="3CEA6B70">
      <w:pPr>
        <w:snapToGrid w:val="0"/>
        <w:spacing w:line="360" w:lineRule="exact"/>
        <w:rPr>
          <w:rFonts w:ascii="仿宋_GB2312" w:eastAsia="仿宋_GB2312"/>
          <w:color w:val="000000" w:themeColor="text1"/>
          <w:szCs w:val="21"/>
          <w:highlight w:val="none"/>
          <w:u w:val="singl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w:t>
      </w:r>
      <w:r>
        <w:rPr>
          <w:rFonts w:hint="eastAsia" w:ascii="仿宋_GB2312" w:eastAsia="仿宋_GB2312"/>
          <w:b/>
          <w:bCs/>
          <w:color w:val="000000" w:themeColor="text1"/>
          <w:szCs w:val="21"/>
          <w:highlight w:val="none"/>
          <w14:textFill>
            <w14:solidFill>
              <w14:schemeClr w14:val="tx1"/>
            </w14:solidFill>
          </w14:textFill>
        </w:rPr>
        <w:t>（签字）</w:t>
      </w:r>
      <w:r>
        <w:rPr>
          <w:rFonts w:hint="eastAsia" w:ascii="仿宋_GB2312" w:eastAsia="仿宋_GB2312"/>
          <w:color w:val="000000" w:themeColor="text1"/>
          <w:szCs w:val="21"/>
          <w:highlight w:val="none"/>
          <w14:textFill>
            <w14:solidFill>
              <w14:schemeClr w14:val="tx1"/>
            </w14:solidFill>
          </w14:textFill>
        </w:rPr>
        <w:t>：</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法定代表人</w:t>
      </w:r>
      <w:r>
        <w:rPr>
          <w:rFonts w:hint="eastAsia" w:ascii="仿宋_GB2312" w:eastAsia="仿宋_GB2312"/>
          <w:b/>
          <w:bCs/>
          <w:color w:val="000000" w:themeColor="text1"/>
          <w:szCs w:val="21"/>
          <w:highlight w:val="none"/>
          <w14:textFill>
            <w14:solidFill>
              <w14:schemeClr w14:val="tx1"/>
            </w14:solidFill>
          </w14:textFill>
        </w:rPr>
        <w:t>（</w:t>
      </w:r>
      <w:r>
        <w:rPr>
          <w:rFonts w:hint="eastAsia" w:ascii="仿宋_GB2312" w:eastAsia="仿宋_GB2312"/>
          <w:b/>
          <w:color w:val="000000" w:themeColor="text1"/>
          <w:szCs w:val="21"/>
          <w:highlight w:val="none"/>
          <w14:textFill>
            <w14:solidFill>
              <w14:schemeClr w14:val="tx1"/>
            </w14:solidFill>
          </w14:textFill>
        </w:rPr>
        <w:t>签字</w:t>
      </w:r>
      <w:r>
        <w:rPr>
          <w:rFonts w:hint="eastAsia" w:ascii="仿宋_GB2312" w:eastAsia="仿宋_GB2312"/>
          <w:b/>
          <w:bCs/>
          <w:color w:val="000000" w:themeColor="text1"/>
          <w:szCs w:val="21"/>
          <w:highlight w:val="none"/>
          <w14:textFill>
            <w14:solidFill>
              <w14:schemeClr w14:val="tx1"/>
            </w14:solidFill>
          </w14:textFill>
        </w:rPr>
        <w:t>）</w:t>
      </w:r>
      <w:r>
        <w:rPr>
          <w:rFonts w:hint="eastAsia" w:ascii="仿宋_GB2312" w:eastAsia="仿宋_GB2312"/>
          <w:color w:val="000000" w:themeColor="text1"/>
          <w:szCs w:val="21"/>
          <w:highlight w:val="none"/>
          <w14:textFill>
            <w14:solidFill>
              <w14:schemeClr w14:val="tx1"/>
            </w14:solidFill>
          </w14:textFill>
        </w:rPr>
        <w:t>：</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0EE70FA9">
      <w:pPr>
        <w:snapToGrid w:val="0"/>
        <w:spacing w:line="36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被授权人所在部门：</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被授权人职务：</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75105A3B">
      <w:pPr>
        <w:snapToGrid w:val="0"/>
        <w:spacing w:line="36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被授权人身份证号码：</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w:t>
      </w:r>
    </w:p>
    <w:p w14:paraId="1568DFFD">
      <w:pPr>
        <w:snapToGrid w:val="0"/>
        <w:spacing w:line="360" w:lineRule="exact"/>
        <w:jc w:val="center"/>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投标人</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                </w:t>
      </w:r>
    </w:p>
    <w:p w14:paraId="7F048F4D">
      <w:pPr>
        <w:pStyle w:val="26"/>
        <w:spacing w:line="360" w:lineRule="exact"/>
        <w:rPr>
          <w:rFonts w:ascii="仿宋_GB2312" w:hAnsi="Times New Roman" w:eastAsia="仿宋_GB2312"/>
          <w:color w:val="000000" w:themeColor="text1"/>
          <w:highlight w:val="non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日期：       年   月   日</w:t>
      </w:r>
    </w:p>
    <w:p w14:paraId="78C8A9D9">
      <w:pPr>
        <w:pStyle w:val="26"/>
        <w:spacing w:line="36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6E1820F7">
                            <w:pPr>
                              <w:jc w:val="center"/>
                              <w:rPr>
                                <w:rFonts w:hint="eastAsia" w:ascii="仿宋_GB2312" w:hAnsi="仿宋_GB2312" w:eastAsia="仿宋_GB2312" w:cs="仿宋_GB2312"/>
                              </w:rPr>
                            </w:pPr>
                          </w:p>
                          <w:p w14:paraId="0E18AC19">
                            <w:pPr>
                              <w:jc w:val="center"/>
                              <w:rPr>
                                <w:rFonts w:hint="eastAsia" w:ascii="仿宋_GB2312" w:hAnsi="仿宋_GB2312" w:eastAsia="仿宋_GB2312" w:cs="仿宋_GB2312"/>
                              </w:rPr>
                            </w:pPr>
                          </w:p>
                          <w:p w14:paraId="1CB9E7A5">
                            <w:pPr>
                              <w:jc w:val="center"/>
                              <w:rPr>
                                <w:rFonts w:hint="eastAsia" w:ascii="仿宋_GB2312" w:hAnsi="仿宋_GB2312" w:eastAsia="仿宋_GB2312" w:cs="仿宋_GB2312"/>
                              </w:rPr>
                            </w:pPr>
                          </w:p>
                          <w:p w14:paraId="3B6D74F9">
                            <w:pPr>
                              <w:jc w:val="center"/>
                              <w:rPr>
                                <w:rFonts w:hint="eastAsia" w:ascii="仿宋_GB2312" w:hAnsi="仿宋_GB2312" w:eastAsia="仿宋_GB2312" w:cs="仿宋_GB2312"/>
                              </w:rPr>
                            </w:pPr>
                          </w:p>
                          <w:p w14:paraId="5EC72FEF">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97E5698">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CD8E4D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5408;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6E1820F7">
                      <w:pPr>
                        <w:jc w:val="center"/>
                        <w:rPr>
                          <w:rFonts w:hint="eastAsia" w:ascii="仿宋_GB2312" w:hAnsi="仿宋_GB2312" w:eastAsia="仿宋_GB2312" w:cs="仿宋_GB2312"/>
                        </w:rPr>
                      </w:pPr>
                    </w:p>
                    <w:p w14:paraId="0E18AC19">
                      <w:pPr>
                        <w:jc w:val="center"/>
                        <w:rPr>
                          <w:rFonts w:hint="eastAsia" w:ascii="仿宋_GB2312" w:hAnsi="仿宋_GB2312" w:eastAsia="仿宋_GB2312" w:cs="仿宋_GB2312"/>
                        </w:rPr>
                      </w:pPr>
                    </w:p>
                    <w:p w14:paraId="1CB9E7A5">
                      <w:pPr>
                        <w:jc w:val="center"/>
                        <w:rPr>
                          <w:rFonts w:hint="eastAsia" w:ascii="仿宋_GB2312" w:hAnsi="仿宋_GB2312" w:eastAsia="仿宋_GB2312" w:cs="仿宋_GB2312"/>
                        </w:rPr>
                      </w:pPr>
                    </w:p>
                    <w:p w14:paraId="3B6D74F9">
                      <w:pPr>
                        <w:jc w:val="center"/>
                        <w:rPr>
                          <w:rFonts w:hint="eastAsia" w:ascii="仿宋_GB2312" w:hAnsi="仿宋_GB2312" w:eastAsia="仿宋_GB2312" w:cs="仿宋_GB2312"/>
                        </w:rPr>
                      </w:pPr>
                    </w:p>
                    <w:p w14:paraId="5EC72FEF">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97E5698">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CD8E4D5"/>
                  </w:txbxContent>
                </v:textbox>
              </v:rect>
            </w:pict>
          </mc:Fallback>
        </mc:AlternateContent>
      </w:r>
      <w:r>
        <w:rPr>
          <w:color w:val="000000" w:themeColor="text1"/>
          <w:highlight w:val="none"/>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color w:val="000000" w:themeColor="text1"/>
          <w:highlight w:val="none"/>
          <w14:textFill>
            <w14:solidFill>
              <w14:schemeClr w14:val="tx1"/>
            </w14:solidFill>
          </w14:textFill>
        </w:rPr>
        <w:t xml:space="preserve">                                                                                                                                                                                        </w:t>
      </w:r>
    </w:p>
    <w:p w14:paraId="797D6F68">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4A688165">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25DD2AF7">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0450C8A4">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1D310081">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01088307">
      <w:pPr>
        <w:pStyle w:val="26"/>
        <w:spacing w:line="240" w:lineRule="atLeast"/>
        <w:ind w:firstLine="5460" w:firstLineChars="2600"/>
        <w:rPr>
          <w:rFonts w:ascii="仿宋_GB2312" w:hAnsi="Times New Roman" w:eastAsia="仿宋_GB2312"/>
          <w:color w:val="000000" w:themeColor="text1"/>
          <w:highlight w:val="none"/>
          <w:u w:val="single"/>
          <w14:textFill>
            <w14:solidFill>
              <w14:schemeClr w14:val="tx1"/>
            </w14:solidFill>
          </w14:textFill>
        </w:rPr>
      </w:pPr>
    </w:p>
    <w:p w14:paraId="0ECC6495">
      <w:pPr>
        <w:pStyle w:val="26"/>
        <w:spacing w:line="240" w:lineRule="atLeast"/>
        <w:ind w:firstLine="5460" w:firstLineChars="2600"/>
        <w:rPr>
          <w:rFonts w:ascii="仿宋_GB2312" w:hAnsi="Times New Roman" w:eastAsia="仿宋_GB2312"/>
          <w:color w:val="000000" w:themeColor="text1"/>
          <w:highlight w:val="none"/>
          <w:u w:val="single"/>
          <w14:textFill>
            <w14:solidFill>
              <w14:schemeClr w14:val="tx1"/>
            </w14:solidFill>
          </w14:textFill>
        </w:rPr>
      </w:pPr>
    </w:p>
    <w:p w14:paraId="439BB985">
      <w:pPr>
        <w:pStyle w:val="26"/>
        <w:spacing w:line="240" w:lineRule="atLeas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74134F8B">
                            <w:pPr>
                              <w:jc w:val="center"/>
                              <w:rPr>
                                <w:rFonts w:hint="eastAsia" w:ascii="仿宋_GB2312" w:hAnsi="仿宋_GB2312" w:eastAsia="仿宋_GB2312" w:cs="仿宋_GB2312"/>
                              </w:rPr>
                            </w:pPr>
                          </w:p>
                          <w:p w14:paraId="779E7120">
                            <w:pPr>
                              <w:jc w:val="center"/>
                              <w:rPr>
                                <w:rFonts w:hint="eastAsia" w:ascii="仿宋_GB2312" w:hAnsi="仿宋_GB2312" w:eastAsia="仿宋_GB2312" w:cs="仿宋_GB2312"/>
                              </w:rPr>
                            </w:pPr>
                          </w:p>
                          <w:p w14:paraId="35665912">
                            <w:pPr>
                              <w:jc w:val="center"/>
                              <w:rPr>
                                <w:rFonts w:hint="eastAsia" w:ascii="仿宋_GB2312" w:hAnsi="仿宋_GB2312" w:eastAsia="仿宋_GB2312" w:cs="仿宋_GB2312"/>
                              </w:rPr>
                            </w:pPr>
                          </w:p>
                          <w:p w14:paraId="4E08E2AA">
                            <w:pPr>
                              <w:jc w:val="center"/>
                              <w:rPr>
                                <w:rFonts w:hint="eastAsia" w:ascii="仿宋_GB2312" w:hAnsi="仿宋_GB2312" w:eastAsia="仿宋_GB2312" w:cs="仿宋_GB2312"/>
                              </w:rPr>
                            </w:pPr>
                          </w:p>
                          <w:p w14:paraId="0D232069">
                            <w:pPr>
                              <w:jc w:val="center"/>
                              <w:rPr>
                                <w:rFonts w:hint="eastAsia" w:ascii="仿宋_GB2312" w:hAnsi="仿宋_GB2312" w:eastAsia="仿宋_GB2312" w:cs="仿宋_GB2312"/>
                              </w:rPr>
                            </w:pPr>
                          </w:p>
                          <w:p w14:paraId="09AC41F8">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11A45F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79CD5B0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6432;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74134F8B">
                      <w:pPr>
                        <w:jc w:val="center"/>
                        <w:rPr>
                          <w:rFonts w:hint="eastAsia" w:ascii="仿宋_GB2312" w:hAnsi="仿宋_GB2312" w:eastAsia="仿宋_GB2312" w:cs="仿宋_GB2312"/>
                        </w:rPr>
                      </w:pPr>
                    </w:p>
                    <w:p w14:paraId="779E7120">
                      <w:pPr>
                        <w:jc w:val="center"/>
                        <w:rPr>
                          <w:rFonts w:hint="eastAsia" w:ascii="仿宋_GB2312" w:hAnsi="仿宋_GB2312" w:eastAsia="仿宋_GB2312" w:cs="仿宋_GB2312"/>
                        </w:rPr>
                      </w:pPr>
                    </w:p>
                    <w:p w14:paraId="35665912">
                      <w:pPr>
                        <w:jc w:val="center"/>
                        <w:rPr>
                          <w:rFonts w:hint="eastAsia" w:ascii="仿宋_GB2312" w:hAnsi="仿宋_GB2312" w:eastAsia="仿宋_GB2312" w:cs="仿宋_GB2312"/>
                        </w:rPr>
                      </w:pPr>
                    </w:p>
                    <w:p w14:paraId="4E08E2AA">
                      <w:pPr>
                        <w:jc w:val="center"/>
                        <w:rPr>
                          <w:rFonts w:hint="eastAsia" w:ascii="仿宋_GB2312" w:hAnsi="仿宋_GB2312" w:eastAsia="仿宋_GB2312" w:cs="仿宋_GB2312"/>
                        </w:rPr>
                      </w:pPr>
                    </w:p>
                    <w:p w14:paraId="0D232069">
                      <w:pPr>
                        <w:jc w:val="center"/>
                        <w:rPr>
                          <w:rFonts w:hint="eastAsia" w:ascii="仿宋_GB2312" w:hAnsi="仿宋_GB2312" w:eastAsia="仿宋_GB2312" w:cs="仿宋_GB2312"/>
                        </w:rPr>
                      </w:pPr>
                    </w:p>
                    <w:p w14:paraId="09AC41F8">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11A45F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79CD5B0A"/>
                  </w:txbxContent>
                </v:textbox>
              </v:rect>
            </w:pict>
          </mc:Fallback>
        </mc:AlternateContent>
      </w:r>
    </w:p>
    <w:p w14:paraId="4FB815DC">
      <w:pPr>
        <w:pStyle w:val="26"/>
        <w:spacing w:line="240" w:lineRule="exact"/>
        <w:rPr>
          <w:rFonts w:ascii="仿宋_GB2312" w:hAnsi="Times New Roman" w:eastAsia="仿宋_GB2312"/>
          <w:color w:val="000000" w:themeColor="text1"/>
          <w:highlight w:val="none"/>
          <w14:textFill>
            <w14:solidFill>
              <w14:schemeClr w14:val="tx1"/>
            </w14:solidFill>
          </w14:textFill>
        </w:rPr>
      </w:pPr>
    </w:p>
    <w:p w14:paraId="1851111F">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5D338B1B">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1497BE8D">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355D117D">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53F9BEEF">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0DD88EBA">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4CB4C228">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464FF62C">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14313C29">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1060297F">
      <w:pPr>
        <w:snapToGrid w:val="0"/>
        <w:spacing w:before="120" w:beforeLines="50" w:after="50"/>
        <w:ind w:firstLine="420" w:firstLineChars="200"/>
        <w:outlineLvl w:val="1"/>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29C2A132">
      <w:pPr>
        <w:snapToGrid w:val="0"/>
        <w:spacing w:before="120" w:beforeLines="50" w:after="50"/>
        <w:ind w:firstLine="420" w:firstLineChars="200"/>
        <w:outlineLvl w:val="1"/>
        <w:rPr>
          <w:rFonts w:ascii="仿宋_GB2312" w:eastAsia="仿宋_GB2312"/>
          <w:color w:val="000000" w:themeColor="text1"/>
          <w:highlight w:val="none"/>
          <w14:textFill>
            <w14:solidFill>
              <w14:schemeClr w14:val="tx1"/>
            </w14:solidFill>
          </w14:textFill>
        </w:rPr>
      </w:pPr>
    </w:p>
    <w:p w14:paraId="32B2256E">
      <w:pPr>
        <w:snapToGrid w:val="0"/>
        <w:spacing w:before="120" w:beforeLines="50" w:after="50"/>
        <w:ind w:firstLine="482" w:firstLineChars="200"/>
        <w:outlineLvl w:val="1"/>
        <w:rPr>
          <w:rFonts w:ascii="仿宋_GB2312" w:eastAsia="仿宋_GB2312"/>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color w:val="000000" w:themeColor="text1"/>
          <w:sz w:val="24"/>
          <w:highlight w:val="none"/>
          <w14:textFill>
            <w14:solidFill>
              <w14:schemeClr w14:val="tx1"/>
            </w14:solidFill>
          </w14:textFill>
        </w:rPr>
        <w:t>注：此项材料必须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0ED0FF8E">
      <w:pPr>
        <w:snapToGrid w:val="0"/>
        <w:spacing w:line="400" w:lineRule="exact"/>
        <w:ind w:firstLine="475" w:firstLineChars="197"/>
        <w:jc w:val="left"/>
        <w:rPr>
          <w:rFonts w:ascii="仿宋_GB2312" w:hAnsi="Calibri" w:eastAsia="仿宋_GB2312"/>
          <w:b/>
          <w:bCs/>
          <w:color w:val="000000" w:themeColor="text1"/>
          <w:sz w:val="24"/>
          <w:highlight w:val="none"/>
          <w14:textFill>
            <w14:solidFill>
              <w14:schemeClr w14:val="tx1"/>
            </w14:solidFill>
          </w14:textFill>
        </w:rPr>
      </w:pPr>
      <w:r>
        <w:rPr>
          <w:rFonts w:hint="eastAsia" w:ascii="仿宋_GB2312" w:hAnsi="Calibri" w:eastAsia="仿宋_GB2312"/>
          <w:b/>
          <w:bCs/>
          <w:color w:val="000000" w:themeColor="text1"/>
          <w:sz w:val="24"/>
          <w:highlight w:val="none"/>
          <w14:textFill>
            <w14:solidFill>
              <w14:schemeClr w14:val="tx1"/>
            </w14:solidFill>
          </w14:textFill>
        </w:rPr>
        <w:t>（3）投标人资格声明函</w:t>
      </w:r>
      <w:r>
        <w:rPr>
          <w:rFonts w:hint="eastAsia" w:ascii="仿宋_GB2312" w:eastAsia="仿宋_GB2312"/>
          <w:b/>
          <w:bCs/>
          <w:color w:val="000000" w:themeColor="text1"/>
          <w:sz w:val="24"/>
          <w:highlight w:val="none"/>
          <w14:textFill>
            <w14:solidFill>
              <w14:schemeClr w14:val="tx1"/>
            </w14:solidFill>
          </w14:textFill>
        </w:rPr>
        <w:t>格式</w:t>
      </w:r>
      <w:r>
        <w:rPr>
          <w:rFonts w:hint="eastAsia" w:ascii="仿宋_GB2312" w:hAnsi="Calibri" w:eastAsia="仿宋_GB2312"/>
          <w:b/>
          <w:bCs/>
          <w:color w:val="000000" w:themeColor="text1"/>
          <w:sz w:val="24"/>
          <w:highlight w:val="none"/>
          <w14:textFill>
            <w14:solidFill>
              <w14:schemeClr w14:val="tx1"/>
            </w14:solidFill>
          </w14:textFill>
        </w:rPr>
        <w:t>（必须提供）：</w:t>
      </w:r>
    </w:p>
    <w:p w14:paraId="78C48D0A">
      <w:pPr>
        <w:snapToGrid w:val="0"/>
        <w:spacing w:before="50" w:after="120" w:afterLines="50" w:line="400" w:lineRule="exact"/>
        <w:jc w:val="center"/>
        <w:rPr>
          <w:rFonts w:ascii="仿宋_GB2312" w:eastAsia="仿宋_GB2312"/>
          <w:b/>
          <w:bCs/>
          <w:color w:val="000000" w:themeColor="text1"/>
          <w:sz w:val="32"/>
          <w:szCs w:val="32"/>
          <w:highlight w:val="none"/>
          <w14:textFill>
            <w14:solidFill>
              <w14:schemeClr w14:val="tx1"/>
            </w14:solidFill>
          </w14:textFill>
        </w:rPr>
      </w:pPr>
    </w:p>
    <w:p w14:paraId="551F136C">
      <w:pPr>
        <w:autoSpaceDE w:val="0"/>
        <w:autoSpaceDN w:val="0"/>
        <w:adjustRightInd w:val="0"/>
        <w:spacing w:line="400" w:lineRule="exact"/>
        <w:ind w:firstLine="640"/>
        <w:jc w:val="center"/>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投标人资格声明函</w:t>
      </w:r>
    </w:p>
    <w:p w14:paraId="7F91FD60">
      <w:pPr>
        <w:autoSpaceDE w:val="0"/>
        <w:autoSpaceDN w:val="0"/>
        <w:adjustRightInd w:val="0"/>
        <w:spacing w:line="400" w:lineRule="exact"/>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致：</w:t>
      </w:r>
      <w:r>
        <w:rPr>
          <w:rFonts w:hint="eastAsia" w:ascii="仿宋_GB2312" w:eastAsia="仿宋_GB2312"/>
          <w:color w:val="000000" w:themeColor="text1"/>
          <w:spacing w:val="6"/>
          <w:sz w:val="24"/>
          <w:highlight w:val="none"/>
          <w:u w:val="single"/>
          <w:lang w:eastAsia="zh-CN"/>
          <w14:textFill>
            <w14:solidFill>
              <w14:schemeClr w14:val="tx1"/>
            </w14:solidFill>
          </w14:textFill>
        </w:rPr>
        <w:t>柳州市第二职业技术学校</w:t>
      </w:r>
      <w:r>
        <w:rPr>
          <w:rFonts w:hint="eastAsia" w:ascii="仿宋_GB2312" w:eastAsia="仿宋_GB2312"/>
          <w:color w:val="000000" w:themeColor="text1"/>
          <w:spacing w:val="6"/>
          <w:sz w:val="24"/>
          <w:highlight w:val="none"/>
          <w:u w:val="single"/>
          <w14:textFill>
            <w14:solidFill>
              <w14:schemeClr w14:val="tx1"/>
            </w14:solidFill>
          </w14:textFill>
        </w:rPr>
        <w:t>、柳州市政府集中采购中心</w:t>
      </w:r>
      <w:r>
        <w:rPr>
          <w:rFonts w:hint="eastAsia" w:ascii="仿宋_GB2312" w:eastAsia="仿宋_GB2312"/>
          <w:color w:val="000000" w:themeColor="text1"/>
          <w:spacing w:val="6"/>
          <w:sz w:val="24"/>
          <w:highlight w:val="none"/>
          <w14:textFill>
            <w14:solidFill>
              <w14:schemeClr w14:val="tx1"/>
            </w14:solidFill>
          </w14:textFill>
        </w:rPr>
        <w:t>：</w:t>
      </w:r>
    </w:p>
    <w:p w14:paraId="52AA0689">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我方自愿参加</w:t>
      </w:r>
      <w:r>
        <w:rPr>
          <w:rFonts w:hint="eastAsia" w:ascii="仿宋_GB2312" w:eastAsia="仿宋_GB2312"/>
          <w:color w:val="000000" w:themeColor="text1"/>
          <w:spacing w:val="6"/>
          <w:sz w:val="24"/>
          <w:highlight w:val="none"/>
          <w:u w:val="single"/>
          <w14:textFill>
            <w14:solidFill>
              <w14:schemeClr w14:val="tx1"/>
            </w14:solidFill>
          </w14:textFill>
        </w:rPr>
        <w:t xml:space="preserve">                       </w:t>
      </w:r>
      <w:r>
        <w:rPr>
          <w:rFonts w:hint="eastAsia" w:ascii="仿宋_GB2312" w:eastAsia="仿宋_GB2312"/>
          <w:color w:val="000000" w:themeColor="text1"/>
          <w:spacing w:val="6"/>
          <w:sz w:val="24"/>
          <w:highlight w:val="none"/>
          <w14:textFill>
            <w14:solidFill>
              <w14:schemeClr w14:val="tx1"/>
            </w14:solidFill>
          </w14:textFill>
        </w:rPr>
        <w:t>项目（项目编号：</w:t>
      </w:r>
      <w:r>
        <w:rPr>
          <w:rFonts w:hint="eastAsia" w:ascii="仿宋_GB2312" w:eastAsia="仿宋_GB2312"/>
          <w:color w:val="000000" w:themeColor="text1"/>
          <w:spacing w:val="6"/>
          <w:sz w:val="24"/>
          <w:highlight w:val="none"/>
          <w:u w:val="single"/>
          <w14:textFill>
            <w14:solidFill>
              <w14:schemeClr w14:val="tx1"/>
            </w14:solidFill>
          </w14:textFill>
        </w:rPr>
        <w:t xml:space="preserve">           </w:t>
      </w:r>
      <w:r>
        <w:rPr>
          <w:rFonts w:hint="eastAsia" w:ascii="仿宋_GB2312" w:eastAsia="仿宋_GB2312"/>
          <w:color w:val="000000" w:themeColor="text1"/>
          <w:spacing w:val="6"/>
          <w:sz w:val="24"/>
          <w:highlight w:val="none"/>
          <w14:textFill>
            <w14:solidFill>
              <w14:schemeClr w14:val="tx1"/>
            </w14:solidFill>
          </w14:textFill>
        </w:rPr>
        <w:t xml:space="preserve">）的政府采购活动，并郑重承诺我方符合《中华人民共和国政府采购法》第二十二条规定的条件： </w:t>
      </w:r>
    </w:p>
    <w:p w14:paraId="4D91A926">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（一）具有独立承担民事责任的能力； </w:t>
      </w:r>
    </w:p>
    <w:p w14:paraId="27CA40A4">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（二）具有良好的商业信誉和健全的财务会计制度； </w:t>
      </w:r>
    </w:p>
    <w:p w14:paraId="6822F3A1">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（三）具有履行合同所必需的设备和专业技术能力； </w:t>
      </w:r>
    </w:p>
    <w:p w14:paraId="55CA0545">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（四）有依法缴纳税收和社会保障资金的良好记录； </w:t>
      </w:r>
    </w:p>
    <w:p w14:paraId="455CD4C4">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（五）参加政府采购活动前三年内，在经营活动中没有重大违法记录； </w:t>
      </w:r>
    </w:p>
    <w:p w14:paraId="03210A8A">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（六）若以分公司名义参与政府采购活动的，已获得总公司针对本项目的授权；</w:t>
      </w:r>
    </w:p>
    <w:p w14:paraId="1B0CACC2">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（七）法律、行政法规规定的其他条件。 </w:t>
      </w:r>
    </w:p>
    <w:p w14:paraId="67D2133C">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我方保证上述承诺事项的真实性，如有弄虚作假或其他违法违规行为，愿意承担一切法律责任，并承担因此所造成的一切损失。 </w:t>
      </w:r>
    </w:p>
    <w:p w14:paraId="60CB61C3">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b/>
          <w:bCs/>
          <w:color w:val="000000" w:themeColor="text1"/>
          <w:spacing w:val="6"/>
          <w:sz w:val="24"/>
          <w:highlight w:val="none"/>
          <w14:textFill>
            <w14:solidFill>
              <w14:schemeClr w14:val="tx1"/>
            </w14:solidFill>
          </w14:textFill>
        </w:rPr>
        <w:t>特此声明！</w:t>
      </w:r>
      <w:r>
        <w:rPr>
          <w:rFonts w:hint="eastAsia" w:ascii="仿宋_GB2312" w:eastAsia="仿宋_GB2312"/>
          <w:color w:val="000000" w:themeColor="text1"/>
          <w:spacing w:val="6"/>
          <w:sz w:val="24"/>
          <w:highlight w:val="none"/>
          <w14:textFill>
            <w14:solidFill>
              <w14:schemeClr w14:val="tx1"/>
            </w14:solidFill>
          </w14:textFill>
        </w:rPr>
        <w:t xml:space="preserve"> </w:t>
      </w:r>
    </w:p>
    <w:p w14:paraId="23882427">
      <w:pPr>
        <w:pStyle w:val="47"/>
        <w:spacing w:line="400" w:lineRule="exact"/>
        <w:ind w:firstLine="504"/>
        <w:rPr>
          <w:rFonts w:ascii="仿宋_GB2312" w:eastAsia="仿宋_GB2312"/>
          <w:color w:val="000000" w:themeColor="text1"/>
          <w:spacing w:val="6"/>
          <w:sz w:val="24"/>
          <w:highlight w:val="none"/>
          <w14:textFill>
            <w14:solidFill>
              <w14:schemeClr w14:val="tx1"/>
            </w14:solidFill>
          </w14:textFill>
        </w:rPr>
      </w:pPr>
    </w:p>
    <w:p w14:paraId="5C25091A">
      <w:pPr>
        <w:spacing w:line="400" w:lineRule="exact"/>
        <w:rPr>
          <w:color w:val="000000" w:themeColor="text1"/>
          <w:sz w:val="24"/>
          <w:highlight w:val="none"/>
          <w14:textFill>
            <w14:solidFill>
              <w14:schemeClr w14:val="tx1"/>
            </w14:solidFill>
          </w14:textFill>
        </w:rPr>
      </w:pPr>
    </w:p>
    <w:p w14:paraId="294910B2">
      <w:pPr>
        <w:spacing w:line="400" w:lineRule="exact"/>
        <w:jc w:val="center"/>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法定代表人或委托代理人</w:t>
      </w:r>
      <w:r>
        <w:rPr>
          <w:rFonts w:hint="eastAsia" w:ascii="仿宋_GB2312" w:eastAsia="仿宋_GB2312"/>
          <w:b/>
          <w:bCs/>
          <w:color w:val="000000" w:themeColor="text1"/>
          <w:sz w:val="24"/>
          <w:highlight w:val="none"/>
          <w14:textFill>
            <w14:solidFill>
              <w14:schemeClr w14:val="tx1"/>
            </w14:solidFill>
          </w14:textFill>
        </w:rPr>
        <w:t>（签字）：</w:t>
      </w:r>
      <w:r>
        <w:rPr>
          <w:rFonts w:hint="eastAsia" w:ascii="仿宋_GB2312" w:eastAsia="仿宋_GB2312"/>
          <w:color w:val="000000" w:themeColor="text1"/>
          <w:sz w:val="24"/>
          <w:highlight w:val="none"/>
          <w:u w:val="single"/>
          <w14:textFill>
            <w14:solidFill>
              <w14:schemeClr w14:val="tx1"/>
            </w14:solidFill>
          </w14:textFill>
        </w:rPr>
        <w:t xml:space="preserve">         </w:t>
      </w:r>
    </w:p>
    <w:p w14:paraId="36B273F4">
      <w:pPr>
        <w:spacing w:line="400" w:lineRule="exact"/>
        <w:jc w:val="center"/>
        <w:rPr>
          <w:rFonts w:ascii="仿宋_GB2312" w:eastAsia="仿宋_GB2312"/>
          <w:color w:val="000000" w:themeColor="text1"/>
          <w:sz w:val="24"/>
          <w:highlight w:val="none"/>
          <w:u w:val="single"/>
          <w14:textFill>
            <w14:solidFill>
              <w14:schemeClr w14:val="tx1"/>
            </w14:solidFill>
          </w14:textFill>
        </w:rPr>
      </w:pPr>
    </w:p>
    <w:p w14:paraId="16DCED9E">
      <w:pPr>
        <w:pStyle w:val="26"/>
        <w:spacing w:line="400" w:lineRule="exact"/>
        <w:ind w:firstLine="5160" w:firstLineChars="2150"/>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投标人</w:t>
      </w:r>
      <w:r>
        <w:rPr>
          <w:rFonts w:hint="eastAsia" w:ascii="仿宋_GB2312" w:eastAsia="仿宋_GB2312"/>
          <w:b/>
          <w:bCs/>
          <w:color w:val="000000" w:themeColor="text1"/>
          <w:sz w:val="24"/>
          <w:szCs w:val="24"/>
          <w:highlight w:val="none"/>
          <w14:textFill>
            <w14:solidFill>
              <w14:schemeClr w14:val="tx1"/>
            </w14:solidFill>
          </w14:textFill>
        </w:rPr>
        <w:t>（CA电子签章）</w:t>
      </w:r>
      <w:r>
        <w:rPr>
          <w:rFonts w:hint="eastAsia" w:ascii="仿宋_GB2312" w:eastAsia="仿宋_GB2312"/>
          <w:color w:val="000000" w:themeColor="text1"/>
          <w:sz w:val="24"/>
          <w:szCs w:val="24"/>
          <w:highlight w:val="none"/>
          <w14:textFill>
            <w14:solidFill>
              <w14:schemeClr w14:val="tx1"/>
            </w14:solidFill>
          </w14:textFill>
        </w:rPr>
        <w:t>：</w:t>
      </w:r>
      <w:r>
        <w:rPr>
          <w:rFonts w:hint="eastAsia" w:ascii="仿宋_GB2312" w:eastAsia="仿宋_GB2312"/>
          <w:color w:val="000000" w:themeColor="text1"/>
          <w:sz w:val="24"/>
          <w:szCs w:val="24"/>
          <w:highlight w:val="none"/>
          <w:u w:val="single"/>
          <w14:textFill>
            <w14:solidFill>
              <w14:schemeClr w14:val="tx1"/>
            </w14:solidFill>
          </w14:textFill>
        </w:rPr>
        <w:t xml:space="preserve">                               </w:t>
      </w:r>
    </w:p>
    <w:p w14:paraId="75318D90">
      <w:pPr>
        <w:pStyle w:val="26"/>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p>
    <w:p w14:paraId="1A16F4B4">
      <w:pPr>
        <w:pStyle w:val="26"/>
        <w:spacing w:line="400" w:lineRule="exact"/>
        <w:jc w:val="righ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日期：       年   月   日</w:t>
      </w:r>
    </w:p>
    <w:p w14:paraId="020BAE86">
      <w:pPr>
        <w:pStyle w:val="26"/>
        <w:spacing w:line="400" w:lineRule="exact"/>
        <w:ind w:firstLine="482" w:firstLineChars="200"/>
        <w:rPr>
          <w:rFonts w:hint="eastAsia" w:ascii="仿宋_GB2312" w:hAnsi="宋体" w:eastAsia="仿宋_GB2312"/>
          <w:b/>
          <w:bCs/>
          <w:color w:val="000000" w:themeColor="text1"/>
          <w:sz w:val="24"/>
          <w:szCs w:val="24"/>
          <w:highlight w:val="none"/>
          <w14:textFill>
            <w14:solidFill>
              <w14:schemeClr w14:val="tx1"/>
            </w14:solidFill>
          </w14:textFill>
        </w:rPr>
      </w:pPr>
      <w:r>
        <w:rPr>
          <w:rFonts w:hint="eastAsia" w:ascii="仿宋_GB2312" w:eastAsia="仿宋_GB2312"/>
          <w:b/>
          <w:color w:val="000000" w:themeColor="text1"/>
          <w:sz w:val="24"/>
          <w:szCs w:val="24"/>
          <w:highlight w:val="none"/>
          <w14:textFill>
            <w14:solidFill>
              <w14:schemeClr w14:val="tx1"/>
            </w14:solidFill>
          </w14:textFill>
        </w:rPr>
        <w:t>注：此项材料必须</w:t>
      </w:r>
      <w:r>
        <w:rPr>
          <w:rFonts w:hint="eastAsia" w:ascii="仿宋_GB2312" w:hAnsi="宋体" w:eastAsia="仿宋_GB2312"/>
          <w:b/>
          <w:bCs/>
          <w:color w:val="000000" w:themeColor="text1"/>
          <w:sz w:val="24"/>
          <w:szCs w:val="24"/>
          <w:highlight w:val="none"/>
          <w14:textFill>
            <w14:solidFill>
              <w14:schemeClr w14:val="tx1"/>
            </w14:solidFill>
          </w14:textFill>
        </w:rPr>
        <w:t>以PDF格式上传。</w:t>
      </w:r>
    </w:p>
    <w:p w14:paraId="06E93302">
      <w:pPr>
        <w:pStyle w:val="2"/>
        <w:overflowPunct w:val="0"/>
        <w:ind w:left="0" w:firstLine="0"/>
        <w:rPr>
          <w:rFonts w:ascii="仿宋_GB2312" w:hAnsi="Courier New" w:eastAsia="仿宋_GB2312" w:cs="Courier New"/>
          <w:bCs/>
          <w:color w:val="000000" w:themeColor="text1"/>
          <w:sz w:val="24"/>
          <w:szCs w:val="24"/>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22A3BA99">
      <w:pPr>
        <w:pStyle w:val="366"/>
        <w:spacing w:before="0" w:beforeAutospacing="0" w:after="0" w:afterAutospacing="0" w:line="460" w:lineRule="atLeas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（4）投标人有效主体资格证明（如营业执照、事业单位法人证书、执业许可证、自然人身份证等）（</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48AC50A1">
      <w:pPr>
        <w:snapToGrid w:val="0"/>
        <w:spacing w:line="400" w:lineRule="exact"/>
        <w:jc w:val="left"/>
        <w:rPr>
          <w:rFonts w:ascii="仿宋_GB2312" w:eastAsia="仿宋_GB2312"/>
          <w:bCs/>
          <w:color w:val="000000" w:themeColor="text1"/>
          <w:sz w:val="24"/>
          <w:highlight w:val="none"/>
          <w14:textFill>
            <w14:solidFill>
              <w14:schemeClr w14:val="tx1"/>
            </w14:solidFill>
          </w14:textFill>
        </w:rPr>
      </w:pPr>
    </w:p>
    <w:p w14:paraId="4EA492CC">
      <w:pPr>
        <w:snapToGrid w:val="0"/>
        <w:spacing w:line="400" w:lineRule="exact"/>
        <w:jc w:val="left"/>
        <w:rPr>
          <w:rFonts w:ascii="仿宋_GB2312" w:eastAsia="仿宋_GB2312"/>
          <w:bCs/>
          <w:color w:val="000000" w:themeColor="text1"/>
          <w:sz w:val="24"/>
          <w:highlight w:val="none"/>
          <w14:textFill>
            <w14:solidFill>
              <w14:schemeClr w14:val="tx1"/>
            </w14:solidFill>
          </w14:textFill>
        </w:rPr>
      </w:pPr>
    </w:p>
    <w:p w14:paraId="525A2A8A">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051C707F">
      <w:pPr>
        <w:ind w:firstLine="643" w:firstLineChars="200"/>
        <w:jc w:val="left"/>
        <w:rPr>
          <w:rFonts w:ascii="仿宋_GB2312" w:eastAsia="仿宋_GB2312"/>
          <w:b/>
          <w:bCs/>
          <w:color w:val="000000" w:themeColor="text1"/>
          <w:sz w:val="32"/>
          <w:szCs w:val="32"/>
          <w:highlight w:val="none"/>
          <w14:textFill>
            <w14:solidFill>
              <w14:schemeClr w14:val="tx1"/>
            </w14:solidFill>
          </w14:textFill>
        </w:rPr>
      </w:pPr>
      <w:bookmarkStart w:id="91" w:name="_Hlk56503802"/>
      <w:r>
        <w:rPr>
          <w:rFonts w:hint="eastAsia" w:ascii="仿宋_GB2312" w:eastAsia="仿宋_GB2312"/>
          <w:b/>
          <w:bCs/>
          <w:color w:val="000000" w:themeColor="text1"/>
          <w:sz w:val="32"/>
          <w:szCs w:val="32"/>
          <w:highlight w:val="none"/>
          <w14:textFill>
            <w14:solidFill>
              <w14:schemeClr w14:val="tx1"/>
            </w14:solidFill>
          </w14:textFill>
        </w:rPr>
        <w:t>注：第（4）项必须提供且为PDF格式，并加盖投标人CA电子签章。</w:t>
      </w:r>
    </w:p>
    <w:p w14:paraId="3FE452F2">
      <w:pPr>
        <w:ind w:firstLine="643" w:firstLineChars="200"/>
        <w:jc w:val="left"/>
        <w:rPr>
          <w:rFonts w:ascii="仿宋_GB2312" w:eastAsia="仿宋_GB2312"/>
          <w:b/>
          <w:bCs/>
          <w:color w:val="000000" w:themeColor="text1"/>
          <w:sz w:val="32"/>
          <w:szCs w:val="32"/>
          <w:highlight w:val="none"/>
          <w14:textFill>
            <w14:solidFill>
              <w14:schemeClr w14:val="tx1"/>
            </w14:solidFill>
          </w14:textFill>
        </w:rPr>
      </w:pPr>
      <w:bookmarkStart w:id="92" w:name="_Hlk102729607"/>
    </w:p>
    <w:bookmarkEnd w:id="91"/>
    <w:bookmarkEnd w:id="92"/>
    <w:p w14:paraId="7DB274C7">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2C06FD26">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6E9B7402">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5B86F938">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343DE5A4">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66B0F517">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531B6D76">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71C99565">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4623AC2C">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0A178928">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1D0BD759">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58965321">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5977E1C4">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451A17CD">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5551B194">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61A45AC2">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693F3785">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7733FA1C">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59EE14C2">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11301B3E">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2062E404">
      <w:pPr>
        <w:pStyle w:val="862"/>
        <w:rPr>
          <w:rFonts w:ascii="仿宋_GB2312" w:eastAsia="仿宋_GB2312"/>
          <w:b/>
          <w:bCs/>
          <w:color w:val="000000"/>
        </w:rPr>
      </w:pPr>
      <w:r>
        <w:rPr>
          <w:rFonts w:hint="eastAsia" w:ascii="仿宋_GB2312" w:eastAsia="仿宋_GB2312"/>
          <w:b/>
          <w:bCs/>
          <w:color w:val="000000"/>
        </w:rPr>
        <w:t>（5）小微企业证明材料，投标人必须提供以下材料之一：</w:t>
      </w:r>
    </w:p>
    <w:p w14:paraId="0DAE88E1">
      <w:pPr>
        <w:pStyle w:val="862"/>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中小企业声明函格式（货物由小微企业制造的必须提供）：</w:t>
      </w:r>
    </w:p>
    <w:p w14:paraId="75438FFF">
      <w:pPr>
        <w:pStyle w:val="862"/>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1FC335E6">
      <w:pPr>
        <w:pStyle w:val="86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柳州市第二职业技术学校</w:t>
      </w:r>
      <w:r>
        <w:rPr>
          <w:rFonts w:hint="eastAsia" w:ascii="仿宋_GB2312" w:eastAsia="仿宋_GB2312"/>
          <w:color w:val="000000"/>
        </w:rPr>
        <w:t>的</w:t>
      </w:r>
      <w:r>
        <w:rPr>
          <w:rFonts w:hint="eastAsia" w:ascii="仿宋_GB2312" w:eastAsia="仿宋_GB2312"/>
          <w:color w:val="000000"/>
          <w:u w:val="single"/>
          <w:lang w:eastAsia="zh-CN"/>
        </w:rPr>
        <w:t>2026年度学生课桌椅及储物柜采购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hAnsi="仿宋_GB2312" w:eastAsia="仿宋_GB2312" w:cs="仿宋_GB2312"/>
          <w:b w:val="0"/>
          <w:bCs w:val="0"/>
          <w:color w:val="000000" w:themeColor="text1"/>
          <w:sz w:val="24"/>
          <w:szCs w:val="24"/>
          <w:highlight w:val="none"/>
          <w:u w:val="single"/>
          <w:lang w:val="en-US" w:eastAsia="zh-CN"/>
          <w14:textFill>
            <w14:solidFill>
              <w14:schemeClr w14:val="tx1"/>
            </w14:solidFill>
          </w14:textFill>
        </w:rPr>
        <w:t>1-6、10宿舍楼两门铁皮柜</w:t>
      </w:r>
      <w:r>
        <w:rPr>
          <w:rFonts w:hint="eastAsia" w:ascii="仿宋_GB2312" w:eastAsia="仿宋_GB2312"/>
          <w:color w:val="000000"/>
        </w:rPr>
        <w:t xml:space="preserve"> ，属于</w:t>
      </w:r>
      <w:r>
        <w:rPr>
          <w:rFonts w:hint="eastAsia" w:ascii="仿宋_GB2312" w:eastAsia="仿宋_GB2312"/>
          <w:color w:val="000000"/>
          <w:u w:val="single"/>
          <w:lang w:val="en-US" w:eastAsia="zh-CN"/>
        </w:rPr>
        <w:t>工业</w:t>
      </w:r>
      <w:r>
        <w:rPr>
          <w:rFonts w:hint="eastAsia" w:ascii="仿宋_GB2312" w:eastAsia="仿宋_GB2312"/>
          <w:color w:val="000000"/>
          <w:u w:val="single"/>
        </w:rPr>
        <w:t xml:space="preserve"> </w:t>
      </w:r>
      <w:r>
        <w:rPr>
          <w:rFonts w:hint="eastAsia" w:ascii="仿宋_GB2312" w:eastAsia="仿宋_GB2312"/>
          <w:color w:val="000000"/>
        </w:rPr>
        <w:t>；制造商为</w:t>
      </w:r>
      <w:r>
        <w:rPr>
          <w:rStyle w:val="864"/>
          <w:rFonts w:hint="eastAsia" w:ascii="仿宋_GB2312" w:eastAsia="仿宋_GB2312"/>
          <w:color w:val="000000"/>
          <w:u w:val="single"/>
          <w:lang w:val="en-US" w:eastAsia="zh-CN"/>
        </w:rPr>
        <w:t xml:space="preserve">       </w:t>
      </w:r>
      <w:r>
        <w:rPr>
          <w:rStyle w:val="8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Style w:val="864"/>
          <w:rFonts w:hint="eastAsia" w:ascii="仿宋_GB2312" w:eastAsia="仿宋_GB2312"/>
          <w:color w:val="000000"/>
          <w:u w:val="single"/>
          <w:lang w:val="en-US" w:eastAsia="zh-CN"/>
        </w:rPr>
        <w:t xml:space="preserve">         </w:t>
      </w:r>
      <w:r>
        <w:rPr>
          <w:rStyle w:val="864"/>
          <w:rFonts w:hint="eastAsia" w:ascii="仿宋_GB2312" w:eastAsia="仿宋_GB2312"/>
          <w:color w:val="000000"/>
          <w:u w:val="single"/>
        </w:rPr>
        <w:t>（中型企业、小型企业、微型企业）</w:t>
      </w:r>
      <w:r>
        <w:rPr>
          <w:rStyle w:val="864"/>
          <w:rFonts w:hint="eastAsia" w:ascii="仿宋_GB2312" w:eastAsia="仿宋_GB2312"/>
          <w:color w:val="000000"/>
          <w:u w:val="none"/>
          <w:lang w:eastAsia="zh-CN"/>
        </w:rPr>
        <w:t>。</w:t>
      </w:r>
      <w:r>
        <w:rPr>
          <w:rFonts w:hint="eastAsia" w:ascii="仿宋_GB2312" w:eastAsia="仿宋_GB2312"/>
          <w:color w:val="000000"/>
          <w:u w:val="none"/>
        </w:rPr>
        <w:br w:type="textWrapping"/>
      </w:r>
      <w:r>
        <w:rPr>
          <w:rFonts w:hint="eastAsia" w:ascii="仿宋_GB2312" w:eastAsia="仿宋_GB2312"/>
          <w:color w:val="000000"/>
          <w:u w:val="none"/>
          <w:lang w:val="en-US" w:eastAsia="zh-CN"/>
        </w:rPr>
        <w:t xml:space="preserve">     </w:t>
      </w:r>
      <w:r>
        <w:rPr>
          <w:rFonts w:hint="eastAsia" w:ascii="仿宋_GB2312" w:eastAsia="仿宋_GB2312"/>
          <w:color w:val="000000"/>
          <w:lang w:val="en-US" w:eastAsia="zh-CN"/>
        </w:rPr>
        <w:t>2</w:t>
      </w:r>
      <w:r>
        <w:rPr>
          <w:rFonts w:hint="eastAsia" w:ascii="仿宋_GB2312" w:eastAsia="仿宋_GB2312"/>
          <w:color w:val="000000"/>
        </w:rPr>
        <w:t xml:space="preserve">. </w:t>
      </w:r>
      <w:r>
        <w:rPr>
          <w:rFonts w:hint="eastAsia" w:ascii="仿宋_GB2312" w:eastAsia="仿宋_GB2312"/>
          <w:color w:val="000000"/>
          <w:u w:val="single"/>
        </w:rPr>
        <w:t>1-6、10宿舍楼三门铁皮柜</w:t>
      </w:r>
      <w:r>
        <w:rPr>
          <w:rFonts w:hint="eastAsia" w:ascii="仿宋_GB2312" w:eastAsia="仿宋_GB2312"/>
          <w:color w:val="000000"/>
        </w:rPr>
        <w:t xml:space="preserve"> ，属于</w:t>
      </w:r>
      <w:r>
        <w:rPr>
          <w:rFonts w:hint="eastAsia" w:ascii="仿宋_GB2312" w:eastAsia="仿宋_GB2312"/>
          <w:color w:val="000000"/>
          <w:u w:val="single"/>
          <w:lang w:val="en-US" w:eastAsia="zh-CN"/>
        </w:rPr>
        <w:t>工业</w:t>
      </w:r>
      <w:r>
        <w:rPr>
          <w:rFonts w:hint="eastAsia" w:ascii="仿宋_GB2312" w:eastAsia="仿宋_GB2312"/>
          <w:color w:val="000000"/>
          <w:u w:val="single"/>
        </w:rPr>
        <w:t xml:space="preserve"> </w:t>
      </w:r>
      <w:r>
        <w:rPr>
          <w:rFonts w:hint="eastAsia" w:ascii="仿宋_GB2312" w:eastAsia="仿宋_GB2312"/>
          <w:color w:val="000000"/>
        </w:rPr>
        <w:t>；制造商为</w:t>
      </w:r>
      <w:r>
        <w:rPr>
          <w:rStyle w:val="864"/>
          <w:rFonts w:hint="eastAsia" w:ascii="仿宋_GB2312" w:eastAsia="仿宋_GB2312"/>
          <w:color w:val="000000"/>
          <w:u w:val="single"/>
          <w:lang w:val="en-US" w:eastAsia="zh-CN"/>
        </w:rPr>
        <w:t xml:space="preserve">       </w:t>
      </w:r>
      <w:r>
        <w:rPr>
          <w:rStyle w:val="8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Style w:val="864"/>
          <w:rFonts w:hint="eastAsia" w:ascii="仿宋_GB2312" w:eastAsia="仿宋_GB2312"/>
          <w:color w:val="000000"/>
          <w:u w:val="single"/>
          <w:lang w:val="en-US" w:eastAsia="zh-CN"/>
        </w:rPr>
        <w:t xml:space="preserve">         </w:t>
      </w:r>
      <w:r>
        <w:rPr>
          <w:rStyle w:val="864"/>
          <w:rFonts w:hint="eastAsia" w:ascii="仿宋_GB2312" w:eastAsia="仿宋_GB2312"/>
          <w:color w:val="000000"/>
          <w:u w:val="single"/>
        </w:rPr>
        <w:t>（中型企业、小型企业、微型企业）</w:t>
      </w:r>
      <w:r>
        <w:rPr>
          <w:rStyle w:val="864"/>
          <w:rFonts w:hint="eastAsia" w:ascii="仿宋_GB2312" w:eastAsia="仿宋_GB2312"/>
          <w:color w:val="000000"/>
          <w:u w:val="none"/>
          <w:lang w:eastAsia="zh-CN"/>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u w:val="none"/>
          <w:lang w:val="en-US" w:eastAsia="zh-CN"/>
        </w:rPr>
        <w:t xml:space="preserve"> </w:t>
      </w:r>
      <w:r>
        <w:rPr>
          <w:rFonts w:hint="eastAsia" w:ascii="仿宋_GB2312" w:eastAsia="仿宋_GB2312"/>
          <w:color w:val="000000"/>
          <w:lang w:val="en-US" w:eastAsia="zh-CN"/>
        </w:rPr>
        <w:t>3</w:t>
      </w:r>
      <w:r>
        <w:rPr>
          <w:rFonts w:hint="eastAsia" w:ascii="仿宋_GB2312" w:eastAsia="仿宋_GB2312"/>
          <w:color w:val="000000"/>
        </w:rPr>
        <w:t>.</w:t>
      </w:r>
      <w:r>
        <w:rPr>
          <w:rFonts w:hint="eastAsia" w:ascii="仿宋_GB2312" w:eastAsia="仿宋_GB2312"/>
          <w:b/>
          <w:bCs/>
          <w:color w:val="000000" w:themeColor="text1"/>
          <w:sz w:val="24"/>
          <w:highlight w:val="none"/>
          <w14:textFill>
            <w14:solidFill>
              <w14:schemeClr w14:val="tx1"/>
            </w14:solidFill>
          </w14:textFill>
        </w:rPr>
        <w:t>▲</w:t>
      </w:r>
      <w:r>
        <w:rPr>
          <w:rFonts w:hint="eastAsia" w:ascii="仿宋_GB2312" w:eastAsia="仿宋_GB2312"/>
          <w:color w:val="000000"/>
          <w:u w:val="single"/>
        </w:rPr>
        <w:t>1-6号教学楼学生课桌椅</w:t>
      </w:r>
      <w:r>
        <w:rPr>
          <w:rFonts w:hint="eastAsia" w:ascii="仿宋_GB2312" w:eastAsia="仿宋_GB2312"/>
          <w:color w:val="000000"/>
        </w:rPr>
        <w:t>，属于</w:t>
      </w:r>
      <w:r>
        <w:rPr>
          <w:rFonts w:hint="eastAsia" w:ascii="仿宋_GB2312" w:eastAsia="仿宋_GB2312"/>
          <w:color w:val="000000"/>
          <w:u w:val="single"/>
          <w:lang w:val="en-US" w:eastAsia="zh-CN"/>
        </w:rPr>
        <w:t>工业</w:t>
      </w:r>
      <w:r>
        <w:rPr>
          <w:rFonts w:hint="eastAsia" w:ascii="仿宋_GB2312" w:eastAsia="仿宋_GB2312"/>
          <w:color w:val="000000"/>
          <w:u w:val="single"/>
        </w:rPr>
        <w:t xml:space="preserve"> </w:t>
      </w:r>
      <w:r>
        <w:rPr>
          <w:rFonts w:hint="eastAsia" w:ascii="仿宋_GB2312" w:eastAsia="仿宋_GB2312"/>
          <w:color w:val="000000"/>
        </w:rPr>
        <w:t>；制造商为</w:t>
      </w:r>
      <w:r>
        <w:rPr>
          <w:rStyle w:val="864"/>
          <w:rFonts w:hint="eastAsia" w:ascii="仿宋_GB2312" w:eastAsia="仿宋_GB2312"/>
          <w:color w:val="000000"/>
          <w:u w:val="single"/>
          <w:lang w:val="en-US" w:eastAsia="zh-CN"/>
        </w:rPr>
        <w:t xml:space="preserve">       </w:t>
      </w:r>
      <w:r>
        <w:rPr>
          <w:rStyle w:val="8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Style w:val="864"/>
          <w:rFonts w:hint="eastAsia" w:ascii="仿宋_GB2312" w:eastAsia="仿宋_GB2312"/>
          <w:color w:val="000000"/>
          <w:u w:val="single"/>
          <w:lang w:val="en-US" w:eastAsia="zh-CN"/>
        </w:rPr>
        <w:t xml:space="preserve">         </w:t>
      </w:r>
      <w:r>
        <w:rPr>
          <w:rStyle w:val="864"/>
          <w:rFonts w:hint="eastAsia" w:ascii="仿宋_GB2312" w:eastAsia="仿宋_GB2312"/>
          <w:color w:val="000000"/>
          <w:u w:val="single"/>
        </w:rPr>
        <w:t>（中型企业、小型企业、微型企业）</w:t>
      </w:r>
      <w:r>
        <w:rPr>
          <w:rStyle w:val="864"/>
          <w:rFonts w:hint="eastAsia" w:ascii="仿宋_GB2312" w:eastAsia="仿宋_GB2312"/>
          <w:color w:val="000000"/>
          <w:u w:val="none"/>
          <w:lang w:eastAsia="zh-CN"/>
        </w:rPr>
        <w:t>。</w:t>
      </w:r>
      <w:r>
        <w:rPr>
          <w:rFonts w:hint="eastAsia" w:ascii="仿宋_GB2312" w:eastAsia="仿宋_GB2312"/>
          <w:color w:val="000000"/>
        </w:rPr>
        <w:br w:type="textWrapping"/>
      </w:r>
      <w:r>
        <w:rPr>
          <w:rFonts w:hint="eastAsia" w:ascii="仿宋_GB2312" w:eastAsia="仿宋_GB2312"/>
          <w:color w:val="000000"/>
        </w:rPr>
        <w:t>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5A615440">
      <w:pPr>
        <w:pStyle w:val="86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88EC723">
      <w:pPr>
        <w:pStyle w:val="862"/>
        <w:jc w:val="right"/>
        <w:rPr>
          <w:rFonts w:hint="eastAsia" w:ascii="仿宋_GB2312" w:eastAsia="仿宋_GB2312"/>
          <w:color w:val="000000"/>
        </w:rPr>
      </w:pPr>
      <w:r>
        <w:rPr>
          <w:rFonts w:hint="eastAsia" w:ascii="仿宋_GB2312" w:eastAsia="仿宋_GB2312"/>
          <w:color w:val="000000"/>
        </w:rPr>
        <w:t>日期：   年 月 日</w:t>
      </w:r>
    </w:p>
    <w:p w14:paraId="6BC9F703">
      <w:pPr>
        <w:pStyle w:val="862"/>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14:paraId="3AAA3258">
      <w:pPr>
        <w:pStyle w:val="862"/>
        <w:spacing w:line="405" w:lineRule="atLeast"/>
        <w:rPr>
          <w:rFonts w:hint="eastAsia"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lang w:val="en-US" w:eastAsia="zh-CN"/>
        </w:rPr>
        <w:t xml:space="preserve">  </w:t>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auto"/>
        </w:rPr>
        <w:t>(若附表有变动，按最新政策执行)</w:t>
      </w:r>
      <w:r>
        <w:rPr>
          <w:rFonts w:hint="eastAsia" w:ascii="仿宋_GB2312" w:eastAsia="仿宋_GB2312"/>
          <w:color w:val="000000"/>
        </w:rPr>
        <w:t>：</w:t>
      </w:r>
    </w:p>
    <w:p w14:paraId="0E409818">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pPr>
    </w:p>
    <w:p w14:paraId="2CC3E579">
      <w:pPr>
        <w:pStyle w:val="86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B4B39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6853C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C2E3F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12C1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56F9F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F7594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1FBE1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微型</w:t>
            </w:r>
          </w:p>
        </w:tc>
      </w:tr>
      <w:tr w14:paraId="5A3675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1087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C0217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6DCE0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9CAE8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FA7B1F">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91DE7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Y&lt;50</w:t>
            </w:r>
          </w:p>
        </w:tc>
      </w:tr>
      <w:tr w14:paraId="0F475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F8ED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06002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CA40B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773D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F73938">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EBB39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X&lt;20</w:t>
            </w:r>
          </w:p>
        </w:tc>
      </w:tr>
      <w:tr w14:paraId="04EF4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F095009">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BA522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B4252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07A88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1B029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6F748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Y&lt;300</w:t>
            </w:r>
          </w:p>
        </w:tc>
      </w:tr>
      <w:tr w14:paraId="45B8D5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B793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ACB1A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7FC6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E91CC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D0B44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7EE0B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Y&lt;300</w:t>
            </w:r>
          </w:p>
        </w:tc>
      </w:tr>
      <w:tr w14:paraId="2215BE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1101EE5">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04499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AB328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C7508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96D84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23045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Z&lt;300</w:t>
            </w:r>
          </w:p>
        </w:tc>
      </w:tr>
      <w:tr w14:paraId="3B41A2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35AF5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9D985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647C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3198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F712C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3DA1D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X&lt;5</w:t>
            </w:r>
          </w:p>
        </w:tc>
      </w:tr>
      <w:tr w14:paraId="013545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BD4885A">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0EF99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23615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CCDF6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2FB01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6776F8">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Y&lt;1000</w:t>
            </w:r>
          </w:p>
        </w:tc>
      </w:tr>
      <w:tr w14:paraId="5AF16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DCE18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16533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F65DF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3B0A4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3D48F8">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DD36B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r w14:paraId="67F242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4901707">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7AAE2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64762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0368F8">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DECFE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A9747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3E379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11CA3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D7D01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9211F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AAE4F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6848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DB9D2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X&lt;20</w:t>
            </w:r>
          </w:p>
        </w:tc>
      </w:tr>
      <w:tr w14:paraId="6C1BFB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A300550">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E2580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DD0D8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BD9B4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BC09B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57FE3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Y&lt;200</w:t>
            </w:r>
          </w:p>
        </w:tc>
      </w:tr>
      <w:tr w14:paraId="68C566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FBB72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0083A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96FCD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946E5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26CE6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32D3B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X&lt;20</w:t>
            </w:r>
          </w:p>
        </w:tc>
      </w:tr>
      <w:tr w14:paraId="115D68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0FF16E">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22C6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9F90E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1E779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F4049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2024FF">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49BA89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7D365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B9BC9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29F60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10AC7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3537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B1FA8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X&lt;20</w:t>
            </w:r>
          </w:p>
        </w:tc>
      </w:tr>
      <w:tr w14:paraId="4A103D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BFAF4C">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8086C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979A0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F2AEA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F4624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F6AF7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22B1EA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609F8">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09A54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619CC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58344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2553E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8C027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r w14:paraId="32E844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A76FC1">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17757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DDB1A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8DF4F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71F89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57C81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101EC7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8E097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8D362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70230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E6356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1F82F">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4171B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r w14:paraId="50500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35859A1">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16100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1ACE6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F77EF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B3EA7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A8BB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7A04B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3B497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9525A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1D672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A9CB3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141A3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D97A1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r w14:paraId="048E0D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A13D52">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586DE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ACAD5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DA7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B195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D03FD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50B275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52DA0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37E82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50E960">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65013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57315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C53F6F">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r w14:paraId="5293D8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5941883">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C30D5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6BB30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3DF7C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260B8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AB6E2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Y&lt;50</w:t>
            </w:r>
          </w:p>
        </w:tc>
      </w:tr>
      <w:tr w14:paraId="7C3D25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65EEC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D2F26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B9160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5BB4B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428F1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C93328">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X&lt;100</w:t>
            </w:r>
          </w:p>
        </w:tc>
      </w:tr>
      <w:tr w14:paraId="5E0C20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A99A211">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13357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B56B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71B54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934BD9">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A1A64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Y&lt;2000</w:t>
            </w:r>
          </w:p>
        </w:tc>
      </w:tr>
      <w:tr w14:paraId="4D9362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FFA88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D95D9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E2F1E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21D34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1E725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A48FD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X&lt;100</w:t>
            </w:r>
          </w:p>
        </w:tc>
      </w:tr>
      <w:tr w14:paraId="12933D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A5E5663">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0AD037">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F9714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76979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8E8C73">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E00416">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Y&lt;500</w:t>
            </w:r>
          </w:p>
        </w:tc>
      </w:tr>
      <w:tr w14:paraId="686413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80B0F">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F1FE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44E0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C366D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E6B62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EBC41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r w14:paraId="146F8E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9117178">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DE204C">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FBD74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72FEAA">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9AD11">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B17185">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Y&lt;100</w:t>
            </w:r>
          </w:p>
        </w:tc>
      </w:tr>
      <w:tr w14:paraId="02764B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34F7F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BB62A2">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561714">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1FA1DD">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EAAF5E">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AC614B">
            <w:pPr>
              <w:keepNext w:val="0"/>
              <w:keepLines w:val="0"/>
              <w:suppressLineNumbers w:val="0"/>
              <w:spacing w:before="0" w:beforeAutospacing="0" w:after="0" w:afterAutospacing="0"/>
              <w:ind w:left="0" w:right="0"/>
              <w:jc w:val="center"/>
              <w:rPr>
                <w:rFonts w:hint="eastAsia" w:ascii="仿宋_GB2312" w:eastAsia="仿宋_GB2312"/>
                <w:color w:val="000000"/>
              </w:rPr>
            </w:pPr>
            <w:r>
              <w:rPr>
                <w:rFonts w:hint="eastAsia" w:ascii="仿宋_GB2312" w:eastAsia="仿宋_GB2312"/>
                <w:color w:val="000000"/>
              </w:rPr>
              <w:t>X&lt;10</w:t>
            </w:r>
          </w:p>
        </w:tc>
      </w:tr>
    </w:tbl>
    <w:p w14:paraId="6F1A1D65">
      <w:pPr>
        <w:pStyle w:val="86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36764192">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r>
        <w:rPr>
          <w:rFonts w:hint="eastAsia" w:ascii="仿宋_GB2312" w:eastAsia="仿宋_GB2312"/>
          <w:color w:val="000000"/>
        </w:rPr>
        <w:br w:type="page"/>
      </w:r>
    </w:p>
    <w:p w14:paraId="3A4797DE">
      <w:pPr>
        <w:pStyle w:val="862"/>
        <w:spacing w:line="405" w:lineRule="atLeast"/>
        <w:rPr>
          <w:rFonts w:hint="eastAsia" w:ascii="仿宋_GB2312" w:eastAsia="仿宋_GB2312"/>
          <w:color w:val="000000"/>
        </w:rPr>
      </w:pP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14:paraId="5E052A64">
      <w:pPr>
        <w:pStyle w:val="86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0ED03AA6">
      <w:pPr>
        <w:pStyle w:val="86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714FFBA9">
      <w:pPr>
        <w:pStyle w:val="862"/>
        <w:spacing w:line="405" w:lineRule="atLeast"/>
        <w:rPr>
          <w:rFonts w:hint="eastAsia" w:ascii="仿宋_GB2312" w:eastAsia="仿宋_GB2312"/>
          <w:color w:val="000000"/>
        </w:rPr>
      </w:pPr>
      <w:r>
        <w:rPr>
          <w:rFonts w:hint="eastAsia" w:ascii="仿宋_GB2312" w:eastAsia="仿宋_GB2312"/>
          <w:color w:val="000000"/>
        </w:rPr>
        <w:t>                                    </w:t>
      </w:r>
    </w:p>
    <w:p w14:paraId="6E814E31">
      <w:pPr>
        <w:pStyle w:val="862"/>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312967FA">
      <w:pPr>
        <w:pStyle w:val="862"/>
        <w:jc w:val="right"/>
        <w:rPr>
          <w:rFonts w:hint="eastAsia" w:ascii="仿宋_GB2312" w:eastAsia="仿宋_GB2312"/>
          <w:color w:val="000000"/>
        </w:rPr>
      </w:pPr>
      <w:r>
        <w:rPr>
          <w:rFonts w:hint="eastAsia" w:ascii="仿宋_GB2312" w:eastAsia="仿宋_GB2312"/>
          <w:color w:val="000000"/>
        </w:rPr>
        <w:t>                                   日  期：   </w:t>
      </w:r>
    </w:p>
    <w:p w14:paraId="39073703">
      <w:pPr>
        <w:pStyle w:val="862"/>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D9A8C33">
      <w:pPr>
        <w:pStyle w:val="862"/>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14:paraId="5597A306">
      <w:pPr>
        <w:pStyle w:val="862"/>
        <w:spacing w:line="405" w:lineRule="atLeast"/>
        <w:rPr>
          <w:rFonts w:hint="eastAsia" w:ascii="仿宋_GB2312" w:eastAsia="仿宋_GB2312"/>
          <w:color w:val="000000"/>
        </w:rPr>
      </w:pPr>
      <w:r>
        <w:rPr>
          <w:rFonts w:hint="eastAsia" w:ascii="仿宋_GB2312" w:eastAsia="仿宋_GB2312"/>
          <w:color w:val="000000"/>
        </w:rPr>
        <w:t> </w:t>
      </w:r>
    </w:p>
    <w:p w14:paraId="50655914">
      <w:pPr>
        <w:pStyle w:val="862"/>
        <w:spacing w:line="405" w:lineRule="atLeast"/>
        <w:rPr>
          <w:rFonts w:hint="eastAsia" w:ascii="仿宋_GB2312" w:eastAsia="仿宋_GB2312"/>
          <w:color w:val="000000"/>
        </w:rPr>
      </w:pPr>
      <w:r>
        <w:rPr>
          <w:rFonts w:hint="eastAsia" w:ascii="仿宋_GB2312" w:eastAsia="仿宋_GB2312"/>
          <w:color w:val="000000"/>
        </w:rPr>
        <w:t> </w:t>
      </w:r>
    </w:p>
    <w:p w14:paraId="41194C5C">
      <w:pPr>
        <w:pStyle w:val="862"/>
        <w:spacing w:line="405" w:lineRule="atLeast"/>
        <w:rPr>
          <w:rFonts w:hint="eastAsia" w:ascii="仿宋_GB2312" w:eastAsia="仿宋_GB2312"/>
          <w:color w:val="000000"/>
        </w:rPr>
      </w:pPr>
      <w:r>
        <w:rPr>
          <w:rFonts w:hint="eastAsia" w:ascii="仿宋_GB2312" w:eastAsia="仿宋_GB2312"/>
          <w:color w:val="000000"/>
        </w:rPr>
        <w:t> </w:t>
      </w:r>
    </w:p>
    <w:p w14:paraId="1CDDE277">
      <w:pPr>
        <w:pStyle w:val="862"/>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1E44B53B">
      <w:pPr>
        <w:pStyle w:val="862"/>
        <w:spacing w:line="405" w:lineRule="atLeast"/>
        <w:rPr>
          <w:rFonts w:hint="eastAsia" w:ascii="仿宋_GB2312" w:eastAsia="仿宋_GB2312"/>
          <w:color w:val="000000"/>
        </w:rPr>
      </w:pPr>
      <w:r>
        <w:rPr>
          <w:rFonts w:hint="eastAsia" w:ascii="仿宋_GB2312" w:eastAsia="仿宋_GB2312"/>
          <w:color w:val="000000"/>
        </w:rPr>
        <w:t> </w:t>
      </w:r>
    </w:p>
    <w:p w14:paraId="21CD2F97">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10550A2F">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r>
        <w:rPr>
          <w:rFonts w:hint="eastAsia" w:ascii="仿宋_GB2312" w:hAnsi="宋体" w:eastAsia="仿宋_GB2312"/>
          <w:b/>
          <w:bCs/>
          <w:color w:val="000000" w:themeColor="text1"/>
          <w:sz w:val="56"/>
          <w:szCs w:val="56"/>
          <w:highlight w:val="none"/>
          <w14:textFill>
            <w14:solidFill>
              <w14:schemeClr w14:val="tx1"/>
            </w14:solidFill>
          </w14:textFill>
        </w:rPr>
        <w:t xml:space="preserve">   </w:t>
      </w:r>
    </w:p>
    <w:p w14:paraId="242EB4AD">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p>
    <w:p w14:paraId="31DBB11A">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p>
    <w:p w14:paraId="78B6310A">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p>
    <w:p w14:paraId="3A4CC927">
      <w:pPr>
        <w:spacing w:line="276" w:lineRule="auto"/>
        <w:rPr>
          <w:rFonts w:hint="eastAsia" w:ascii="仿宋_GB2312" w:hAnsi="宋体" w:eastAsia="仿宋_GB2312"/>
          <w:b/>
          <w:bCs/>
          <w:color w:val="000000" w:themeColor="text1"/>
          <w:sz w:val="56"/>
          <w:szCs w:val="56"/>
          <w:highlight w:val="none"/>
          <w14:textFill>
            <w14:solidFill>
              <w14:schemeClr w14:val="tx1"/>
            </w14:solidFill>
          </w14:textFill>
        </w:rPr>
      </w:pPr>
    </w:p>
    <w:p w14:paraId="1F1DE2B9">
      <w:pPr>
        <w:spacing w:line="276" w:lineRule="auto"/>
        <w:rPr>
          <w:rFonts w:hint="eastAsia" w:ascii="仿宋_GB2312" w:hAnsi="宋体" w:eastAsia="仿宋_GB2312"/>
          <w:b/>
          <w:bCs/>
          <w:color w:val="000000" w:themeColor="text1"/>
          <w:sz w:val="56"/>
          <w:szCs w:val="56"/>
          <w:highlight w:val="none"/>
          <w14:textFill>
            <w14:solidFill>
              <w14:schemeClr w14:val="tx1"/>
            </w14:solidFill>
          </w14:textFill>
        </w:rPr>
      </w:pPr>
    </w:p>
    <w:p w14:paraId="08398456">
      <w:pPr>
        <w:spacing w:line="276" w:lineRule="auto"/>
        <w:rPr>
          <w:rFonts w:hint="eastAsia" w:ascii="仿宋_GB2312" w:hAnsi="宋体" w:eastAsia="仿宋_GB2312"/>
          <w:b/>
          <w:bCs/>
          <w:color w:val="000000" w:themeColor="text1"/>
          <w:sz w:val="56"/>
          <w:szCs w:val="56"/>
          <w:highlight w:val="none"/>
          <w14:textFill>
            <w14:solidFill>
              <w14:schemeClr w14:val="tx1"/>
            </w14:solidFill>
          </w14:textFill>
        </w:rPr>
      </w:pPr>
    </w:p>
    <w:p w14:paraId="69C391C0">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r>
        <w:rPr>
          <w:rFonts w:hint="eastAsia" w:ascii="仿宋_GB2312" w:hAnsi="宋体" w:eastAsia="仿宋_GB2312"/>
          <w:b/>
          <w:bCs/>
          <w:color w:val="000000" w:themeColor="text1"/>
          <w:sz w:val="56"/>
          <w:szCs w:val="56"/>
          <w:highlight w:val="none"/>
          <w14:textFill>
            <w14:solidFill>
              <w14:schemeClr w14:val="tx1"/>
            </w14:solidFill>
          </w14:textFill>
        </w:rPr>
        <w:t>二、报  价 要 求 文  件  格  式</w:t>
      </w:r>
    </w:p>
    <w:p w14:paraId="028300F0">
      <w:pPr>
        <w:snapToGrid w:val="0"/>
        <w:spacing w:before="50" w:after="50"/>
        <w:rPr>
          <w:rFonts w:ascii="仿宋_GB2312" w:eastAsia="仿宋_GB2312"/>
          <w:bCs/>
          <w:color w:val="000000" w:themeColor="text1"/>
          <w:sz w:val="30"/>
          <w:szCs w:val="30"/>
          <w:highlight w:val="none"/>
          <w14:textFill>
            <w14:solidFill>
              <w14:schemeClr w14:val="tx1"/>
            </w14:solidFill>
          </w14:textFill>
        </w:rPr>
      </w:pPr>
    </w:p>
    <w:p w14:paraId="4C4C5C77">
      <w:pPr>
        <w:snapToGrid w:val="0"/>
        <w:spacing w:before="50" w:after="50"/>
        <w:rPr>
          <w:rFonts w:ascii="仿宋_GB2312" w:eastAsia="仿宋_GB2312"/>
          <w:bCs/>
          <w:color w:val="000000" w:themeColor="text1"/>
          <w:sz w:val="30"/>
          <w:szCs w:val="30"/>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71518D00">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773927E2">
      <w:pPr>
        <w:snapToGrid w:val="0"/>
        <w:spacing w:before="50" w:after="50" w:line="400" w:lineRule="exact"/>
        <w:rPr>
          <w:rFonts w:ascii="仿宋_GB2312" w:eastAsia="仿宋_GB2312"/>
          <w:b/>
          <w:bCs/>
          <w:szCs w:val="21"/>
        </w:rPr>
      </w:pPr>
    </w:p>
    <w:p w14:paraId="410B35B3">
      <w:pPr>
        <w:tabs>
          <w:tab w:val="left" w:pos="3870"/>
          <w:tab w:val="left" w:pos="4085"/>
        </w:tabs>
        <w:snapToGrid w:val="0"/>
        <w:jc w:val="center"/>
        <w:rPr>
          <w:rFonts w:ascii="仿宋_GB2312" w:eastAsia="仿宋_GB2312"/>
          <w:sz w:val="36"/>
          <w:szCs w:val="36"/>
        </w:rPr>
      </w:pPr>
    </w:p>
    <w:p w14:paraId="6C943933">
      <w:pPr>
        <w:spacing w:line="276" w:lineRule="auto"/>
        <w:jc w:val="center"/>
        <w:rPr>
          <w:rFonts w:ascii="仿宋_GB2312" w:eastAsia="仿宋_GB2312"/>
          <w:sz w:val="44"/>
          <w:szCs w:val="44"/>
        </w:rPr>
      </w:pPr>
      <w:r>
        <w:rPr>
          <w:rFonts w:hint="eastAsia" w:ascii="仿宋_GB2312" w:eastAsia="仿宋_GB2312"/>
          <w:sz w:val="44"/>
          <w:szCs w:val="44"/>
        </w:rPr>
        <w:t>目    录</w:t>
      </w:r>
    </w:p>
    <w:p w14:paraId="62F6EB82">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111F0616">
      <w:pPr>
        <w:numPr>
          <w:ilvl w:val="0"/>
          <w:numId w:val="0"/>
        </w:numPr>
        <w:spacing w:line="360" w:lineRule="auto"/>
        <w:ind w:firstLine="960" w:firstLineChars="400"/>
        <w:rPr>
          <w:rFonts w:hint="eastAsia" w:ascii="仿宋_GB2312" w:eastAsia="仿宋_GB2312" w:cs="Courier New"/>
          <w:sz w:val="24"/>
          <w:highlight w:val="none"/>
        </w:rPr>
      </w:pPr>
      <w:bookmarkStart w:id="93" w:name="_Hlk102729630"/>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14:paraId="063CA959">
      <w:pPr>
        <w:spacing w:line="360" w:lineRule="auto"/>
        <w:ind w:firstLine="960" w:firstLineChars="400"/>
        <w:rPr>
          <w:rFonts w:hint="eastAsia"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15F2A6D7">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3"/>
    <w:p w14:paraId="21F75EA0">
      <w:pPr>
        <w:snapToGrid w:val="0"/>
        <w:spacing w:before="120" w:beforeLines="50" w:after="50" w:line="320" w:lineRule="exact"/>
        <w:jc w:val="center"/>
        <w:rPr>
          <w:rFonts w:ascii="仿宋_GB2312" w:eastAsia="仿宋_GB2312"/>
          <w:color w:val="000000" w:themeColor="text1"/>
          <w:sz w:val="30"/>
          <w:szCs w:val="30"/>
          <w:highlight w:val="none"/>
          <w14:textFill>
            <w14:solidFill>
              <w14:schemeClr w14:val="tx1"/>
            </w14:solidFill>
          </w14:textFill>
        </w:rPr>
        <w:sectPr>
          <w:pgSz w:w="11906" w:h="16838"/>
          <w:pgMar w:top="1440" w:right="1133" w:bottom="1440" w:left="1440" w:header="851" w:footer="992" w:gutter="0"/>
          <w:pgNumType w:fmt="decimal"/>
          <w:cols w:space="720" w:num="1"/>
          <w:docGrid w:linePitch="312" w:charSpace="0"/>
        </w:sectPr>
      </w:pPr>
    </w:p>
    <w:p w14:paraId="0FF21F83">
      <w:pPr>
        <w:spacing w:line="276" w:lineRule="auto"/>
        <w:jc w:val="left"/>
        <w:rPr>
          <w:rFonts w:ascii="仿宋_GB2312" w:hAnsi="Courier New" w:eastAsia="仿宋_GB2312" w:cs="Courier New"/>
          <w:b/>
          <w:color w:val="000000" w:themeColor="text1"/>
          <w:sz w:val="24"/>
          <w:highlight w:val="none"/>
          <w14:textFill>
            <w14:solidFill>
              <w14:schemeClr w14:val="tx1"/>
            </w14:solidFill>
          </w14:textFill>
        </w:rPr>
      </w:pPr>
      <w:bookmarkStart w:id="94" w:name="_Hlk93681038"/>
      <w:bookmarkStart w:id="95" w:name="_Hlk93681273"/>
      <w:r>
        <w:rPr>
          <w:rFonts w:hint="eastAsia" w:ascii="仿宋_GB2312" w:hAnsi="Courier New" w:eastAsia="仿宋_GB2312" w:cs="Courier New"/>
          <w:b/>
          <w:color w:val="000000" w:themeColor="text1"/>
          <w:sz w:val="24"/>
          <w:highlight w:val="none"/>
          <w14:textFill>
            <w14:solidFill>
              <w14:schemeClr w14:val="tx1"/>
            </w14:solidFill>
          </w14:textFill>
        </w:rPr>
        <w:t>（1）开标一览表格式（必须提供）：</w:t>
      </w:r>
    </w:p>
    <w:p w14:paraId="1E05FBFC">
      <w:pPr>
        <w:snapToGrid w:val="0"/>
        <w:spacing w:before="50" w:after="50" w:line="400" w:lineRule="exact"/>
        <w:jc w:val="center"/>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开标一览表</w:t>
      </w:r>
    </w:p>
    <w:p w14:paraId="0E18A230">
      <w:pPr>
        <w:snapToGrid w:val="0"/>
        <w:spacing w:before="50" w:after="50" w:line="400" w:lineRule="exact"/>
        <w:jc w:val="center"/>
        <w:rPr>
          <w:rFonts w:ascii="仿宋_GB2312" w:eastAsia="仿宋_GB2312"/>
          <w:b/>
          <w:color w:val="000000" w:themeColor="text1"/>
          <w:sz w:val="30"/>
          <w:highlight w:val="none"/>
          <w14:textFill>
            <w14:solidFill>
              <w14:schemeClr w14:val="tx1"/>
            </w14:solidFill>
          </w14:textFill>
        </w:rPr>
      </w:pPr>
    </w:p>
    <w:p w14:paraId="1678C54D">
      <w:pPr>
        <w:snapToGrid w:val="0"/>
        <w:spacing w:before="50" w:after="120" w:afterLines="50" w:line="400" w:lineRule="exact"/>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项目名称：</w:t>
      </w:r>
    </w:p>
    <w:p w14:paraId="370EEFD1">
      <w:pPr>
        <w:snapToGrid w:val="0"/>
        <w:spacing w:before="50" w:after="120" w:afterLines="50" w:line="400" w:lineRule="exact"/>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项目编号： </w:t>
      </w:r>
    </w:p>
    <w:p w14:paraId="4F70D223">
      <w:pPr>
        <w:snapToGrid w:val="0"/>
        <w:spacing w:before="50" w:after="120" w:afterLines="50" w:line="400" w:lineRule="exact"/>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p>
    <w:p w14:paraId="1866CC31">
      <w:pPr>
        <w:snapToGrid w:val="0"/>
        <w:spacing w:before="50" w:after="120" w:afterLines="50" w:line="400" w:lineRule="exact"/>
        <w:ind w:firstLine="117" w:firstLineChars="49"/>
        <w:jc w:val="righ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53FAC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B3D28A5">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bookmarkStart w:id="96" w:name="_Hlk50566116"/>
            <w:r>
              <w:rPr>
                <w:rFonts w:hint="eastAsia" w:ascii="仿宋_GB2312" w:hAnsi="宋体" w:eastAsia="仿宋_GB2312"/>
                <w:color w:val="000000" w:themeColor="text1"/>
                <w:sz w:val="24"/>
                <w:highlight w:val="none"/>
                <w14:textFill>
                  <w14:solidFill>
                    <w14:schemeClr w14:val="tx1"/>
                  </w14:solidFill>
                </w14:textFill>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4D3A0326">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6145979C">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4006190">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562F5F">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2CFFF32D">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62575279">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24219CB0">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投标报价</w:t>
            </w:r>
          </w:p>
        </w:tc>
      </w:tr>
      <w:tr w14:paraId="3EF239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30E3A91">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w:t>
            </w:r>
          </w:p>
        </w:tc>
        <w:tc>
          <w:tcPr>
            <w:tcW w:w="1418" w:type="dxa"/>
            <w:tcBorders>
              <w:top w:val="single" w:color="auto" w:sz="4" w:space="0"/>
              <w:left w:val="single" w:color="auto" w:sz="4" w:space="0"/>
              <w:bottom w:val="single" w:color="auto" w:sz="4" w:space="0"/>
              <w:right w:val="single" w:color="auto" w:sz="4" w:space="0"/>
            </w:tcBorders>
            <w:vAlign w:val="center"/>
          </w:tcPr>
          <w:p w14:paraId="5FAD5BF3">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03BDC8F">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vAlign w:val="center"/>
          </w:tcPr>
          <w:p w14:paraId="47674B27">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vAlign w:val="center"/>
          </w:tcPr>
          <w:p w14:paraId="171517F4">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vAlign w:val="center"/>
          </w:tcPr>
          <w:p w14:paraId="73019531">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3E391487">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7BFFAAE9">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r>
      <w:tr w14:paraId="067A15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6964017">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2</w:t>
            </w:r>
          </w:p>
        </w:tc>
        <w:tc>
          <w:tcPr>
            <w:tcW w:w="1418" w:type="dxa"/>
            <w:tcBorders>
              <w:top w:val="single" w:color="auto" w:sz="4" w:space="0"/>
              <w:left w:val="single" w:color="auto" w:sz="4" w:space="0"/>
              <w:bottom w:val="single" w:color="auto" w:sz="4" w:space="0"/>
              <w:right w:val="single" w:color="auto" w:sz="4" w:space="0"/>
            </w:tcBorders>
            <w:vAlign w:val="center"/>
          </w:tcPr>
          <w:p w14:paraId="69547861">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32234068">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vAlign w:val="center"/>
          </w:tcPr>
          <w:p w14:paraId="58EA0EB8">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vAlign w:val="center"/>
          </w:tcPr>
          <w:p w14:paraId="76DA9557">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vAlign w:val="center"/>
          </w:tcPr>
          <w:p w14:paraId="1E85537D">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6971FB69">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7821FE46">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r>
      <w:tr w14:paraId="14274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5B462EAA">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本项目合计金额大写：</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w:t>
            </w:r>
            <w:r>
              <w:rPr>
                <w:rFonts w:hint="eastAsia" w:ascii="仿宋_GB2312" w:hAnsi="宋体" w:eastAsia="仿宋_GB2312"/>
                <w:color w:val="000000" w:themeColor="text1"/>
                <w:sz w:val="24"/>
                <w:highlight w:val="none"/>
                <w:u w:val="single"/>
                <w14:textFill>
                  <w14:solidFill>
                    <w14:schemeClr w14:val="tx1"/>
                  </w14:solidFill>
                </w14:textFill>
              </w:rPr>
              <w:t xml:space="preserve">            </w:t>
            </w:r>
          </w:p>
        </w:tc>
      </w:tr>
      <w:bookmarkEnd w:id="96"/>
    </w:tbl>
    <w:p w14:paraId="5D4CE2CC">
      <w:pPr>
        <w:snapToGrid w:val="0"/>
        <w:spacing w:before="50" w:after="50" w:line="400" w:lineRule="exact"/>
        <w:jc w:val="left"/>
        <w:rPr>
          <w:rFonts w:ascii="仿宋_GB2312" w:eastAsia="仿宋_GB2312"/>
          <w:color w:val="000000" w:themeColor="text1"/>
          <w:sz w:val="24"/>
          <w:highlight w:val="none"/>
          <w14:textFill>
            <w14:solidFill>
              <w14:schemeClr w14:val="tx1"/>
            </w14:solidFill>
          </w14:textFill>
        </w:rPr>
      </w:pPr>
    </w:p>
    <w:p w14:paraId="0C265CDE">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7CE0C020">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17FEA8E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4B677D37">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14:paraId="3530154D">
      <w:pPr>
        <w:snapToGrid w:val="0"/>
        <w:spacing w:before="50" w:after="50" w:line="400" w:lineRule="exact"/>
        <w:ind w:firstLine="482" w:firstLineChars="200"/>
        <w:jc w:val="left"/>
        <w:rPr>
          <w:rFonts w:hint="eastAsia"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sz w:val="24"/>
          <w:highlight w:val="none"/>
          <w:lang w:val="en-US" w:eastAsia="zh-CN"/>
        </w:rPr>
        <w:t>5.投标人如有</w:t>
      </w:r>
      <w:r>
        <w:rPr>
          <w:rFonts w:hint="eastAsia" w:ascii="仿宋_GB2312" w:eastAsia="仿宋_GB2312"/>
          <w:b/>
          <w:bCs/>
          <w:sz w:val="24"/>
          <w:highlight w:val="none"/>
        </w:rPr>
        <w:t>《关于符合本国产品标准的声明函》（格式见附件</w:t>
      </w:r>
      <w:r>
        <w:rPr>
          <w:rFonts w:hint="eastAsia" w:ascii="仿宋_GB2312" w:eastAsia="仿宋_GB2312"/>
          <w:b/>
          <w:bCs/>
          <w:sz w:val="24"/>
          <w:highlight w:val="none"/>
          <w:lang w:val="en-US" w:eastAsia="zh-CN"/>
        </w:rPr>
        <w:t>1</w:t>
      </w:r>
      <w:r>
        <w:rPr>
          <w:rFonts w:hint="eastAsia" w:ascii="仿宋_GB2312" w:eastAsia="仿宋_GB2312"/>
          <w:b/>
          <w:bCs/>
          <w:sz w:val="24"/>
          <w:highlight w:val="none"/>
        </w:rPr>
        <w:t>）或《关于本国产品比例的承诺函》（格式见附件</w:t>
      </w:r>
      <w:r>
        <w:rPr>
          <w:rFonts w:hint="eastAsia" w:ascii="仿宋_GB2312" w:eastAsia="仿宋_GB2312"/>
          <w:b/>
          <w:bCs/>
          <w:sz w:val="24"/>
          <w:highlight w:val="none"/>
          <w:lang w:val="en-US" w:eastAsia="zh-CN"/>
        </w:rPr>
        <w:t>2</w:t>
      </w:r>
      <w:r>
        <w:rPr>
          <w:rFonts w:hint="eastAsia" w:ascii="仿宋_GB2312" w:eastAsia="仿宋_GB2312"/>
          <w:b/>
          <w:bCs/>
          <w:sz w:val="24"/>
          <w:highlight w:val="none"/>
        </w:rPr>
        <w:t>）</w:t>
      </w:r>
      <w:r>
        <w:rPr>
          <w:rFonts w:hint="eastAsia" w:ascii="仿宋_GB2312" w:eastAsia="仿宋_GB2312"/>
          <w:b/>
          <w:bCs/>
          <w:sz w:val="24"/>
          <w:highlight w:val="none"/>
          <w:lang w:eastAsia="zh-CN"/>
        </w:rPr>
        <w:t>，请按附件格式提供，并附在本表后。</w:t>
      </w:r>
    </w:p>
    <w:bookmarkEnd w:id="94"/>
    <w:p w14:paraId="356EF7FE">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w:t>
      </w:r>
    </w:p>
    <w:p w14:paraId="4E109FA1">
      <w:pPr>
        <w:pStyle w:val="26"/>
        <w:rPr>
          <w:rFonts w:ascii="仿宋_GB2312" w:eastAsia="仿宋_GB2312"/>
          <w:color w:val="000000" w:themeColor="text1"/>
          <w:highlight w:val="none"/>
          <w14:textFill>
            <w14:solidFill>
              <w14:schemeClr w14:val="tx1"/>
            </w14:solidFill>
          </w14:textFill>
        </w:rPr>
      </w:pPr>
    </w:p>
    <w:p w14:paraId="1006841C">
      <w:pPr>
        <w:pStyle w:val="26"/>
        <w:ind w:firstLine="4515" w:firstLineChars="2150"/>
        <w:rPr>
          <w:rFonts w:ascii="仿宋_GB2312" w:eastAsia="仿宋_GB2312"/>
          <w:color w:val="000000" w:themeColor="text1"/>
          <w:highlight w:val="none"/>
          <w14:textFill>
            <w14:solidFill>
              <w14:schemeClr w14:val="tx1"/>
            </w14:solidFill>
          </w14:textFill>
        </w:rPr>
      </w:pPr>
    </w:p>
    <w:p w14:paraId="56AC8C23">
      <w:pPr>
        <w:pStyle w:val="26"/>
        <w:ind w:firstLine="4515" w:firstLineChars="2150"/>
        <w:rPr>
          <w:rFonts w:ascii="仿宋_GB2312" w:eastAsia="仿宋_GB2312"/>
          <w:color w:val="000000" w:themeColor="text1"/>
          <w:highlight w:val="none"/>
          <w14:textFill>
            <w14:solidFill>
              <w14:schemeClr w14:val="tx1"/>
            </w14:solidFill>
          </w14:textFill>
        </w:rPr>
      </w:pPr>
    </w:p>
    <w:p w14:paraId="4F712B6C">
      <w:pPr>
        <w:pStyle w:val="26"/>
        <w:ind w:firstLine="4515" w:firstLineChars="2150"/>
        <w:rPr>
          <w:rFonts w:ascii="仿宋_GB2312" w:eastAsia="仿宋_GB2312"/>
          <w:color w:val="000000" w:themeColor="text1"/>
          <w:highlight w:val="none"/>
          <w14:textFill>
            <w14:solidFill>
              <w14:schemeClr w14:val="tx1"/>
            </w14:solidFill>
          </w14:textFill>
        </w:rPr>
      </w:pPr>
    </w:p>
    <w:p w14:paraId="0B5688D7">
      <w:pPr>
        <w:pStyle w:val="26"/>
        <w:ind w:firstLine="4515" w:firstLineChars="2150"/>
        <w:rPr>
          <w:rFonts w:ascii="仿宋_GB2312" w:eastAsia="仿宋_GB2312"/>
          <w:color w:val="000000" w:themeColor="text1"/>
          <w:highlight w:val="none"/>
          <w14:textFill>
            <w14:solidFill>
              <w14:schemeClr w14:val="tx1"/>
            </w14:solidFill>
          </w14:textFill>
        </w:rPr>
      </w:pPr>
    </w:p>
    <w:p w14:paraId="3D6AF3DF">
      <w:pPr>
        <w:pStyle w:val="26"/>
        <w:ind w:firstLine="4515" w:firstLineChars="2150"/>
        <w:rPr>
          <w:rFonts w:ascii="仿宋_GB2312" w:eastAsia="仿宋_GB2312"/>
          <w:color w:val="000000" w:themeColor="text1"/>
          <w:highlight w:val="none"/>
          <w14:textFill>
            <w14:solidFill>
              <w14:schemeClr w14:val="tx1"/>
            </w14:solidFill>
          </w14:textFill>
        </w:rPr>
      </w:pPr>
    </w:p>
    <w:p w14:paraId="662887A9">
      <w:pPr>
        <w:jc w:val="center"/>
        <w:rPr>
          <w:rFonts w:ascii="仿宋_GB2312" w:eastAsia="仿宋_GB2312"/>
          <w:color w:val="000000" w:themeColor="text1"/>
          <w:szCs w:val="21"/>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r>
        <w:rPr>
          <w:rFonts w:ascii="仿宋_GB2312" w:eastAsia="仿宋_GB2312"/>
          <w:color w:val="000000" w:themeColor="text1"/>
          <w:sz w:val="24"/>
          <w:highlight w:val="non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法定代表人或委托代理人</w:t>
      </w:r>
      <w:r>
        <w:rPr>
          <w:rFonts w:hint="eastAsia" w:ascii="仿宋_GB2312" w:eastAsia="仿宋_GB2312"/>
          <w:b/>
          <w:bCs/>
          <w:color w:val="000000" w:themeColor="text1"/>
          <w:sz w:val="24"/>
          <w:highlight w:val="none"/>
          <w14:textFill>
            <w14:solidFill>
              <w14:schemeClr w14:val="tx1"/>
            </w14:solidFill>
          </w14:textFill>
        </w:rPr>
        <w:t>（签字）：</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ascii="仿宋_GB2312" w:eastAsia="仿宋_GB2312"/>
          <w:color w:val="000000" w:themeColor="text1"/>
          <w:szCs w:val="21"/>
          <w:highlight w:val="none"/>
          <w:u w:val="single"/>
          <w14:textFill>
            <w14:solidFill>
              <w14:schemeClr w14:val="tx1"/>
            </w14:solidFill>
          </w14:textFill>
        </w:rPr>
        <w:t xml:space="preserve">         </w:t>
      </w:r>
    </w:p>
    <w:p w14:paraId="51A7BC35">
      <w:pPr>
        <w:jc w:val="center"/>
        <w:rPr>
          <w:rFonts w:ascii="仿宋_GB2312" w:eastAsia="仿宋_GB2312"/>
          <w:color w:val="000000" w:themeColor="text1"/>
          <w:szCs w:val="21"/>
          <w:highlight w:val="none"/>
          <w:u w:val="single"/>
          <w14:textFill>
            <w14:solidFill>
              <w14:schemeClr w14:val="tx1"/>
            </w14:solidFill>
          </w14:textFill>
        </w:rPr>
      </w:pPr>
    </w:p>
    <w:p w14:paraId="396FE25E">
      <w:pPr>
        <w:pStyle w:val="26"/>
        <w:ind w:firstLine="5160" w:firstLineChars="2150"/>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投标人</w:t>
      </w:r>
      <w:r>
        <w:rPr>
          <w:rFonts w:hint="eastAsia" w:ascii="仿宋_GB2312" w:eastAsia="仿宋_GB2312"/>
          <w:b/>
          <w:bCs/>
          <w:color w:val="000000" w:themeColor="text1"/>
          <w:sz w:val="24"/>
          <w:szCs w:val="24"/>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                </w:t>
      </w:r>
    </w:p>
    <w:bookmarkEnd w:id="95"/>
    <w:p w14:paraId="7EA43CE3">
      <w:pPr>
        <w:pStyle w:val="26"/>
        <w:spacing w:line="400" w:lineRule="exact"/>
        <w:rPr>
          <w:rFonts w:hint="eastAsia" w:ascii="仿宋_GB2312" w:hAnsi="宋体" w:eastAsia="仿宋_GB2312"/>
          <w:color w:val="000000" w:themeColor="text1"/>
          <w:highlight w:val="none"/>
          <w14:textFill>
            <w14:solidFill>
              <w14:schemeClr w14:val="tx1"/>
            </w14:solidFill>
          </w14:textFill>
        </w:rPr>
      </w:pPr>
    </w:p>
    <w:p w14:paraId="40EA9DF0">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日期：       年   月   日</w:t>
      </w:r>
    </w:p>
    <w:p w14:paraId="4A0E93B4">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pPr>
    </w:p>
    <w:p w14:paraId="228BE930">
      <w:pPr>
        <w:pStyle w:val="386"/>
        <w:rPr>
          <w:rFonts w:hint="eastAsia" w:ascii="仿宋_GB2312" w:eastAsia="仿宋_GB2312"/>
          <w:color w:val="000000" w:themeColor="text1"/>
          <w:highlight w:val="none"/>
          <w14:textFill>
            <w14:solidFill>
              <w14:schemeClr w14:val="tx1"/>
            </w14:solidFill>
          </w14:textFill>
        </w:rPr>
      </w:pPr>
    </w:p>
    <w:p w14:paraId="4F403BB3">
      <w:pPr>
        <w:pStyle w:val="884"/>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01EF8BC8">
      <w:pPr>
        <w:pStyle w:val="884"/>
        <w:rPr>
          <w:rFonts w:hint="eastAsia" w:ascii="仿宋_GB2312" w:hAnsi="宋体" w:eastAsia="仿宋_GB2312" w:cs="宋体"/>
          <w:b/>
          <w:bCs/>
          <w:color w:val="000000"/>
          <w:kern w:val="0"/>
          <w:sz w:val="33"/>
          <w:szCs w:val="33"/>
          <w:highlight w:val="none"/>
        </w:rPr>
      </w:pPr>
    </w:p>
    <w:p w14:paraId="441C8B3B">
      <w:pPr>
        <w:pStyle w:val="884"/>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49523A38">
      <w:pPr>
        <w:spacing w:line="360" w:lineRule="auto"/>
        <w:ind w:right="420" w:firstLine="480" w:firstLineChars="200"/>
        <w:rPr>
          <w:rFonts w:hint="eastAsia" w:ascii="宋体" w:hAnsi="宋体" w:eastAsia="宋体" w:cs="宋体"/>
          <w:color w:val="auto"/>
          <w:sz w:val="24"/>
          <w:highlight w:val="none"/>
        </w:rPr>
      </w:pPr>
    </w:p>
    <w:p w14:paraId="56987A8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33872E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781E6A2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62A12B84">
      <w:pPr>
        <w:pStyle w:val="260"/>
        <w:snapToGrid w:val="0"/>
        <w:spacing w:line="400" w:lineRule="exact"/>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lang w:val="en-US" w:eastAsia="zh-CN"/>
        </w:rPr>
        <w:t>3</w:t>
      </w:r>
      <w:r>
        <w:rPr>
          <w:rFonts w:hint="eastAsia" w:ascii="仿宋_GB2312" w:hAnsi="宋体" w:eastAsia="仿宋_GB2312" w:cs="宋体"/>
          <w:color w:val="000000"/>
          <w:kern w:val="0"/>
          <w:sz w:val="24"/>
          <w:highlight w:val="none"/>
        </w:rPr>
        <w:t>.</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3F9A10E7">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4903539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15026403">
      <w:pPr>
        <w:spacing w:line="360" w:lineRule="auto"/>
        <w:ind w:right="420" w:firstLine="480" w:firstLineChars="200"/>
        <w:rPr>
          <w:rFonts w:hint="eastAsia" w:ascii="仿宋_GB2312" w:hAnsi="宋体" w:eastAsia="仿宋_GB2312" w:cs="宋体"/>
          <w:color w:val="000000"/>
          <w:kern w:val="0"/>
          <w:sz w:val="24"/>
          <w:highlight w:val="none"/>
        </w:rPr>
      </w:pPr>
    </w:p>
    <w:p w14:paraId="728BED45">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3FA9DBE5">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51B33BFF">
      <w:pPr>
        <w:spacing w:line="360" w:lineRule="auto"/>
        <w:ind w:right="420" w:firstLine="480" w:firstLineChars="200"/>
        <w:rPr>
          <w:rFonts w:hint="eastAsia" w:ascii="仿宋_GB2312" w:hAnsi="宋体" w:eastAsia="仿宋_GB2312" w:cs="宋体"/>
          <w:color w:val="000000"/>
          <w:kern w:val="0"/>
          <w:sz w:val="24"/>
          <w:highlight w:val="none"/>
        </w:rPr>
      </w:pPr>
    </w:p>
    <w:p w14:paraId="5AD0FA3E">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rPr>
        <w:t>采购需求</w:t>
      </w:r>
      <w:r>
        <w:rPr>
          <w:rFonts w:hint="eastAsia" w:ascii="仿宋_GB2312" w:hAnsi="宋体" w:eastAsia="仿宋_GB2312" w:cs="宋体"/>
          <w:b/>
          <w:bCs/>
          <w:color w:val="000000"/>
          <w:kern w:val="0"/>
          <w:sz w:val="24"/>
          <w:highlight w:val="none"/>
          <w:lang w:eastAsia="zh-CN"/>
        </w:rPr>
        <w:t>第</w:t>
      </w:r>
      <w:r>
        <w:rPr>
          <w:rFonts w:hint="eastAsia" w:ascii="仿宋_GB2312" w:hAnsi="宋体" w:eastAsia="仿宋_GB2312" w:cs="宋体"/>
          <w:b/>
          <w:bCs/>
          <w:color w:val="000000"/>
          <w:kern w:val="0"/>
          <w:sz w:val="24"/>
          <w:highlight w:val="none"/>
          <w:lang w:val="en-US" w:eastAsia="zh-CN"/>
        </w:rPr>
        <w:t>1至第3项标的</w:t>
      </w:r>
      <w:r>
        <w:rPr>
          <w:rFonts w:hint="eastAsia" w:ascii="仿宋_GB2312" w:hAnsi="宋体" w:eastAsia="仿宋_GB2312" w:cs="宋体"/>
          <w:b/>
          <w:bCs/>
          <w:color w:val="000000"/>
          <w:kern w:val="0"/>
          <w:sz w:val="24"/>
          <w:highlight w:val="none"/>
        </w:rPr>
        <w:t>。</w:t>
      </w:r>
    </w:p>
    <w:p w14:paraId="7107BFE6">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48800835">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09CA6E0F">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09A0F762">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223A64ED">
      <w:pPr>
        <w:rPr>
          <w:rFonts w:hint="default"/>
          <w:highlight w:val="none"/>
          <w:lang w:val="en-US" w:eastAsia="zh-CN"/>
        </w:rPr>
      </w:pPr>
    </w:p>
    <w:p w14:paraId="059F588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D515F02">
      <w:pPr>
        <w:spacing w:line="360" w:lineRule="auto"/>
        <w:jc w:val="center"/>
        <w:rPr>
          <w:rFonts w:hint="eastAsia" w:ascii="仿宋_GB2312" w:hAnsi="宋体" w:eastAsia="仿宋_GB2312" w:cs="宋体"/>
          <w:b/>
          <w:bCs/>
          <w:color w:val="000000"/>
          <w:kern w:val="0"/>
          <w:sz w:val="33"/>
          <w:szCs w:val="33"/>
          <w:highlight w:val="none"/>
        </w:rPr>
      </w:pPr>
    </w:p>
    <w:p w14:paraId="3FE2C412">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1E76BC5C">
      <w:pPr>
        <w:spacing w:line="360" w:lineRule="auto"/>
        <w:ind w:right="420" w:firstLine="480" w:firstLineChars="200"/>
        <w:rPr>
          <w:rFonts w:hint="eastAsia" w:ascii="宋体" w:hAnsi="宋体" w:eastAsia="宋体" w:cs="宋体"/>
          <w:color w:val="auto"/>
          <w:sz w:val="24"/>
          <w:highlight w:val="none"/>
        </w:rPr>
      </w:pPr>
    </w:p>
    <w:p w14:paraId="44094749">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所提供的全部产品（全部产品是指货物或服务采购项目或采购包中包含的全部货物、服务产品）成本之和的比例达到80%以上。</w:t>
      </w:r>
    </w:p>
    <w:p w14:paraId="64FFFEAC">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3C4E6599">
      <w:pPr>
        <w:spacing w:line="360" w:lineRule="auto"/>
        <w:ind w:right="420" w:firstLine="480" w:firstLineChars="200"/>
        <w:rPr>
          <w:rFonts w:hint="eastAsia" w:ascii="仿宋_GB2312" w:hAnsi="宋体" w:eastAsia="仿宋_GB2312" w:cs="宋体"/>
          <w:color w:val="000000"/>
          <w:kern w:val="0"/>
          <w:sz w:val="24"/>
          <w:highlight w:val="none"/>
          <w:u w:val="none"/>
        </w:rPr>
      </w:pPr>
    </w:p>
    <w:p w14:paraId="0433FC4F">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27082849">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76AD8149">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40E96BC5">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27C7B5CB">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0E62C19E">
      <w:pPr>
        <w:pStyle w:val="882"/>
        <w:numPr>
          <w:ilvl w:val="0"/>
          <w:numId w:val="0"/>
        </w:numPr>
        <w:spacing w:before="0" w:beforeAutospacing="0" w:after="0" w:afterAutospacing="0" w:line="460" w:lineRule="atLeast"/>
        <w:ind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70E4BF60">
      <w:pPr>
        <w:pStyle w:val="866"/>
        <w:rPr>
          <w:rFonts w:hint="eastAsia" w:ascii="仿宋_GB2312" w:eastAsia="仿宋_GB2312"/>
          <w:b/>
          <w:bCs/>
          <w:color w:val="000000"/>
          <w:highlight w:val="none"/>
        </w:rPr>
      </w:pPr>
    </w:p>
    <w:p w14:paraId="1CD2BFFA">
      <w:pPr>
        <w:pStyle w:val="866"/>
        <w:rPr>
          <w:rFonts w:ascii="仿宋_GB2312" w:eastAsia="仿宋_GB2312"/>
          <w:b/>
          <w:bCs/>
          <w:color w:val="000000"/>
        </w:rPr>
      </w:pPr>
      <w:r>
        <w:rPr>
          <w:rFonts w:hint="eastAsia" w:ascii="仿宋_GB2312" w:eastAsia="仿宋_GB2312"/>
          <w:b/>
          <w:bCs/>
          <w:color w:val="000000"/>
        </w:rPr>
        <w:t>（2）投标报价明细表格式（必须提供）：</w:t>
      </w:r>
    </w:p>
    <w:p w14:paraId="7032B6A8">
      <w:pPr>
        <w:pStyle w:val="866"/>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2C1866F0">
      <w:pPr>
        <w:pStyle w:val="866"/>
        <w:spacing w:line="405" w:lineRule="atLeast"/>
        <w:rPr>
          <w:rFonts w:hint="eastAsia" w:ascii="仿宋_GB2312" w:eastAsia="仿宋_GB2312"/>
          <w:color w:val="000000"/>
        </w:rPr>
      </w:pPr>
      <w:r>
        <w:rPr>
          <w:rFonts w:hint="eastAsia" w:ascii="仿宋_GB2312" w:eastAsia="仿宋_GB2312"/>
          <w:color w:val="000000"/>
        </w:rPr>
        <w:t>    项目名称：</w:t>
      </w:r>
    </w:p>
    <w:p w14:paraId="7A2A1B54">
      <w:pPr>
        <w:pStyle w:val="866"/>
        <w:spacing w:line="405" w:lineRule="atLeast"/>
        <w:rPr>
          <w:rFonts w:hint="eastAsia" w:ascii="仿宋_GB2312" w:eastAsia="仿宋_GB2312"/>
          <w:color w:val="000000"/>
        </w:rPr>
      </w:pPr>
      <w:r>
        <w:rPr>
          <w:rFonts w:hint="eastAsia" w:ascii="仿宋_GB2312" w:eastAsia="仿宋_GB2312"/>
          <w:color w:val="000000"/>
        </w:rPr>
        <w:t>    项目编号：</w:t>
      </w:r>
    </w:p>
    <w:p w14:paraId="29FEFEC8">
      <w:pPr>
        <w:pStyle w:val="866"/>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86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975"/>
        <w:gridCol w:w="1095"/>
        <w:gridCol w:w="2159"/>
      </w:tblGrid>
      <w:tr w14:paraId="04D2C4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A54A6C">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905AAE">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7AAC83">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生产厂家</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364228">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品牌</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1D4886">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规格型号</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1BC3D1">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数量及单位</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95BE4A">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单价</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1E1B0D">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单项合价</w:t>
            </w:r>
          </w:p>
        </w:tc>
      </w:tr>
      <w:tr w14:paraId="4B8E08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6F3711">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C4D3CE">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6005F7">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981488">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E98AA1">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42812">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1BABBE">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97584">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r>
      <w:tr w14:paraId="0E5B0B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4AF3C5">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DDDCC">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55FA61">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56EC4C">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570D86">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C72CA">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3D18AB">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09C65A">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r>
      <w:tr w14:paraId="6DA772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BF5ED3">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专用耗材</w:t>
            </w:r>
          </w:p>
        </w:tc>
        <w:tc>
          <w:tcPr>
            <w:tcW w:w="5534"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694B11">
            <w:pPr>
              <w:pStyle w:val="866"/>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已含在投标报价中</w:t>
            </w:r>
          </w:p>
        </w:tc>
      </w:tr>
      <w:tr w14:paraId="1AF83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869"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29A4D">
            <w:pPr>
              <w:pStyle w:val="866"/>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0F32FE2C">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90F8A0D">
      <w:pPr>
        <w:pStyle w:val="866"/>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w:t>
      </w: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584A8A30">
      <w:pPr>
        <w:pStyle w:val="866"/>
        <w:spacing w:line="405" w:lineRule="atLeast"/>
        <w:rPr>
          <w:rFonts w:hint="eastAsia" w:ascii="仿宋_GB2312" w:eastAsia="仿宋_GB2312"/>
          <w:color w:val="000000"/>
        </w:rPr>
      </w:pPr>
      <w:r>
        <w:rPr>
          <w:rFonts w:hint="eastAsia" w:ascii="仿宋_GB2312" w:eastAsia="仿宋_GB2312"/>
          <w:color w:val="000000"/>
        </w:rPr>
        <w:t> </w:t>
      </w:r>
    </w:p>
    <w:p w14:paraId="627444AB">
      <w:pPr>
        <w:pStyle w:val="866"/>
        <w:ind w:left="-2"/>
        <w:rPr>
          <w:rFonts w:hint="eastAsia" w:ascii="仿宋_GB2312" w:eastAsia="仿宋_GB2312"/>
          <w:color w:val="000000"/>
        </w:rPr>
      </w:pPr>
      <w:r>
        <w:rPr>
          <w:rFonts w:hint="eastAsia" w:ascii="仿宋_GB2312" w:eastAsia="仿宋_GB2312"/>
          <w:color w:val="000000"/>
        </w:rPr>
        <w:t> </w:t>
      </w:r>
    </w:p>
    <w:p w14:paraId="61BA31AF">
      <w:pPr>
        <w:pStyle w:val="866"/>
        <w:spacing w:line="405" w:lineRule="atLeast"/>
        <w:rPr>
          <w:rFonts w:hint="eastAsia" w:ascii="仿宋_GB2312" w:eastAsia="仿宋_GB2312"/>
          <w:color w:val="000000"/>
        </w:rPr>
      </w:pPr>
      <w:r>
        <w:rPr>
          <w:rFonts w:hint="eastAsia" w:ascii="仿宋_GB2312" w:eastAsia="仿宋_GB2312"/>
          <w:color w:val="000000"/>
        </w:rPr>
        <w:t> </w:t>
      </w:r>
    </w:p>
    <w:p w14:paraId="5990CA46">
      <w:pPr>
        <w:pStyle w:val="866"/>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409F4D08">
      <w:pPr>
        <w:pStyle w:val="86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B2BF664">
      <w:pPr>
        <w:pStyle w:val="866"/>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olor w:val="000000"/>
        </w:rPr>
        <w:t>                                                          日期：   年 月 日</w:t>
      </w:r>
    </w:p>
    <w:p w14:paraId="7B259C7E">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334998AD">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1E15EDD9">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44983A53">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5FC7706D">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74DE981F">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7999EAA0">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5ABFD03E">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7685AAA5">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468957B9">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1A318CF1">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6538DAF6">
      <w:pPr>
        <w:spacing w:line="276" w:lineRule="auto"/>
        <w:rPr>
          <w:rFonts w:hint="eastAsia" w:ascii="仿宋_GB2312" w:hAnsi="宋体" w:eastAsia="仿宋_GB2312"/>
          <w:b/>
          <w:bCs/>
          <w:color w:val="000000" w:themeColor="text1"/>
          <w:w w:val="95"/>
          <w:sz w:val="56"/>
          <w:szCs w:val="56"/>
          <w:highlight w:val="none"/>
          <w14:textFill>
            <w14:solidFill>
              <w14:schemeClr w14:val="tx1"/>
            </w14:solidFill>
          </w14:textFill>
        </w:rPr>
      </w:pP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三、商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务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技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术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文  件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格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式</w:t>
      </w:r>
    </w:p>
    <w:p w14:paraId="75FAC90B">
      <w:pPr>
        <w:spacing w:line="276" w:lineRule="auto"/>
        <w:rPr>
          <w:rFonts w:hint="eastAsia" w:ascii="仿宋_GB2312" w:hAnsi="宋体" w:eastAsia="仿宋_GB2312"/>
          <w:b/>
          <w:bCs/>
          <w:color w:val="000000" w:themeColor="text1"/>
          <w:w w:val="95"/>
          <w:sz w:val="56"/>
          <w:szCs w:val="56"/>
          <w:highlight w:val="none"/>
          <w14:textFill>
            <w14:solidFill>
              <w14:schemeClr w14:val="tx1"/>
            </w14:solidFill>
          </w14:textFill>
        </w:rPr>
      </w:pPr>
    </w:p>
    <w:p w14:paraId="34074928">
      <w:pPr>
        <w:spacing w:line="320" w:lineRule="exact"/>
        <w:ind w:right="1080"/>
        <w:jc w:val="left"/>
        <w:rPr>
          <w:rFonts w:hint="eastAsia" w:ascii="仿宋_GB2312" w:hAnsi="宋体" w:eastAsia="仿宋_GB2312" w:cs="Courier New"/>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2AB64E87">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3FABA3C1">
      <w:pPr>
        <w:snapToGrid w:val="0"/>
        <w:spacing w:before="50" w:after="50"/>
        <w:rPr>
          <w:rFonts w:ascii="仿宋_GB2312" w:eastAsia="仿宋_GB2312"/>
          <w:b/>
          <w:bCs/>
          <w:sz w:val="24"/>
        </w:rPr>
      </w:pPr>
    </w:p>
    <w:p w14:paraId="1663A609">
      <w:pPr>
        <w:tabs>
          <w:tab w:val="left" w:pos="3870"/>
          <w:tab w:val="left" w:pos="4085"/>
        </w:tabs>
        <w:snapToGrid w:val="0"/>
        <w:spacing w:line="400" w:lineRule="exact"/>
        <w:jc w:val="center"/>
        <w:rPr>
          <w:sz w:val="44"/>
          <w:szCs w:val="44"/>
        </w:rPr>
      </w:pPr>
      <w:r>
        <w:rPr>
          <w:sz w:val="44"/>
          <w:szCs w:val="44"/>
        </w:rPr>
        <w:t>目    录</w:t>
      </w:r>
    </w:p>
    <w:p w14:paraId="588AB86C">
      <w:pPr>
        <w:pStyle w:val="868"/>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6254A630">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3795C4DB">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36F7610B">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14:paraId="3C241E03">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（5）生产能力和质量保障能力方案（如有）…………………………………………</w:t>
      </w:r>
    </w:p>
    <w:p w14:paraId="2312F24D">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（6）产品设计方案（如有）……………………………………………………………</w:t>
      </w:r>
    </w:p>
    <w:p w14:paraId="06456465">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14:paraId="5188289C">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（8）所投标记“●”号产品材料（部件）带下划线“＿”的技术参数，提供具有CMA标识的检测（检验）报告（如有）………………………………………………</w:t>
      </w:r>
    </w:p>
    <w:p w14:paraId="7C8BD59A">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14:paraId="796283F7">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435AC81D">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4E82BE89">
      <w:pPr>
        <w:pStyle w:val="86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7C4BA7B9">
      <w:pPr>
        <w:spacing w:line="320" w:lineRule="exact"/>
        <w:ind w:right="95"/>
        <w:jc w:val="left"/>
        <w:rPr>
          <w:rFonts w:hint="eastAsia" w:ascii="仿宋_GB2312" w:hAnsi="宋体" w:eastAsia="仿宋_GB2312" w:cs="Courier New"/>
          <w:color w:val="000000" w:themeColor="text1"/>
          <w:sz w:val="24"/>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63BDD2D8">
      <w:pPr>
        <w:spacing w:line="400" w:lineRule="exact"/>
        <w:jc w:val="left"/>
        <w:rPr>
          <w:rFonts w:ascii="仿宋_GB2312" w:hAnsi="Courier New" w:eastAsia="仿宋_GB2312" w:cs="Courier New"/>
          <w:b/>
          <w:color w:val="000000" w:themeColor="text1"/>
          <w:sz w:val="24"/>
          <w:highlight w:val="none"/>
          <w14:textFill>
            <w14:solidFill>
              <w14:schemeClr w14:val="tx1"/>
            </w14:solidFill>
          </w14:textFill>
        </w:rPr>
      </w:pPr>
      <w:r>
        <w:rPr>
          <w:rFonts w:hint="eastAsia" w:ascii="仿宋_GB2312" w:hAnsi="Courier New" w:eastAsia="仿宋_GB2312" w:cs="Courier New"/>
          <w:b/>
          <w:color w:val="000000" w:themeColor="text1"/>
          <w:sz w:val="24"/>
          <w:highlight w:val="none"/>
          <w14:textFill>
            <w14:solidFill>
              <w14:schemeClr w14:val="tx1"/>
            </w14:solidFill>
          </w14:textFill>
        </w:rPr>
        <w:t>（1）投标函格式（必须提供）：</w:t>
      </w:r>
    </w:p>
    <w:p w14:paraId="53DF6421">
      <w:pPr>
        <w:snapToGrid w:val="0"/>
        <w:spacing w:before="50" w:after="50"/>
        <w:ind w:firstLine="3518" w:firstLineChars="1095"/>
        <w:rPr>
          <w:rFonts w:ascii="仿宋_GB2312" w:eastAsia="仿宋_GB2312"/>
          <w:b/>
          <w:color w:val="000000" w:themeColor="text1"/>
          <w:sz w:val="32"/>
          <w:highlight w:val="none"/>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投 标 函</w:t>
      </w:r>
    </w:p>
    <w:p w14:paraId="6228A0A7">
      <w:pPr>
        <w:pStyle w:val="26"/>
        <w:ind w:left="-10" w:firstLine="6" w:firstLineChars="3"/>
        <w:jc w:val="center"/>
        <w:rPr>
          <w:rFonts w:hint="eastAsia" w:ascii="仿宋_GB2312" w:hAnsi="宋体" w:eastAsia="仿宋_GB2312"/>
          <w:b/>
          <w:color w:val="000000" w:themeColor="text1"/>
          <w:highlight w:val="none"/>
          <w14:textFill>
            <w14:solidFill>
              <w14:schemeClr w14:val="tx1"/>
            </w14:solidFill>
          </w14:textFill>
        </w:rPr>
      </w:pPr>
    </w:p>
    <w:p w14:paraId="1572F48A">
      <w:pPr>
        <w:snapToGrid w:val="0"/>
        <w:spacing w:line="400" w:lineRule="exact"/>
        <w:ind w:right="-187" w:rightChars="-89"/>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致：</w:t>
      </w:r>
      <w:r>
        <w:rPr>
          <w:rFonts w:hint="eastAsia" w:ascii="仿宋_GB2312" w:eastAsia="仿宋_GB2312"/>
          <w:color w:val="000000" w:themeColor="text1"/>
          <w:szCs w:val="21"/>
          <w:highlight w:val="none"/>
          <w:u w:val="single"/>
          <w:lang w:eastAsia="zh-CN"/>
          <w14:textFill>
            <w14:solidFill>
              <w14:schemeClr w14:val="tx1"/>
            </w14:solidFill>
          </w14:textFill>
        </w:rPr>
        <w:t>柳州市第二职业技术学校</w:t>
      </w:r>
      <w:r>
        <w:rPr>
          <w:rFonts w:hint="eastAsia" w:ascii="仿宋_GB2312" w:eastAsia="仿宋_GB2312"/>
          <w:color w:val="000000" w:themeColor="text1"/>
          <w:szCs w:val="21"/>
          <w:highlight w:val="none"/>
          <w:u w:val="single"/>
          <w14:textFill>
            <w14:solidFill>
              <w14:schemeClr w14:val="tx1"/>
            </w14:solidFill>
          </w14:textFill>
        </w:rPr>
        <w:t>、柳州市政府集中采购中心</w:t>
      </w:r>
      <w:r>
        <w:rPr>
          <w:rFonts w:hint="eastAsia" w:ascii="仿宋_GB2312" w:eastAsia="仿宋_GB2312"/>
          <w:color w:val="000000" w:themeColor="text1"/>
          <w:szCs w:val="21"/>
          <w:highlight w:val="none"/>
          <w14:textFill>
            <w14:solidFill>
              <w14:schemeClr w14:val="tx1"/>
            </w14:solidFill>
          </w14:textFill>
        </w:rPr>
        <w:t>：</w:t>
      </w:r>
    </w:p>
    <w:p w14:paraId="29CCA4C9">
      <w:pPr>
        <w:snapToGrid w:val="0"/>
        <w:spacing w:line="400" w:lineRule="exact"/>
        <w:ind w:right="-187" w:rightChars="-89" w:firstLine="48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根据贵方</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项目的招标公告（项目编号：</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），我方 </w:t>
      </w:r>
    </w:p>
    <w:p w14:paraId="2D50F5B0">
      <w:pPr>
        <w:snapToGrid w:val="0"/>
        <w:spacing w:line="40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（姓名及职务）经正式授权并代表投标人</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（投标人名称）提交电子投标文件，包括：资格文件、报价要求文件、商务技术文件三部分。</w:t>
      </w:r>
    </w:p>
    <w:p w14:paraId="37263790">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据此函，授权代表宣布同意如下：</w:t>
      </w:r>
    </w:p>
    <w:p w14:paraId="3DFCD7E6">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1.已详细审查全部招标文件，包括修改文件（如有的话）以及全部参考资料和有关附件，已经了解我方对于招标文件、采购过程、采购结果有依法进行询问、质疑、投诉的权利及相关渠道和要求。</w:t>
      </w:r>
    </w:p>
    <w:p w14:paraId="50B0E87C">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2.在投标之前已经与贵方进行了充分的沟通，完全理解并接受招标文件的各项规定和要求，对招标文件的合理性、合法性不再有异议。</w:t>
      </w:r>
    </w:p>
    <w:p w14:paraId="2D091B36">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3.本投标有效期自投标截止日期后</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天（日历天）</w:t>
      </w:r>
      <w:r>
        <w:rPr>
          <w:rFonts w:hint="eastAsia" w:ascii="仿宋_GB2312" w:hAnsi="宋体" w:eastAsia="仿宋_GB2312"/>
          <w:b/>
          <w:bCs/>
          <w:color w:val="000000" w:themeColor="text1"/>
          <w:szCs w:val="21"/>
          <w:highlight w:val="none"/>
          <w14:textFill>
            <w14:solidFill>
              <w14:schemeClr w14:val="tx1"/>
            </w14:solidFill>
          </w14:textFill>
        </w:rPr>
        <w:t>（不得少于90天，否则投标无效）</w:t>
      </w:r>
      <w:r>
        <w:rPr>
          <w:rFonts w:hint="eastAsia" w:ascii="仿宋_GB2312" w:eastAsia="仿宋_GB2312"/>
          <w:color w:val="000000" w:themeColor="text1"/>
          <w:szCs w:val="21"/>
          <w:highlight w:val="none"/>
          <w14:textFill>
            <w14:solidFill>
              <w14:schemeClr w14:val="tx1"/>
            </w14:solidFill>
          </w14:textFill>
        </w:rPr>
        <w:t>。</w:t>
      </w:r>
    </w:p>
    <w:p w14:paraId="0A340E1B">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4.如中标，本投标文件至本项目合同履行完毕止均保持有效，本投标人将按招标文件及政府采购法律、法规的规定履行合同责任和义务。</w:t>
      </w:r>
    </w:p>
    <w:p w14:paraId="159FF045">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5.同意按照贵方要求提供与投标有关的一切数据或资料</w:t>
      </w:r>
      <w:bookmarkStart w:id="97" w:name="_Hlk101431499"/>
      <w:r>
        <w:rPr>
          <w:rFonts w:hint="eastAsia" w:ascii="仿宋_GB2312" w:eastAsia="仿宋_GB2312"/>
          <w:color w:val="000000" w:themeColor="text1"/>
          <w:szCs w:val="21"/>
          <w:highlight w:val="none"/>
          <w14:textFill>
            <w14:solidFill>
              <w14:schemeClr w14:val="tx1"/>
            </w14:solidFill>
          </w14:textFill>
        </w:rPr>
        <w:t>，并承诺我方向贵方提交的所有投标文件、资料都是准确的和真实的。</w:t>
      </w:r>
    </w:p>
    <w:p w14:paraId="4DE5BCF1">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6.我方不是采购人的附属机构；在获知本项目采购信息后，与采购人聘请的为此项目提供咨询服务的公司及其附属机构没有任何联系。</w:t>
      </w:r>
    </w:p>
    <w:p w14:paraId="3D6A086C">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7.以上事项如有虚假或隐瞒，我方愿意承担一切后果，并不再寻求任何旨在减轻或免除法律责任的辩解。</w:t>
      </w:r>
    </w:p>
    <w:p w14:paraId="7F2B20B0">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8.与本投标有关的一切正式往来信函请寄：</w:t>
      </w:r>
      <w:bookmarkEnd w:id="97"/>
    </w:p>
    <w:p w14:paraId="43CCF515">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地址：</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邮编：</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电话：</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78272000">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传真：</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投标人代表姓名：</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职务：</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1720306E">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投标人名称(全称)：</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3700A2A8">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开户银行：</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账号：</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2F54A89D">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w:t>
      </w:r>
    </w:p>
    <w:p w14:paraId="1B6309A3">
      <w:pPr>
        <w:pStyle w:val="26"/>
        <w:ind w:firstLine="4515" w:firstLineChars="2150"/>
        <w:rPr>
          <w:rFonts w:ascii="仿宋_GB2312" w:eastAsia="仿宋_GB2312"/>
          <w:color w:val="000000" w:themeColor="text1"/>
          <w:highlight w:val="none"/>
          <w14:textFill>
            <w14:solidFill>
              <w14:schemeClr w14:val="tx1"/>
            </w14:solidFill>
          </w14:textFill>
        </w:rPr>
      </w:pPr>
    </w:p>
    <w:p w14:paraId="493CF8A9">
      <w:pPr>
        <w:pStyle w:val="26"/>
        <w:ind w:firstLine="4515" w:firstLineChars="2150"/>
        <w:rPr>
          <w:rFonts w:ascii="仿宋_GB2312" w:eastAsia="仿宋_GB2312"/>
          <w:color w:val="000000" w:themeColor="text1"/>
          <w:highlight w:val="none"/>
          <w14:textFill>
            <w14:solidFill>
              <w14:schemeClr w14:val="tx1"/>
            </w14:solidFill>
          </w14:textFill>
        </w:rPr>
      </w:pPr>
    </w:p>
    <w:p w14:paraId="391FB2A4">
      <w:pPr>
        <w:jc w:val="center"/>
        <w:rPr>
          <w:rFonts w:ascii="仿宋_GB2312" w:eastAsia="仿宋_GB2312"/>
          <w:color w:val="000000" w:themeColor="text1"/>
          <w:szCs w:val="21"/>
          <w:highlight w:val="none"/>
          <w:u w:val="singl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法定代表人或委托代理人</w:t>
      </w:r>
      <w:r>
        <w:rPr>
          <w:rFonts w:hint="eastAsia" w:ascii="仿宋_GB2312" w:eastAsia="仿宋_GB2312"/>
          <w:b/>
          <w:bCs/>
          <w:color w:val="000000" w:themeColor="text1"/>
          <w:szCs w:val="21"/>
          <w:highlight w:val="none"/>
          <w14:textFill>
            <w14:solidFill>
              <w14:schemeClr w14:val="tx1"/>
            </w14:solidFill>
          </w14:textFill>
        </w:rPr>
        <w:t>（签字）：</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262587B4">
      <w:pPr>
        <w:jc w:val="center"/>
        <w:rPr>
          <w:rFonts w:ascii="仿宋_GB2312" w:eastAsia="仿宋_GB2312"/>
          <w:color w:val="000000" w:themeColor="text1"/>
          <w:szCs w:val="21"/>
          <w:highlight w:val="none"/>
          <w:u w:val="single"/>
          <w14:textFill>
            <w14:solidFill>
              <w14:schemeClr w14:val="tx1"/>
            </w14:solidFill>
          </w14:textFill>
        </w:rPr>
      </w:pPr>
    </w:p>
    <w:p w14:paraId="7F855441">
      <w:pPr>
        <w:pStyle w:val="26"/>
        <w:ind w:firstLine="4515" w:firstLineChars="2150"/>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                               </w:t>
      </w:r>
    </w:p>
    <w:p w14:paraId="73FAF720">
      <w:pPr>
        <w:pStyle w:val="26"/>
        <w:spacing w:line="400" w:lineRule="exact"/>
        <w:rPr>
          <w:rFonts w:hint="eastAsia" w:ascii="仿宋_GB2312" w:hAnsi="宋体" w:eastAsia="仿宋_GB2312"/>
          <w:color w:val="000000" w:themeColor="text1"/>
          <w:highlight w:val="none"/>
          <w14:textFill>
            <w14:solidFill>
              <w14:schemeClr w14:val="tx1"/>
            </w14:solidFill>
          </w14:textFill>
        </w:rPr>
      </w:pPr>
    </w:p>
    <w:p w14:paraId="260F7AC2">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日期：       年   月   日</w:t>
      </w:r>
    </w:p>
    <w:p w14:paraId="0364A038">
      <w:pPr>
        <w:pStyle w:val="26"/>
        <w:spacing w:line="360" w:lineRule="exact"/>
        <w:ind w:firstLine="482" w:firstLineChars="200"/>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注：此项材料必须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55462FD9">
      <w:pPr>
        <w:pStyle w:val="26"/>
        <w:spacing w:line="360" w:lineRule="exact"/>
        <w:ind w:firstLine="482" w:firstLineChars="200"/>
        <w:rPr>
          <w:rFonts w:hint="eastAsia" w:ascii="仿宋_GB2312" w:hAnsi="宋体" w:eastAsia="仿宋_GB2312"/>
          <w:b/>
          <w:bCs/>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0781B3FD">
      <w:pPr>
        <w:pStyle w:val="447"/>
        <w:rPr>
          <w:rFonts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（2）技术响应表格式（必须提供）：</w:t>
      </w:r>
    </w:p>
    <w:p w14:paraId="6B3D60E1">
      <w:pPr>
        <w:pStyle w:val="447"/>
        <w:ind w:left="412"/>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技术响应表</w:t>
      </w:r>
    </w:p>
    <w:p w14:paraId="0BBD978A">
      <w:pPr>
        <w:pStyle w:val="447"/>
        <w:ind w:left="412"/>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bl>
      <w:tblPr>
        <w:tblStyle w:val="48"/>
        <w:tblW w:w="9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05"/>
        <w:gridCol w:w="1980"/>
        <w:gridCol w:w="2685"/>
        <w:gridCol w:w="2115"/>
        <w:gridCol w:w="1845"/>
      </w:tblGrid>
      <w:tr w14:paraId="369D08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8A98E4">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项号</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B3F0DB">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eastAsia="zh-CN"/>
                <w14:textFill>
                  <w14:solidFill>
                    <w14:schemeClr w14:val="tx1"/>
                  </w14:solidFill>
                </w14:textFill>
              </w:rPr>
              <w:t>标的</w:t>
            </w:r>
            <w:r>
              <w:rPr>
                <w:rFonts w:hint="eastAsia" w:ascii="仿宋_GB2312" w:eastAsia="仿宋_GB2312"/>
                <w:color w:val="000000" w:themeColor="text1"/>
                <w:highlight w:val="none"/>
                <w14:textFill>
                  <w14:solidFill>
                    <w14:schemeClr w14:val="tx1"/>
                  </w14:solidFill>
                </w14:textFill>
              </w:rPr>
              <w:t>名称</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7B345D">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招标文件</w:t>
            </w:r>
          </w:p>
          <w:p w14:paraId="14306A49">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技术参数要求</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D7EC82">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投标文件</w:t>
            </w:r>
          </w:p>
          <w:p w14:paraId="1ECF290B">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响应技术参数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311762">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偏离说明</w:t>
            </w:r>
          </w:p>
        </w:tc>
      </w:tr>
      <w:tr w14:paraId="6A0B9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A7BC5F">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FF94C">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A5AD">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11C02A">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6CD7BD">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407961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D8BAB">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A9B4D0">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4C2181">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7D1F8">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BC0430">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123657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D2EF88">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333A6">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FA845">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E0030C">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5B389E">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018210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BFB84E">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1BB3E5">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49DA3B">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90E72F">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2D5F9F">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6262B5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B4726A">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33CCD2">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89E7B4">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628DD0">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41228">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bl>
    <w:p w14:paraId="2A366423">
      <w:pPr>
        <w:pStyle w:val="44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xml:space="preserve">  </w:t>
      </w:r>
    </w:p>
    <w:p w14:paraId="524111BF">
      <w:pPr>
        <w:pStyle w:val="44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注：1.此项材料必须以PDF格式上传。</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3.投标人就标记“★”符号的实质性响应内容发生负偏离一项以上的，视为投标无效。</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4.投标人就没有标记“★”符号的技术参数要求响应内容发生负偏离</w:t>
      </w:r>
      <w:r>
        <w:rPr>
          <w:rFonts w:hint="eastAsia" w:ascii="仿宋_GB2312" w:eastAsia="仿宋_GB2312"/>
          <w:b/>
          <w:bCs/>
          <w:color w:val="000000" w:themeColor="text1"/>
          <w:highlight w:val="none"/>
          <w:lang w:val="en-US" w:eastAsia="zh-CN"/>
          <w14:textFill>
            <w14:solidFill>
              <w14:schemeClr w14:val="tx1"/>
            </w14:solidFill>
          </w14:textFill>
        </w:rPr>
        <w:t>五</w:t>
      </w:r>
      <w:r>
        <w:rPr>
          <w:rFonts w:hint="eastAsia" w:ascii="仿宋_GB2312" w:eastAsia="仿宋_GB2312"/>
          <w:b/>
          <w:bCs/>
          <w:color w:val="000000" w:themeColor="text1"/>
          <w:highlight w:val="none"/>
          <w14:textFill>
            <w14:solidFill>
              <w14:schemeClr w14:val="tx1"/>
            </w14:solidFill>
          </w14:textFill>
        </w:rPr>
        <w:t>项以上的，视为投标无效。</w:t>
      </w:r>
    </w:p>
    <w:p w14:paraId="1797CBF7">
      <w:pPr>
        <w:pStyle w:val="44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323A9E41">
      <w:pPr>
        <w:pStyle w:val="44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法定代表人或委托代理人</w:t>
      </w:r>
      <w:r>
        <w:rPr>
          <w:rFonts w:hint="eastAsia" w:ascii="仿宋_GB2312" w:eastAsia="仿宋_GB2312"/>
          <w:b/>
          <w:bCs/>
          <w:color w:val="000000" w:themeColor="text1"/>
          <w:highlight w:val="none"/>
          <w14:textFill>
            <w14:solidFill>
              <w14:schemeClr w14:val="tx1"/>
            </w14:solidFill>
          </w14:textFill>
        </w:rPr>
        <w:t>（签字）：</w:t>
      </w:r>
      <w:r>
        <w:rPr>
          <w:rFonts w:hint="eastAsia" w:ascii="仿宋_GB2312" w:eastAsia="仿宋_GB2312"/>
          <w:color w:val="000000" w:themeColor="text1"/>
          <w:highlight w:val="none"/>
          <w:u w:val="single"/>
          <w14:textFill>
            <w14:solidFill>
              <w14:schemeClr w14:val="tx1"/>
            </w14:solidFill>
          </w14:textFill>
        </w:rPr>
        <w:t>        </w:t>
      </w:r>
    </w:p>
    <w:p w14:paraId="4E4185D3">
      <w:pPr>
        <w:pStyle w:val="44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u w:val="single"/>
          <w14:textFill>
            <w14:solidFill>
              <w14:schemeClr w14:val="tx1"/>
            </w14:solidFill>
          </w14:textFill>
        </w:rPr>
        <w:t>        </w:t>
      </w:r>
    </w:p>
    <w:p w14:paraId="09DEF72F">
      <w:pPr>
        <w:pStyle w:val="44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0DC805FE">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51DFE2A4">
      <w:pPr>
        <w:snapToGrid w:val="0"/>
        <w:spacing w:before="50"/>
        <w:jc w:val="left"/>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w:t>
      </w:r>
      <w:r>
        <w:rPr>
          <w:rFonts w:ascii="仿宋_GB2312" w:hAnsi="宋体" w:eastAsia="仿宋_GB2312"/>
          <w:b/>
          <w:color w:val="000000" w:themeColor="text1"/>
          <w:sz w:val="24"/>
          <w:highlight w:val="none"/>
          <w14:textFill>
            <w14:solidFill>
              <w14:schemeClr w14:val="tx1"/>
            </w14:solidFill>
          </w14:textFill>
        </w:rPr>
        <w:t>3</w:t>
      </w:r>
      <w:r>
        <w:rPr>
          <w:rFonts w:hint="eastAsia" w:ascii="仿宋_GB2312" w:hAnsi="宋体" w:eastAsia="仿宋_GB2312"/>
          <w:b/>
          <w:color w:val="000000" w:themeColor="text1"/>
          <w:sz w:val="24"/>
          <w:highlight w:val="none"/>
          <w14:textFill>
            <w14:solidFill>
              <w14:schemeClr w14:val="tx1"/>
            </w14:solidFill>
          </w14:textFill>
        </w:rPr>
        <w:t>）商务响应表格式（必须提供）：</w:t>
      </w:r>
    </w:p>
    <w:p w14:paraId="3066FD5E">
      <w:pPr>
        <w:snapToGrid w:val="0"/>
        <w:spacing w:before="50" w:line="300" w:lineRule="exact"/>
        <w:ind w:firstLine="643" w:firstLineChars="200"/>
        <w:jc w:val="center"/>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6B8A3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816F0B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13C2127A">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2985458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373C4D35">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投标人的承诺或说明</w:t>
            </w:r>
          </w:p>
        </w:tc>
      </w:tr>
      <w:tr w14:paraId="359C3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7616D9F">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default" w:ascii="仿宋_GB2312" w:hAnsi="宋体" w:eastAsia="仿宋_GB2312"/>
                <w:b/>
                <w:bCs/>
                <w:color w:val="000000" w:themeColor="text1"/>
                <w:sz w:val="24"/>
                <w:highlight w:val="none"/>
                <w14:textFill>
                  <w14:solidFill>
                    <w14:schemeClr w14:val="tx1"/>
                  </w14:solidFill>
                </w14:textFill>
              </w:rPr>
              <w:t>★</w:t>
            </w:r>
            <w:r>
              <w:rPr>
                <w:rFonts w:hint="eastAsia" w:ascii="仿宋_GB2312" w:hAnsi="宋体" w:eastAsia="仿宋_GB2312"/>
                <w:b/>
                <w:bCs/>
                <w:color w:val="000000" w:themeColor="text1"/>
                <w:sz w:val="24"/>
                <w:highlight w:val="none"/>
                <w14:textFill>
                  <w14:solidFill>
                    <w14:schemeClr w14:val="tx1"/>
                  </w14:solidFill>
                </w14:textFill>
              </w:rPr>
              <w:t>二、商务要求</w:t>
            </w:r>
          </w:p>
        </w:tc>
      </w:tr>
      <w:tr w14:paraId="121C4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069CE00">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1120CA1B">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3763B39A">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7CE0A64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5527B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433E87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42AB51F">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7690A953">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1361E1D6">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57D33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6134DCA">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0EBE66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7B3FDBC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2EDE26AB">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36F9F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E95BCB">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5B88832D">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3B7EBB3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698B357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12321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119865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45982DC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0A2176E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57D89283">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251E2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CB75E4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5119F82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52A34FFF">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6CF6A034">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10C8C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BCB0229">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default" w:ascii="仿宋_GB2312" w:hAnsi="宋体" w:eastAsia="仿宋_GB2312"/>
                <w:b/>
                <w:bCs/>
                <w:color w:val="000000" w:themeColor="text1"/>
                <w:sz w:val="24"/>
                <w:highlight w:val="none"/>
                <w14:textFill>
                  <w14:solidFill>
                    <w14:schemeClr w14:val="tx1"/>
                  </w14:solidFill>
                </w14:textFill>
              </w:rPr>
              <w:t>★</w:t>
            </w:r>
            <w:r>
              <w:rPr>
                <w:rFonts w:hint="eastAsia" w:ascii="仿宋_GB2312" w:hAnsi="宋体" w:eastAsia="仿宋_GB2312"/>
                <w:b/>
                <w:bCs/>
                <w:color w:val="000000" w:themeColor="text1"/>
                <w:sz w:val="24"/>
                <w:highlight w:val="none"/>
                <w14:textFill>
                  <w14:solidFill>
                    <w14:schemeClr w14:val="tx1"/>
                  </w14:solidFill>
                </w14:textFill>
              </w:rPr>
              <w:t>三、</w:t>
            </w:r>
            <w:r>
              <w:rPr>
                <w:rFonts w:hint="eastAsia" w:ascii="仿宋_GB2312" w:hAnsi="宋体" w:eastAsia="仿宋_GB2312"/>
                <w:b/>
                <w:color w:val="000000" w:themeColor="text1"/>
                <w:sz w:val="24"/>
                <w:highlight w:val="none"/>
                <w14:textFill>
                  <w14:solidFill>
                    <w14:schemeClr w14:val="tx1"/>
                  </w14:solidFill>
                </w14:textFill>
              </w:rPr>
              <w:t>验收要求</w:t>
            </w:r>
          </w:p>
        </w:tc>
      </w:tr>
      <w:tr w14:paraId="10C51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0CAC2B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2A9894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63FFB95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107F0E6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04017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C6445B2">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四、资信要求</w:t>
            </w:r>
          </w:p>
        </w:tc>
      </w:tr>
      <w:tr w14:paraId="1A31A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9F48F2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40225923">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3F628956">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0E9ADDAB">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5BF78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3804C3D">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5351BAD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03A5D69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2449833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7DEF85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722553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sz w:val="24"/>
              </w:rPr>
              <w:t>政策性加分条件（如有</w:t>
            </w:r>
            <w:r>
              <w:rPr>
                <w:rFonts w:hint="eastAsia" w:ascii="仿宋_GB2312" w:hAnsi="仿宋_GB2312" w:eastAsia="仿宋_GB2312" w:cs="仿宋_GB2312"/>
                <w:color w:val="000000"/>
                <w:sz w:val="24"/>
                <w:lang w:eastAsia="zh-CN"/>
              </w:rPr>
              <w:t>）</w:t>
            </w:r>
          </w:p>
        </w:tc>
        <w:tc>
          <w:tcPr>
            <w:tcW w:w="2360" w:type="dxa"/>
            <w:tcBorders>
              <w:top w:val="single" w:color="auto" w:sz="4" w:space="0"/>
              <w:left w:val="single" w:color="auto" w:sz="4" w:space="0"/>
              <w:bottom w:val="single" w:color="auto" w:sz="4" w:space="0"/>
              <w:right w:val="single" w:color="auto" w:sz="4" w:space="0"/>
            </w:tcBorders>
            <w:vAlign w:val="center"/>
          </w:tcPr>
          <w:p w14:paraId="0B441E94">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3B87AB72">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3949823D">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759E7B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9FAAFEA">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五、其他要求</w:t>
            </w:r>
          </w:p>
        </w:tc>
      </w:tr>
      <w:tr w14:paraId="406B4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0426D6">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211135E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1DF6724F">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2E17DE1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bl>
    <w:p w14:paraId="62424A1E">
      <w:pPr>
        <w:pStyle w:val="26"/>
        <w:spacing w:line="360" w:lineRule="exact"/>
        <w:ind w:firstLine="482" w:firstLineChars="200"/>
        <w:rPr>
          <w:rFonts w:ascii="Times New Roman" w:hAnsi="Times New Roman"/>
          <w:color w:val="000000" w:themeColor="text1"/>
          <w:highlight w:val="none"/>
          <w14:textFill>
            <w14:solidFill>
              <w14:schemeClr w14:val="tx1"/>
            </w14:solidFill>
          </w14:textFill>
        </w:rPr>
      </w:pPr>
      <w:r>
        <w:rPr>
          <w:rFonts w:hint="eastAsia" w:ascii="仿宋_GB2312" w:hAnsi="宋体" w:eastAsia="仿宋_GB2312"/>
          <w:b/>
          <w:bCs/>
          <w:color w:val="000000" w:themeColor="text1"/>
          <w:kern w:val="0"/>
          <w:sz w:val="24"/>
          <w:highlight w:val="none"/>
          <w14:textFill>
            <w14:solidFill>
              <w14:schemeClr w14:val="tx1"/>
            </w14:solidFill>
          </w14:textFill>
        </w:rPr>
        <w:t>注：1.</w:t>
      </w:r>
      <w:r>
        <w:rPr>
          <w:rFonts w:hint="eastAsia" w:ascii="仿宋_GB2312" w:eastAsia="仿宋_GB2312"/>
          <w:b/>
          <w:color w:val="000000" w:themeColor="text1"/>
          <w:sz w:val="24"/>
          <w:highlight w:val="none"/>
          <w14:textFill>
            <w14:solidFill>
              <w14:schemeClr w14:val="tx1"/>
            </w14:solidFill>
          </w14:textFill>
        </w:rPr>
        <w:t>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40787F78">
      <w:pPr>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kern w:val="0"/>
          <w:sz w:val="24"/>
          <w:highlight w:val="none"/>
          <w14:textFill>
            <w14:solidFill>
              <w14:schemeClr w14:val="tx1"/>
            </w14:solidFill>
          </w14:textFill>
        </w:rPr>
        <w:t>2.</w:t>
      </w:r>
      <w:r>
        <w:rPr>
          <w:rFonts w:hint="eastAsia" w:ascii="仿宋_GB2312" w:eastAsia="仿宋_GB2312"/>
          <w:b/>
          <w:color w:val="000000" w:themeColor="text1"/>
          <w:sz w:val="24"/>
          <w:highlight w:val="none"/>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72E51982">
      <w:pPr>
        <w:ind w:left="-283" w:leftChars="-135" w:right="-754" w:rightChars="-359" w:firstLine="495"/>
        <w:jc w:val="center"/>
        <w:rPr>
          <w:rFonts w:hint="eastAsia" w:ascii="仿宋_GB2312" w:hAnsi="宋体" w:eastAsia="仿宋_GB2312"/>
          <w:b/>
          <w:bCs/>
          <w:color w:val="000000" w:themeColor="text1"/>
          <w:kern w:val="0"/>
          <w:sz w:val="24"/>
          <w:highlight w:val="none"/>
          <w14:textFill>
            <w14:solidFill>
              <w14:schemeClr w14:val="tx1"/>
            </w14:solidFill>
          </w14:textFill>
        </w:rPr>
      </w:pPr>
      <w:r>
        <w:rPr>
          <w:rFonts w:hint="eastAsia" w:ascii="仿宋_GB2312" w:hAnsi="宋体" w:eastAsia="仿宋_GB2312"/>
          <w:b/>
          <w:bCs/>
          <w:color w:val="000000" w:themeColor="text1"/>
          <w:kern w:val="0"/>
          <w:sz w:val="24"/>
          <w:highlight w:val="none"/>
          <w14:textFill>
            <w14:solidFill>
              <w14:schemeClr w14:val="tx1"/>
            </w14:solidFill>
          </w14:textFill>
        </w:rPr>
        <w:t>3.投标人就标记“★”符号的实质性响应内容发生负偏离一项以上的，视为投标无效。</w:t>
      </w:r>
    </w:p>
    <w:p w14:paraId="3D4DAC44">
      <w:pPr>
        <w:ind w:left="-283" w:leftChars="-135" w:right="-754" w:rightChars="-359" w:firstLine="495"/>
        <w:jc w:val="center"/>
        <w:rPr>
          <w:rFonts w:ascii="仿宋_GB2312" w:eastAsia="仿宋_GB2312"/>
          <w:color w:val="000000" w:themeColor="text1"/>
          <w:sz w:val="24"/>
          <w:highlight w:val="none"/>
          <w14:textFill>
            <w14:solidFill>
              <w14:schemeClr w14:val="tx1"/>
            </w14:solidFill>
          </w14:textFill>
        </w:rPr>
      </w:pPr>
    </w:p>
    <w:p w14:paraId="0CB1A431">
      <w:pPr>
        <w:jc w:val="center"/>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法定代表人或委托代理人</w:t>
      </w:r>
      <w:r>
        <w:rPr>
          <w:rFonts w:hint="eastAsia" w:ascii="仿宋_GB2312" w:eastAsia="仿宋_GB2312"/>
          <w:b/>
          <w:bCs/>
          <w:color w:val="000000" w:themeColor="text1"/>
          <w:sz w:val="24"/>
          <w:highlight w:val="none"/>
          <w14:textFill>
            <w14:solidFill>
              <w14:schemeClr w14:val="tx1"/>
            </w14:solidFill>
          </w14:textFill>
        </w:rPr>
        <w:t>（签字）:</w:t>
      </w:r>
      <w:r>
        <w:rPr>
          <w:rFonts w:hint="eastAsia" w:ascii="仿宋_GB2312" w:eastAsia="仿宋_GB2312"/>
          <w:color w:val="000000" w:themeColor="text1"/>
          <w:sz w:val="24"/>
          <w:highlight w:val="none"/>
          <w:u w:val="single"/>
          <w14:textFill>
            <w14:solidFill>
              <w14:schemeClr w14:val="tx1"/>
            </w14:solidFill>
          </w14:textFill>
        </w:rPr>
        <w:t xml:space="preserve">          </w:t>
      </w:r>
    </w:p>
    <w:p w14:paraId="1A7851C8">
      <w:pPr>
        <w:wordWrap w:val="0"/>
        <w:snapToGrid w:val="0"/>
        <w:spacing w:before="120" w:beforeLines="50"/>
        <w:jc w:val="right"/>
        <w:rPr>
          <w:rFonts w:ascii="仿宋_GB2312" w:eastAsia="仿宋_GB2312"/>
          <w:color w:val="000000" w:themeColor="text1"/>
          <w:sz w:val="24"/>
          <w:highlight w:val="none"/>
          <w:u w:val="single"/>
          <w14:textFill>
            <w14:solidFill>
              <w14:schemeClr w14:val="tx1"/>
            </w14:solidFill>
          </w14:textFill>
        </w:rPr>
      </w:pPr>
      <w:bookmarkStart w:id="98" w:name="_Hlk93680923"/>
      <w:r>
        <w:rPr>
          <w:rFonts w:hint="eastAsia" w:ascii="仿宋_GB2312" w:eastAsia="仿宋_GB2312"/>
          <w:color w:val="000000" w:themeColor="text1"/>
          <w:sz w:val="24"/>
          <w:highlight w:val="none"/>
          <w14:textFill>
            <w14:solidFill>
              <w14:schemeClr w14:val="tx1"/>
            </w14:solidFill>
          </w14:textFill>
        </w:rPr>
        <w:t xml:space="preserve"> 投标人</w:t>
      </w:r>
      <w:r>
        <w:rPr>
          <w:rFonts w:hint="eastAsia" w:ascii="仿宋_GB2312" w:eastAsia="仿宋_GB2312"/>
          <w:b/>
          <w:bCs/>
          <w:color w:val="000000" w:themeColor="text1"/>
          <w:sz w:val="24"/>
          <w:highlight w:val="none"/>
          <w14:textFill>
            <w14:solidFill>
              <w14:schemeClr w14:val="tx1"/>
            </w14:solidFill>
          </w14:textFill>
        </w:rPr>
        <w:t>（CA电子签章）</w:t>
      </w:r>
      <w:r>
        <w:rPr>
          <w:rFonts w:hint="eastAsia" w:ascii="仿宋_GB2312"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u w:val="single"/>
          <w14:textFill>
            <w14:solidFill>
              <w14:schemeClr w14:val="tx1"/>
            </w14:solidFill>
          </w14:textFill>
        </w:rPr>
        <w:t xml:space="preserve">                    </w:t>
      </w:r>
    </w:p>
    <w:bookmarkEnd w:id="98"/>
    <w:p w14:paraId="5B9B243E">
      <w:pPr>
        <w:pStyle w:val="26"/>
        <w:spacing w:line="240" w:lineRule="atLeast"/>
        <w:jc w:val="righ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日期：       年   月   日</w:t>
      </w:r>
    </w:p>
    <w:p w14:paraId="373B992B">
      <w:pPr>
        <w:pStyle w:val="26"/>
        <w:spacing w:line="240" w:lineRule="atLeast"/>
        <w:jc w:val="right"/>
        <w:rPr>
          <w:rFonts w:ascii="仿宋_GB2312" w:eastAsia="仿宋_GB2312"/>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540A59AF">
      <w:pPr>
        <w:pStyle w:val="870"/>
        <w:rPr>
          <w:rFonts w:ascii="仿宋_GB2312" w:eastAsia="仿宋_GB2312"/>
          <w:b/>
          <w:bCs/>
          <w:color w:val="000000"/>
        </w:rPr>
      </w:pPr>
      <w:r>
        <w:rPr>
          <w:rFonts w:hint="eastAsia" w:ascii="仿宋_GB2312" w:eastAsia="仿宋_GB2312"/>
          <w:b/>
          <w:bCs/>
          <w:color w:val="000000"/>
        </w:rPr>
        <w:t>（4）项目实施方案格式（如有）：</w:t>
      </w:r>
    </w:p>
    <w:p w14:paraId="0DCCCDB0">
      <w:pPr>
        <w:pStyle w:val="870"/>
        <w:jc w:val="center"/>
        <w:rPr>
          <w:rFonts w:hint="eastAsia" w:ascii="仿宋_GB2312" w:eastAsia="仿宋_GB2312"/>
          <w:color w:val="000000"/>
        </w:rPr>
      </w:pPr>
      <w:r>
        <w:rPr>
          <w:rFonts w:hint="eastAsia" w:ascii="仿宋_GB2312" w:eastAsia="仿宋_GB2312"/>
          <w:color w:val="000000"/>
        </w:rPr>
        <w:t> </w:t>
      </w:r>
    </w:p>
    <w:p w14:paraId="00DBBB96">
      <w:pPr>
        <w:pStyle w:val="870"/>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55838B2C">
      <w:pPr>
        <w:pStyle w:val="870"/>
        <w:spacing w:line="405" w:lineRule="atLeast"/>
        <w:rPr>
          <w:rFonts w:hint="eastAsia" w:ascii="仿宋_GB2312" w:eastAsia="仿宋_GB2312"/>
          <w:color w:val="000000"/>
        </w:rPr>
      </w:pPr>
      <w:r>
        <w:rPr>
          <w:rFonts w:hint="eastAsia" w:ascii="仿宋_GB2312" w:eastAsia="仿宋_GB2312"/>
          <w:color w:val="000000"/>
        </w:rPr>
        <w:t> </w:t>
      </w:r>
    </w:p>
    <w:p w14:paraId="4D1E8712">
      <w:pPr>
        <w:pStyle w:val="8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由投标人按第二章《采购需求》要求，自行编写项目实施方案，</w:t>
      </w:r>
      <w:r>
        <w:rPr>
          <w:rFonts w:hint="eastAsia" w:ascii="仿宋_GB2312" w:eastAsia="仿宋_GB2312"/>
          <w:b/>
          <w:bCs/>
          <w:color w:val="000000"/>
        </w:rPr>
        <w:t>可以包括：（1）进度保障；（2）生产实施计划；（3）存储配送方案；(</w:t>
      </w:r>
      <w:r>
        <w:rPr>
          <w:rFonts w:hint="eastAsia" w:ascii="仿宋_GB2312" w:eastAsia="仿宋_GB2312"/>
          <w:b/>
          <w:bCs/>
          <w:color w:val="000000"/>
          <w:lang w:val="en-US" w:eastAsia="zh-CN"/>
        </w:rPr>
        <w:t>4</w:t>
      </w:r>
      <w:r>
        <w:rPr>
          <w:rFonts w:hint="eastAsia" w:ascii="仿宋_GB2312" w:eastAsia="仿宋_GB2312"/>
          <w:b/>
          <w:bCs/>
          <w:color w:val="000000"/>
        </w:rPr>
        <w:t>)安装调试验收方案等内容。</w:t>
      </w:r>
    </w:p>
    <w:p w14:paraId="53C82CFB">
      <w:pPr>
        <w:pStyle w:val="87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55A28700">
      <w:pPr>
        <w:pStyle w:val="870"/>
        <w:spacing w:line="405" w:lineRule="atLeast"/>
        <w:rPr>
          <w:rFonts w:hint="eastAsia" w:ascii="仿宋_GB2312" w:eastAsia="仿宋_GB2312"/>
          <w:color w:val="000000"/>
        </w:rPr>
      </w:pPr>
      <w:r>
        <w:rPr>
          <w:rFonts w:hint="eastAsia" w:ascii="仿宋_GB2312" w:eastAsia="仿宋_GB2312"/>
          <w:color w:val="000000"/>
        </w:rPr>
        <w:t> </w:t>
      </w:r>
    </w:p>
    <w:p w14:paraId="53C36B78">
      <w:pPr>
        <w:pStyle w:val="870"/>
        <w:spacing w:line="405" w:lineRule="atLeast"/>
        <w:rPr>
          <w:rFonts w:hint="eastAsia" w:ascii="仿宋_GB2312" w:eastAsia="仿宋_GB2312"/>
          <w:color w:val="000000"/>
        </w:rPr>
      </w:pPr>
      <w:r>
        <w:rPr>
          <w:rFonts w:hint="eastAsia" w:ascii="仿宋_GB2312" w:eastAsia="仿宋_GB2312"/>
          <w:color w:val="000000"/>
        </w:rPr>
        <w:t> </w:t>
      </w:r>
    </w:p>
    <w:p w14:paraId="2E1FD8B5">
      <w:pPr>
        <w:pStyle w:val="870"/>
        <w:jc w:val="right"/>
        <w:rPr>
          <w:rFonts w:hint="eastAsia" w:ascii="仿宋_GB2312" w:eastAsia="仿宋_GB2312"/>
          <w:color w:val="000000"/>
        </w:rPr>
      </w:pPr>
      <w:r>
        <w:rPr>
          <w:rFonts w:hint="eastAsia" w:ascii="仿宋_GB2312" w:eastAsia="仿宋_GB2312"/>
          <w:color w:val="000000"/>
        </w:rPr>
        <w:t xml:space="preserve">                                   </w:t>
      </w:r>
    </w:p>
    <w:p w14:paraId="200AB5CD">
      <w:pPr>
        <w:pStyle w:val="87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7F53345">
      <w:pPr>
        <w:pStyle w:val="870"/>
        <w:jc w:val="right"/>
        <w:rPr>
          <w:rFonts w:hint="eastAsia" w:ascii="仿宋_GB2312" w:eastAsia="仿宋_GB2312"/>
          <w:color w:val="000000"/>
        </w:rPr>
      </w:pPr>
      <w:r>
        <w:rPr>
          <w:rFonts w:hint="eastAsia" w:ascii="仿宋_GB2312" w:eastAsia="仿宋_GB2312"/>
          <w:color w:val="000000"/>
        </w:rPr>
        <w:t> </w:t>
      </w:r>
    </w:p>
    <w:p w14:paraId="58CDC242">
      <w:pPr>
        <w:pStyle w:val="870"/>
        <w:jc w:val="right"/>
        <w:rPr>
          <w:rFonts w:hint="eastAsia" w:ascii="仿宋_GB2312" w:eastAsia="仿宋_GB2312"/>
          <w:color w:val="000000"/>
        </w:rPr>
      </w:pPr>
      <w:r>
        <w:rPr>
          <w:rFonts w:hint="eastAsia" w:ascii="仿宋_GB2312" w:eastAsia="仿宋_GB2312"/>
          <w:color w:val="000000"/>
        </w:rPr>
        <w:t>日期：   年 月 日</w:t>
      </w:r>
    </w:p>
    <w:p w14:paraId="2A340459">
      <w:pPr>
        <w:pStyle w:val="870"/>
        <w:spacing w:line="405" w:lineRule="atLeast"/>
        <w:rPr>
          <w:rFonts w:hint="eastAsia" w:ascii="仿宋_GB2312" w:eastAsia="仿宋_GB2312"/>
          <w:color w:val="000000"/>
        </w:rPr>
      </w:pPr>
      <w:r>
        <w:rPr>
          <w:rFonts w:hint="eastAsia" w:ascii="仿宋_GB2312" w:eastAsia="仿宋_GB2312"/>
          <w:color w:val="000000"/>
        </w:rPr>
        <w:t> </w:t>
      </w:r>
    </w:p>
    <w:p w14:paraId="7B967BF0">
      <w:pPr>
        <w:pStyle w:val="8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E3DAEE3">
      <w:pPr>
        <w:pStyle w:val="470"/>
        <w:rPr>
          <w:rFonts w:hint="eastAsia" w:ascii="仿宋_GB2312" w:eastAsia="仿宋_GB2312"/>
          <w:b/>
          <w:bCs/>
          <w:color w:val="000000" w:themeColor="text1"/>
          <w:highlight w:val="none"/>
          <w14:textFill>
            <w14:solidFill>
              <w14:schemeClr w14:val="tx1"/>
            </w14:solidFill>
          </w14:textFill>
        </w:rPr>
      </w:pPr>
    </w:p>
    <w:p w14:paraId="30946AB4">
      <w:pPr>
        <w:pStyle w:val="470"/>
        <w:rPr>
          <w:rFonts w:hint="eastAsia" w:ascii="仿宋_GB2312" w:eastAsia="仿宋_GB2312"/>
          <w:b/>
          <w:bCs/>
          <w:color w:val="000000" w:themeColor="text1"/>
          <w:highlight w:val="none"/>
          <w14:textFill>
            <w14:solidFill>
              <w14:schemeClr w14:val="tx1"/>
            </w14:solidFill>
          </w14:textFill>
        </w:rPr>
      </w:pPr>
    </w:p>
    <w:p w14:paraId="5252DEA6">
      <w:pPr>
        <w:pStyle w:val="470"/>
        <w:rPr>
          <w:rFonts w:hint="eastAsia" w:ascii="仿宋_GB2312" w:eastAsia="仿宋_GB2312"/>
          <w:b/>
          <w:bCs/>
          <w:color w:val="000000" w:themeColor="text1"/>
          <w:highlight w:val="none"/>
          <w14:textFill>
            <w14:solidFill>
              <w14:schemeClr w14:val="tx1"/>
            </w14:solidFill>
          </w14:textFill>
        </w:rPr>
      </w:pPr>
    </w:p>
    <w:p w14:paraId="2120B9FF">
      <w:pPr>
        <w:pStyle w:val="470"/>
        <w:rPr>
          <w:rFonts w:hint="eastAsia" w:ascii="仿宋_GB2312" w:eastAsia="仿宋_GB2312"/>
          <w:b/>
          <w:bCs/>
          <w:color w:val="000000" w:themeColor="text1"/>
          <w:highlight w:val="none"/>
          <w14:textFill>
            <w14:solidFill>
              <w14:schemeClr w14:val="tx1"/>
            </w14:solidFill>
          </w14:textFill>
        </w:rPr>
      </w:pPr>
    </w:p>
    <w:p w14:paraId="4A08FF2D">
      <w:pPr>
        <w:pStyle w:val="470"/>
        <w:rPr>
          <w:rFonts w:hint="eastAsia" w:ascii="仿宋_GB2312" w:eastAsia="仿宋_GB2312"/>
          <w:b/>
          <w:bCs/>
          <w:color w:val="000000" w:themeColor="text1"/>
          <w:highlight w:val="none"/>
          <w14:textFill>
            <w14:solidFill>
              <w14:schemeClr w14:val="tx1"/>
            </w14:solidFill>
          </w14:textFill>
        </w:rPr>
      </w:pPr>
    </w:p>
    <w:p w14:paraId="37B461E1">
      <w:pPr>
        <w:pStyle w:val="470"/>
        <w:rPr>
          <w:rFonts w:hint="eastAsia" w:ascii="仿宋_GB2312" w:eastAsia="仿宋_GB2312"/>
          <w:b/>
          <w:bCs/>
          <w:color w:val="000000" w:themeColor="text1"/>
          <w:highlight w:val="none"/>
          <w14:textFill>
            <w14:solidFill>
              <w14:schemeClr w14:val="tx1"/>
            </w14:solidFill>
          </w14:textFill>
        </w:rPr>
      </w:pPr>
    </w:p>
    <w:p w14:paraId="29892752">
      <w:pPr>
        <w:pStyle w:val="870"/>
        <w:rPr>
          <w:rFonts w:hint="eastAsia" w:ascii="仿宋_GB2312" w:eastAsia="仿宋_GB2312"/>
          <w:b/>
          <w:bCs/>
          <w:color w:val="000000"/>
        </w:rPr>
      </w:pPr>
      <w:r>
        <w:rPr>
          <w:rFonts w:hint="eastAsia" w:ascii="仿宋_GB2312" w:eastAsia="仿宋_GB2312"/>
          <w:b/>
          <w:bCs/>
          <w:color w:val="000000"/>
        </w:rPr>
        <w:t>（5）生产能力和质量保障能力方案格式（如有）：</w:t>
      </w:r>
    </w:p>
    <w:p w14:paraId="6DCEECFF">
      <w:pPr>
        <w:pStyle w:val="870"/>
        <w:jc w:val="center"/>
        <w:rPr>
          <w:rFonts w:hint="eastAsia" w:ascii="仿宋_GB2312" w:eastAsia="仿宋_GB2312"/>
          <w:color w:val="000000"/>
        </w:rPr>
      </w:pPr>
      <w:r>
        <w:rPr>
          <w:rFonts w:hint="eastAsia" w:ascii="仿宋_GB2312" w:eastAsia="仿宋_GB2312"/>
          <w:color w:val="000000"/>
        </w:rPr>
        <w:t> </w:t>
      </w:r>
    </w:p>
    <w:p w14:paraId="37373899">
      <w:pPr>
        <w:pStyle w:val="872"/>
        <w:jc w:val="center"/>
        <w:rPr>
          <w:rFonts w:hint="eastAsia" w:ascii="仿宋_GB2312" w:eastAsia="仿宋_GB2312"/>
          <w:color w:val="000000"/>
          <w:sz w:val="33"/>
          <w:szCs w:val="33"/>
        </w:rPr>
      </w:pPr>
      <w:r>
        <w:rPr>
          <w:rFonts w:hint="eastAsia" w:ascii="仿宋_GB2312" w:eastAsia="仿宋_GB2312"/>
          <w:b/>
          <w:bCs/>
          <w:color w:val="000000"/>
          <w:sz w:val="33"/>
          <w:szCs w:val="33"/>
        </w:rPr>
        <w:t>生产能力和质量保障能力方案</w:t>
      </w:r>
    </w:p>
    <w:p w14:paraId="44531C9B">
      <w:pPr>
        <w:pStyle w:val="870"/>
        <w:spacing w:line="405" w:lineRule="atLeast"/>
        <w:rPr>
          <w:rFonts w:hint="eastAsia" w:ascii="仿宋_GB2312" w:eastAsia="仿宋_GB2312"/>
          <w:color w:val="000000"/>
        </w:rPr>
      </w:pPr>
      <w:r>
        <w:rPr>
          <w:rFonts w:hint="eastAsia" w:ascii="仿宋_GB2312" w:eastAsia="仿宋_GB2312"/>
          <w:color w:val="000000"/>
        </w:rPr>
        <w:t>    </w:t>
      </w:r>
    </w:p>
    <w:p w14:paraId="0212137D">
      <w:pPr>
        <w:pStyle w:val="8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由投标人按第二章《采购需求》要求，自行编写针对本项目的生产能力和质量保障能力方案，</w:t>
      </w:r>
      <w:r>
        <w:rPr>
          <w:rFonts w:hint="eastAsia" w:ascii="仿宋_GB2312" w:eastAsia="仿宋_GB2312"/>
          <w:b/>
          <w:bCs/>
          <w:color w:val="000000"/>
        </w:rPr>
        <w:t>可以包括：（1）投标人或生产厂家生产场地情况；（2）主要设施和设备；（3）生产管理；（4）质量管理体系等内容。</w:t>
      </w:r>
    </w:p>
    <w:p w14:paraId="7B1BFFA5">
      <w:pPr>
        <w:pStyle w:val="87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5504996">
      <w:pPr>
        <w:pStyle w:val="870"/>
        <w:spacing w:line="405" w:lineRule="atLeast"/>
        <w:rPr>
          <w:rFonts w:hint="eastAsia" w:ascii="仿宋_GB2312" w:eastAsia="仿宋_GB2312"/>
          <w:color w:val="000000"/>
        </w:rPr>
      </w:pPr>
      <w:r>
        <w:rPr>
          <w:rFonts w:hint="eastAsia" w:ascii="仿宋_GB2312" w:eastAsia="仿宋_GB2312"/>
          <w:color w:val="000000"/>
        </w:rPr>
        <w:t> </w:t>
      </w:r>
    </w:p>
    <w:p w14:paraId="43D2768C">
      <w:pPr>
        <w:pStyle w:val="870"/>
        <w:spacing w:line="405" w:lineRule="atLeast"/>
        <w:rPr>
          <w:rFonts w:hint="eastAsia" w:ascii="仿宋_GB2312" w:eastAsia="仿宋_GB2312"/>
          <w:color w:val="000000"/>
        </w:rPr>
      </w:pPr>
      <w:r>
        <w:rPr>
          <w:rFonts w:hint="eastAsia" w:ascii="仿宋_GB2312" w:eastAsia="仿宋_GB2312"/>
          <w:color w:val="000000"/>
        </w:rPr>
        <w:t> </w:t>
      </w:r>
    </w:p>
    <w:p w14:paraId="1A6B9ABE">
      <w:pPr>
        <w:pStyle w:val="870"/>
        <w:jc w:val="right"/>
        <w:rPr>
          <w:rFonts w:hint="eastAsia" w:ascii="仿宋_GB2312" w:eastAsia="仿宋_GB2312"/>
          <w:color w:val="000000"/>
        </w:rPr>
      </w:pPr>
      <w:r>
        <w:rPr>
          <w:rFonts w:hint="eastAsia" w:ascii="仿宋_GB2312" w:eastAsia="仿宋_GB2312"/>
          <w:color w:val="000000"/>
        </w:rPr>
        <w:t xml:space="preserve">                                   </w:t>
      </w:r>
    </w:p>
    <w:p w14:paraId="638ED4EA">
      <w:pPr>
        <w:pStyle w:val="8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C972B2E">
      <w:pPr>
        <w:pStyle w:val="870"/>
        <w:jc w:val="right"/>
        <w:rPr>
          <w:rFonts w:hint="eastAsia" w:ascii="仿宋_GB2312" w:eastAsia="仿宋_GB2312"/>
          <w:color w:val="000000"/>
        </w:rPr>
      </w:pPr>
      <w:r>
        <w:rPr>
          <w:rFonts w:hint="eastAsia" w:ascii="仿宋_GB2312" w:eastAsia="仿宋_GB2312"/>
          <w:color w:val="000000"/>
        </w:rPr>
        <w:t> </w:t>
      </w:r>
    </w:p>
    <w:p w14:paraId="23C649D1">
      <w:pPr>
        <w:pStyle w:val="870"/>
        <w:jc w:val="right"/>
        <w:rPr>
          <w:rFonts w:hint="eastAsia" w:ascii="仿宋_GB2312" w:eastAsia="仿宋_GB2312"/>
          <w:color w:val="000000"/>
        </w:rPr>
      </w:pPr>
      <w:r>
        <w:rPr>
          <w:rFonts w:hint="eastAsia" w:ascii="仿宋_GB2312" w:eastAsia="仿宋_GB2312"/>
          <w:color w:val="000000"/>
        </w:rPr>
        <w:t>日期：   年 月 日</w:t>
      </w:r>
    </w:p>
    <w:p w14:paraId="7321AD03">
      <w:pPr>
        <w:pStyle w:val="8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6FE2022">
      <w:pPr>
        <w:pStyle w:val="470"/>
        <w:rPr>
          <w:rFonts w:hint="eastAsia" w:ascii="仿宋_GB2312" w:eastAsia="仿宋_GB2312"/>
          <w:b/>
          <w:bCs/>
          <w:color w:val="000000" w:themeColor="text1"/>
          <w:highlight w:val="none"/>
          <w14:textFill>
            <w14:solidFill>
              <w14:schemeClr w14:val="tx1"/>
            </w14:solidFill>
          </w14:textFill>
        </w:rPr>
      </w:pPr>
    </w:p>
    <w:p w14:paraId="229F786D">
      <w:pPr>
        <w:pStyle w:val="470"/>
        <w:rPr>
          <w:rFonts w:hint="eastAsia" w:ascii="仿宋_GB2312" w:eastAsia="仿宋_GB2312"/>
          <w:b/>
          <w:bCs/>
          <w:color w:val="000000" w:themeColor="text1"/>
          <w:highlight w:val="none"/>
          <w14:textFill>
            <w14:solidFill>
              <w14:schemeClr w14:val="tx1"/>
            </w14:solidFill>
          </w14:textFill>
        </w:rPr>
      </w:pPr>
    </w:p>
    <w:p w14:paraId="6156BDE5">
      <w:pPr>
        <w:pStyle w:val="470"/>
        <w:rPr>
          <w:rFonts w:hint="eastAsia" w:ascii="仿宋_GB2312" w:eastAsia="仿宋_GB2312"/>
          <w:b/>
          <w:bCs/>
          <w:color w:val="000000" w:themeColor="text1"/>
          <w:highlight w:val="none"/>
          <w14:textFill>
            <w14:solidFill>
              <w14:schemeClr w14:val="tx1"/>
            </w14:solidFill>
          </w14:textFill>
        </w:rPr>
      </w:pPr>
    </w:p>
    <w:p w14:paraId="0DC9D9DB">
      <w:pPr>
        <w:pStyle w:val="470"/>
        <w:rPr>
          <w:rFonts w:hint="eastAsia" w:ascii="仿宋_GB2312" w:eastAsia="仿宋_GB2312"/>
          <w:b/>
          <w:bCs/>
          <w:color w:val="000000" w:themeColor="text1"/>
          <w:highlight w:val="none"/>
          <w14:textFill>
            <w14:solidFill>
              <w14:schemeClr w14:val="tx1"/>
            </w14:solidFill>
          </w14:textFill>
        </w:rPr>
      </w:pPr>
    </w:p>
    <w:p w14:paraId="316C0382">
      <w:pPr>
        <w:pStyle w:val="470"/>
        <w:rPr>
          <w:rFonts w:hint="eastAsia" w:ascii="仿宋_GB2312" w:eastAsia="仿宋_GB2312"/>
          <w:b/>
          <w:bCs/>
          <w:color w:val="000000" w:themeColor="text1"/>
          <w:highlight w:val="none"/>
          <w14:textFill>
            <w14:solidFill>
              <w14:schemeClr w14:val="tx1"/>
            </w14:solidFill>
          </w14:textFill>
        </w:rPr>
      </w:pPr>
    </w:p>
    <w:p w14:paraId="372005D4">
      <w:pPr>
        <w:pStyle w:val="470"/>
        <w:rPr>
          <w:rFonts w:hint="eastAsia" w:ascii="仿宋_GB2312" w:eastAsia="仿宋_GB2312"/>
          <w:b/>
          <w:bCs/>
          <w:color w:val="000000" w:themeColor="text1"/>
          <w:highlight w:val="none"/>
          <w14:textFill>
            <w14:solidFill>
              <w14:schemeClr w14:val="tx1"/>
            </w14:solidFill>
          </w14:textFill>
        </w:rPr>
      </w:pPr>
    </w:p>
    <w:p w14:paraId="5DBEC6E2">
      <w:pPr>
        <w:pStyle w:val="470"/>
        <w:rPr>
          <w:rFonts w:hint="eastAsia" w:ascii="仿宋_GB2312" w:eastAsia="仿宋_GB2312"/>
          <w:b/>
          <w:bCs/>
          <w:color w:val="000000" w:themeColor="text1"/>
          <w:highlight w:val="none"/>
          <w14:textFill>
            <w14:solidFill>
              <w14:schemeClr w14:val="tx1"/>
            </w14:solidFill>
          </w14:textFill>
        </w:rPr>
      </w:pPr>
    </w:p>
    <w:p w14:paraId="4AFBCB00">
      <w:pPr>
        <w:pStyle w:val="470"/>
        <w:rPr>
          <w:rFonts w:hint="eastAsia" w:ascii="仿宋_GB2312" w:eastAsia="仿宋_GB2312"/>
          <w:b/>
          <w:bCs/>
          <w:color w:val="000000" w:themeColor="text1"/>
          <w:highlight w:val="none"/>
          <w14:textFill>
            <w14:solidFill>
              <w14:schemeClr w14:val="tx1"/>
            </w14:solidFill>
          </w14:textFill>
        </w:rPr>
      </w:pPr>
    </w:p>
    <w:p w14:paraId="4308FBEE">
      <w:pPr>
        <w:pStyle w:val="870"/>
        <w:rPr>
          <w:rFonts w:hint="eastAsia" w:ascii="仿宋_GB2312" w:eastAsia="仿宋_GB2312"/>
          <w:b/>
          <w:bCs/>
          <w:color w:val="000000"/>
        </w:rPr>
      </w:pPr>
      <w:r>
        <w:rPr>
          <w:rFonts w:hint="eastAsia" w:ascii="仿宋_GB2312" w:eastAsia="仿宋_GB2312"/>
          <w:b/>
          <w:bCs/>
          <w:color w:val="000000"/>
        </w:rPr>
        <w:t>（6）产品设计方案格式（如有）：</w:t>
      </w:r>
    </w:p>
    <w:p w14:paraId="4F094033">
      <w:pPr>
        <w:pStyle w:val="870"/>
        <w:jc w:val="center"/>
        <w:rPr>
          <w:rFonts w:hint="eastAsia" w:ascii="仿宋_GB2312" w:eastAsia="仿宋_GB2312"/>
          <w:color w:val="000000"/>
        </w:rPr>
      </w:pPr>
      <w:r>
        <w:rPr>
          <w:rFonts w:hint="eastAsia" w:ascii="仿宋_GB2312" w:eastAsia="仿宋_GB2312"/>
          <w:color w:val="000000"/>
        </w:rPr>
        <w:t> </w:t>
      </w:r>
    </w:p>
    <w:p w14:paraId="1C7C3379">
      <w:pPr>
        <w:pStyle w:val="870"/>
        <w:jc w:val="center"/>
        <w:rPr>
          <w:rFonts w:hint="eastAsia" w:ascii="仿宋_GB2312" w:eastAsia="仿宋_GB2312"/>
          <w:color w:val="000000"/>
        </w:rPr>
      </w:pPr>
      <w:r>
        <w:rPr>
          <w:rFonts w:hint="eastAsia" w:ascii="仿宋_GB2312" w:eastAsia="仿宋_GB2312"/>
          <w:b/>
          <w:bCs/>
          <w:color w:val="000000"/>
          <w:sz w:val="33"/>
          <w:szCs w:val="33"/>
        </w:rPr>
        <w:t>产品设计方案</w:t>
      </w:r>
    </w:p>
    <w:p w14:paraId="6BBF8412">
      <w:pPr>
        <w:pStyle w:val="870"/>
        <w:spacing w:line="405" w:lineRule="atLeast"/>
        <w:rPr>
          <w:rFonts w:hint="eastAsia" w:ascii="仿宋_GB2312" w:eastAsia="仿宋_GB2312"/>
          <w:color w:val="000000"/>
        </w:rPr>
      </w:pPr>
      <w:r>
        <w:rPr>
          <w:rFonts w:hint="eastAsia" w:ascii="仿宋_GB2312" w:eastAsia="仿宋_GB2312"/>
          <w:color w:val="000000"/>
        </w:rPr>
        <w:t>    </w:t>
      </w:r>
    </w:p>
    <w:p w14:paraId="1EC34E54">
      <w:pPr>
        <w:pStyle w:val="8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由投标人按第二章《采购需求》要求，自行编写针对本项目的产品设计方案，</w:t>
      </w:r>
      <w:r>
        <w:rPr>
          <w:rFonts w:hint="eastAsia" w:ascii="仿宋_GB2312" w:eastAsia="仿宋_GB2312"/>
          <w:b/>
          <w:bCs/>
          <w:color w:val="000000"/>
        </w:rPr>
        <w:t>可以包括：（1）产品外观设计图（须按技术参数要求注明）；（2）产品款式结构设计图；（3）产品详细的零部件设计图；（4）产品安装分解图；（5）产品设计用材；（6）产品工件明细表（列明“自制件”、“外协件”、“外购件”）；（</w:t>
      </w:r>
      <w:r>
        <w:rPr>
          <w:rFonts w:hint="eastAsia" w:ascii="仿宋_GB2312" w:eastAsia="仿宋_GB2312"/>
          <w:b/>
          <w:bCs/>
          <w:color w:val="000000"/>
          <w:lang w:val="en-US" w:eastAsia="zh-CN"/>
        </w:rPr>
        <w:t>7</w:t>
      </w:r>
      <w:r>
        <w:rPr>
          <w:rFonts w:hint="eastAsia" w:ascii="仿宋_GB2312" w:eastAsia="仿宋_GB2312"/>
          <w:b/>
          <w:bCs/>
          <w:color w:val="000000"/>
        </w:rPr>
        <w:t>）产品五金配件表等内容。</w:t>
      </w:r>
    </w:p>
    <w:p w14:paraId="11E2E6ED">
      <w:pPr>
        <w:pStyle w:val="87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2CBC30CE">
      <w:pPr>
        <w:pStyle w:val="870"/>
        <w:spacing w:line="405" w:lineRule="atLeast"/>
        <w:rPr>
          <w:rFonts w:hint="eastAsia" w:ascii="仿宋_GB2312" w:eastAsia="仿宋_GB2312"/>
          <w:color w:val="000000"/>
        </w:rPr>
      </w:pPr>
      <w:r>
        <w:rPr>
          <w:rFonts w:hint="eastAsia" w:ascii="仿宋_GB2312" w:eastAsia="仿宋_GB2312"/>
          <w:color w:val="000000"/>
        </w:rPr>
        <w:t> </w:t>
      </w:r>
    </w:p>
    <w:p w14:paraId="626BFCCC">
      <w:pPr>
        <w:pStyle w:val="870"/>
        <w:spacing w:line="405" w:lineRule="atLeast"/>
        <w:rPr>
          <w:rFonts w:hint="eastAsia" w:ascii="仿宋_GB2312" w:eastAsia="仿宋_GB2312"/>
          <w:color w:val="000000"/>
        </w:rPr>
      </w:pPr>
      <w:r>
        <w:rPr>
          <w:rFonts w:hint="eastAsia" w:ascii="仿宋_GB2312" w:eastAsia="仿宋_GB2312"/>
          <w:color w:val="000000"/>
        </w:rPr>
        <w:t> </w:t>
      </w:r>
    </w:p>
    <w:p w14:paraId="49E7D9AC">
      <w:pPr>
        <w:pStyle w:val="870"/>
        <w:jc w:val="right"/>
        <w:rPr>
          <w:rFonts w:hint="eastAsia" w:ascii="仿宋_GB2312" w:eastAsia="仿宋_GB2312"/>
          <w:color w:val="000000"/>
        </w:rPr>
      </w:pPr>
      <w:r>
        <w:rPr>
          <w:rFonts w:hint="eastAsia" w:ascii="仿宋_GB2312" w:eastAsia="仿宋_GB2312"/>
          <w:color w:val="000000"/>
        </w:rPr>
        <w:t>                                  </w:t>
      </w:r>
    </w:p>
    <w:p w14:paraId="3B87BAC6">
      <w:pPr>
        <w:pStyle w:val="87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4916D62">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7830C0C4">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548C04BE">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注：此项材料如有请以PDF格式上传。</w:t>
      </w:r>
    </w:p>
    <w:p w14:paraId="4B92EC2D">
      <w:pPr>
        <w:pStyle w:val="870"/>
        <w:rPr>
          <w:rFonts w:hint="eastAsia" w:ascii="仿宋_GB2312" w:eastAsia="仿宋_GB2312"/>
          <w:b/>
          <w:bCs/>
          <w:color w:val="000000"/>
        </w:rPr>
      </w:pPr>
      <w:r>
        <w:rPr>
          <w:rFonts w:hint="eastAsia" w:ascii="仿宋_GB2312" w:eastAsia="仿宋_GB2312"/>
          <w:color w:val="000000" w:themeColor="text1"/>
          <w:highlight w:val="none"/>
          <w14:textFill>
            <w14:solidFill>
              <w14:schemeClr w14:val="tx1"/>
            </w14:solidFill>
          </w14:textFill>
        </w:rPr>
        <w:br w:type="page"/>
      </w:r>
      <w:r>
        <w:rPr>
          <w:rFonts w:hint="eastAsia" w:ascii="仿宋_GB2312" w:eastAsia="仿宋_GB2312"/>
          <w:b/>
          <w:bCs/>
          <w:color w:val="000000"/>
        </w:rPr>
        <w:t>（7）售后服务方案格式（如有）：</w:t>
      </w:r>
    </w:p>
    <w:p w14:paraId="0770D8BB">
      <w:pPr>
        <w:pStyle w:val="870"/>
        <w:jc w:val="center"/>
        <w:rPr>
          <w:rFonts w:hint="eastAsia" w:ascii="仿宋_GB2312" w:eastAsia="仿宋_GB2312"/>
          <w:color w:val="000000"/>
        </w:rPr>
      </w:pPr>
      <w:r>
        <w:rPr>
          <w:rFonts w:hint="eastAsia" w:ascii="仿宋_GB2312" w:eastAsia="仿宋_GB2312"/>
          <w:color w:val="000000"/>
        </w:rPr>
        <w:t> </w:t>
      </w:r>
    </w:p>
    <w:p w14:paraId="7AAF6049">
      <w:pPr>
        <w:pStyle w:val="870"/>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7CAA39B9">
      <w:pPr>
        <w:pStyle w:val="870"/>
        <w:spacing w:line="405" w:lineRule="atLeast"/>
        <w:rPr>
          <w:rFonts w:hint="eastAsia" w:ascii="仿宋_GB2312" w:eastAsia="仿宋_GB2312"/>
          <w:color w:val="000000"/>
        </w:rPr>
      </w:pPr>
      <w:r>
        <w:rPr>
          <w:rFonts w:hint="eastAsia" w:ascii="仿宋_GB2312" w:eastAsia="仿宋_GB2312"/>
          <w:color w:val="000000"/>
        </w:rPr>
        <w:t> </w:t>
      </w:r>
    </w:p>
    <w:p w14:paraId="7E99AA48">
      <w:pPr>
        <w:pStyle w:val="8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由投标人按第二章《采购需求》要求，自行编写针对本项目的售后服务方案，</w:t>
      </w:r>
      <w:r>
        <w:rPr>
          <w:rFonts w:hint="eastAsia" w:ascii="仿宋_GB2312" w:eastAsia="仿宋_GB2312"/>
          <w:b/>
          <w:bCs/>
          <w:color w:val="000000"/>
        </w:rPr>
        <w:t>可以包括：（1）售后服务承诺书；（2）到达损坏现场时间；（3）损坏出现解决方案；（4）保修期外维修方案；（</w:t>
      </w:r>
      <w:r>
        <w:rPr>
          <w:rFonts w:hint="eastAsia" w:ascii="仿宋_GB2312" w:eastAsia="仿宋_GB2312"/>
          <w:b/>
          <w:bCs/>
          <w:color w:val="000000"/>
          <w:lang w:val="en-US" w:eastAsia="zh-CN"/>
        </w:rPr>
        <w:t>5</w:t>
      </w:r>
      <w:r>
        <w:rPr>
          <w:rFonts w:hint="eastAsia" w:ascii="仿宋_GB2312" w:eastAsia="仿宋_GB2312"/>
          <w:b/>
          <w:bCs/>
          <w:color w:val="000000"/>
        </w:rPr>
        <w:t>）售后服务措施；（</w:t>
      </w:r>
      <w:r>
        <w:rPr>
          <w:rFonts w:hint="eastAsia" w:ascii="仿宋_GB2312" w:eastAsia="仿宋_GB2312"/>
          <w:b/>
          <w:bCs/>
          <w:color w:val="000000"/>
          <w:lang w:val="en-US" w:eastAsia="zh-CN"/>
        </w:rPr>
        <w:t>6</w:t>
      </w:r>
      <w:r>
        <w:rPr>
          <w:rFonts w:hint="eastAsia" w:ascii="仿宋_GB2312" w:eastAsia="仿宋_GB2312"/>
          <w:b/>
          <w:bCs/>
          <w:color w:val="000000"/>
        </w:rPr>
        <w:t>）应急预案；（</w:t>
      </w:r>
      <w:r>
        <w:rPr>
          <w:rFonts w:hint="eastAsia" w:ascii="仿宋_GB2312" w:eastAsia="仿宋_GB2312"/>
          <w:b/>
          <w:bCs/>
          <w:color w:val="000000"/>
          <w:lang w:val="en-US" w:eastAsia="zh-CN"/>
        </w:rPr>
        <w:t>7</w:t>
      </w:r>
      <w:r>
        <w:rPr>
          <w:rFonts w:hint="eastAsia" w:ascii="仿宋_GB2312" w:eastAsia="仿宋_GB2312"/>
          <w:b/>
          <w:bCs/>
          <w:color w:val="000000"/>
        </w:rPr>
        <w:t>）其他优惠措施等内容。</w:t>
      </w:r>
    </w:p>
    <w:p w14:paraId="12DC4B1A">
      <w:pPr>
        <w:pStyle w:val="87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606A26C9">
      <w:pPr>
        <w:pStyle w:val="470"/>
        <w:spacing w:line="405" w:lineRule="atLeast"/>
        <w:rPr>
          <w:rFonts w:hint="eastAsia" w:ascii="仿宋_GB2312" w:eastAsia="仿宋_GB2312"/>
          <w:color w:val="000000" w:themeColor="text1"/>
          <w:highlight w:val="none"/>
          <w14:textFill>
            <w14:solidFill>
              <w14:schemeClr w14:val="tx1"/>
            </w14:solidFill>
          </w14:textFill>
        </w:rPr>
      </w:pPr>
    </w:p>
    <w:p w14:paraId="29E54B40">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53BF6D9">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63AC9A5">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3D49D9A0">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784C005B">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44D48896">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4DC26298">
      <w:pPr>
        <w:pStyle w:val="874"/>
        <w:spacing w:before="0" w:beforeAutospacing="0" w:after="0" w:afterAutospacing="0" w:line="460" w:lineRule="atLeast"/>
        <w:rPr>
          <w:rFonts w:hint="eastAsia" w:ascii="仿宋_GB2312" w:eastAsia="仿宋_GB2312"/>
          <w:color w:val="000000"/>
        </w:rPr>
      </w:pPr>
      <w:r>
        <w:rPr>
          <w:rFonts w:hint="eastAsia" w:ascii="仿宋_GB2312" w:eastAsia="仿宋_GB2312"/>
          <w:b/>
          <w:bCs/>
          <w:color w:val="000000" w:themeColor="text1"/>
          <w:highlight w:val="none"/>
          <w14:textFill>
            <w14:solidFill>
              <w14:schemeClr w14:val="tx1"/>
            </w14:solidFill>
          </w14:textFill>
        </w:rPr>
        <w:t>注：此项材料如有请以PDF格式上传。</w:t>
      </w:r>
      <w:r>
        <w:rPr>
          <w:rFonts w:hint="eastAsia" w:ascii="仿宋_GB2312" w:eastAsia="仿宋_GB2312"/>
          <w:color w:val="000000" w:themeColor="text1"/>
          <w:highlight w:val="none"/>
          <w14:textFill>
            <w14:solidFill>
              <w14:schemeClr w14:val="tx1"/>
            </w14:solidFill>
          </w14:textFill>
        </w:rPr>
        <w:br w:type="page"/>
      </w:r>
      <w:bookmarkEnd w:id="0"/>
      <w:r>
        <w:rPr>
          <w:rFonts w:hint="eastAsia" w:ascii="仿宋_GB2312" w:eastAsia="仿宋_GB2312"/>
          <w:color w:val="000000" w:themeColor="text1"/>
          <w:highlight w:val="none"/>
          <w:lang w:val="en-US" w:eastAsia="zh-CN"/>
          <w14:textFill>
            <w14:solidFill>
              <w14:schemeClr w14:val="tx1"/>
            </w14:solidFill>
          </w14:textFill>
        </w:rPr>
        <w:t xml:space="preserve">   </w:t>
      </w:r>
      <w:r>
        <w:rPr>
          <w:rFonts w:hint="eastAsia" w:ascii="仿宋_GB2312" w:eastAsia="仿宋_GB2312"/>
          <w:color w:val="000000"/>
          <w:lang w:eastAsia="zh-CN"/>
        </w:rPr>
        <w:t>（</w:t>
      </w:r>
      <w:r>
        <w:rPr>
          <w:rFonts w:hint="eastAsia" w:ascii="仿宋_GB2312" w:eastAsia="仿宋_GB2312"/>
          <w:color w:val="000000"/>
          <w:lang w:val="en-US" w:eastAsia="zh-CN"/>
        </w:rPr>
        <w:t>8）所</w:t>
      </w:r>
      <w:r>
        <w:rPr>
          <w:rFonts w:hint="eastAsia" w:ascii="仿宋_GB2312" w:eastAsia="仿宋_GB2312"/>
          <w:color w:val="000000"/>
        </w:rPr>
        <w:t>投标记“●”号产品材料</w:t>
      </w:r>
      <w:r>
        <w:rPr>
          <w:rFonts w:hint="eastAsia" w:ascii="仿宋_GB2312" w:eastAsia="仿宋_GB2312"/>
          <w:color w:val="000000"/>
          <w:lang w:eastAsia="zh-CN"/>
        </w:rPr>
        <w:t>（</w:t>
      </w:r>
      <w:r>
        <w:rPr>
          <w:rFonts w:hint="eastAsia" w:ascii="仿宋_GB2312" w:eastAsia="仿宋_GB2312"/>
          <w:color w:val="000000"/>
          <w:lang w:val="en-US" w:eastAsia="zh-CN"/>
        </w:rPr>
        <w:t>部件）</w:t>
      </w:r>
      <w:r>
        <w:rPr>
          <w:rFonts w:hint="eastAsia" w:ascii="仿宋_GB2312" w:eastAsia="仿宋_GB2312"/>
          <w:color w:val="000000"/>
        </w:rPr>
        <w:t>带下划线“＿”的技术参数，</w:t>
      </w:r>
      <w:r>
        <w:rPr>
          <w:rFonts w:hint="eastAsia" w:ascii="仿宋_GB2312" w:eastAsia="仿宋_GB2312"/>
          <w:color w:val="000000"/>
          <w:lang w:eastAsia="zh-CN"/>
        </w:rPr>
        <w:t>提供</w:t>
      </w:r>
      <w:r>
        <w:rPr>
          <w:rFonts w:hint="eastAsia" w:ascii="仿宋_GB2312" w:eastAsia="仿宋_GB2312"/>
          <w:color w:val="000000"/>
        </w:rPr>
        <w:t>具有CMA标识的检测（检验）报告（如有） </w:t>
      </w:r>
    </w:p>
    <w:p w14:paraId="123ED93C">
      <w:pPr>
        <w:pStyle w:val="874"/>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（9）投标人或投标产品生产厂家具备有效的质量管理体系认证证书（如有）</w:t>
      </w:r>
    </w:p>
    <w:p w14:paraId="3A07FC4C">
      <w:pPr>
        <w:pStyle w:val="8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5BF2C4FB">
      <w:pPr>
        <w:pStyle w:val="8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0922B661">
      <w:pPr>
        <w:pStyle w:val="8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05CCA5CD">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6C0E3B20">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2EC092D4">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14:paraId="669E52A7">
      <w:pPr>
        <w:ind w:firstLine="643" w:firstLineChars="200"/>
        <w:jc w:val="left"/>
        <w:rPr>
          <w:rFonts w:ascii="仿宋_GB2312" w:eastAsia="仿宋_GB2312"/>
          <w:b/>
          <w:bCs/>
          <w:color w:val="000000" w:themeColor="text1"/>
          <w:sz w:val="32"/>
          <w:szCs w:val="32"/>
          <w:highlight w:val="none"/>
          <w14:textFill>
            <w14:solidFill>
              <w14:schemeClr w14:val="tx1"/>
            </w14:solidFill>
          </w14:textFill>
        </w:rPr>
      </w:pPr>
    </w:p>
    <w:sectPr>
      <w:footerReference r:id="rId10"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0976C"/>
  <w:p w14:paraId="5023BB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06723"/>
  <w:p w14:paraId="222676C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747CB">
    <w:pPr>
      <w:pStyle w:val="31"/>
      <w:tabs>
        <w:tab w:val="left" w:pos="6787"/>
        <w:tab w:val="center" w:pos="6979"/>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4BB03">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864BB03">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14:paraId="454AC4B4"/>
  <w:p w14:paraId="0C53226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0959">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15C19">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EA15C19">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71</w:t>
                    </w:r>
                    <w:r>
                      <w:rPr>
                        <w:rFonts w:hint="eastAsia"/>
                        <w:lang w:eastAsia="zh-CN"/>
                      </w:rPr>
                      <w:fldChar w:fldCharType="end"/>
                    </w:r>
                  </w:p>
                </w:txbxContent>
              </v:textbox>
            </v:shape>
          </w:pict>
        </mc:Fallback>
      </mc:AlternateContent>
    </w:r>
  </w:p>
  <w:p w14:paraId="0F4EB04D">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AE665">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25891">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2E25891">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2477E">
    <w:pPr>
      <w:pStyle w:val="32"/>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7330">
    <w:pPr>
      <w:pStyle w:val="32"/>
      <w:jc w:val="right"/>
    </w:pPr>
    <w:r>
      <w:rPr>
        <w:rFonts w:hint="eastAsia"/>
        <w:b/>
        <w:lang w:val="en-US" w:eastAsia="zh-CN"/>
      </w:rPr>
      <w:t>2026年度学生课桌椅及储物柜采购</w:t>
    </w:r>
    <w:r>
      <w:rPr>
        <w:rFonts w:hint="eastAsia"/>
        <w:b/>
      </w:rPr>
      <w:t>（</w:t>
    </w:r>
    <w:r>
      <w:rPr>
        <w:rFonts w:hint="eastAsia"/>
        <w:b/>
        <w:lang w:eastAsia="zh-CN"/>
      </w:rPr>
      <w:t>LZZC2026-G1-990374-LZSZ</w:t>
    </w:r>
    <w:r>
      <w:rPr>
        <w:rFonts w:hint="eastAsia"/>
        <w:b/>
        <w:lang w:val="en-US"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2DDE2">
    <w:pPr>
      <w:pStyle w:val="32"/>
      <w:jc w:val="right"/>
    </w:pPr>
    <w:r>
      <w:rPr>
        <w:rFonts w:hint="eastAsia"/>
        <w:b/>
        <w:lang w:eastAsia="zh-CN"/>
      </w:rPr>
      <w:t>2026年度学生课桌椅及储物柜采购</w:t>
    </w:r>
    <w:r>
      <w:rPr>
        <w:rFonts w:hint="eastAsia"/>
        <w:b/>
      </w:rPr>
      <w:t>（</w:t>
    </w:r>
    <w:r>
      <w:rPr>
        <w:rFonts w:hint="eastAsia"/>
        <w:b/>
        <w:lang w:eastAsia="zh-CN"/>
      </w:rPr>
      <w:t>LZZC2026-G1-990374-LZSZ</w:t>
    </w:r>
    <w:r>
      <w:rPr>
        <w:rFonts w:hint="eastAsia"/>
        <w:b/>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67B"/>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292"/>
    <w:rsid w:val="008F043D"/>
    <w:rsid w:val="008F05FE"/>
    <w:rsid w:val="008F0F24"/>
    <w:rsid w:val="008F112D"/>
    <w:rsid w:val="008F1F55"/>
    <w:rsid w:val="008F21E9"/>
    <w:rsid w:val="008F273B"/>
    <w:rsid w:val="008F3665"/>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0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5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237144"/>
    <w:rsid w:val="01261978"/>
    <w:rsid w:val="016247FA"/>
    <w:rsid w:val="01745EE6"/>
    <w:rsid w:val="018326A3"/>
    <w:rsid w:val="019E40EF"/>
    <w:rsid w:val="01A06A8F"/>
    <w:rsid w:val="01C6622B"/>
    <w:rsid w:val="01E07CD8"/>
    <w:rsid w:val="01EA671C"/>
    <w:rsid w:val="021673DB"/>
    <w:rsid w:val="022353B4"/>
    <w:rsid w:val="022A3557"/>
    <w:rsid w:val="024568F2"/>
    <w:rsid w:val="024A56F5"/>
    <w:rsid w:val="026E0F2B"/>
    <w:rsid w:val="027A2F04"/>
    <w:rsid w:val="02845B9C"/>
    <w:rsid w:val="02B1196D"/>
    <w:rsid w:val="02DD55DA"/>
    <w:rsid w:val="032A676A"/>
    <w:rsid w:val="032D7D27"/>
    <w:rsid w:val="03415224"/>
    <w:rsid w:val="03653EFA"/>
    <w:rsid w:val="03E32C2B"/>
    <w:rsid w:val="03E45FEA"/>
    <w:rsid w:val="03F375BC"/>
    <w:rsid w:val="04044D02"/>
    <w:rsid w:val="042C6499"/>
    <w:rsid w:val="044C3505"/>
    <w:rsid w:val="04551879"/>
    <w:rsid w:val="04704D33"/>
    <w:rsid w:val="047713FB"/>
    <w:rsid w:val="04936845"/>
    <w:rsid w:val="04A01725"/>
    <w:rsid w:val="04C65B16"/>
    <w:rsid w:val="04CB21E9"/>
    <w:rsid w:val="04D806FC"/>
    <w:rsid w:val="05184748"/>
    <w:rsid w:val="05397CC7"/>
    <w:rsid w:val="053A77BB"/>
    <w:rsid w:val="055B55D2"/>
    <w:rsid w:val="056D178C"/>
    <w:rsid w:val="058C10D8"/>
    <w:rsid w:val="05DD7507"/>
    <w:rsid w:val="05FE680E"/>
    <w:rsid w:val="060824FF"/>
    <w:rsid w:val="063F11B9"/>
    <w:rsid w:val="06AE522F"/>
    <w:rsid w:val="06B12657"/>
    <w:rsid w:val="06BA6F68"/>
    <w:rsid w:val="06ED47ED"/>
    <w:rsid w:val="070C0CAE"/>
    <w:rsid w:val="072C420B"/>
    <w:rsid w:val="07725961"/>
    <w:rsid w:val="079F5C0C"/>
    <w:rsid w:val="07B729E3"/>
    <w:rsid w:val="07E04069"/>
    <w:rsid w:val="08101121"/>
    <w:rsid w:val="083945D9"/>
    <w:rsid w:val="083E520B"/>
    <w:rsid w:val="08815D5A"/>
    <w:rsid w:val="089B7440"/>
    <w:rsid w:val="08A14F57"/>
    <w:rsid w:val="08AC0898"/>
    <w:rsid w:val="08DA7FED"/>
    <w:rsid w:val="08EE742E"/>
    <w:rsid w:val="09275B42"/>
    <w:rsid w:val="09547520"/>
    <w:rsid w:val="09697C1D"/>
    <w:rsid w:val="096E57FF"/>
    <w:rsid w:val="09744E31"/>
    <w:rsid w:val="09CA6EA6"/>
    <w:rsid w:val="0A110938"/>
    <w:rsid w:val="0A2B7D2A"/>
    <w:rsid w:val="0A57260B"/>
    <w:rsid w:val="0A593072"/>
    <w:rsid w:val="0A7C6245"/>
    <w:rsid w:val="0A93759F"/>
    <w:rsid w:val="0A9574DB"/>
    <w:rsid w:val="0ACC1410"/>
    <w:rsid w:val="0B083D6B"/>
    <w:rsid w:val="0B0E131B"/>
    <w:rsid w:val="0B0E6C7D"/>
    <w:rsid w:val="0B141F1A"/>
    <w:rsid w:val="0B3F3E5F"/>
    <w:rsid w:val="0B6573F2"/>
    <w:rsid w:val="0BB958B8"/>
    <w:rsid w:val="0BC663BC"/>
    <w:rsid w:val="0BD537C3"/>
    <w:rsid w:val="0BD92474"/>
    <w:rsid w:val="0C600AAB"/>
    <w:rsid w:val="0C6035ED"/>
    <w:rsid w:val="0C650670"/>
    <w:rsid w:val="0D5A60C0"/>
    <w:rsid w:val="0D841421"/>
    <w:rsid w:val="0DC75B7E"/>
    <w:rsid w:val="0DCA115E"/>
    <w:rsid w:val="0E115C8A"/>
    <w:rsid w:val="0E527771"/>
    <w:rsid w:val="0E6D45AA"/>
    <w:rsid w:val="0EA30700"/>
    <w:rsid w:val="0EB31142"/>
    <w:rsid w:val="0F095504"/>
    <w:rsid w:val="0F264E85"/>
    <w:rsid w:val="0F3B2473"/>
    <w:rsid w:val="0FBA74F6"/>
    <w:rsid w:val="0FC3085C"/>
    <w:rsid w:val="0FC47022"/>
    <w:rsid w:val="0FE20946"/>
    <w:rsid w:val="10111F7C"/>
    <w:rsid w:val="1023263D"/>
    <w:rsid w:val="104F1744"/>
    <w:rsid w:val="106016F3"/>
    <w:rsid w:val="107E751E"/>
    <w:rsid w:val="10861BA8"/>
    <w:rsid w:val="1094132B"/>
    <w:rsid w:val="10990E93"/>
    <w:rsid w:val="10A52D12"/>
    <w:rsid w:val="10A56E7C"/>
    <w:rsid w:val="10E8616A"/>
    <w:rsid w:val="10F1692E"/>
    <w:rsid w:val="10F37C37"/>
    <w:rsid w:val="11203590"/>
    <w:rsid w:val="11402F73"/>
    <w:rsid w:val="11454713"/>
    <w:rsid w:val="114F5A4E"/>
    <w:rsid w:val="11612A9E"/>
    <w:rsid w:val="116A4DD1"/>
    <w:rsid w:val="119A3B84"/>
    <w:rsid w:val="11C10E95"/>
    <w:rsid w:val="11EB2CAC"/>
    <w:rsid w:val="12091767"/>
    <w:rsid w:val="12671F77"/>
    <w:rsid w:val="127A0FCA"/>
    <w:rsid w:val="127E4ECB"/>
    <w:rsid w:val="12BD152A"/>
    <w:rsid w:val="12EF1953"/>
    <w:rsid w:val="12F67447"/>
    <w:rsid w:val="13177D05"/>
    <w:rsid w:val="131A0221"/>
    <w:rsid w:val="1335429C"/>
    <w:rsid w:val="13370C17"/>
    <w:rsid w:val="13540009"/>
    <w:rsid w:val="13952351"/>
    <w:rsid w:val="13B87496"/>
    <w:rsid w:val="141D2C0B"/>
    <w:rsid w:val="14957781"/>
    <w:rsid w:val="14C878A5"/>
    <w:rsid w:val="150F4BE6"/>
    <w:rsid w:val="153D4CD7"/>
    <w:rsid w:val="15400323"/>
    <w:rsid w:val="15417E01"/>
    <w:rsid w:val="1593631A"/>
    <w:rsid w:val="159A4AA6"/>
    <w:rsid w:val="1606331B"/>
    <w:rsid w:val="16103820"/>
    <w:rsid w:val="161B6B1A"/>
    <w:rsid w:val="16263110"/>
    <w:rsid w:val="1632480C"/>
    <w:rsid w:val="164F6BC3"/>
    <w:rsid w:val="167B4492"/>
    <w:rsid w:val="16A56732"/>
    <w:rsid w:val="16B761A1"/>
    <w:rsid w:val="1711684A"/>
    <w:rsid w:val="173516EA"/>
    <w:rsid w:val="173D7D0F"/>
    <w:rsid w:val="17965F21"/>
    <w:rsid w:val="17D404BB"/>
    <w:rsid w:val="17EC4251"/>
    <w:rsid w:val="17F13463"/>
    <w:rsid w:val="181F06C4"/>
    <w:rsid w:val="185534CD"/>
    <w:rsid w:val="185B116B"/>
    <w:rsid w:val="187E553C"/>
    <w:rsid w:val="18E427C8"/>
    <w:rsid w:val="18E52B69"/>
    <w:rsid w:val="18EE569F"/>
    <w:rsid w:val="192223EF"/>
    <w:rsid w:val="19523A78"/>
    <w:rsid w:val="196F2052"/>
    <w:rsid w:val="197449B0"/>
    <w:rsid w:val="19AE7F28"/>
    <w:rsid w:val="19B6113F"/>
    <w:rsid w:val="19CA0989"/>
    <w:rsid w:val="19F40797"/>
    <w:rsid w:val="1A213ABD"/>
    <w:rsid w:val="1A617FFD"/>
    <w:rsid w:val="1A8749E9"/>
    <w:rsid w:val="1AF71484"/>
    <w:rsid w:val="1AF71523"/>
    <w:rsid w:val="1B0F63F2"/>
    <w:rsid w:val="1B1A4A1C"/>
    <w:rsid w:val="1B217891"/>
    <w:rsid w:val="1B38030C"/>
    <w:rsid w:val="1B3C1C8E"/>
    <w:rsid w:val="1B674AC7"/>
    <w:rsid w:val="1B695F6C"/>
    <w:rsid w:val="1B746B39"/>
    <w:rsid w:val="1B80541E"/>
    <w:rsid w:val="1BC50187"/>
    <w:rsid w:val="1BCA7842"/>
    <w:rsid w:val="1C0532A9"/>
    <w:rsid w:val="1C0A2B0D"/>
    <w:rsid w:val="1C116C7C"/>
    <w:rsid w:val="1C233A75"/>
    <w:rsid w:val="1C2D72D0"/>
    <w:rsid w:val="1C42696B"/>
    <w:rsid w:val="1C427144"/>
    <w:rsid w:val="1C4409AC"/>
    <w:rsid w:val="1C530BD0"/>
    <w:rsid w:val="1C8F133C"/>
    <w:rsid w:val="1CC90CBC"/>
    <w:rsid w:val="1D054610"/>
    <w:rsid w:val="1D094F9C"/>
    <w:rsid w:val="1D0E23E7"/>
    <w:rsid w:val="1D491EF1"/>
    <w:rsid w:val="1D8C2345"/>
    <w:rsid w:val="1D8D7A52"/>
    <w:rsid w:val="1D97717A"/>
    <w:rsid w:val="1DAE65F0"/>
    <w:rsid w:val="1DC55CFB"/>
    <w:rsid w:val="1DEF5D9F"/>
    <w:rsid w:val="1E111767"/>
    <w:rsid w:val="1E117A37"/>
    <w:rsid w:val="1E720322"/>
    <w:rsid w:val="1E85324A"/>
    <w:rsid w:val="1E8B4AEE"/>
    <w:rsid w:val="1EB142DF"/>
    <w:rsid w:val="1EEE2B9E"/>
    <w:rsid w:val="1F035E51"/>
    <w:rsid w:val="1F656BFD"/>
    <w:rsid w:val="1F9E565E"/>
    <w:rsid w:val="1FA2333B"/>
    <w:rsid w:val="2023550C"/>
    <w:rsid w:val="203B4DB3"/>
    <w:rsid w:val="208E77B9"/>
    <w:rsid w:val="20B27840"/>
    <w:rsid w:val="20F64BEA"/>
    <w:rsid w:val="20F75FD5"/>
    <w:rsid w:val="20FB6AEC"/>
    <w:rsid w:val="21016E14"/>
    <w:rsid w:val="2105481C"/>
    <w:rsid w:val="210E4642"/>
    <w:rsid w:val="21294361"/>
    <w:rsid w:val="213011D5"/>
    <w:rsid w:val="21424997"/>
    <w:rsid w:val="217D2D99"/>
    <w:rsid w:val="21B45DF5"/>
    <w:rsid w:val="21E15853"/>
    <w:rsid w:val="21E74403"/>
    <w:rsid w:val="21E7589B"/>
    <w:rsid w:val="21E914AE"/>
    <w:rsid w:val="221C0AE9"/>
    <w:rsid w:val="22211C9D"/>
    <w:rsid w:val="224332AE"/>
    <w:rsid w:val="22581B32"/>
    <w:rsid w:val="22605689"/>
    <w:rsid w:val="228377FC"/>
    <w:rsid w:val="22AD589A"/>
    <w:rsid w:val="22D8603F"/>
    <w:rsid w:val="22FB72D8"/>
    <w:rsid w:val="231F636F"/>
    <w:rsid w:val="23245B22"/>
    <w:rsid w:val="23314333"/>
    <w:rsid w:val="23360FD0"/>
    <w:rsid w:val="239D2DE4"/>
    <w:rsid w:val="23AF2965"/>
    <w:rsid w:val="23C2673F"/>
    <w:rsid w:val="23CC6C6C"/>
    <w:rsid w:val="24105B34"/>
    <w:rsid w:val="24777F0B"/>
    <w:rsid w:val="24975E97"/>
    <w:rsid w:val="24D17B32"/>
    <w:rsid w:val="24FD13D3"/>
    <w:rsid w:val="253C2765"/>
    <w:rsid w:val="256652B4"/>
    <w:rsid w:val="256D377B"/>
    <w:rsid w:val="256F5ACC"/>
    <w:rsid w:val="2575241B"/>
    <w:rsid w:val="2581184D"/>
    <w:rsid w:val="25965F7C"/>
    <w:rsid w:val="25A517EF"/>
    <w:rsid w:val="25AE084C"/>
    <w:rsid w:val="25B5495B"/>
    <w:rsid w:val="261A3D91"/>
    <w:rsid w:val="26713644"/>
    <w:rsid w:val="2674362D"/>
    <w:rsid w:val="268F20C6"/>
    <w:rsid w:val="26C72B6F"/>
    <w:rsid w:val="26CB3E60"/>
    <w:rsid w:val="26DA605D"/>
    <w:rsid w:val="26EC6985"/>
    <w:rsid w:val="273A63A3"/>
    <w:rsid w:val="2749444C"/>
    <w:rsid w:val="2770758F"/>
    <w:rsid w:val="27B65DA8"/>
    <w:rsid w:val="28197154"/>
    <w:rsid w:val="2829733C"/>
    <w:rsid w:val="282E04AF"/>
    <w:rsid w:val="28620159"/>
    <w:rsid w:val="28B65382"/>
    <w:rsid w:val="28DE02D2"/>
    <w:rsid w:val="28DE7ECF"/>
    <w:rsid w:val="28F84B93"/>
    <w:rsid w:val="29077D29"/>
    <w:rsid w:val="2918419C"/>
    <w:rsid w:val="291F2ABE"/>
    <w:rsid w:val="291F5FFF"/>
    <w:rsid w:val="294616FD"/>
    <w:rsid w:val="29577406"/>
    <w:rsid w:val="29AB330F"/>
    <w:rsid w:val="29AC5FBF"/>
    <w:rsid w:val="29F8157A"/>
    <w:rsid w:val="2A1E335D"/>
    <w:rsid w:val="2A524FDF"/>
    <w:rsid w:val="2A6F45EB"/>
    <w:rsid w:val="2A753158"/>
    <w:rsid w:val="2A7D755F"/>
    <w:rsid w:val="2A965B0A"/>
    <w:rsid w:val="2AAC37FB"/>
    <w:rsid w:val="2ADB2BD5"/>
    <w:rsid w:val="2B6015EA"/>
    <w:rsid w:val="2B6A3EF4"/>
    <w:rsid w:val="2B7F2FAA"/>
    <w:rsid w:val="2BA519D8"/>
    <w:rsid w:val="2BCF09DC"/>
    <w:rsid w:val="2C250B14"/>
    <w:rsid w:val="2C3B5405"/>
    <w:rsid w:val="2C4B2FA5"/>
    <w:rsid w:val="2C59031C"/>
    <w:rsid w:val="2C5907E9"/>
    <w:rsid w:val="2C650E64"/>
    <w:rsid w:val="2C6579B8"/>
    <w:rsid w:val="2C690116"/>
    <w:rsid w:val="2C967A20"/>
    <w:rsid w:val="2CD56F5D"/>
    <w:rsid w:val="2CF00EAC"/>
    <w:rsid w:val="2CF65FE6"/>
    <w:rsid w:val="2DAC19F5"/>
    <w:rsid w:val="2DDB7608"/>
    <w:rsid w:val="2DE03CE6"/>
    <w:rsid w:val="2E0470F3"/>
    <w:rsid w:val="2E0D253C"/>
    <w:rsid w:val="2E486DD2"/>
    <w:rsid w:val="2E57306B"/>
    <w:rsid w:val="2E8343E2"/>
    <w:rsid w:val="2F1B7500"/>
    <w:rsid w:val="2F4B6F5E"/>
    <w:rsid w:val="2F4C544D"/>
    <w:rsid w:val="2F7067E6"/>
    <w:rsid w:val="2F757199"/>
    <w:rsid w:val="2F790FC8"/>
    <w:rsid w:val="2F885A73"/>
    <w:rsid w:val="2F887B6E"/>
    <w:rsid w:val="2F8922A1"/>
    <w:rsid w:val="2FA572A9"/>
    <w:rsid w:val="2FBC180A"/>
    <w:rsid w:val="2FDF791C"/>
    <w:rsid w:val="2FE34720"/>
    <w:rsid w:val="2FE9521D"/>
    <w:rsid w:val="2FEA60CD"/>
    <w:rsid w:val="30183F1E"/>
    <w:rsid w:val="30274161"/>
    <w:rsid w:val="30341FA2"/>
    <w:rsid w:val="3038636F"/>
    <w:rsid w:val="303E25B2"/>
    <w:rsid w:val="30766E97"/>
    <w:rsid w:val="30773754"/>
    <w:rsid w:val="307E7C38"/>
    <w:rsid w:val="30A91670"/>
    <w:rsid w:val="3106378E"/>
    <w:rsid w:val="311C147E"/>
    <w:rsid w:val="312E2219"/>
    <w:rsid w:val="315C7762"/>
    <w:rsid w:val="31EF1640"/>
    <w:rsid w:val="321C5403"/>
    <w:rsid w:val="321F5EE6"/>
    <w:rsid w:val="32324285"/>
    <w:rsid w:val="324B4269"/>
    <w:rsid w:val="32762A85"/>
    <w:rsid w:val="3277050E"/>
    <w:rsid w:val="32B744D9"/>
    <w:rsid w:val="32BF0681"/>
    <w:rsid w:val="32D57EA5"/>
    <w:rsid w:val="32E22E40"/>
    <w:rsid w:val="33012E79"/>
    <w:rsid w:val="33280090"/>
    <w:rsid w:val="334249CD"/>
    <w:rsid w:val="33982369"/>
    <w:rsid w:val="339935C8"/>
    <w:rsid w:val="33A201DA"/>
    <w:rsid w:val="33A32A64"/>
    <w:rsid w:val="33D1015A"/>
    <w:rsid w:val="33D25DFC"/>
    <w:rsid w:val="34066269"/>
    <w:rsid w:val="342B3CB6"/>
    <w:rsid w:val="346B5F4A"/>
    <w:rsid w:val="346D28AC"/>
    <w:rsid w:val="347C5A95"/>
    <w:rsid w:val="34986757"/>
    <w:rsid w:val="34C834CB"/>
    <w:rsid w:val="34D47F44"/>
    <w:rsid w:val="34DF211F"/>
    <w:rsid w:val="34E17695"/>
    <w:rsid w:val="35092088"/>
    <w:rsid w:val="350E004A"/>
    <w:rsid w:val="35154E98"/>
    <w:rsid w:val="351742D2"/>
    <w:rsid w:val="35186016"/>
    <w:rsid w:val="35245E9E"/>
    <w:rsid w:val="35317F66"/>
    <w:rsid w:val="3543500D"/>
    <w:rsid w:val="35B01E4A"/>
    <w:rsid w:val="35E41069"/>
    <w:rsid w:val="35F2588C"/>
    <w:rsid w:val="361E2AC3"/>
    <w:rsid w:val="36496066"/>
    <w:rsid w:val="36C2714B"/>
    <w:rsid w:val="36E6534F"/>
    <w:rsid w:val="36EA2872"/>
    <w:rsid w:val="37021DBA"/>
    <w:rsid w:val="375B2A60"/>
    <w:rsid w:val="37905BEB"/>
    <w:rsid w:val="37B55A13"/>
    <w:rsid w:val="37D44F73"/>
    <w:rsid w:val="37EF47C2"/>
    <w:rsid w:val="37FC73E0"/>
    <w:rsid w:val="38556DEE"/>
    <w:rsid w:val="387B75E3"/>
    <w:rsid w:val="388E70B3"/>
    <w:rsid w:val="38CF612C"/>
    <w:rsid w:val="38E5008F"/>
    <w:rsid w:val="390B4143"/>
    <w:rsid w:val="3A240A4F"/>
    <w:rsid w:val="3A2D21AE"/>
    <w:rsid w:val="3A41153E"/>
    <w:rsid w:val="3A476958"/>
    <w:rsid w:val="3A5E004A"/>
    <w:rsid w:val="3A6409FF"/>
    <w:rsid w:val="3A9D283C"/>
    <w:rsid w:val="3AA24F6A"/>
    <w:rsid w:val="3AED0349"/>
    <w:rsid w:val="3B027B15"/>
    <w:rsid w:val="3B146EA0"/>
    <w:rsid w:val="3B1C7208"/>
    <w:rsid w:val="3B26064F"/>
    <w:rsid w:val="3B36053B"/>
    <w:rsid w:val="3B365BA1"/>
    <w:rsid w:val="3B855DC3"/>
    <w:rsid w:val="3BB47D76"/>
    <w:rsid w:val="3BC60CD2"/>
    <w:rsid w:val="3BCA3D2B"/>
    <w:rsid w:val="3BDD3D31"/>
    <w:rsid w:val="3C0C24D0"/>
    <w:rsid w:val="3C164038"/>
    <w:rsid w:val="3C2329DE"/>
    <w:rsid w:val="3C387C13"/>
    <w:rsid w:val="3C3C148C"/>
    <w:rsid w:val="3C566D4D"/>
    <w:rsid w:val="3C82468D"/>
    <w:rsid w:val="3CF51FB8"/>
    <w:rsid w:val="3CFA43C7"/>
    <w:rsid w:val="3D0F1C9A"/>
    <w:rsid w:val="3D1F45F0"/>
    <w:rsid w:val="3D251A29"/>
    <w:rsid w:val="3D263ADF"/>
    <w:rsid w:val="3D676C4F"/>
    <w:rsid w:val="3D6D42D8"/>
    <w:rsid w:val="3D82706F"/>
    <w:rsid w:val="3D9764AF"/>
    <w:rsid w:val="3D9D3B31"/>
    <w:rsid w:val="3DB04A11"/>
    <w:rsid w:val="3DCD5673"/>
    <w:rsid w:val="3DDC6D05"/>
    <w:rsid w:val="3DEB3817"/>
    <w:rsid w:val="3DF32B93"/>
    <w:rsid w:val="3E01510C"/>
    <w:rsid w:val="3E1A0794"/>
    <w:rsid w:val="3E6E6B8D"/>
    <w:rsid w:val="3E8A2ECE"/>
    <w:rsid w:val="3E9B4946"/>
    <w:rsid w:val="3ECD1262"/>
    <w:rsid w:val="3EE975AF"/>
    <w:rsid w:val="3F1461F9"/>
    <w:rsid w:val="3F216D3E"/>
    <w:rsid w:val="3F69603F"/>
    <w:rsid w:val="3F6F1681"/>
    <w:rsid w:val="3FCE7DED"/>
    <w:rsid w:val="3FD73987"/>
    <w:rsid w:val="3FD95300"/>
    <w:rsid w:val="3FE8458F"/>
    <w:rsid w:val="3FE93DFA"/>
    <w:rsid w:val="406A7E41"/>
    <w:rsid w:val="407767B1"/>
    <w:rsid w:val="4093153B"/>
    <w:rsid w:val="40CA3013"/>
    <w:rsid w:val="40DC1DD0"/>
    <w:rsid w:val="40EB305C"/>
    <w:rsid w:val="40FA2DBD"/>
    <w:rsid w:val="4137798B"/>
    <w:rsid w:val="413C07FF"/>
    <w:rsid w:val="414423C4"/>
    <w:rsid w:val="41755597"/>
    <w:rsid w:val="418878EA"/>
    <w:rsid w:val="419D6F50"/>
    <w:rsid w:val="41A30C6B"/>
    <w:rsid w:val="41BF5814"/>
    <w:rsid w:val="42247208"/>
    <w:rsid w:val="425B616B"/>
    <w:rsid w:val="42815EC9"/>
    <w:rsid w:val="42B34FB0"/>
    <w:rsid w:val="42DF6B1E"/>
    <w:rsid w:val="42F47F65"/>
    <w:rsid w:val="43256988"/>
    <w:rsid w:val="433444B4"/>
    <w:rsid w:val="433E181F"/>
    <w:rsid w:val="434F194C"/>
    <w:rsid w:val="43655275"/>
    <w:rsid w:val="43766329"/>
    <w:rsid w:val="437D5F38"/>
    <w:rsid w:val="43A741C9"/>
    <w:rsid w:val="43F63A9A"/>
    <w:rsid w:val="440D168C"/>
    <w:rsid w:val="441427F7"/>
    <w:rsid w:val="441A5719"/>
    <w:rsid w:val="44454911"/>
    <w:rsid w:val="444570D7"/>
    <w:rsid w:val="44687A88"/>
    <w:rsid w:val="44693328"/>
    <w:rsid w:val="44B741BA"/>
    <w:rsid w:val="44B87626"/>
    <w:rsid w:val="44FD0B3A"/>
    <w:rsid w:val="451106FD"/>
    <w:rsid w:val="452803B1"/>
    <w:rsid w:val="454F554E"/>
    <w:rsid w:val="45966907"/>
    <w:rsid w:val="459906E4"/>
    <w:rsid w:val="45A76D4B"/>
    <w:rsid w:val="45BA501A"/>
    <w:rsid w:val="45E06E35"/>
    <w:rsid w:val="45F22775"/>
    <w:rsid w:val="46194489"/>
    <w:rsid w:val="462D281F"/>
    <w:rsid w:val="46386346"/>
    <w:rsid w:val="46805E83"/>
    <w:rsid w:val="46847C54"/>
    <w:rsid w:val="46857774"/>
    <w:rsid w:val="46C25B9D"/>
    <w:rsid w:val="46C45A77"/>
    <w:rsid w:val="46E20A9A"/>
    <w:rsid w:val="4718206C"/>
    <w:rsid w:val="47226FD9"/>
    <w:rsid w:val="473258A5"/>
    <w:rsid w:val="47993A99"/>
    <w:rsid w:val="47A130F5"/>
    <w:rsid w:val="47A42777"/>
    <w:rsid w:val="47AA6410"/>
    <w:rsid w:val="47C63E08"/>
    <w:rsid w:val="47E8192D"/>
    <w:rsid w:val="47F05DD2"/>
    <w:rsid w:val="47FA1031"/>
    <w:rsid w:val="481E0C0D"/>
    <w:rsid w:val="48403B96"/>
    <w:rsid w:val="485754EA"/>
    <w:rsid w:val="487C3FC9"/>
    <w:rsid w:val="487F367A"/>
    <w:rsid w:val="488E1A86"/>
    <w:rsid w:val="48BB4C17"/>
    <w:rsid w:val="48DD7E3B"/>
    <w:rsid w:val="492C319F"/>
    <w:rsid w:val="49302DE0"/>
    <w:rsid w:val="4944592C"/>
    <w:rsid w:val="496F4763"/>
    <w:rsid w:val="49784D25"/>
    <w:rsid w:val="49963007"/>
    <w:rsid w:val="49B10DCB"/>
    <w:rsid w:val="49F112D9"/>
    <w:rsid w:val="49F80DA4"/>
    <w:rsid w:val="4A3044BE"/>
    <w:rsid w:val="4A4B47CF"/>
    <w:rsid w:val="4A8B68FE"/>
    <w:rsid w:val="4AE43E3C"/>
    <w:rsid w:val="4B2D7D1E"/>
    <w:rsid w:val="4B323E0F"/>
    <w:rsid w:val="4B64236F"/>
    <w:rsid w:val="4B642D94"/>
    <w:rsid w:val="4B977869"/>
    <w:rsid w:val="4BA86EA2"/>
    <w:rsid w:val="4BB369F5"/>
    <w:rsid w:val="4BC87E09"/>
    <w:rsid w:val="4BED7415"/>
    <w:rsid w:val="4BF929FE"/>
    <w:rsid w:val="4C28492A"/>
    <w:rsid w:val="4C56200A"/>
    <w:rsid w:val="4C8D360A"/>
    <w:rsid w:val="4CA14229"/>
    <w:rsid w:val="4CA74208"/>
    <w:rsid w:val="4CC35913"/>
    <w:rsid w:val="4CD16286"/>
    <w:rsid w:val="4CE27936"/>
    <w:rsid w:val="4CEA78A8"/>
    <w:rsid w:val="4CF04A45"/>
    <w:rsid w:val="4D0C3224"/>
    <w:rsid w:val="4D221CD7"/>
    <w:rsid w:val="4D69341E"/>
    <w:rsid w:val="4D6C41D0"/>
    <w:rsid w:val="4D6F32C7"/>
    <w:rsid w:val="4D8656DA"/>
    <w:rsid w:val="4D99531A"/>
    <w:rsid w:val="4DA40E96"/>
    <w:rsid w:val="4DAF0F0C"/>
    <w:rsid w:val="4DDC7AE7"/>
    <w:rsid w:val="4DE138AA"/>
    <w:rsid w:val="4DED05FC"/>
    <w:rsid w:val="4DF36CCF"/>
    <w:rsid w:val="4E1A38B1"/>
    <w:rsid w:val="4E3852C6"/>
    <w:rsid w:val="4E4D4E18"/>
    <w:rsid w:val="4E7F7A2B"/>
    <w:rsid w:val="4EBC7A0C"/>
    <w:rsid w:val="4EF379AE"/>
    <w:rsid w:val="4EFD45B3"/>
    <w:rsid w:val="4F1521CC"/>
    <w:rsid w:val="4F236AC7"/>
    <w:rsid w:val="4F2D6FE8"/>
    <w:rsid w:val="4F5370C0"/>
    <w:rsid w:val="4F5438DD"/>
    <w:rsid w:val="4F581010"/>
    <w:rsid w:val="4F5B3392"/>
    <w:rsid w:val="4F602D94"/>
    <w:rsid w:val="4F726AC9"/>
    <w:rsid w:val="50045AC3"/>
    <w:rsid w:val="50244C57"/>
    <w:rsid w:val="50AB3096"/>
    <w:rsid w:val="50AD2C9D"/>
    <w:rsid w:val="50F02B8B"/>
    <w:rsid w:val="517717CD"/>
    <w:rsid w:val="51FB5756"/>
    <w:rsid w:val="52030F03"/>
    <w:rsid w:val="52091678"/>
    <w:rsid w:val="5212572E"/>
    <w:rsid w:val="521469DC"/>
    <w:rsid w:val="521F6F37"/>
    <w:rsid w:val="522C74B0"/>
    <w:rsid w:val="527B7A70"/>
    <w:rsid w:val="528662F8"/>
    <w:rsid w:val="52E02222"/>
    <w:rsid w:val="52FA6F7C"/>
    <w:rsid w:val="53057EDB"/>
    <w:rsid w:val="53130BF7"/>
    <w:rsid w:val="531B1423"/>
    <w:rsid w:val="5322600D"/>
    <w:rsid w:val="533E1D0F"/>
    <w:rsid w:val="534479FE"/>
    <w:rsid w:val="534E1C07"/>
    <w:rsid w:val="534F1227"/>
    <w:rsid w:val="53567A3E"/>
    <w:rsid w:val="535E75EB"/>
    <w:rsid w:val="5363180D"/>
    <w:rsid w:val="537F7A3E"/>
    <w:rsid w:val="538708F0"/>
    <w:rsid w:val="53987D0D"/>
    <w:rsid w:val="539A6875"/>
    <w:rsid w:val="53B35F17"/>
    <w:rsid w:val="53DD2C05"/>
    <w:rsid w:val="540D783D"/>
    <w:rsid w:val="541B65F4"/>
    <w:rsid w:val="543C792C"/>
    <w:rsid w:val="54436421"/>
    <w:rsid w:val="549725BE"/>
    <w:rsid w:val="549D73AB"/>
    <w:rsid w:val="54A02E19"/>
    <w:rsid w:val="54A414C7"/>
    <w:rsid w:val="54A746AA"/>
    <w:rsid w:val="54D0545F"/>
    <w:rsid w:val="54DA0EF3"/>
    <w:rsid w:val="54E67898"/>
    <w:rsid w:val="54F57EF2"/>
    <w:rsid w:val="553E3D8D"/>
    <w:rsid w:val="5552691D"/>
    <w:rsid w:val="55566A4B"/>
    <w:rsid w:val="55A44BCF"/>
    <w:rsid w:val="55A60A43"/>
    <w:rsid w:val="55E23B6E"/>
    <w:rsid w:val="55E8379E"/>
    <w:rsid w:val="55FC278C"/>
    <w:rsid w:val="56011DF0"/>
    <w:rsid w:val="56180A5E"/>
    <w:rsid w:val="565F71A3"/>
    <w:rsid w:val="568B6949"/>
    <w:rsid w:val="56B0015D"/>
    <w:rsid w:val="56E6151A"/>
    <w:rsid w:val="5748145F"/>
    <w:rsid w:val="575F25C1"/>
    <w:rsid w:val="57A03881"/>
    <w:rsid w:val="57B66DF8"/>
    <w:rsid w:val="57B721BF"/>
    <w:rsid w:val="57E2605D"/>
    <w:rsid w:val="57FD1792"/>
    <w:rsid w:val="583B339B"/>
    <w:rsid w:val="58415193"/>
    <w:rsid w:val="58481CE4"/>
    <w:rsid w:val="585D2B85"/>
    <w:rsid w:val="588714C2"/>
    <w:rsid w:val="5898636D"/>
    <w:rsid w:val="589D3606"/>
    <w:rsid w:val="58B73B3C"/>
    <w:rsid w:val="58BA34DE"/>
    <w:rsid w:val="58BC5859"/>
    <w:rsid w:val="58C953BB"/>
    <w:rsid w:val="5926651D"/>
    <w:rsid w:val="59315A2F"/>
    <w:rsid w:val="593D497F"/>
    <w:rsid w:val="596B0B4B"/>
    <w:rsid w:val="59830BF8"/>
    <w:rsid w:val="59AF2530"/>
    <w:rsid w:val="59D5057A"/>
    <w:rsid w:val="59FB6979"/>
    <w:rsid w:val="5A024091"/>
    <w:rsid w:val="5A2D1EDF"/>
    <w:rsid w:val="5A8318A8"/>
    <w:rsid w:val="5A8A6DE2"/>
    <w:rsid w:val="5AA01F67"/>
    <w:rsid w:val="5AED1980"/>
    <w:rsid w:val="5AFC5479"/>
    <w:rsid w:val="5B3A4EE7"/>
    <w:rsid w:val="5B40336D"/>
    <w:rsid w:val="5B4E4486"/>
    <w:rsid w:val="5B8C5D73"/>
    <w:rsid w:val="5B92029A"/>
    <w:rsid w:val="5B9F1E05"/>
    <w:rsid w:val="5BAB1C28"/>
    <w:rsid w:val="5BDD5C71"/>
    <w:rsid w:val="5BEE65FC"/>
    <w:rsid w:val="5BFA36D3"/>
    <w:rsid w:val="5BFD58A1"/>
    <w:rsid w:val="5C084732"/>
    <w:rsid w:val="5C125816"/>
    <w:rsid w:val="5C13465C"/>
    <w:rsid w:val="5C2115FE"/>
    <w:rsid w:val="5C566B5C"/>
    <w:rsid w:val="5C92403D"/>
    <w:rsid w:val="5CAD522D"/>
    <w:rsid w:val="5CE16196"/>
    <w:rsid w:val="5D246832"/>
    <w:rsid w:val="5D720F98"/>
    <w:rsid w:val="5D8052A3"/>
    <w:rsid w:val="5DAE51E0"/>
    <w:rsid w:val="5DCE0AA9"/>
    <w:rsid w:val="5DD07523"/>
    <w:rsid w:val="5DDA0FE2"/>
    <w:rsid w:val="5DE73D28"/>
    <w:rsid w:val="5E527C50"/>
    <w:rsid w:val="5E731369"/>
    <w:rsid w:val="5EA627E9"/>
    <w:rsid w:val="5EC703E6"/>
    <w:rsid w:val="5ECB0068"/>
    <w:rsid w:val="5EDB4F20"/>
    <w:rsid w:val="5F284E40"/>
    <w:rsid w:val="5F5641FA"/>
    <w:rsid w:val="5F754BEE"/>
    <w:rsid w:val="5F76422D"/>
    <w:rsid w:val="5F89287F"/>
    <w:rsid w:val="6001007C"/>
    <w:rsid w:val="602148BA"/>
    <w:rsid w:val="602D4827"/>
    <w:rsid w:val="606317CC"/>
    <w:rsid w:val="607625F6"/>
    <w:rsid w:val="608567EB"/>
    <w:rsid w:val="60A832D2"/>
    <w:rsid w:val="60EA14E8"/>
    <w:rsid w:val="60FC0087"/>
    <w:rsid w:val="61145E0F"/>
    <w:rsid w:val="61317965"/>
    <w:rsid w:val="61624FEF"/>
    <w:rsid w:val="61997B21"/>
    <w:rsid w:val="61BB2F63"/>
    <w:rsid w:val="61E25761"/>
    <w:rsid w:val="61FE4354"/>
    <w:rsid w:val="62030D09"/>
    <w:rsid w:val="620429C0"/>
    <w:rsid w:val="62051CA5"/>
    <w:rsid w:val="622D4EEC"/>
    <w:rsid w:val="623D546B"/>
    <w:rsid w:val="626271F8"/>
    <w:rsid w:val="62746729"/>
    <w:rsid w:val="62746A87"/>
    <w:rsid w:val="629275AC"/>
    <w:rsid w:val="62A514DE"/>
    <w:rsid w:val="62B46A9A"/>
    <w:rsid w:val="62B603BE"/>
    <w:rsid w:val="62B836E7"/>
    <w:rsid w:val="62CD3163"/>
    <w:rsid w:val="62D67328"/>
    <w:rsid w:val="62DE7EE0"/>
    <w:rsid w:val="62F55F13"/>
    <w:rsid w:val="63077327"/>
    <w:rsid w:val="633E3EE0"/>
    <w:rsid w:val="636E3A96"/>
    <w:rsid w:val="638E3198"/>
    <w:rsid w:val="63951267"/>
    <w:rsid w:val="63BE1A11"/>
    <w:rsid w:val="63F5294F"/>
    <w:rsid w:val="64224B50"/>
    <w:rsid w:val="642E62DB"/>
    <w:rsid w:val="643728BE"/>
    <w:rsid w:val="646C600B"/>
    <w:rsid w:val="646F4906"/>
    <w:rsid w:val="64A37804"/>
    <w:rsid w:val="64EF1EE4"/>
    <w:rsid w:val="654A3F98"/>
    <w:rsid w:val="655167DB"/>
    <w:rsid w:val="65611DD3"/>
    <w:rsid w:val="658F1C8B"/>
    <w:rsid w:val="659A53D5"/>
    <w:rsid w:val="661C031E"/>
    <w:rsid w:val="663C4AEA"/>
    <w:rsid w:val="665D1497"/>
    <w:rsid w:val="666F3B91"/>
    <w:rsid w:val="66C214E8"/>
    <w:rsid w:val="66EB3C7F"/>
    <w:rsid w:val="66EC609B"/>
    <w:rsid w:val="67054BC5"/>
    <w:rsid w:val="67072FFE"/>
    <w:rsid w:val="671477D7"/>
    <w:rsid w:val="672958C3"/>
    <w:rsid w:val="674928AC"/>
    <w:rsid w:val="675B44A0"/>
    <w:rsid w:val="67D22629"/>
    <w:rsid w:val="67DF2416"/>
    <w:rsid w:val="67F61CED"/>
    <w:rsid w:val="683449CB"/>
    <w:rsid w:val="68556B5E"/>
    <w:rsid w:val="6887014C"/>
    <w:rsid w:val="688A62C1"/>
    <w:rsid w:val="68A37AD0"/>
    <w:rsid w:val="68A7765D"/>
    <w:rsid w:val="68AE2977"/>
    <w:rsid w:val="68B61ACB"/>
    <w:rsid w:val="68D61FD5"/>
    <w:rsid w:val="690F3D82"/>
    <w:rsid w:val="694834FE"/>
    <w:rsid w:val="695745BC"/>
    <w:rsid w:val="69AB4CF2"/>
    <w:rsid w:val="69AC65E6"/>
    <w:rsid w:val="69BC26F9"/>
    <w:rsid w:val="69C94CCC"/>
    <w:rsid w:val="69D96939"/>
    <w:rsid w:val="69F53BBD"/>
    <w:rsid w:val="69F86402"/>
    <w:rsid w:val="6A3A35D3"/>
    <w:rsid w:val="6A476AE4"/>
    <w:rsid w:val="6A4A44AF"/>
    <w:rsid w:val="6A517BC2"/>
    <w:rsid w:val="6A65224D"/>
    <w:rsid w:val="6AD03CA4"/>
    <w:rsid w:val="6B015F03"/>
    <w:rsid w:val="6B730D8D"/>
    <w:rsid w:val="6B7A5E67"/>
    <w:rsid w:val="6B9C2BD6"/>
    <w:rsid w:val="6BA02A3F"/>
    <w:rsid w:val="6BC45011"/>
    <w:rsid w:val="6C025F7D"/>
    <w:rsid w:val="6C4F0A89"/>
    <w:rsid w:val="6C9735EF"/>
    <w:rsid w:val="6C9B33DD"/>
    <w:rsid w:val="6CC1445E"/>
    <w:rsid w:val="6CFB6AE7"/>
    <w:rsid w:val="6D2A25C0"/>
    <w:rsid w:val="6D3216AB"/>
    <w:rsid w:val="6D3C62EF"/>
    <w:rsid w:val="6D3E020C"/>
    <w:rsid w:val="6D5B7C22"/>
    <w:rsid w:val="6D6D47E3"/>
    <w:rsid w:val="6D7F34AE"/>
    <w:rsid w:val="6D96073B"/>
    <w:rsid w:val="6D9F6F97"/>
    <w:rsid w:val="6DD803C3"/>
    <w:rsid w:val="6E2A03E1"/>
    <w:rsid w:val="6E3217E2"/>
    <w:rsid w:val="6E46523A"/>
    <w:rsid w:val="6E4E02CB"/>
    <w:rsid w:val="6E732CA5"/>
    <w:rsid w:val="6E8C2E06"/>
    <w:rsid w:val="6EDD18B4"/>
    <w:rsid w:val="6EDD66E1"/>
    <w:rsid w:val="6F0F37DA"/>
    <w:rsid w:val="6F345DED"/>
    <w:rsid w:val="6F4A4CF9"/>
    <w:rsid w:val="6F4E6D96"/>
    <w:rsid w:val="6F647671"/>
    <w:rsid w:val="6F713328"/>
    <w:rsid w:val="6F8651D0"/>
    <w:rsid w:val="6FB31727"/>
    <w:rsid w:val="6FD553A6"/>
    <w:rsid w:val="70082960"/>
    <w:rsid w:val="702173D8"/>
    <w:rsid w:val="70304E7A"/>
    <w:rsid w:val="705876E0"/>
    <w:rsid w:val="705F6AE0"/>
    <w:rsid w:val="70785D38"/>
    <w:rsid w:val="707A71E3"/>
    <w:rsid w:val="70907B26"/>
    <w:rsid w:val="70A73F27"/>
    <w:rsid w:val="70C31947"/>
    <w:rsid w:val="70DA5CBA"/>
    <w:rsid w:val="71512E55"/>
    <w:rsid w:val="71775FF0"/>
    <w:rsid w:val="718F1838"/>
    <w:rsid w:val="71B04CB7"/>
    <w:rsid w:val="71E6401D"/>
    <w:rsid w:val="71EC6C57"/>
    <w:rsid w:val="72023B0B"/>
    <w:rsid w:val="720A1AEC"/>
    <w:rsid w:val="721351D4"/>
    <w:rsid w:val="72377A68"/>
    <w:rsid w:val="724F6160"/>
    <w:rsid w:val="726F56A9"/>
    <w:rsid w:val="727614BB"/>
    <w:rsid w:val="72AA2522"/>
    <w:rsid w:val="72C23555"/>
    <w:rsid w:val="72D0311E"/>
    <w:rsid w:val="72E15C27"/>
    <w:rsid w:val="72FB5AB6"/>
    <w:rsid w:val="733D3771"/>
    <w:rsid w:val="73470CFE"/>
    <w:rsid w:val="73D3670A"/>
    <w:rsid w:val="73D43285"/>
    <w:rsid w:val="73EC4408"/>
    <w:rsid w:val="74006B47"/>
    <w:rsid w:val="741E7F6E"/>
    <w:rsid w:val="7444680A"/>
    <w:rsid w:val="744C66E2"/>
    <w:rsid w:val="74613231"/>
    <w:rsid w:val="747B2914"/>
    <w:rsid w:val="74C81B3F"/>
    <w:rsid w:val="74EC3944"/>
    <w:rsid w:val="75076AED"/>
    <w:rsid w:val="750C5479"/>
    <w:rsid w:val="751C3136"/>
    <w:rsid w:val="752D39CB"/>
    <w:rsid w:val="759B20C5"/>
    <w:rsid w:val="75C62F7B"/>
    <w:rsid w:val="761371F1"/>
    <w:rsid w:val="76565CF8"/>
    <w:rsid w:val="765D6AD9"/>
    <w:rsid w:val="768C18A5"/>
    <w:rsid w:val="771C2B72"/>
    <w:rsid w:val="773D399C"/>
    <w:rsid w:val="77497719"/>
    <w:rsid w:val="776E2CBE"/>
    <w:rsid w:val="778B4C48"/>
    <w:rsid w:val="77AE64E8"/>
    <w:rsid w:val="77B072BC"/>
    <w:rsid w:val="77F80F61"/>
    <w:rsid w:val="78031D58"/>
    <w:rsid w:val="78104AA8"/>
    <w:rsid w:val="78207259"/>
    <w:rsid w:val="7832110C"/>
    <w:rsid w:val="78546EFA"/>
    <w:rsid w:val="78600961"/>
    <w:rsid w:val="78627FD0"/>
    <w:rsid w:val="786945CD"/>
    <w:rsid w:val="78E32DDE"/>
    <w:rsid w:val="78EF05F9"/>
    <w:rsid w:val="78F637BB"/>
    <w:rsid w:val="79071ADD"/>
    <w:rsid w:val="79164340"/>
    <w:rsid w:val="792A77D2"/>
    <w:rsid w:val="793F27C8"/>
    <w:rsid w:val="79645141"/>
    <w:rsid w:val="79661EFB"/>
    <w:rsid w:val="796A7017"/>
    <w:rsid w:val="796C2017"/>
    <w:rsid w:val="797125E2"/>
    <w:rsid w:val="799012EB"/>
    <w:rsid w:val="799D2830"/>
    <w:rsid w:val="79A37060"/>
    <w:rsid w:val="79DF25E2"/>
    <w:rsid w:val="79F4064C"/>
    <w:rsid w:val="7A53031B"/>
    <w:rsid w:val="7A591AD6"/>
    <w:rsid w:val="7A5E1396"/>
    <w:rsid w:val="7AB96CCD"/>
    <w:rsid w:val="7AC2032D"/>
    <w:rsid w:val="7AC21FB4"/>
    <w:rsid w:val="7AC73E12"/>
    <w:rsid w:val="7ADC0A27"/>
    <w:rsid w:val="7AEB20F3"/>
    <w:rsid w:val="7B097CF6"/>
    <w:rsid w:val="7B1D7B50"/>
    <w:rsid w:val="7B2A639A"/>
    <w:rsid w:val="7B3B1E3C"/>
    <w:rsid w:val="7B8D25BC"/>
    <w:rsid w:val="7B95174D"/>
    <w:rsid w:val="7BBF0C53"/>
    <w:rsid w:val="7BC53294"/>
    <w:rsid w:val="7BDA6B93"/>
    <w:rsid w:val="7C1E0745"/>
    <w:rsid w:val="7C344213"/>
    <w:rsid w:val="7C6712B6"/>
    <w:rsid w:val="7C754C18"/>
    <w:rsid w:val="7CC806D1"/>
    <w:rsid w:val="7CFA0158"/>
    <w:rsid w:val="7CFF1633"/>
    <w:rsid w:val="7D1F2AE3"/>
    <w:rsid w:val="7D2E4F75"/>
    <w:rsid w:val="7D322D1E"/>
    <w:rsid w:val="7D362C5F"/>
    <w:rsid w:val="7D4C467F"/>
    <w:rsid w:val="7D712C70"/>
    <w:rsid w:val="7D936337"/>
    <w:rsid w:val="7DA34981"/>
    <w:rsid w:val="7DE63809"/>
    <w:rsid w:val="7DEA0C5C"/>
    <w:rsid w:val="7E4C11E9"/>
    <w:rsid w:val="7E723B52"/>
    <w:rsid w:val="7E782E0A"/>
    <w:rsid w:val="7EBB7B93"/>
    <w:rsid w:val="7ED846A5"/>
    <w:rsid w:val="7EE80CA9"/>
    <w:rsid w:val="7F3B0A52"/>
    <w:rsid w:val="7F65392B"/>
    <w:rsid w:val="7FE51643"/>
    <w:rsid w:val="7FFF13B5"/>
    <w:rsid w:val="7FFF4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7"/>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08"/>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09"/>
    <w:qFormat/>
    <w:uiPriority w:val="0"/>
    <w:pPr>
      <w:keepNext/>
      <w:keepLines/>
      <w:spacing w:before="260" w:after="260" w:line="416" w:lineRule="auto"/>
      <w:outlineLvl w:val="2"/>
    </w:pPr>
    <w:rPr>
      <w:b/>
      <w:bCs/>
      <w:sz w:val="32"/>
      <w:szCs w:val="32"/>
    </w:rPr>
  </w:style>
  <w:style w:type="paragraph" w:styleId="7">
    <w:name w:val="heading 4"/>
    <w:basedOn w:val="1"/>
    <w:next w:val="1"/>
    <w:link w:val="810"/>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811"/>
    <w:qFormat/>
    <w:uiPriority w:val="0"/>
    <w:pPr>
      <w:keepNext/>
      <w:keepLines/>
      <w:numPr>
        <w:ilvl w:val="4"/>
        <w:numId w:val="1"/>
      </w:numPr>
      <w:spacing w:before="280" w:after="290" w:line="376" w:lineRule="auto"/>
      <w:outlineLvl w:val="4"/>
    </w:pPr>
    <w:rPr>
      <w:b/>
      <w:sz w:val="28"/>
    </w:rPr>
  </w:style>
  <w:style w:type="paragraph" w:styleId="9">
    <w:name w:val="heading 6"/>
    <w:basedOn w:val="1"/>
    <w:next w:val="2"/>
    <w:link w:val="812"/>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2"/>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2"/>
    <w:link w:val="136"/>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2"/>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2"/>
    <w:qFormat/>
    <w:uiPriority w:val="0"/>
    <w:pPr>
      <w:shd w:val="clear" w:color="auto" w:fill="000080"/>
    </w:pPr>
  </w:style>
  <w:style w:type="paragraph" w:styleId="17">
    <w:name w:val="annotation text"/>
    <w:basedOn w:val="1"/>
    <w:link w:val="105"/>
    <w:unhideWhenUsed/>
    <w:qFormat/>
    <w:uiPriority w:val="99"/>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2"/>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3"/>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2"/>
    <w:qFormat/>
    <w:uiPriority w:val="0"/>
    <w:pPr>
      <w:spacing w:after="120" w:line="480" w:lineRule="auto"/>
      <w:ind w:left="420" w:leftChars="200"/>
    </w:pPr>
  </w:style>
  <w:style w:type="paragraph" w:styleId="30">
    <w:name w:val="Balloon Text"/>
    <w:basedOn w:val="1"/>
    <w:link w:val="143"/>
    <w:qFormat/>
    <w:uiPriority w:val="0"/>
    <w:rPr>
      <w:sz w:val="18"/>
      <w:szCs w:val="18"/>
    </w:rPr>
  </w:style>
  <w:style w:type="paragraph" w:styleId="31">
    <w:name w:val="footer"/>
    <w:basedOn w:val="1"/>
    <w:link w:val="135"/>
    <w:qFormat/>
    <w:uiPriority w:val="99"/>
    <w:pPr>
      <w:tabs>
        <w:tab w:val="center" w:pos="4153"/>
        <w:tab w:val="right" w:pos="8306"/>
      </w:tabs>
      <w:snapToGrid w:val="0"/>
      <w:jc w:val="left"/>
    </w:pPr>
    <w:rPr>
      <w:sz w:val="18"/>
      <w:szCs w:val="18"/>
    </w:rPr>
  </w:style>
  <w:style w:type="paragraph" w:styleId="32">
    <w:name w:val="header"/>
    <w:basedOn w:val="1"/>
    <w:link w:val="129"/>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9"/>
    <w:qFormat/>
    <w:uiPriority w:val="0"/>
    <w:pPr>
      <w:spacing w:after="120" w:line="480" w:lineRule="auto"/>
    </w:pPr>
    <w:rPr>
      <w:kern w:val="0"/>
      <w:sz w:val="20"/>
    </w:rPr>
  </w:style>
  <w:style w:type="paragraph" w:styleId="42">
    <w:name w:val="HTML Preformatted"/>
    <w:basedOn w:val="1"/>
    <w:link w:val="11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4"/>
    <w:unhideWhenUsed/>
    <w:qFormat/>
    <w:uiPriority w:val="0"/>
    <w:rPr>
      <w:b/>
      <w:bCs/>
    </w:rPr>
  </w:style>
  <w:style w:type="paragraph" w:styleId="47">
    <w:name w:val="Body Text First Indent 2"/>
    <w:basedOn w:val="20"/>
    <w:link w:val="235"/>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8"/>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6"/>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5"/>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2"/>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102"/>
    <w:qFormat/>
    <w:uiPriority w:val="0"/>
    <w:rPr>
      <w:kern w:val="2"/>
      <w:sz w:val="16"/>
      <w:szCs w:val="16"/>
    </w:rPr>
  </w:style>
  <w:style w:type="paragraph" w:customStyle="1" w:styleId="102">
    <w:name w:val="annotation text_file_1054"/>
    <w:basedOn w:val="103"/>
    <w:link w:val="101"/>
    <w:qFormat/>
    <w:uiPriority w:val="0"/>
    <w:pPr>
      <w:jc w:val="left"/>
    </w:pPr>
    <w:rPr>
      <w:rFonts w:ascii="Calibri" w:hAnsi="Calibri"/>
    </w:rPr>
  </w:style>
  <w:style w:type="paragraph" w:customStyle="1" w:styleId="103">
    <w:name w:val="Normal_file_105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4">
    <w:name w:val="text11"/>
    <w:qFormat/>
    <w:uiPriority w:val="0"/>
    <w:rPr>
      <w:rFonts w:hint="default" w:ascii="Verdana" w:hAnsi="Verdana"/>
      <w:color w:val="4E4E4E"/>
      <w:sz w:val="18"/>
      <w:szCs w:val="18"/>
    </w:rPr>
  </w:style>
  <w:style w:type="character" w:customStyle="1" w:styleId="105">
    <w:name w:val="批注文字 字符"/>
    <w:link w:val="17"/>
    <w:qFormat/>
    <w:uiPriority w:val="99"/>
    <w:rPr>
      <w:kern w:val="2"/>
      <w:sz w:val="21"/>
      <w:szCs w:val="24"/>
    </w:rPr>
  </w:style>
  <w:style w:type="character" w:customStyle="1" w:styleId="106">
    <w:name w:val="lmain1"/>
    <w:qFormat/>
    <w:uiPriority w:val="0"/>
    <w:rPr>
      <w:color w:val="407AAB"/>
      <w:sz w:val="30"/>
      <w:szCs w:val="30"/>
    </w:rPr>
  </w:style>
  <w:style w:type="character" w:customStyle="1" w:styleId="107">
    <w:name w:val="case31"/>
    <w:qFormat/>
    <w:uiPriority w:val="0"/>
    <w:rPr>
      <w:rFonts w:hint="default"/>
      <w:sz w:val="21"/>
      <w:szCs w:val="21"/>
    </w:rPr>
  </w:style>
  <w:style w:type="character" w:customStyle="1" w:styleId="108">
    <w:name w:val="ca-11"/>
    <w:qFormat/>
    <w:uiPriority w:val="0"/>
    <w:rPr>
      <w:rFonts w:hint="eastAsia" w:ascii="宋体" w:hAnsi="宋体" w:eastAsia="宋体"/>
      <w:b/>
      <w:bCs/>
      <w:spacing w:val="-20"/>
      <w:sz w:val="21"/>
      <w:szCs w:val="21"/>
    </w:rPr>
  </w:style>
  <w:style w:type="character" w:customStyle="1" w:styleId="109">
    <w:name w:val="f161"/>
    <w:qFormat/>
    <w:uiPriority w:val="0"/>
    <w:rPr>
      <w:b/>
      <w:bCs/>
      <w:sz w:val="24"/>
      <w:szCs w:val="24"/>
    </w:rPr>
  </w:style>
  <w:style w:type="character" w:customStyle="1" w:styleId="110">
    <w:name w:val="标题 4 字符"/>
    <w:link w:val="7"/>
    <w:qFormat/>
    <w:uiPriority w:val="0"/>
    <w:rPr>
      <w:rFonts w:ascii="Arial" w:hAnsi="Arial" w:eastAsia="黑体"/>
      <w:b/>
      <w:bCs/>
      <w:kern w:val="2"/>
      <w:sz w:val="28"/>
      <w:szCs w:val="28"/>
    </w:rPr>
  </w:style>
  <w:style w:type="character" w:customStyle="1" w:styleId="111">
    <w:name w:val="正文文本 2 Char2"/>
    <w:qFormat/>
    <w:uiPriority w:val="99"/>
    <w:rPr>
      <w:kern w:val="2"/>
      <w:sz w:val="21"/>
      <w:szCs w:val="24"/>
    </w:rPr>
  </w:style>
  <w:style w:type="character" w:customStyle="1" w:styleId="112">
    <w:name w:val="style1"/>
    <w:basedOn w:val="50"/>
    <w:qFormat/>
    <w:uiPriority w:val="0"/>
  </w:style>
  <w:style w:type="character" w:customStyle="1" w:styleId="113">
    <w:name w:val="ca-21"/>
    <w:qFormat/>
    <w:uiPriority w:val="0"/>
    <w:rPr>
      <w:rFonts w:hint="eastAsia" w:ascii="宋体" w:hAnsi="宋体" w:eastAsia="宋体"/>
      <w:sz w:val="21"/>
      <w:szCs w:val="21"/>
    </w:rPr>
  </w:style>
  <w:style w:type="character" w:customStyle="1" w:styleId="114">
    <w:name w:val="HTML 预设格式 字符"/>
    <w:link w:val="42"/>
    <w:qFormat/>
    <w:uiPriority w:val="99"/>
    <w:rPr>
      <w:rFonts w:ascii="宋体" w:hAnsi="宋体" w:cs="宋体"/>
      <w:sz w:val="24"/>
      <w:szCs w:val="24"/>
    </w:rPr>
  </w:style>
  <w:style w:type="character" w:customStyle="1" w:styleId="115">
    <w:name w:val="Char Char11"/>
    <w:qFormat/>
    <w:uiPriority w:val="0"/>
    <w:rPr>
      <w:rFonts w:ascii="宋体" w:hAnsi="Courier New" w:eastAsia="宋体" w:cs="Courier New"/>
      <w:szCs w:val="21"/>
    </w:rPr>
  </w:style>
  <w:style w:type="character" w:customStyle="1" w:styleId="116">
    <w:name w:val="日期 Char2"/>
    <w:semiHidden/>
    <w:qFormat/>
    <w:uiPriority w:val="99"/>
    <w:rPr>
      <w:kern w:val="2"/>
      <w:sz w:val="21"/>
      <w:szCs w:val="24"/>
    </w:rPr>
  </w:style>
  <w:style w:type="character" w:customStyle="1" w:styleId="117">
    <w:name w:val="hei16b"/>
    <w:basedOn w:val="50"/>
    <w:qFormat/>
    <w:uiPriority w:val="0"/>
  </w:style>
  <w:style w:type="character" w:customStyle="1" w:styleId="118">
    <w:name w:val="标题 1 字符"/>
    <w:link w:val="4"/>
    <w:qFormat/>
    <w:uiPriority w:val="0"/>
    <w:rPr>
      <w:b/>
      <w:bCs/>
      <w:kern w:val="44"/>
      <w:sz w:val="44"/>
      <w:szCs w:val="44"/>
    </w:rPr>
  </w:style>
  <w:style w:type="character" w:customStyle="1" w:styleId="119">
    <w:name w:val="页眉 Char1"/>
    <w:semiHidden/>
    <w:qFormat/>
    <w:uiPriority w:val="99"/>
    <w:rPr>
      <w:kern w:val="2"/>
      <w:sz w:val="18"/>
      <w:szCs w:val="18"/>
    </w:rPr>
  </w:style>
  <w:style w:type="character" w:customStyle="1" w:styleId="120">
    <w:name w:val="正文缩进 Char1"/>
    <w:qFormat/>
    <w:uiPriority w:val="0"/>
    <w:rPr>
      <w:rFonts w:ascii="Times New Roman" w:hAnsi="Times New Roman"/>
      <w:kern w:val="2"/>
      <w:sz w:val="21"/>
    </w:rPr>
  </w:style>
  <w:style w:type="character" w:customStyle="1" w:styleId="121">
    <w:name w:val="font12-blue-bold1"/>
    <w:qFormat/>
    <w:uiPriority w:val="0"/>
    <w:rPr>
      <w:b/>
      <w:bCs/>
      <w:color w:val="0249A5"/>
      <w:sz w:val="14"/>
      <w:szCs w:val="14"/>
      <w:u w:val="none"/>
    </w:rPr>
  </w:style>
  <w:style w:type="character" w:customStyle="1" w:styleId="122">
    <w:name w:val="正文文本 字符"/>
    <w:link w:val="19"/>
    <w:qFormat/>
    <w:uiPriority w:val="0"/>
    <w:rPr>
      <w:kern w:val="2"/>
      <w:sz w:val="24"/>
      <w:szCs w:val="24"/>
    </w:rPr>
  </w:style>
  <w:style w:type="character" w:customStyle="1" w:styleId="123">
    <w:name w:val="Body Text Indent 3 Char"/>
    <w:qFormat/>
    <w:locked/>
    <w:uiPriority w:val="99"/>
    <w:rPr>
      <w:rFonts w:eastAsia="宋体"/>
      <w:sz w:val="16"/>
    </w:rPr>
  </w:style>
  <w:style w:type="character" w:customStyle="1" w:styleId="124">
    <w:name w:val="批注主题 字符"/>
    <w:link w:val="46"/>
    <w:qFormat/>
    <w:uiPriority w:val="0"/>
    <w:rPr>
      <w:b/>
      <w:bCs/>
      <w:kern w:val="2"/>
      <w:sz w:val="21"/>
      <w:szCs w:val="24"/>
    </w:rPr>
  </w:style>
  <w:style w:type="character" w:customStyle="1" w:styleId="125">
    <w:name w:val="bold1"/>
    <w:qFormat/>
    <w:uiPriority w:val="0"/>
    <w:rPr>
      <w:rFonts w:hint="default"/>
      <w:b/>
      <w:bCs/>
      <w:color w:val="000000"/>
      <w:sz w:val="18"/>
      <w:szCs w:val="18"/>
    </w:rPr>
  </w:style>
  <w:style w:type="character" w:customStyle="1" w:styleId="126">
    <w:name w:val="标题 6 字符"/>
    <w:link w:val="9"/>
    <w:qFormat/>
    <w:uiPriority w:val="0"/>
    <w:rPr>
      <w:rFonts w:ascii="Arial" w:hAnsi="Arial" w:eastAsia="黑体"/>
      <w:b/>
      <w:kern w:val="2"/>
      <w:sz w:val="24"/>
      <w:szCs w:val="24"/>
    </w:rPr>
  </w:style>
  <w:style w:type="character" w:customStyle="1" w:styleId="127">
    <w:name w:val="文档结构图 Char1"/>
    <w:qFormat/>
    <w:uiPriority w:val="99"/>
    <w:rPr>
      <w:rFonts w:ascii="宋体"/>
      <w:kern w:val="2"/>
      <w:sz w:val="18"/>
      <w:szCs w:val="18"/>
    </w:rPr>
  </w:style>
  <w:style w:type="character" w:customStyle="1" w:styleId="128">
    <w:name w:val="正文文本 Char1"/>
    <w:semiHidden/>
    <w:qFormat/>
    <w:uiPriority w:val="99"/>
    <w:rPr>
      <w:rFonts w:ascii="Times New Roman" w:hAnsi="Times New Roman" w:eastAsia="宋体" w:cs="Times New Roman"/>
      <w:szCs w:val="24"/>
    </w:rPr>
  </w:style>
  <w:style w:type="character" w:customStyle="1" w:styleId="129">
    <w:name w:val="页眉 字符"/>
    <w:link w:val="32"/>
    <w:qFormat/>
    <w:uiPriority w:val="0"/>
    <w:rPr>
      <w:kern w:val="2"/>
      <w:sz w:val="18"/>
      <w:szCs w:val="18"/>
    </w:rPr>
  </w:style>
  <w:style w:type="character" w:customStyle="1" w:styleId="130">
    <w:name w:val="正文文本缩进 Char1"/>
    <w:semiHidden/>
    <w:qFormat/>
    <w:uiPriority w:val="99"/>
    <w:rPr>
      <w:kern w:val="2"/>
      <w:sz w:val="21"/>
      <w:szCs w:val="24"/>
    </w:rPr>
  </w:style>
  <w:style w:type="character" w:customStyle="1" w:styleId="131">
    <w:name w:val="正文文本 2 Char1"/>
    <w:semiHidden/>
    <w:qFormat/>
    <w:uiPriority w:val="99"/>
    <w:rPr>
      <w:rFonts w:ascii="Times New Roman" w:hAnsi="Times New Roman" w:eastAsia="宋体" w:cs="Times New Roman"/>
      <w:szCs w:val="24"/>
    </w:rPr>
  </w:style>
  <w:style w:type="character" w:customStyle="1" w:styleId="132">
    <w:name w:val="文档结构图 字符"/>
    <w:link w:val="16"/>
    <w:qFormat/>
    <w:uiPriority w:val="0"/>
    <w:rPr>
      <w:kern w:val="2"/>
      <w:sz w:val="21"/>
      <w:szCs w:val="24"/>
      <w:shd w:val="clear" w:color="auto" w:fill="000080"/>
    </w:rPr>
  </w:style>
  <w:style w:type="character" w:customStyle="1" w:styleId="133">
    <w:name w:val="纯文本 字符"/>
    <w:link w:val="26"/>
    <w:qFormat/>
    <w:uiPriority w:val="0"/>
    <w:rPr>
      <w:rFonts w:ascii="宋体" w:hAnsi="Courier New" w:eastAsia="宋体" w:cs="Courier New"/>
      <w:kern w:val="2"/>
      <w:sz w:val="21"/>
      <w:szCs w:val="21"/>
      <w:lang w:val="en-US" w:eastAsia="zh-CN" w:bidi="ar-SA"/>
    </w:rPr>
  </w:style>
  <w:style w:type="character" w:customStyle="1" w:styleId="134">
    <w:name w:val="apple-style-span"/>
    <w:qFormat/>
    <w:uiPriority w:val="0"/>
  </w:style>
  <w:style w:type="character" w:customStyle="1" w:styleId="135">
    <w:name w:val="页脚 字符"/>
    <w:link w:val="31"/>
    <w:qFormat/>
    <w:uiPriority w:val="99"/>
    <w:rPr>
      <w:kern w:val="2"/>
      <w:sz w:val="18"/>
      <w:szCs w:val="18"/>
    </w:rPr>
  </w:style>
  <w:style w:type="character" w:customStyle="1" w:styleId="136">
    <w:name w:val="标题 8 字符"/>
    <w:link w:val="11"/>
    <w:qFormat/>
    <w:uiPriority w:val="0"/>
    <w:rPr>
      <w:rFonts w:ascii="Arial" w:hAnsi="Arial" w:eastAsia="黑体"/>
      <w:kern w:val="2"/>
      <w:sz w:val="24"/>
      <w:szCs w:val="24"/>
    </w:rPr>
  </w:style>
  <w:style w:type="character" w:customStyle="1" w:styleId="137">
    <w:name w:val="Char Char4"/>
    <w:semiHidden/>
    <w:qFormat/>
    <w:uiPriority w:val="0"/>
    <w:rPr>
      <w:rFonts w:ascii="Times New Roman" w:hAnsi="Times New Roman" w:eastAsia="宋体" w:cs="Times New Roman"/>
      <w:sz w:val="16"/>
      <w:szCs w:val="16"/>
    </w:rPr>
  </w:style>
  <w:style w:type="character" w:customStyle="1" w:styleId="138">
    <w:name w:val="Plain Text Char"/>
    <w:qFormat/>
    <w:locked/>
    <w:uiPriority w:val="0"/>
    <w:rPr>
      <w:rFonts w:ascii="宋体" w:hAnsi="Courier New" w:eastAsia="宋体"/>
    </w:rPr>
  </w:style>
  <w:style w:type="character" w:customStyle="1" w:styleId="139">
    <w:name w:val="ca-41"/>
    <w:qFormat/>
    <w:uiPriority w:val="0"/>
    <w:rPr>
      <w:rFonts w:hint="eastAsia" w:ascii="宋体" w:hAnsi="宋体" w:eastAsia="宋体"/>
      <w:color w:val="FF0000"/>
      <w:sz w:val="21"/>
      <w:szCs w:val="21"/>
    </w:rPr>
  </w:style>
  <w:style w:type="character" w:customStyle="1" w:styleId="140">
    <w:name w:val="无间隔 字符"/>
    <w:link w:val="141"/>
    <w:qFormat/>
    <w:uiPriority w:val="1"/>
    <w:rPr>
      <w:rFonts w:hAnsi="Courier New"/>
      <w:kern w:val="2"/>
      <w:sz w:val="21"/>
      <w:lang w:val="en-US" w:eastAsia="zh-CN" w:bidi="ar-SA"/>
    </w:rPr>
  </w:style>
  <w:style w:type="paragraph" w:styleId="141">
    <w:name w:val="No Spacing"/>
    <w:link w:val="140"/>
    <w:qFormat/>
    <w:uiPriority w:val="1"/>
    <w:pPr>
      <w:widowControl w:val="0"/>
      <w:jc w:val="both"/>
    </w:pPr>
    <w:rPr>
      <w:rFonts w:ascii="Times New Roman" w:hAnsi="Courier New" w:eastAsia="宋体" w:cs="Times New Roman"/>
      <w:kern w:val="2"/>
      <w:sz w:val="21"/>
      <w:lang w:val="en-US" w:eastAsia="zh-CN" w:bidi="ar-SA"/>
    </w:rPr>
  </w:style>
  <w:style w:type="character" w:customStyle="1" w:styleId="142">
    <w:name w:val="正文文本缩进 2 字符"/>
    <w:link w:val="29"/>
    <w:qFormat/>
    <w:uiPriority w:val="0"/>
    <w:rPr>
      <w:kern w:val="2"/>
      <w:sz w:val="21"/>
      <w:szCs w:val="24"/>
    </w:rPr>
  </w:style>
  <w:style w:type="character" w:customStyle="1" w:styleId="143">
    <w:name w:val="批注框文本 字符"/>
    <w:link w:val="30"/>
    <w:qFormat/>
    <w:uiPriority w:val="0"/>
    <w:rPr>
      <w:kern w:val="2"/>
      <w:sz w:val="18"/>
      <w:szCs w:val="18"/>
    </w:rPr>
  </w:style>
  <w:style w:type="character" w:customStyle="1" w:styleId="144">
    <w:name w:val="文档正文 Char Char"/>
    <w:link w:val="145"/>
    <w:qFormat/>
    <w:locked/>
    <w:uiPriority w:val="0"/>
    <w:rPr>
      <w:rFonts w:ascii="华文细黑" w:hAnsi="华文细黑" w:eastAsia="华文细黑"/>
      <w:color w:val="000000"/>
      <w:sz w:val="24"/>
    </w:rPr>
  </w:style>
  <w:style w:type="paragraph" w:customStyle="1" w:styleId="145">
    <w:name w:val="文档正文"/>
    <w:basedOn w:val="1"/>
    <w:link w:val="144"/>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6">
    <w:name w:val="纯文本 Char2"/>
    <w:qFormat/>
    <w:uiPriority w:val="0"/>
    <w:rPr>
      <w:rFonts w:ascii="宋体" w:hAnsi="Courier New" w:eastAsia="宋体" w:cs="Courier New"/>
      <w:kern w:val="2"/>
      <w:sz w:val="21"/>
      <w:szCs w:val="21"/>
      <w:lang w:val="en-US" w:eastAsia="zh-CN" w:bidi="ar-SA"/>
    </w:rPr>
  </w:style>
  <w:style w:type="character" w:customStyle="1" w:styleId="147">
    <w:name w:val="font91"/>
    <w:qFormat/>
    <w:uiPriority w:val="0"/>
    <w:rPr>
      <w:rFonts w:hint="default" w:ascii="Times New Roman" w:hAnsi="Times New Roman" w:cs="Times New Roman"/>
      <w:color w:val="000000"/>
      <w:sz w:val="20"/>
      <w:szCs w:val="20"/>
      <w:u w:val="none"/>
    </w:rPr>
  </w:style>
  <w:style w:type="character" w:customStyle="1" w:styleId="148">
    <w:name w:val="062"/>
    <w:qFormat/>
    <w:uiPriority w:val="0"/>
    <w:rPr>
      <w:rFonts w:ascii="宋体" w:hAnsi="宋体"/>
      <w:b/>
      <w:bCs/>
      <w:sz w:val="32"/>
    </w:rPr>
  </w:style>
  <w:style w:type="character" w:customStyle="1" w:styleId="149">
    <w:name w:val="纯文本 Char3"/>
    <w:qFormat/>
    <w:uiPriority w:val="0"/>
    <w:rPr>
      <w:rFonts w:ascii="宋体" w:hAnsi="Courier New" w:eastAsia="宋体" w:cs="Courier New"/>
      <w:szCs w:val="21"/>
    </w:rPr>
  </w:style>
  <w:style w:type="character" w:customStyle="1" w:styleId="150">
    <w:name w:val="正文文本 Char2"/>
    <w:semiHidden/>
    <w:qFormat/>
    <w:uiPriority w:val="99"/>
    <w:rPr>
      <w:kern w:val="2"/>
      <w:sz w:val="21"/>
      <w:szCs w:val="24"/>
    </w:rPr>
  </w:style>
  <w:style w:type="character" w:customStyle="1" w:styleId="151">
    <w:name w:val="纯文本 Char1"/>
    <w:qFormat/>
    <w:uiPriority w:val="0"/>
    <w:rPr>
      <w:rFonts w:ascii="宋体" w:hAnsi="Courier New" w:eastAsia="宋体" w:cs="Courier New"/>
      <w:szCs w:val="21"/>
    </w:rPr>
  </w:style>
  <w:style w:type="character" w:customStyle="1" w:styleId="152">
    <w:name w:val="Char Char1"/>
    <w:qFormat/>
    <w:uiPriority w:val="0"/>
    <w:rPr>
      <w:rFonts w:eastAsia="宋体"/>
      <w:kern w:val="2"/>
      <w:sz w:val="21"/>
      <w:szCs w:val="24"/>
      <w:lang w:bidi="ar-SA"/>
    </w:rPr>
  </w:style>
  <w:style w:type="character" w:customStyle="1" w:styleId="153">
    <w:name w:val="1ji Char"/>
    <w:link w:val="154"/>
    <w:qFormat/>
    <w:uiPriority w:val="0"/>
    <w:rPr>
      <w:rFonts w:ascii="宋体" w:hAnsi="宋体"/>
      <w:b/>
      <w:bCs/>
      <w:kern w:val="44"/>
      <w:sz w:val="36"/>
      <w:szCs w:val="44"/>
    </w:rPr>
  </w:style>
  <w:style w:type="paragraph" w:customStyle="1" w:styleId="154">
    <w:name w:val="1ji"/>
    <w:basedOn w:val="4"/>
    <w:link w:val="153"/>
    <w:qFormat/>
    <w:uiPriority w:val="0"/>
    <w:pPr>
      <w:keepLines w:val="0"/>
      <w:widowControl/>
      <w:spacing w:before="0" w:after="0" w:line="240" w:lineRule="auto"/>
      <w:jc w:val="center"/>
    </w:pPr>
    <w:rPr>
      <w:rFonts w:ascii="宋体" w:hAnsi="宋体"/>
      <w:sz w:val="36"/>
    </w:rPr>
  </w:style>
  <w:style w:type="character" w:customStyle="1" w:styleId="155">
    <w:name w:val="批注主题 Char1"/>
    <w:qFormat/>
    <w:uiPriority w:val="99"/>
    <w:rPr>
      <w:b/>
      <w:bCs/>
      <w:kern w:val="2"/>
      <w:sz w:val="21"/>
      <w:szCs w:val="24"/>
    </w:rPr>
  </w:style>
  <w:style w:type="character" w:customStyle="1" w:styleId="156">
    <w:name w:val="标题3 Char Char"/>
    <w:link w:val="157"/>
    <w:qFormat/>
    <w:uiPriority w:val="0"/>
    <w:rPr>
      <w:rFonts w:eastAsia="仿宋_GB2312"/>
      <w:bCs/>
      <w:kern w:val="2"/>
      <w:sz w:val="30"/>
      <w:szCs w:val="32"/>
    </w:rPr>
  </w:style>
  <w:style w:type="paragraph" w:customStyle="1" w:styleId="157">
    <w:name w:val="标题3"/>
    <w:basedOn w:val="6"/>
    <w:link w:val="156"/>
    <w:qFormat/>
    <w:uiPriority w:val="0"/>
    <w:pPr>
      <w:keepNext w:val="0"/>
      <w:keepLines w:val="0"/>
      <w:spacing w:before="0" w:after="0" w:line="360" w:lineRule="auto"/>
    </w:pPr>
    <w:rPr>
      <w:rFonts w:eastAsia="仿宋_GB2312"/>
      <w:b w:val="0"/>
      <w:sz w:val="30"/>
    </w:rPr>
  </w:style>
  <w:style w:type="character" w:customStyle="1" w:styleId="158">
    <w:name w:val="批注框文本 Char1"/>
    <w:semiHidden/>
    <w:qFormat/>
    <w:uiPriority w:val="99"/>
    <w:rPr>
      <w:kern w:val="2"/>
      <w:sz w:val="18"/>
      <w:szCs w:val="18"/>
    </w:rPr>
  </w:style>
  <w:style w:type="character" w:customStyle="1" w:styleId="159">
    <w:name w:val="正文文本 2 字符"/>
    <w:link w:val="41"/>
    <w:qFormat/>
    <w:uiPriority w:val="0"/>
    <w:rPr>
      <w:szCs w:val="24"/>
    </w:rPr>
  </w:style>
  <w:style w:type="character" w:customStyle="1" w:styleId="160">
    <w:name w:val="引用 Char2"/>
    <w:qFormat/>
    <w:uiPriority w:val="29"/>
    <w:rPr>
      <w:i/>
      <w:iCs/>
      <w:color w:val="000000"/>
      <w:kern w:val="2"/>
      <w:sz w:val="21"/>
      <w:szCs w:val="24"/>
    </w:rPr>
  </w:style>
  <w:style w:type="paragraph" w:customStyle="1" w:styleId="161">
    <w:name w:val="Char Char Char"/>
    <w:basedOn w:val="1"/>
    <w:qFormat/>
    <w:uiPriority w:val="0"/>
    <w:rPr>
      <w:rFonts w:ascii="Tahoma" w:hAnsi="Tahoma"/>
      <w:sz w:val="24"/>
      <w:szCs w:val="20"/>
    </w:rPr>
  </w:style>
  <w:style w:type="paragraph" w:customStyle="1" w:styleId="162">
    <w:name w:val="Char11"/>
    <w:basedOn w:val="1"/>
    <w:qFormat/>
    <w:uiPriority w:val="0"/>
    <w:rPr>
      <w:szCs w:val="21"/>
    </w:rPr>
  </w:style>
  <w:style w:type="paragraph" w:customStyle="1" w:styleId="163">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4">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5">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6">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7">
    <w:name w:val="2ji"/>
    <w:basedOn w:val="5"/>
    <w:qFormat/>
    <w:uiPriority w:val="0"/>
    <w:pPr>
      <w:keepLines/>
      <w:spacing w:before="0"/>
      <w:jc w:val="both"/>
      <w:textAlignment w:val="baseline"/>
    </w:pPr>
    <w:rPr>
      <w:rFonts w:ascii="宋体" w:hAnsi="宋体" w:eastAsia="宋体"/>
      <w:bCs/>
      <w:sz w:val="21"/>
      <w:szCs w:val="21"/>
    </w:rPr>
  </w:style>
  <w:style w:type="paragraph" w:customStyle="1" w:styleId="168">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9">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0">
    <w:name w:val="正文段"/>
    <w:basedOn w:val="1"/>
    <w:qFormat/>
    <w:uiPriority w:val="0"/>
    <w:pPr>
      <w:widowControl/>
      <w:snapToGrid w:val="0"/>
      <w:spacing w:after="156" w:afterLines="50"/>
      <w:ind w:firstLine="200" w:firstLineChars="200"/>
    </w:pPr>
    <w:rPr>
      <w:kern w:val="0"/>
      <w:sz w:val="24"/>
      <w:szCs w:val="20"/>
    </w:rPr>
  </w:style>
  <w:style w:type="paragraph" w:customStyle="1" w:styleId="171">
    <w:name w:val="五级条标题"/>
    <w:basedOn w:val="172"/>
    <w:next w:val="175"/>
    <w:qFormat/>
    <w:uiPriority w:val="0"/>
    <w:pPr>
      <w:outlineLvl w:val="6"/>
    </w:pPr>
  </w:style>
  <w:style w:type="paragraph" w:customStyle="1" w:styleId="172">
    <w:name w:val="四级条标题"/>
    <w:basedOn w:val="173"/>
    <w:next w:val="175"/>
    <w:qFormat/>
    <w:uiPriority w:val="0"/>
    <w:pPr>
      <w:outlineLvl w:val="5"/>
    </w:pPr>
  </w:style>
  <w:style w:type="paragraph" w:customStyle="1" w:styleId="173">
    <w:name w:val="三级条标题"/>
    <w:basedOn w:val="174"/>
    <w:next w:val="175"/>
    <w:qFormat/>
    <w:uiPriority w:val="0"/>
    <w:pPr>
      <w:outlineLvl w:val="4"/>
    </w:pPr>
  </w:style>
  <w:style w:type="paragraph" w:customStyle="1" w:styleId="174">
    <w:name w:val="二级条标题"/>
    <w:basedOn w:val="1"/>
    <w:next w:val="1"/>
    <w:qFormat/>
    <w:uiPriority w:val="0"/>
    <w:pPr>
      <w:widowControl/>
      <w:jc w:val="left"/>
      <w:outlineLvl w:val="3"/>
    </w:pPr>
    <w:rPr>
      <w:rFonts w:ascii="宋体" w:hAnsi="宋体"/>
      <w:color w:val="000000"/>
      <w:kern w:val="0"/>
      <w:szCs w:val="20"/>
    </w:rPr>
  </w:style>
  <w:style w:type="paragraph" w:customStyle="1" w:styleId="175">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6">
    <w:name w:val="表格"/>
    <w:basedOn w:val="1"/>
    <w:qFormat/>
    <w:uiPriority w:val="0"/>
    <w:pPr>
      <w:spacing w:line="400" w:lineRule="exact"/>
    </w:pPr>
    <w:rPr>
      <w:sz w:val="24"/>
    </w:rPr>
  </w:style>
  <w:style w:type="paragraph" w:customStyle="1" w:styleId="177">
    <w:name w:val="列表段落1"/>
    <w:basedOn w:val="1"/>
    <w:qFormat/>
    <w:uiPriority w:val="0"/>
    <w:pPr>
      <w:ind w:firstLine="420" w:firstLineChars="200"/>
    </w:pPr>
    <w:rPr>
      <w:rFonts w:ascii="Calibri" w:hAnsi="Calibri"/>
      <w:szCs w:val="22"/>
    </w:rPr>
  </w:style>
  <w:style w:type="paragraph" w:customStyle="1" w:styleId="178">
    <w:name w:val="Char1 Char Char Char Char Char Char Char Char Char Char Char Char"/>
    <w:basedOn w:val="1"/>
    <w:qFormat/>
    <w:uiPriority w:val="0"/>
    <w:rPr>
      <w:rFonts w:ascii="Tahoma" w:hAnsi="Tahoma"/>
      <w:sz w:val="24"/>
      <w:szCs w:val="20"/>
    </w:rPr>
  </w:style>
  <w:style w:type="paragraph" w:customStyle="1" w:styleId="179">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p0"/>
    <w:basedOn w:val="1"/>
    <w:qFormat/>
    <w:uiPriority w:val="0"/>
    <w:pPr>
      <w:widowControl/>
    </w:pPr>
    <w:rPr>
      <w:kern w:val="0"/>
      <w:szCs w:val="21"/>
    </w:rPr>
  </w:style>
  <w:style w:type="paragraph" w:customStyle="1" w:styleId="18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2">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5">
    <w:name w:val="pa-5"/>
    <w:basedOn w:val="1"/>
    <w:qFormat/>
    <w:uiPriority w:val="0"/>
    <w:pPr>
      <w:widowControl/>
      <w:spacing w:line="240" w:lineRule="atLeast"/>
      <w:ind w:firstLine="420"/>
    </w:pPr>
    <w:rPr>
      <w:rFonts w:ascii="宋体" w:hAnsi="宋体" w:cs="宋体"/>
      <w:kern w:val="0"/>
      <w:sz w:val="24"/>
    </w:rPr>
  </w:style>
  <w:style w:type="paragraph" w:customStyle="1" w:styleId="186">
    <w:name w:val="默认段落字体 Para Char Char Char1 Char"/>
    <w:basedOn w:val="1"/>
    <w:qFormat/>
    <w:uiPriority w:val="0"/>
    <w:rPr>
      <w:rFonts w:ascii="Tahoma" w:hAnsi="Tahoma"/>
      <w:sz w:val="24"/>
      <w:szCs w:val="20"/>
    </w:rPr>
  </w:style>
  <w:style w:type="paragraph" w:customStyle="1" w:styleId="187">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444"/>
    <w:basedOn w:val="1"/>
    <w:qFormat/>
    <w:uiPriority w:val="0"/>
    <w:pPr>
      <w:adjustRightInd w:val="0"/>
      <w:spacing w:line="312" w:lineRule="atLeast"/>
      <w:jc w:val="center"/>
      <w:textAlignment w:val="baseline"/>
    </w:pPr>
    <w:rPr>
      <w:b/>
      <w:kern w:val="0"/>
      <w:sz w:val="36"/>
      <w:szCs w:val="36"/>
    </w:rPr>
  </w:style>
  <w:style w:type="paragraph" w:customStyle="1" w:styleId="190">
    <w:name w:val="列表1"/>
    <w:basedOn w:val="191"/>
    <w:qFormat/>
    <w:uiPriority w:val="0"/>
    <w:pPr>
      <w:tabs>
        <w:tab w:val="left" w:pos="900"/>
      </w:tabs>
      <w:ind w:left="900" w:hanging="420"/>
    </w:pPr>
    <w:rPr>
      <w:rFonts w:ascii="Times New Roman" w:hAnsi="Times New Roman"/>
      <w:szCs w:val="20"/>
    </w:rPr>
  </w:style>
  <w:style w:type="paragraph" w:customStyle="1" w:styleId="191">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3">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5">
    <w:name w:val="样式 Verdana 首行缩进:  0.74 厘米"/>
    <w:basedOn w:val="1"/>
    <w:qFormat/>
    <w:uiPriority w:val="0"/>
    <w:pPr>
      <w:spacing w:line="360" w:lineRule="auto"/>
      <w:ind w:firstLine="420"/>
    </w:pPr>
    <w:rPr>
      <w:rFonts w:ascii="Verdana" w:hAnsi="Verdana"/>
      <w:sz w:val="24"/>
      <w:szCs w:val="20"/>
    </w:rPr>
  </w:style>
  <w:style w:type="paragraph" w:customStyle="1" w:styleId="1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7">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198">
    <w:name w:val="列出段落1"/>
    <w:basedOn w:val="1"/>
    <w:qFormat/>
    <w:uiPriority w:val="0"/>
    <w:pPr>
      <w:ind w:firstLine="420" w:firstLineChars="200"/>
    </w:pPr>
    <w:rPr>
      <w:rFonts w:ascii="Calibri" w:hAnsi="Calibri"/>
      <w:szCs w:val="22"/>
    </w:rPr>
  </w:style>
  <w:style w:type="paragraph" w:customStyle="1" w:styleId="199">
    <w:name w:val="_Style 2"/>
    <w:basedOn w:val="1"/>
    <w:qFormat/>
    <w:uiPriority w:val="0"/>
    <w:pPr>
      <w:ind w:firstLine="420" w:firstLineChars="200"/>
    </w:pPr>
  </w:style>
  <w:style w:type="paragraph" w:customStyle="1" w:styleId="20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1">
    <w:name w:val="Char"/>
    <w:basedOn w:val="1"/>
    <w:qFormat/>
    <w:uiPriority w:val="0"/>
  </w:style>
  <w:style w:type="paragraph" w:customStyle="1" w:styleId="20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3">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5">
    <w:name w:val="Char Char Char Char"/>
    <w:basedOn w:val="1"/>
    <w:qFormat/>
    <w:uiPriority w:val="0"/>
  </w:style>
  <w:style w:type="paragraph" w:customStyle="1" w:styleId="206">
    <w:name w:val="1"/>
    <w:basedOn w:val="1"/>
    <w:next w:val="26"/>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0">
    <w:name w:val="pa-3"/>
    <w:basedOn w:val="1"/>
    <w:qFormat/>
    <w:uiPriority w:val="0"/>
    <w:pPr>
      <w:widowControl/>
      <w:spacing w:line="240" w:lineRule="atLeast"/>
    </w:pPr>
    <w:rPr>
      <w:rFonts w:ascii="宋体" w:hAnsi="宋体" w:cs="宋体"/>
      <w:kern w:val="0"/>
      <w:sz w:val="24"/>
    </w:rPr>
  </w:style>
  <w:style w:type="paragraph" w:customStyle="1" w:styleId="211">
    <w:name w:val="规范正文"/>
    <w:basedOn w:val="1"/>
    <w:qFormat/>
    <w:uiPriority w:val="0"/>
    <w:pPr>
      <w:adjustRightInd w:val="0"/>
      <w:spacing w:line="360" w:lineRule="auto"/>
      <w:ind w:left="480"/>
      <w:textAlignment w:val="baseline"/>
    </w:pPr>
    <w:rPr>
      <w:kern w:val="0"/>
      <w:sz w:val="24"/>
      <w:szCs w:val="20"/>
    </w:rPr>
  </w:style>
  <w:style w:type="paragraph" w:customStyle="1" w:styleId="21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3">
    <w:name w:val="pa-2"/>
    <w:basedOn w:val="1"/>
    <w:qFormat/>
    <w:uiPriority w:val="0"/>
    <w:pPr>
      <w:widowControl/>
      <w:spacing w:line="280" w:lineRule="atLeast"/>
      <w:ind w:firstLine="420"/>
    </w:pPr>
    <w:rPr>
      <w:rFonts w:ascii="宋体" w:hAnsi="宋体" w:cs="宋体"/>
      <w:kern w:val="0"/>
      <w:sz w:val="24"/>
    </w:rPr>
  </w:style>
  <w:style w:type="paragraph" w:customStyle="1" w:styleId="214">
    <w:name w:val="Char1"/>
    <w:basedOn w:val="16"/>
    <w:qFormat/>
    <w:uiPriority w:val="0"/>
    <w:pPr>
      <w:widowControl/>
      <w:ind w:firstLine="454"/>
      <w:jc w:val="left"/>
    </w:pPr>
    <w:rPr>
      <w:rFonts w:ascii="Tahoma" w:hAnsi="Tahoma" w:cs="宋体"/>
      <w:kern w:val="0"/>
      <w:sz w:val="24"/>
      <w:szCs w:val="20"/>
    </w:rPr>
  </w:style>
  <w:style w:type="paragraph" w:customStyle="1" w:styleId="215">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6">
    <w:name w:val="正文1"/>
    <w:basedOn w:val="1"/>
    <w:qFormat/>
    <w:uiPriority w:val="0"/>
    <w:pPr>
      <w:widowControl/>
      <w:overflowPunct w:val="0"/>
      <w:autoSpaceDE w:val="0"/>
      <w:autoSpaceDN w:val="0"/>
      <w:adjustRightInd w:val="0"/>
    </w:pPr>
    <w:rPr>
      <w:rFonts w:ascii="宋体"/>
      <w:kern w:val="0"/>
      <w:szCs w:val="20"/>
    </w:rPr>
  </w:style>
  <w:style w:type="paragraph" w:customStyle="1" w:styleId="217">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8">
    <w:name w:val="正文首行缩进两字符"/>
    <w:basedOn w:val="1"/>
    <w:qFormat/>
    <w:uiPriority w:val="0"/>
    <w:pPr>
      <w:spacing w:line="360" w:lineRule="auto"/>
      <w:ind w:firstLine="200" w:firstLineChars="200"/>
    </w:pPr>
  </w:style>
  <w:style w:type="paragraph" w:customStyle="1" w:styleId="219">
    <w:name w:val="一级条标题"/>
    <w:next w:val="175"/>
    <w:qFormat/>
    <w:uiPriority w:val="0"/>
    <w:pPr>
      <w:ind w:left="284"/>
      <w:outlineLvl w:val="2"/>
    </w:pPr>
    <w:rPr>
      <w:rFonts w:ascii="Times New Roman" w:hAnsi="Times New Roman" w:eastAsia="黑体" w:cs="Times New Roman"/>
      <w:sz w:val="21"/>
      <w:lang w:val="en-US" w:eastAsia="zh-CN" w:bidi="ar-SA"/>
    </w:rPr>
  </w:style>
  <w:style w:type="paragraph" w:customStyle="1" w:styleId="220">
    <w:name w:val="1."/>
    <w:basedOn w:val="1"/>
    <w:qFormat/>
    <w:uiPriority w:val="0"/>
    <w:pPr>
      <w:spacing w:line="360" w:lineRule="auto"/>
      <w:ind w:firstLine="480" w:firstLineChars="200"/>
    </w:pPr>
    <w:rPr>
      <w:rFonts w:ascii="宋体" w:hAnsi="宋体"/>
      <w:sz w:val="24"/>
    </w:rPr>
  </w:style>
  <w:style w:type="paragraph" w:customStyle="1" w:styleId="221">
    <w:name w:val="样式 首行缩进:  2 字符"/>
    <w:basedOn w:val="1"/>
    <w:qFormat/>
    <w:uiPriority w:val="0"/>
    <w:pPr>
      <w:spacing w:line="400" w:lineRule="exact"/>
      <w:ind w:firstLine="200" w:firstLineChars="200"/>
    </w:pPr>
    <w:rPr>
      <w:rFonts w:cs="宋体"/>
      <w:sz w:val="24"/>
    </w:rPr>
  </w:style>
  <w:style w:type="paragraph" w:customStyle="1" w:styleId="222">
    <w:name w:val="Char Char3 Char Char"/>
    <w:basedOn w:val="1"/>
    <w:qFormat/>
    <w:uiPriority w:val="0"/>
  </w:style>
  <w:style w:type="paragraph" w:customStyle="1" w:styleId="223">
    <w:name w:val="Char12"/>
    <w:basedOn w:val="1"/>
    <w:qFormat/>
    <w:uiPriority w:val="0"/>
    <w:rPr>
      <w:szCs w:val="21"/>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6">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7">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8">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9">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0">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1">
    <w:name w:val="默认段落字体 Para Char Char Char Char Char Char Char Char Char1 Char Char Char Char"/>
    <w:basedOn w:val="1"/>
    <w:qFormat/>
    <w:uiPriority w:val="0"/>
    <w:rPr>
      <w:rFonts w:ascii="Tahoma" w:hAnsi="Tahoma"/>
      <w:sz w:val="24"/>
      <w:szCs w:val="20"/>
    </w:rPr>
  </w:style>
  <w:style w:type="paragraph" w:customStyle="1" w:styleId="232">
    <w:name w:val="2-2ji"/>
    <w:basedOn w:val="5"/>
    <w:qFormat/>
    <w:uiPriority w:val="0"/>
    <w:pPr>
      <w:keepLines/>
      <w:spacing w:before="0"/>
      <w:textAlignment w:val="baseline"/>
    </w:pPr>
    <w:rPr>
      <w:rFonts w:ascii="宋体" w:hAnsi="宋体" w:eastAsia="宋体"/>
      <w:sz w:val="36"/>
      <w:szCs w:val="32"/>
    </w:rPr>
  </w:style>
  <w:style w:type="paragraph" w:customStyle="1" w:styleId="233">
    <w:name w:val="表格文字"/>
    <w:basedOn w:val="1"/>
    <w:qFormat/>
    <w:uiPriority w:val="99"/>
    <w:pPr>
      <w:spacing w:before="25" w:after="25"/>
      <w:jc w:val="left"/>
    </w:pPr>
    <w:rPr>
      <w:bCs/>
      <w:spacing w:val="10"/>
      <w:kern w:val="0"/>
      <w:sz w:val="24"/>
    </w:rPr>
  </w:style>
  <w:style w:type="paragraph" w:customStyle="1" w:styleId="234">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5">
    <w:name w:val="正文文本首行缩进 2 字符"/>
    <w:basedOn w:val="70"/>
    <w:link w:val="47"/>
    <w:semiHidden/>
    <w:qFormat/>
    <w:uiPriority w:val="0"/>
    <w:rPr>
      <w:kern w:val="2"/>
      <w:sz w:val="21"/>
      <w:szCs w:val="24"/>
    </w:rPr>
  </w:style>
  <w:style w:type="paragraph" w:customStyle="1" w:styleId="236">
    <w:name w:val="Table Text"/>
    <w:basedOn w:val="1"/>
    <w:semiHidden/>
    <w:qFormat/>
    <w:uiPriority w:val="0"/>
    <w:rPr>
      <w:rFonts w:ascii="宋体" w:hAnsi="宋体" w:cs="宋体"/>
      <w:sz w:val="19"/>
      <w:szCs w:val="19"/>
      <w:lang w:eastAsia="en-US"/>
    </w:rPr>
  </w:style>
  <w:style w:type="table" w:customStyle="1" w:styleId="237">
    <w:name w:val="Table Normal"/>
    <w:semiHidden/>
    <w:unhideWhenUsed/>
    <w:qFormat/>
    <w:uiPriority w:val="0"/>
    <w:tblPr>
      <w:tblCellMar>
        <w:top w:w="0" w:type="dxa"/>
        <w:left w:w="0" w:type="dxa"/>
        <w:bottom w:w="0" w:type="dxa"/>
        <w:right w:w="0" w:type="dxa"/>
      </w:tblCellMar>
    </w:tblPr>
  </w:style>
  <w:style w:type="paragraph" w:customStyle="1" w:styleId="238">
    <w:name w:val="heading 1_file_1054"/>
    <w:basedOn w:val="103"/>
    <w:next w:val="4"/>
    <w:qFormat/>
    <w:uiPriority w:val="0"/>
    <w:pPr>
      <w:keepNext/>
      <w:keepLines/>
      <w:spacing w:before="340" w:after="330" w:line="578" w:lineRule="auto"/>
      <w:outlineLvl w:val="0"/>
    </w:pPr>
    <w:rPr>
      <w:rFonts w:ascii="Calibri" w:hAnsi="Calibri"/>
      <w:b/>
      <w:bCs/>
      <w:kern w:val="44"/>
      <w:sz w:val="44"/>
      <w:szCs w:val="44"/>
    </w:rPr>
  </w:style>
  <w:style w:type="paragraph" w:customStyle="1" w:styleId="239">
    <w:name w:val="heading 2_file_1054"/>
    <w:basedOn w:val="103"/>
    <w:next w:val="4"/>
    <w:qFormat/>
    <w:uiPriority w:val="0"/>
    <w:pPr>
      <w:keepNext/>
      <w:adjustRightInd w:val="0"/>
      <w:spacing w:before="120" w:line="360" w:lineRule="auto"/>
      <w:jc w:val="center"/>
      <w:outlineLvl w:val="1"/>
    </w:pPr>
    <w:rPr>
      <w:rFonts w:ascii="Calibri" w:hAnsi="Calibri" w:eastAsia="隶书"/>
      <w:b/>
      <w:kern w:val="0"/>
      <w:sz w:val="44"/>
      <w:szCs w:val="20"/>
    </w:rPr>
  </w:style>
  <w:style w:type="paragraph" w:customStyle="1" w:styleId="240">
    <w:name w:val="heading 4_file_1054"/>
    <w:basedOn w:val="103"/>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241">
    <w:name w:val="Default Paragraph Font_file_1054"/>
    <w:qFormat/>
    <w:uiPriority w:val="0"/>
    <w:rPr>
      <w:rFonts w:ascii="Calibri" w:hAnsi="Calibri" w:eastAsia="宋体" w:cs="Times New Roman"/>
    </w:rPr>
  </w:style>
  <w:style w:type="table" w:customStyle="1" w:styleId="242">
    <w:name w:val="Normal Table_file_1054"/>
    <w:qFormat/>
    <w:uiPriority w:val="0"/>
    <w:rPr>
      <w:rFonts w:ascii="Calibri" w:hAnsi="Calibri"/>
    </w:rPr>
    <w:tblPr>
      <w:tblCellMar>
        <w:top w:w="0" w:type="dxa"/>
        <w:left w:w="108" w:type="dxa"/>
        <w:bottom w:w="0" w:type="dxa"/>
        <w:right w:w="108" w:type="dxa"/>
      </w:tblCellMar>
    </w:tblPr>
  </w:style>
  <w:style w:type="paragraph" w:customStyle="1" w:styleId="243">
    <w:name w:val="toc 3_file_1054"/>
    <w:basedOn w:val="103"/>
    <w:next w:val="4"/>
    <w:qFormat/>
    <w:uiPriority w:val="0"/>
    <w:pPr>
      <w:ind w:left="420"/>
      <w:jc w:val="left"/>
    </w:pPr>
    <w:rPr>
      <w:rFonts w:ascii="Calibri" w:hAnsi="Calibri"/>
      <w:i/>
      <w:iCs/>
      <w:sz w:val="20"/>
      <w:szCs w:val="20"/>
    </w:rPr>
  </w:style>
  <w:style w:type="paragraph" w:customStyle="1" w:styleId="244">
    <w:name w:val="Plain Text_file_1054"/>
    <w:basedOn w:val="103"/>
    <w:next w:val="7"/>
    <w:qFormat/>
    <w:uiPriority w:val="0"/>
    <w:rPr>
      <w:rFonts w:ascii="宋体" w:hAnsi="Courier New" w:cs="Courier New"/>
      <w:szCs w:val="21"/>
    </w:rPr>
  </w:style>
  <w:style w:type="paragraph" w:customStyle="1" w:styleId="245">
    <w:name w:val="footer_file_1054"/>
    <w:basedOn w:val="103"/>
    <w:qFormat/>
    <w:uiPriority w:val="0"/>
    <w:pPr>
      <w:tabs>
        <w:tab w:val="center" w:pos="4153"/>
        <w:tab w:val="right" w:pos="8306"/>
      </w:tabs>
      <w:snapToGrid w:val="0"/>
      <w:jc w:val="left"/>
    </w:pPr>
    <w:rPr>
      <w:rFonts w:ascii="Calibri" w:hAnsi="Calibri"/>
      <w:sz w:val="18"/>
      <w:szCs w:val="18"/>
    </w:rPr>
  </w:style>
  <w:style w:type="paragraph" w:customStyle="1" w:styleId="246">
    <w:name w:val="header_file_1054"/>
    <w:basedOn w:val="103"/>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customStyle="1" w:styleId="247">
    <w:name w:val="Body Text Indent 3_file_1054"/>
    <w:basedOn w:val="103"/>
    <w:qFormat/>
    <w:uiPriority w:val="0"/>
    <w:pPr>
      <w:spacing w:after="120"/>
      <w:ind w:left="420" w:leftChars="200"/>
    </w:pPr>
    <w:rPr>
      <w:rFonts w:ascii="Calibri" w:hAnsi="Calibri"/>
      <w:sz w:val="16"/>
      <w:szCs w:val="16"/>
    </w:rPr>
  </w:style>
  <w:style w:type="paragraph" w:customStyle="1" w:styleId="248">
    <w:name w:val="Normal (Web)_file_1054"/>
    <w:basedOn w:val="103"/>
    <w:qFormat/>
    <w:uiPriority w:val="0"/>
    <w:rPr>
      <w:sz w:val="24"/>
    </w:rPr>
  </w:style>
  <w:style w:type="character" w:customStyle="1" w:styleId="249">
    <w:name w:val="Strong_file_1260_file_1054"/>
    <w:qFormat/>
    <w:uiPriority w:val="0"/>
    <w:rPr>
      <w:rFonts w:ascii="Calibri" w:hAnsi="Calibri" w:eastAsia="宋体" w:cs="Times New Roman"/>
      <w:b/>
      <w:bCs/>
    </w:rPr>
  </w:style>
  <w:style w:type="paragraph" w:customStyle="1" w:styleId="250">
    <w:name w:val="表格文字_file_1251_file_1054"/>
    <w:basedOn w:val="251"/>
    <w:qFormat/>
    <w:uiPriority w:val="0"/>
    <w:pPr>
      <w:spacing w:before="25" w:after="25"/>
      <w:jc w:val="left"/>
    </w:pPr>
    <w:rPr>
      <w:rFonts w:ascii="Calibri" w:hAnsi="Calibri"/>
      <w:bCs/>
      <w:spacing w:val="10"/>
      <w:kern w:val="0"/>
      <w:sz w:val="24"/>
    </w:rPr>
  </w:style>
  <w:style w:type="paragraph" w:customStyle="1" w:styleId="251">
    <w:name w:val="Normal_file_1251_file_105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Table Paragraph_file_1054"/>
    <w:basedOn w:val="103"/>
    <w:qFormat/>
    <w:uiPriority w:val="0"/>
    <w:pPr>
      <w:autoSpaceDE w:val="0"/>
      <w:autoSpaceDN w:val="0"/>
      <w:adjustRightInd w:val="0"/>
    </w:pPr>
    <w:rPr>
      <w:rFonts w:ascii="黑体" w:hAnsi="Calibri" w:eastAsia="黑体" w:cs="黑体"/>
      <w:kern w:val="0"/>
    </w:rPr>
  </w:style>
  <w:style w:type="paragraph" w:customStyle="1" w:styleId="253">
    <w:name w:val="Plain Text_file_423_file_342_file_1251_file_1054"/>
    <w:basedOn w:val="251"/>
    <w:qFormat/>
    <w:uiPriority w:val="0"/>
    <w:rPr>
      <w:rFonts w:ascii="宋体" w:hAnsi="Courier New" w:cs="Courier New"/>
      <w:szCs w:val="21"/>
    </w:rPr>
  </w:style>
  <w:style w:type="paragraph" w:customStyle="1" w:styleId="254">
    <w:name w:val="表格文字_file_423_file_342_file_1251_file_1054"/>
    <w:basedOn w:val="251"/>
    <w:qFormat/>
    <w:uiPriority w:val="0"/>
    <w:pPr>
      <w:spacing w:before="25" w:after="25"/>
      <w:jc w:val="left"/>
    </w:pPr>
    <w:rPr>
      <w:rFonts w:ascii="Calibri" w:hAnsi="Calibri"/>
      <w:bCs/>
      <w:spacing w:val="10"/>
      <w:kern w:val="0"/>
      <w:sz w:val="24"/>
    </w:rPr>
  </w:style>
  <w:style w:type="paragraph" w:customStyle="1" w:styleId="255">
    <w:name w:val="Normal_file_1261_file_1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
    <w:name w:val="Plain Text_file_1251_file_1054"/>
    <w:basedOn w:val="251"/>
    <w:qFormat/>
    <w:uiPriority w:val="0"/>
    <w:rPr>
      <w:rFonts w:ascii="宋体" w:hAnsi="Courier New" w:cs="Courier New"/>
      <w:szCs w:val="21"/>
    </w:rPr>
  </w:style>
  <w:style w:type="paragraph" w:customStyle="1" w:styleId="257">
    <w:name w:val="Normal_file_1248_file_105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Normal (Web)_file_2812_file_1054"/>
    <w:basedOn w:val="259"/>
    <w:qFormat/>
    <w:uiPriority w:val="0"/>
    <w:rPr>
      <w:rFonts w:ascii="Calibri" w:hAnsi="Calibri" w:cs="Times New Roman"/>
    </w:rPr>
  </w:style>
  <w:style w:type="paragraph" w:customStyle="1" w:styleId="259">
    <w:name w:val="Normal_file_2812_file_1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
    <w:name w:val="Plain Text_file_1248_file_1054"/>
    <w:basedOn w:val="257"/>
    <w:qFormat/>
    <w:uiPriority w:val="0"/>
    <w:rPr>
      <w:rFonts w:ascii="宋体" w:hAnsi="Courier New" w:cs="Courier New"/>
      <w:szCs w:val="21"/>
    </w:rPr>
  </w:style>
  <w:style w:type="paragraph" w:customStyle="1" w:styleId="261">
    <w:name w:val="Normal (Web)_file_2811_file_1054"/>
    <w:basedOn w:val="262"/>
    <w:qFormat/>
    <w:uiPriority w:val="0"/>
    <w:rPr>
      <w:rFonts w:ascii="Calibri" w:hAnsi="Calibri" w:cs="Times New Roman"/>
    </w:rPr>
  </w:style>
  <w:style w:type="paragraph" w:customStyle="1" w:styleId="262">
    <w:name w:val="Normal_file_2811_file_1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3">
    <w:name w:val="Table Text_file_1054"/>
    <w:basedOn w:val="103"/>
    <w:semiHidden/>
    <w:qFormat/>
    <w:uiPriority w:val="0"/>
    <w:rPr>
      <w:rFonts w:ascii="黑体" w:hAnsi="黑体" w:eastAsia="黑体" w:cs="黑体"/>
      <w:sz w:val="18"/>
      <w:szCs w:val="18"/>
      <w:lang w:eastAsia="en-US"/>
    </w:rPr>
  </w:style>
  <w:style w:type="paragraph" w:customStyle="1" w:styleId="264">
    <w:name w:val="Normal (Web)_file_1261_file_1054"/>
    <w:basedOn w:val="255"/>
    <w:qFormat/>
    <w:uiPriority w:val="0"/>
    <w:rPr>
      <w:rFonts w:ascii="Calibri" w:hAnsi="Calibri" w:cs="Times New Roman"/>
    </w:rPr>
  </w:style>
  <w:style w:type="paragraph" w:customStyle="1" w:styleId="265">
    <w:name w:val="Normal (Web)_file_1260_file_1054"/>
    <w:basedOn w:val="266"/>
    <w:qFormat/>
    <w:uiPriority w:val="0"/>
    <w:rPr>
      <w:rFonts w:ascii="Calibri" w:hAnsi="Calibri" w:cs="Times New Roman"/>
    </w:rPr>
  </w:style>
  <w:style w:type="paragraph" w:customStyle="1" w:styleId="266">
    <w:name w:val="Normal_file_1260_file_1054"/>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67">
    <w:name w:val="Table Normal_file_1054"/>
    <w:unhideWhenUsed/>
    <w:qFormat/>
    <w:uiPriority w:val="0"/>
    <w:tblPr>
      <w:tblCellMar>
        <w:top w:w="0" w:type="dxa"/>
        <w:left w:w="0" w:type="dxa"/>
        <w:bottom w:w="0" w:type="dxa"/>
        <w:right w:w="0" w:type="dxa"/>
      </w:tblCellMar>
    </w:tblPr>
  </w:style>
  <w:style w:type="character" w:customStyle="1" w:styleId="268">
    <w:name w:val="批注文字 字符_file_1054"/>
    <w:basedOn w:val="241"/>
    <w:link w:val="8"/>
    <w:qFormat/>
    <w:uiPriority w:val="0"/>
    <w:rPr>
      <w:rFonts w:hint="default" w:ascii="Times New Roman" w:hAnsi="Times New Roman" w:cs="Times New Roman"/>
      <w:kern w:val="2"/>
      <w:sz w:val="21"/>
      <w:szCs w:val="24"/>
    </w:rPr>
  </w:style>
  <w:style w:type="paragraph" w:customStyle="1" w:styleId="269">
    <w:name w:val="Normal_file_10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0">
    <w:name w:val="heading 1_file_1055"/>
    <w:basedOn w:val="269"/>
    <w:qFormat/>
    <w:uiPriority w:val="9"/>
    <w:pPr>
      <w:outlineLvl w:val="0"/>
    </w:pPr>
    <w:rPr>
      <w:kern w:val="36"/>
      <w:sz w:val="48"/>
      <w:szCs w:val="48"/>
    </w:rPr>
  </w:style>
  <w:style w:type="paragraph" w:customStyle="1" w:styleId="271">
    <w:name w:val="heading 2_file_1055"/>
    <w:basedOn w:val="269"/>
    <w:qFormat/>
    <w:uiPriority w:val="9"/>
    <w:pPr>
      <w:outlineLvl w:val="1"/>
    </w:pPr>
    <w:rPr>
      <w:sz w:val="36"/>
      <w:szCs w:val="36"/>
    </w:rPr>
  </w:style>
  <w:style w:type="paragraph" w:customStyle="1" w:styleId="272">
    <w:name w:val="heading 3_file_1055"/>
    <w:basedOn w:val="269"/>
    <w:qFormat/>
    <w:uiPriority w:val="9"/>
    <w:pPr>
      <w:outlineLvl w:val="2"/>
    </w:pPr>
    <w:rPr>
      <w:sz w:val="27"/>
      <w:szCs w:val="27"/>
    </w:rPr>
  </w:style>
  <w:style w:type="paragraph" w:customStyle="1" w:styleId="273">
    <w:name w:val="heading 4_file_1055"/>
    <w:basedOn w:val="269"/>
    <w:qFormat/>
    <w:uiPriority w:val="9"/>
    <w:pPr>
      <w:outlineLvl w:val="3"/>
    </w:pPr>
  </w:style>
  <w:style w:type="paragraph" w:customStyle="1" w:styleId="274">
    <w:name w:val="heading 5_file_1055"/>
    <w:basedOn w:val="269"/>
    <w:qFormat/>
    <w:uiPriority w:val="9"/>
    <w:pPr>
      <w:outlineLvl w:val="4"/>
    </w:pPr>
    <w:rPr>
      <w:sz w:val="20"/>
      <w:szCs w:val="20"/>
    </w:rPr>
  </w:style>
  <w:style w:type="paragraph" w:customStyle="1" w:styleId="275">
    <w:name w:val="heading 6_file_1055"/>
    <w:basedOn w:val="269"/>
    <w:qFormat/>
    <w:uiPriority w:val="9"/>
    <w:pPr>
      <w:outlineLvl w:val="5"/>
    </w:pPr>
    <w:rPr>
      <w:sz w:val="15"/>
      <w:szCs w:val="15"/>
    </w:rPr>
  </w:style>
  <w:style w:type="character" w:customStyle="1" w:styleId="276">
    <w:name w:val="Default Paragraph Font_file_1055"/>
    <w:semiHidden/>
    <w:unhideWhenUsed/>
    <w:qFormat/>
    <w:uiPriority w:val="1"/>
  </w:style>
  <w:style w:type="table" w:customStyle="1" w:styleId="277">
    <w:name w:val="Normal Table_file_1055"/>
    <w:semiHidden/>
    <w:unhideWhenUsed/>
    <w:qFormat/>
    <w:uiPriority w:val="99"/>
    <w:tblPr>
      <w:tblCellMar>
        <w:top w:w="0" w:type="dxa"/>
        <w:left w:w="108" w:type="dxa"/>
        <w:bottom w:w="0" w:type="dxa"/>
        <w:right w:w="108" w:type="dxa"/>
      </w:tblCellMar>
    </w:tblPr>
  </w:style>
  <w:style w:type="character" w:customStyle="1" w:styleId="278">
    <w:name w:val="Hyperlink_file_1055"/>
    <w:basedOn w:val="276"/>
    <w:semiHidden/>
    <w:unhideWhenUsed/>
    <w:qFormat/>
    <w:uiPriority w:val="99"/>
    <w:rPr>
      <w:color w:val="0782C1"/>
      <w:u w:val="single"/>
    </w:rPr>
  </w:style>
  <w:style w:type="character" w:customStyle="1" w:styleId="279">
    <w:name w:val="FollowedHyperlink_file_1055"/>
    <w:basedOn w:val="276"/>
    <w:semiHidden/>
    <w:unhideWhenUsed/>
    <w:qFormat/>
    <w:uiPriority w:val="99"/>
    <w:rPr>
      <w:color w:val="0782C1"/>
      <w:u w:val="single"/>
    </w:rPr>
  </w:style>
  <w:style w:type="character" w:customStyle="1" w:styleId="280">
    <w:name w:val="标题 1 Char_file_1055"/>
    <w:basedOn w:val="276"/>
    <w:link w:val="4"/>
    <w:qFormat/>
    <w:uiPriority w:val="9"/>
    <w:rPr>
      <w:rFonts w:ascii="宋体" w:hAnsi="宋体" w:eastAsia="宋体" w:cs="宋体"/>
      <w:b/>
      <w:bCs/>
      <w:kern w:val="44"/>
      <w:sz w:val="44"/>
      <w:szCs w:val="44"/>
    </w:rPr>
  </w:style>
  <w:style w:type="character" w:customStyle="1" w:styleId="281">
    <w:name w:val="标题 2 Char_file_1055"/>
    <w:basedOn w:val="276"/>
    <w:link w:val="5"/>
    <w:semiHidden/>
    <w:qFormat/>
    <w:uiPriority w:val="9"/>
    <w:rPr>
      <w:rFonts w:asciiTheme="majorHAnsi" w:hAnsiTheme="majorHAnsi" w:eastAsiaTheme="majorEastAsia" w:cstheme="majorBidi"/>
      <w:b/>
      <w:bCs/>
      <w:sz w:val="32"/>
      <w:szCs w:val="32"/>
    </w:rPr>
  </w:style>
  <w:style w:type="character" w:customStyle="1" w:styleId="282">
    <w:name w:val="标题 3 Char_file_1055"/>
    <w:basedOn w:val="276"/>
    <w:link w:val="6"/>
    <w:semiHidden/>
    <w:qFormat/>
    <w:uiPriority w:val="9"/>
    <w:rPr>
      <w:rFonts w:ascii="宋体" w:hAnsi="宋体" w:eastAsia="宋体" w:cs="宋体"/>
      <w:b/>
      <w:bCs/>
      <w:sz w:val="32"/>
      <w:szCs w:val="32"/>
    </w:rPr>
  </w:style>
  <w:style w:type="character" w:customStyle="1" w:styleId="283">
    <w:name w:val="标题 4 Char_file_1055"/>
    <w:basedOn w:val="276"/>
    <w:link w:val="7"/>
    <w:semiHidden/>
    <w:qFormat/>
    <w:uiPriority w:val="9"/>
    <w:rPr>
      <w:rFonts w:asciiTheme="majorHAnsi" w:hAnsiTheme="majorHAnsi" w:eastAsiaTheme="majorEastAsia" w:cstheme="majorBidi"/>
      <w:b/>
      <w:bCs/>
      <w:sz w:val="28"/>
      <w:szCs w:val="28"/>
    </w:rPr>
  </w:style>
  <w:style w:type="character" w:customStyle="1" w:styleId="284">
    <w:name w:val="标题 5 Char_file_1055"/>
    <w:basedOn w:val="276"/>
    <w:link w:val="8"/>
    <w:semiHidden/>
    <w:qFormat/>
    <w:uiPriority w:val="9"/>
    <w:rPr>
      <w:rFonts w:ascii="宋体" w:hAnsi="宋体" w:eastAsia="宋体" w:cs="宋体"/>
      <w:b/>
      <w:bCs/>
      <w:sz w:val="28"/>
      <w:szCs w:val="28"/>
    </w:rPr>
  </w:style>
  <w:style w:type="character" w:customStyle="1" w:styleId="285">
    <w:name w:val="标题 6 Char_file_1055"/>
    <w:basedOn w:val="276"/>
    <w:link w:val="9"/>
    <w:semiHidden/>
    <w:qFormat/>
    <w:uiPriority w:val="9"/>
    <w:rPr>
      <w:rFonts w:asciiTheme="majorHAnsi" w:hAnsiTheme="majorHAnsi" w:eastAsiaTheme="majorEastAsia" w:cstheme="majorBidi"/>
      <w:b/>
      <w:bCs/>
      <w:sz w:val="24"/>
      <w:szCs w:val="24"/>
    </w:rPr>
  </w:style>
  <w:style w:type="paragraph" w:customStyle="1" w:styleId="286">
    <w:name w:val="cke_editable_file_1055"/>
    <w:basedOn w:val="269"/>
    <w:qFormat/>
    <w:uiPriority w:val="0"/>
    <w:rPr>
      <w:rFonts w:ascii="仿宋_GB2312" w:eastAsia="仿宋_GB2312"/>
    </w:rPr>
  </w:style>
  <w:style w:type="paragraph" w:customStyle="1" w:styleId="287">
    <w:name w:val="marker_file_1055"/>
    <w:basedOn w:val="269"/>
    <w:qFormat/>
    <w:uiPriority w:val="0"/>
    <w:pPr>
      <w:shd w:val="clear" w:color="auto" w:fill="FFFF00"/>
    </w:pPr>
  </w:style>
  <w:style w:type="paragraph" w:customStyle="1" w:styleId="288">
    <w:name w:val="Normal (Web)_file_1055"/>
    <w:basedOn w:val="269"/>
    <w:semiHidden/>
    <w:unhideWhenUsed/>
    <w:qFormat/>
    <w:uiPriority w:val="99"/>
  </w:style>
  <w:style w:type="paragraph" w:customStyle="1" w:styleId="289">
    <w:name w:val="Normal_file_10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0">
    <w:name w:val="heading 1_file_1056"/>
    <w:basedOn w:val="289"/>
    <w:qFormat/>
    <w:uiPriority w:val="9"/>
    <w:pPr>
      <w:outlineLvl w:val="0"/>
    </w:pPr>
    <w:rPr>
      <w:kern w:val="36"/>
      <w:sz w:val="48"/>
      <w:szCs w:val="48"/>
    </w:rPr>
  </w:style>
  <w:style w:type="paragraph" w:customStyle="1" w:styleId="291">
    <w:name w:val="heading 2_file_1056"/>
    <w:basedOn w:val="289"/>
    <w:qFormat/>
    <w:uiPriority w:val="9"/>
    <w:pPr>
      <w:outlineLvl w:val="1"/>
    </w:pPr>
    <w:rPr>
      <w:sz w:val="36"/>
      <w:szCs w:val="36"/>
    </w:rPr>
  </w:style>
  <w:style w:type="paragraph" w:customStyle="1" w:styleId="292">
    <w:name w:val="heading 3_file_1056"/>
    <w:basedOn w:val="289"/>
    <w:qFormat/>
    <w:uiPriority w:val="9"/>
    <w:pPr>
      <w:outlineLvl w:val="2"/>
    </w:pPr>
    <w:rPr>
      <w:sz w:val="27"/>
      <w:szCs w:val="27"/>
    </w:rPr>
  </w:style>
  <w:style w:type="paragraph" w:customStyle="1" w:styleId="293">
    <w:name w:val="heading 4_file_1056"/>
    <w:basedOn w:val="289"/>
    <w:qFormat/>
    <w:uiPriority w:val="9"/>
    <w:pPr>
      <w:outlineLvl w:val="3"/>
    </w:pPr>
  </w:style>
  <w:style w:type="paragraph" w:customStyle="1" w:styleId="294">
    <w:name w:val="heading 5_file_1056"/>
    <w:basedOn w:val="289"/>
    <w:qFormat/>
    <w:uiPriority w:val="9"/>
    <w:pPr>
      <w:outlineLvl w:val="4"/>
    </w:pPr>
    <w:rPr>
      <w:sz w:val="20"/>
      <w:szCs w:val="20"/>
    </w:rPr>
  </w:style>
  <w:style w:type="paragraph" w:customStyle="1" w:styleId="295">
    <w:name w:val="heading 6_file_1056"/>
    <w:basedOn w:val="289"/>
    <w:qFormat/>
    <w:uiPriority w:val="9"/>
    <w:pPr>
      <w:outlineLvl w:val="5"/>
    </w:pPr>
    <w:rPr>
      <w:sz w:val="15"/>
      <w:szCs w:val="15"/>
    </w:rPr>
  </w:style>
  <w:style w:type="character" w:customStyle="1" w:styleId="296">
    <w:name w:val="Default Paragraph Font_file_1056"/>
    <w:semiHidden/>
    <w:unhideWhenUsed/>
    <w:qFormat/>
    <w:uiPriority w:val="1"/>
  </w:style>
  <w:style w:type="table" w:customStyle="1" w:styleId="297">
    <w:name w:val="Normal Table_file_1056"/>
    <w:semiHidden/>
    <w:unhideWhenUsed/>
    <w:qFormat/>
    <w:uiPriority w:val="99"/>
    <w:tblPr>
      <w:tblCellMar>
        <w:top w:w="0" w:type="dxa"/>
        <w:left w:w="108" w:type="dxa"/>
        <w:bottom w:w="0" w:type="dxa"/>
        <w:right w:w="108" w:type="dxa"/>
      </w:tblCellMar>
    </w:tblPr>
  </w:style>
  <w:style w:type="character" w:customStyle="1" w:styleId="298">
    <w:name w:val="Hyperlink_file_1056"/>
    <w:basedOn w:val="296"/>
    <w:semiHidden/>
    <w:unhideWhenUsed/>
    <w:qFormat/>
    <w:uiPriority w:val="99"/>
    <w:rPr>
      <w:color w:val="0782C1"/>
      <w:u w:val="single"/>
    </w:rPr>
  </w:style>
  <w:style w:type="character" w:customStyle="1" w:styleId="299">
    <w:name w:val="FollowedHyperlink_file_1056"/>
    <w:basedOn w:val="296"/>
    <w:semiHidden/>
    <w:unhideWhenUsed/>
    <w:qFormat/>
    <w:uiPriority w:val="99"/>
    <w:rPr>
      <w:color w:val="0782C1"/>
      <w:u w:val="single"/>
    </w:rPr>
  </w:style>
  <w:style w:type="character" w:customStyle="1" w:styleId="300">
    <w:name w:val="标题 1 Char_file_1056"/>
    <w:basedOn w:val="296"/>
    <w:link w:val="4"/>
    <w:qFormat/>
    <w:uiPriority w:val="9"/>
    <w:rPr>
      <w:rFonts w:ascii="宋体" w:hAnsi="宋体" w:eastAsia="宋体" w:cs="宋体"/>
      <w:b/>
      <w:bCs/>
      <w:kern w:val="44"/>
      <w:sz w:val="44"/>
      <w:szCs w:val="44"/>
    </w:rPr>
  </w:style>
  <w:style w:type="character" w:customStyle="1" w:styleId="301">
    <w:name w:val="标题 2 Char_file_1056"/>
    <w:basedOn w:val="296"/>
    <w:link w:val="5"/>
    <w:semiHidden/>
    <w:qFormat/>
    <w:uiPriority w:val="9"/>
    <w:rPr>
      <w:rFonts w:asciiTheme="majorHAnsi" w:hAnsiTheme="majorHAnsi" w:eastAsiaTheme="majorEastAsia" w:cstheme="majorBidi"/>
      <w:b/>
      <w:bCs/>
      <w:sz w:val="32"/>
      <w:szCs w:val="32"/>
    </w:rPr>
  </w:style>
  <w:style w:type="character" w:customStyle="1" w:styleId="302">
    <w:name w:val="标题 3 Char_file_1056"/>
    <w:basedOn w:val="296"/>
    <w:link w:val="6"/>
    <w:semiHidden/>
    <w:qFormat/>
    <w:uiPriority w:val="9"/>
    <w:rPr>
      <w:rFonts w:ascii="宋体" w:hAnsi="宋体" w:eastAsia="宋体" w:cs="宋体"/>
      <w:b/>
      <w:bCs/>
      <w:sz w:val="32"/>
      <w:szCs w:val="32"/>
    </w:rPr>
  </w:style>
  <w:style w:type="character" w:customStyle="1" w:styleId="303">
    <w:name w:val="标题 4 Char_file_1056"/>
    <w:basedOn w:val="296"/>
    <w:link w:val="7"/>
    <w:semiHidden/>
    <w:qFormat/>
    <w:uiPriority w:val="9"/>
    <w:rPr>
      <w:rFonts w:asciiTheme="majorHAnsi" w:hAnsiTheme="majorHAnsi" w:eastAsiaTheme="majorEastAsia" w:cstheme="majorBidi"/>
      <w:b/>
      <w:bCs/>
      <w:sz w:val="28"/>
      <w:szCs w:val="28"/>
    </w:rPr>
  </w:style>
  <w:style w:type="character" w:customStyle="1" w:styleId="304">
    <w:name w:val="标题 5 Char_file_1056"/>
    <w:basedOn w:val="296"/>
    <w:link w:val="8"/>
    <w:semiHidden/>
    <w:qFormat/>
    <w:uiPriority w:val="9"/>
    <w:rPr>
      <w:rFonts w:ascii="宋体" w:hAnsi="宋体" w:eastAsia="宋体" w:cs="宋体"/>
      <w:b/>
      <w:bCs/>
      <w:sz w:val="28"/>
      <w:szCs w:val="28"/>
    </w:rPr>
  </w:style>
  <w:style w:type="character" w:customStyle="1" w:styleId="305">
    <w:name w:val="标题 6 Char_file_1056"/>
    <w:basedOn w:val="296"/>
    <w:link w:val="9"/>
    <w:semiHidden/>
    <w:qFormat/>
    <w:uiPriority w:val="9"/>
    <w:rPr>
      <w:rFonts w:asciiTheme="majorHAnsi" w:hAnsiTheme="majorHAnsi" w:eastAsiaTheme="majorEastAsia" w:cstheme="majorBidi"/>
      <w:b/>
      <w:bCs/>
      <w:sz w:val="24"/>
      <w:szCs w:val="24"/>
    </w:rPr>
  </w:style>
  <w:style w:type="paragraph" w:customStyle="1" w:styleId="306">
    <w:name w:val="cke_editable_file_1056"/>
    <w:basedOn w:val="289"/>
    <w:qFormat/>
    <w:uiPriority w:val="0"/>
    <w:rPr>
      <w:rFonts w:ascii="仿宋_GB2312" w:eastAsia="仿宋_GB2312"/>
    </w:rPr>
  </w:style>
  <w:style w:type="paragraph" w:customStyle="1" w:styleId="307">
    <w:name w:val="marker_file_1056"/>
    <w:basedOn w:val="289"/>
    <w:qFormat/>
    <w:uiPriority w:val="0"/>
    <w:pPr>
      <w:shd w:val="clear" w:color="auto" w:fill="FFFF00"/>
    </w:pPr>
  </w:style>
  <w:style w:type="paragraph" w:customStyle="1" w:styleId="308">
    <w:name w:val="Normal (Web)_file_1056"/>
    <w:basedOn w:val="289"/>
    <w:semiHidden/>
    <w:unhideWhenUsed/>
    <w:qFormat/>
    <w:uiPriority w:val="99"/>
  </w:style>
  <w:style w:type="paragraph" w:customStyle="1" w:styleId="309">
    <w:name w:val="Normal_file_105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heading 3_file_1057"/>
    <w:basedOn w:val="309"/>
    <w:next w:val="4"/>
    <w:qFormat/>
    <w:uiPriority w:val="0"/>
    <w:pPr>
      <w:keepNext/>
      <w:keepLines/>
      <w:spacing w:before="260" w:after="260" w:line="416" w:lineRule="auto"/>
      <w:outlineLvl w:val="2"/>
    </w:pPr>
    <w:rPr>
      <w:b/>
      <w:bCs/>
      <w:sz w:val="32"/>
      <w:szCs w:val="32"/>
    </w:rPr>
  </w:style>
  <w:style w:type="paragraph" w:customStyle="1" w:styleId="311">
    <w:name w:val="heading 4_file_1057"/>
    <w:basedOn w:val="309"/>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312">
    <w:name w:val="heading 5_file_1057"/>
    <w:basedOn w:val="309"/>
    <w:next w:val="10"/>
    <w:qFormat/>
    <w:uiPriority w:val="0"/>
    <w:pPr>
      <w:keepNext/>
      <w:keepLines/>
      <w:numPr>
        <w:ilvl w:val="4"/>
        <w:numId w:val="1"/>
      </w:numPr>
      <w:spacing w:before="280" w:after="290" w:line="376" w:lineRule="auto"/>
      <w:outlineLvl w:val="4"/>
    </w:pPr>
    <w:rPr>
      <w:b/>
      <w:sz w:val="28"/>
    </w:rPr>
  </w:style>
  <w:style w:type="character" w:customStyle="1" w:styleId="313">
    <w:name w:val="Default Paragraph Font_file_1057"/>
    <w:semiHidden/>
    <w:qFormat/>
    <w:uiPriority w:val="0"/>
  </w:style>
  <w:style w:type="table" w:customStyle="1" w:styleId="314">
    <w:name w:val="Normal Table_file_1057"/>
    <w:semiHidden/>
    <w:qFormat/>
    <w:uiPriority w:val="0"/>
    <w:tblPr>
      <w:tblCellMar>
        <w:top w:w="0" w:type="dxa"/>
        <w:left w:w="108" w:type="dxa"/>
        <w:bottom w:w="0" w:type="dxa"/>
        <w:right w:w="108" w:type="dxa"/>
      </w:tblCellMar>
    </w:tblPr>
  </w:style>
  <w:style w:type="paragraph" w:customStyle="1" w:styleId="315">
    <w:name w:val="Body Text First Indent 2_file_1057"/>
    <w:basedOn w:val="316"/>
    <w:unhideWhenUsed/>
    <w:qFormat/>
    <w:uiPriority w:val="0"/>
    <w:pPr>
      <w:ind w:firstLine="420" w:firstLineChars="200"/>
    </w:pPr>
  </w:style>
  <w:style w:type="paragraph" w:customStyle="1" w:styleId="316">
    <w:name w:val="Body Text Indent_file_1057"/>
    <w:basedOn w:val="309"/>
    <w:qFormat/>
    <w:uiPriority w:val="0"/>
    <w:pPr>
      <w:spacing w:after="120"/>
      <w:ind w:left="420" w:leftChars="200"/>
    </w:pPr>
  </w:style>
  <w:style w:type="paragraph" w:customStyle="1" w:styleId="317">
    <w:name w:val="Normal Indent_file_1057"/>
    <w:basedOn w:val="309"/>
    <w:qFormat/>
    <w:uiPriority w:val="0"/>
    <w:pPr>
      <w:spacing w:line="240" w:lineRule="atLeast"/>
      <w:ind w:left="900" w:hanging="900"/>
      <w:jc w:val="left"/>
    </w:pPr>
    <w:rPr>
      <w:rFonts w:ascii="宋体"/>
      <w:snapToGrid w:val="0"/>
      <w:kern w:val="0"/>
      <w:sz w:val="20"/>
      <w:szCs w:val="20"/>
    </w:rPr>
  </w:style>
  <w:style w:type="paragraph" w:customStyle="1" w:styleId="318">
    <w:name w:val="annotation text_file_1057"/>
    <w:basedOn w:val="309"/>
    <w:unhideWhenUsed/>
    <w:qFormat/>
    <w:uiPriority w:val="99"/>
    <w:pPr>
      <w:jc w:val="left"/>
    </w:pPr>
  </w:style>
  <w:style w:type="table" w:customStyle="1" w:styleId="319">
    <w:name w:val="Normal Table_file_1078_file_331_file_451_file_2820_file_1057"/>
    <w:semiHidden/>
    <w:qFormat/>
    <w:uiPriority w:val="0"/>
    <w:tblPr>
      <w:tblCellMar>
        <w:top w:w="0" w:type="dxa"/>
        <w:left w:w="108" w:type="dxa"/>
        <w:bottom w:w="0" w:type="dxa"/>
        <w:right w:w="108" w:type="dxa"/>
      </w:tblCellMar>
    </w:tblPr>
  </w:style>
  <w:style w:type="paragraph" w:customStyle="1" w:styleId="320">
    <w:name w:val="Plain Text_file_1078_file_331_file_451_file_2820_file_1057"/>
    <w:basedOn w:val="321"/>
    <w:qFormat/>
    <w:uiPriority w:val="0"/>
    <w:rPr>
      <w:rFonts w:ascii="宋体" w:hAnsi="Courier New" w:cs="Courier New"/>
      <w:szCs w:val="21"/>
    </w:rPr>
  </w:style>
  <w:style w:type="paragraph" w:customStyle="1" w:styleId="321">
    <w:name w:val="Normal_file_1078_file_331_file_451_file_2820_file_1057"/>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表格文字_file_1078_file_331_file_451_file_2820_file_1057"/>
    <w:basedOn w:val="321"/>
    <w:qFormat/>
    <w:uiPriority w:val="99"/>
    <w:pPr>
      <w:spacing w:before="25" w:after="25"/>
      <w:jc w:val="left"/>
    </w:pPr>
    <w:rPr>
      <w:bCs/>
      <w:spacing w:val="10"/>
      <w:kern w:val="0"/>
      <w:sz w:val="24"/>
    </w:rPr>
  </w:style>
  <w:style w:type="paragraph" w:customStyle="1" w:styleId="323">
    <w:name w:val="Plain Text_file_873_file_451_file_2820_file_1057"/>
    <w:basedOn w:val="324"/>
    <w:qFormat/>
    <w:uiPriority w:val="0"/>
    <w:rPr>
      <w:rFonts w:ascii="宋体" w:hAnsi="Courier New" w:cs="Courier New"/>
      <w:szCs w:val="21"/>
    </w:rPr>
  </w:style>
  <w:style w:type="paragraph" w:customStyle="1" w:styleId="324">
    <w:name w:val="Normal_file_873_file_451_file_2820_file_1057"/>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表格文字_file_457_file_528_file_766_file_451_file_2820_file_1057"/>
    <w:basedOn w:val="326"/>
    <w:qFormat/>
    <w:uiPriority w:val="99"/>
    <w:pPr>
      <w:spacing w:before="25" w:after="25"/>
      <w:jc w:val="left"/>
    </w:pPr>
    <w:rPr>
      <w:bCs/>
      <w:spacing w:val="10"/>
      <w:kern w:val="0"/>
      <w:sz w:val="24"/>
    </w:rPr>
  </w:style>
  <w:style w:type="paragraph" w:customStyle="1" w:styleId="326">
    <w:name w:val="Normal_file_457_file_528_file_766_file_451_file_2820_file_1057"/>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Normal_file_10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8">
    <w:name w:val="heading 1_file_1058"/>
    <w:basedOn w:val="327"/>
    <w:qFormat/>
    <w:uiPriority w:val="9"/>
    <w:pPr>
      <w:outlineLvl w:val="0"/>
    </w:pPr>
    <w:rPr>
      <w:kern w:val="36"/>
      <w:sz w:val="48"/>
      <w:szCs w:val="48"/>
    </w:rPr>
  </w:style>
  <w:style w:type="paragraph" w:customStyle="1" w:styleId="329">
    <w:name w:val="heading 2_file_1058"/>
    <w:basedOn w:val="327"/>
    <w:qFormat/>
    <w:uiPriority w:val="9"/>
    <w:pPr>
      <w:outlineLvl w:val="1"/>
    </w:pPr>
    <w:rPr>
      <w:sz w:val="36"/>
      <w:szCs w:val="36"/>
    </w:rPr>
  </w:style>
  <w:style w:type="paragraph" w:customStyle="1" w:styleId="330">
    <w:name w:val="heading 3_file_1058"/>
    <w:basedOn w:val="327"/>
    <w:qFormat/>
    <w:uiPriority w:val="9"/>
    <w:pPr>
      <w:outlineLvl w:val="2"/>
    </w:pPr>
    <w:rPr>
      <w:sz w:val="27"/>
      <w:szCs w:val="27"/>
    </w:rPr>
  </w:style>
  <w:style w:type="paragraph" w:customStyle="1" w:styleId="331">
    <w:name w:val="heading 4_file_1058"/>
    <w:basedOn w:val="327"/>
    <w:qFormat/>
    <w:uiPriority w:val="9"/>
    <w:pPr>
      <w:outlineLvl w:val="3"/>
    </w:pPr>
  </w:style>
  <w:style w:type="paragraph" w:customStyle="1" w:styleId="332">
    <w:name w:val="heading 5_file_1058"/>
    <w:basedOn w:val="327"/>
    <w:qFormat/>
    <w:uiPriority w:val="9"/>
    <w:pPr>
      <w:outlineLvl w:val="4"/>
    </w:pPr>
    <w:rPr>
      <w:sz w:val="20"/>
      <w:szCs w:val="20"/>
    </w:rPr>
  </w:style>
  <w:style w:type="paragraph" w:customStyle="1" w:styleId="333">
    <w:name w:val="heading 6_file_1058"/>
    <w:basedOn w:val="327"/>
    <w:qFormat/>
    <w:uiPriority w:val="9"/>
    <w:pPr>
      <w:outlineLvl w:val="5"/>
    </w:pPr>
    <w:rPr>
      <w:sz w:val="15"/>
      <w:szCs w:val="15"/>
    </w:rPr>
  </w:style>
  <w:style w:type="character" w:customStyle="1" w:styleId="334">
    <w:name w:val="Default Paragraph Font_file_1058"/>
    <w:semiHidden/>
    <w:unhideWhenUsed/>
    <w:qFormat/>
    <w:uiPriority w:val="1"/>
  </w:style>
  <w:style w:type="table" w:customStyle="1" w:styleId="335">
    <w:name w:val="Normal Table_file_1058"/>
    <w:semiHidden/>
    <w:unhideWhenUsed/>
    <w:qFormat/>
    <w:uiPriority w:val="99"/>
    <w:tblPr>
      <w:tblCellMar>
        <w:top w:w="0" w:type="dxa"/>
        <w:left w:w="108" w:type="dxa"/>
        <w:bottom w:w="0" w:type="dxa"/>
        <w:right w:w="108" w:type="dxa"/>
      </w:tblCellMar>
    </w:tblPr>
  </w:style>
  <w:style w:type="character" w:customStyle="1" w:styleId="336">
    <w:name w:val="Hyperlink_file_1058"/>
    <w:basedOn w:val="334"/>
    <w:semiHidden/>
    <w:unhideWhenUsed/>
    <w:qFormat/>
    <w:uiPriority w:val="99"/>
    <w:rPr>
      <w:color w:val="0782C1"/>
      <w:u w:val="single"/>
    </w:rPr>
  </w:style>
  <w:style w:type="character" w:customStyle="1" w:styleId="337">
    <w:name w:val="FollowedHyperlink_file_1058"/>
    <w:basedOn w:val="334"/>
    <w:semiHidden/>
    <w:unhideWhenUsed/>
    <w:qFormat/>
    <w:uiPriority w:val="99"/>
    <w:rPr>
      <w:color w:val="0782C1"/>
      <w:u w:val="single"/>
    </w:rPr>
  </w:style>
  <w:style w:type="character" w:customStyle="1" w:styleId="338">
    <w:name w:val="标题 1 Char_file_1058"/>
    <w:basedOn w:val="334"/>
    <w:link w:val="4"/>
    <w:qFormat/>
    <w:uiPriority w:val="9"/>
    <w:rPr>
      <w:rFonts w:ascii="宋体" w:hAnsi="宋体" w:eastAsia="宋体" w:cs="宋体"/>
      <w:b/>
      <w:bCs/>
      <w:kern w:val="44"/>
      <w:sz w:val="44"/>
      <w:szCs w:val="44"/>
    </w:rPr>
  </w:style>
  <w:style w:type="character" w:customStyle="1" w:styleId="339">
    <w:name w:val="标题 2 Char_file_1058"/>
    <w:basedOn w:val="334"/>
    <w:link w:val="5"/>
    <w:semiHidden/>
    <w:qFormat/>
    <w:uiPriority w:val="9"/>
    <w:rPr>
      <w:rFonts w:asciiTheme="majorHAnsi" w:hAnsiTheme="majorHAnsi" w:eastAsiaTheme="majorEastAsia" w:cstheme="majorBidi"/>
      <w:b/>
      <w:bCs/>
      <w:sz w:val="32"/>
      <w:szCs w:val="32"/>
    </w:rPr>
  </w:style>
  <w:style w:type="character" w:customStyle="1" w:styleId="340">
    <w:name w:val="标题 3 Char_file_1058"/>
    <w:basedOn w:val="334"/>
    <w:link w:val="6"/>
    <w:semiHidden/>
    <w:qFormat/>
    <w:uiPriority w:val="9"/>
    <w:rPr>
      <w:rFonts w:ascii="宋体" w:hAnsi="宋体" w:eastAsia="宋体" w:cs="宋体"/>
      <w:b/>
      <w:bCs/>
      <w:sz w:val="32"/>
      <w:szCs w:val="32"/>
    </w:rPr>
  </w:style>
  <w:style w:type="character" w:customStyle="1" w:styleId="341">
    <w:name w:val="标题 4 Char_file_1058"/>
    <w:basedOn w:val="334"/>
    <w:link w:val="7"/>
    <w:semiHidden/>
    <w:qFormat/>
    <w:uiPriority w:val="9"/>
    <w:rPr>
      <w:rFonts w:asciiTheme="majorHAnsi" w:hAnsiTheme="majorHAnsi" w:eastAsiaTheme="majorEastAsia" w:cstheme="majorBidi"/>
      <w:b/>
      <w:bCs/>
      <w:sz w:val="28"/>
      <w:szCs w:val="28"/>
    </w:rPr>
  </w:style>
  <w:style w:type="character" w:customStyle="1" w:styleId="342">
    <w:name w:val="标题 5 Char_file_1058"/>
    <w:basedOn w:val="334"/>
    <w:link w:val="8"/>
    <w:semiHidden/>
    <w:qFormat/>
    <w:uiPriority w:val="9"/>
    <w:rPr>
      <w:rFonts w:ascii="宋体" w:hAnsi="宋体" w:eastAsia="宋体" w:cs="宋体"/>
      <w:b/>
      <w:bCs/>
      <w:sz w:val="28"/>
      <w:szCs w:val="28"/>
    </w:rPr>
  </w:style>
  <w:style w:type="character" w:customStyle="1" w:styleId="343">
    <w:name w:val="标题 6 Char_file_1058"/>
    <w:basedOn w:val="334"/>
    <w:link w:val="9"/>
    <w:semiHidden/>
    <w:qFormat/>
    <w:uiPriority w:val="9"/>
    <w:rPr>
      <w:rFonts w:asciiTheme="majorHAnsi" w:hAnsiTheme="majorHAnsi" w:eastAsiaTheme="majorEastAsia" w:cstheme="majorBidi"/>
      <w:b/>
      <w:bCs/>
      <w:sz w:val="24"/>
      <w:szCs w:val="24"/>
    </w:rPr>
  </w:style>
  <w:style w:type="paragraph" w:customStyle="1" w:styleId="344">
    <w:name w:val="cke_editable_file_1058"/>
    <w:basedOn w:val="327"/>
    <w:qFormat/>
    <w:uiPriority w:val="0"/>
    <w:rPr>
      <w:rFonts w:ascii="仿宋_GB2312" w:eastAsia="仿宋_GB2312"/>
    </w:rPr>
  </w:style>
  <w:style w:type="paragraph" w:customStyle="1" w:styleId="345">
    <w:name w:val="marker_file_1058"/>
    <w:basedOn w:val="327"/>
    <w:qFormat/>
    <w:uiPriority w:val="0"/>
    <w:pPr>
      <w:shd w:val="clear" w:color="auto" w:fill="FFFF00"/>
    </w:pPr>
  </w:style>
  <w:style w:type="paragraph" w:customStyle="1" w:styleId="346">
    <w:name w:val="Normal (Web)_file_1058"/>
    <w:basedOn w:val="327"/>
    <w:semiHidden/>
    <w:unhideWhenUsed/>
    <w:qFormat/>
    <w:uiPriority w:val="99"/>
  </w:style>
  <w:style w:type="paragraph" w:customStyle="1" w:styleId="347">
    <w:name w:val="Normal_file_10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8">
    <w:name w:val="heading 1_file_1059"/>
    <w:basedOn w:val="347"/>
    <w:qFormat/>
    <w:uiPriority w:val="9"/>
    <w:pPr>
      <w:outlineLvl w:val="0"/>
    </w:pPr>
    <w:rPr>
      <w:kern w:val="36"/>
      <w:sz w:val="48"/>
      <w:szCs w:val="48"/>
    </w:rPr>
  </w:style>
  <w:style w:type="paragraph" w:customStyle="1" w:styleId="349">
    <w:name w:val="heading 2_file_1059"/>
    <w:basedOn w:val="347"/>
    <w:qFormat/>
    <w:uiPriority w:val="9"/>
    <w:pPr>
      <w:outlineLvl w:val="1"/>
    </w:pPr>
    <w:rPr>
      <w:sz w:val="36"/>
      <w:szCs w:val="36"/>
    </w:rPr>
  </w:style>
  <w:style w:type="paragraph" w:customStyle="1" w:styleId="350">
    <w:name w:val="heading 3_file_1059"/>
    <w:basedOn w:val="347"/>
    <w:qFormat/>
    <w:uiPriority w:val="9"/>
    <w:pPr>
      <w:outlineLvl w:val="2"/>
    </w:pPr>
    <w:rPr>
      <w:sz w:val="27"/>
      <w:szCs w:val="27"/>
    </w:rPr>
  </w:style>
  <w:style w:type="paragraph" w:customStyle="1" w:styleId="351">
    <w:name w:val="heading 4_file_1059"/>
    <w:basedOn w:val="347"/>
    <w:qFormat/>
    <w:uiPriority w:val="9"/>
    <w:pPr>
      <w:outlineLvl w:val="3"/>
    </w:pPr>
  </w:style>
  <w:style w:type="paragraph" w:customStyle="1" w:styleId="352">
    <w:name w:val="heading 5_file_1059"/>
    <w:basedOn w:val="347"/>
    <w:qFormat/>
    <w:uiPriority w:val="9"/>
    <w:pPr>
      <w:outlineLvl w:val="4"/>
    </w:pPr>
    <w:rPr>
      <w:sz w:val="20"/>
      <w:szCs w:val="20"/>
    </w:rPr>
  </w:style>
  <w:style w:type="paragraph" w:customStyle="1" w:styleId="353">
    <w:name w:val="heading 6_file_1059"/>
    <w:basedOn w:val="347"/>
    <w:qFormat/>
    <w:uiPriority w:val="9"/>
    <w:pPr>
      <w:outlineLvl w:val="5"/>
    </w:pPr>
    <w:rPr>
      <w:sz w:val="15"/>
      <w:szCs w:val="15"/>
    </w:rPr>
  </w:style>
  <w:style w:type="character" w:customStyle="1" w:styleId="354">
    <w:name w:val="Default Paragraph Font_file_1059"/>
    <w:semiHidden/>
    <w:unhideWhenUsed/>
    <w:qFormat/>
    <w:uiPriority w:val="1"/>
  </w:style>
  <w:style w:type="table" w:customStyle="1" w:styleId="355">
    <w:name w:val="Normal Table_file_1059"/>
    <w:semiHidden/>
    <w:unhideWhenUsed/>
    <w:qFormat/>
    <w:uiPriority w:val="99"/>
    <w:tblPr>
      <w:tblCellMar>
        <w:top w:w="0" w:type="dxa"/>
        <w:left w:w="108" w:type="dxa"/>
        <w:bottom w:w="0" w:type="dxa"/>
        <w:right w:w="108" w:type="dxa"/>
      </w:tblCellMar>
    </w:tblPr>
  </w:style>
  <w:style w:type="character" w:customStyle="1" w:styleId="356">
    <w:name w:val="Hyperlink_file_1059"/>
    <w:basedOn w:val="354"/>
    <w:semiHidden/>
    <w:unhideWhenUsed/>
    <w:qFormat/>
    <w:uiPriority w:val="99"/>
    <w:rPr>
      <w:color w:val="0782C1"/>
      <w:u w:val="single"/>
    </w:rPr>
  </w:style>
  <w:style w:type="character" w:customStyle="1" w:styleId="357">
    <w:name w:val="FollowedHyperlink_file_1059"/>
    <w:basedOn w:val="354"/>
    <w:semiHidden/>
    <w:unhideWhenUsed/>
    <w:qFormat/>
    <w:uiPriority w:val="99"/>
    <w:rPr>
      <w:color w:val="0782C1"/>
      <w:u w:val="single"/>
    </w:rPr>
  </w:style>
  <w:style w:type="character" w:customStyle="1" w:styleId="358">
    <w:name w:val="标题 1 Char_file_1059"/>
    <w:basedOn w:val="354"/>
    <w:link w:val="4"/>
    <w:qFormat/>
    <w:uiPriority w:val="9"/>
    <w:rPr>
      <w:rFonts w:ascii="宋体" w:hAnsi="宋体" w:eastAsia="宋体" w:cs="宋体"/>
      <w:b/>
      <w:bCs/>
      <w:kern w:val="44"/>
      <w:sz w:val="44"/>
      <w:szCs w:val="44"/>
    </w:rPr>
  </w:style>
  <w:style w:type="character" w:customStyle="1" w:styleId="359">
    <w:name w:val="标题 2 Char_file_1059"/>
    <w:basedOn w:val="354"/>
    <w:link w:val="5"/>
    <w:semiHidden/>
    <w:qFormat/>
    <w:uiPriority w:val="9"/>
    <w:rPr>
      <w:rFonts w:asciiTheme="majorHAnsi" w:hAnsiTheme="majorHAnsi" w:eastAsiaTheme="majorEastAsia" w:cstheme="majorBidi"/>
      <w:b/>
      <w:bCs/>
      <w:sz w:val="32"/>
      <w:szCs w:val="32"/>
    </w:rPr>
  </w:style>
  <w:style w:type="character" w:customStyle="1" w:styleId="360">
    <w:name w:val="标题 3 Char_file_1059"/>
    <w:basedOn w:val="354"/>
    <w:link w:val="6"/>
    <w:semiHidden/>
    <w:qFormat/>
    <w:uiPriority w:val="9"/>
    <w:rPr>
      <w:rFonts w:ascii="宋体" w:hAnsi="宋体" w:eastAsia="宋体" w:cs="宋体"/>
      <w:b/>
      <w:bCs/>
      <w:sz w:val="32"/>
      <w:szCs w:val="32"/>
    </w:rPr>
  </w:style>
  <w:style w:type="character" w:customStyle="1" w:styleId="361">
    <w:name w:val="标题 4 Char_file_1059"/>
    <w:basedOn w:val="354"/>
    <w:link w:val="7"/>
    <w:semiHidden/>
    <w:qFormat/>
    <w:uiPriority w:val="9"/>
    <w:rPr>
      <w:rFonts w:asciiTheme="majorHAnsi" w:hAnsiTheme="majorHAnsi" w:eastAsiaTheme="majorEastAsia" w:cstheme="majorBidi"/>
      <w:b/>
      <w:bCs/>
      <w:sz w:val="28"/>
      <w:szCs w:val="28"/>
    </w:rPr>
  </w:style>
  <w:style w:type="character" w:customStyle="1" w:styleId="362">
    <w:name w:val="标题 5 Char_file_1059"/>
    <w:basedOn w:val="354"/>
    <w:link w:val="8"/>
    <w:semiHidden/>
    <w:qFormat/>
    <w:uiPriority w:val="9"/>
    <w:rPr>
      <w:rFonts w:ascii="宋体" w:hAnsi="宋体" w:eastAsia="宋体" w:cs="宋体"/>
      <w:b/>
      <w:bCs/>
      <w:sz w:val="28"/>
      <w:szCs w:val="28"/>
    </w:rPr>
  </w:style>
  <w:style w:type="character" w:customStyle="1" w:styleId="363">
    <w:name w:val="标题 6 Char_file_1059"/>
    <w:basedOn w:val="354"/>
    <w:link w:val="9"/>
    <w:semiHidden/>
    <w:qFormat/>
    <w:uiPriority w:val="9"/>
    <w:rPr>
      <w:rFonts w:asciiTheme="majorHAnsi" w:hAnsiTheme="majorHAnsi" w:eastAsiaTheme="majorEastAsia" w:cstheme="majorBidi"/>
      <w:b/>
      <w:bCs/>
      <w:sz w:val="24"/>
      <w:szCs w:val="24"/>
    </w:rPr>
  </w:style>
  <w:style w:type="paragraph" w:customStyle="1" w:styleId="364">
    <w:name w:val="cke_editable_file_1059"/>
    <w:basedOn w:val="347"/>
    <w:qFormat/>
    <w:uiPriority w:val="0"/>
    <w:rPr>
      <w:rFonts w:ascii="仿宋_GB2312" w:eastAsia="仿宋_GB2312"/>
    </w:rPr>
  </w:style>
  <w:style w:type="paragraph" w:customStyle="1" w:styleId="365">
    <w:name w:val="marker_file_1059"/>
    <w:basedOn w:val="347"/>
    <w:qFormat/>
    <w:uiPriority w:val="0"/>
    <w:pPr>
      <w:shd w:val="clear" w:color="auto" w:fill="FFFF00"/>
    </w:pPr>
  </w:style>
  <w:style w:type="paragraph" w:customStyle="1" w:styleId="366">
    <w:name w:val="Normal (Web)_file_1059"/>
    <w:basedOn w:val="347"/>
    <w:semiHidden/>
    <w:unhideWhenUsed/>
    <w:qFormat/>
    <w:uiPriority w:val="99"/>
  </w:style>
  <w:style w:type="paragraph" w:customStyle="1" w:styleId="367">
    <w:name w:val="Normal_file_10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8">
    <w:name w:val="heading 1_file_1060"/>
    <w:basedOn w:val="367"/>
    <w:qFormat/>
    <w:uiPriority w:val="9"/>
    <w:pPr>
      <w:outlineLvl w:val="0"/>
    </w:pPr>
    <w:rPr>
      <w:kern w:val="36"/>
      <w:sz w:val="48"/>
      <w:szCs w:val="48"/>
    </w:rPr>
  </w:style>
  <w:style w:type="paragraph" w:customStyle="1" w:styleId="369">
    <w:name w:val="heading 2_file_1060"/>
    <w:basedOn w:val="367"/>
    <w:qFormat/>
    <w:uiPriority w:val="9"/>
    <w:pPr>
      <w:outlineLvl w:val="1"/>
    </w:pPr>
    <w:rPr>
      <w:sz w:val="36"/>
      <w:szCs w:val="36"/>
    </w:rPr>
  </w:style>
  <w:style w:type="paragraph" w:customStyle="1" w:styleId="370">
    <w:name w:val="heading 3_file_1060"/>
    <w:basedOn w:val="367"/>
    <w:qFormat/>
    <w:uiPriority w:val="9"/>
    <w:pPr>
      <w:outlineLvl w:val="2"/>
    </w:pPr>
    <w:rPr>
      <w:sz w:val="27"/>
      <w:szCs w:val="27"/>
    </w:rPr>
  </w:style>
  <w:style w:type="paragraph" w:customStyle="1" w:styleId="371">
    <w:name w:val="heading 4_file_1060"/>
    <w:basedOn w:val="367"/>
    <w:qFormat/>
    <w:uiPriority w:val="9"/>
    <w:pPr>
      <w:outlineLvl w:val="3"/>
    </w:pPr>
  </w:style>
  <w:style w:type="paragraph" w:customStyle="1" w:styleId="372">
    <w:name w:val="heading 5_file_1060"/>
    <w:basedOn w:val="367"/>
    <w:qFormat/>
    <w:uiPriority w:val="9"/>
    <w:pPr>
      <w:outlineLvl w:val="4"/>
    </w:pPr>
    <w:rPr>
      <w:sz w:val="20"/>
      <w:szCs w:val="20"/>
    </w:rPr>
  </w:style>
  <w:style w:type="paragraph" w:customStyle="1" w:styleId="373">
    <w:name w:val="heading 6_file_1060"/>
    <w:basedOn w:val="367"/>
    <w:qFormat/>
    <w:uiPriority w:val="9"/>
    <w:pPr>
      <w:outlineLvl w:val="5"/>
    </w:pPr>
    <w:rPr>
      <w:sz w:val="15"/>
      <w:szCs w:val="15"/>
    </w:rPr>
  </w:style>
  <w:style w:type="character" w:customStyle="1" w:styleId="374">
    <w:name w:val="Default Paragraph Font_file_1060"/>
    <w:semiHidden/>
    <w:unhideWhenUsed/>
    <w:qFormat/>
    <w:uiPriority w:val="1"/>
  </w:style>
  <w:style w:type="table" w:customStyle="1" w:styleId="375">
    <w:name w:val="Normal Table_file_1060"/>
    <w:semiHidden/>
    <w:unhideWhenUsed/>
    <w:qFormat/>
    <w:uiPriority w:val="99"/>
    <w:tblPr>
      <w:tblCellMar>
        <w:top w:w="0" w:type="dxa"/>
        <w:left w:w="108" w:type="dxa"/>
        <w:bottom w:w="0" w:type="dxa"/>
        <w:right w:w="108" w:type="dxa"/>
      </w:tblCellMar>
    </w:tblPr>
  </w:style>
  <w:style w:type="character" w:customStyle="1" w:styleId="376">
    <w:name w:val="Hyperlink_file_1060"/>
    <w:basedOn w:val="374"/>
    <w:semiHidden/>
    <w:unhideWhenUsed/>
    <w:qFormat/>
    <w:uiPriority w:val="99"/>
    <w:rPr>
      <w:color w:val="0782C1"/>
      <w:u w:val="single"/>
    </w:rPr>
  </w:style>
  <w:style w:type="character" w:customStyle="1" w:styleId="377">
    <w:name w:val="FollowedHyperlink_file_1060"/>
    <w:basedOn w:val="374"/>
    <w:semiHidden/>
    <w:unhideWhenUsed/>
    <w:qFormat/>
    <w:uiPriority w:val="99"/>
    <w:rPr>
      <w:color w:val="0782C1"/>
      <w:u w:val="single"/>
    </w:rPr>
  </w:style>
  <w:style w:type="character" w:customStyle="1" w:styleId="378">
    <w:name w:val="标题 1 Char_file_1060"/>
    <w:basedOn w:val="374"/>
    <w:link w:val="4"/>
    <w:qFormat/>
    <w:uiPriority w:val="9"/>
    <w:rPr>
      <w:rFonts w:ascii="宋体" w:hAnsi="宋体" w:eastAsia="宋体" w:cs="宋体"/>
      <w:b/>
      <w:bCs/>
      <w:kern w:val="44"/>
      <w:sz w:val="44"/>
      <w:szCs w:val="44"/>
    </w:rPr>
  </w:style>
  <w:style w:type="character" w:customStyle="1" w:styleId="379">
    <w:name w:val="标题 2 Char_file_1060"/>
    <w:basedOn w:val="374"/>
    <w:link w:val="5"/>
    <w:semiHidden/>
    <w:qFormat/>
    <w:uiPriority w:val="9"/>
    <w:rPr>
      <w:rFonts w:asciiTheme="majorHAnsi" w:hAnsiTheme="majorHAnsi" w:eastAsiaTheme="majorEastAsia" w:cstheme="majorBidi"/>
      <w:b/>
      <w:bCs/>
      <w:sz w:val="32"/>
      <w:szCs w:val="32"/>
    </w:rPr>
  </w:style>
  <w:style w:type="character" w:customStyle="1" w:styleId="380">
    <w:name w:val="标题 3 Char_file_1060"/>
    <w:basedOn w:val="374"/>
    <w:link w:val="6"/>
    <w:semiHidden/>
    <w:qFormat/>
    <w:uiPriority w:val="9"/>
    <w:rPr>
      <w:rFonts w:ascii="宋体" w:hAnsi="宋体" w:eastAsia="宋体" w:cs="宋体"/>
      <w:b/>
      <w:bCs/>
      <w:sz w:val="32"/>
      <w:szCs w:val="32"/>
    </w:rPr>
  </w:style>
  <w:style w:type="character" w:customStyle="1" w:styleId="381">
    <w:name w:val="标题 4 Char_file_1060"/>
    <w:basedOn w:val="374"/>
    <w:link w:val="7"/>
    <w:semiHidden/>
    <w:qFormat/>
    <w:uiPriority w:val="9"/>
    <w:rPr>
      <w:rFonts w:asciiTheme="majorHAnsi" w:hAnsiTheme="majorHAnsi" w:eastAsiaTheme="majorEastAsia" w:cstheme="majorBidi"/>
      <w:b/>
      <w:bCs/>
      <w:sz w:val="28"/>
      <w:szCs w:val="28"/>
    </w:rPr>
  </w:style>
  <w:style w:type="character" w:customStyle="1" w:styleId="382">
    <w:name w:val="标题 5 Char_file_1060"/>
    <w:basedOn w:val="374"/>
    <w:link w:val="8"/>
    <w:semiHidden/>
    <w:qFormat/>
    <w:uiPriority w:val="9"/>
    <w:rPr>
      <w:rFonts w:ascii="宋体" w:hAnsi="宋体" w:eastAsia="宋体" w:cs="宋体"/>
      <w:b/>
      <w:bCs/>
      <w:sz w:val="28"/>
      <w:szCs w:val="28"/>
    </w:rPr>
  </w:style>
  <w:style w:type="character" w:customStyle="1" w:styleId="383">
    <w:name w:val="标题 6 Char_file_1060"/>
    <w:basedOn w:val="374"/>
    <w:link w:val="9"/>
    <w:semiHidden/>
    <w:qFormat/>
    <w:uiPriority w:val="9"/>
    <w:rPr>
      <w:rFonts w:asciiTheme="majorHAnsi" w:hAnsiTheme="majorHAnsi" w:eastAsiaTheme="majorEastAsia" w:cstheme="majorBidi"/>
      <w:b/>
      <w:bCs/>
      <w:sz w:val="24"/>
      <w:szCs w:val="24"/>
    </w:rPr>
  </w:style>
  <w:style w:type="paragraph" w:customStyle="1" w:styleId="384">
    <w:name w:val="cke_editable_file_1060"/>
    <w:basedOn w:val="367"/>
    <w:qFormat/>
    <w:uiPriority w:val="0"/>
    <w:rPr>
      <w:rFonts w:ascii="仿宋_GB2312" w:eastAsia="仿宋_GB2312"/>
    </w:rPr>
  </w:style>
  <w:style w:type="paragraph" w:customStyle="1" w:styleId="385">
    <w:name w:val="marker_file_1060"/>
    <w:basedOn w:val="367"/>
    <w:qFormat/>
    <w:uiPriority w:val="0"/>
    <w:pPr>
      <w:shd w:val="clear" w:color="auto" w:fill="FFFF00"/>
    </w:pPr>
  </w:style>
  <w:style w:type="paragraph" w:customStyle="1" w:styleId="386">
    <w:name w:val="Normal (Web)_file_1060"/>
    <w:basedOn w:val="367"/>
    <w:semiHidden/>
    <w:unhideWhenUsed/>
    <w:qFormat/>
    <w:uiPriority w:val="99"/>
  </w:style>
  <w:style w:type="character" w:customStyle="1" w:styleId="387">
    <w:name w:val="Emphasis_file_1060"/>
    <w:basedOn w:val="374"/>
    <w:qFormat/>
    <w:uiPriority w:val="20"/>
    <w:rPr>
      <w:i/>
      <w:iCs/>
    </w:rPr>
  </w:style>
  <w:style w:type="paragraph" w:customStyle="1" w:styleId="388">
    <w:name w:val="Normal_file_10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9">
    <w:name w:val="heading 1_file_1061"/>
    <w:basedOn w:val="388"/>
    <w:qFormat/>
    <w:uiPriority w:val="9"/>
    <w:pPr>
      <w:outlineLvl w:val="0"/>
    </w:pPr>
    <w:rPr>
      <w:kern w:val="36"/>
      <w:sz w:val="48"/>
      <w:szCs w:val="48"/>
    </w:rPr>
  </w:style>
  <w:style w:type="paragraph" w:customStyle="1" w:styleId="390">
    <w:name w:val="heading 2_file_1061"/>
    <w:basedOn w:val="388"/>
    <w:qFormat/>
    <w:uiPriority w:val="9"/>
    <w:pPr>
      <w:outlineLvl w:val="1"/>
    </w:pPr>
    <w:rPr>
      <w:sz w:val="36"/>
      <w:szCs w:val="36"/>
    </w:rPr>
  </w:style>
  <w:style w:type="paragraph" w:customStyle="1" w:styleId="391">
    <w:name w:val="heading 3_file_1061"/>
    <w:basedOn w:val="388"/>
    <w:qFormat/>
    <w:uiPriority w:val="9"/>
    <w:pPr>
      <w:outlineLvl w:val="2"/>
    </w:pPr>
    <w:rPr>
      <w:sz w:val="27"/>
      <w:szCs w:val="27"/>
    </w:rPr>
  </w:style>
  <w:style w:type="paragraph" w:customStyle="1" w:styleId="392">
    <w:name w:val="heading 4_file_1061"/>
    <w:basedOn w:val="388"/>
    <w:qFormat/>
    <w:uiPriority w:val="9"/>
    <w:pPr>
      <w:outlineLvl w:val="3"/>
    </w:pPr>
  </w:style>
  <w:style w:type="paragraph" w:customStyle="1" w:styleId="393">
    <w:name w:val="heading 5_file_1061"/>
    <w:basedOn w:val="388"/>
    <w:qFormat/>
    <w:uiPriority w:val="9"/>
    <w:pPr>
      <w:outlineLvl w:val="4"/>
    </w:pPr>
    <w:rPr>
      <w:sz w:val="20"/>
      <w:szCs w:val="20"/>
    </w:rPr>
  </w:style>
  <w:style w:type="paragraph" w:customStyle="1" w:styleId="394">
    <w:name w:val="heading 6_file_1061"/>
    <w:basedOn w:val="388"/>
    <w:qFormat/>
    <w:uiPriority w:val="9"/>
    <w:pPr>
      <w:outlineLvl w:val="5"/>
    </w:pPr>
    <w:rPr>
      <w:sz w:val="15"/>
      <w:szCs w:val="15"/>
    </w:rPr>
  </w:style>
  <w:style w:type="character" w:customStyle="1" w:styleId="395">
    <w:name w:val="Default Paragraph Font_file_1061"/>
    <w:semiHidden/>
    <w:unhideWhenUsed/>
    <w:qFormat/>
    <w:uiPriority w:val="1"/>
  </w:style>
  <w:style w:type="table" w:customStyle="1" w:styleId="396">
    <w:name w:val="Normal Table_file_1061"/>
    <w:semiHidden/>
    <w:unhideWhenUsed/>
    <w:qFormat/>
    <w:uiPriority w:val="99"/>
    <w:tblPr>
      <w:tblCellMar>
        <w:top w:w="0" w:type="dxa"/>
        <w:left w:w="108" w:type="dxa"/>
        <w:bottom w:w="0" w:type="dxa"/>
        <w:right w:w="108" w:type="dxa"/>
      </w:tblCellMar>
    </w:tblPr>
  </w:style>
  <w:style w:type="character" w:customStyle="1" w:styleId="397">
    <w:name w:val="Hyperlink_file_1061"/>
    <w:basedOn w:val="395"/>
    <w:semiHidden/>
    <w:unhideWhenUsed/>
    <w:qFormat/>
    <w:uiPriority w:val="99"/>
    <w:rPr>
      <w:color w:val="0782C1"/>
      <w:u w:val="single"/>
    </w:rPr>
  </w:style>
  <w:style w:type="character" w:customStyle="1" w:styleId="398">
    <w:name w:val="FollowedHyperlink_file_1061"/>
    <w:basedOn w:val="395"/>
    <w:semiHidden/>
    <w:unhideWhenUsed/>
    <w:qFormat/>
    <w:uiPriority w:val="99"/>
    <w:rPr>
      <w:color w:val="0782C1"/>
      <w:u w:val="single"/>
    </w:rPr>
  </w:style>
  <w:style w:type="character" w:customStyle="1" w:styleId="399">
    <w:name w:val="标题 1 Char_file_1061"/>
    <w:basedOn w:val="395"/>
    <w:link w:val="4"/>
    <w:qFormat/>
    <w:uiPriority w:val="9"/>
    <w:rPr>
      <w:rFonts w:ascii="宋体" w:hAnsi="宋体" w:eastAsia="宋体" w:cs="宋体"/>
      <w:b/>
      <w:bCs/>
      <w:kern w:val="44"/>
      <w:sz w:val="44"/>
      <w:szCs w:val="44"/>
    </w:rPr>
  </w:style>
  <w:style w:type="character" w:customStyle="1" w:styleId="400">
    <w:name w:val="标题 2 Char_file_1061"/>
    <w:basedOn w:val="395"/>
    <w:link w:val="5"/>
    <w:semiHidden/>
    <w:qFormat/>
    <w:uiPriority w:val="9"/>
    <w:rPr>
      <w:rFonts w:asciiTheme="majorHAnsi" w:hAnsiTheme="majorHAnsi" w:eastAsiaTheme="majorEastAsia" w:cstheme="majorBidi"/>
      <w:b/>
      <w:bCs/>
      <w:sz w:val="32"/>
      <w:szCs w:val="32"/>
    </w:rPr>
  </w:style>
  <w:style w:type="character" w:customStyle="1" w:styleId="401">
    <w:name w:val="标题 3 Char_file_1061"/>
    <w:basedOn w:val="395"/>
    <w:link w:val="6"/>
    <w:semiHidden/>
    <w:qFormat/>
    <w:uiPriority w:val="9"/>
    <w:rPr>
      <w:rFonts w:ascii="宋体" w:hAnsi="宋体" w:eastAsia="宋体" w:cs="宋体"/>
      <w:b/>
      <w:bCs/>
      <w:sz w:val="32"/>
      <w:szCs w:val="32"/>
    </w:rPr>
  </w:style>
  <w:style w:type="character" w:customStyle="1" w:styleId="402">
    <w:name w:val="标题 4 Char_file_1061"/>
    <w:basedOn w:val="395"/>
    <w:link w:val="7"/>
    <w:semiHidden/>
    <w:qFormat/>
    <w:uiPriority w:val="9"/>
    <w:rPr>
      <w:rFonts w:asciiTheme="majorHAnsi" w:hAnsiTheme="majorHAnsi" w:eastAsiaTheme="majorEastAsia" w:cstheme="majorBidi"/>
      <w:b/>
      <w:bCs/>
      <w:sz w:val="28"/>
      <w:szCs w:val="28"/>
    </w:rPr>
  </w:style>
  <w:style w:type="character" w:customStyle="1" w:styleId="403">
    <w:name w:val="标题 5 Char_file_1061"/>
    <w:basedOn w:val="395"/>
    <w:link w:val="8"/>
    <w:semiHidden/>
    <w:qFormat/>
    <w:uiPriority w:val="9"/>
    <w:rPr>
      <w:rFonts w:ascii="宋体" w:hAnsi="宋体" w:eastAsia="宋体" w:cs="宋体"/>
      <w:b/>
      <w:bCs/>
      <w:sz w:val="28"/>
      <w:szCs w:val="28"/>
    </w:rPr>
  </w:style>
  <w:style w:type="character" w:customStyle="1" w:styleId="404">
    <w:name w:val="标题 6 Char_file_1061"/>
    <w:basedOn w:val="395"/>
    <w:link w:val="9"/>
    <w:semiHidden/>
    <w:qFormat/>
    <w:uiPriority w:val="9"/>
    <w:rPr>
      <w:rFonts w:asciiTheme="majorHAnsi" w:hAnsiTheme="majorHAnsi" w:eastAsiaTheme="majorEastAsia" w:cstheme="majorBidi"/>
      <w:b/>
      <w:bCs/>
      <w:sz w:val="24"/>
      <w:szCs w:val="24"/>
    </w:rPr>
  </w:style>
  <w:style w:type="paragraph" w:customStyle="1" w:styleId="405">
    <w:name w:val="cke_editable_file_1061"/>
    <w:basedOn w:val="388"/>
    <w:qFormat/>
    <w:uiPriority w:val="0"/>
    <w:rPr>
      <w:rFonts w:ascii="仿宋_GB2312" w:eastAsia="仿宋_GB2312"/>
    </w:rPr>
  </w:style>
  <w:style w:type="paragraph" w:customStyle="1" w:styleId="406">
    <w:name w:val="marker_file_1061"/>
    <w:basedOn w:val="388"/>
    <w:qFormat/>
    <w:uiPriority w:val="0"/>
    <w:pPr>
      <w:shd w:val="clear" w:color="auto" w:fill="FFFF00"/>
    </w:pPr>
  </w:style>
  <w:style w:type="paragraph" w:customStyle="1" w:styleId="407">
    <w:name w:val="Normal (Web)_file_1061"/>
    <w:basedOn w:val="388"/>
    <w:semiHidden/>
    <w:unhideWhenUsed/>
    <w:qFormat/>
    <w:uiPriority w:val="99"/>
  </w:style>
  <w:style w:type="paragraph" w:customStyle="1" w:styleId="408">
    <w:name w:val="Normal_file_10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9">
    <w:name w:val="heading 1_file_1062"/>
    <w:basedOn w:val="408"/>
    <w:qFormat/>
    <w:uiPriority w:val="9"/>
    <w:pPr>
      <w:outlineLvl w:val="0"/>
    </w:pPr>
    <w:rPr>
      <w:kern w:val="36"/>
      <w:sz w:val="48"/>
      <w:szCs w:val="48"/>
    </w:rPr>
  </w:style>
  <w:style w:type="paragraph" w:customStyle="1" w:styleId="410">
    <w:name w:val="heading 2_file_1062"/>
    <w:basedOn w:val="408"/>
    <w:qFormat/>
    <w:uiPriority w:val="9"/>
    <w:pPr>
      <w:outlineLvl w:val="1"/>
    </w:pPr>
    <w:rPr>
      <w:sz w:val="36"/>
      <w:szCs w:val="36"/>
    </w:rPr>
  </w:style>
  <w:style w:type="paragraph" w:customStyle="1" w:styleId="411">
    <w:name w:val="heading 3_file_1062"/>
    <w:basedOn w:val="408"/>
    <w:qFormat/>
    <w:uiPriority w:val="9"/>
    <w:pPr>
      <w:outlineLvl w:val="2"/>
    </w:pPr>
    <w:rPr>
      <w:sz w:val="27"/>
      <w:szCs w:val="27"/>
    </w:rPr>
  </w:style>
  <w:style w:type="paragraph" w:customStyle="1" w:styleId="412">
    <w:name w:val="heading 4_file_1062"/>
    <w:basedOn w:val="408"/>
    <w:qFormat/>
    <w:uiPriority w:val="9"/>
    <w:pPr>
      <w:outlineLvl w:val="3"/>
    </w:pPr>
  </w:style>
  <w:style w:type="paragraph" w:customStyle="1" w:styleId="413">
    <w:name w:val="heading 5_file_1062"/>
    <w:basedOn w:val="408"/>
    <w:qFormat/>
    <w:uiPriority w:val="9"/>
    <w:pPr>
      <w:outlineLvl w:val="4"/>
    </w:pPr>
    <w:rPr>
      <w:sz w:val="20"/>
      <w:szCs w:val="20"/>
    </w:rPr>
  </w:style>
  <w:style w:type="paragraph" w:customStyle="1" w:styleId="414">
    <w:name w:val="heading 6_file_1062"/>
    <w:basedOn w:val="408"/>
    <w:qFormat/>
    <w:uiPriority w:val="9"/>
    <w:pPr>
      <w:outlineLvl w:val="5"/>
    </w:pPr>
    <w:rPr>
      <w:sz w:val="15"/>
      <w:szCs w:val="15"/>
    </w:rPr>
  </w:style>
  <w:style w:type="character" w:customStyle="1" w:styleId="415">
    <w:name w:val="Default Paragraph Font_file_1062"/>
    <w:semiHidden/>
    <w:unhideWhenUsed/>
    <w:qFormat/>
    <w:uiPriority w:val="1"/>
  </w:style>
  <w:style w:type="table" w:customStyle="1" w:styleId="416">
    <w:name w:val="Normal Table_file_1062"/>
    <w:semiHidden/>
    <w:unhideWhenUsed/>
    <w:qFormat/>
    <w:uiPriority w:val="99"/>
    <w:tblPr>
      <w:tblCellMar>
        <w:top w:w="0" w:type="dxa"/>
        <w:left w:w="108" w:type="dxa"/>
        <w:bottom w:w="0" w:type="dxa"/>
        <w:right w:w="108" w:type="dxa"/>
      </w:tblCellMar>
    </w:tblPr>
  </w:style>
  <w:style w:type="character" w:customStyle="1" w:styleId="417">
    <w:name w:val="Hyperlink_file_1062"/>
    <w:basedOn w:val="415"/>
    <w:semiHidden/>
    <w:unhideWhenUsed/>
    <w:qFormat/>
    <w:uiPriority w:val="99"/>
    <w:rPr>
      <w:color w:val="0782C1"/>
      <w:u w:val="single"/>
    </w:rPr>
  </w:style>
  <w:style w:type="character" w:customStyle="1" w:styleId="418">
    <w:name w:val="FollowedHyperlink_file_1062"/>
    <w:basedOn w:val="415"/>
    <w:semiHidden/>
    <w:unhideWhenUsed/>
    <w:qFormat/>
    <w:uiPriority w:val="99"/>
    <w:rPr>
      <w:color w:val="0782C1"/>
      <w:u w:val="single"/>
    </w:rPr>
  </w:style>
  <w:style w:type="character" w:customStyle="1" w:styleId="419">
    <w:name w:val="标题 1 Char_file_1062"/>
    <w:basedOn w:val="415"/>
    <w:link w:val="4"/>
    <w:qFormat/>
    <w:uiPriority w:val="9"/>
    <w:rPr>
      <w:rFonts w:ascii="宋体" w:hAnsi="宋体" w:eastAsia="宋体" w:cs="宋体"/>
      <w:b/>
      <w:bCs/>
      <w:kern w:val="44"/>
      <w:sz w:val="44"/>
      <w:szCs w:val="44"/>
    </w:rPr>
  </w:style>
  <w:style w:type="character" w:customStyle="1" w:styleId="420">
    <w:name w:val="标题 2 Char_file_1062"/>
    <w:basedOn w:val="415"/>
    <w:link w:val="5"/>
    <w:semiHidden/>
    <w:qFormat/>
    <w:uiPriority w:val="9"/>
    <w:rPr>
      <w:rFonts w:asciiTheme="majorHAnsi" w:hAnsiTheme="majorHAnsi" w:eastAsiaTheme="majorEastAsia" w:cstheme="majorBidi"/>
      <w:b/>
      <w:bCs/>
      <w:sz w:val="32"/>
      <w:szCs w:val="32"/>
    </w:rPr>
  </w:style>
  <w:style w:type="character" w:customStyle="1" w:styleId="421">
    <w:name w:val="标题 3 Char_file_1062"/>
    <w:basedOn w:val="415"/>
    <w:link w:val="6"/>
    <w:semiHidden/>
    <w:qFormat/>
    <w:uiPriority w:val="9"/>
    <w:rPr>
      <w:rFonts w:ascii="宋体" w:hAnsi="宋体" w:eastAsia="宋体" w:cs="宋体"/>
      <w:b/>
      <w:bCs/>
      <w:sz w:val="32"/>
      <w:szCs w:val="32"/>
    </w:rPr>
  </w:style>
  <w:style w:type="character" w:customStyle="1" w:styleId="422">
    <w:name w:val="标题 4 Char_file_1062"/>
    <w:basedOn w:val="415"/>
    <w:link w:val="7"/>
    <w:semiHidden/>
    <w:qFormat/>
    <w:uiPriority w:val="9"/>
    <w:rPr>
      <w:rFonts w:asciiTheme="majorHAnsi" w:hAnsiTheme="majorHAnsi" w:eastAsiaTheme="majorEastAsia" w:cstheme="majorBidi"/>
      <w:b/>
      <w:bCs/>
      <w:sz w:val="28"/>
      <w:szCs w:val="28"/>
    </w:rPr>
  </w:style>
  <w:style w:type="character" w:customStyle="1" w:styleId="423">
    <w:name w:val="标题 5 Char_file_1062"/>
    <w:basedOn w:val="415"/>
    <w:link w:val="8"/>
    <w:semiHidden/>
    <w:qFormat/>
    <w:uiPriority w:val="9"/>
    <w:rPr>
      <w:rFonts w:ascii="宋体" w:hAnsi="宋体" w:eastAsia="宋体" w:cs="宋体"/>
      <w:b/>
      <w:bCs/>
      <w:sz w:val="28"/>
      <w:szCs w:val="28"/>
    </w:rPr>
  </w:style>
  <w:style w:type="character" w:customStyle="1" w:styleId="424">
    <w:name w:val="标题 6 Char_file_1062"/>
    <w:basedOn w:val="415"/>
    <w:link w:val="9"/>
    <w:semiHidden/>
    <w:qFormat/>
    <w:uiPriority w:val="9"/>
    <w:rPr>
      <w:rFonts w:asciiTheme="majorHAnsi" w:hAnsiTheme="majorHAnsi" w:eastAsiaTheme="majorEastAsia" w:cstheme="majorBidi"/>
      <w:b/>
      <w:bCs/>
      <w:sz w:val="24"/>
      <w:szCs w:val="24"/>
    </w:rPr>
  </w:style>
  <w:style w:type="paragraph" w:customStyle="1" w:styleId="425">
    <w:name w:val="cke_editable_file_1062"/>
    <w:basedOn w:val="408"/>
    <w:qFormat/>
    <w:uiPriority w:val="0"/>
    <w:rPr>
      <w:rFonts w:ascii="仿宋_GB2312" w:eastAsia="仿宋_GB2312"/>
    </w:rPr>
  </w:style>
  <w:style w:type="paragraph" w:customStyle="1" w:styleId="426">
    <w:name w:val="marker_file_1062"/>
    <w:basedOn w:val="408"/>
    <w:qFormat/>
    <w:uiPriority w:val="0"/>
    <w:pPr>
      <w:shd w:val="clear" w:color="auto" w:fill="FFFF00"/>
    </w:pPr>
  </w:style>
  <w:style w:type="paragraph" w:customStyle="1" w:styleId="427">
    <w:name w:val="Normal (Web)_file_1062"/>
    <w:basedOn w:val="408"/>
    <w:semiHidden/>
    <w:unhideWhenUsed/>
    <w:qFormat/>
    <w:uiPriority w:val="99"/>
  </w:style>
  <w:style w:type="paragraph" w:customStyle="1" w:styleId="428">
    <w:name w:val="Normal_file_10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9">
    <w:name w:val="heading 1_file_1063"/>
    <w:basedOn w:val="428"/>
    <w:qFormat/>
    <w:uiPriority w:val="9"/>
    <w:pPr>
      <w:outlineLvl w:val="0"/>
    </w:pPr>
    <w:rPr>
      <w:kern w:val="36"/>
      <w:sz w:val="48"/>
      <w:szCs w:val="48"/>
    </w:rPr>
  </w:style>
  <w:style w:type="paragraph" w:customStyle="1" w:styleId="430">
    <w:name w:val="heading 2_file_1063"/>
    <w:basedOn w:val="428"/>
    <w:qFormat/>
    <w:uiPriority w:val="9"/>
    <w:pPr>
      <w:outlineLvl w:val="1"/>
    </w:pPr>
    <w:rPr>
      <w:sz w:val="36"/>
      <w:szCs w:val="36"/>
    </w:rPr>
  </w:style>
  <w:style w:type="paragraph" w:customStyle="1" w:styleId="431">
    <w:name w:val="heading 3_file_1063"/>
    <w:basedOn w:val="428"/>
    <w:qFormat/>
    <w:uiPriority w:val="9"/>
    <w:pPr>
      <w:outlineLvl w:val="2"/>
    </w:pPr>
    <w:rPr>
      <w:sz w:val="27"/>
      <w:szCs w:val="27"/>
    </w:rPr>
  </w:style>
  <w:style w:type="paragraph" w:customStyle="1" w:styleId="432">
    <w:name w:val="heading 4_file_1063"/>
    <w:basedOn w:val="428"/>
    <w:qFormat/>
    <w:uiPriority w:val="9"/>
    <w:pPr>
      <w:outlineLvl w:val="3"/>
    </w:pPr>
  </w:style>
  <w:style w:type="paragraph" w:customStyle="1" w:styleId="433">
    <w:name w:val="heading 5_file_1063"/>
    <w:basedOn w:val="428"/>
    <w:qFormat/>
    <w:uiPriority w:val="9"/>
    <w:pPr>
      <w:outlineLvl w:val="4"/>
    </w:pPr>
    <w:rPr>
      <w:sz w:val="20"/>
      <w:szCs w:val="20"/>
    </w:rPr>
  </w:style>
  <w:style w:type="paragraph" w:customStyle="1" w:styleId="434">
    <w:name w:val="heading 6_file_1063"/>
    <w:basedOn w:val="428"/>
    <w:qFormat/>
    <w:uiPriority w:val="9"/>
    <w:pPr>
      <w:outlineLvl w:val="5"/>
    </w:pPr>
    <w:rPr>
      <w:sz w:val="15"/>
      <w:szCs w:val="15"/>
    </w:rPr>
  </w:style>
  <w:style w:type="character" w:customStyle="1" w:styleId="435">
    <w:name w:val="Default Paragraph Font_file_1063"/>
    <w:semiHidden/>
    <w:unhideWhenUsed/>
    <w:qFormat/>
    <w:uiPriority w:val="1"/>
  </w:style>
  <w:style w:type="table" w:customStyle="1" w:styleId="436">
    <w:name w:val="Normal Table_file_1063"/>
    <w:semiHidden/>
    <w:unhideWhenUsed/>
    <w:qFormat/>
    <w:uiPriority w:val="99"/>
    <w:tblPr>
      <w:tblCellMar>
        <w:top w:w="0" w:type="dxa"/>
        <w:left w:w="108" w:type="dxa"/>
        <w:bottom w:w="0" w:type="dxa"/>
        <w:right w:w="108" w:type="dxa"/>
      </w:tblCellMar>
    </w:tblPr>
  </w:style>
  <w:style w:type="character" w:customStyle="1" w:styleId="437">
    <w:name w:val="Hyperlink_file_1063"/>
    <w:basedOn w:val="435"/>
    <w:semiHidden/>
    <w:unhideWhenUsed/>
    <w:qFormat/>
    <w:uiPriority w:val="99"/>
    <w:rPr>
      <w:color w:val="0782C1"/>
      <w:u w:val="single"/>
    </w:rPr>
  </w:style>
  <w:style w:type="character" w:customStyle="1" w:styleId="438">
    <w:name w:val="FollowedHyperlink_file_1063"/>
    <w:basedOn w:val="435"/>
    <w:semiHidden/>
    <w:unhideWhenUsed/>
    <w:qFormat/>
    <w:uiPriority w:val="99"/>
    <w:rPr>
      <w:color w:val="0782C1"/>
      <w:u w:val="single"/>
    </w:rPr>
  </w:style>
  <w:style w:type="character" w:customStyle="1" w:styleId="439">
    <w:name w:val="标题 1 Char_file_1063"/>
    <w:basedOn w:val="435"/>
    <w:link w:val="4"/>
    <w:qFormat/>
    <w:uiPriority w:val="9"/>
    <w:rPr>
      <w:rFonts w:ascii="宋体" w:hAnsi="宋体" w:eastAsia="宋体" w:cs="宋体"/>
      <w:b/>
      <w:bCs/>
      <w:kern w:val="44"/>
      <w:sz w:val="44"/>
      <w:szCs w:val="44"/>
    </w:rPr>
  </w:style>
  <w:style w:type="character" w:customStyle="1" w:styleId="440">
    <w:name w:val="标题 2 Char_file_1063"/>
    <w:basedOn w:val="435"/>
    <w:link w:val="5"/>
    <w:semiHidden/>
    <w:qFormat/>
    <w:uiPriority w:val="9"/>
    <w:rPr>
      <w:rFonts w:asciiTheme="majorHAnsi" w:hAnsiTheme="majorHAnsi" w:eastAsiaTheme="majorEastAsia" w:cstheme="majorBidi"/>
      <w:b/>
      <w:bCs/>
      <w:sz w:val="32"/>
      <w:szCs w:val="32"/>
    </w:rPr>
  </w:style>
  <w:style w:type="character" w:customStyle="1" w:styleId="441">
    <w:name w:val="标题 3 Char_file_1063"/>
    <w:basedOn w:val="435"/>
    <w:link w:val="6"/>
    <w:semiHidden/>
    <w:qFormat/>
    <w:uiPriority w:val="9"/>
    <w:rPr>
      <w:rFonts w:ascii="宋体" w:hAnsi="宋体" w:eastAsia="宋体" w:cs="宋体"/>
      <w:b/>
      <w:bCs/>
      <w:sz w:val="32"/>
      <w:szCs w:val="32"/>
    </w:rPr>
  </w:style>
  <w:style w:type="character" w:customStyle="1" w:styleId="442">
    <w:name w:val="标题 4 Char_file_1063"/>
    <w:basedOn w:val="435"/>
    <w:link w:val="7"/>
    <w:semiHidden/>
    <w:qFormat/>
    <w:uiPriority w:val="9"/>
    <w:rPr>
      <w:rFonts w:asciiTheme="majorHAnsi" w:hAnsiTheme="majorHAnsi" w:eastAsiaTheme="majorEastAsia" w:cstheme="majorBidi"/>
      <w:b/>
      <w:bCs/>
      <w:sz w:val="28"/>
      <w:szCs w:val="28"/>
    </w:rPr>
  </w:style>
  <w:style w:type="character" w:customStyle="1" w:styleId="443">
    <w:name w:val="标题 5 Char_file_1063"/>
    <w:basedOn w:val="435"/>
    <w:link w:val="8"/>
    <w:semiHidden/>
    <w:qFormat/>
    <w:uiPriority w:val="9"/>
    <w:rPr>
      <w:rFonts w:ascii="宋体" w:hAnsi="宋体" w:eastAsia="宋体" w:cs="宋体"/>
      <w:b/>
      <w:bCs/>
      <w:sz w:val="28"/>
      <w:szCs w:val="28"/>
    </w:rPr>
  </w:style>
  <w:style w:type="character" w:customStyle="1" w:styleId="444">
    <w:name w:val="标题 6 Char_file_1063"/>
    <w:basedOn w:val="435"/>
    <w:link w:val="9"/>
    <w:semiHidden/>
    <w:qFormat/>
    <w:uiPriority w:val="9"/>
    <w:rPr>
      <w:rFonts w:asciiTheme="majorHAnsi" w:hAnsiTheme="majorHAnsi" w:eastAsiaTheme="majorEastAsia" w:cstheme="majorBidi"/>
      <w:b/>
      <w:bCs/>
      <w:sz w:val="24"/>
      <w:szCs w:val="24"/>
    </w:rPr>
  </w:style>
  <w:style w:type="paragraph" w:customStyle="1" w:styleId="445">
    <w:name w:val="cke_editable_file_1063"/>
    <w:basedOn w:val="428"/>
    <w:qFormat/>
    <w:uiPriority w:val="0"/>
    <w:rPr>
      <w:rFonts w:ascii="仿宋_GB2312" w:eastAsia="仿宋_GB2312"/>
    </w:rPr>
  </w:style>
  <w:style w:type="paragraph" w:customStyle="1" w:styleId="446">
    <w:name w:val="marker_file_1063"/>
    <w:basedOn w:val="428"/>
    <w:qFormat/>
    <w:uiPriority w:val="0"/>
    <w:pPr>
      <w:shd w:val="clear" w:color="auto" w:fill="FFFF00"/>
    </w:pPr>
  </w:style>
  <w:style w:type="paragraph" w:customStyle="1" w:styleId="447">
    <w:name w:val="Normal (Web)_file_1063"/>
    <w:basedOn w:val="428"/>
    <w:semiHidden/>
    <w:unhideWhenUsed/>
    <w:qFormat/>
    <w:uiPriority w:val="99"/>
  </w:style>
  <w:style w:type="paragraph" w:customStyle="1" w:styleId="448">
    <w:name w:val="Normal_file_1064"/>
    <w:qFormat/>
    <w:uiPriority w:val="0"/>
    <w:pPr>
      <w:widowControl w:val="0"/>
      <w:jc w:val="both"/>
    </w:pPr>
    <w:rPr>
      <w:rFonts w:ascii="Times New Roman" w:hAnsi="Times New Roman" w:eastAsia="宋体" w:cs="Times New Roman"/>
      <w:szCs w:val="24"/>
      <w:lang w:val="en-US" w:eastAsia="zh-CN" w:bidi="ar-SA"/>
    </w:rPr>
  </w:style>
  <w:style w:type="character" w:customStyle="1" w:styleId="449">
    <w:name w:val="Default Paragraph Font_file_1064"/>
    <w:semiHidden/>
    <w:unhideWhenUsed/>
    <w:qFormat/>
    <w:uiPriority w:val="1"/>
  </w:style>
  <w:style w:type="table" w:customStyle="1" w:styleId="450">
    <w:name w:val="Normal Table_file_1064"/>
    <w:semiHidden/>
    <w:unhideWhenUsed/>
    <w:qFormat/>
    <w:uiPriority w:val="99"/>
    <w:tblPr>
      <w:tblCellMar>
        <w:top w:w="0" w:type="dxa"/>
        <w:left w:w="108" w:type="dxa"/>
        <w:bottom w:w="0" w:type="dxa"/>
        <w:right w:w="108" w:type="dxa"/>
      </w:tblCellMar>
    </w:tblPr>
  </w:style>
  <w:style w:type="paragraph" w:customStyle="1" w:styleId="451">
    <w:name w:val="Normal_file_1053_file_10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2">
    <w:name w:val="heading 1_file_1053_file_1064"/>
    <w:basedOn w:val="451"/>
    <w:qFormat/>
    <w:uiPriority w:val="9"/>
    <w:pPr>
      <w:outlineLvl w:val="0"/>
    </w:pPr>
    <w:rPr>
      <w:kern w:val="36"/>
      <w:sz w:val="48"/>
      <w:szCs w:val="48"/>
    </w:rPr>
  </w:style>
  <w:style w:type="paragraph" w:customStyle="1" w:styleId="453">
    <w:name w:val="heading 2_file_1053_file_1064"/>
    <w:basedOn w:val="451"/>
    <w:qFormat/>
    <w:uiPriority w:val="9"/>
    <w:pPr>
      <w:outlineLvl w:val="1"/>
    </w:pPr>
    <w:rPr>
      <w:sz w:val="36"/>
      <w:szCs w:val="36"/>
    </w:rPr>
  </w:style>
  <w:style w:type="paragraph" w:customStyle="1" w:styleId="454">
    <w:name w:val="heading 3_file_1053_file_1064"/>
    <w:basedOn w:val="451"/>
    <w:qFormat/>
    <w:uiPriority w:val="9"/>
    <w:pPr>
      <w:outlineLvl w:val="2"/>
    </w:pPr>
    <w:rPr>
      <w:sz w:val="27"/>
      <w:szCs w:val="27"/>
    </w:rPr>
  </w:style>
  <w:style w:type="paragraph" w:customStyle="1" w:styleId="455">
    <w:name w:val="heading 4_file_1053_file_1064"/>
    <w:basedOn w:val="451"/>
    <w:qFormat/>
    <w:uiPriority w:val="9"/>
    <w:pPr>
      <w:outlineLvl w:val="3"/>
    </w:pPr>
  </w:style>
  <w:style w:type="paragraph" w:customStyle="1" w:styleId="456">
    <w:name w:val="heading 5_file_1053_file_1064"/>
    <w:basedOn w:val="451"/>
    <w:qFormat/>
    <w:uiPriority w:val="9"/>
    <w:pPr>
      <w:outlineLvl w:val="4"/>
    </w:pPr>
    <w:rPr>
      <w:sz w:val="20"/>
      <w:szCs w:val="20"/>
    </w:rPr>
  </w:style>
  <w:style w:type="paragraph" w:customStyle="1" w:styleId="457">
    <w:name w:val="heading 6_file_1053_file_1064"/>
    <w:basedOn w:val="451"/>
    <w:qFormat/>
    <w:uiPriority w:val="9"/>
    <w:pPr>
      <w:outlineLvl w:val="5"/>
    </w:pPr>
    <w:rPr>
      <w:sz w:val="15"/>
      <w:szCs w:val="15"/>
    </w:rPr>
  </w:style>
  <w:style w:type="character" w:customStyle="1" w:styleId="458">
    <w:name w:val="Default Paragraph Font_file_1053_file_1064"/>
    <w:semiHidden/>
    <w:unhideWhenUsed/>
    <w:qFormat/>
    <w:uiPriority w:val="1"/>
  </w:style>
  <w:style w:type="table" w:customStyle="1" w:styleId="459">
    <w:name w:val="Normal Table_file_1053_file_1064"/>
    <w:semiHidden/>
    <w:unhideWhenUsed/>
    <w:qFormat/>
    <w:uiPriority w:val="99"/>
    <w:tblPr>
      <w:tblCellMar>
        <w:top w:w="0" w:type="dxa"/>
        <w:left w:w="108" w:type="dxa"/>
        <w:bottom w:w="0" w:type="dxa"/>
        <w:right w:w="108" w:type="dxa"/>
      </w:tblCellMar>
    </w:tblPr>
  </w:style>
  <w:style w:type="character" w:customStyle="1" w:styleId="460">
    <w:name w:val="Hyperlink_file_1053_file_1064"/>
    <w:basedOn w:val="458"/>
    <w:semiHidden/>
    <w:unhideWhenUsed/>
    <w:qFormat/>
    <w:uiPriority w:val="99"/>
    <w:rPr>
      <w:color w:val="0782C1"/>
      <w:u w:val="single"/>
    </w:rPr>
  </w:style>
  <w:style w:type="character" w:customStyle="1" w:styleId="461">
    <w:name w:val="FollowedHyperlink_file_1053_file_1064"/>
    <w:basedOn w:val="458"/>
    <w:semiHidden/>
    <w:unhideWhenUsed/>
    <w:qFormat/>
    <w:uiPriority w:val="99"/>
    <w:rPr>
      <w:color w:val="0782C1"/>
      <w:u w:val="single"/>
    </w:rPr>
  </w:style>
  <w:style w:type="character" w:customStyle="1" w:styleId="462">
    <w:name w:val="标题 1 Char_file_1053_file_1064"/>
    <w:basedOn w:val="458"/>
    <w:link w:val="4"/>
    <w:qFormat/>
    <w:uiPriority w:val="9"/>
    <w:rPr>
      <w:rFonts w:ascii="宋体" w:hAnsi="宋体" w:eastAsia="宋体" w:cs="宋体"/>
      <w:b/>
      <w:bCs/>
      <w:kern w:val="44"/>
      <w:sz w:val="44"/>
      <w:szCs w:val="44"/>
    </w:rPr>
  </w:style>
  <w:style w:type="character" w:customStyle="1" w:styleId="463">
    <w:name w:val="标题 2 Char_file_1053_file_1064"/>
    <w:basedOn w:val="458"/>
    <w:link w:val="5"/>
    <w:semiHidden/>
    <w:qFormat/>
    <w:uiPriority w:val="9"/>
    <w:rPr>
      <w:rFonts w:asciiTheme="majorHAnsi" w:hAnsiTheme="majorHAnsi" w:eastAsiaTheme="majorEastAsia" w:cstheme="majorBidi"/>
      <w:b/>
      <w:bCs/>
      <w:sz w:val="32"/>
      <w:szCs w:val="32"/>
    </w:rPr>
  </w:style>
  <w:style w:type="character" w:customStyle="1" w:styleId="464">
    <w:name w:val="标题 3 Char_file_1053_file_1064"/>
    <w:basedOn w:val="458"/>
    <w:link w:val="6"/>
    <w:semiHidden/>
    <w:qFormat/>
    <w:uiPriority w:val="9"/>
    <w:rPr>
      <w:rFonts w:ascii="宋体" w:hAnsi="宋体" w:eastAsia="宋体" w:cs="宋体"/>
      <w:b/>
      <w:bCs/>
      <w:sz w:val="32"/>
      <w:szCs w:val="32"/>
    </w:rPr>
  </w:style>
  <w:style w:type="character" w:customStyle="1" w:styleId="465">
    <w:name w:val="标题 4 Char_file_1053_file_1064"/>
    <w:basedOn w:val="458"/>
    <w:link w:val="7"/>
    <w:semiHidden/>
    <w:qFormat/>
    <w:uiPriority w:val="9"/>
    <w:rPr>
      <w:rFonts w:asciiTheme="majorHAnsi" w:hAnsiTheme="majorHAnsi" w:eastAsiaTheme="majorEastAsia" w:cstheme="majorBidi"/>
      <w:b/>
      <w:bCs/>
      <w:sz w:val="28"/>
      <w:szCs w:val="28"/>
    </w:rPr>
  </w:style>
  <w:style w:type="character" w:customStyle="1" w:styleId="466">
    <w:name w:val="标题 5 Char_file_1053_file_1064"/>
    <w:basedOn w:val="458"/>
    <w:link w:val="8"/>
    <w:semiHidden/>
    <w:qFormat/>
    <w:uiPriority w:val="9"/>
    <w:rPr>
      <w:rFonts w:ascii="宋体" w:hAnsi="宋体" w:eastAsia="宋体" w:cs="宋体"/>
      <w:b/>
      <w:bCs/>
      <w:sz w:val="28"/>
      <w:szCs w:val="28"/>
    </w:rPr>
  </w:style>
  <w:style w:type="character" w:customStyle="1" w:styleId="467">
    <w:name w:val="标题 6 Char_file_1053_file_1064"/>
    <w:basedOn w:val="458"/>
    <w:link w:val="9"/>
    <w:semiHidden/>
    <w:qFormat/>
    <w:uiPriority w:val="9"/>
    <w:rPr>
      <w:rFonts w:asciiTheme="majorHAnsi" w:hAnsiTheme="majorHAnsi" w:eastAsiaTheme="majorEastAsia" w:cstheme="majorBidi"/>
      <w:b/>
      <w:bCs/>
      <w:sz w:val="24"/>
      <w:szCs w:val="24"/>
    </w:rPr>
  </w:style>
  <w:style w:type="paragraph" w:customStyle="1" w:styleId="468">
    <w:name w:val="cke_editable_file_1053_file_1064"/>
    <w:basedOn w:val="451"/>
    <w:qFormat/>
    <w:uiPriority w:val="0"/>
    <w:rPr>
      <w:rFonts w:ascii="仿宋_GB2312" w:eastAsia="仿宋_GB2312"/>
    </w:rPr>
  </w:style>
  <w:style w:type="paragraph" w:customStyle="1" w:styleId="469">
    <w:name w:val="marker_file_1053_file_1064"/>
    <w:basedOn w:val="451"/>
    <w:qFormat/>
    <w:uiPriority w:val="0"/>
    <w:pPr>
      <w:shd w:val="clear" w:color="auto" w:fill="FFFF00"/>
    </w:pPr>
  </w:style>
  <w:style w:type="paragraph" w:customStyle="1" w:styleId="470">
    <w:name w:val="Normal (Web)_file_1053_file_1064"/>
    <w:basedOn w:val="451"/>
    <w:semiHidden/>
    <w:unhideWhenUsed/>
    <w:qFormat/>
    <w:uiPriority w:val="99"/>
  </w:style>
  <w:style w:type="paragraph" w:customStyle="1" w:styleId="471">
    <w:name w:val="Normal_file_10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2">
    <w:name w:val="heading 1_file_1065"/>
    <w:basedOn w:val="471"/>
    <w:qFormat/>
    <w:uiPriority w:val="9"/>
    <w:pPr>
      <w:outlineLvl w:val="0"/>
    </w:pPr>
    <w:rPr>
      <w:kern w:val="36"/>
      <w:sz w:val="48"/>
      <w:szCs w:val="48"/>
    </w:rPr>
  </w:style>
  <w:style w:type="paragraph" w:customStyle="1" w:styleId="473">
    <w:name w:val="heading 2_file_1065"/>
    <w:basedOn w:val="471"/>
    <w:qFormat/>
    <w:uiPriority w:val="9"/>
    <w:pPr>
      <w:outlineLvl w:val="1"/>
    </w:pPr>
    <w:rPr>
      <w:sz w:val="36"/>
      <w:szCs w:val="36"/>
    </w:rPr>
  </w:style>
  <w:style w:type="paragraph" w:customStyle="1" w:styleId="474">
    <w:name w:val="heading 3_file_1065"/>
    <w:basedOn w:val="471"/>
    <w:qFormat/>
    <w:uiPriority w:val="9"/>
    <w:pPr>
      <w:outlineLvl w:val="2"/>
    </w:pPr>
    <w:rPr>
      <w:sz w:val="27"/>
      <w:szCs w:val="27"/>
    </w:rPr>
  </w:style>
  <w:style w:type="paragraph" w:customStyle="1" w:styleId="475">
    <w:name w:val="heading 4_file_1065"/>
    <w:basedOn w:val="471"/>
    <w:qFormat/>
    <w:uiPriority w:val="9"/>
    <w:pPr>
      <w:outlineLvl w:val="3"/>
    </w:pPr>
  </w:style>
  <w:style w:type="paragraph" w:customStyle="1" w:styleId="476">
    <w:name w:val="heading 5_file_1065"/>
    <w:basedOn w:val="471"/>
    <w:qFormat/>
    <w:uiPriority w:val="9"/>
    <w:pPr>
      <w:outlineLvl w:val="4"/>
    </w:pPr>
    <w:rPr>
      <w:sz w:val="20"/>
      <w:szCs w:val="20"/>
    </w:rPr>
  </w:style>
  <w:style w:type="paragraph" w:customStyle="1" w:styleId="477">
    <w:name w:val="heading 6_file_1065"/>
    <w:basedOn w:val="471"/>
    <w:qFormat/>
    <w:uiPriority w:val="9"/>
    <w:pPr>
      <w:outlineLvl w:val="5"/>
    </w:pPr>
    <w:rPr>
      <w:sz w:val="15"/>
      <w:szCs w:val="15"/>
    </w:rPr>
  </w:style>
  <w:style w:type="character" w:customStyle="1" w:styleId="478">
    <w:name w:val="Default Paragraph Font_file_1065"/>
    <w:semiHidden/>
    <w:unhideWhenUsed/>
    <w:qFormat/>
    <w:uiPriority w:val="1"/>
  </w:style>
  <w:style w:type="table" w:customStyle="1" w:styleId="479">
    <w:name w:val="Normal Table_file_1065"/>
    <w:semiHidden/>
    <w:unhideWhenUsed/>
    <w:qFormat/>
    <w:uiPriority w:val="99"/>
    <w:tblPr>
      <w:tblCellMar>
        <w:top w:w="0" w:type="dxa"/>
        <w:left w:w="108" w:type="dxa"/>
        <w:bottom w:w="0" w:type="dxa"/>
        <w:right w:w="108" w:type="dxa"/>
      </w:tblCellMar>
    </w:tblPr>
  </w:style>
  <w:style w:type="character" w:customStyle="1" w:styleId="480">
    <w:name w:val="Hyperlink_file_1065"/>
    <w:basedOn w:val="478"/>
    <w:semiHidden/>
    <w:unhideWhenUsed/>
    <w:qFormat/>
    <w:uiPriority w:val="99"/>
    <w:rPr>
      <w:color w:val="0782C1"/>
      <w:u w:val="single"/>
    </w:rPr>
  </w:style>
  <w:style w:type="character" w:customStyle="1" w:styleId="481">
    <w:name w:val="FollowedHyperlink_file_1065"/>
    <w:basedOn w:val="478"/>
    <w:semiHidden/>
    <w:unhideWhenUsed/>
    <w:qFormat/>
    <w:uiPriority w:val="99"/>
    <w:rPr>
      <w:color w:val="0782C1"/>
      <w:u w:val="single"/>
    </w:rPr>
  </w:style>
  <w:style w:type="character" w:customStyle="1" w:styleId="482">
    <w:name w:val="标题 1 Char_file_1065"/>
    <w:basedOn w:val="478"/>
    <w:link w:val="4"/>
    <w:qFormat/>
    <w:uiPriority w:val="9"/>
    <w:rPr>
      <w:rFonts w:ascii="宋体" w:hAnsi="宋体" w:eastAsia="宋体" w:cs="宋体"/>
      <w:b/>
      <w:bCs/>
      <w:kern w:val="44"/>
      <w:sz w:val="44"/>
      <w:szCs w:val="44"/>
    </w:rPr>
  </w:style>
  <w:style w:type="character" w:customStyle="1" w:styleId="483">
    <w:name w:val="标题 2 Char_file_1065"/>
    <w:basedOn w:val="478"/>
    <w:link w:val="5"/>
    <w:semiHidden/>
    <w:qFormat/>
    <w:uiPriority w:val="9"/>
    <w:rPr>
      <w:rFonts w:asciiTheme="majorHAnsi" w:hAnsiTheme="majorHAnsi" w:eastAsiaTheme="majorEastAsia" w:cstheme="majorBidi"/>
      <w:b/>
      <w:bCs/>
      <w:sz w:val="32"/>
      <w:szCs w:val="32"/>
    </w:rPr>
  </w:style>
  <w:style w:type="character" w:customStyle="1" w:styleId="484">
    <w:name w:val="标题 3 Char_file_1065"/>
    <w:basedOn w:val="478"/>
    <w:link w:val="6"/>
    <w:semiHidden/>
    <w:qFormat/>
    <w:uiPriority w:val="9"/>
    <w:rPr>
      <w:rFonts w:ascii="宋体" w:hAnsi="宋体" w:eastAsia="宋体" w:cs="宋体"/>
      <w:b/>
      <w:bCs/>
      <w:sz w:val="32"/>
      <w:szCs w:val="32"/>
    </w:rPr>
  </w:style>
  <w:style w:type="character" w:customStyle="1" w:styleId="485">
    <w:name w:val="标题 4 Char_file_1065"/>
    <w:basedOn w:val="478"/>
    <w:link w:val="7"/>
    <w:semiHidden/>
    <w:qFormat/>
    <w:uiPriority w:val="9"/>
    <w:rPr>
      <w:rFonts w:asciiTheme="majorHAnsi" w:hAnsiTheme="majorHAnsi" w:eastAsiaTheme="majorEastAsia" w:cstheme="majorBidi"/>
      <w:b/>
      <w:bCs/>
      <w:sz w:val="28"/>
      <w:szCs w:val="28"/>
    </w:rPr>
  </w:style>
  <w:style w:type="character" w:customStyle="1" w:styleId="486">
    <w:name w:val="标题 5 Char_file_1065"/>
    <w:basedOn w:val="478"/>
    <w:link w:val="8"/>
    <w:semiHidden/>
    <w:qFormat/>
    <w:uiPriority w:val="9"/>
    <w:rPr>
      <w:rFonts w:ascii="宋体" w:hAnsi="宋体" w:eastAsia="宋体" w:cs="宋体"/>
      <w:b/>
      <w:bCs/>
      <w:sz w:val="28"/>
      <w:szCs w:val="28"/>
    </w:rPr>
  </w:style>
  <w:style w:type="character" w:customStyle="1" w:styleId="487">
    <w:name w:val="标题 6 Char_file_1065"/>
    <w:basedOn w:val="478"/>
    <w:link w:val="9"/>
    <w:semiHidden/>
    <w:qFormat/>
    <w:uiPriority w:val="9"/>
    <w:rPr>
      <w:rFonts w:asciiTheme="majorHAnsi" w:hAnsiTheme="majorHAnsi" w:eastAsiaTheme="majorEastAsia" w:cstheme="majorBidi"/>
      <w:b/>
      <w:bCs/>
      <w:sz w:val="24"/>
      <w:szCs w:val="24"/>
    </w:rPr>
  </w:style>
  <w:style w:type="paragraph" w:customStyle="1" w:styleId="488">
    <w:name w:val="cke_editable_file_1065"/>
    <w:basedOn w:val="471"/>
    <w:qFormat/>
    <w:uiPriority w:val="0"/>
    <w:rPr>
      <w:rFonts w:ascii="仿宋_GB2312" w:eastAsia="仿宋_GB2312"/>
    </w:rPr>
  </w:style>
  <w:style w:type="paragraph" w:customStyle="1" w:styleId="489">
    <w:name w:val="marker_file_1065"/>
    <w:basedOn w:val="471"/>
    <w:qFormat/>
    <w:uiPriority w:val="0"/>
    <w:pPr>
      <w:shd w:val="clear" w:color="auto" w:fill="FFFF00"/>
    </w:pPr>
  </w:style>
  <w:style w:type="paragraph" w:customStyle="1" w:styleId="490">
    <w:name w:val="Normal (Web)_file_1065"/>
    <w:basedOn w:val="471"/>
    <w:semiHidden/>
    <w:unhideWhenUsed/>
    <w:qFormat/>
    <w:uiPriority w:val="99"/>
  </w:style>
  <w:style w:type="paragraph" w:customStyle="1" w:styleId="491">
    <w:name w:val="Normal_file_10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2">
    <w:name w:val="heading 1_file_1066"/>
    <w:basedOn w:val="491"/>
    <w:qFormat/>
    <w:uiPriority w:val="9"/>
    <w:pPr>
      <w:outlineLvl w:val="0"/>
    </w:pPr>
    <w:rPr>
      <w:kern w:val="36"/>
      <w:sz w:val="48"/>
      <w:szCs w:val="48"/>
    </w:rPr>
  </w:style>
  <w:style w:type="paragraph" w:customStyle="1" w:styleId="493">
    <w:name w:val="heading 2_file_1066"/>
    <w:basedOn w:val="491"/>
    <w:qFormat/>
    <w:uiPriority w:val="9"/>
    <w:pPr>
      <w:outlineLvl w:val="1"/>
    </w:pPr>
    <w:rPr>
      <w:sz w:val="36"/>
      <w:szCs w:val="36"/>
    </w:rPr>
  </w:style>
  <w:style w:type="paragraph" w:customStyle="1" w:styleId="494">
    <w:name w:val="heading 3_file_1066"/>
    <w:basedOn w:val="491"/>
    <w:qFormat/>
    <w:uiPriority w:val="9"/>
    <w:pPr>
      <w:outlineLvl w:val="2"/>
    </w:pPr>
    <w:rPr>
      <w:sz w:val="27"/>
      <w:szCs w:val="27"/>
    </w:rPr>
  </w:style>
  <w:style w:type="paragraph" w:customStyle="1" w:styleId="495">
    <w:name w:val="heading 4_file_1066"/>
    <w:basedOn w:val="491"/>
    <w:qFormat/>
    <w:uiPriority w:val="9"/>
    <w:pPr>
      <w:outlineLvl w:val="3"/>
    </w:pPr>
  </w:style>
  <w:style w:type="paragraph" w:customStyle="1" w:styleId="496">
    <w:name w:val="heading 5_file_1066"/>
    <w:basedOn w:val="491"/>
    <w:qFormat/>
    <w:uiPriority w:val="9"/>
    <w:pPr>
      <w:outlineLvl w:val="4"/>
    </w:pPr>
    <w:rPr>
      <w:sz w:val="20"/>
      <w:szCs w:val="20"/>
    </w:rPr>
  </w:style>
  <w:style w:type="paragraph" w:customStyle="1" w:styleId="497">
    <w:name w:val="heading 6_file_1066"/>
    <w:basedOn w:val="491"/>
    <w:qFormat/>
    <w:uiPriority w:val="9"/>
    <w:pPr>
      <w:outlineLvl w:val="5"/>
    </w:pPr>
    <w:rPr>
      <w:sz w:val="15"/>
      <w:szCs w:val="15"/>
    </w:rPr>
  </w:style>
  <w:style w:type="character" w:customStyle="1" w:styleId="498">
    <w:name w:val="Default Paragraph Font_file_1066"/>
    <w:semiHidden/>
    <w:unhideWhenUsed/>
    <w:qFormat/>
    <w:uiPriority w:val="1"/>
  </w:style>
  <w:style w:type="table" w:customStyle="1" w:styleId="499">
    <w:name w:val="Normal Table_file_1066"/>
    <w:semiHidden/>
    <w:unhideWhenUsed/>
    <w:qFormat/>
    <w:uiPriority w:val="99"/>
    <w:tblPr>
      <w:tblCellMar>
        <w:top w:w="0" w:type="dxa"/>
        <w:left w:w="108" w:type="dxa"/>
        <w:bottom w:w="0" w:type="dxa"/>
        <w:right w:w="108" w:type="dxa"/>
      </w:tblCellMar>
    </w:tblPr>
  </w:style>
  <w:style w:type="character" w:customStyle="1" w:styleId="500">
    <w:name w:val="Hyperlink_file_1066"/>
    <w:basedOn w:val="498"/>
    <w:semiHidden/>
    <w:unhideWhenUsed/>
    <w:qFormat/>
    <w:uiPriority w:val="99"/>
    <w:rPr>
      <w:color w:val="0782C1"/>
      <w:u w:val="single"/>
    </w:rPr>
  </w:style>
  <w:style w:type="character" w:customStyle="1" w:styleId="501">
    <w:name w:val="FollowedHyperlink_file_1066"/>
    <w:basedOn w:val="498"/>
    <w:semiHidden/>
    <w:unhideWhenUsed/>
    <w:qFormat/>
    <w:uiPriority w:val="99"/>
    <w:rPr>
      <w:color w:val="0782C1"/>
      <w:u w:val="single"/>
    </w:rPr>
  </w:style>
  <w:style w:type="character" w:customStyle="1" w:styleId="502">
    <w:name w:val="标题 1 Char_file_1066"/>
    <w:basedOn w:val="498"/>
    <w:link w:val="4"/>
    <w:qFormat/>
    <w:uiPriority w:val="9"/>
    <w:rPr>
      <w:rFonts w:ascii="宋体" w:hAnsi="宋体" w:eastAsia="宋体" w:cs="宋体"/>
      <w:b/>
      <w:bCs/>
      <w:kern w:val="44"/>
      <w:sz w:val="44"/>
      <w:szCs w:val="44"/>
    </w:rPr>
  </w:style>
  <w:style w:type="character" w:customStyle="1" w:styleId="503">
    <w:name w:val="标题 2 Char_file_1066"/>
    <w:basedOn w:val="498"/>
    <w:link w:val="5"/>
    <w:semiHidden/>
    <w:qFormat/>
    <w:uiPriority w:val="9"/>
    <w:rPr>
      <w:rFonts w:asciiTheme="majorHAnsi" w:hAnsiTheme="majorHAnsi" w:eastAsiaTheme="majorEastAsia" w:cstheme="majorBidi"/>
      <w:b/>
      <w:bCs/>
      <w:sz w:val="32"/>
      <w:szCs w:val="32"/>
    </w:rPr>
  </w:style>
  <w:style w:type="character" w:customStyle="1" w:styleId="504">
    <w:name w:val="标题 3 Char_file_1066"/>
    <w:basedOn w:val="498"/>
    <w:link w:val="6"/>
    <w:semiHidden/>
    <w:qFormat/>
    <w:uiPriority w:val="9"/>
    <w:rPr>
      <w:rFonts w:ascii="宋体" w:hAnsi="宋体" w:eastAsia="宋体" w:cs="宋体"/>
      <w:b/>
      <w:bCs/>
      <w:sz w:val="32"/>
      <w:szCs w:val="32"/>
    </w:rPr>
  </w:style>
  <w:style w:type="character" w:customStyle="1" w:styleId="505">
    <w:name w:val="标题 4 Char_file_1066"/>
    <w:basedOn w:val="498"/>
    <w:link w:val="7"/>
    <w:semiHidden/>
    <w:qFormat/>
    <w:uiPriority w:val="9"/>
    <w:rPr>
      <w:rFonts w:asciiTheme="majorHAnsi" w:hAnsiTheme="majorHAnsi" w:eastAsiaTheme="majorEastAsia" w:cstheme="majorBidi"/>
      <w:b/>
      <w:bCs/>
      <w:sz w:val="28"/>
      <w:szCs w:val="28"/>
    </w:rPr>
  </w:style>
  <w:style w:type="character" w:customStyle="1" w:styleId="506">
    <w:name w:val="标题 5 Char_file_1066"/>
    <w:basedOn w:val="498"/>
    <w:link w:val="8"/>
    <w:semiHidden/>
    <w:qFormat/>
    <w:uiPriority w:val="9"/>
    <w:rPr>
      <w:rFonts w:ascii="宋体" w:hAnsi="宋体" w:eastAsia="宋体" w:cs="宋体"/>
      <w:b/>
      <w:bCs/>
      <w:sz w:val="28"/>
      <w:szCs w:val="28"/>
    </w:rPr>
  </w:style>
  <w:style w:type="character" w:customStyle="1" w:styleId="507">
    <w:name w:val="标题 6 Char_file_1066"/>
    <w:basedOn w:val="498"/>
    <w:link w:val="9"/>
    <w:semiHidden/>
    <w:qFormat/>
    <w:uiPriority w:val="9"/>
    <w:rPr>
      <w:rFonts w:asciiTheme="majorHAnsi" w:hAnsiTheme="majorHAnsi" w:eastAsiaTheme="majorEastAsia" w:cstheme="majorBidi"/>
      <w:b/>
      <w:bCs/>
      <w:sz w:val="24"/>
      <w:szCs w:val="24"/>
    </w:rPr>
  </w:style>
  <w:style w:type="paragraph" w:customStyle="1" w:styleId="508">
    <w:name w:val="cke_editable_file_1066"/>
    <w:basedOn w:val="491"/>
    <w:qFormat/>
    <w:uiPriority w:val="0"/>
    <w:rPr>
      <w:rFonts w:ascii="仿宋_GB2312" w:eastAsia="仿宋_GB2312"/>
    </w:rPr>
  </w:style>
  <w:style w:type="paragraph" w:customStyle="1" w:styleId="509">
    <w:name w:val="marker_file_1066"/>
    <w:basedOn w:val="491"/>
    <w:qFormat/>
    <w:uiPriority w:val="0"/>
    <w:pPr>
      <w:shd w:val="clear" w:color="auto" w:fill="FFFF00"/>
    </w:pPr>
  </w:style>
  <w:style w:type="paragraph" w:customStyle="1" w:styleId="510">
    <w:name w:val="Normal (Web)_file_1066"/>
    <w:basedOn w:val="491"/>
    <w:semiHidden/>
    <w:unhideWhenUsed/>
    <w:qFormat/>
    <w:uiPriority w:val="99"/>
  </w:style>
  <w:style w:type="character" w:customStyle="1" w:styleId="511">
    <w:name w:val="Strong_file_1066"/>
    <w:basedOn w:val="498"/>
    <w:qFormat/>
    <w:uiPriority w:val="22"/>
    <w:rPr>
      <w:b/>
      <w:bCs/>
    </w:rPr>
  </w:style>
  <w:style w:type="paragraph" w:customStyle="1" w:styleId="512">
    <w:name w:val="Normal_file_10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3">
    <w:name w:val="heading 1_file_1067"/>
    <w:basedOn w:val="512"/>
    <w:qFormat/>
    <w:uiPriority w:val="9"/>
    <w:pPr>
      <w:outlineLvl w:val="0"/>
    </w:pPr>
    <w:rPr>
      <w:kern w:val="36"/>
      <w:sz w:val="48"/>
      <w:szCs w:val="48"/>
    </w:rPr>
  </w:style>
  <w:style w:type="paragraph" w:customStyle="1" w:styleId="514">
    <w:name w:val="heading 2_file_1067"/>
    <w:basedOn w:val="512"/>
    <w:qFormat/>
    <w:uiPriority w:val="9"/>
    <w:pPr>
      <w:outlineLvl w:val="1"/>
    </w:pPr>
    <w:rPr>
      <w:sz w:val="36"/>
      <w:szCs w:val="36"/>
    </w:rPr>
  </w:style>
  <w:style w:type="paragraph" w:customStyle="1" w:styleId="515">
    <w:name w:val="heading 3_file_1067"/>
    <w:basedOn w:val="512"/>
    <w:qFormat/>
    <w:uiPriority w:val="9"/>
    <w:pPr>
      <w:outlineLvl w:val="2"/>
    </w:pPr>
    <w:rPr>
      <w:sz w:val="27"/>
      <w:szCs w:val="27"/>
    </w:rPr>
  </w:style>
  <w:style w:type="paragraph" w:customStyle="1" w:styleId="516">
    <w:name w:val="heading 4_file_1067"/>
    <w:basedOn w:val="512"/>
    <w:qFormat/>
    <w:uiPriority w:val="9"/>
    <w:pPr>
      <w:outlineLvl w:val="3"/>
    </w:pPr>
  </w:style>
  <w:style w:type="paragraph" w:customStyle="1" w:styleId="517">
    <w:name w:val="heading 5_file_1067"/>
    <w:basedOn w:val="512"/>
    <w:qFormat/>
    <w:uiPriority w:val="9"/>
    <w:pPr>
      <w:outlineLvl w:val="4"/>
    </w:pPr>
    <w:rPr>
      <w:sz w:val="20"/>
      <w:szCs w:val="20"/>
    </w:rPr>
  </w:style>
  <w:style w:type="paragraph" w:customStyle="1" w:styleId="518">
    <w:name w:val="heading 6_file_1067"/>
    <w:basedOn w:val="512"/>
    <w:qFormat/>
    <w:uiPriority w:val="9"/>
    <w:pPr>
      <w:outlineLvl w:val="5"/>
    </w:pPr>
    <w:rPr>
      <w:sz w:val="15"/>
      <w:szCs w:val="15"/>
    </w:rPr>
  </w:style>
  <w:style w:type="character" w:customStyle="1" w:styleId="519">
    <w:name w:val="Default Paragraph Font_file_1067"/>
    <w:semiHidden/>
    <w:unhideWhenUsed/>
    <w:qFormat/>
    <w:uiPriority w:val="1"/>
  </w:style>
  <w:style w:type="table" w:customStyle="1" w:styleId="520">
    <w:name w:val="Normal Table_file_1067"/>
    <w:semiHidden/>
    <w:unhideWhenUsed/>
    <w:qFormat/>
    <w:uiPriority w:val="99"/>
    <w:tblPr>
      <w:tblCellMar>
        <w:top w:w="0" w:type="dxa"/>
        <w:left w:w="108" w:type="dxa"/>
        <w:bottom w:w="0" w:type="dxa"/>
        <w:right w:w="108" w:type="dxa"/>
      </w:tblCellMar>
    </w:tblPr>
  </w:style>
  <w:style w:type="character" w:customStyle="1" w:styleId="521">
    <w:name w:val="Hyperlink_file_1067"/>
    <w:basedOn w:val="519"/>
    <w:semiHidden/>
    <w:unhideWhenUsed/>
    <w:qFormat/>
    <w:uiPriority w:val="99"/>
    <w:rPr>
      <w:color w:val="0782C1"/>
      <w:u w:val="single"/>
    </w:rPr>
  </w:style>
  <w:style w:type="character" w:customStyle="1" w:styleId="522">
    <w:name w:val="FollowedHyperlink_file_1067"/>
    <w:basedOn w:val="519"/>
    <w:semiHidden/>
    <w:unhideWhenUsed/>
    <w:qFormat/>
    <w:uiPriority w:val="99"/>
    <w:rPr>
      <w:color w:val="0782C1"/>
      <w:u w:val="single"/>
    </w:rPr>
  </w:style>
  <w:style w:type="character" w:customStyle="1" w:styleId="523">
    <w:name w:val="标题 1 Char_file_1067"/>
    <w:basedOn w:val="519"/>
    <w:link w:val="4"/>
    <w:qFormat/>
    <w:uiPriority w:val="9"/>
    <w:rPr>
      <w:rFonts w:ascii="宋体" w:hAnsi="宋体" w:eastAsia="宋体" w:cs="宋体"/>
      <w:b/>
      <w:bCs/>
      <w:kern w:val="44"/>
      <w:sz w:val="44"/>
      <w:szCs w:val="44"/>
    </w:rPr>
  </w:style>
  <w:style w:type="character" w:customStyle="1" w:styleId="524">
    <w:name w:val="标题 2 Char_file_1067"/>
    <w:basedOn w:val="519"/>
    <w:link w:val="5"/>
    <w:semiHidden/>
    <w:qFormat/>
    <w:uiPriority w:val="9"/>
    <w:rPr>
      <w:rFonts w:asciiTheme="majorHAnsi" w:hAnsiTheme="majorHAnsi" w:eastAsiaTheme="majorEastAsia" w:cstheme="majorBidi"/>
      <w:b/>
      <w:bCs/>
      <w:sz w:val="32"/>
      <w:szCs w:val="32"/>
    </w:rPr>
  </w:style>
  <w:style w:type="character" w:customStyle="1" w:styleId="525">
    <w:name w:val="标题 3 Char_file_1067"/>
    <w:basedOn w:val="519"/>
    <w:link w:val="6"/>
    <w:semiHidden/>
    <w:qFormat/>
    <w:uiPriority w:val="9"/>
    <w:rPr>
      <w:rFonts w:ascii="宋体" w:hAnsi="宋体" w:eastAsia="宋体" w:cs="宋体"/>
      <w:b/>
      <w:bCs/>
      <w:sz w:val="32"/>
      <w:szCs w:val="32"/>
    </w:rPr>
  </w:style>
  <w:style w:type="character" w:customStyle="1" w:styleId="526">
    <w:name w:val="标题 4 Char_file_1067"/>
    <w:basedOn w:val="519"/>
    <w:link w:val="7"/>
    <w:semiHidden/>
    <w:qFormat/>
    <w:uiPriority w:val="9"/>
    <w:rPr>
      <w:rFonts w:asciiTheme="majorHAnsi" w:hAnsiTheme="majorHAnsi" w:eastAsiaTheme="majorEastAsia" w:cstheme="majorBidi"/>
      <w:b/>
      <w:bCs/>
      <w:sz w:val="28"/>
      <w:szCs w:val="28"/>
    </w:rPr>
  </w:style>
  <w:style w:type="character" w:customStyle="1" w:styleId="527">
    <w:name w:val="标题 5 Char_file_1067"/>
    <w:basedOn w:val="519"/>
    <w:link w:val="8"/>
    <w:semiHidden/>
    <w:qFormat/>
    <w:uiPriority w:val="9"/>
    <w:rPr>
      <w:rFonts w:ascii="宋体" w:hAnsi="宋体" w:eastAsia="宋体" w:cs="宋体"/>
      <w:b/>
      <w:bCs/>
      <w:sz w:val="28"/>
      <w:szCs w:val="28"/>
    </w:rPr>
  </w:style>
  <w:style w:type="character" w:customStyle="1" w:styleId="528">
    <w:name w:val="标题 6 Char_file_1067"/>
    <w:basedOn w:val="519"/>
    <w:link w:val="9"/>
    <w:semiHidden/>
    <w:qFormat/>
    <w:uiPriority w:val="9"/>
    <w:rPr>
      <w:rFonts w:asciiTheme="majorHAnsi" w:hAnsiTheme="majorHAnsi" w:eastAsiaTheme="majorEastAsia" w:cstheme="majorBidi"/>
      <w:b/>
      <w:bCs/>
      <w:sz w:val="24"/>
      <w:szCs w:val="24"/>
    </w:rPr>
  </w:style>
  <w:style w:type="paragraph" w:customStyle="1" w:styleId="529">
    <w:name w:val="cke_editable_file_1067"/>
    <w:basedOn w:val="512"/>
    <w:qFormat/>
    <w:uiPriority w:val="0"/>
    <w:rPr>
      <w:rFonts w:ascii="仿宋_GB2312" w:eastAsia="仿宋_GB2312"/>
    </w:rPr>
  </w:style>
  <w:style w:type="paragraph" w:customStyle="1" w:styleId="530">
    <w:name w:val="marker_file_1067"/>
    <w:basedOn w:val="512"/>
    <w:qFormat/>
    <w:uiPriority w:val="0"/>
    <w:pPr>
      <w:shd w:val="clear" w:color="auto" w:fill="FFFF00"/>
    </w:pPr>
  </w:style>
  <w:style w:type="paragraph" w:customStyle="1" w:styleId="531">
    <w:name w:val="Normal (Web)_file_1067"/>
    <w:basedOn w:val="512"/>
    <w:semiHidden/>
    <w:unhideWhenUsed/>
    <w:qFormat/>
    <w:uiPriority w:val="99"/>
  </w:style>
  <w:style w:type="paragraph" w:customStyle="1" w:styleId="532">
    <w:name w:val="Normal_file_10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3">
    <w:name w:val="heading 1_file_1068"/>
    <w:basedOn w:val="532"/>
    <w:qFormat/>
    <w:uiPriority w:val="9"/>
    <w:pPr>
      <w:outlineLvl w:val="0"/>
    </w:pPr>
    <w:rPr>
      <w:kern w:val="36"/>
      <w:sz w:val="48"/>
      <w:szCs w:val="48"/>
    </w:rPr>
  </w:style>
  <w:style w:type="paragraph" w:customStyle="1" w:styleId="534">
    <w:name w:val="heading 2_file_1068"/>
    <w:basedOn w:val="532"/>
    <w:qFormat/>
    <w:uiPriority w:val="9"/>
    <w:pPr>
      <w:outlineLvl w:val="1"/>
    </w:pPr>
    <w:rPr>
      <w:sz w:val="36"/>
      <w:szCs w:val="36"/>
    </w:rPr>
  </w:style>
  <w:style w:type="paragraph" w:customStyle="1" w:styleId="535">
    <w:name w:val="heading 3_file_1068"/>
    <w:basedOn w:val="532"/>
    <w:qFormat/>
    <w:uiPriority w:val="9"/>
    <w:pPr>
      <w:outlineLvl w:val="2"/>
    </w:pPr>
    <w:rPr>
      <w:sz w:val="27"/>
      <w:szCs w:val="27"/>
    </w:rPr>
  </w:style>
  <w:style w:type="paragraph" w:customStyle="1" w:styleId="536">
    <w:name w:val="heading 4_file_1068"/>
    <w:basedOn w:val="532"/>
    <w:qFormat/>
    <w:uiPriority w:val="9"/>
    <w:pPr>
      <w:outlineLvl w:val="3"/>
    </w:pPr>
  </w:style>
  <w:style w:type="paragraph" w:customStyle="1" w:styleId="537">
    <w:name w:val="heading 5_file_1068"/>
    <w:basedOn w:val="532"/>
    <w:qFormat/>
    <w:uiPriority w:val="9"/>
    <w:pPr>
      <w:outlineLvl w:val="4"/>
    </w:pPr>
    <w:rPr>
      <w:sz w:val="20"/>
      <w:szCs w:val="20"/>
    </w:rPr>
  </w:style>
  <w:style w:type="paragraph" w:customStyle="1" w:styleId="538">
    <w:name w:val="heading 6_file_1068"/>
    <w:basedOn w:val="532"/>
    <w:qFormat/>
    <w:uiPriority w:val="9"/>
    <w:pPr>
      <w:outlineLvl w:val="5"/>
    </w:pPr>
    <w:rPr>
      <w:sz w:val="15"/>
      <w:szCs w:val="15"/>
    </w:rPr>
  </w:style>
  <w:style w:type="character" w:customStyle="1" w:styleId="539">
    <w:name w:val="Default Paragraph Font_file_1068"/>
    <w:semiHidden/>
    <w:unhideWhenUsed/>
    <w:qFormat/>
    <w:uiPriority w:val="1"/>
  </w:style>
  <w:style w:type="table" w:customStyle="1" w:styleId="540">
    <w:name w:val="Normal Table_file_1068"/>
    <w:semiHidden/>
    <w:unhideWhenUsed/>
    <w:qFormat/>
    <w:uiPriority w:val="99"/>
    <w:tblPr>
      <w:tblCellMar>
        <w:top w:w="0" w:type="dxa"/>
        <w:left w:w="108" w:type="dxa"/>
        <w:bottom w:w="0" w:type="dxa"/>
        <w:right w:w="108" w:type="dxa"/>
      </w:tblCellMar>
    </w:tblPr>
  </w:style>
  <w:style w:type="character" w:customStyle="1" w:styleId="541">
    <w:name w:val="Hyperlink_file_1068"/>
    <w:basedOn w:val="539"/>
    <w:semiHidden/>
    <w:unhideWhenUsed/>
    <w:qFormat/>
    <w:uiPriority w:val="99"/>
    <w:rPr>
      <w:color w:val="0782C1"/>
      <w:u w:val="single"/>
    </w:rPr>
  </w:style>
  <w:style w:type="character" w:customStyle="1" w:styleId="542">
    <w:name w:val="FollowedHyperlink_file_1068"/>
    <w:basedOn w:val="539"/>
    <w:semiHidden/>
    <w:unhideWhenUsed/>
    <w:qFormat/>
    <w:uiPriority w:val="99"/>
    <w:rPr>
      <w:color w:val="0782C1"/>
      <w:u w:val="single"/>
    </w:rPr>
  </w:style>
  <w:style w:type="character" w:customStyle="1" w:styleId="543">
    <w:name w:val="标题 1 Char_file_1068"/>
    <w:basedOn w:val="539"/>
    <w:link w:val="4"/>
    <w:qFormat/>
    <w:uiPriority w:val="9"/>
    <w:rPr>
      <w:rFonts w:ascii="宋体" w:hAnsi="宋体" w:eastAsia="宋体" w:cs="宋体"/>
      <w:b/>
      <w:bCs/>
      <w:kern w:val="44"/>
      <w:sz w:val="44"/>
      <w:szCs w:val="44"/>
    </w:rPr>
  </w:style>
  <w:style w:type="character" w:customStyle="1" w:styleId="544">
    <w:name w:val="标题 2 Char_file_1068"/>
    <w:basedOn w:val="539"/>
    <w:link w:val="5"/>
    <w:semiHidden/>
    <w:qFormat/>
    <w:uiPriority w:val="9"/>
    <w:rPr>
      <w:rFonts w:asciiTheme="majorHAnsi" w:hAnsiTheme="majorHAnsi" w:eastAsiaTheme="majorEastAsia" w:cstheme="majorBidi"/>
      <w:b/>
      <w:bCs/>
      <w:sz w:val="32"/>
      <w:szCs w:val="32"/>
    </w:rPr>
  </w:style>
  <w:style w:type="character" w:customStyle="1" w:styleId="545">
    <w:name w:val="标题 3 Char_file_1068"/>
    <w:basedOn w:val="539"/>
    <w:link w:val="6"/>
    <w:semiHidden/>
    <w:qFormat/>
    <w:uiPriority w:val="9"/>
    <w:rPr>
      <w:rFonts w:ascii="宋体" w:hAnsi="宋体" w:eastAsia="宋体" w:cs="宋体"/>
      <w:b/>
      <w:bCs/>
      <w:sz w:val="32"/>
      <w:szCs w:val="32"/>
    </w:rPr>
  </w:style>
  <w:style w:type="character" w:customStyle="1" w:styleId="546">
    <w:name w:val="标题 4 Char_file_1068"/>
    <w:basedOn w:val="539"/>
    <w:link w:val="7"/>
    <w:semiHidden/>
    <w:qFormat/>
    <w:uiPriority w:val="9"/>
    <w:rPr>
      <w:rFonts w:asciiTheme="majorHAnsi" w:hAnsiTheme="majorHAnsi" w:eastAsiaTheme="majorEastAsia" w:cstheme="majorBidi"/>
      <w:b/>
      <w:bCs/>
      <w:sz w:val="28"/>
      <w:szCs w:val="28"/>
    </w:rPr>
  </w:style>
  <w:style w:type="character" w:customStyle="1" w:styleId="547">
    <w:name w:val="标题 5 Char_file_1068"/>
    <w:basedOn w:val="539"/>
    <w:link w:val="8"/>
    <w:semiHidden/>
    <w:qFormat/>
    <w:uiPriority w:val="9"/>
    <w:rPr>
      <w:rFonts w:ascii="宋体" w:hAnsi="宋体" w:eastAsia="宋体" w:cs="宋体"/>
      <w:b/>
      <w:bCs/>
      <w:sz w:val="28"/>
      <w:szCs w:val="28"/>
    </w:rPr>
  </w:style>
  <w:style w:type="character" w:customStyle="1" w:styleId="548">
    <w:name w:val="标题 6 Char_file_1068"/>
    <w:basedOn w:val="539"/>
    <w:link w:val="9"/>
    <w:semiHidden/>
    <w:qFormat/>
    <w:uiPriority w:val="9"/>
    <w:rPr>
      <w:rFonts w:asciiTheme="majorHAnsi" w:hAnsiTheme="majorHAnsi" w:eastAsiaTheme="majorEastAsia" w:cstheme="majorBidi"/>
      <w:b/>
      <w:bCs/>
      <w:sz w:val="24"/>
      <w:szCs w:val="24"/>
    </w:rPr>
  </w:style>
  <w:style w:type="paragraph" w:customStyle="1" w:styleId="549">
    <w:name w:val="cke_editable_file_1068"/>
    <w:basedOn w:val="532"/>
    <w:qFormat/>
    <w:uiPriority w:val="0"/>
    <w:rPr>
      <w:rFonts w:ascii="仿宋_GB2312" w:eastAsia="仿宋_GB2312"/>
    </w:rPr>
  </w:style>
  <w:style w:type="paragraph" w:customStyle="1" w:styleId="550">
    <w:name w:val="marker_file_1068"/>
    <w:basedOn w:val="532"/>
    <w:qFormat/>
    <w:uiPriority w:val="0"/>
    <w:pPr>
      <w:shd w:val="clear" w:color="auto" w:fill="FFFF00"/>
    </w:pPr>
  </w:style>
  <w:style w:type="paragraph" w:customStyle="1" w:styleId="551">
    <w:name w:val="Normal (Web)_file_1068"/>
    <w:basedOn w:val="532"/>
    <w:semiHidden/>
    <w:unhideWhenUsed/>
    <w:qFormat/>
    <w:uiPriority w:val="99"/>
  </w:style>
  <w:style w:type="paragraph" w:customStyle="1" w:styleId="552">
    <w:name w:val="Normal_file_10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3">
    <w:name w:val="heading 1_file_1069"/>
    <w:basedOn w:val="552"/>
    <w:qFormat/>
    <w:uiPriority w:val="9"/>
    <w:pPr>
      <w:outlineLvl w:val="0"/>
    </w:pPr>
    <w:rPr>
      <w:kern w:val="36"/>
      <w:sz w:val="48"/>
      <w:szCs w:val="48"/>
    </w:rPr>
  </w:style>
  <w:style w:type="paragraph" w:customStyle="1" w:styleId="554">
    <w:name w:val="heading 2_file_1069"/>
    <w:basedOn w:val="552"/>
    <w:qFormat/>
    <w:uiPriority w:val="9"/>
    <w:pPr>
      <w:outlineLvl w:val="1"/>
    </w:pPr>
    <w:rPr>
      <w:sz w:val="36"/>
      <w:szCs w:val="36"/>
    </w:rPr>
  </w:style>
  <w:style w:type="paragraph" w:customStyle="1" w:styleId="555">
    <w:name w:val="heading 3_file_1069"/>
    <w:basedOn w:val="552"/>
    <w:qFormat/>
    <w:uiPriority w:val="9"/>
    <w:pPr>
      <w:outlineLvl w:val="2"/>
    </w:pPr>
    <w:rPr>
      <w:sz w:val="27"/>
      <w:szCs w:val="27"/>
    </w:rPr>
  </w:style>
  <w:style w:type="paragraph" w:customStyle="1" w:styleId="556">
    <w:name w:val="heading 4_file_1069"/>
    <w:basedOn w:val="552"/>
    <w:qFormat/>
    <w:uiPriority w:val="9"/>
    <w:pPr>
      <w:outlineLvl w:val="3"/>
    </w:pPr>
  </w:style>
  <w:style w:type="paragraph" w:customStyle="1" w:styleId="557">
    <w:name w:val="heading 5_file_1069"/>
    <w:basedOn w:val="552"/>
    <w:qFormat/>
    <w:uiPriority w:val="9"/>
    <w:pPr>
      <w:outlineLvl w:val="4"/>
    </w:pPr>
    <w:rPr>
      <w:sz w:val="20"/>
      <w:szCs w:val="20"/>
    </w:rPr>
  </w:style>
  <w:style w:type="paragraph" w:customStyle="1" w:styleId="558">
    <w:name w:val="heading 6_file_1069"/>
    <w:basedOn w:val="552"/>
    <w:qFormat/>
    <w:uiPriority w:val="9"/>
    <w:pPr>
      <w:outlineLvl w:val="5"/>
    </w:pPr>
    <w:rPr>
      <w:sz w:val="15"/>
      <w:szCs w:val="15"/>
    </w:rPr>
  </w:style>
  <w:style w:type="character" w:customStyle="1" w:styleId="559">
    <w:name w:val="Default Paragraph Font_file_1069"/>
    <w:semiHidden/>
    <w:unhideWhenUsed/>
    <w:qFormat/>
    <w:uiPriority w:val="1"/>
  </w:style>
  <w:style w:type="table" w:customStyle="1" w:styleId="560">
    <w:name w:val="Normal Table_file_1069"/>
    <w:semiHidden/>
    <w:unhideWhenUsed/>
    <w:qFormat/>
    <w:uiPriority w:val="99"/>
    <w:tblPr>
      <w:tblCellMar>
        <w:top w:w="0" w:type="dxa"/>
        <w:left w:w="108" w:type="dxa"/>
        <w:bottom w:w="0" w:type="dxa"/>
        <w:right w:w="108" w:type="dxa"/>
      </w:tblCellMar>
    </w:tblPr>
  </w:style>
  <w:style w:type="character" w:customStyle="1" w:styleId="561">
    <w:name w:val="Hyperlink_file_1069"/>
    <w:basedOn w:val="559"/>
    <w:semiHidden/>
    <w:unhideWhenUsed/>
    <w:qFormat/>
    <w:uiPriority w:val="99"/>
    <w:rPr>
      <w:color w:val="0782C1"/>
      <w:u w:val="single"/>
    </w:rPr>
  </w:style>
  <w:style w:type="character" w:customStyle="1" w:styleId="562">
    <w:name w:val="FollowedHyperlink_file_1069"/>
    <w:basedOn w:val="559"/>
    <w:semiHidden/>
    <w:unhideWhenUsed/>
    <w:qFormat/>
    <w:uiPriority w:val="99"/>
    <w:rPr>
      <w:color w:val="0782C1"/>
      <w:u w:val="single"/>
    </w:rPr>
  </w:style>
  <w:style w:type="character" w:customStyle="1" w:styleId="563">
    <w:name w:val="标题 1 Char_file_1069"/>
    <w:basedOn w:val="559"/>
    <w:link w:val="4"/>
    <w:qFormat/>
    <w:uiPriority w:val="9"/>
    <w:rPr>
      <w:rFonts w:ascii="宋体" w:hAnsi="宋体" w:eastAsia="宋体" w:cs="宋体"/>
      <w:b/>
      <w:bCs/>
      <w:kern w:val="44"/>
      <w:sz w:val="44"/>
      <w:szCs w:val="44"/>
    </w:rPr>
  </w:style>
  <w:style w:type="character" w:customStyle="1" w:styleId="564">
    <w:name w:val="标题 2 Char_file_1069"/>
    <w:basedOn w:val="559"/>
    <w:link w:val="5"/>
    <w:semiHidden/>
    <w:qFormat/>
    <w:uiPriority w:val="9"/>
    <w:rPr>
      <w:rFonts w:asciiTheme="majorHAnsi" w:hAnsiTheme="majorHAnsi" w:eastAsiaTheme="majorEastAsia" w:cstheme="majorBidi"/>
      <w:b/>
      <w:bCs/>
      <w:sz w:val="32"/>
      <w:szCs w:val="32"/>
    </w:rPr>
  </w:style>
  <w:style w:type="character" w:customStyle="1" w:styleId="565">
    <w:name w:val="标题 3 Char_file_1069"/>
    <w:basedOn w:val="559"/>
    <w:link w:val="6"/>
    <w:semiHidden/>
    <w:qFormat/>
    <w:uiPriority w:val="9"/>
    <w:rPr>
      <w:rFonts w:ascii="宋体" w:hAnsi="宋体" w:eastAsia="宋体" w:cs="宋体"/>
      <w:b/>
      <w:bCs/>
      <w:sz w:val="32"/>
      <w:szCs w:val="32"/>
    </w:rPr>
  </w:style>
  <w:style w:type="character" w:customStyle="1" w:styleId="566">
    <w:name w:val="标题 4 Char_file_1069"/>
    <w:basedOn w:val="559"/>
    <w:link w:val="7"/>
    <w:semiHidden/>
    <w:qFormat/>
    <w:uiPriority w:val="9"/>
    <w:rPr>
      <w:rFonts w:asciiTheme="majorHAnsi" w:hAnsiTheme="majorHAnsi" w:eastAsiaTheme="majorEastAsia" w:cstheme="majorBidi"/>
      <w:b/>
      <w:bCs/>
      <w:sz w:val="28"/>
      <w:szCs w:val="28"/>
    </w:rPr>
  </w:style>
  <w:style w:type="character" w:customStyle="1" w:styleId="567">
    <w:name w:val="标题 5 Char_file_1069"/>
    <w:basedOn w:val="559"/>
    <w:link w:val="8"/>
    <w:semiHidden/>
    <w:qFormat/>
    <w:uiPriority w:val="9"/>
    <w:rPr>
      <w:rFonts w:ascii="宋体" w:hAnsi="宋体" w:eastAsia="宋体" w:cs="宋体"/>
      <w:b/>
      <w:bCs/>
      <w:sz w:val="28"/>
      <w:szCs w:val="28"/>
    </w:rPr>
  </w:style>
  <w:style w:type="character" w:customStyle="1" w:styleId="568">
    <w:name w:val="标题 6 Char_file_1069"/>
    <w:basedOn w:val="559"/>
    <w:link w:val="9"/>
    <w:semiHidden/>
    <w:qFormat/>
    <w:uiPriority w:val="9"/>
    <w:rPr>
      <w:rFonts w:asciiTheme="majorHAnsi" w:hAnsiTheme="majorHAnsi" w:eastAsiaTheme="majorEastAsia" w:cstheme="majorBidi"/>
      <w:b/>
      <w:bCs/>
      <w:sz w:val="24"/>
      <w:szCs w:val="24"/>
    </w:rPr>
  </w:style>
  <w:style w:type="paragraph" w:customStyle="1" w:styleId="569">
    <w:name w:val="cke_editable_file_1069"/>
    <w:basedOn w:val="552"/>
    <w:qFormat/>
    <w:uiPriority w:val="0"/>
    <w:rPr>
      <w:rFonts w:ascii="仿宋_GB2312" w:eastAsia="仿宋_GB2312"/>
    </w:rPr>
  </w:style>
  <w:style w:type="paragraph" w:customStyle="1" w:styleId="570">
    <w:name w:val="marker_file_1069"/>
    <w:basedOn w:val="552"/>
    <w:qFormat/>
    <w:uiPriority w:val="0"/>
    <w:pPr>
      <w:shd w:val="clear" w:color="auto" w:fill="FFFF00"/>
    </w:pPr>
  </w:style>
  <w:style w:type="paragraph" w:customStyle="1" w:styleId="571">
    <w:name w:val="Normal (Web)_file_1069"/>
    <w:basedOn w:val="552"/>
    <w:semiHidden/>
    <w:unhideWhenUsed/>
    <w:qFormat/>
    <w:uiPriority w:val="99"/>
  </w:style>
  <w:style w:type="character" w:customStyle="1" w:styleId="572">
    <w:name w:val="Strong_file_1069"/>
    <w:basedOn w:val="559"/>
    <w:qFormat/>
    <w:uiPriority w:val="22"/>
    <w:rPr>
      <w:b/>
      <w:bCs/>
    </w:rPr>
  </w:style>
  <w:style w:type="paragraph" w:customStyle="1" w:styleId="573">
    <w:name w:val="Normal_file_10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4">
    <w:name w:val="heading 1_file_1070"/>
    <w:basedOn w:val="573"/>
    <w:qFormat/>
    <w:uiPriority w:val="9"/>
    <w:pPr>
      <w:outlineLvl w:val="0"/>
    </w:pPr>
    <w:rPr>
      <w:kern w:val="36"/>
      <w:sz w:val="48"/>
      <w:szCs w:val="48"/>
    </w:rPr>
  </w:style>
  <w:style w:type="paragraph" w:customStyle="1" w:styleId="575">
    <w:name w:val="heading 2_file_1070"/>
    <w:basedOn w:val="573"/>
    <w:qFormat/>
    <w:uiPriority w:val="9"/>
    <w:pPr>
      <w:outlineLvl w:val="1"/>
    </w:pPr>
    <w:rPr>
      <w:sz w:val="36"/>
      <w:szCs w:val="36"/>
    </w:rPr>
  </w:style>
  <w:style w:type="paragraph" w:customStyle="1" w:styleId="576">
    <w:name w:val="heading 3_file_1070"/>
    <w:basedOn w:val="573"/>
    <w:qFormat/>
    <w:uiPriority w:val="9"/>
    <w:pPr>
      <w:outlineLvl w:val="2"/>
    </w:pPr>
    <w:rPr>
      <w:sz w:val="27"/>
      <w:szCs w:val="27"/>
    </w:rPr>
  </w:style>
  <w:style w:type="paragraph" w:customStyle="1" w:styleId="577">
    <w:name w:val="heading 4_file_1070"/>
    <w:basedOn w:val="573"/>
    <w:qFormat/>
    <w:uiPriority w:val="9"/>
    <w:pPr>
      <w:outlineLvl w:val="3"/>
    </w:pPr>
  </w:style>
  <w:style w:type="paragraph" w:customStyle="1" w:styleId="578">
    <w:name w:val="heading 5_file_1070"/>
    <w:basedOn w:val="573"/>
    <w:qFormat/>
    <w:uiPriority w:val="9"/>
    <w:pPr>
      <w:outlineLvl w:val="4"/>
    </w:pPr>
    <w:rPr>
      <w:sz w:val="20"/>
      <w:szCs w:val="20"/>
    </w:rPr>
  </w:style>
  <w:style w:type="paragraph" w:customStyle="1" w:styleId="579">
    <w:name w:val="heading 6_file_1070"/>
    <w:basedOn w:val="573"/>
    <w:qFormat/>
    <w:uiPriority w:val="9"/>
    <w:pPr>
      <w:outlineLvl w:val="5"/>
    </w:pPr>
    <w:rPr>
      <w:sz w:val="15"/>
      <w:szCs w:val="15"/>
    </w:rPr>
  </w:style>
  <w:style w:type="character" w:customStyle="1" w:styleId="580">
    <w:name w:val="Default Paragraph Font_file_1070"/>
    <w:semiHidden/>
    <w:unhideWhenUsed/>
    <w:qFormat/>
    <w:uiPriority w:val="1"/>
  </w:style>
  <w:style w:type="table" w:customStyle="1" w:styleId="581">
    <w:name w:val="Normal Table_file_1070"/>
    <w:semiHidden/>
    <w:unhideWhenUsed/>
    <w:qFormat/>
    <w:uiPriority w:val="99"/>
    <w:tblPr>
      <w:tblCellMar>
        <w:top w:w="0" w:type="dxa"/>
        <w:left w:w="108" w:type="dxa"/>
        <w:bottom w:w="0" w:type="dxa"/>
        <w:right w:w="108" w:type="dxa"/>
      </w:tblCellMar>
    </w:tblPr>
  </w:style>
  <w:style w:type="character" w:customStyle="1" w:styleId="582">
    <w:name w:val="Hyperlink_file_1070"/>
    <w:basedOn w:val="580"/>
    <w:semiHidden/>
    <w:unhideWhenUsed/>
    <w:qFormat/>
    <w:uiPriority w:val="99"/>
    <w:rPr>
      <w:color w:val="0782C1"/>
      <w:u w:val="single"/>
    </w:rPr>
  </w:style>
  <w:style w:type="character" w:customStyle="1" w:styleId="583">
    <w:name w:val="FollowedHyperlink_file_1070"/>
    <w:basedOn w:val="580"/>
    <w:semiHidden/>
    <w:unhideWhenUsed/>
    <w:qFormat/>
    <w:uiPriority w:val="99"/>
    <w:rPr>
      <w:color w:val="0782C1"/>
      <w:u w:val="single"/>
    </w:rPr>
  </w:style>
  <w:style w:type="character" w:customStyle="1" w:styleId="584">
    <w:name w:val="标题 1 Char_file_1070"/>
    <w:basedOn w:val="580"/>
    <w:link w:val="4"/>
    <w:qFormat/>
    <w:uiPriority w:val="9"/>
    <w:rPr>
      <w:rFonts w:ascii="宋体" w:hAnsi="宋体" w:eastAsia="宋体" w:cs="宋体"/>
      <w:b/>
      <w:bCs/>
      <w:kern w:val="44"/>
      <w:sz w:val="44"/>
      <w:szCs w:val="44"/>
    </w:rPr>
  </w:style>
  <w:style w:type="character" w:customStyle="1" w:styleId="585">
    <w:name w:val="标题 2 Char_file_1070"/>
    <w:basedOn w:val="580"/>
    <w:link w:val="5"/>
    <w:semiHidden/>
    <w:qFormat/>
    <w:uiPriority w:val="9"/>
    <w:rPr>
      <w:rFonts w:asciiTheme="majorHAnsi" w:hAnsiTheme="majorHAnsi" w:eastAsiaTheme="majorEastAsia" w:cstheme="majorBidi"/>
      <w:b/>
      <w:bCs/>
      <w:sz w:val="32"/>
      <w:szCs w:val="32"/>
    </w:rPr>
  </w:style>
  <w:style w:type="character" w:customStyle="1" w:styleId="586">
    <w:name w:val="标题 3 Char_file_1070"/>
    <w:basedOn w:val="580"/>
    <w:link w:val="6"/>
    <w:semiHidden/>
    <w:qFormat/>
    <w:uiPriority w:val="9"/>
    <w:rPr>
      <w:rFonts w:ascii="宋体" w:hAnsi="宋体" w:eastAsia="宋体" w:cs="宋体"/>
      <w:b/>
      <w:bCs/>
      <w:sz w:val="32"/>
      <w:szCs w:val="32"/>
    </w:rPr>
  </w:style>
  <w:style w:type="character" w:customStyle="1" w:styleId="587">
    <w:name w:val="标题 4 Char_file_1070"/>
    <w:basedOn w:val="580"/>
    <w:link w:val="7"/>
    <w:semiHidden/>
    <w:qFormat/>
    <w:uiPriority w:val="9"/>
    <w:rPr>
      <w:rFonts w:asciiTheme="majorHAnsi" w:hAnsiTheme="majorHAnsi" w:eastAsiaTheme="majorEastAsia" w:cstheme="majorBidi"/>
      <w:b/>
      <w:bCs/>
      <w:sz w:val="28"/>
      <w:szCs w:val="28"/>
    </w:rPr>
  </w:style>
  <w:style w:type="character" w:customStyle="1" w:styleId="588">
    <w:name w:val="标题 5 Char_file_1070"/>
    <w:basedOn w:val="580"/>
    <w:link w:val="8"/>
    <w:semiHidden/>
    <w:qFormat/>
    <w:uiPriority w:val="9"/>
    <w:rPr>
      <w:rFonts w:ascii="宋体" w:hAnsi="宋体" w:eastAsia="宋体" w:cs="宋体"/>
      <w:b/>
      <w:bCs/>
      <w:sz w:val="28"/>
      <w:szCs w:val="28"/>
    </w:rPr>
  </w:style>
  <w:style w:type="character" w:customStyle="1" w:styleId="589">
    <w:name w:val="标题 6 Char_file_1070"/>
    <w:basedOn w:val="580"/>
    <w:link w:val="9"/>
    <w:semiHidden/>
    <w:qFormat/>
    <w:uiPriority w:val="9"/>
    <w:rPr>
      <w:rFonts w:asciiTheme="majorHAnsi" w:hAnsiTheme="majorHAnsi" w:eastAsiaTheme="majorEastAsia" w:cstheme="majorBidi"/>
      <w:b/>
      <w:bCs/>
      <w:sz w:val="24"/>
      <w:szCs w:val="24"/>
    </w:rPr>
  </w:style>
  <w:style w:type="paragraph" w:customStyle="1" w:styleId="590">
    <w:name w:val="cke_editable_file_1070"/>
    <w:basedOn w:val="573"/>
    <w:qFormat/>
    <w:uiPriority w:val="0"/>
    <w:rPr>
      <w:rFonts w:ascii="仿宋_GB2312" w:eastAsia="仿宋_GB2312"/>
    </w:rPr>
  </w:style>
  <w:style w:type="paragraph" w:customStyle="1" w:styleId="591">
    <w:name w:val="marker_file_1070"/>
    <w:basedOn w:val="573"/>
    <w:qFormat/>
    <w:uiPriority w:val="0"/>
    <w:pPr>
      <w:shd w:val="clear" w:color="auto" w:fill="FFFF00"/>
    </w:pPr>
  </w:style>
  <w:style w:type="paragraph" w:customStyle="1" w:styleId="592">
    <w:name w:val="Normal (Web)_file_1070"/>
    <w:basedOn w:val="573"/>
    <w:semiHidden/>
    <w:unhideWhenUsed/>
    <w:qFormat/>
    <w:uiPriority w:val="99"/>
  </w:style>
  <w:style w:type="paragraph" w:customStyle="1" w:styleId="593">
    <w:name w:val="Normal_file_10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4">
    <w:name w:val="heading 1_file_1071"/>
    <w:basedOn w:val="593"/>
    <w:qFormat/>
    <w:uiPriority w:val="9"/>
    <w:pPr>
      <w:outlineLvl w:val="0"/>
    </w:pPr>
    <w:rPr>
      <w:kern w:val="36"/>
      <w:sz w:val="48"/>
      <w:szCs w:val="48"/>
    </w:rPr>
  </w:style>
  <w:style w:type="paragraph" w:customStyle="1" w:styleId="595">
    <w:name w:val="heading 2_file_1071"/>
    <w:basedOn w:val="593"/>
    <w:qFormat/>
    <w:uiPriority w:val="9"/>
    <w:pPr>
      <w:outlineLvl w:val="1"/>
    </w:pPr>
    <w:rPr>
      <w:sz w:val="36"/>
      <w:szCs w:val="36"/>
    </w:rPr>
  </w:style>
  <w:style w:type="paragraph" w:customStyle="1" w:styleId="596">
    <w:name w:val="heading 3_file_1071"/>
    <w:basedOn w:val="593"/>
    <w:qFormat/>
    <w:uiPriority w:val="9"/>
    <w:pPr>
      <w:outlineLvl w:val="2"/>
    </w:pPr>
    <w:rPr>
      <w:sz w:val="27"/>
      <w:szCs w:val="27"/>
    </w:rPr>
  </w:style>
  <w:style w:type="paragraph" w:customStyle="1" w:styleId="597">
    <w:name w:val="heading 4_file_1071"/>
    <w:basedOn w:val="593"/>
    <w:qFormat/>
    <w:uiPriority w:val="9"/>
    <w:pPr>
      <w:outlineLvl w:val="3"/>
    </w:pPr>
  </w:style>
  <w:style w:type="paragraph" w:customStyle="1" w:styleId="598">
    <w:name w:val="heading 5_file_1071"/>
    <w:basedOn w:val="593"/>
    <w:qFormat/>
    <w:uiPriority w:val="9"/>
    <w:pPr>
      <w:outlineLvl w:val="4"/>
    </w:pPr>
    <w:rPr>
      <w:sz w:val="20"/>
      <w:szCs w:val="20"/>
    </w:rPr>
  </w:style>
  <w:style w:type="paragraph" w:customStyle="1" w:styleId="599">
    <w:name w:val="heading 6_file_1071"/>
    <w:basedOn w:val="593"/>
    <w:qFormat/>
    <w:uiPriority w:val="9"/>
    <w:pPr>
      <w:outlineLvl w:val="5"/>
    </w:pPr>
    <w:rPr>
      <w:sz w:val="15"/>
      <w:szCs w:val="15"/>
    </w:rPr>
  </w:style>
  <w:style w:type="character" w:customStyle="1" w:styleId="600">
    <w:name w:val="Default Paragraph Font_file_1071"/>
    <w:semiHidden/>
    <w:unhideWhenUsed/>
    <w:qFormat/>
    <w:uiPriority w:val="1"/>
  </w:style>
  <w:style w:type="table" w:customStyle="1" w:styleId="601">
    <w:name w:val="Normal Table_file_1071"/>
    <w:semiHidden/>
    <w:unhideWhenUsed/>
    <w:qFormat/>
    <w:uiPriority w:val="99"/>
    <w:tblPr>
      <w:tblCellMar>
        <w:top w:w="0" w:type="dxa"/>
        <w:left w:w="108" w:type="dxa"/>
        <w:bottom w:w="0" w:type="dxa"/>
        <w:right w:w="108" w:type="dxa"/>
      </w:tblCellMar>
    </w:tblPr>
  </w:style>
  <w:style w:type="character" w:customStyle="1" w:styleId="602">
    <w:name w:val="Hyperlink_file_1071"/>
    <w:basedOn w:val="600"/>
    <w:semiHidden/>
    <w:unhideWhenUsed/>
    <w:qFormat/>
    <w:uiPriority w:val="99"/>
    <w:rPr>
      <w:color w:val="0782C1"/>
      <w:u w:val="single"/>
    </w:rPr>
  </w:style>
  <w:style w:type="character" w:customStyle="1" w:styleId="603">
    <w:name w:val="FollowedHyperlink_file_1071"/>
    <w:basedOn w:val="600"/>
    <w:semiHidden/>
    <w:unhideWhenUsed/>
    <w:qFormat/>
    <w:uiPriority w:val="99"/>
    <w:rPr>
      <w:color w:val="0782C1"/>
      <w:u w:val="single"/>
    </w:rPr>
  </w:style>
  <w:style w:type="character" w:customStyle="1" w:styleId="604">
    <w:name w:val="标题 1 Char_file_1071"/>
    <w:basedOn w:val="600"/>
    <w:link w:val="4"/>
    <w:qFormat/>
    <w:uiPriority w:val="9"/>
    <w:rPr>
      <w:rFonts w:ascii="宋体" w:hAnsi="宋体" w:eastAsia="宋体" w:cs="宋体"/>
      <w:b/>
      <w:bCs/>
      <w:kern w:val="44"/>
      <w:sz w:val="44"/>
      <w:szCs w:val="44"/>
    </w:rPr>
  </w:style>
  <w:style w:type="character" w:customStyle="1" w:styleId="605">
    <w:name w:val="标题 2 Char_file_1071"/>
    <w:basedOn w:val="600"/>
    <w:link w:val="5"/>
    <w:semiHidden/>
    <w:qFormat/>
    <w:uiPriority w:val="9"/>
    <w:rPr>
      <w:rFonts w:asciiTheme="majorHAnsi" w:hAnsiTheme="majorHAnsi" w:eastAsiaTheme="majorEastAsia" w:cstheme="majorBidi"/>
      <w:b/>
      <w:bCs/>
      <w:sz w:val="32"/>
      <w:szCs w:val="32"/>
    </w:rPr>
  </w:style>
  <w:style w:type="character" w:customStyle="1" w:styleId="606">
    <w:name w:val="标题 3 Char_file_1071"/>
    <w:basedOn w:val="600"/>
    <w:link w:val="6"/>
    <w:semiHidden/>
    <w:qFormat/>
    <w:uiPriority w:val="9"/>
    <w:rPr>
      <w:rFonts w:ascii="宋体" w:hAnsi="宋体" w:eastAsia="宋体" w:cs="宋体"/>
      <w:b/>
      <w:bCs/>
      <w:sz w:val="32"/>
      <w:szCs w:val="32"/>
    </w:rPr>
  </w:style>
  <w:style w:type="character" w:customStyle="1" w:styleId="607">
    <w:name w:val="标题 4 Char_file_1071"/>
    <w:basedOn w:val="600"/>
    <w:link w:val="7"/>
    <w:semiHidden/>
    <w:qFormat/>
    <w:uiPriority w:val="9"/>
    <w:rPr>
      <w:rFonts w:asciiTheme="majorHAnsi" w:hAnsiTheme="majorHAnsi" w:eastAsiaTheme="majorEastAsia" w:cstheme="majorBidi"/>
      <w:b/>
      <w:bCs/>
      <w:sz w:val="28"/>
      <w:szCs w:val="28"/>
    </w:rPr>
  </w:style>
  <w:style w:type="character" w:customStyle="1" w:styleId="608">
    <w:name w:val="标题 5 Char_file_1071"/>
    <w:basedOn w:val="600"/>
    <w:link w:val="8"/>
    <w:semiHidden/>
    <w:qFormat/>
    <w:uiPriority w:val="9"/>
    <w:rPr>
      <w:rFonts w:ascii="宋体" w:hAnsi="宋体" w:eastAsia="宋体" w:cs="宋体"/>
      <w:b/>
      <w:bCs/>
      <w:sz w:val="28"/>
      <w:szCs w:val="28"/>
    </w:rPr>
  </w:style>
  <w:style w:type="character" w:customStyle="1" w:styleId="609">
    <w:name w:val="标题 6 Char_file_1071"/>
    <w:basedOn w:val="600"/>
    <w:link w:val="9"/>
    <w:semiHidden/>
    <w:qFormat/>
    <w:uiPriority w:val="9"/>
    <w:rPr>
      <w:rFonts w:asciiTheme="majorHAnsi" w:hAnsiTheme="majorHAnsi" w:eastAsiaTheme="majorEastAsia" w:cstheme="majorBidi"/>
      <w:b/>
      <w:bCs/>
      <w:sz w:val="24"/>
      <w:szCs w:val="24"/>
    </w:rPr>
  </w:style>
  <w:style w:type="paragraph" w:customStyle="1" w:styleId="610">
    <w:name w:val="cke_editable_file_1071"/>
    <w:basedOn w:val="593"/>
    <w:qFormat/>
    <w:uiPriority w:val="0"/>
    <w:rPr>
      <w:rFonts w:ascii="仿宋_GB2312" w:eastAsia="仿宋_GB2312"/>
    </w:rPr>
  </w:style>
  <w:style w:type="paragraph" w:customStyle="1" w:styleId="611">
    <w:name w:val="marker_file_1071"/>
    <w:basedOn w:val="593"/>
    <w:qFormat/>
    <w:uiPriority w:val="0"/>
    <w:pPr>
      <w:shd w:val="clear" w:color="auto" w:fill="FFFF00"/>
    </w:pPr>
  </w:style>
  <w:style w:type="paragraph" w:customStyle="1" w:styleId="612">
    <w:name w:val="Normal (Web)_file_1071"/>
    <w:basedOn w:val="593"/>
    <w:semiHidden/>
    <w:unhideWhenUsed/>
    <w:qFormat/>
    <w:uiPriority w:val="99"/>
  </w:style>
  <w:style w:type="paragraph" w:customStyle="1" w:styleId="613">
    <w:name w:val="Normal_file_10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4">
    <w:name w:val="heading 1_file_1072"/>
    <w:basedOn w:val="613"/>
    <w:qFormat/>
    <w:uiPriority w:val="9"/>
    <w:pPr>
      <w:outlineLvl w:val="0"/>
    </w:pPr>
    <w:rPr>
      <w:kern w:val="36"/>
      <w:sz w:val="48"/>
      <w:szCs w:val="48"/>
    </w:rPr>
  </w:style>
  <w:style w:type="paragraph" w:customStyle="1" w:styleId="615">
    <w:name w:val="heading 2_file_1072"/>
    <w:basedOn w:val="613"/>
    <w:qFormat/>
    <w:uiPriority w:val="9"/>
    <w:pPr>
      <w:outlineLvl w:val="1"/>
    </w:pPr>
    <w:rPr>
      <w:sz w:val="36"/>
      <w:szCs w:val="36"/>
    </w:rPr>
  </w:style>
  <w:style w:type="paragraph" w:customStyle="1" w:styleId="616">
    <w:name w:val="heading 3_file_1072"/>
    <w:basedOn w:val="613"/>
    <w:qFormat/>
    <w:uiPriority w:val="9"/>
    <w:pPr>
      <w:outlineLvl w:val="2"/>
    </w:pPr>
    <w:rPr>
      <w:sz w:val="27"/>
      <w:szCs w:val="27"/>
    </w:rPr>
  </w:style>
  <w:style w:type="paragraph" w:customStyle="1" w:styleId="617">
    <w:name w:val="heading 4_file_1072"/>
    <w:basedOn w:val="613"/>
    <w:qFormat/>
    <w:uiPriority w:val="9"/>
    <w:pPr>
      <w:outlineLvl w:val="3"/>
    </w:pPr>
  </w:style>
  <w:style w:type="paragraph" w:customStyle="1" w:styleId="618">
    <w:name w:val="heading 5_file_1072"/>
    <w:basedOn w:val="613"/>
    <w:qFormat/>
    <w:uiPriority w:val="9"/>
    <w:pPr>
      <w:outlineLvl w:val="4"/>
    </w:pPr>
    <w:rPr>
      <w:sz w:val="20"/>
      <w:szCs w:val="20"/>
    </w:rPr>
  </w:style>
  <w:style w:type="paragraph" w:customStyle="1" w:styleId="619">
    <w:name w:val="heading 6_file_1072"/>
    <w:basedOn w:val="613"/>
    <w:qFormat/>
    <w:uiPriority w:val="9"/>
    <w:pPr>
      <w:outlineLvl w:val="5"/>
    </w:pPr>
    <w:rPr>
      <w:sz w:val="15"/>
      <w:szCs w:val="15"/>
    </w:rPr>
  </w:style>
  <w:style w:type="character" w:customStyle="1" w:styleId="620">
    <w:name w:val="Default Paragraph Font_file_1072"/>
    <w:semiHidden/>
    <w:unhideWhenUsed/>
    <w:qFormat/>
    <w:uiPriority w:val="1"/>
  </w:style>
  <w:style w:type="table" w:customStyle="1" w:styleId="621">
    <w:name w:val="Normal Table_file_1072"/>
    <w:semiHidden/>
    <w:unhideWhenUsed/>
    <w:qFormat/>
    <w:uiPriority w:val="99"/>
    <w:tblPr>
      <w:tblCellMar>
        <w:top w:w="0" w:type="dxa"/>
        <w:left w:w="108" w:type="dxa"/>
        <w:bottom w:w="0" w:type="dxa"/>
        <w:right w:w="108" w:type="dxa"/>
      </w:tblCellMar>
    </w:tblPr>
  </w:style>
  <w:style w:type="character" w:customStyle="1" w:styleId="622">
    <w:name w:val="Hyperlink_file_1072"/>
    <w:basedOn w:val="620"/>
    <w:semiHidden/>
    <w:unhideWhenUsed/>
    <w:qFormat/>
    <w:uiPriority w:val="99"/>
    <w:rPr>
      <w:color w:val="0782C1"/>
      <w:u w:val="single"/>
    </w:rPr>
  </w:style>
  <w:style w:type="character" w:customStyle="1" w:styleId="623">
    <w:name w:val="FollowedHyperlink_file_1072"/>
    <w:basedOn w:val="620"/>
    <w:semiHidden/>
    <w:unhideWhenUsed/>
    <w:qFormat/>
    <w:uiPriority w:val="99"/>
    <w:rPr>
      <w:color w:val="0782C1"/>
      <w:u w:val="single"/>
    </w:rPr>
  </w:style>
  <w:style w:type="character" w:customStyle="1" w:styleId="624">
    <w:name w:val="标题 1 Char_file_1072"/>
    <w:basedOn w:val="620"/>
    <w:link w:val="4"/>
    <w:qFormat/>
    <w:uiPriority w:val="9"/>
    <w:rPr>
      <w:rFonts w:ascii="宋体" w:hAnsi="宋体" w:eastAsia="宋体" w:cs="宋体"/>
      <w:b/>
      <w:bCs/>
      <w:kern w:val="44"/>
      <w:sz w:val="44"/>
      <w:szCs w:val="44"/>
    </w:rPr>
  </w:style>
  <w:style w:type="character" w:customStyle="1" w:styleId="625">
    <w:name w:val="标题 2 Char_file_1072"/>
    <w:basedOn w:val="620"/>
    <w:link w:val="5"/>
    <w:semiHidden/>
    <w:qFormat/>
    <w:uiPriority w:val="9"/>
    <w:rPr>
      <w:rFonts w:asciiTheme="majorHAnsi" w:hAnsiTheme="majorHAnsi" w:eastAsiaTheme="majorEastAsia" w:cstheme="majorBidi"/>
      <w:b/>
      <w:bCs/>
      <w:sz w:val="32"/>
      <w:szCs w:val="32"/>
    </w:rPr>
  </w:style>
  <w:style w:type="character" w:customStyle="1" w:styleId="626">
    <w:name w:val="标题 3 Char_file_1072"/>
    <w:basedOn w:val="620"/>
    <w:link w:val="6"/>
    <w:semiHidden/>
    <w:qFormat/>
    <w:uiPriority w:val="9"/>
    <w:rPr>
      <w:rFonts w:ascii="宋体" w:hAnsi="宋体" w:eastAsia="宋体" w:cs="宋体"/>
      <w:b/>
      <w:bCs/>
      <w:sz w:val="32"/>
      <w:szCs w:val="32"/>
    </w:rPr>
  </w:style>
  <w:style w:type="character" w:customStyle="1" w:styleId="627">
    <w:name w:val="标题 4 Char_file_1072"/>
    <w:basedOn w:val="620"/>
    <w:link w:val="7"/>
    <w:semiHidden/>
    <w:qFormat/>
    <w:uiPriority w:val="9"/>
    <w:rPr>
      <w:rFonts w:asciiTheme="majorHAnsi" w:hAnsiTheme="majorHAnsi" w:eastAsiaTheme="majorEastAsia" w:cstheme="majorBidi"/>
      <w:b/>
      <w:bCs/>
      <w:sz w:val="28"/>
      <w:szCs w:val="28"/>
    </w:rPr>
  </w:style>
  <w:style w:type="character" w:customStyle="1" w:styleId="628">
    <w:name w:val="标题 5 Char_file_1072"/>
    <w:basedOn w:val="620"/>
    <w:link w:val="8"/>
    <w:semiHidden/>
    <w:qFormat/>
    <w:uiPriority w:val="9"/>
    <w:rPr>
      <w:rFonts w:ascii="宋体" w:hAnsi="宋体" w:eastAsia="宋体" w:cs="宋体"/>
      <w:b/>
      <w:bCs/>
      <w:sz w:val="28"/>
      <w:szCs w:val="28"/>
    </w:rPr>
  </w:style>
  <w:style w:type="character" w:customStyle="1" w:styleId="629">
    <w:name w:val="标题 6 Char_file_1072"/>
    <w:basedOn w:val="620"/>
    <w:link w:val="9"/>
    <w:semiHidden/>
    <w:qFormat/>
    <w:uiPriority w:val="9"/>
    <w:rPr>
      <w:rFonts w:asciiTheme="majorHAnsi" w:hAnsiTheme="majorHAnsi" w:eastAsiaTheme="majorEastAsia" w:cstheme="majorBidi"/>
      <w:b/>
      <w:bCs/>
      <w:sz w:val="24"/>
      <w:szCs w:val="24"/>
    </w:rPr>
  </w:style>
  <w:style w:type="paragraph" w:customStyle="1" w:styleId="630">
    <w:name w:val="cke_editable_file_1072"/>
    <w:basedOn w:val="613"/>
    <w:qFormat/>
    <w:uiPriority w:val="0"/>
    <w:rPr>
      <w:rFonts w:ascii="仿宋_GB2312" w:eastAsia="仿宋_GB2312"/>
    </w:rPr>
  </w:style>
  <w:style w:type="paragraph" w:customStyle="1" w:styleId="631">
    <w:name w:val="marker_file_1072"/>
    <w:basedOn w:val="613"/>
    <w:qFormat/>
    <w:uiPriority w:val="0"/>
    <w:pPr>
      <w:shd w:val="clear" w:color="auto" w:fill="FFFF00"/>
    </w:pPr>
  </w:style>
  <w:style w:type="paragraph" w:customStyle="1" w:styleId="632">
    <w:name w:val="Normal (Web)_file_1072"/>
    <w:basedOn w:val="613"/>
    <w:semiHidden/>
    <w:unhideWhenUsed/>
    <w:qFormat/>
    <w:uiPriority w:val="99"/>
  </w:style>
  <w:style w:type="paragraph" w:customStyle="1" w:styleId="633">
    <w:name w:val="Normal_file_10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4">
    <w:name w:val="heading 1_file_1073"/>
    <w:basedOn w:val="633"/>
    <w:qFormat/>
    <w:uiPriority w:val="9"/>
    <w:pPr>
      <w:outlineLvl w:val="0"/>
    </w:pPr>
    <w:rPr>
      <w:kern w:val="36"/>
      <w:sz w:val="48"/>
      <w:szCs w:val="48"/>
    </w:rPr>
  </w:style>
  <w:style w:type="paragraph" w:customStyle="1" w:styleId="635">
    <w:name w:val="heading 2_file_1073"/>
    <w:basedOn w:val="633"/>
    <w:qFormat/>
    <w:uiPriority w:val="9"/>
    <w:pPr>
      <w:outlineLvl w:val="1"/>
    </w:pPr>
    <w:rPr>
      <w:sz w:val="36"/>
      <w:szCs w:val="36"/>
    </w:rPr>
  </w:style>
  <w:style w:type="paragraph" w:customStyle="1" w:styleId="636">
    <w:name w:val="heading 3_file_1073"/>
    <w:basedOn w:val="633"/>
    <w:qFormat/>
    <w:uiPriority w:val="9"/>
    <w:pPr>
      <w:outlineLvl w:val="2"/>
    </w:pPr>
    <w:rPr>
      <w:sz w:val="27"/>
      <w:szCs w:val="27"/>
    </w:rPr>
  </w:style>
  <w:style w:type="paragraph" w:customStyle="1" w:styleId="637">
    <w:name w:val="heading 4_file_1073"/>
    <w:basedOn w:val="633"/>
    <w:qFormat/>
    <w:uiPriority w:val="9"/>
    <w:pPr>
      <w:outlineLvl w:val="3"/>
    </w:pPr>
  </w:style>
  <w:style w:type="paragraph" w:customStyle="1" w:styleId="638">
    <w:name w:val="heading 5_file_1073"/>
    <w:basedOn w:val="633"/>
    <w:qFormat/>
    <w:uiPriority w:val="9"/>
    <w:pPr>
      <w:outlineLvl w:val="4"/>
    </w:pPr>
    <w:rPr>
      <w:sz w:val="20"/>
      <w:szCs w:val="20"/>
    </w:rPr>
  </w:style>
  <w:style w:type="paragraph" w:customStyle="1" w:styleId="639">
    <w:name w:val="heading 6_file_1073"/>
    <w:basedOn w:val="633"/>
    <w:qFormat/>
    <w:uiPriority w:val="9"/>
    <w:pPr>
      <w:outlineLvl w:val="5"/>
    </w:pPr>
    <w:rPr>
      <w:sz w:val="15"/>
      <w:szCs w:val="15"/>
    </w:rPr>
  </w:style>
  <w:style w:type="character" w:customStyle="1" w:styleId="640">
    <w:name w:val="Default Paragraph Font_file_1073"/>
    <w:semiHidden/>
    <w:unhideWhenUsed/>
    <w:qFormat/>
    <w:uiPriority w:val="1"/>
  </w:style>
  <w:style w:type="table" w:customStyle="1" w:styleId="641">
    <w:name w:val="Normal Table_file_1073"/>
    <w:semiHidden/>
    <w:unhideWhenUsed/>
    <w:qFormat/>
    <w:uiPriority w:val="99"/>
    <w:tblPr>
      <w:tblCellMar>
        <w:top w:w="0" w:type="dxa"/>
        <w:left w:w="108" w:type="dxa"/>
        <w:bottom w:w="0" w:type="dxa"/>
        <w:right w:w="108" w:type="dxa"/>
      </w:tblCellMar>
    </w:tblPr>
  </w:style>
  <w:style w:type="character" w:customStyle="1" w:styleId="642">
    <w:name w:val="Hyperlink_file_1073"/>
    <w:basedOn w:val="640"/>
    <w:semiHidden/>
    <w:unhideWhenUsed/>
    <w:qFormat/>
    <w:uiPriority w:val="99"/>
    <w:rPr>
      <w:color w:val="0782C1"/>
      <w:u w:val="single"/>
    </w:rPr>
  </w:style>
  <w:style w:type="character" w:customStyle="1" w:styleId="643">
    <w:name w:val="FollowedHyperlink_file_1073"/>
    <w:basedOn w:val="640"/>
    <w:semiHidden/>
    <w:unhideWhenUsed/>
    <w:qFormat/>
    <w:uiPriority w:val="99"/>
    <w:rPr>
      <w:color w:val="0782C1"/>
      <w:u w:val="single"/>
    </w:rPr>
  </w:style>
  <w:style w:type="character" w:customStyle="1" w:styleId="644">
    <w:name w:val="标题 1 Char_file_1073"/>
    <w:basedOn w:val="640"/>
    <w:link w:val="4"/>
    <w:qFormat/>
    <w:uiPriority w:val="9"/>
    <w:rPr>
      <w:rFonts w:ascii="宋体" w:hAnsi="宋体" w:eastAsia="宋体" w:cs="宋体"/>
      <w:b/>
      <w:bCs/>
      <w:kern w:val="44"/>
      <w:sz w:val="44"/>
      <w:szCs w:val="44"/>
    </w:rPr>
  </w:style>
  <w:style w:type="character" w:customStyle="1" w:styleId="645">
    <w:name w:val="标题 2 Char_file_1073"/>
    <w:basedOn w:val="640"/>
    <w:link w:val="5"/>
    <w:semiHidden/>
    <w:qFormat/>
    <w:uiPriority w:val="9"/>
    <w:rPr>
      <w:rFonts w:asciiTheme="majorHAnsi" w:hAnsiTheme="majorHAnsi" w:eastAsiaTheme="majorEastAsia" w:cstheme="majorBidi"/>
      <w:b/>
      <w:bCs/>
      <w:sz w:val="32"/>
      <w:szCs w:val="32"/>
    </w:rPr>
  </w:style>
  <w:style w:type="character" w:customStyle="1" w:styleId="646">
    <w:name w:val="标题 3 Char_file_1073"/>
    <w:basedOn w:val="640"/>
    <w:link w:val="6"/>
    <w:semiHidden/>
    <w:qFormat/>
    <w:uiPriority w:val="9"/>
    <w:rPr>
      <w:rFonts w:ascii="宋体" w:hAnsi="宋体" w:eastAsia="宋体" w:cs="宋体"/>
      <w:b/>
      <w:bCs/>
      <w:sz w:val="32"/>
      <w:szCs w:val="32"/>
    </w:rPr>
  </w:style>
  <w:style w:type="character" w:customStyle="1" w:styleId="647">
    <w:name w:val="标题 4 Char_file_1073"/>
    <w:basedOn w:val="640"/>
    <w:link w:val="7"/>
    <w:semiHidden/>
    <w:qFormat/>
    <w:uiPriority w:val="9"/>
    <w:rPr>
      <w:rFonts w:asciiTheme="majorHAnsi" w:hAnsiTheme="majorHAnsi" w:eastAsiaTheme="majorEastAsia" w:cstheme="majorBidi"/>
      <w:b/>
      <w:bCs/>
      <w:sz w:val="28"/>
      <w:szCs w:val="28"/>
    </w:rPr>
  </w:style>
  <w:style w:type="character" w:customStyle="1" w:styleId="648">
    <w:name w:val="标题 5 Char_file_1073"/>
    <w:basedOn w:val="640"/>
    <w:link w:val="8"/>
    <w:semiHidden/>
    <w:qFormat/>
    <w:uiPriority w:val="9"/>
    <w:rPr>
      <w:rFonts w:ascii="宋体" w:hAnsi="宋体" w:eastAsia="宋体" w:cs="宋体"/>
      <w:b/>
      <w:bCs/>
      <w:sz w:val="28"/>
      <w:szCs w:val="28"/>
    </w:rPr>
  </w:style>
  <w:style w:type="character" w:customStyle="1" w:styleId="649">
    <w:name w:val="标题 6 Char_file_1073"/>
    <w:basedOn w:val="640"/>
    <w:link w:val="9"/>
    <w:semiHidden/>
    <w:qFormat/>
    <w:uiPriority w:val="9"/>
    <w:rPr>
      <w:rFonts w:asciiTheme="majorHAnsi" w:hAnsiTheme="majorHAnsi" w:eastAsiaTheme="majorEastAsia" w:cstheme="majorBidi"/>
      <w:b/>
      <w:bCs/>
      <w:sz w:val="24"/>
      <w:szCs w:val="24"/>
    </w:rPr>
  </w:style>
  <w:style w:type="paragraph" w:customStyle="1" w:styleId="650">
    <w:name w:val="cke_editable_file_1073"/>
    <w:basedOn w:val="633"/>
    <w:qFormat/>
    <w:uiPriority w:val="0"/>
    <w:rPr>
      <w:rFonts w:ascii="仿宋_GB2312" w:eastAsia="仿宋_GB2312"/>
    </w:rPr>
  </w:style>
  <w:style w:type="paragraph" w:customStyle="1" w:styleId="651">
    <w:name w:val="marker_file_1073"/>
    <w:basedOn w:val="633"/>
    <w:qFormat/>
    <w:uiPriority w:val="0"/>
    <w:pPr>
      <w:shd w:val="clear" w:color="auto" w:fill="FFFF00"/>
    </w:pPr>
  </w:style>
  <w:style w:type="paragraph" w:customStyle="1" w:styleId="652">
    <w:name w:val="Normal (Web)_file_1073"/>
    <w:basedOn w:val="633"/>
    <w:semiHidden/>
    <w:unhideWhenUsed/>
    <w:qFormat/>
    <w:uiPriority w:val="99"/>
  </w:style>
  <w:style w:type="paragraph" w:customStyle="1" w:styleId="653">
    <w:name w:val="Normal_file_10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4">
    <w:name w:val="heading 1_file_1074"/>
    <w:basedOn w:val="653"/>
    <w:qFormat/>
    <w:uiPriority w:val="9"/>
    <w:pPr>
      <w:outlineLvl w:val="0"/>
    </w:pPr>
    <w:rPr>
      <w:kern w:val="36"/>
      <w:sz w:val="48"/>
      <w:szCs w:val="48"/>
    </w:rPr>
  </w:style>
  <w:style w:type="paragraph" w:customStyle="1" w:styleId="655">
    <w:name w:val="heading 2_file_1074"/>
    <w:basedOn w:val="653"/>
    <w:qFormat/>
    <w:uiPriority w:val="9"/>
    <w:pPr>
      <w:outlineLvl w:val="1"/>
    </w:pPr>
    <w:rPr>
      <w:sz w:val="36"/>
      <w:szCs w:val="36"/>
    </w:rPr>
  </w:style>
  <w:style w:type="paragraph" w:customStyle="1" w:styleId="656">
    <w:name w:val="heading 3_file_1074"/>
    <w:basedOn w:val="653"/>
    <w:qFormat/>
    <w:uiPriority w:val="9"/>
    <w:pPr>
      <w:outlineLvl w:val="2"/>
    </w:pPr>
    <w:rPr>
      <w:sz w:val="27"/>
      <w:szCs w:val="27"/>
    </w:rPr>
  </w:style>
  <w:style w:type="paragraph" w:customStyle="1" w:styleId="657">
    <w:name w:val="heading 4_file_1074"/>
    <w:basedOn w:val="653"/>
    <w:qFormat/>
    <w:uiPriority w:val="9"/>
    <w:pPr>
      <w:outlineLvl w:val="3"/>
    </w:pPr>
  </w:style>
  <w:style w:type="paragraph" w:customStyle="1" w:styleId="658">
    <w:name w:val="heading 5_file_1074"/>
    <w:basedOn w:val="653"/>
    <w:qFormat/>
    <w:uiPriority w:val="9"/>
    <w:pPr>
      <w:outlineLvl w:val="4"/>
    </w:pPr>
    <w:rPr>
      <w:sz w:val="20"/>
      <w:szCs w:val="20"/>
    </w:rPr>
  </w:style>
  <w:style w:type="paragraph" w:customStyle="1" w:styleId="659">
    <w:name w:val="heading 6_file_1074"/>
    <w:basedOn w:val="653"/>
    <w:qFormat/>
    <w:uiPriority w:val="9"/>
    <w:pPr>
      <w:outlineLvl w:val="5"/>
    </w:pPr>
    <w:rPr>
      <w:sz w:val="15"/>
      <w:szCs w:val="15"/>
    </w:rPr>
  </w:style>
  <w:style w:type="character" w:customStyle="1" w:styleId="660">
    <w:name w:val="Default Paragraph Font_file_1074"/>
    <w:semiHidden/>
    <w:unhideWhenUsed/>
    <w:qFormat/>
    <w:uiPriority w:val="1"/>
  </w:style>
  <w:style w:type="table" w:customStyle="1" w:styleId="661">
    <w:name w:val="Normal Table_file_1074"/>
    <w:semiHidden/>
    <w:unhideWhenUsed/>
    <w:qFormat/>
    <w:uiPriority w:val="99"/>
    <w:tblPr>
      <w:tblCellMar>
        <w:top w:w="0" w:type="dxa"/>
        <w:left w:w="108" w:type="dxa"/>
        <w:bottom w:w="0" w:type="dxa"/>
        <w:right w:w="108" w:type="dxa"/>
      </w:tblCellMar>
    </w:tblPr>
  </w:style>
  <w:style w:type="character" w:customStyle="1" w:styleId="662">
    <w:name w:val="Hyperlink_file_1074"/>
    <w:basedOn w:val="660"/>
    <w:semiHidden/>
    <w:unhideWhenUsed/>
    <w:qFormat/>
    <w:uiPriority w:val="99"/>
    <w:rPr>
      <w:color w:val="0782C1"/>
      <w:u w:val="single"/>
    </w:rPr>
  </w:style>
  <w:style w:type="character" w:customStyle="1" w:styleId="663">
    <w:name w:val="FollowedHyperlink_file_1074"/>
    <w:basedOn w:val="660"/>
    <w:semiHidden/>
    <w:unhideWhenUsed/>
    <w:qFormat/>
    <w:uiPriority w:val="99"/>
    <w:rPr>
      <w:color w:val="0782C1"/>
      <w:u w:val="single"/>
    </w:rPr>
  </w:style>
  <w:style w:type="character" w:customStyle="1" w:styleId="664">
    <w:name w:val="标题 1 Char_file_1074"/>
    <w:basedOn w:val="660"/>
    <w:link w:val="4"/>
    <w:qFormat/>
    <w:uiPriority w:val="9"/>
    <w:rPr>
      <w:rFonts w:ascii="宋体" w:hAnsi="宋体" w:eastAsia="宋体" w:cs="宋体"/>
      <w:b/>
      <w:bCs/>
      <w:kern w:val="44"/>
      <w:sz w:val="44"/>
      <w:szCs w:val="44"/>
    </w:rPr>
  </w:style>
  <w:style w:type="character" w:customStyle="1" w:styleId="665">
    <w:name w:val="标题 2 Char_file_1074"/>
    <w:basedOn w:val="660"/>
    <w:link w:val="5"/>
    <w:semiHidden/>
    <w:qFormat/>
    <w:uiPriority w:val="9"/>
    <w:rPr>
      <w:rFonts w:asciiTheme="majorHAnsi" w:hAnsiTheme="majorHAnsi" w:eastAsiaTheme="majorEastAsia" w:cstheme="majorBidi"/>
      <w:b/>
      <w:bCs/>
      <w:sz w:val="32"/>
      <w:szCs w:val="32"/>
    </w:rPr>
  </w:style>
  <w:style w:type="character" w:customStyle="1" w:styleId="666">
    <w:name w:val="标题 3 Char_file_1074"/>
    <w:basedOn w:val="660"/>
    <w:link w:val="6"/>
    <w:semiHidden/>
    <w:qFormat/>
    <w:uiPriority w:val="9"/>
    <w:rPr>
      <w:rFonts w:ascii="宋体" w:hAnsi="宋体" w:eastAsia="宋体" w:cs="宋体"/>
      <w:b/>
      <w:bCs/>
      <w:sz w:val="32"/>
      <w:szCs w:val="32"/>
    </w:rPr>
  </w:style>
  <w:style w:type="character" w:customStyle="1" w:styleId="667">
    <w:name w:val="标题 4 Char_file_1074"/>
    <w:basedOn w:val="660"/>
    <w:link w:val="7"/>
    <w:semiHidden/>
    <w:qFormat/>
    <w:uiPriority w:val="9"/>
    <w:rPr>
      <w:rFonts w:asciiTheme="majorHAnsi" w:hAnsiTheme="majorHAnsi" w:eastAsiaTheme="majorEastAsia" w:cstheme="majorBidi"/>
      <w:b/>
      <w:bCs/>
      <w:sz w:val="28"/>
      <w:szCs w:val="28"/>
    </w:rPr>
  </w:style>
  <w:style w:type="character" w:customStyle="1" w:styleId="668">
    <w:name w:val="标题 5 Char_file_1074"/>
    <w:basedOn w:val="660"/>
    <w:link w:val="8"/>
    <w:semiHidden/>
    <w:qFormat/>
    <w:uiPriority w:val="9"/>
    <w:rPr>
      <w:rFonts w:ascii="宋体" w:hAnsi="宋体" w:eastAsia="宋体" w:cs="宋体"/>
      <w:b/>
      <w:bCs/>
      <w:sz w:val="28"/>
      <w:szCs w:val="28"/>
    </w:rPr>
  </w:style>
  <w:style w:type="character" w:customStyle="1" w:styleId="669">
    <w:name w:val="标题 6 Char_file_1074"/>
    <w:basedOn w:val="660"/>
    <w:link w:val="9"/>
    <w:semiHidden/>
    <w:qFormat/>
    <w:uiPriority w:val="9"/>
    <w:rPr>
      <w:rFonts w:asciiTheme="majorHAnsi" w:hAnsiTheme="majorHAnsi" w:eastAsiaTheme="majorEastAsia" w:cstheme="majorBidi"/>
      <w:b/>
      <w:bCs/>
      <w:sz w:val="24"/>
      <w:szCs w:val="24"/>
    </w:rPr>
  </w:style>
  <w:style w:type="paragraph" w:customStyle="1" w:styleId="670">
    <w:name w:val="cke_editable_file_1074"/>
    <w:basedOn w:val="653"/>
    <w:qFormat/>
    <w:uiPriority w:val="0"/>
    <w:rPr>
      <w:rFonts w:ascii="仿宋_GB2312" w:eastAsia="仿宋_GB2312"/>
    </w:rPr>
  </w:style>
  <w:style w:type="paragraph" w:customStyle="1" w:styleId="671">
    <w:name w:val="marker_file_1074"/>
    <w:basedOn w:val="653"/>
    <w:qFormat/>
    <w:uiPriority w:val="0"/>
    <w:pPr>
      <w:shd w:val="clear" w:color="auto" w:fill="FFFF00"/>
    </w:pPr>
  </w:style>
  <w:style w:type="paragraph" w:customStyle="1" w:styleId="672">
    <w:name w:val="Normal (Web)_file_1074"/>
    <w:basedOn w:val="653"/>
    <w:semiHidden/>
    <w:unhideWhenUsed/>
    <w:qFormat/>
    <w:uiPriority w:val="99"/>
  </w:style>
  <w:style w:type="paragraph" w:customStyle="1" w:styleId="673">
    <w:name w:val="Normal_file_10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4">
    <w:name w:val="heading 1_file_1075"/>
    <w:basedOn w:val="673"/>
    <w:qFormat/>
    <w:uiPriority w:val="9"/>
    <w:pPr>
      <w:outlineLvl w:val="0"/>
    </w:pPr>
    <w:rPr>
      <w:kern w:val="36"/>
      <w:sz w:val="48"/>
      <w:szCs w:val="48"/>
    </w:rPr>
  </w:style>
  <w:style w:type="paragraph" w:customStyle="1" w:styleId="675">
    <w:name w:val="heading 2_file_1075"/>
    <w:basedOn w:val="673"/>
    <w:qFormat/>
    <w:uiPriority w:val="9"/>
    <w:pPr>
      <w:outlineLvl w:val="1"/>
    </w:pPr>
    <w:rPr>
      <w:sz w:val="36"/>
      <w:szCs w:val="36"/>
    </w:rPr>
  </w:style>
  <w:style w:type="paragraph" w:customStyle="1" w:styleId="676">
    <w:name w:val="heading 3_file_1075"/>
    <w:basedOn w:val="673"/>
    <w:qFormat/>
    <w:uiPriority w:val="9"/>
    <w:pPr>
      <w:outlineLvl w:val="2"/>
    </w:pPr>
    <w:rPr>
      <w:sz w:val="27"/>
      <w:szCs w:val="27"/>
    </w:rPr>
  </w:style>
  <w:style w:type="paragraph" w:customStyle="1" w:styleId="677">
    <w:name w:val="heading 4_file_1075"/>
    <w:basedOn w:val="673"/>
    <w:qFormat/>
    <w:uiPriority w:val="9"/>
    <w:pPr>
      <w:outlineLvl w:val="3"/>
    </w:pPr>
  </w:style>
  <w:style w:type="paragraph" w:customStyle="1" w:styleId="678">
    <w:name w:val="heading 5_file_1075"/>
    <w:basedOn w:val="673"/>
    <w:qFormat/>
    <w:uiPriority w:val="9"/>
    <w:pPr>
      <w:outlineLvl w:val="4"/>
    </w:pPr>
    <w:rPr>
      <w:sz w:val="20"/>
      <w:szCs w:val="20"/>
    </w:rPr>
  </w:style>
  <w:style w:type="paragraph" w:customStyle="1" w:styleId="679">
    <w:name w:val="heading 6_file_1075"/>
    <w:basedOn w:val="673"/>
    <w:qFormat/>
    <w:uiPriority w:val="9"/>
    <w:pPr>
      <w:outlineLvl w:val="5"/>
    </w:pPr>
    <w:rPr>
      <w:sz w:val="15"/>
      <w:szCs w:val="15"/>
    </w:rPr>
  </w:style>
  <w:style w:type="character" w:customStyle="1" w:styleId="680">
    <w:name w:val="Default Paragraph Font_file_1075"/>
    <w:semiHidden/>
    <w:unhideWhenUsed/>
    <w:qFormat/>
    <w:uiPriority w:val="1"/>
  </w:style>
  <w:style w:type="table" w:customStyle="1" w:styleId="681">
    <w:name w:val="Normal Table_file_1075"/>
    <w:semiHidden/>
    <w:unhideWhenUsed/>
    <w:qFormat/>
    <w:uiPriority w:val="99"/>
    <w:tblPr>
      <w:tblCellMar>
        <w:top w:w="0" w:type="dxa"/>
        <w:left w:w="108" w:type="dxa"/>
        <w:bottom w:w="0" w:type="dxa"/>
        <w:right w:w="108" w:type="dxa"/>
      </w:tblCellMar>
    </w:tblPr>
  </w:style>
  <w:style w:type="character" w:customStyle="1" w:styleId="682">
    <w:name w:val="Hyperlink_file_1075"/>
    <w:basedOn w:val="680"/>
    <w:semiHidden/>
    <w:unhideWhenUsed/>
    <w:qFormat/>
    <w:uiPriority w:val="99"/>
    <w:rPr>
      <w:color w:val="0782C1"/>
      <w:u w:val="single"/>
    </w:rPr>
  </w:style>
  <w:style w:type="character" w:customStyle="1" w:styleId="683">
    <w:name w:val="FollowedHyperlink_file_1075"/>
    <w:basedOn w:val="680"/>
    <w:semiHidden/>
    <w:unhideWhenUsed/>
    <w:qFormat/>
    <w:uiPriority w:val="99"/>
    <w:rPr>
      <w:color w:val="0782C1"/>
      <w:u w:val="single"/>
    </w:rPr>
  </w:style>
  <w:style w:type="character" w:customStyle="1" w:styleId="684">
    <w:name w:val="标题 1 Char_file_1075"/>
    <w:basedOn w:val="680"/>
    <w:link w:val="4"/>
    <w:qFormat/>
    <w:uiPriority w:val="9"/>
    <w:rPr>
      <w:rFonts w:ascii="宋体" w:hAnsi="宋体" w:eastAsia="宋体" w:cs="宋体"/>
      <w:b/>
      <w:bCs/>
      <w:kern w:val="44"/>
      <w:sz w:val="44"/>
      <w:szCs w:val="44"/>
    </w:rPr>
  </w:style>
  <w:style w:type="character" w:customStyle="1" w:styleId="685">
    <w:name w:val="标题 2 Char_file_1075"/>
    <w:basedOn w:val="680"/>
    <w:link w:val="5"/>
    <w:semiHidden/>
    <w:qFormat/>
    <w:uiPriority w:val="9"/>
    <w:rPr>
      <w:rFonts w:asciiTheme="majorHAnsi" w:hAnsiTheme="majorHAnsi" w:eastAsiaTheme="majorEastAsia" w:cstheme="majorBidi"/>
      <w:b/>
      <w:bCs/>
      <w:sz w:val="32"/>
      <w:szCs w:val="32"/>
    </w:rPr>
  </w:style>
  <w:style w:type="character" w:customStyle="1" w:styleId="686">
    <w:name w:val="标题 3 Char_file_1075"/>
    <w:basedOn w:val="680"/>
    <w:link w:val="6"/>
    <w:semiHidden/>
    <w:qFormat/>
    <w:uiPriority w:val="9"/>
    <w:rPr>
      <w:rFonts w:ascii="宋体" w:hAnsi="宋体" w:eastAsia="宋体" w:cs="宋体"/>
      <w:b/>
      <w:bCs/>
      <w:sz w:val="32"/>
      <w:szCs w:val="32"/>
    </w:rPr>
  </w:style>
  <w:style w:type="character" w:customStyle="1" w:styleId="687">
    <w:name w:val="标题 4 Char_file_1075"/>
    <w:basedOn w:val="680"/>
    <w:link w:val="7"/>
    <w:semiHidden/>
    <w:qFormat/>
    <w:uiPriority w:val="9"/>
    <w:rPr>
      <w:rFonts w:asciiTheme="majorHAnsi" w:hAnsiTheme="majorHAnsi" w:eastAsiaTheme="majorEastAsia" w:cstheme="majorBidi"/>
      <w:b/>
      <w:bCs/>
      <w:sz w:val="28"/>
      <w:szCs w:val="28"/>
    </w:rPr>
  </w:style>
  <w:style w:type="character" w:customStyle="1" w:styleId="688">
    <w:name w:val="标题 5 Char_file_1075"/>
    <w:basedOn w:val="680"/>
    <w:link w:val="8"/>
    <w:semiHidden/>
    <w:qFormat/>
    <w:uiPriority w:val="9"/>
    <w:rPr>
      <w:rFonts w:ascii="宋体" w:hAnsi="宋体" w:eastAsia="宋体" w:cs="宋体"/>
      <w:b/>
      <w:bCs/>
      <w:sz w:val="28"/>
      <w:szCs w:val="28"/>
    </w:rPr>
  </w:style>
  <w:style w:type="character" w:customStyle="1" w:styleId="689">
    <w:name w:val="标题 6 Char_file_1075"/>
    <w:basedOn w:val="680"/>
    <w:link w:val="9"/>
    <w:semiHidden/>
    <w:qFormat/>
    <w:uiPriority w:val="9"/>
    <w:rPr>
      <w:rFonts w:asciiTheme="majorHAnsi" w:hAnsiTheme="majorHAnsi" w:eastAsiaTheme="majorEastAsia" w:cstheme="majorBidi"/>
      <w:b/>
      <w:bCs/>
      <w:sz w:val="24"/>
      <w:szCs w:val="24"/>
    </w:rPr>
  </w:style>
  <w:style w:type="paragraph" w:customStyle="1" w:styleId="690">
    <w:name w:val="cke_editable_file_1075"/>
    <w:basedOn w:val="673"/>
    <w:qFormat/>
    <w:uiPriority w:val="0"/>
    <w:rPr>
      <w:rFonts w:ascii="仿宋_GB2312" w:eastAsia="仿宋_GB2312"/>
    </w:rPr>
  </w:style>
  <w:style w:type="paragraph" w:customStyle="1" w:styleId="691">
    <w:name w:val="marker_file_1075"/>
    <w:basedOn w:val="673"/>
    <w:qFormat/>
    <w:uiPriority w:val="0"/>
    <w:pPr>
      <w:shd w:val="clear" w:color="auto" w:fill="FFFF00"/>
    </w:pPr>
  </w:style>
  <w:style w:type="paragraph" w:customStyle="1" w:styleId="692">
    <w:name w:val="Normal (Web)_file_1075"/>
    <w:basedOn w:val="673"/>
    <w:semiHidden/>
    <w:unhideWhenUsed/>
    <w:qFormat/>
    <w:uiPriority w:val="99"/>
  </w:style>
  <w:style w:type="character" w:customStyle="1" w:styleId="693">
    <w:name w:val="Strong_file_1075"/>
    <w:basedOn w:val="680"/>
    <w:qFormat/>
    <w:uiPriority w:val="22"/>
    <w:rPr>
      <w:b/>
      <w:bCs/>
    </w:rPr>
  </w:style>
  <w:style w:type="paragraph" w:customStyle="1" w:styleId="694">
    <w:name w:val="Normal_file_10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heading 1_file_1076"/>
    <w:basedOn w:val="694"/>
    <w:qFormat/>
    <w:uiPriority w:val="9"/>
    <w:pPr>
      <w:outlineLvl w:val="0"/>
    </w:pPr>
    <w:rPr>
      <w:kern w:val="36"/>
      <w:sz w:val="48"/>
      <w:szCs w:val="48"/>
    </w:rPr>
  </w:style>
  <w:style w:type="paragraph" w:customStyle="1" w:styleId="696">
    <w:name w:val="heading 2_file_1076"/>
    <w:basedOn w:val="694"/>
    <w:qFormat/>
    <w:uiPriority w:val="9"/>
    <w:pPr>
      <w:outlineLvl w:val="1"/>
    </w:pPr>
    <w:rPr>
      <w:sz w:val="36"/>
      <w:szCs w:val="36"/>
    </w:rPr>
  </w:style>
  <w:style w:type="paragraph" w:customStyle="1" w:styleId="697">
    <w:name w:val="heading 3_file_1076"/>
    <w:basedOn w:val="694"/>
    <w:qFormat/>
    <w:uiPriority w:val="9"/>
    <w:pPr>
      <w:outlineLvl w:val="2"/>
    </w:pPr>
    <w:rPr>
      <w:sz w:val="27"/>
      <w:szCs w:val="27"/>
    </w:rPr>
  </w:style>
  <w:style w:type="paragraph" w:customStyle="1" w:styleId="698">
    <w:name w:val="heading 4_file_1076"/>
    <w:basedOn w:val="694"/>
    <w:qFormat/>
    <w:uiPriority w:val="9"/>
    <w:pPr>
      <w:outlineLvl w:val="3"/>
    </w:pPr>
  </w:style>
  <w:style w:type="paragraph" w:customStyle="1" w:styleId="699">
    <w:name w:val="heading 5_file_1076"/>
    <w:basedOn w:val="694"/>
    <w:qFormat/>
    <w:uiPriority w:val="9"/>
    <w:pPr>
      <w:outlineLvl w:val="4"/>
    </w:pPr>
    <w:rPr>
      <w:sz w:val="20"/>
      <w:szCs w:val="20"/>
    </w:rPr>
  </w:style>
  <w:style w:type="paragraph" w:customStyle="1" w:styleId="700">
    <w:name w:val="heading 6_file_1076"/>
    <w:basedOn w:val="694"/>
    <w:qFormat/>
    <w:uiPriority w:val="9"/>
    <w:pPr>
      <w:outlineLvl w:val="5"/>
    </w:pPr>
    <w:rPr>
      <w:sz w:val="15"/>
      <w:szCs w:val="15"/>
    </w:rPr>
  </w:style>
  <w:style w:type="character" w:customStyle="1" w:styleId="701">
    <w:name w:val="Default Paragraph Font_file_1076"/>
    <w:semiHidden/>
    <w:unhideWhenUsed/>
    <w:qFormat/>
    <w:uiPriority w:val="1"/>
  </w:style>
  <w:style w:type="table" w:customStyle="1" w:styleId="702">
    <w:name w:val="Normal Table_file_1076"/>
    <w:semiHidden/>
    <w:unhideWhenUsed/>
    <w:qFormat/>
    <w:uiPriority w:val="99"/>
    <w:tblPr>
      <w:tblCellMar>
        <w:top w:w="0" w:type="dxa"/>
        <w:left w:w="108" w:type="dxa"/>
        <w:bottom w:w="0" w:type="dxa"/>
        <w:right w:w="108" w:type="dxa"/>
      </w:tblCellMar>
    </w:tblPr>
  </w:style>
  <w:style w:type="character" w:customStyle="1" w:styleId="703">
    <w:name w:val="Hyperlink_file_1076"/>
    <w:basedOn w:val="701"/>
    <w:semiHidden/>
    <w:unhideWhenUsed/>
    <w:qFormat/>
    <w:uiPriority w:val="99"/>
    <w:rPr>
      <w:color w:val="0782C1"/>
      <w:u w:val="single"/>
    </w:rPr>
  </w:style>
  <w:style w:type="character" w:customStyle="1" w:styleId="704">
    <w:name w:val="FollowedHyperlink_file_1076"/>
    <w:basedOn w:val="701"/>
    <w:semiHidden/>
    <w:unhideWhenUsed/>
    <w:qFormat/>
    <w:uiPriority w:val="99"/>
    <w:rPr>
      <w:color w:val="0782C1"/>
      <w:u w:val="single"/>
    </w:rPr>
  </w:style>
  <w:style w:type="character" w:customStyle="1" w:styleId="705">
    <w:name w:val="标题 1 Char_file_1076"/>
    <w:basedOn w:val="701"/>
    <w:link w:val="4"/>
    <w:qFormat/>
    <w:uiPriority w:val="9"/>
    <w:rPr>
      <w:rFonts w:ascii="宋体" w:hAnsi="宋体" w:eastAsia="宋体" w:cs="宋体"/>
      <w:b/>
      <w:bCs/>
      <w:kern w:val="44"/>
      <w:sz w:val="44"/>
      <w:szCs w:val="44"/>
    </w:rPr>
  </w:style>
  <w:style w:type="character" w:customStyle="1" w:styleId="706">
    <w:name w:val="标题 2 Char_file_1076"/>
    <w:basedOn w:val="701"/>
    <w:link w:val="5"/>
    <w:semiHidden/>
    <w:qFormat/>
    <w:uiPriority w:val="9"/>
    <w:rPr>
      <w:rFonts w:asciiTheme="majorHAnsi" w:hAnsiTheme="majorHAnsi" w:eastAsiaTheme="majorEastAsia" w:cstheme="majorBidi"/>
      <w:b/>
      <w:bCs/>
      <w:sz w:val="32"/>
      <w:szCs w:val="32"/>
    </w:rPr>
  </w:style>
  <w:style w:type="character" w:customStyle="1" w:styleId="707">
    <w:name w:val="标题 3 Char_file_1076"/>
    <w:basedOn w:val="701"/>
    <w:link w:val="6"/>
    <w:semiHidden/>
    <w:qFormat/>
    <w:uiPriority w:val="9"/>
    <w:rPr>
      <w:rFonts w:ascii="宋体" w:hAnsi="宋体" w:eastAsia="宋体" w:cs="宋体"/>
      <w:b/>
      <w:bCs/>
      <w:sz w:val="32"/>
      <w:szCs w:val="32"/>
    </w:rPr>
  </w:style>
  <w:style w:type="character" w:customStyle="1" w:styleId="708">
    <w:name w:val="标题 4 Char_file_1076"/>
    <w:basedOn w:val="701"/>
    <w:link w:val="7"/>
    <w:semiHidden/>
    <w:qFormat/>
    <w:uiPriority w:val="9"/>
    <w:rPr>
      <w:rFonts w:asciiTheme="majorHAnsi" w:hAnsiTheme="majorHAnsi" w:eastAsiaTheme="majorEastAsia" w:cstheme="majorBidi"/>
      <w:b/>
      <w:bCs/>
      <w:sz w:val="28"/>
      <w:szCs w:val="28"/>
    </w:rPr>
  </w:style>
  <w:style w:type="character" w:customStyle="1" w:styleId="709">
    <w:name w:val="标题 5 Char_file_1076"/>
    <w:basedOn w:val="701"/>
    <w:link w:val="8"/>
    <w:semiHidden/>
    <w:qFormat/>
    <w:uiPriority w:val="9"/>
    <w:rPr>
      <w:rFonts w:ascii="宋体" w:hAnsi="宋体" w:eastAsia="宋体" w:cs="宋体"/>
      <w:b/>
      <w:bCs/>
      <w:sz w:val="28"/>
      <w:szCs w:val="28"/>
    </w:rPr>
  </w:style>
  <w:style w:type="character" w:customStyle="1" w:styleId="710">
    <w:name w:val="标题 6 Char_file_1076"/>
    <w:basedOn w:val="701"/>
    <w:link w:val="9"/>
    <w:semiHidden/>
    <w:qFormat/>
    <w:uiPriority w:val="9"/>
    <w:rPr>
      <w:rFonts w:asciiTheme="majorHAnsi" w:hAnsiTheme="majorHAnsi" w:eastAsiaTheme="majorEastAsia" w:cstheme="majorBidi"/>
      <w:b/>
      <w:bCs/>
      <w:sz w:val="24"/>
      <w:szCs w:val="24"/>
    </w:rPr>
  </w:style>
  <w:style w:type="paragraph" w:customStyle="1" w:styleId="711">
    <w:name w:val="cke_editable_file_1076"/>
    <w:basedOn w:val="694"/>
    <w:qFormat/>
    <w:uiPriority w:val="0"/>
    <w:rPr>
      <w:rFonts w:ascii="仿宋_GB2312" w:eastAsia="仿宋_GB2312"/>
    </w:rPr>
  </w:style>
  <w:style w:type="paragraph" w:customStyle="1" w:styleId="712">
    <w:name w:val="marker_file_1076"/>
    <w:basedOn w:val="694"/>
    <w:qFormat/>
    <w:uiPriority w:val="0"/>
    <w:pPr>
      <w:shd w:val="clear" w:color="auto" w:fill="FFFF00"/>
    </w:pPr>
  </w:style>
  <w:style w:type="paragraph" w:customStyle="1" w:styleId="713">
    <w:name w:val="Normal (Web)_file_1076"/>
    <w:basedOn w:val="694"/>
    <w:semiHidden/>
    <w:unhideWhenUsed/>
    <w:qFormat/>
    <w:uiPriority w:val="99"/>
  </w:style>
  <w:style w:type="character" w:customStyle="1" w:styleId="714">
    <w:name w:val="Strong_file_1076"/>
    <w:basedOn w:val="701"/>
    <w:qFormat/>
    <w:uiPriority w:val="22"/>
    <w:rPr>
      <w:b/>
      <w:bCs/>
    </w:rPr>
  </w:style>
  <w:style w:type="paragraph" w:customStyle="1" w:styleId="715">
    <w:name w:val="Normal_file_10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6">
    <w:name w:val="heading 1_file_1077"/>
    <w:basedOn w:val="715"/>
    <w:qFormat/>
    <w:uiPriority w:val="9"/>
    <w:pPr>
      <w:outlineLvl w:val="0"/>
    </w:pPr>
    <w:rPr>
      <w:kern w:val="36"/>
      <w:sz w:val="48"/>
      <w:szCs w:val="48"/>
    </w:rPr>
  </w:style>
  <w:style w:type="paragraph" w:customStyle="1" w:styleId="717">
    <w:name w:val="heading 2_file_1077"/>
    <w:basedOn w:val="715"/>
    <w:qFormat/>
    <w:uiPriority w:val="9"/>
    <w:pPr>
      <w:outlineLvl w:val="1"/>
    </w:pPr>
    <w:rPr>
      <w:sz w:val="36"/>
      <w:szCs w:val="36"/>
    </w:rPr>
  </w:style>
  <w:style w:type="paragraph" w:customStyle="1" w:styleId="718">
    <w:name w:val="heading 3_file_1077"/>
    <w:basedOn w:val="715"/>
    <w:qFormat/>
    <w:uiPriority w:val="9"/>
    <w:pPr>
      <w:outlineLvl w:val="2"/>
    </w:pPr>
    <w:rPr>
      <w:sz w:val="27"/>
      <w:szCs w:val="27"/>
    </w:rPr>
  </w:style>
  <w:style w:type="paragraph" w:customStyle="1" w:styleId="719">
    <w:name w:val="heading 4_file_1077"/>
    <w:basedOn w:val="715"/>
    <w:qFormat/>
    <w:uiPriority w:val="9"/>
    <w:pPr>
      <w:outlineLvl w:val="3"/>
    </w:pPr>
  </w:style>
  <w:style w:type="paragraph" w:customStyle="1" w:styleId="720">
    <w:name w:val="heading 5_file_1077"/>
    <w:basedOn w:val="715"/>
    <w:qFormat/>
    <w:uiPriority w:val="9"/>
    <w:pPr>
      <w:outlineLvl w:val="4"/>
    </w:pPr>
    <w:rPr>
      <w:sz w:val="20"/>
      <w:szCs w:val="20"/>
    </w:rPr>
  </w:style>
  <w:style w:type="paragraph" w:customStyle="1" w:styleId="721">
    <w:name w:val="heading 6_file_1077"/>
    <w:basedOn w:val="715"/>
    <w:qFormat/>
    <w:uiPriority w:val="9"/>
    <w:pPr>
      <w:outlineLvl w:val="5"/>
    </w:pPr>
    <w:rPr>
      <w:sz w:val="15"/>
      <w:szCs w:val="15"/>
    </w:rPr>
  </w:style>
  <w:style w:type="character" w:customStyle="1" w:styleId="722">
    <w:name w:val="Default Paragraph Font_file_1077"/>
    <w:semiHidden/>
    <w:unhideWhenUsed/>
    <w:qFormat/>
    <w:uiPriority w:val="1"/>
  </w:style>
  <w:style w:type="table" w:customStyle="1" w:styleId="723">
    <w:name w:val="Normal Table_file_1077"/>
    <w:semiHidden/>
    <w:unhideWhenUsed/>
    <w:qFormat/>
    <w:uiPriority w:val="99"/>
    <w:tblPr>
      <w:tblCellMar>
        <w:top w:w="0" w:type="dxa"/>
        <w:left w:w="108" w:type="dxa"/>
        <w:bottom w:w="0" w:type="dxa"/>
        <w:right w:w="108" w:type="dxa"/>
      </w:tblCellMar>
    </w:tblPr>
  </w:style>
  <w:style w:type="character" w:customStyle="1" w:styleId="724">
    <w:name w:val="Hyperlink_file_1077"/>
    <w:basedOn w:val="722"/>
    <w:semiHidden/>
    <w:unhideWhenUsed/>
    <w:qFormat/>
    <w:uiPriority w:val="99"/>
    <w:rPr>
      <w:color w:val="0782C1"/>
      <w:u w:val="single"/>
    </w:rPr>
  </w:style>
  <w:style w:type="character" w:customStyle="1" w:styleId="725">
    <w:name w:val="FollowedHyperlink_file_1077"/>
    <w:basedOn w:val="722"/>
    <w:semiHidden/>
    <w:unhideWhenUsed/>
    <w:qFormat/>
    <w:uiPriority w:val="99"/>
    <w:rPr>
      <w:color w:val="0782C1"/>
      <w:u w:val="single"/>
    </w:rPr>
  </w:style>
  <w:style w:type="character" w:customStyle="1" w:styleId="726">
    <w:name w:val="标题 1 Char_file_1077"/>
    <w:basedOn w:val="722"/>
    <w:link w:val="4"/>
    <w:qFormat/>
    <w:uiPriority w:val="9"/>
    <w:rPr>
      <w:rFonts w:ascii="宋体" w:hAnsi="宋体" w:eastAsia="宋体" w:cs="宋体"/>
      <w:b/>
      <w:bCs/>
      <w:kern w:val="44"/>
      <w:sz w:val="44"/>
      <w:szCs w:val="44"/>
    </w:rPr>
  </w:style>
  <w:style w:type="character" w:customStyle="1" w:styleId="727">
    <w:name w:val="标题 2 Char_file_1077"/>
    <w:basedOn w:val="722"/>
    <w:link w:val="5"/>
    <w:semiHidden/>
    <w:qFormat/>
    <w:uiPriority w:val="9"/>
    <w:rPr>
      <w:rFonts w:asciiTheme="majorHAnsi" w:hAnsiTheme="majorHAnsi" w:eastAsiaTheme="majorEastAsia" w:cstheme="majorBidi"/>
      <w:b/>
      <w:bCs/>
      <w:sz w:val="32"/>
      <w:szCs w:val="32"/>
    </w:rPr>
  </w:style>
  <w:style w:type="character" w:customStyle="1" w:styleId="728">
    <w:name w:val="标题 3 Char_file_1077"/>
    <w:basedOn w:val="722"/>
    <w:link w:val="6"/>
    <w:semiHidden/>
    <w:qFormat/>
    <w:uiPriority w:val="9"/>
    <w:rPr>
      <w:rFonts w:ascii="宋体" w:hAnsi="宋体" w:eastAsia="宋体" w:cs="宋体"/>
      <w:b/>
      <w:bCs/>
      <w:sz w:val="32"/>
      <w:szCs w:val="32"/>
    </w:rPr>
  </w:style>
  <w:style w:type="character" w:customStyle="1" w:styleId="729">
    <w:name w:val="标题 4 Char_file_1077"/>
    <w:basedOn w:val="722"/>
    <w:link w:val="7"/>
    <w:semiHidden/>
    <w:qFormat/>
    <w:uiPriority w:val="9"/>
    <w:rPr>
      <w:rFonts w:asciiTheme="majorHAnsi" w:hAnsiTheme="majorHAnsi" w:eastAsiaTheme="majorEastAsia" w:cstheme="majorBidi"/>
      <w:b/>
      <w:bCs/>
      <w:sz w:val="28"/>
      <w:szCs w:val="28"/>
    </w:rPr>
  </w:style>
  <w:style w:type="character" w:customStyle="1" w:styleId="730">
    <w:name w:val="标题 5 Char_file_1077"/>
    <w:basedOn w:val="722"/>
    <w:link w:val="8"/>
    <w:semiHidden/>
    <w:qFormat/>
    <w:uiPriority w:val="9"/>
    <w:rPr>
      <w:rFonts w:ascii="宋体" w:hAnsi="宋体" w:eastAsia="宋体" w:cs="宋体"/>
      <w:b/>
      <w:bCs/>
      <w:sz w:val="28"/>
      <w:szCs w:val="28"/>
    </w:rPr>
  </w:style>
  <w:style w:type="character" w:customStyle="1" w:styleId="731">
    <w:name w:val="标题 6 Char_file_1077"/>
    <w:basedOn w:val="722"/>
    <w:link w:val="9"/>
    <w:semiHidden/>
    <w:qFormat/>
    <w:uiPriority w:val="9"/>
    <w:rPr>
      <w:rFonts w:asciiTheme="majorHAnsi" w:hAnsiTheme="majorHAnsi" w:eastAsiaTheme="majorEastAsia" w:cstheme="majorBidi"/>
      <w:b/>
      <w:bCs/>
      <w:sz w:val="24"/>
      <w:szCs w:val="24"/>
    </w:rPr>
  </w:style>
  <w:style w:type="paragraph" w:customStyle="1" w:styleId="732">
    <w:name w:val="cke_editable_file_1077"/>
    <w:basedOn w:val="715"/>
    <w:qFormat/>
    <w:uiPriority w:val="0"/>
    <w:rPr>
      <w:rFonts w:ascii="仿宋_GB2312" w:eastAsia="仿宋_GB2312"/>
    </w:rPr>
  </w:style>
  <w:style w:type="paragraph" w:customStyle="1" w:styleId="733">
    <w:name w:val="marker_file_1077"/>
    <w:basedOn w:val="715"/>
    <w:qFormat/>
    <w:uiPriority w:val="0"/>
    <w:pPr>
      <w:shd w:val="clear" w:color="auto" w:fill="FFFF00"/>
    </w:pPr>
  </w:style>
  <w:style w:type="paragraph" w:customStyle="1" w:styleId="734">
    <w:name w:val="Normal (Web)_file_1077"/>
    <w:basedOn w:val="715"/>
    <w:semiHidden/>
    <w:unhideWhenUsed/>
    <w:qFormat/>
    <w:uiPriority w:val="99"/>
  </w:style>
  <w:style w:type="character" w:customStyle="1" w:styleId="735">
    <w:name w:val="Strong_file_1077"/>
    <w:basedOn w:val="722"/>
    <w:qFormat/>
    <w:uiPriority w:val="22"/>
    <w:rPr>
      <w:b/>
      <w:bCs/>
    </w:rPr>
  </w:style>
  <w:style w:type="paragraph" w:customStyle="1" w:styleId="736">
    <w:name w:val="Normal_file_10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7">
    <w:name w:val="heading 1_file_1078"/>
    <w:basedOn w:val="736"/>
    <w:qFormat/>
    <w:uiPriority w:val="9"/>
    <w:pPr>
      <w:outlineLvl w:val="0"/>
    </w:pPr>
    <w:rPr>
      <w:kern w:val="36"/>
      <w:sz w:val="48"/>
      <w:szCs w:val="48"/>
    </w:rPr>
  </w:style>
  <w:style w:type="paragraph" w:customStyle="1" w:styleId="738">
    <w:name w:val="heading 2_file_1078"/>
    <w:basedOn w:val="736"/>
    <w:qFormat/>
    <w:uiPriority w:val="9"/>
    <w:pPr>
      <w:outlineLvl w:val="1"/>
    </w:pPr>
    <w:rPr>
      <w:sz w:val="36"/>
      <w:szCs w:val="36"/>
    </w:rPr>
  </w:style>
  <w:style w:type="paragraph" w:customStyle="1" w:styleId="739">
    <w:name w:val="heading 3_file_1078"/>
    <w:basedOn w:val="736"/>
    <w:qFormat/>
    <w:uiPriority w:val="9"/>
    <w:pPr>
      <w:outlineLvl w:val="2"/>
    </w:pPr>
    <w:rPr>
      <w:sz w:val="27"/>
      <w:szCs w:val="27"/>
    </w:rPr>
  </w:style>
  <w:style w:type="paragraph" w:customStyle="1" w:styleId="740">
    <w:name w:val="heading 4_file_1078"/>
    <w:basedOn w:val="736"/>
    <w:qFormat/>
    <w:uiPriority w:val="9"/>
    <w:pPr>
      <w:outlineLvl w:val="3"/>
    </w:pPr>
  </w:style>
  <w:style w:type="paragraph" w:customStyle="1" w:styleId="741">
    <w:name w:val="heading 5_file_1078"/>
    <w:basedOn w:val="736"/>
    <w:qFormat/>
    <w:uiPriority w:val="9"/>
    <w:pPr>
      <w:outlineLvl w:val="4"/>
    </w:pPr>
    <w:rPr>
      <w:sz w:val="20"/>
      <w:szCs w:val="20"/>
    </w:rPr>
  </w:style>
  <w:style w:type="paragraph" w:customStyle="1" w:styleId="742">
    <w:name w:val="heading 6_file_1078"/>
    <w:basedOn w:val="736"/>
    <w:qFormat/>
    <w:uiPriority w:val="9"/>
    <w:pPr>
      <w:outlineLvl w:val="5"/>
    </w:pPr>
    <w:rPr>
      <w:sz w:val="15"/>
      <w:szCs w:val="15"/>
    </w:rPr>
  </w:style>
  <w:style w:type="character" w:customStyle="1" w:styleId="743">
    <w:name w:val="Default Paragraph Font_file_1078"/>
    <w:semiHidden/>
    <w:unhideWhenUsed/>
    <w:qFormat/>
    <w:uiPriority w:val="1"/>
  </w:style>
  <w:style w:type="table" w:customStyle="1" w:styleId="744">
    <w:name w:val="Normal Table_file_1078"/>
    <w:semiHidden/>
    <w:unhideWhenUsed/>
    <w:qFormat/>
    <w:uiPriority w:val="99"/>
    <w:tblPr>
      <w:tblCellMar>
        <w:top w:w="0" w:type="dxa"/>
        <w:left w:w="108" w:type="dxa"/>
        <w:bottom w:w="0" w:type="dxa"/>
        <w:right w:w="108" w:type="dxa"/>
      </w:tblCellMar>
    </w:tblPr>
  </w:style>
  <w:style w:type="character" w:customStyle="1" w:styleId="745">
    <w:name w:val="Hyperlink_file_1078"/>
    <w:basedOn w:val="743"/>
    <w:semiHidden/>
    <w:unhideWhenUsed/>
    <w:qFormat/>
    <w:uiPriority w:val="99"/>
    <w:rPr>
      <w:color w:val="0782C1"/>
      <w:u w:val="single"/>
    </w:rPr>
  </w:style>
  <w:style w:type="character" w:customStyle="1" w:styleId="746">
    <w:name w:val="FollowedHyperlink_file_1078"/>
    <w:basedOn w:val="743"/>
    <w:semiHidden/>
    <w:unhideWhenUsed/>
    <w:qFormat/>
    <w:uiPriority w:val="99"/>
    <w:rPr>
      <w:color w:val="0782C1"/>
      <w:u w:val="single"/>
    </w:rPr>
  </w:style>
  <w:style w:type="character" w:customStyle="1" w:styleId="747">
    <w:name w:val="标题 1 Char_file_1078"/>
    <w:basedOn w:val="743"/>
    <w:link w:val="4"/>
    <w:qFormat/>
    <w:uiPriority w:val="9"/>
    <w:rPr>
      <w:rFonts w:ascii="宋体" w:hAnsi="宋体" w:eastAsia="宋体" w:cs="宋体"/>
      <w:b/>
      <w:bCs/>
      <w:kern w:val="44"/>
      <w:sz w:val="44"/>
      <w:szCs w:val="44"/>
    </w:rPr>
  </w:style>
  <w:style w:type="character" w:customStyle="1" w:styleId="748">
    <w:name w:val="标题 2 Char_file_1078"/>
    <w:basedOn w:val="743"/>
    <w:link w:val="5"/>
    <w:semiHidden/>
    <w:qFormat/>
    <w:uiPriority w:val="9"/>
    <w:rPr>
      <w:rFonts w:asciiTheme="majorHAnsi" w:hAnsiTheme="majorHAnsi" w:eastAsiaTheme="majorEastAsia" w:cstheme="majorBidi"/>
      <w:b/>
      <w:bCs/>
      <w:sz w:val="32"/>
      <w:szCs w:val="32"/>
    </w:rPr>
  </w:style>
  <w:style w:type="character" w:customStyle="1" w:styleId="749">
    <w:name w:val="标题 3 Char_file_1078"/>
    <w:basedOn w:val="743"/>
    <w:link w:val="6"/>
    <w:semiHidden/>
    <w:qFormat/>
    <w:uiPriority w:val="9"/>
    <w:rPr>
      <w:rFonts w:ascii="宋体" w:hAnsi="宋体" w:eastAsia="宋体" w:cs="宋体"/>
      <w:b/>
      <w:bCs/>
      <w:sz w:val="32"/>
      <w:szCs w:val="32"/>
    </w:rPr>
  </w:style>
  <w:style w:type="character" w:customStyle="1" w:styleId="750">
    <w:name w:val="标题 4 Char_file_1078"/>
    <w:basedOn w:val="743"/>
    <w:link w:val="7"/>
    <w:semiHidden/>
    <w:qFormat/>
    <w:uiPriority w:val="9"/>
    <w:rPr>
      <w:rFonts w:asciiTheme="majorHAnsi" w:hAnsiTheme="majorHAnsi" w:eastAsiaTheme="majorEastAsia" w:cstheme="majorBidi"/>
      <w:b/>
      <w:bCs/>
      <w:sz w:val="28"/>
      <w:szCs w:val="28"/>
    </w:rPr>
  </w:style>
  <w:style w:type="character" w:customStyle="1" w:styleId="751">
    <w:name w:val="标题 5 Char_file_1078"/>
    <w:basedOn w:val="743"/>
    <w:link w:val="8"/>
    <w:semiHidden/>
    <w:qFormat/>
    <w:uiPriority w:val="9"/>
    <w:rPr>
      <w:rFonts w:ascii="宋体" w:hAnsi="宋体" w:eastAsia="宋体" w:cs="宋体"/>
      <w:b/>
      <w:bCs/>
      <w:sz w:val="28"/>
      <w:szCs w:val="28"/>
    </w:rPr>
  </w:style>
  <w:style w:type="character" w:customStyle="1" w:styleId="752">
    <w:name w:val="标题 6 Char_file_1078"/>
    <w:basedOn w:val="743"/>
    <w:link w:val="9"/>
    <w:semiHidden/>
    <w:qFormat/>
    <w:uiPriority w:val="9"/>
    <w:rPr>
      <w:rFonts w:asciiTheme="majorHAnsi" w:hAnsiTheme="majorHAnsi" w:eastAsiaTheme="majorEastAsia" w:cstheme="majorBidi"/>
      <w:b/>
      <w:bCs/>
      <w:sz w:val="24"/>
      <w:szCs w:val="24"/>
    </w:rPr>
  </w:style>
  <w:style w:type="paragraph" w:customStyle="1" w:styleId="753">
    <w:name w:val="cke_editable_file_1078"/>
    <w:basedOn w:val="736"/>
    <w:qFormat/>
    <w:uiPriority w:val="0"/>
    <w:rPr>
      <w:rFonts w:ascii="仿宋_GB2312" w:eastAsia="仿宋_GB2312"/>
    </w:rPr>
  </w:style>
  <w:style w:type="paragraph" w:customStyle="1" w:styleId="754">
    <w:name w:val="marker_file_1078"/>
    <w:basedOn w:val="736"/>
    <w:qFormat/>
    <w:uiPriority w:val="0"/>
    <w:pPr>
      <w:shd w:val="clear" w:color="auto" w:fill="FFFF00"/>
    </w:pPr>
  </w:style>
  <w:style w:type="paragraph" w:customStyle="1" w:styleId="755">
    <w:name w:val="Normal (Web)_file_1078"/>
    <w:basedOn w:val="736"/>
    <w:semiHidden/>
    <w:unhideWhenUsed/>
    <w:qFormat/>
    <w:uiPriority w:val="99"/>
  </w:style>
  <w:style w:type="paragraph" w:customStyle="1" w:styleId="756">
    <w:name w:val="Normal_file_10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7">
    <w:name w:val="heading 1_file_1079"/>
    <w:basedOn w:val="756"/>
    <w:qFormat/>
    <w:uiPriority w:val="9"/>
    <w:pPr>
      <w:outlineLvl w:val="0"/>
    </w:pPr>
    <w:rPr>
      <w:kern w:val="36"/>
      <w:sz w:val="48"/>
      <w:szCs w:val="48"/>
    </w:rPr>
  </w:style>
  <w:style w:type="paragraph" w:customStyle="1" w:styleId="758">
    <w:name w:val="heading 2_file_1079"/>
    <w:basedOn w:val="756"/>
    <w:qFormat/>
    <w:uiPriority w:val="9"/>
    <w:pPr>
      <w:outlineLvl w:val="1"/>
    </w:pPr>
    <w:rPr>
      <w:sz w:val="36"/>
      <w:szCs w:val="36"/>
    </w:rPr>
  </w:style>
  <w:style w:type="paragraph" w:customStyle="1" w:styleId="759">
    <w:name w:val="heading 3_file_1079"/>
    <w:basedOn w:val="756"/>
    <w:qFormat/>
    <w:uiPriority w:val="9"/>
    <w:pPr>
      <w:outlineLvl w:val="2"/>
    </w:pPr>
    <w:rPr>
      <w:sz w:val="27"/>
      <w:szCs w:val="27"/>
    </w:rPr>
  </w:style>
  <w:style w:type="paragraph" w:customStyle="1" w:styleId="760">
    <w:name w:val="heading 4_file_1079"/>
    <w:basedOn w:val="756"/>
    <w:qFormat/>
    <w:uiPriority w:val="9"/>
    <w:pPr>
      <w:outlineLvl w:val="3"/>
    </w:pPr>
  </w:style>
  <w:style w:type="paragraph" w:customStyle="1" w:styleId="761">
    <w:name w:val="heading 5_file_1079"/>
    <w:basedOn w:val="756"/>
    <w:qFormat/>
    <w:uiPriority w:val="9"/>
    <w:pPr>
      <w:outlineLvl w:val="4"/>
    </w:pPr>
    <w:rPr>
      <w:sz w:val="20"/>
      <w:szCs w:val="20"/>
    </w:rPr>
  </w:style>
  <w:style w:type="paragraph" w:customStyle="1" w:styleId="762">
    <w:name w:val="heading 6_file_1079"/>
    <w:basedOn w:val="756"/>
    <w:qFormat/>
    <w:uiPriority w:val="9"/>
    <w:pPr>
      <w:outlineLvl w:val="5"/>
    </w:pPr>
    <w:rPr>
      <w:sz w:val="15"/>
      <w:szCs w:val="15"/>
    </w:rPr>
  </w:style>
  <w:style w:type="character" w:customStyle="1" w:styleId="763">
    <w:name w:val="Default Paragraph Font_file_1079"/>
    <w:semiHidden/>
    <w:unhideWhenUsed/>
    <w:qFormat/>
    <w:uiPriority w:val="1"/>
  </w:style>
  <w:style w:type="table" w:customStyle="1" w:styleId="764">
    <w:name w:val="Normal Table_file_1079"/>
    <w:semiHidden/>
    <w:unhideWhenUsed/>
    <w:qFormat/>
    <w:uiPriority w:val="99"/>
    <w:tblPr>
      <w:tblCellMar>
        <w:top w:w="0" w:type="dxa"/>
        <w:left w:w="108" w:type="dxa"/>
        <w:bottom w:w="0" w:type="dxa"/>
        <w:right w:w="108" w:type="dxa"/>
      </w:tblCellMar>
    </w:tblPr>
  </w:style>
  <w:style w:type="character" w:customStyle="1" w:styleId="765">
    <w:name w:val="Hyperlink_file_1079"/>
    <w:basedOn w:val="763"/>
    <w:semiHidden/>
    <w:unhideWhenUsed/>
    <w:qFormat/>
    <w:uiPriority w:val="99"/>
    <w:rPr>
      <w:color w:val="0782C1"/>
      <w:u w:val="single"/>
    </w:rPr>
  </w:style>
  <w:style w:type="character" w:customStyle="1" w:styleId="766">
    <w:name w:val="FollowedHyperlink_file_1079"/>
    <w:basedOn w:val="763"/>
    <w:semiHidden/>
    <w:unhideWhenUsed/>
    <w:qFormat/>
    <w:uiPriority w:val="99"/>
    <w:rPr>
      <w:color w:val="0782C1"/>
      <w:u w:val="single"/>
    </w:rPr>
  </w:style>
  <w:style w:type="character" w:customStyle="1" w:styleId="767">
    <w:name w:val="标题 1 Char_file_1079"/>
    <w:basedOn w:val="763"/>
    <w:link w:val="4"/>
    <w:qFormat/>
    <w:uiPriority w:val="9"/>
    <w:rPr>
      <w:rFonts w:ascii="宋体" w:hAnsi="宋体" w:eastAsia="宋体" w:cs="宋体"/>
      <w:b/>
      <w:bCs/>
      <w:kern w:val="44"/>
      <w:sz w:val="44"/>
      <w:szCs w:val="44"/>
    </w:rPr>
  </w:style>
  <w:style w:type="character" w:customStyle="1" w:styleId="768">
    <w:name w:val="标题 2 Char_file_1079"/>
    <w:basedOn w:val="763"/>
    <w:link w:val="5"/>
    <w:semiHidden/>
    <w:qFormat/>
    <w:uiPriority w:val="9"/>
    <w:rPr>
      <w:rFonts w:asciiTheme="majorHAnsi" w:hAnsiTheme="majorHAnsi" w:eastAsiaTheme="majorEastAsia" w:cstheme="majorBidi"/>
      <w:b/>
      <w:bCs/>
      <w:sz w:val="32"/>
      <w:szCs w:val="32"/>
    </w:rPr>
  </w:style>
  <w:style w:type="character" w:customStyle="1" w:styleId="769">
    <w:name w:val="标题 3 Char_file_1079"/>
    <w:basedOn w:val="763"/>
    <w:link w:val="6"/>
    <w:semiHidden/>
    <w:qFormat/>
    <w:uiPriority w:val="9"/>
    <w:rPr>
      <w:rFonts w:ascii="宋体" w:hAnsi="宋体" w:eastAsia="宋体" w:cs="宋体"/>
      <w:b/>
      <w:bCs/>
      <w:sz w:val="32"/>
      <w:szCs w:val="32"/>
    </w:rPr>
  </w:style>
  <w:style w:type="character" w:customStyle="1" w:styleId="770">
    <w:name w:val="标题 4 Char_file_1079"/>
    <w:basedOn w:val="763"/>
    <w:link w:val="7"/>
    <w:semiHidden/>
    <w:qFormat/>
    <w:uiPriority w:val="9"/>
    <w:rPr>
      <w:rFonts w:asciiTheme="majorHAnsi" w:hAnsiTheme="majorHAnsi" w:eastAsiaTheme="majorEastAsia" w:cstheme="majorBidi"/>
      <w:b/>
      <w:bCs/>
      <w:sz w:val="28"/>
      <w:szCs w:val="28"/>
    </w:rPr>
  </w:style>
  <w:style w:type="character" w:customStyle="1" w:styleId="771">
    <w:name w:val="标题 5 Char_file_1079"/>
    <w:basedOn w:val="763"/>
    <w:link w:val="8"/>
    <w:semiHidden/>
    <w:qFormat/>
    <w:uiPriority w:val="9"/>
    <w:rPr>
      <w:rFonts w:ascii="宋体" w:hAnsi="宋体" w:eastAsia="宋体" w:cs="宋体"/>
      <w:b/>
      <w:bCs/>
      <w:sz w:val="28"/>
      <w:szCs w:val="28"/>
    </w:rPr>
  </w:style>
  <w:style w:type="character" w:customStyle="1" w:styleId="772">
    <w:name w:val="标题 6 Char_file_1079"/>
    <w:basedOn w:val="763"/>
    <w:link w:val="9"/>
    <w:semiHidden/>
    <w:qFormat/>
    <w:uiPriority w:val="9"/>
    <w:rPr>
      <w:rFonts w:asciiTheme="majorHAnsi" w:hAnsiTheme="majorHAnsi" w:eastAsiaTheme="majorEastAsia" w:cstheme="majorBidi"/>
      <w:b/>
      <w:bCs/>
      <w:sz w:val="24"/>
      <w:szCs w:val="24"/>
    </w:rPr>
  </w:style>
  <w:style w:type="paragraph" w:customStyle="1" w:styleId="773">
    <w:name w:val="cke_editable_file_1079"/>
    <w:basedOn w:val="756"/>
    <w:qFormat/>
    <w:uiPriority w:val="0"/>
    <w:rPr>
      <w:rFonts w:ascii="仿宋_GB2312" w:eastAsia="仿宋_GB2312"/>
    </w:rPr>
  </w:style>
  <w:style w:type="paragraph" w:customStyle="1" w:styleId="774">
    <w:name w:val="marker_file_1079"/>
    <w:basedOn w:val="756"/>
    <w:qFormat/>
    <w:uiPriority w:val="0"/>
    <w:pPr>
      <w:shd w:val="clear" w:color="auto" w:fill="FFFF00"/>
    </w:pPr>
  </w:style>
  <w:style w:type="paragraph" w:customStyle="1" w:styleId="775">
    <w:name w:val="Normal (Web)_file_1079"/>
    <w:basedOn w:val="756"/>
    <w:semiHidden/>
    <w:unhideWhenUsed/>
    <w:qFormat/>
    <w:uiPriority w:val="99"/>
  </w:style>
  <w:style w:type="paragraph" w:customStyle="1" w:styleId="776">
    <w:name w:val="Normal_file_10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7">
    <w:name w:val="heading 1_file_1080"/>
    <w:basedOn w:val="776"/>
    <w:qFormat/>
    <w:uiPriority w:val="9"/>
    <w:pPr>
      <w:outlineLvl w:val="0"/>
    </w:pPr>
    <w:rPr>
      <w:kern w:val="36"/>
      <w:sz w:val="48"/>
      <w:szCs w:val="48"/>
    </w:rPr>
  </w:style>
  <w:style w:type="paragraph" w:customStyle="1" w:styleId="778">
    <w:name w:val="heading 2_file_1080"/>
    <w:basedOn w:val="776"/>
    <w:qFormat/>
    <w:uiPriority w:val="9"/>
    <w:pPr>
      <w:outlineLvl w:val="1"/>
    </w:pPr>
    <w:rPr>
      <w:sz w:val="36"/>
      <w:szCs w:val="36"/>
    </w:rPr>
  </w:style>
  <w:style w:type="paragraph" w:customStyle="1" w:styleId="779">
    <w:name w:val="heading 3_file_1080"/>
    <w:basedOn w:val="776"/>
    <w:qFormat/>
    <w:uiPriority w:val="9"/>
    <w:pPr>
      <w:outlineLvl w:val="2"/>
    </w:pPr>
    <w:rPr>
      <w:sz w:val="27"/>
      <w:szCs w:val="27"/>
    </w:rPr>
  </w:style>
  <w:style w:type="paragraph" w:customStyle="1" w:styleId="780">
    <w:name w:val="heading 4_file_1080"/>
    <w:basedOn w:val="776"/>
    <w:qFormat/>
    <w:uiPriority w:val="9"/>
    <w:pPr>
      <w:outlineLvl w:val="3"/>
    </w:pPr>
  </w:style>
  <w:style w:type="paragraph" w:customStyle="1" w:styleId="781">
    <w:name w:val="heading 5_file_1080"/>
    <w:basedOn w:val="776"/>
    <w:qFormat/>
    <w:uiPriority w:val="9"/>
    <w:pPr>
      <w:outlineLvl w:val="4"/>
    </w:pPr>
    <w:rPr>
      <w:sz w:val="20"/>
      <w:szCs w:val="20"/>
    </w:rPr>
  </w:style>
  <w:style w:type="paragraph" w:customStyle="1" w:styleId="782">
    <w:name w:val="heading 6_file_1080"/>
    <w:basedOn w:val="776"/>
    <w:qFormat/>
    <w:uiPriority w:val="9"/>
    <w:pPr>
      <w:outlineLvl w:val="5"/>
    </w:pPr>
    <w:rPr>
      <w:sz w:val="15"/>
      <w:szCs w:val="15"/>
    </w:rPr>
  </w:style>
  <w:style w:type="character" w:customStyle="1" w:styleId="783">
    <w:name w:val="Default Paragraph Font_file_1080"/>
    <w:semiHidden/>
    <w:unhideWhenUsed/>
    <w:qFormat/>
    <w:uiPriority w:val="1"/>
  </w:style>
  <w:style w:type="table" w:customStyle="1" w:styleId="784">
    <w:name w:val="Normal Table_file_1080"/>
    <w:semiHidden/>
    <w:unhideWhenUsed/>
    <w:qFormat/>
    <w:uiPriority w:val="99"/>
    <w:tblPr>
      <w:tblCellMar>
        <w:top w:w="0" w:type="dxa"/>
        <w:left w:w="108" w:type="dxa"/>
        <w:bottom w:w="0" w:type="dxa"/>
        <w:right w:w="108" w:type="dxa"/>
      </w:tblCellMar>
    </w:tblPr>
  </w:style>
  <w:style w:type="character" w:customStyle="1" w:styleId="785">
    <w:name w:val="Hyperlink_file_1080"/>
    <w:basedOn w:val="783"/>
    <w:semiHidden/>
    <w:unhideWhenUsed/>
    <w:qFormat/>
    <w:uiPriority w:val="99"/>
    <w:rPr>
      <w:color w:val="0782C1"/>
      <w:u w:val="single"/>
    </w:rPr>
  </w:style>
  <w:style w:type="character" w:customStyle="1" w:styleId="786">
    <w:name w:val="FollowedHyperlink_file_1080"/>
    <w:basedOn w:val="783"/>
    <w:semiHidden/>
    <w:unhideWhenUsed/>
    <w:qFormat/>
    <w:uiPriority w:val="99"/>
    <w:rPr>
      <w:color w:val="0782C1"/>
      <w:u w:val="single"/>
    </w:rPr>
  </w:style>
  <w:style w:type="character" w:customStyle="1" w:styleId="787">
    <w:name w:val="标题 1 Char_file_1080"/>
    <w:basedOn w:val="783"/>
    <w:link w:val="4"/>
    <w:qFormat/>
    <w:uiPriority w:val="9"/>
    <w:rPr>
      <w:rFonts w:ascii="宋体" w:hAnsi="宋体" w:eastAsia="宋体" w:cs="宋体"/>
      <w:b/>
      <w:bCs/>
      <w:kern w:val="44"/>
      <w:sz w:val="44"/>
      <w:szCs w:val="44"/>
    </w:rPr>
  </w:style>
  <w:style w:type="character" w:customStyle="1" w:styleId="788">
    <w:name w:val="标题 2 Char_file_1080"/>
    <w:basedOn w:val="783"/>
    <w:link w:val="5"/>
    <w:semiHidden/>
    <w:qFormat/>
    <w:uiPriority w:val="9"/>
    <w:rPr>
      <w:rFonts w:asciiTheme="majorHAnsi" w:hAnsiTheme="majorHAnsi" w:eastAsiaTheme="majorEastAsia" w:cstheme="majorBidi"/>
      <w:b/>
      <w:bCs/>
      <w:sz w:val="32"/>
      <w:szCs w:val="32"/>
    </w:rPr>
  </w:style>
  <w:style w:type="character" w:customStyle="1" w:styleId="789">
    <w:name w:val="标题 3 Char_file_1080"/>
    <w:basedOn w:val="783"/>
    <w:link w:val="6"/>
    <w:semiHidden/>
    <w:qFormat/>
    <w:uiPriority w:val="9"/>
    <w:rPr>
      <w:rFonts w:ascii="宋体" w:hAnsi="宋体" w:eastAsia="宋体" w:cs="宋体"/>
      <w:b/>
      <w:bCs/>
      <w:sz w:val="32"/>
      <w:szCs w:val="32"/>
    </w:rPr>
  </w:style>
  <w:style w:type="character" w:customStyle="1" w:styleId="790">
    <w:name w:val="标题 4 Char_file_1080"/>
    <w:basedOn w:val="783"/>
    <w:link w:val="7"/>
    <w:semiHidden/>
    <w:qFormat/>
    <w:uiPriority w:val="9"/>
    <w:rPr>
      <w:rFonts w:asciiTheme="majorHAnsi" w:hAnsiTheme="majorHAnsi" w:eastAsiaTheme="majorEastAsia" w:cstheme="majorBidi"/>
      <w:b/>
      <w:bCs/>
      <w:sz w:val="28"/>
      <w:szCs w:val="28"/>
    </w:rPr>
  </w:style>
  <w:style w:type="character" w:customStyle="1" w:styleId="791">
    <w:name w:val="标题 5 Char_file_1080"/>
    <w:basedOn w:val="783"/>
    <w:link w:val="8"/>
    <w:semiHidden/>
    <w:qFormat/>
    <w:uiPriority w:val="9"/>
    <w:rPr>
      <w:rFonts w:ascii="宋体" w:hAnsi="宋体" w:eastAsia="宋体" w:cs="宋体"/>
      <w:b/>
      <w:bCs/>
      <w:sz w:val="28"/>
      <w:szCs w:val="28"/>
    </w:rPr>
  </w:style>
  <w:style w:type="character" w:customStyle="1" w:styleId="792">
    <w:name w:val="标题 6 Char_file_1080"/>
    <w:basedOn w:val="783"/>
    <w:link w:val="9"/>
    <w:semiHidden/>
    <w:qFormat/>
    <w:uiPriority w:val="9"/>
    <w:rPr>
      <w:rFonts w:asciiTheme="majorHAnsi" w:hAnsiTheme="majorHAnsi" w:eastAsiaTheme="majorEastAsia" w:cstheme="majorBidi"/>
      <w:b/>
      <w:bCs/>
      <w:sz w:val="24"/>
      <w:szCs w:val="24"/>
    </w:rPr>
  </w:style>
  <w:style w:type="paragraph" w:customStyle="1" w:styleId="793">
    <w:name w:val="cke_editable_file_1080"/>
    <w:basedOn w:val="776"/>
    <w:qFormat/>
    <w:uiPriority w:val="0"/>
    <w:rPr>
      <w:rFonts w:ascii="仿宋_GB2312" w:eastAsia="仿宋_GB2312"/>
    </w:rPr>
  </w:style>
  <w:style w:type="paragraph" w:customStyle="1" w:styleId="794">
    <w:name w:val="marker_file_1080"/>
    <w:basedOn w:val="776"/>
    <w:qFormat/>
    <w:uiPriority w:val="0"/>
    <w:pPr>
      <w:shd w:val="clear" w:color="auto" w:fill="FFFF00"/>
    </w:pPr>
  </w:style>
  <w:style w:type="paragraph" w:customStyle="1" w:styleId="795">
    <w:name w:val="Normal (Web)_file_1080"/>
    <w:basedOn w:val="776"/>
    <w:semiHidden/>
    <w:unhideWhenUsed/>
    <w:qFormat/>
    <w:uiPriority w:val="99"/>
  </w:style>
  <w:style w:type="paragraph" w:customStyle="1" w:styleId="796">
    <w:name w:val="Normal_file_10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7">
    <w:name w:val="heading 1_file_1081"/>
    <w:basedOn w:val="796"/>
    <w:qFormat/>
    <w:uiPriority w:val="9"/>
    <w:pPr>
      <w:outlineLvl w:val="0"/>
    </w:pPr>
    <w:rPr>
      <w:kern w:val="36"/>
      <w:sz w:val="48"/>
      <w:szCs w:val="48"/>
    </w:rPr>
  </w:style>
  <w:style w:type="paragraph" w:customStyle="1" w:styleId="798">
    <w:name w:val="heading 2_file_1081"/>
    <w:basedOn w:val="796"/>
    <w:qFormat/>
    <w:uiPriority w:val="9"/>
    <w:pPr>
      <w:outlineLvl w:val="1"/>
    </w:pPr>
    <w:rPr>
      <w:sz w:val="36"/>
      <w:szCs w:val="36"/>
    </w:rPr>
  </w:style>
  <w:style w:type="paragraph" w:customStyle="1" w:styleId="799">
    <w:name w:val="heading 3_file_1081"/>
    <w:basedOn w:val="796"/>
    <w:qFormat/>
    <w:uiPriority w:val="9"/>
    <w:pPr>
      <w:outlineLvl w:val="2"/>
    </w:pPr>
    <w:rPr>
      <w:sz w:val="27"/>
      <w:szCs w:val="27"/>
    </w:rPr>
  </w:style>
  <w:style w:type="paragraph" w:customStyle="1" w:styleId="800">
    <w:name w:val="heading 4_file_1081"/>
    <w:basedOn w:val="796"/>
    <w:qFormat/>
    <w:uiPriority w:val="9"/>
    <w:pPr>
      <w:outlineLvl w:val="3"/>
    </w:pPr>
  </w:style>
  <w:style w:type="paragraph" w:customStyle="1" w:styleId="801">
    <w:name w:val="heading 5_file_1081"/>
    <w:basedOn w:val="796"/>
    <w:qFormat/>
    <w:uiPriority w:val="9"/>
    <w:pPr>
      <w:outlineLvl w:val="4"/>
    </w:pPr>
    <w:rPr>
      <w:sz w:val="20"/>
      <w:szCs w:val="20"/>
    </w:rPr>
  </w:style>
  <w:style w:type="paragraph" w:customStyle="1" w:styleId="802">
    <w:name w:val="heading 6_file_1081"/>
    <w:basedOn w:val="796"/>
    <w:qFormat/>
    <w:uiPriority w:val="9"/>
    <w:pPr>
      <w:outlineLvl w:val="5"/>
    </w:pPr>
    <w:rPr>
      <w:sz w:val="15"/>
      <w:szCs w:val="15"/>
    </w:rPr>
  </w:style>
  <w:style w:type="character" w:customStyle="1" w:styleId="803">
    <w:name w:val="Default Paragraph Font_file_1081"/>
    <w:semiHidden/>
    <w:unhideWhenUsed/>
    <w:qFormat/>
    <w:uiPriority w:val="1"/>
  </w:style>
  <w:style w:type="table" w:customStyle="1" w:styleId="804">
    <w:name w:val="Normal Table_file_1081"/>
    <w:semiHidden/>
    <w:unhideWhenUsed/>
    <w:qFormat/>
    <w:uiPriority w:val="99"/>
    <w:tblPr>
      <w:tblCellMar>
        <w:top w:w="0" w:type="dxa"/>
        <w:left w:w="108" w:type="dxa"/>
        <w:bottom w:w="0" w:type="dxa"/>
        <w:right w:w="108" w:type="dxa"/>
      </w:tblCellMar>
    </w:tblPr>
  </w:style>
  <w:style w:type="character" w:customStyle="1" w:styleId="805">
    <w:name w:val="Hyperlink_file_1081"/>
    <w:basedOn w:val="803"/>
    <w:semiHidden/>
    <w:unhideWhenUsed/>
    <w:qFormat/>
    <w:uiPriority w:val="99"/>
    <w:rPr>
      <w:color w:val="0782C1"/>
      <w:u w:val="single"/>
    </w:rPr>
  </w:style>
  <w:style w:type="character" w:customStyle="1" w:styleId="806">
    <w:name w:val="FollowedHyperlink_file_1081"/>
    <w:basedOn w:val="803"/>
    <w:semiHidden/>
    <w:unhideWhenUsed/>
    <w:qFormat/>
    <w:uiPriority w:val="99"/>
    <w:rPr>
      <w:color w:val="0782C1"/>
      <w:u w:val="single"/>
    </w:rPr>
  </w:style>
  <w:style w:type="character" w:customStyle="1" w:styleId="807">
    <w:name w:val="标题 1 Char_file_1081"/>
    <w:basedOn w:val="803"/>
    <w:link w:val="4"/>
    <w:qFormat/>
    <w:uiPriority w:val="9"/>
    <w:rPr>
      <w:rFonts w:ascii="宋体" w:hAnsi="宋体" w:eastAsia="宋体" w:cs="宋体"/>
      <w:b/>
      <w:bCs/>
      <w:kern w:val="44"/>
      <w:sz w:val="44"/>
      <w:szCs w:val="44"/>
    </w:rPr>
  </w:style>
  <w:style w:type="character" w:customStyle="1" w:styleId="808">
    <w:name w:val="标题 2 Char_file_1081"/>
    <w:basedOn w:val="803"/>
    <w:link w:val="5"/>
    <w:semiHidden/>
    <w:qFormat/>
    <w:uiPriority w:val="9"/>
    <w:rPr>
      <w:rFonts w:asciiTheme="majorHAnsi" w:hAnsiTheme="majorHAnsi" w:eastAsiaTheme="majorEastAsia" w:cstheme="majorBidi"/>
      <w:b/>
      <w:bCs/>
      <w:sz w:val="32"/>
      <w:szCs w:val="32"/>
    </w:rPr>
  </w:style>
  <w:style w:type="character" w:customStyle="1" w:styleId="809">
    <w:name w:val="标题 3 Char_file_1081"/>
    <w:basedOn w:val="803"/>
    <w:link w:val="6"/>
    <w:semiHidden/>
    <w:qFormat/>
    <w:uiPriority w:val="9"/>
    <w:rPr>
      <w:rFonts w:ascii="宋体" w:hAnsi="宋体" w:eastAsia="宋体" w:cs="宋体"/>
      <w:b/>
      <w:bCs/>
      <w:sz w:val="32"/>
      <w:szCs w:val="32"/>
    </w:rPr>
  </w:style>
  <w:style w:type="character" w:customStyle="1" w:styleId="810">
    <w:name w:val="标题 4 Char_file_1081"/>
    <w:basedOn w:val="803"/>
    <w:link w:val="7"/>
    <w:semiHidden/>
    <w:qFormat/>
    <w:uiPriority w:val="9"/>
    <w:rPr>
      <w:rFonts w:asciiTheme="majorHAnsi" w:hAnsiTheme="majorHAnsi" w:eastAsiaTheme="majorEastAsia" w:cstheme="majorBidi"/>
      <w:b/>
      <w:bCs/>
      <w:sz w:val="28"/>
      <w:szCs w:val="28"/>
    </w:rPr>
  </w:style>
  <w:style w:type="character" w:customStyle="1" w:styleId="811">
    <w:name w:val="标题 5 Char_file_1081"/>
    <w:basedOn w:val="803"/>
    <w:link w:val="8"/>
    <w:semiHidden/>
    <w:qFormat/>
    <w:uiPriority w:val="9"/>
    <w:rPr>
      <w:rFonts w:ascii="宋体" w:hAnsi="宋体" w:eastAsia="宋体" w:cs="宋体"/>
      <w:b/>
      <w:bCs/>
      <w:sz w:val="28"/>
      <w:szCs w:val="28"/>
    </w:rPr>
  </w:style>
  <w:style w:type="character" w:customStyle="1" w:styleId="812">
    <w:name w:val="标题 6 Char_file_1081"/>
    <w:basedOn w:val="803"/>
    <w:link w:val="9"/>
    <w:semiHidden/>
    <w:qFormat/>
    <w:uiPriority w:val="9"/>
    <w:rPr>
      <w:rFonts w:asciiTheme="majorHAnsi" w:hAnsiTheme="majorHAnsi" w:eastAsiaTheme="majorEastAsia" w:cstheme="majorBidi"/>
      <w:b/>
      <w:bCs/>
      <w:sz w:val="24"/>
      <w:szCs w:val="24"/>
    </w:rPr>
  </w:style>
  <w:style w:type="paragraph" w:customStyle="1" w:styleId="813">
    <w:name w:val="cke_editable_file_1081"/>
    <w:basedOn w:val="796"/>
    <w:qFormat/>
    <w:uiPriority w:val="0"/>
    <w:rPr>
      <w:rFonts w:ascii="仿宋_GB2312" w:eastAsia="仿宋_GB2312"/>
    </w:rPr>
  </w:style>
  <w:style w:type="paragraph" w:customStyle="1" w:styleId="814">
    <w:name w:val="marker_file_1081"/>
    <w:basedOn w:val="796"/>
    <w:qFormat/>
    <w:uiPriority w:val="0"/>
    <w:pPr>
      <w:shd w:val="clear" w:color="auto" w:fill="FFFF00"/>
    </w:pPr>
  </w:style>
  <w:style w:type="paragraph" w:customStyle="1" w:styleId="815">
    <w:name w:val="Normal (Web)_file_1081"/>
    <w:basedOn w:val="796"/>
    <w:semiHidden/>
    <w:unhideWhenUsed/>
    <w:qFormat/>
    <w:uiPriority w:val="99"/>
  </w:style>
  <w:style w:type="paragraph" w:customStyle="1" w:styleId="816">
    <w:name w:val="Normal (Web)_file_2823"/>
    <w:basedOn w:val="817"/>
    <w:unhideWhenUsed/>
    <w:qFormat/>
    <w:uiPriority w:val="99"/>
  </w:style>
  <w:style w:type="paragraph" w:customStyle="1" w:styleId="817">
    <w:name w:val="Normal_file_282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18">
    <w:name w:val="Emphasis_file_2823"/>
    <w:basedOn w:val="819"/>
    <w:qFormat/>
    <w:uiPriority w:val="20"/>
    <w:rPr>
      <w:i/>
      <w:iCs/>
    </w:rPr>
  </w:style>
  <w:style w:type="character" w:customStyle="1" w:styleId="819">
    <w:name w:val="Default Paragraph Font_file_2823"/>
    <w:unhideWhenUsed/>
    <w:qFormat/>
    <w:uiPriority w:val="1"/>
  </w:style>
  <w:style w:type="paragraph" w:customStyle="1" w:styleId="820">
    <w:name w:val="Normal (Web)_file_325"/>
    <w:basedOn w:val="821"/>
    <w:unhideWhenUsed/>
    <w:qFormat/>
    <w:uiPriority w:val="99"/>
  </w:style>
  <w:style w:type="paragraph" w:customStyle="1" w:styleId="821">
    <w:name w:val="Normal_file_3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2">
    <w:name w:val="Normal (Web)_file_2829"/>
    <w:basedOn w:val="823"/>
    <w:unhideWhenUsed/>
    <w:qFormat/>
    <w:uiPriority w:val="99"/>
  </w:style>
  <w:style w:type="paragraph" w:customStyle="1" w:styleId="823">
    <w:name w:val="Normal_file_282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24">
    <w:name w:val="Strong_file_2829"/>
    <w:basedOn w:val="825"/>
    <w:qFormat/>
    <w:uiPriority w:val="22"/>
    <w:rPr>
      <w:b/>
      <w:bCs/>
    </w:rPr>
  </w:style>
  <w:style w:type="character" w:customStyle="1" w:styleId="825">
    <w:name w:val="Default Paragraph Font_file_2829"/>
    <w:unhideWhenUsed/>
    <w:qFormat/>
    <w:uiPriority w:val="1"/>
  </w:style>
  <w:style w:type="paragraph" w:customStyle="1" w:styleId="826">
    <w:name w:val="表格文字_file_423_file_2952_file_609"/>
    <w:basedOn w:val="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827">
    <w:name w:val="表格文字_file_214_file_1992"/>
    <w:basedOn w:val="828"/>
    <w:qFormat/>
    <w:uiPriority w:val="99"/>
    <w:pPr>
      <w:spacing w:before="25" w:after="25"/>
      <w:jc w:val="left"/>
    </w:pPr>
    <w:rPr>
      <w:bCs/>
      <w:spacing w:val="10"/>
      <w:kern w:val="0"/>
      <w:sz w:val="24"/>
    </w:rPr>
  </w:style>
  <w:style w:type="paragraph" w:customStyle="1" w:styleId="828">
    <w:name w:val="Normal_file_214_file_199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Normal (Web)_file_2007"/>
    <w:basedOn w:val="830"/>
    <w:semiHidden/>
    <w:unhideWhenUsed/>
    <w:qFormat/>
    <w:uiPriority w:val="99"/>
  </w:style>
  <w:style w:type="paragraph" w:customStyle="1" w:styleId="830">
    <w:name w:val="Normal_file_20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1">
    <w:name w:val="Normal (Web)_file_1993"/>
    <w:basedOn w:val="832"/>
    <w:semiHidden/>
    <w:unhideWhenUsed/>
    <w:qFormat/>
    <w:uiPriority w:val="99"/>
  </w:style>
  <w:style w:type="paragraph" w:customStyle="1" w:styleId="832">
    <w:name w:val="Normal_file_1993"/>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33">
    <w:name w:val="Normal Table_file_132"/>
    <w:semiHidden/>
    <w:qFormat/>
    <w:uiPriority w:val="0"/>
    <w:tblPr>
      <w:tblCellMar>
        <w:top w:w="0" w:type="dxa"/>
        <w:left w:w="108" w:type="dxa"/>
        <w:bottom w:w="0" w:type="dxa"/>
        <w:right w:w="108" w:type="dxa"/>
      </w:tblCellMar>
    </w:tblPr>
  </w:style>
  <w:style w:type="paragraph" w:customStyle="1" w:styleId="834">
    <w:name w:val="Plain Text_file_132"/>
    <w:basedOn w:val="835"/>
    <w:qFormat/>
    <w:uiPriority w:val="0"/>
    <w:rPr>
      <w:rFonts w:ascii="宋体" w:hAnsi="Courier New" w:cs="Courier New"/>
      <w:szCs w:val="21"/>
    </w:rPr>
  </w:style>
  <w:style w:type="paragraph" w:customStyle="1" w:styleId="835">
    <w:name w:val="Normal_file_13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36">
    <w:name w:val="font31"/>
    <w:basedOn w:val="50"/>
    <w:qFormat/>
    <w:uiPriority w:val="0"/>
    <w:rPr>
      <w:rFonts w:hint="eastAsia" w:ascii="宋体" w:hAnsi="宋体" w:eastAsia="宋体" w:cs="宋体"/>
      <w:color w:val="000000"/>
      <w:sz w:val="21"/>
      <w:szCs w:val="21"/>
      <w:u w:val="none"/>
    </w:rPr>
  </w:style>
  <w:style w:type="character" w:customStyle="1" w:styleId="837">
    <w:name w:val="font21"/>
    <w:basedOn w:val="50"/>
    <w:qFormat/>
    <w:uiPriority w:val="0"/>
    <w:rPr>
      <w:rFonts w:hint="eastAsia" w:ascii="方正仿宋_GB2312" w:hAnsi="方正仿宋_GB2312" w:eastAsia="方正仿宋_GB2312" w:cs="方正仿宋_GB2312"/>
      <w:color w:val="000000"/>
      <w:sz w:val="21"/>
      <w:szCs w:val="21"/>
      <w:u w:val="none"/>
    </w:rPr>
  </w:style>
  <w:style w:type="paragraph" w:customStyle="1" w:styleId="838">
    <w:name w:val="Normal (Web)_file_3117"/>
    <w:basedOn w:val="839"/>
    <w:semiHidden/>
    <w:unhideWhenUsed/>
    <w:qFormat/>
    <w:uiPriority w:val="99"/>
  </w:style>
  <w:style w:type="paragraph" w:customStyle="1" w:styleId="839">
    <w:name w:val="Normal_file_311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40">
    <w:name w:val="Strong_file_3117"/>
    <w:basedOn w:val="841"/>
    <w:qFormat/>
    <w:uiPriority w:val="22"/>
    <w:rPr>
      <w:b/>
      <w:bCs/>
    </w:rPr>
  </w:style>
  <w:style w:type="character" w:customStyle="1" w:styleId="841">
    <w:name w:val="Default Paragraph Font_file_3117"/>
    <w:semiHidden/>
    <w:unhideWhenUsed/>
    <w:qFormat/>
    <w:uiPriority w:val="1"/>
  </w:style>
  <w:style w:type="paragraph" w:customStyle="1" w:styleId="842">
    <w:name w:val="Normal (Web)_file_921"/>
    <w:basedOn w:val="843"/>
    <w:semiHidden/>
    <w:unhideWhenUsed/>
    <w:qFormat/>
    <w:uiPriority w:val="99"/>
  </w:style>
  <w:style w:type="paragraph" w:customStyle="1" w:styleId="843">
    <w:name w:val="Normal_file_92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44">
    <w:name w:val="Strong_file_921"/>
    <w:basedOn w:val="845"/>
    <w:qFormat/>
    <w:uiPriority w:val="22"/>
    <w:rPr>
      <w:b/>
      <w:bCs/>
    </w:rPr>
  </w:style>
  <w:style w:type="character" w:customStyle="1" w:styleId="845">
    <w:name w:val="Default Paragraph Font_file_921"/>
    <w:semiHidden/>
    <w:unhideWhenUsed/>
    <w:qFormat/>
    <w:uiPriority w:val="1"/>
  </w:style>
  <w:style w:type="paragraph" w:customStyle="1" w:styleId="846">
    <w:name w:val="Normal (Web)_file_922"/>
    <w:basedOn w:val="847"/>
    <w:semiHidden/>
    <w:unhideWhenUsed/>
    <w:qFormat/>
    <w:uiPriority w:val="99"/>
  </w:style>
  <w:style w:type="paragraph" w:customStyle="1" w:styleId="847">
    <w:name w:val="Normal_file_92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48">
    <w:name w:val="Strong_file_924"/>
    <w:basedOn w:val="849"/>
    <w:qFormat/>
    <w:uiPriority w:val="22"/>
    <w:rPr>
      <w:b/>
      <w:bCs/>
    </w:rPr>
  </w:style>
  <w:style w:type="character" w:customStyle="1" w:styleId="849">
    <w:name w:val="Default Paragraph Font_file_924"/>
    <w:semiHidden/>
    <w:unhideWhenUsed/>
    <w:qFormat/>
    <w:uiPriority w:val="1"/>
  </w:style>
  <w:style w:type="character" w:customStyle="1" w:styleId="850">
    <w:name w:val="Strong_file_925"/>
    <w:basedOn w:val="851"/>
    <w:qFormat/>
    <w:uiPriority w:val="22"/>
    <w:rPr>
      <w:b/>
      <w:bCs/>
    </w:rPr>
  </w:style>
  <w:style w:type="character" w:customStyle="1" w:styleId="851">
    <w:name w:val="Default Paragraph Font_file_925"/>
    <w:semiHidden/>
    <w:unhideWhenUsed/>
    <w:qFormat/>
    <w:uiPriority w:val="1"/>
  </w:style>
  <w:style w:type="paragraph" w:customStyle="1" w:styleId="852">
    <w:name w:val="Normal (Web)_file_910"/>
    <w:basedOn w:val="853"/>
    <w:semiHidden/>
    <w:unhideWhenUsed/>
    <w:qFormat/>
    <w:uiPriority w:val="99"/>
  </w:style>
  <w:style w:type="paragraph" w:customStyle="1" w:styleId="853">
    <w:name w:val="Normal_file_9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4">
    <w:name w:val="Normal (Web)_file_911"/>
    <w:basedOn w:val="855"/>
    <w:semiHidden/>
    <w:unhideWhenUsed/>
    <w:qFormat/>
    <w:uiPriority w:val="99"/>
  </w:style>
  <w:style w:type="paragraph" w:customStyle="1" w:styleId="855">
    <w:name w:val="Normal_file_911"/>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56">
    <w:name w:val="Normal Table_file_432_file_912"/>
    <w:semiHidden/>
    <w:qFormat/>
    <w:uiPriority w:val="0"/>
    <w:tblPr>
      <w:tblCellMar>
        <w:top w:w="0" w:type="dxa"/>
        <w:left w:w="108" w:type="dxa"/>
        <w:bottom w:w="0" w:type="dxa"/>
        <w:right w:w="108" w:type="dxa"/>
      </w:tblCellMar>
    </w:tblPr>
  </w:style>
  <w:style w:type="paragraph" w:customStyle="1" w:styleId="857">
    <w:name w:val="p15_file_239_file_432_file_912"/>
    <w:basedOn w:val="858"/>
    <w:qFormat/>
    <w:uiPriority w:val="0"/>
    <w:pPr>
      <w:widowControl/>
    </w:pPr>
    <w:rPr>
      <w:rFonts w:ascii="宋体" w:hAnsi="宋体" w:cs="宋体"/>
      <w:kern w:val="0"/>
      <w:szCs w:val="21"/>
    </w:rPr>
  </w:style>
  <w:style w:type="paragraph" w:customStyle="1" w:styleId="858">
    <w:name w:val="Normal_file_239_file_432_file_9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9">
    <w:name w:val="Plain Text_file_239_file_432_file_912"/>
    <w:basedOn w:val="858"/>
    <w:qFormat/>
    <w:uiPriority w:val="0"/>
    <w:rPr>
      <w:rFonts w:ascii="宋体" w:hAnsi="Courier New" w:cs="Courier New"/>
      <w:szCs w:val="21"/>
    </w:rPr>
  </w:style>
  <w:style w:type="paragraph" w:customStyle="1" w:styleId="860">
    <w:name w:val="Normal (Web)_file_913"/>
    <w:basedOn w:val="861"/>
    <w:semiHidden/>
    <w:unhideWhenUsed/>
    <w:qFormat/>
    <w:uiPriority w:val="99"/>
  </w:style>
  <w:style w:type="paragraph" w:customStyle="1" w:styleId="861">
    <w:name w:val="Normal_file_9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2">
    <w:name w:val="Normal (Web)_file_915"/>
    <w:basedOn w:val="863"/>
    <w:semiHidden/>
    <w:unhideWhenUsed/>
    <w:qFormat/>
    <w:uiPriority w:val="99"/>
  </w:style>
  <w:style w:type="paragraph" w:customStyle="1" w:styleId="863">
    <w:name w:val="Normal_file_91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64">
    <w:name w:val="Emphasis_file_616"/>
    <w:basedOn w:val="865"/>
    <w:qFormat/>
    <w:uiPriority w:val="20"/>
    <w:rPr>
      <w:i/>
      <w:iCs/>
    </w:rPr>
  </w:style>
  <w:style w:type="character" w:customStyle="1" w:styleId="865">
    <w:name w:val="Default Paragraph Font_file_616"/>
    <w:semiHidden/>
    <w:unhideWhenUsed/>
    <w:qFormat/>
    <w:uiPriority w:val="1"/>
  </w:style>
  <w:style w:type="paragraph" w:customStyle="1" w:styleId="866">
    <w:name w:val="Normal (Web)_file_916"/>
    <w:basedOn w:val="867"/>
    <w:semiHidden/>
    <w:unhideWhenUsed/>
    <w:qFormat/>
    <w:uiPriority w:val="99"/>
  </w:style>
  <w:style w:type="paragraph" w:customStyle="1" w:styleId="867">
    <w:name w:val="Normal_file_9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8">
    <w:name w:val="Normal (Web)_file_917"/>
    <w:basedOn w:val="869"/>
    <w:semiHidden/>
    <w:unhideWhenUsed/>
    <w:qFormat/>
    <w:uiPriority w:val="99"/>
  </w:style>
  <w:style w:type="paragraph" w:customStyle="1" w:styleId="869">
    <w:name w:val="Normal_file_9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0">
    <w:name w:val="Normal (Web)_file_908_file_919"/>
    <w:basedOn w:val="871"/>
    <w:semiHidden/>
    <w:unhideWhenUsed/>
    <w:qFormat/>
    <w:uiPriority w:val="99"/>
  </w:style>
  <w:style w:type="paragraph" w:customStyle="1" w:styleId="871">
    <w:name w:val="Normal_file_908_file_9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2">
    <w:name w:val="Normal (Web)_file_609_file_620"/>
    <w:basedOn w:val="873"/>
    <w:semiHidden/>
    <w:unhideWhenUsed/>
    <w:qFormat/>
    <w:uiPriority w:val="99"/>
  </w:style>
  <w:style w:type="paragraph" w:customStyle="1" w:styleId="873">
    <w:name w:val="Normal_file_609_file_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4">
    <w:name w:val="Normal (Web)_file_920"/>
    <w:basedOn w:val="875"/>
    <w:semiHidden/>
    <w:unhideWhenUsed/>
    <w:qFormat/>
    <w:uiPriority w:val="99"/>
  </w:style>
  <w:style w:type="paragraph" w:customStyle="1" w:styleId="875">
    <w:name w:val="Normal_file_920"/>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76">
    <w:name w:val="font11"/>
    <w:basedOn w:val="50"/>
    <w:qFormat/>
    <w:uiPriority w:val="0"/>
    <w:rPr>
      <w:rFonts w:hint="eastAsia" w:ascii="宋体" w:hAnsi="宋体" w:eastAsia="宋体" w:cs="宋体"/>
      <w:color w:val="000000"/>
      <w:sz w:val="24"/>
      <w:szCs w:val="24"/>
      <w:u w:val="none"/>
    </w:rPr>
  </w:style>
  <w:style w:type="paragraph" w:customStyle="1" w:styleId="877">
    <w:name w:val="Body Text_file_610"/>
    <w:basedOn w:val="878"/>
    <w:qFormat/>
    <w:uiPriority w:val="0"/>
    <w:pPr>
      <w:spacing w:line="420" w:lineRule="exact"/>
    </w:pPr>
    <w:rPr>
      <w:sz w:val="24"/>
    </w:rPr>
  </w:style>
  <w:style w:type="paragraph" w:customStyle="1" w:styleId="878">
    <w:name w:val="Normal_file_61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9">
    <w:name w:val="Body Text First Indent 2_file_108_file_610"/>
    <w:basedOn w:val="880"/>
    <w:qFormat/>
    <w:uiPriority w:val="0"/>
    <w:pPr>
      <w:ind w:firstLine="420"/>
    </w:pPr>
  </w:style>
  <w:style w:type="paragraph" w:customStyle="1" w:styleId="880">
    <w:name w:val="Body Text Indent_file_108_file_610"/>
    <w:basedOn w:val="881"/>
    <w:next w:val="10"/>
    <w:qFormat/>
    <w:uiPriority w:val="0"/>
    <w:pPr>
      <w:ind w:firstLine="630"/>
    </w:pPr>
    <w:rPr>
      <w:sz w:val="32"/>
      <w:szCs w:val="20"/>
    </w:rPr>
  </w:style>
  <w:style w:type="paragraph" w:customStyle="1" w:styleId="881">
    <w:name w:val="Normal_file_108_file_61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2">
    <w:name w:val="Normal (Web)_file_939"/>
    <w:basedOn w:val="883"/>
    <w:unhideWhenUsed/>
    <w:qFormat/>
    <w:uiPriority w:val="99"/>
  </w:style>
  <w:style w:type="paragraph" w:customStyle="1" w:styleId="883">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4">
    <w:name w:val="Normal (Web)_file_933"/>
    <w:basedOn w:val="885"/>
    <w:unhideWhenUsed/>
    <w:qFormat/>
    <w:uiPriority w:val="99"/>
  </w:style>
  <w:style w:type="paragraph" w:customStyle="1" w:styleId="885">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6">
    <w:name w:val="Body Text_file_909_file_2263"/>
    <w:basedOn w:val="887"/>
    <w:qFormat/>
    <w:uiPriority w:val="0"/>
    <w:pPr>
      <w:spacing w:line="420" w:lineRule="exact"/>
    </w:pPr>
    <w:rPr>
      <w:sz w:val="24"/>
    </w:rPr>
  </w:style>
  <w:style w:type="paragraph" w:customStyle="1" w:styleId="887">
    <w:name w:val="Normal_file_909_file_2263"/>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88">
    <w:name w:val="Normal Table_file_2263"/>
    <w:semiHidden/>
    <w:qFormat/>
    <w:uiPriority w:val="0"/>
    <w:tblPr>
      <w:tblCellMar>
        <w:top w:w="0" w:type="dxa"/>
        <w:left w:w="108" w:type="dxa"/>
        <w:bottom w:w="0" w:type="dxa"/>
        <w:right w:w="108" w:type="dxa"/>
      </w:tblCellMar>
    </w:tblPr>
  </w:style>
  <w:style w:type="character" w:customStyle="1" w:styleId="889">
    <w:name w:val="Strong_file_740_file_546"/>
    <w:basedOn w:val="890"/>
    <w:qFormat/>
    <w:uiPriority w:val="22"/>
    <w:rPr>
      <w:b/>
      <w:bCs/>
    </w:rPr>
  </w:style>
  <w:style w:type="character" w:customStyle="1" w:styleId="890">
    <w:name w:val="Default Paragraph Font_file_740_file_546"/>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16FFE-F001-4711-8B84-F690EEEE3DDD}">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83</Pages>
  <Words>21129</Words>
  <Characters>24461</Characters>
  <Lines>1610</Lines>
  <Paragraphs>1249</Paragraphs>
  <TotalTime>399</TotalTime>
  <ScaleCrop>false</ScaleCrop>
  <LinksUpToDate>false</LinksUpToDate>
  <CharactersWithSpaces>24694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2024-06-11T08:40:00Z</dcterms:created>
  <dc:creator>柳州市政府集中采购中心</dc:creator>
  <cp:lastModifiedBy>何可</cp:lastModifiedBy>
  <cp:lastPrinted>2018-11-29T07:27:00Z</cp:lastPrinted>
  <dcterms:modified xsi:type="dcterms:W3CDTF">2026-07-13T00:49:40Z</dcterms:modified>
  <dc:title>询价通知书</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4ED3E4DE8F2846B7A844F94B13AD74C4_13</vt:lpwstr>
  </property>
  <property fmtid="{D5CDD505-2E9C-101B-9397-08002B2CF9AE}" pid="4" name="KSOTemplateDocerSaveRecord">
    <vt:lpwstr>eyJoZGlkIjoiNzI5MzQ0MjFjYmIwODVmM2Y2ZTgzODAzZjE2NDU5Y2MiLCJ1c2VySWQiOiI2MjUxNjE2NzEifQ==</vt:lpwstr>
  </property>
</Properties>
</file>